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7CDBFB6" w14:textId="77777777" w:rsidR="007633C4" w:rsidRPr="006E7D69" w:rsidRDefault="00BD7A17">
      <w:pPr>
        <w:spacing w:before="114" w:after="114"/>
        <w:jc w:val="center"/>
        <w:rPr>
          <w:rFonts w:ascii="Calibri" w:eastAsia="Calibri" w:hAnsi="Calibri" w:cs="Calibri"/>
          <w:lang w:val="hu-HU"/>
        </w:rPr>
      </w:pPr>
      <w:r w:rsidRPr="006E7D69">
        <w:rPr>
          <w:rFonts w:ascii="Calibri" w:eastAsia="Calibri" w:hAnsi="Calibri" w:cs="Calibri"/>
          <w:b/>
          <w:smallCaps/>
          <w:lang w:val="hu-HU"/>
        </w:rPr>
        <w:t>Konzorciumi Megállapodás</w:t>
      </w:r>
    </w:p>
    <w:p w14:paraId="4B407971" w14:textId="77777777" w:rsidR="00BD7A17" w:rsidRPr="006E7D69" w:rsidRDefault="00BD7A17" w:rsidP="00BD7A17">
      <w:pPr>
        <w:spacing w:after="0"/>
        <w:jc w:val="center"/>
        <w:rPr>
          <w:rFonts w:ascii="Calibri" w:eastAsia="Calibri" w:hAnsi="Calibri" w:cs="Calibri"/>
          <w:sz w:val="22"/>
          <w:szCs w:val="22"/>
          <w:lang w:val="hu-HU"/>
        </w:rPr>
      </w:pPr>
      <w:r w:rsidRPr="006E7D69">
        <w:rPr>
          <w:rFonts w:ascii="Calibri" w:eastAsia="Calibri" w:hAnsi="Calibri" w:cs="Calibri"/>
          <w:sz w:val="22"/>
          <w:szCs w:val="22"/>
          <w:lang w:val="hu-HU"/>
        </w:rPr>
        <w:t>A “Fejlesztési stratégiák a Szociális Lakásügynökség (SHA) számára” elnevezésű projekt Felei között</w:t>
      </w:r>
    </w:p>
    <w:p w14:paraId="037FB31B" w14:textId="77777777" w:rsidR="00BD7A17" w:rsidRPr="006E7D69" w:rsidRDefault="00BD7A17">
      <w:pPr>
        <w:spacing w:after="0"/>
        <w:jc w:val="center"/>
        <w:rPr>
          <w:rFonts w:ascii="Calibri" w:eastAsia="Calibri" w:hAnsi="Calibri" w:cs="Calibri"/>
          <w:sz w:val="22"/>
          <w:szCs w:val="22"/>
          <w:lang w:val="hu-HU"/>
        </w:rPr>
      </w:pPr>
    </w:p>
    <w:p w14:paraId="5506B81F" w14:textId="77777777" w:rsidR="007633C4" w:rsidRPr="006E7D69" w:rsidRDefault="007633C4">
      <w:pPr>
        <w:jc w:val="center"/>
        <w:rPr>
          <w:rFonts w:ascii="Calibri" w:eastAsia="Calibri" w:hAnsi="Calibri" w:cs="Calibri"/>
          <w:sz w:val="22"/>
          <w:szCs w:val="22"/>
          <w:lang w:val="hu-HU"/>
        </w:rPr>
      </w:pPr>
    </w:p>
    <w:p w14:paraId="7DD268A1" w14:textId="77777777" w:rsidR="007633C4" w:rsidRPr="006E7D69" w:rsidRDefault="00BD7A17">
      <w:pPr>
        <w:tabs>
          <w:tab w:val="left" w:pos="720"/>
          <w:tab w:val="left" w:pos="1440"/>
          <w:tab w:val="left" w:pos="2160"/>
        </w:tabs>
        <w:rPr>
          <w:rFonts w:ascii="Calibri" w:eastAsia="Calibri" w:hAnsi="Calibri" w:cs="Calibri"/>
          <w:sz w:val="22"/>
          <w:szCs w:val="22"/>
          <w:lang w:val="hu-HU"/>
        </w:rPr>
      </w:pPr>
      <w:r w:rsidRPr="006E7D69">
        <w:rPr>
          <w:rFonts w:ascii="Calibri" w:eastAsia="Calibri" w:hAnsi="Calibri" w:cs="Calibri"/>
          <w:sz w:val="22"/>
          <w:szCs w:val="22"/>
          <w:lang w:val="hu-HU"/>
        </w:rPr>
        <w:t xml:space="preserve">EZ A </w:t>
      </w:r>
      <w:proofErr w:type="gramStart"/>
      <w:r w:rsidRPr="006E7D69">
        <w:rPr>
          <w:rFonts w:ascii="Calibri" w:eastAsia="Calibri" w:hAnsi="Calibri" w:cs="Calibri"/>
          <w:sz w:val="22"/>
          <w:szCs w:val="22"/>
          <w:lang w:val="hu-HU"/>
        </w:rPr>
        <w:t>MEGÁLLAPODÁS  2021.</w:t>
      </w:r>
      <w:proofErr w:type="gramEnd"/>
      <w:r w:rsidRPr="006E7D69">
        <w:rPr>
          <w:rFonts w:ascii="Calibri" w:eastAsia="Calibri" w:hAnsi="Calibri" w:cs="Calibri"/>
          <w:sz w:val="22"/>
          <w:szCs w:val="22"/>
          <w:lang w:val="hu-HU"/>
        </w:rPr>
        <w:t xml:space="preserve">         hónap       napján kelt</w:t>
      </w:r>
      <w:r w:rsidR="003F5BC8" w:rsidRPr="006E7D69">
        <w:rPr>
          <w:rFonts w:ascii="Calibri" w:eastAsia="Calibri" w:hAnsi="Calibri" w:cs="Calibri"/>
          <w:sz w:val="22"/>
          <w:szCs w:val="22"/>
          <w:lang w:val="hu-HU"/>
        </w:rPr>
        <w:t xml:space="preserve"> az alábbi felek között:</w:t>
      </w:r>
    </w:p>
    <w:p w14:paraId="0C04F3DC" w14:textId="77777777" w:rsidR="007633C4" w:rsidRPr="006E7D69" w:rsidRDefault="007633C4">
      <w:pPr>
        <w:ind w:left="1440" w:hanging="1440"/>
        <w:rPr>
          <w:rFonts w:ascii="Calibri" w:eastAsia="Calibri" w:hAnsi="Calibri" w:cs="Calibri"/>
          <w:b/>
          <w:sz w:val="22"/>
          <w:szCs w:val="22"/>
          <w:lang w:val="hu-HU"/>
        </w:rPr>
      </w:pPr>
    </w:p>
    <w:p w14:paraId="350BECB4" w14:textId="77777777" w:rsidR="007633C4" w:rsidRPr="006E7D69" w:rsidRDefault="001C7078" w:rsidP="003F5BC8">
      <w:pPr>
        <w:ind w:left="0" w:firstLine="0"/>
        <w:jc w:val="both"/>
        <w:rPr>
          <w:rFonts w:ascii="Calibri" w:eastAsia="Calibri" w:hAnsi="Calibri" w:cs="Calibri"/>
          <w:sz w:val="22"/>
          <w:szCs w:val="22"/>
          <w:lang w:val="hu-HU"/>
        </w:rPr>
      </w:pPr>
      <w:r w:rsidRPr="006E7D69">
        <w:rPr>
          <w:rFonts w:ascii="Calibri" w:eastAsia="Calibri" w:hAnsi="Calibri" w:cs="Calibri"/>
          <w:b/>
          <w:bCs/>
          <w:sz w:val="22"/>
          <w:szCs w:val="22"/>
          <w:lang w:val="hu-HU"/>
        </w:rPr>
        <w:t>Utcáról Lakásba! Egyesület</w:t>
      </w:r>
      <w:r w:rsidRPr="006E7D69">
        <w:rPr>
          <w:rFonts w:ascii="Calibri" w:eastAsia="Calibri" w:hAnsi="Calibri" w:cs="Calibri"/>
          <w:sz w:val="22"/>
          <w:szCs w:val="22"/>
          <w:lang w:val="hu-HU"/>
        </w:rPr>
        <w:t xml:space="preserve">, </w:t>
      </w:r>
      <w:r w:rsidR="00FF1C7F" w:rsidRPr="006E7D69">
        <w:rPr>
          <w:rFonts w:ascii="Calibri" w:eastAsia="Calibri" w:hAnsi="Calibri" w:cs="Calibri"/>
          <w:sz w:val="22"/>
          <w:szCs w:val="22"/>
          <w:lang w:val="hu-HU"/>
        </w:rPr>
        <w:t>(</w:t>
      </w:r>
      <w:r w:rsidR="003F5BC8" w:rsidRPr="006E7D69">
        <w:rPr>
          <w:rFonts w:ascii="Calibri" w:eastAsia="Calibri" w:hAnsi="Calibri" w:cs="Calibri"/>
          <w:sz w:val="22"/>
          <w:szCs w:val="22"/>
          <w:lang w:val="hu-HU"/>
        </w:rPr>
        <w:t>székhely:</w:t>
      </w:r>
      <w:r w:rsidRPr="006E7D69">
        <w:rPr>
          <w:rFonts w:ascii="Calibri" w:eastAsia="Calibri" w:hAnsi="Calibri" w:cs="Calibri"/>
          <w:sz w:val="22"/>
          <w:szCs w:val="22"/>
          <w:lang w:val="hu-HU"/>
        </w:rPr>
        <w:t xml:space="preserve"> 1082</w:t>
      </w:r>
      <w:r w:rsidR="00FF1C7F" w:rsidRPr="006E7D69">
        <w:rPr>
          <w:rFonts w:ascii="Calibri" w:eastAsia="Calibri" w:hAnsi="Calibri" w:cs="Calibri"/>
          <w:sz w:val="22"/>
          <w:szCs w:val="22"/>
          <w:lang w:val="hu-HU"/>
        </w:rPr>
        <w:t xml:space="preserve"> Budapest</w:t>
      </w:r>
      <w:r w:rsidRPr="006E7D69">
        <w:rPr>
          <w:rFonts w:ascii="Calibri" w:eastAsia="Calibri" w:hAnsi="Calibri" w:cs="Calibri"/>
          <w:sz w:val="22"/>
          <w:szCs w:val="22"/>
          <w:lang w:val="hu-HU"/>
        </w:rPr>
        <w:t>, Baross utca 112.</w:t>
      </w:r>
      <w:r w:rsidR="003F5BC8" w:rsidRPr="006E7D69">
        <w:rPr>
          <w:rFonts w:ascii="Calibri" w:eastAsia="Calibri" w:hAnsi="Calibri" w:cs="Calibri"/>
          <w:sz w:val="22"/>
          <w:szCs w:val="22"/>
          <w:lang w:val="hu-HU"/>
        </w:rPr>
        <w:t>), mint a konzorcium koordinátora, a továbbiakban mint: Koordinátor,</w:t>
      </w:r>
    </w:p>
    <w:p w14:paraId="25848E8F" w14:textId="77777777" w:rsidR="007633C4" w:rsidRPr="006E7D69" w:rsidRDefault="003F5BC8">
      <w:pPr>
        <w:ind w:left="1440" w:hanging="1440"/>
        <w:jc w:val="both"/>
        <w:rPr>
          <w:rFonts w:ascii="Calibri" w:eastAsia="Calibri" w:hAnsi="Calibri" w:cs="Calibri"/>
          <w:b/>
          <w:sz w:val="22"/>
          <w:szCs w:val="22"/>
          <w:lang w:val="hu-HU"/>
        </w:rPr>
      </w:pPr>
      <w:r w:rsidRPr="006E7D69">
        <w:rPr>
          <w:rFonts w:ascii="Calibri" w:eastAsia="Calibri" w:hAnsi="Calibri" w:cs="Calibri"/>
          <w:b/>
          <w:sz w:val="22"/>
          <w:szCs w:val="22"/>
          <w:lang w:val="hu-HU"/>
        </w:rPr>
        <w:t>ÉS</w:t>
      </w:r>
      <w:r w:rsidR="001C7078" w:rsidRPr="006E7D69">
        <w:rPr>
          <w:rFonts w:ascii="Calibri" w:eastAsia="Calibri" w:hAnsi="Calibri" w:cs="Calibri"/>
          <w:b/>
          <w:sz w:val="22"/>
          <w:szCs w:val="22"/>
          <w:lang w:val="hu-HU"/>
        </w:rPr>
        <w:tab/>
      </w:r>
      <w:r w:rsidRPr="006E7D69">
        <w:rPr>
          <w:rFonts w:ascii="Calibri" w:eastAsia="Calibri" w:hAnsi="Calibri" w:cs="Calibri"/>
          <w:b/>
          <w:sz w:val="22"/>
          <w:szCs w:val="22"/>
          <w:lang w:val="hu-HU"/>
        </w:rPr>
        <w:t xml:space="preserve">Városkutatás Kft. </w:t>
      </w:r>
      <w:r w:rsidRPr="006E7D69">
        <w:rPr>
          <w:rFonts w:ascii="Calibri" w:eastAsia="Calibri" w:hAnsi="Calibri" w:cs="Calibri"/>
          <w:sz w:val="22"/>
          <w:szCs w:val="22"/>
          <w:lang w:val="hu-HU"/>
        </w:rPr>
        <w:t>(székhely: 10</w:t>
      </w:r>
      <w:r w:rsidR="001C7078" w:rsidRPr="006E7D69">
        <w:rPr>
          <w:rFonts w:ascii="Calibri" w:eastAsia="Calibri" w:hAnsi="Calibri" w:cs="Calibri"/>
          <w:sz w:val="22"/>
          <w:szCs w:val="22"/>
          <w:lang w:val="hu-HU"/>
        </w:rPr>
        <w:t>93</w:t>
      </w:r>
      <w:r w:rsidRPr="006E7D69">
        <w:rPr>
          <w:rFonts w:ascii="Calibri" w:eastAsia="Calibri" w:hAnsi="Calibri" w:cs="Calibri"/>
          <w:sz w:val="22"/>
          <w:szCs w:val="22"/>
          <w:lang w:val="hu-HU"/>
        </w:rPr>
        <w:t xml:space="preserve"> Budapest,</w:t>
      </w:r>
      <w:r w:rsidR="001C7078" w:rsidRPr="006E7D69">
        <w:rPr>
          <w:rFonts w:ascii="Calibri" w:eastAsia="Calibri" w:hAnsi="Calibri" w:cs="Calibri"/>
          <w:sz w:val="22"/>
          <w:szCs w:val="22"/>
          <w:lang w:val="hu-HU"/>
        </w:rPr>
        <w:t xml:space="preserve"> Lónyay utca 34.</w:t>
      </w:r>
      <w:r w:rsidRPr="006E7D69">
        <w:rPr>
          <w:rFonts w:ascii="Calibri" w:eastAsia="Calibri" w:hAnsi="Calibri" w:cs="Calibri"/>
          <w:sz w:val="22"/>
          <w:szCs w:val="22"/>
          <w:lang w:val="hu-HU"/>
        </w:rPr>
        <w:t>), a továbbiakban: Városkutatás Kft.,</w:t>
      </w:r>
    </w:p>
    <w:p w14:paraId="695DBD44" w14:textId="77777777" w:rsidR="007633C4" w:rsidRPr="006E7D69" w:rsidRDefault="003F5BC8">
      <w:pPr>
        <w:ind w:left="1440" w:hanging="1440"/>
        <w:jc w:val="both"/>
        <w:rPr>
          <w:rFonts w:ascii="Calibri" w:eastAsia="Calibri" w:hAnsi="Calibri" w:cs="Calibri"/>
          <w:sz w:val="22"/>
          <w:szCs w:val="22"/>
          <w:lang w:val="hu-HU"/>
        </w:rPr>
      </w:pPr>
      <w:r w:rsidRPr="006E7D69">
        <w:rPr>
          <w:rFonts w:ascii="Calibri" w:eastAsia="Calibri" w:hAnsi="Calibri" w:cs="Calibri"/>
          <w:b/>
          <w:sz w:val="22"/>
          <w:szCs w:val="22"/>
          <w:lang w:val="hu-HU"/>
        </w:rPr>
        <w:t>ÉS</w:t>
      </w:r>
      <w:r w:rsidR="001C7078" w:rsidRPr="006E7D69">
        <w:rPr>
          <w:rFonts w:ascii="Calibri" w:eastAsia="Calibri" w:hAnsi="Calibri" w:cs="Calibri"/>
          <w:b/>
          <w:sz w:val="22"/>
          <w:szCs w:val="22"/>
          <w:lang w:val="hu-HU"/>
        </w:rPr>
        <w:tab/>
      </w:r>
      <w:r w:rsidR="001C7078" w:rsidRPr="006E7D69">
        <w:rPr>
          <w:rFonts w:ascii="Calibri" w:eastAsia="Calibri" w:hAnsi="Calibri" w:cs="Calibri"/>
          <w:color w:val="000000"/>
          <w:sz w:val="22"/>
          <w:szCs w:val="22"/>
          <w:lang w:val="hu-HU"/>
        </w:rPr>
        <w:t>Budapest Főváros Önkormányzat</w:t>
      </w:r>
      <w:r w:rsidRPr="006E7D69">
        <w:rPr>
          <w:rFonts w:ascii="Calibri" w:eastAsia="Calibri" w:hAnsi="Calibri" w:cs="Calibri"/>
          <w:color w:val="000000"/>
          <w:sz w:val="22"/>
          <w:szCs w:val="22"/>
          <w:lang w:val="hu-HU"/>
        </w:rPr>
        <w:t>a (székhely: 1052 Budapest</w:t>
      </w:r>
      <w:r w:rsidR="001C7078" w:rsidRPr="006E7D69">
        <w:rPr>
          <w:rFonts w:ascii="Calibri" w:eastAsia="Calibri" w:hAnsi="Calibri" w:cs="Calibri"/>
          <w:sz w:val="22"/>
          <w:szCs w:val="22"/>
          <w:lang w:val="hu-HU"/>
        </w:rPr>
        <w:t xml:space="preserve"> Városház</w:t>
      </w:r>
      <w:r w:rsidRPr="006E7D69">
        <w:rPr>
          <w:rFonts w:ascii="Calibri" w:eastAsia="Calibri" w:hAnsi="Calibri" w:cs="Calibri"/>
          <w:sz w:val="22"/>
          <w:szCs w:val="22"/>
          <w:lang w:val="hu-HU"/>
        </w:rPr>
        <w:t xml:space="preserve"> utca</w:t>
      </w:r>
      <w:r w:rsidR="001C7078" w:rsidRPr="006E7D69">
        <w:rPr>
          <w:rFonts w:ascii="Calibri" w:eastAsia="Calibri" w:hAnsi="Calibri" w:cs="Calibri"/>
          <w:sz w:val="22"/>
          <w:szCs w:val="22"/>
          <w:lang w:val="hu-HU"/>
        </w:rPr>
        <w:t xml:space="preserve"> 9-11.</w:t>
      </w:r>
      <w:r w:rsidRPr="006E7D69">
        <w:rPr>
          <w:rFonts w:ascii="Calibri" w:eastAsia="Calibri" w:hAnsi="Calibri" w:cs="Calibri"/>
          <w:sz w:val="22"/>
          <w:szCs w:val="22"/>
          <w:lang w:val="hu-HU"/>
        </w:rPr>
        <w:t>)</w:t>
      </w:r>
      <w:r w:rsidR="001C7078" w:rsidRPr="006E7D69">
        <w:rPr>
          <w:rFonts w:ascii="Calibri" w:eastAsia="Calibri" w:hAnsi="Calibri" w:cs="Calibri"/>
          <w:sz w:val="22"/>
          <w:szCs w:val="22"/>
          <w:lang w:val="hu-HU"/>
        </w:rPr>
        <w:t>,</w:t>
      </w:r>
      <w:r w:rsidR="001C7078" w:rsidRPr="006E7D69">
        <w:rPr>
          <w:rFonts w:ascii="Calibri" w:eastAsia="Calibri" w:hAnsi="Calibri" w:cs="Calibri"/>
          <w:b/>
          <w:i/>
          <w:sz w:val="22"/>
          <w:szCs w:val="22"/>
          <w:lang w:val="hu-HU"/>
        </w:rPr>
        <w:t xml:space="preserve"> </w:t>
      </w:r>
      <w:r w:rsidRPr="006E7D69">
        <w:rPr>
          <w:rFonts w:ascii="Calibri" w:eastAsia="Calibri" w:hAnsi="Calibri" w:cs="Calibri"/>
          <w:bCs/>
          <w:iCs/>
          <w:sz w:val="22"/>
          <w:szCs w:val="22"/>
          <w:lang w:val="hu-HU"/>
        </w:rPr>
        <w:t xml:space="preserve">a továbbiakban: BFÖ,  </w:t>
      </w:r>
    </w:p>
    <w:p w14:paraId="4C32D82F" w14:textId="77777777" w:rsidR="007633C4" w:rsidRPr="006E7D69" w:rsidRDefault="003F5BC8">
      <w:pPr>
        <w:ind w:left="1440" w:hanging="1440"/>
        <w:jc w:val="both"/>
        <w:rPr>
          <w:rFonts w:ascii="Calibri" w:eastAsia="Calibri" w:hAnsi="Calibri" w:cs="Calibri"/>
          <w:sz w:val="22"/>
          <w:szCs w:val="22"/>
          <w:lang w:val="hu-HU"/>
        </w:rPr>
      </w:pPr>
      <w:r w:rsidRPr="006E7D69">
        <w:rPr>
          <w:rFonts w:ascii="Calibri" w:eastAsia="Calibri" w:hAnsi="Calibri" w:cs="Calibri"/>
          <w:b/>
          <w:sz w:val="22"/>
          <w:szCs w:val="22"/>
          <w:lang w:val="hu-HU"/>
        </w:rPr>
        <w:t>ÉS</w:t>
      </w:r>
      <w:r w:rsidR="001C7078" w:rsidRPr="006E7D69">
        <w:rPr>
          <w:rFonts w:ascii="Calibri" w:eastAsia="Calibri" w:hAnsi="Calibri" w:cs="Calibri"/>
          <w:b/>
          <w:sz w:val="22"/>
          <w:szCs w:val="22"/>
          <w:lang w:val="hu-HU"/>
        </w:rPr>
        <w:tab/>
        <w:t xml:space="preserve">Habitat </w:t>
      </w:r>
      <w:proofErr w:type="spellStart"/>
      <w:r w:rsidR="001C7078" w:rsidRPr="006E7D69">
        <w:rPr>
          <w:rFonts w:ascii="Calibri" w:eastAsia="Calibri" w:hAnsi="Calibri" w:cs="Calibri"/>
          <w:b/>
          <w:sz w:val="22"/>
          <w:szCs w:val="22"/>
          <w:lang w:val="hu-HU"/>
        </w:rPr>
        <w:t>for</w:t>
      </w:r>
      <w:proofErr w:type="spellEnd"/>
      <w:r w:rsidR="001C7078" w:rsidRPr="006E7D69">
        <w:rPr>
          <w:rFonts w:ascii="Calibri" w:eastAsia="Calibri" w:hAnsi="Calibri" w:cs="Calibri"/>
          <w:b/>
          <w:sz w:val="22"/>
          <w:szCs w:val="22"/>
          <w:lang w:val="hu-HU"/>
        </w:rPr>
        <w:t xml:space="preserve"> </w:t>
      </w:r>
      <w:proofErr w:type="spellStart"/>
      <w:r w:rsidR="001C7078" w:rsidRPr="006E7D69">
        <w:rPr>
          <w:rFonts w:ascii="Calibri" w:eastAsia="Calibri" w:hAnsi="Calibri" w:cs="Calibri"/>
          <w:b/>
          <w:sz w:val="22"/>
          <w:szCs w:val="22"/>
          <w:lang w:val="hu-HU"/>
        </w:rPr>
        <w:t>Humanity</w:t>
      </w:r>
      <w:proofErr w:type="spellEnd"/>
      <w:r w:rsidR="001C7078" w:rsidRPr="006E7D69">
        <w:rPr>
          <w:rFonts w:ascii="Calibri" w:eastAsia="Calibri" w:hAnsi="Calibri" w:cs="Calibri"/>
          <w:b/>
          <w:sz w:val="22"/>
          <w:szCs w:val="22"/>
          <w:lang w:val="hu-HU"/>
        </w:rPr>
        <w:t xml:space="preserve"> </w:t>
      </w:r>
      <w:r w:rsidRPr="006E7D69">
        <w:rPr>
          <w:rFonts w:ascii="Calibri" w:eastAsia="Calibri" w:hAnsi="Calibri" w:cs="Calibri"/>
          <w:b/>
          <w:sz w:val="22"/>
          <w:szCs w:val="22"/>
          <w:lang w:val="hu-HU"/>
        </w:rPr>
        <w:t xml:space="preserve">Lengyelország </w:t>
      </w:r>
      <w:r w:rsidR="001C7078" w:rsidRPr="006E7D69">
        <w:rPr>
          <w:rFonts w:ascii="Calibri" w:eastAsia="Calibri" w:hAnsi="Calibri" w:cs="Calibri"/>
          <w:sz w:val="22"/>
          <w:szCs w:val="22"/>
          <w:lang w:val="hu-HU"/>
        </w:rPr>
        <w:t>(</w:t>
      </w:r>
      <w:r w:rsidRPr="006E7D69">
        <w:rPr>
          <w:rFonts w:ascii="Calibri" w:eastAsia="Calibri" w:hAnsi="Calibri" w:cs="Calibri"/>
          <w:sz w:val="22"/>
          <w:szCs w:val="22"/>
          <w:lang w:val="hu-HU"/>
        </w:rPr>
        <w:t xml:space="preserve">székhely: </w:t>
      </w:r>
      <w:proofErr w:type="spellStart"/>
      <w:r w:rsidR="001C7078" w:rsidRPr="006E7D69">
        <w:rPr>
          <w:rFonts w:ascii="Calibri" w:eastAsia="Calibri" w:hAnsi="Calibri" w:cs="Calibri"/>
          <w:sz w:val="22"/>
          <w:szCs w:val="22"/>
          <w:lang w:val="hu-HU"/>
        </w:rPr>
        <w:t>Ul.Mokotowska</w:t>
      </w:r>
      <w:proofErr w:type="spellEnd"/>
      <w:r w:rsidR="001C7078" w:rsidRPr="006E7D69">
        <w:rPr>
          <w:rFonts w:ascii="Calibri" w:eastAsia="Calibri" w:hAnsi="Calibri" w:cs="Calibri"/>
          <w:sz w:val="22"/>
          <w:szCs w:val="22"/>
          <w:lang w:val="hu-HU"/>
        </w:rPr>
        <w:t xml:space="preserve"> 55, 00-542, </w:t>
      </w:r>
      <w:r w:rsidRPr="006E7D69">
        <w:rPr>
          <w:rFonts w:ascii="Calibri" w:eastAsia="Calibri" w:hAnsi="Calibri" w:cs="Calibri"/>
          <w:sz w:val="22"/>
          <w:szCs w:val="22"/>
          <w:lang w:val="hu-HU"/>
        </w:rPr>
        <w:t xml:space="preserve">Varsó, Lengyelország), a továbbiakban: </w:t>
      </w:r>
      <w:proofErr w:type="spellStart"/>
      <w:r w:rsidR="001C7078" w:rsidRPr="006E7D69">
        <w:rPr>
          <w:rFonts w:ascii="Calibri" w:eastAsia="Calibri" w:hAnsi="Calibri" w:cs="Calibri"/>
          <w:sz w:val="22"/>
          <w:szCs w:val="22"/>
          <w:lang w:val="hu-HU"/>
        </w:rPr>
        <w:t>HfH</w:t>
      </w:r>
      <w:proofErr w:type="spellEnd"/>
      <w:r w:rsidRPr="006E7D69">
        <w:rPr>
          <w:rFonts w:ascii="Calibri" w:eastAsia="Calibri" w:hAnsi="Calibri" w:cs="Calibri"/>
          <w:sz w:val="22"/>
          <w:szCs w:val="22"/>
          <w:lang w:val="hu-HU"/>
        </w:rPr>
        <w:t xml:space="preserve"> Lengyelország</w:t>
      </w:r>
      <w:r w:rsidR="001C7078" w:rsidRPr="006E7D69">
        <w:rPr>
          <w:rFonts w:ascii="Calibri" w:eastAsia="Calibri" w:hAnsi="Calibri" w:cs="Calibri"/>
          <w:sz w:val="22"/>
          <w:szCs w:val="22"/>
          <w:lang w:val="hu-HU"/>
        </w:rPr>
        <w:t>.</w:t>
      </w:r>
    </w:p>
    <w:p w14:paraId="559C4DED" w14:textId="77777777" w:rsidR="007633C4" w:rsidRPr="006E7D69" w:rsidRDefault="003F5BC8">
      <w:pPr>
        <w:ind w:left="1440" w:hanging="1440"/>
        <w:jc w:val="both"/>
        <w:rPr>
          <w:rFonts w:ascii="Calibri" w:eastAsia="Calibri" w:hAnsi="Calibri" w:cs="Calibri"/>
          <w:sz w:val="22"/>
          <w:szCs w:val="22"/>
          <w:lang w:val="hu-HU"/>
        </w:rPr>
      </w:pPr>
      <w:r w:rsidRPr="006E7D69">
        <w:rPr>
          <w:rFonts w:ascii="Calibri" w:eastAsia="Calibri" w:hAnsi="Calibri" w:cs="Calibri"/>
          <w:b/>
          <w:sz w:val="22"/>
          <w:szCs w:val="22"/>
          <w:lang w:val="hu-HU"/>
        </w:rPr>
        <w:t>ÉS</w:t>
      </w:r>
      <w:r w:rsidR="001C7078" w:rsidRPr="006E7D69">
        <w:rPr>
          <w:rFonts w:ascii="Calibri" w:eastAsia="Calibri" w:hAnsi="Calibri" w:cs="Calibri"/>
          <w:b/>
          <w:sz w:val="22"/>
          <w:szCs w:val="22"/>
          <w:lang w:val="hu-HU"/>
        </w:rPr>
        <w:tab/>
      </w:r>
      <w:r w:rsidRPr="006E7D69">
        <w:rPr>
          <w:rFonts w:ascii="Calibri" w:eastAsia="Calibri" w:hAnsi="Calibri" w:cs="Calibri"/>
          <w:b/>
          <w:sz w:val="22"/>
          <w:szCs w:val="22"/>
          <w:lang w:val="hu-HU"/>
        </w:rPr>
        <w:t xml:space="preserve">Barcelonai Önkormányzati Lakás- és Felújítási Intézet </w:t>
      </w:r>
      <w:r w:rsidRPr="006E7D69">
        <w:rPr>
          <w:rFonts w:ascii="Calibri" w:eastAsia="Calibri" w:hAnsi="Calibri" w:cs="Calibri"/>
          <w:sz w:val="22"/>
          <w:szCs w:val="22"/>
          <w:lang w:val="hu-HU"/>
        </w:rPr>
        <w:t>(székhely:</w:t>
      </w:r>
      <w:r w:rsidR="001C7078" w:rsidRPr="006E7D69">
        <w:rPr>
          <w:rFonts w:ascii="Calibri" w:eastAsia="Calibri" w:hAnsi="Calibri" w:cs="Calibri"/>
          <w:sz w:val="22"/>
          <w:szCs w:val="22"/>
          <w:lang w:val="hu-HU"/>
        </w:rPr>
        <w:t xml:space="preserve"> </w:t>
      </w:r>
      <w:proofErr w:type="spellStart"/>
      <w:r w:rsidR="001C7078" w:rsidRPr="006E7D69">
        <w:rPr>
          <w:rFonts w:ascii="Calibri" w:eastAsia="Calibri" w:hAnsi="Calibri" w:cs="Calibri"/>
          <w:sz w:val="22"/>
          <w:szCs w:val="22"/>
          <w:lang w:val="hu-HU"/>
        </w:rPr>
        <w:t>Carrer</w:t>
      </w:r>
      <w:proofErr w:type="spellEnd"/>
      <w:r w:rsidR="001C7078" w:rsidRPr="006E7D69">
        <w:rPr>
          <w:rFonts w:ascii="Calibri" w:eastAsia="Calibri" w:hAnsi="Calibri" w:cs="Calibri"/>
          <w:sz w:val="22"/>
          <w:szCs w:val="22"/>
          <w:lang w:val="hu-HU"/>
        </w:rPr>
        <w:t xml:space="preserve"> </w:t>
      </w:r>
      <w:proofErr w:type="spellStart"/>
      <w:r w:rsidR="001C7078" w:rsidRPr="006E7D69">
        <w:rPr>
          <w:rFonts w:ascii="Calibri" w:eastAsia="Calibri" w:hAnsi="Calibri" w:cs="Calibri"/>
          <w:sz w:val="22"/>
          <w:szCs w:val="22"/>
          <w:lang w:val="hu-HU"/>
        </w:rPr>
        <w:t>del</w:t>
      </w:r>
      <w:proofErr w:type="spellEnd"/>
      <w:r w:rsidR="001C7078" w:rsidRPr="006E7D69">
        <w:rPr>
          <w:rFonts w:ascii="Calibri" w:eastAsia="Calibri" w:hAnsi="Calibri" w:cs="Calibri"/>
          <w:sz w:val="22"/>
          <w:szCs w:val="22"/>
          <w:lang w:val="hu-HU"/>
        </w:rPr>
        <w:t xml:space="preserve"> Dr. </w:t>
      </w:r>
      <w:proofErr w:type="spellStart"/>
      <w:r w:rsidR="001C7078" w:rsidRPr="006E7D69">
        <w:rPr>
          <w:rFonts w:ascii="Calibri" w:eastAsia="Calibri" w:hAnsi="Calibri" w:cs="Calibri"/>
          <w:sz w:val="22"/>
          <w:szCs w:val="22"/>
          <w:lang w:val="hu-HU"/>
        </w:rPr>
        <w:t>Aiguader</w:t>
      </w:r>
      <w:proofErr w:type="spellEnd"/>
      <w:r w:rsidR="001C7078" w:rsidRPr="006E7D69">
        <w:rPr>
          <w:rFonts w:ascii="Calibri" w:eastAsia="Calibri" w:hAnsi="Calibri" w:cs="Calibri"/>
          <w:sz w:val="22"/>
          <w:szCs w:val="22"/>
          <w:lang w:val="hu-HU"/>
        </w:rPr>
        <w:t>, 36, 08003, Barcelona, Spa</w:t>
      </w:r>
      <w:r w:rsidRPr="006E7D69">
        <w:rPr>
          <w:rFonts w:ascii="Calibri" w:eastAsia="Calibri" w:hAnsi="Calibri" w:cs="Calibri"/>
          <w:sz w:val="22"/>
          <w:szCs w:val="22"/>
          <w:lang w:val="hu-HU"/>
        </w:rPr>
        <w:t>nyolország), a továbbiakban: BÖLFI</w:t>
      </w:r>
    </w:p>
    <w:p w14:paraId="6866688B" w14:textId="77777777" w:rsidR="007633C4" w:rsidRPr="006E7D69" w:rsidRDefault="001C7078">
      <w:pPr>
        <w:ind w:left="1440" w:hanging="1440"/>
        <w:rPr>
          <w:rFonts w:ascii="Calibri" w:eastAsia="Calibri" w:hAnsi="Calibri" w:cs="Calibri"/>
          <w:sz w:val="22"/>
          <w:szCs w:val="22"/>
          <w:lang w:val="hu-HU"/>
        </w:rPr>
      </w:pPr>
      <w:r w:rsidRPr="006E7D69">
        <w:rPr>
          <w:rFonts w:ascii="Calibri" w:eastAsia="Calibri" w:hAnsi="Calibri" w:cs="Calibri"/>
          <w:sz w:val="22"/>
          <w:szCs w:val="22"/>
          <w:lang w:val="hu-HU"/>
        </w:rPr>
        <w:t>(</w:t>
      </w:r>
      <w:r w:rsidR="00BD7A17" w:rsidRPr="006E7D69">
        <w:rPr>
          <w:rFonts w:ascii="Calibri" w:eastAsia="Calibri" w:hAnsi="Calibri" w:cs="Calibri"/>
          <w:sz w:val="22"/>
          <w:szCs w:val="22"/>
          <w:lang w:val="hu-HU"/>
        </w:rPr>
        <w:t xml:space="preserve">a </w:t>
      </w:r>
      <w:proofErr w:type="gramStart"/>
      <w:r w:rsidR="00BD7A17" w:rsidRPr="006E7D69">
        <w:rPr>
          <w:rFonts w:ascii="Calibri" w:eastAsia="Calibri" w:hAnsi="Calibri" w:cs="Calibri"/>
          <w:sz w:val="22"/>
          <w:szCs w:val="22"/>
          <w:lang w:val="hu-HU"/>
        </w:rPr>
        <w:t>továbbiakban</w:t>
      </w:r>
      <w:proofErr w:type="gramEnd"/>
      <w:r w:rsidR="00BD7A17" w:rsidRPr="006E7D69">
        <w:rPr>
          <w:rFonts w:ascii="Calibri" w:eastAsia="Calibri" w:hAnsi="Calibri" w:cs="Calibri"/>
          <w:sz w:val="22"/>
          <w:szCs w:val="22"/>
          <w:lang w:val="hu-HU"/>
        </w:rPr>
        <w:t xml:space="preserve"> mint “Fél” vagy “Felek”</w:t>
      </w:r>
      <w:r w:rsidRPr="006E7D69">
        <w:rPr>
          <w:rFonts w:ascii="Calibri" w:eastAsia="Calibri" w:hAnsi="Calibri" w:cs="Calibri"/>
          <w:sz w:val="22"/>
          <w:szCs w:val="22"/>
          <w:lang w:val="hu-HU"/>
        </w:rPr>
        <w:t>)</w:t>
      </w:r>
      <w:r w:rsidR="00BD7A17" w:rsidRPr="006E7D69">
        <w:rPr>
          <w:rFonts w:ascii="Calibri" w:eastAsia="Calibri" w:hAnsi="Calibri" w:cs="Calibri"/>
          <w:sz w:val="22"/>
          <w:szCs w:val="22"/>
          <w:lang w:val="hu-HU"/>
        </w:rPr>
        <w:t xml:space="preserve"> között</w:t>
      </w:r>
    </w:p>
    <w:p w14:paraId="3BC58878" w14:textId="77777777" w:rsidR="007633C4" w:rsidRPr="006E7D69" w:rsidRDefault="00BD7A17">
      <w:pPr>
        <w:spacing w:after="240"/>
        <w:ind w:left="0" w:firstLine="0"/>
        <w:jc w:val="both"/>
        <w:rPr>
          <w:rFonts w:ascii="Calibri" w:eastAsia="Calibri" w:hAnsi="Calibri" w:cs="Calibri"/>
          <w:sz w:val="22"/>
          <w:szCs w:val="22"/>
          <w:lang w:val="hu-HU"/>
        </w:rPr>
      </w:pPr>
      <w:r w:rsidRPr="006E7D69">
        <w:rPr>
          <w:rFonts w:ascii="Calibri" w:eastAsia="Calibri" w:hAnsi="Calibri" w:cs="Calibri"/>
          <w:b/>
          <w:sz w:val="22"/>
          <w:szCs w:val="22"/>
          <w:lang w:val="hu-HU"/>
        </w:rPr>
        <w:t xml:space="preserve">MIVEL </w:t>
      </w:r>
      <w:r w:rsidRPr="006E7D69">
        <w:rPr>
          <w:rFonts w:ascii="Calibri" w:eastAsia="Calibri" w:hAnsi="Calibri" w:cs="Calibri"/>
          <w:sz w:val="22"/>
          <w:szCs w:val="22"/>
          <w:lang w:val="hu-HU"/>
        </w:rPr>
        <w:t xml:space="preserve">a Felek együtt kívánnak működni </w:t>
      </w:r>
      <w:proofErr w:type="gramStart"/>
      <w:r w:rsidRPr="006E7D69">
        <w:rPr>
          <w:rFonts w:ascii="Calibri" w:eastAsia="Calibri" w:hAnsi="Calibri" w:cs="Calibri"/>
          <w:sz w:val="22"/>
          <w:szCs w:val="22"/>
          <w:lang w:val="hu-HU"/>
        </w:rPr>
        <w:t>a</w:t>
      </w:r>
      <w:r w:rsidR="002955B9" w:rsidRPr="006E7D69">
        <w:rPr>
          <w:rFonts w:ascii="Calibri" w:eastAsia="Calibri" w:hAnsi="Calibri" w:cs="Calibri"/>
          <w:sz w:val="22"/>
          <w:szCs w:val="22"/>
          <w:lang w:val="hu-HU"/>
        </w:rPr>
        <w:t xml:space="preserve"> </w:t>
      </w:r>
      <w:r w:rsidRPr="006E7D69">
        <w:rPr>
          <w:rFonts w:ascii="Calibri" w:eastAsia="Calibri" w:hAnsi="Calibri" w:cs="Calibri"/>
          <w:sz w:val="22"/>
          <w:szCs w:val="22"/>
          <w:lang w:val="hu-HU"/>
        </w:rPr>
        <w:t>”Fejlesztési</w:t>
      </w:r>
      <w:proofErr w:type="gramEnd"/>
      <w:r w:rsidRPr="006E7D69">
        <w:rPr>
          <w:rFonts w:ascii="Calibri" w:eastAsia="Calibri" w:hAnsi="Calibri" w:cs="Calibri"/>
          <w:sz w:val="22"/>
          <w:szCs w:val="22"/>
          <w:lang w:val="hu-HU"/>
        </w:rPr>
        <w:t xml:space="preserve"> stratégiák a Szociális Lakásügynökség (SHA) számára” elnevezésű projekt keretében</w:t>
      </w:r>
      <w:r w:rsidR="001C7078" w:rsidRPr="006E7D69">
        <w:rPr>
          <w:rFonts w:ascii="Calibri" w:eastAsia="Calibri" w:hAnsi="Calibri" w:cs="Calibri"/>
          <w:sz w:val="22"/>
          <w:szCs w:val="22"/>
          <w:lang w:val="hu-HU"/>
        </w:rPr>
        <w:t>;</w:t>
      </w:r>
    </w:p>
    <w:p w14:paraId="2411339F" w14:textId="77777777" w:rsidR="007633C4" w:rsidRPr="006E7D69" w:rsidRDefault="00BD7A17">
      <w:pPr>
        <w:spacing w:after="240"/>
        <w:ind w:left="0" w:firstLine="0"/>
        <w:jc w:val="both"/>
        <w:rPr>
          <w:rFonts w:ascii="Calibri" w:eastAsia="Calibri" w:hAnsi="Calibri" w:cs="Calibri"/>
          <w:sz w:val="22"/>
          <w:szCs w:val="22"/>
          <w:lang w:val="hu-HU"/>
        </w:rPr>
      </w:pPr>
      <w:r w:rsidRPr="006E7D69">
        <w:rPr>
          <w:rFonts w:ascii="Calibri" w:eastAsia="Calibri" w:hAnsi="Calibri" w:cs="Calibri"/>
          <w:b/>
          <w:sz w:val="22"/>
          <w:szCs w:val="22"/>
          <w:lang w:val="hu-HU"/>
        </w:rPr>
        <w:t xml:space="preserve">ÉS </w:t>
      </w:r>
      <w:r w:rsidRPr="006E7D69">
        <w:rPr>
          <w:rFonts w:ascii="Calibri" w:eastAsia="Calibri" w:hAnsi="Calibri" w:cs="Calibri"/>
          <w:sz w:val="22"/>
          <w:szCs w:val="22"/>
          <w:lang w:val="hu-HU"/>
        </w:rPr>
        <w:t>ez a Konzorciumi Megállapodás a Felek közötti kapcsolatokat és a munkamegosztást szabályozza</w:t>
      </w:r>
      <w:r w:rsidR="001C7078" w:rsidRPr="006E7D69">
        <w:rPr>
          <w:rFonts w:ascii="Calibri" w:eastAsia="Calibri" w:hAnsi="Calibri" w:cs="Calibri"/>
          <w:sz w:val="22"/>
          <w:szCs w:val="22"/>
          <w:lang w:val="hu-HU"/>
        </w:rPr>
        <w:t xml:space="preserve"> </w:t>
      </w:r>
    </w:p>
    <w:p w14:paraId="42F60DF0" w14:textId="77777777" w:rsidR="007633C4" w:rsidRPr="006E7D69" w:rsidRDefault="007633C4">
      <w:pPr>
        <w:jc w:val="both"/>
        <w:rPr>
          <w:rFonts w:ascii="Calibri" w:eastAsia="Calibri" w:hAnsi="Calibri" w:cs="Calibri"/>
          <w:sz w:val="22"/>
          <w:szCs w:val="22"/>
          <w:lang w:val="hu-HU"/>
        </w:rPr>
      </w:pPr>
    </w:p>
    <w:p w14:paraId="74818C59" w14:textId="77777777" w:rsidR="007633C4" w:rsidRPr="006E7D69" w:rsidRDefault="001C7078">
      <w:pPr>
        <w:numPr>
          <w:ilvl w:val="0"/>
          <w:numId w:val="2"/>
        </w:numPr>
        <w:pBdr>
          <w:top w:val="nil"/>
          <w:left w:val="nil"/>
          <w:bottom w:val="nil"/>
          <w:right w:val="nil"/>
          <w:between w:val="nil"/>
        </w:pBdr>
        <w:spacing w:before="240" w:after="240"/>
        <w:ind w:left="357" w:hanging="357"/>
        <w:jc w:val="both"/>
        <w:rPr>
          <w:rFonts w:ascii="Calibri" w:eastAsia="Calibri" w:hAnsi="Calibri" w:cs="Calibri"/>
          <w:b/>
          <w:color w:val="000000"/>
          <w:sz w:val="22"/>
          <w:szCs w:val="22"/>
          <w:lang w:val="hu-HU"/>
        </w:rPr>
      </w:pPr>
      <w:r w:rsidRPr="006E7D69">
        <w:rPr>
          <w:rFonts w:ascii="Calibri" w:eastAsia="Calibri" w:hAnsi="Calibri" w:cs="Calibri"/>
          <w:b/>
          <w:color w:val="000000"/>
          <w:sz w:val="22"/>
          <w:szCs w:val="22"/>
          <w:lang w:val="hu-HU"/>
        </w:rPr>
        <w:t>PREAMB</w:t>
      </w:r>
      <w:r w:rsidR="00E407DF" w:rsidRPr="006E7D69">
        <w:rPr>
          <w:rFonts w:ascii="Calibri" w:eastAsia="Calibri" w:hAnsi="Calibri" w:cs="Calibri"/>
          <w:b/>
          <w:sz w:val="22"/>
          <w:szCs w:val="22"/>
          <w:lang w:val="hu-HU"/>
        </w:rPr>
        <w:t>ULUM</w:t>
      </w:r>
    </w:p>
    <w:p w14:paraId="28F21C35" w14:textId="77777777" w:rsidR="007633C4" w:rsidRPr="006E7D69" w:rsidRDefault="000C0406">
      <w:pPr>
        <w:numPr>
          <w:ilvl w:val="1"/>
          <w:numId w:val="2"/>
        </w:numPr>
        <w:pBdr>
          <w:top w:val="nil"/>
          <w:left w:val="nil"/>
          <w:bottom w:val="nil"/>
          <w:right w:val="nil"/>
          <w:between w:val="nil"/>
        </w:pBdr>
        <w:spacing w:before="240" w:after="240" w:line="276" w:lineRule="auto"/>
        <w:ind w:left="788" w:hanging="431"/>
        <w:jc w:val="both"/>
        <w:rPr>
          <w:rFonts w:ascii="Calibri" w:eastAsia="Calibri" w:hAnsi="Calibri" w:cs="Calibri"/>
          <w:color w:val="000000"/>
          <w:sz w:val="22"/>
          <w:szCs w:val="22"/>
          <w:lang w:val="hu-HU"/>
        </w:rPr>
      </w:pPr>
      <w:r w:rsidRPr="006E7D69">
        <w:rPr>
          <w:rFonts w:ascii="Calibri" w:eastAsia="Calibri" w:hAnsi="Calibri" w:cs="Calibri"/>
          <w:color w:val="000000"/>
          <w:sz w:val="22"/>
          <w:szCs w:val="22"/>
          <w:lang w:val="hu-HU"/>
        </w:rPr>
        <w:t>Felek megnyerték az Európai Szociális Katalizálási Alap</w:t>
      </w:r>
      <w:r w:rsidR="00C701AC" w:rsidRPr="006E7D69">
        <w:rPr>
          <w:rFonts w:ascii="Calibri" w:eastAsia="Calibri" w:hAnsi="Calibri" w:cs="Calibri"/>
          <w:color w:val="000000"/>
          <w:sz w:val="22"/>
          <w:szCs w:val="22"/>
          <w:lang w:val="hu-HU"/>
        </w:rPr>
        <w:t xml:space="preserve"> (a továbbiakban: ESZKA)</w:t>
      </w:r>
      <w:r w:rsidRPr="006E7D69">
        <w:rPr>
          <w:rFonts w:ascii="Calibri" w:eastAsia="Calibri" w:hAnsi="Calibri" w:cs="Calibri"/>
          <w:color w:val="000000"/>
          <w:sz w:val="22"/>
          <w:szCs w:val="22"/>
          <w:lang w:val="hu-HU"/>
        </w:rPr>
        <w:t xml:space="preserve"> által kiírt pályázatot a “Fejlesztési stratégiák a Szociális Lakásügynökség számára” elnevezésű projekttel (a </w:t>
      </w:r>
      <w:proofErr w:type="gramStart"/>
      <w:r w:rsidRPr="006E7D69">
        <w:rPr>
          <w:rFonts w:ascii="Calibri" w:eastAsia="Calibri" w:hAnsi="Calibri" w:cs="Calibri"/>
          <w:color w:val="000000"/>
          <w:sz w:val="22"/>
          <w:szCs w:val="22"/>
          <w:lang w:val="hu-HU"/>
        </w:rPr>
        <w:t>továbbiakban</w:t>
      </w:r>
      <w:proofErr w:type="gramEnd"/>
      <w:r w:rsidRPr="006E7D69">
        <w:rPr>
          <w:rFonts w:ascii="Calibri" w:eastAsia="Calibri" w:hAnsi="Calibri" w:cs="Calibri"/>
          <w:color w:val="000000"/>
          <w:sz w:val="22"/>
          <w:szCs w:val="22"/>
          <w:lang w:val="hu-HU"/>
        </w:rPr>
        <w:t xml:space="preserve"> mint SHA projekt vagy Projekt). Az SHA projekt támogatási szerződése 2021. február 1-jén lépett hatályba.</w:t>
      </w:r>
    </w:p>
    <w:p w14:paraId="6B30EA0E" w14:textId="71516850" w:rsidR="007633C4" w:rsidRPr="006E7D69" w:rsidRDefault="00C479C3">
      <w:pPr>
        <w:numPr>
          <w:ilvl w:val="1"/>
          <w:numId w:val="2"/>
        </w:numPr>
        <w:pBdr>
          <w:top w:val="nil"/>
          <w:left w:val="nil"/>
          <w:bottom w:val="nil"/>
          <w:right w:val="nil"/>
          <w:between w:val="nil"/>
        </w:pBdr>
        <w:spacing w:before="240" w:after="240" w:line="276" w:lineRule="auto"/>
        <w:ind w:left="788" w:hanging="431"/>
        <w:jc w:val="both"/>
        <w:rPr>
          <w:rFonts w:ascii="Calibri" w:eastAsia="Calibri" w:hAnsi="Calibri" w:cs="Calibri"/>
          <w:color w:val="000000"/>
          <w:sz w:val="22"/>
          <w:szCs w:val="22"/>
          <w:lang w:val="hu-HU"/>
        </w:rPr>
      </w:pPr>
      <w:r>
        <w:rPr>
          <w:rFonts w:ascii="Calibri" w:eastAsia="Calibri" w:hAnsi="Calibri" w:cs="Calibri"/>
          <w:color w:val="000000"/>
          <w:sz w:val="22"/>
          <w:szCs w:val="22"/>
          <w:lang w:val="hu-HU"/>
        </w:rPr>
        <w:t>Jelen</w:t>
      </w:r>
      <w:r w:rsidR="000C0406" w:rsidRPr="006E7D69">
        <w:rPr>
          <w:rFonts w:ascii="Calibri" w:eastAsia="Calibri" w:hAnsi="Calibri" w:cs="Calibri"/>
          <w:color w:val="000000"/>
          <w:sz w:val="22"/>
          <w:szCs w:val="22"/>
          <w:lang w:val="hu-HU"/>
        </w:rPr>
        <w:t xml:space="preserve"> Konzorciumi Megállapodás kizárólag az SHA projektre és annak tevékenységeire vonatkozik 2021. február 1. és 2021. szeptember 30. között.  </w:t>
      </w:r>
    </w:p>
    <w:p w14:paraId="4E8FFBE5" w14:textId="5B1BAA70" w:rsidR="00C701AC" w:rsidRPr="006E7D69" w:rsidRDefault="00C479C3" w:rsidP="00C701AC">
      <w:pPr>
        <w:numPr>
          <w:ilvl w:val="1"/>
          <w:numId w:val="2"/>
        </w:numPr>
        <w:pBdr>
          <w:top w:val="nil"/>
          <w:left w:val="nil"/>
          <w:bottom w:val="nil"/>
          <w:right w:val="nil"/>
          <w:between w:val="nil"/>
        </w:pBdr>
        <w:spacing w:before="240" w:after="240" w:line="276" w:lineRule="auto"/>
        <w:ind w:left="788" w:hanging="431"/>
        <w:jc w:val="both"/>
        <w:rPr>
          <w:rFonts w:ascii="Calibri" w:eastAsia="Calibri" w:hAnsi="Calibri" w:cs="Calibri"/>
          <w:color w:val="000000"/>
          <w:sz w:val="22"/>
          <w:szCs w:val="22"/>
          <w:lang w:val="hu-HU"/>
        </w:rPr>
      </w:pPr>
      <w:r>
        <w:rPr>
          <w:rFonts w:ascii="Calibri" w:eastAsia="Calibri" w:hAnsi="Calibri" w:cs="Calibri"/>
          <w:color w:val="000000"/>
          <w:sz w:val="22"/>
          <w:szCs w:val="22"/>
          <w:lang w:val="hu-HU"/>
        </w:rPr>
        <w:t>Jelen</w:t>
      </w:r>
      <w:r w:rsidR="001349AE" w:rsidRPr="006E7D69">
        <w:rPr>
          <w:rFonts w:ascii="Calibri" w:eastAsia="Calibri" w:hAnsi="Calibri" w:cs="Calibri"/>
          <w:color w:val="000000"/>
          <w:sz w:val="22"/>
          <w:szCs w:val="22"/>
          <w:lang w:val="hu-HU"/>
        </w:rPr>
        <w:t xml:space="preserve"> Konzorciumi Megállapod</w:t>
      </w:r>
      <w:r w:rsidR="00C701AC" w:rsidRPr="006E7D69">
        <w:rPr>
          <w:rFonts w:ascii="Calibri" w:eastAsia="Calibri" w:hAnsi="Calibri" w:cs="Calibri"/>
          <w:color w:val="000000"/>
          <w:sz w:val="22"/>
          <w:szCs w:val="22"/>
          <w:lang w:val="hu-HU"/>
        </w:rPr>
        <w:t xml:space="preserve">ás </w:t>
      </w:r>
      <w:r w:rsidR="001349AE" w:rsidRPr="006E7D69">
        <w:rPr>
          <w:rFonts w:ascii="Calibri" w:eastAsia="Calibri" w:hAnsi="Calibri" w:cs="Calibri"/>
          <w:color w:val="000000"/>
          <w:sz w:val="22"/>
          <w:szCs w:val="22"/>
          <w:lang w:val="hu-HU"/>
        </w:rPr>
        <w:t>a Konzorcium általános működésére terjed ki.</w:t>
      </w:r>
      <w:r w:rsidR="00C701AC" w:rsidRPr="006E7D69">
        <w:rPr>
          <w:rFonts w:ascii="Calibri" w:eastAsia="Calibri" w:hAnsi="Calibri" w:cs="Calibri"/>
          <w:color w:val="000000"/>
          <w:sz w:val="22"/>
          <w:szCs w:val="22"/>
          <w:lang w:val="hu-HU"/>
        </w:rPr>
        <w:t xml:space="preserve">  További részletek és konkrét feladatok (beleértve a feladatok időbeli ütemezését, az elérendő indikátorokat, </w:t>
      </w:r>
      <w:proofErr w:type="spellStart"/>
      <w:r w:rsidR="00C701AC" w:rsidRPr="006E7D69">
        <w:rPr>
          <w:rFonts w:ascii="Calibri" w:eastAsia="Calibri" w:hAnsi="Calibri" w:cs="Calibri"/>
          <w:color w:val="000000"/>
          <w:sz w:val="22"/>
          <w:szCs w:val="22"/>
          <w:lang w:val="hu-HU"/>
        </w:rPr>
        <w:t>disszeminációs</w:t>
      </w:r>
      <w:proofErr w:type="spellEnd"/>
      <w:r w:rsidR="00C701AC" w:rsidRPr="006E7D69">
        <w:rPr>
          <w:rFonts w:ascii="Calibri" w:eastAsia="Calibri" w:hAnsi="Calibri" w:cs="Calibri"/>
          <w:color w:val="000000"/>
          <w:sz w:val="22"/>
          <w:szCs w:val="22"/>
          <w:lang w:val="hu-HU"/>
        </w:rPr>
        <w:t xml:space="preserve"> tevékenységeket) a Konzorcium és az ESZKA közötti Támogatási Szerződésben és annak Mellékleteiben találhatók</w:t>
      </w:r>
      <w:r w:rsidR="001C7078" w:rsidRPr="006E7D69">
        <w:rPr>
          <w:rFonts w:ascii="Calibri" w:eastAsia="Calibri" w:hAnsi="Calibri" w:cs="Calibri"/>
          <w:color w:val="000000"/>
          <w:sz w:val="22"/>
          <w:szCs w:val="22"/>
          <w:lang w:val="hu-HU"/>
        </w:rPr>
        <w:t xml:space="preserve">. </w:t>
      </w:r>
    </w:p>
    <w:p w14:paraId="04BF4DBF" w14:textId="77777777" w:rsidR="007633C4" w:rsidRPr="006E7D69" w:rsidRDefault="00523613">
      <w:pPr>
        <w:numPr>
          <w:ilvl w:val="0"/>
          <w:numId w:val="2"/>
        </w:numPr>
        <w:pBdr>
          <w:top w:val="nil"/>
          <w:left w:val="nil"/>
          <w:bottom w:val="nil"/>
          <w:right w:val="nil"/>
          <w:between w:val="nil"/>
        </w:pBdr>
        <w:spacing w:before="240" w:after="240"/>
        <w:ind w:left="357" w:hanging="357"/>
        <w:jc w:val="both"/>
        <w:rPr>
          <w:rFonts w:ascii="Calibri" w:eastAsia="Calibri" w:hAnsi="Calibri" w:cs="Calibri"/>
          <w:b/>
          <w:color w:val="000000"/>
          <w:sz w:val="22"/>
          <w:szCs w:val="22"/>
          <w:lang w:val="hu-HU"/>
        </w:rPr>
      </w:pPr>
      <w:r w:rsidRPr="006E7D69">
        <w:rPr>
          <w:rFonts w:ascii="Calibri" w:eastAsia="Calibri" w:hAnsi="Calibri" w:cs="Calibri"/>
          <w:b/>
          <w:color w:val="000000"/>
          <w:sz w:val="22"/>
          <w:szCs w:val="22"/>
          <w:lang w:val="hu-HU"/>
        </w:rPr>
        <w:t xml:space="preserve">FELHASZNÁLÁSI FELTÉTELEK </w:t>
      </w:r>
    </w:p>
    <w:p w14:paraId="3A164BCA" w14:textId="77777777" w:rsidR="00523613" w:rsidRPr="006E7D69" w:rsidRDefault="00523613" w:rsidP="0059272A">
      <w:pPr>
        <w:numPr>
          <w:ilvl w:val="1"/>
          <w:numId w:val="2"/>
        </w:numPr>
        <w:pBdr>
          <w:top w:val="nil"/>
          <w:left w:val="nil"/>
          <w:bottom w:val="nil"/>
          <w:right w:val="nil"/>
          <w:between w:val="nil"/>
        </w:pBdr>
        <w:spacing w:before="240" w:after="240" w:line="276" w:lineRule="auto"/>
        <w:ind w:left="788" w:hanging="431"/>
        <w:jc w:val="both"/>
        <w:rPr>
          <w:rFonts w:ascii="Calibri" w:eastAsia="Calibri" w:hAnsi="Calibri" w:cs="Calibri"/>
          <w:color w:val="000000"/>
          <w:sz w:val="22"/>
          <w:szCs w:val="22"/>
          <w:lang w:val="hu-HU"/>
        </w:rPr>
      </w:pPr>
      <w:r w:rsidRPr="006E7D69">
        <w:rPr>
          <w:rFonts w:ascii="Calibri" w:eastAsia="Calibri" w:hAnsi="Calibri" w:cs="Calibri"/>
          <w:color w:val="000000"/>
          <w:sz w:val="22"/>
          <w:szCs w:val="22"/>
          <w:lang w:val="hu-HU"/>
        </w:rPr>
        <w:t xml:space="preserve">Felekre </w:t>
      </w:r>
      <w:r w:rsidR="0059272A" w:rsidRPr="006E7D69">
        <w:rPr>
          <w:rFonts w:ascii="Calibri" w:eastAsia="Calibri" w:hAnsi="Calibri" w:cs="Calibri"/>
          <w:color w:val="000000"/>
          <w:sz w:val="22"/>
          <w:szCs w:val="22"/>
          <w:lang w:val="hu-HU"/>
        </w:rPr>
        <w:t xml:space="preserve">a Konzorcium és az ESZKA közötti Támogatási Szerződés és annak mellékletei vonatkoznak, beleértve a megvalósítás minőségére, a szellemi tulajdonjogokra, az </w:t>
      </w:r>
      <w:r w:rsidR="0059272A" w:rsidRPr="006E7D69">
        <w:rPr>
          <w:rFonts w:ascii="Calibri" w:eastAsia="Calibri" w:hAnsi="Calibri" w:cs="Calibri"/>
          <w:color w:val="000000"/>
          <w:sz w:val="22"/>
          <w:szCs w:val="22"/>
          <w:lang w:val="hu-HU"/>
        </w:rPr>
        <w:lastRenderedPageBreak/>
        <w:t>alvállalkozók kiválasztására és a kifizetési kérelmekre vonatkozó rendelkezéseket (ez utóbbit a „Támogatás felhasználása” című fejezet szabályozza)</w:t>
      </w:r>
      <w:r w:rsidR="00C479C3">
        <w:rPr>
          <w:rFonts w:ascii="Calibri" w:eastAsia="Calibri" w:hAnsi="Calibri" w:cs="Calibri"/>
          <w:color w:val="000000"/>
          <w:sz w:val="22"/>
          <w:szCs w:val="22"/>
          <w:lang w:val="hu-HU"/>
        </w:rPr>
        <w:t>.</w:t>
      </w:r>
      <w:r w:rsidR="0059272A" w:rsidRPr="006E7D69">
        <w:rPr>
          <w:rFonts w:ascii="Calibri" w:eastAsia="Calibri" w:hAnsi="Calibri" w:cs="Calibri"/>
          <w:color w:val="000000"/>
          <w:sz w:val="22"/>
          <w:szCs w:val="22"/>
          <w:lang w:val="hu-HU"/>
        </w:rPr>
        <w:t xml:space="preserve"> </w:t>
      </w:r>
      <w:r w:rsidRPr="006E7D69">
        <w:rPr>
          <w:rFonts w:ascii="Calibri" w:eastAsia="Calibri" w:hAnsi="Calibri" w:cs="Calibri"/>
          <w:color w:val="000000"/>
          <w:sz w:val="22"/>
          <w:szCs w:val="22"/>
          <w:lang w:val="hu-HU"/>
        </w:rPr>
        <w:t xml:space="preserve">  </w:t>
      </w:r>
    </w:p>
    <w:p w14:paraId="04664F17" w14:textId="3AC6CBD2" w:rsidR="007633C4" w:rsidRPr="006E7D69" w:rsidRDefault="00C479C3">
      <w:pPr>
        <w:numPr>
          <w:ilvl w:val="1"/>
          <w:numId w:val="2"/>
        </w:numPr>
        <w:pBdr>
          <w:top w:val="nil"/>
          <w:left w:val="nil"/>
          <w:bottom w:val="nil"/>
          <w:right w:val="nil"/>
          <w:between w:val="nil"/>
        </w:pBdr>
        <w:spacing w:before="240" w:after="240" w:line="276" w:lineRule="auto"/>
        <w:ind w:left="788" w:hanging="431"/>
        <w:jc w:val="both"/>
        <w:rPr>
          <w:rFonts w:ascii="Calibri" w:eastAsia="Calibri" w:hAnsi="Calibri" w:cs="Calibri"/>
          <w:color w:val="000000"/>
          <w:sz w:val="22"/>
          <w:szCs w:val="22"/>
          <w:lang w:val="hu-HU"/>
        </w:rPr>
      </w:pPr>
      <w:r>
        <w:rPr>
          <w:rFonts w:ascii="Calibri" w:eastAsia="Calibri" w:hAnsi="Calibri" w:cs="Calibri"/>
          <w:color w:val="000000"/>
          <w:sz w:val="22"/>
          <w:szCs w:val="22"/>
          <w:lang w:val="hu-HU"/>
        </w:rPr>
        <w:t>Felek vállalják</w:t>
      </w:r>
      <w:r w:rsidR="0059272A" w:rsidRPr="006E7D69">
        <w:rPr>
          <w:rFonts w:ascii="Calibri" w:eastAsia="Calibri" w:hAnsi="Calibri" w:cs="Calibri"/>
          <w:color w:val="000000"/>
          <w:sz w:val="22"/>
          <w:szCs w:val="22"/>
          <w:lang w:val="hu-HU"/>
        </w:rPr>
        <w:t>, hogy rész</w:t>
      </w:r>
      <w:r>
        <w:rPr>
          <w:rFonts w:ascii="Calibri" w:eastAsia="Calibri" w:hAnsi="Calibri" w:cs="Calibri"/>
          <w:color w:val="000000"/>
          <w:sz w:val="22"/>
          <w:szCs w:val="22"/>
          <w:lang w:val="hu-HU"/>
        </w:rPr>
        <w:t>t</w:t>
      </w:r>
      <w:r w:rsidR="0059272A" w:rsidRPr="006E7D69">
        <w:rPr>
          <w:rFonts w:ascii="Calibri" w:eastAsia="Calibri" w:hAnsi="Calibri" w:cs="Calibri"/>
          <w:color w:val="000000"/>
          <w:sz w:val="22"/>
          <w:szCs w:val="22"/>
          <w:lang w:val="hu-HU"/>
        </w:rPr>
        <w:t xml:space="preserve"> vesz</w:t>
      </w:r>
      <w:r>
        <w:rPr>
          <w:rFonts w:ascii="Calibri" w:eastAsia="Calibri" w:hAnsi="Calibri" w:cs="Calibri"/>
          <w:color w:val="000000"/>
          <w:sz w:val="22"/>
          <w:szCs w:val="22"/>
          <w:lang w:val="hu-HU"/>
        </w:rPr>
        <w:t>nek</w:t>
      </w:r>
      <w:r w:rsidR="0059272A" w:rsidRPr="006E7D69">
        <w:rPr>
          <w:rFonts w:ascii="Calibri" w:eastAsia="Calibri" w:hAnsi="Calibri" w:cs="Calibri"/>
          <w:color w:val="000000"/>
          <w:sz w:val="22"/>
          <w:szCs w:val="22"/>
          <w:lang w:val="hu-HU"/>
        </w:rPr>
        <w:t xml:space="preserve"> a Projekt hatékony megvalósításában, és együttműköd</w:t>
      </w:r>
      <w:r>
        <w:rPr>
          <w:rFonts w:ascii="Calibri" w:eastAsia="Calibri" w:hAnsi="Calibri" w:cs="Calibri"/>
          <w:color w:val="000000"/>
          <w:sz w:val="22"/>
          <w:szCs w:val="22"/>
          <w:lang w:val="hu-HU"/>
        </w:rPr>
        <w:t>nek</w:t>
      </w:r>
      <w:r w:rsidR="0059272A" w:rsidRPr="006E7D69">
        <w:rPr>
          <w:rFonts w:ascii="Calibri" w:eastAsia="Calibri" w:hAnsi="Calibri" w:cs="Calibri"/>
          <w:color w:val="000000"/>
          <w:sz w:val="22"/>
          <w:szCs w:val="22"/>
          <w:lang w:val="hu-HU"/>
        </w:rPr>
        <w:t>, végrehajtj</w:t>
      </w:r>
      <w:r>
        <w:rPr>
          <w:rFonts w:ascii="Calibri" w:eastAsia="Calibri" w:hAnsi="Calibri" w:cs="Calibri"/>
          <w:color w:val="000000"/>
          <w:sz w:val="22"/>
          <w:szCs w:val="22"/>
          <w:lang w:val="hu-HU"/>
        </w:rPr>
        <w:t>ák</w:t>
      </w:r>
      <w:r w:rsidR="0059272A" w:rsidRPr="006E7D69">
        <w:rPr>
          <w:rFonts w:ascii="Calibri" w:eastAsia="Calibri" w:hAnsi="Calibri" w:cs="Calibri"/>
          <w:color w:val="000000"/>
          <w:sz w:val="22"/>
          <w:szCs w:val="22"/>
          <w:lang w:val="hu-HU"/>
        </w:rPr>
        <w:t>, megvalósítj</w:t>
      </w:r>
      <w:r>
        <w:rPr>
          <w:rFonts w:ascii="Calibri" w:eastAsia="Calibri" w:hAnsi="Calibri" w:cs="Calibri"/>
          <w:color w:val="000000"/>
          <w:sz w:val="22"/>
          <w:szCs w:val="22"/>
          <w:lang w:val="hu-HU"/>
        </w:rPr>
        <w:t>ák</w:t>
      </w:r>
      <w:r w:rsidR="0059272A" w:rsidRPr="006E7D69">
        <w:rPr>
          <w:rFonts w:ascii="Calibri" w:eastAsia="Calibri" w:hAnsi="Calibri" w:cs="Calibri"/>
          <w:color w:val="000000"/>
          <w:sz w:val="22"/>
          <w:szCs w:val="22"/>
          <w:lang w:val="hu-HU"/>
        </w:rPr>
        <w:t xml:space="preserve"> pontosan és határidőben a Támogatási Szerződésben és a jelen Konzorciumi Megállapodásban foglalt valamennyi kötelezettség</w:t>
      </w:r>
      <w:r>
        <w:rPr>
          <w:rFonts w:ascii="Calibri" w:eastAsia="Calibri" w:hAnsi="Calibri" w:cs="Calibri"/>
          <w:color w:val="000000"/>
          <w:sz w:val="22"/>
          <w:szCs w:val="22"/>
          <w:lang w:val="hu-HU"/>
        </w:rPr>
        <w:t>e</w:t>
      </w:r>
      <w:r w:rsidR="0059272A" w:rsidRPr="006E7D69">
        <w:rPr>
          <w:rFonts w:ascii="Calibri" w:eastAsia="Calibri" w:hAnsi="Calibri" w:cs="Calibri"/>
          <w:color w:val="000000"/>
          <w:sz w:val="22"/>
          <w:szCs w:val="22"/>
          <w:lang w:val="hu-HU"/>
        </w:rPr>
        <w:t>t</w:t>
      </w:r>
      <w:r w:rsidR="001C7078" w:rsidRPr="006E7D69">
        <w:rPr>
          <w:rFonts w:ascii="Calibri" w:eastAsia="Calibri" w:hAnsi="Calibri" w:cs="Calibri"/>
          <w:color w:val="000000"/>
          <w:sz w:val="22"/>
          <w:szCs w:val="22"/>
          <w:lang w:val="hu-HU"/>
        </w:rPr>
        <w:t>.</w:t>
      </w:r>
    </w:p>
    <w:p w14:paraId="63F4DC80" w14:textId="77777777" w:rsidR="007633C4" w:rsidRPr="006E7D69" w:rsidRDefault="0059272A">
      <w:pPr>
        <w:numPr>
          <w:ilvl w:val="1"/>
          <w:numId w:val="2"/>
        </w:numPr>
        <w:pBdr>
          <w:top w:val="nil"/>
          <w:left w:val="nil"/>
          <w:bottom w:val="nil"/>
          <w:right w:val="nil"/>
          <w:between w:val="nil"/>
        </w:pBdr>
        <w:spacing w:before="240" w:after="240" w:line="276" w:lineRule="auto"/>
        <w:ind w:left="788" w:hanging="431"/>
        <w:jc w:val="both"/>
        <w:rPr>
          <w:rFonts w:ascii="Calibri" w:eastAsia="Calibri" w:hAnsi="Calibri" w:cs="Calibri"/>
          <w:color w:val="000000"/>
          <w:sz w:val="22"/>
          <w:szCs w:val="22"/>
          <w:lang w:val="hu-HU"/>
        </w:rPr>
      </w:pPr>
      <w:r w:rsidRPr="006E7D69">
        <w:rPr>
          <w:rFonts w:ascii="Calibri" w:eastAsia="Calibri" w:hAnsi="Calibri" w:cs="Calibri"/>
          <w:color w:val="000000"/>
          <w:sz w:val="22"/>
          <w:szCs w:val="22"/>
          <w:lang w:val="hu-HU"/>
        </w:rPr>
        <w:t xml:space="preserve">A projekt egy </w:t>
      </w:r>
      <w:proofErr w:type="gramStart"/>
      <w:r w:rsidRPr="006E7D69">
        <w:rPr>
          <w:rFonts w:ascii="Calibri" w:eastAsia="Calibri" w:hAnsi="Calibri" w:cs="Calibri"/>
          <w:color w:val="000000"/>
          <w:sz w:val="22"/>
          <w:szCs w:val="22"/>
          <w:lang w:val="hu-HU"/>
        </w:rPr>
        <w:t>on-line</w:t>
      </w:r>
      <w:proofErr w:type="gramEnd"/>
      <w:r w:rsidR="00FB5121" w:rsidRPr="006E7D69">
        <w:rPr>
          <w:rFonts w:ascii="Calibri" w:eastAsia="Calibri" w:hAnsi="Calibri" w:cs="Calibri"/>
          <w:color w:val="000000"/>
          <w:sz w:val="22"/>
          <w:szCs w:val="22"/>
          <w:lang w:val="hu-HU"/>
        </w:rPr>
        <w:t xml:space="preserve"> indító megbeszéléssel kezdődik annak érdekében, hogy elkészüljön egy részletes munkaterv, amely felméri a partnerek feladatait és felelősségét a következő nyolc hónapra. Minden egyes Fél felelős a projekt tervben szereplő feladat</w:t>
      </w:r>
      <w:r w:rsidR="00C479C3">
        <w:rPr>
          <w:rFonts w:ascii="Calibri" w:eastAsia="Calibri" w:hAnsi="Calibri" w:cs="Calibri"/>
          <w:color w:val="000000"/>
          <w:sz w:val="22"/>
          <w:szCs w:val="22"/>
          <w:lang w:val="hu-HU"/>
        </w:rPr>
        <w:t>a</w:t>
      </w:r>
      <w:r w:rsidR="00FB5121" w:rsidRPr="006E7D69">
        <w:rPr>
          <w:rFonts w:ascii="Calibri" w:eastAsia="Calibri" w:hAnsi="Calibri" w:cs="Calibri"/>
          <w:color w:val="000000"/>
          <w:sz w:val="22"/>
          <w:szCs w:val="22"/>
          <w:lang w:val="hu-HU"/>
        </w:rPr>
        <w:t>inak határidőben történő megvalósításáért.</w:t>
      </w:r>
    </w:p>
    <w:p w14:paraId="43BC0EB7" w14:textId="77777777" w:rsidR="007633C4" w:rsidRPr="006E7D69" w:rsidRDefault="00CF4ED4">
      <w:pPr>
        <w:numPr>
          <w:ilvl w:val="1"/>
          <w:numId w:val="2"/>
        </w:numPr>
        <w:pBdr>
          <w:top w:val="nil"/>
          <w:left w:val="nil"/>
          <w:bottom w:val="nil"/>
          <w:right w:val="nil"/>
          <w:between w:val="nil"/>
        </w:pBdr>
        <w:spacing w:before="240" w:after="240" w:line="276" w:lineRule="auto"/>
        <w:ind w:left="788" w:hanging="431"/>
        <w:jc w:val="both"/>
        <w:rPr>
          <w:rFonts w:ascii="Calibri" w:eastAsia="Calibri" w:hAnsi="Calibri" w:cs="Calibri"/>
          <w:color w:val="000000"/>
          <w:sz w:val="22"/>
          <w:szCs w:val="22"/>
          <w:lang w:val="hu-HU"/>
        </w:rPr>
      </w:pPr>
      <w:r w:rsidRPr="006E7D69">
        <w:rPr>
          <w:rFonts w:ascii="Calibri" w:eastAsia="Calibri" w:hAnsi="Calibri" w:cs="Calibri"/>
          <w:color w:val="000000"/>
          <w:sz w:val="22"/>
          <w:szCs w:val="22"/>
          <w:lang w:val="hu-HU"/>
        </w:rPr>
        <w:t xml:space="preserve">Felek vállalják, hogy haladéktalanul értesítést küldenek a Projekt irányítási struktúrájának megfelelően (amelyet a Támogatási Szerződés tartalmaz) minden olyan jelentős információról, tényről, problémáról vagy késedelemről, amely valószínűsíthetően érinti a Projektet. </w:t>
      </w:r>
    </w:p>
    <w:p w14:paraId="208D51C2" w14:textId="77777777" w:rsidR="007633C4" w:rsidRPr="006E7D69" w:rsidRDefault="00CF4ED4">
      <w:pPr>
        <w:numPr>
          <w:ilvl w:val="1"/>
          <w:numId w:val="2"/>
        </w:numPr>
        <w:pBdr>
          <w:top w:val="nil"/>
          <w:left w:val="nil"/>
          <w:bottom w:val="nil"/>
          <w:right w:val="nil"/>
          <w:between w:val="nil"/>
        </w:pBdr>
        <w:spacing w:before="240" w:after="240" w:line="276" w:lineRule="auto"/>
        <w:ind w:left="788" w:hanging="431"/>
        <w:jc w:val="both"/>
        <w:rPr>
          <w:rFonts w:ascii="Calibri" w:eastAsia="Calibri" w:hAnsi="Calibri" w:cs="Calibri"/>
          <w:color w:val="000000"/>
          <w:sz w:val="22"/>
          <w:szCs w:val="22"/>
          <w:lang w:val="hu-HU"/>
        </w:rPr>
      </w:pPr>
      <w:r w:rsidRPr="006E7D69">
        <w:rPr>
          <w:rFonts w:ascii="Calibri" w:eastAsia="Calibri" w:hAnsi="Calibri" w:cs="Calibri"/>
          <w:color w:val="000000"/>
          <w:sz w:val="22"/>
          <w:szCs w:val="22"/>
          <w:lang w:val="hu-HU"/>
        </w:rPr>
        <w:t>Felek haladéktalanul megadnak minden, az észszerűség határain belül kért információt a Konzorciumi Partnerek vagy a Koordinátor szám</w:t>
      </w:r>
      <w:r w:rsidR="00C15C1A" w:rsidRPr="006E7D69">
        <w:rPr>
          <w:rFonts w:ascii="Calibri" w:eastAsia="Calibri" w:hAnsi="Calibri" w:cs="Calibri"/>
          <w:color w:val="000000"/>
          <w:sz w:val="22"/>
          <w:szCs w:val="22"/>
          <w:lang w:val="hu-HU"/>
        </w:rPr>
        <w:t>á</w:t>
      </w:r>
      <w:r w:rsidRPr="006E7D69">
        <w:rPr>
          <w:rFonts w:ascii="Calibri" w:eastAsia="Calibri" w:hAnsi="Calibri" w:cs="Calibri"/>
          <w:color w:val="000000"/>
          <w:sz w:val="22"/>
          <w:szCs w:val="22"/>
          <w:lang w:val="hu-HU"/>
        </w:rPr>
        <w:t>ra</w:t>
      </w:r>
      <w:r w:rsidR="00C479C3">
        <w:rPr>
          <w:rFonts w:ascii="Calibri" w:eastAsia="Calibri" w:hAnsi="Calibri" w:cs="Calibri"/>
          <w:color w:val="000000"/>
          <w:sz w:val="22"/>
          <w:szCs w:val="22"/>
          <w:lang w:val="hu-HU"/>
        </w:rPr>
        <w:t>,</w:t>
      </w:r>
      <w:r w:rsidRPr="006E7D69">
        <w:rPr>
          <w:rFonts w:ascii="Calibri" w:eastAsia="Calibri" w:hAnsi="Calibri" w:cs="Calibri"/>
          <w:color w:val="000000"/>
          <w:sz w:val="22"/>
          <w:szCs w:val="22"/>
          <w:lang w:val="hu-HU"/>
        </w:rPr>
        <w:t xml:space="preserve"> feladat</w:t>
      </w:r>
      <w:r w:rsidR="00C15C1A" w:rsidRPr="006E7D69">
        <w:rPr>
          <w:rFonts w:ascii="Calibri" w:eastAsia="Calibri" w:hAnsi="Calibri" w:cs="Calibri"/>
          <w:color w:val="000000"/>
          <w:sz w:val="22"/>
          <w:szCs w:val="22"/>
          <w:lang w:val="hu-HU"/>
        </w:rPr>
        <w:t>a</w:t>
      </w:r>
      <w:r w:rsidRPr="006E7D69">
        <w:rPr>
          <w:rFonts w:ascii="Calibri" w:eastAsia="Calibri" w:hAnsi="Calibri" w:cs="Calibri"/>
          <w:color w:val="000000"/>
          <w:sz w:val="22"/>
          <w:szCs w:val="22"/>
          <w:lang w:val="hu-HU"/>
        </w:rPr>
        <w:t>ik ellátásához</w:t>
      </w:r>
      <w:r w:rsidR="001C7078" w:rsidRPr="006E7D69">
        <w:rPr>
          <w:rFonts w:ascii="Calibri" w:eastAsia="Calibri" w:hAnsi="Calibri" w:cs="Calibri"/>
          <w:color w:val="000000"/>
          <w:sz w:val="22"/>
          <w:szCs w:val="22"/>
          <w:lang w:val="hu-HU"/>
        </w:rPr>
        <w:t>.</w:t>
      </w:r>
    </w:p>
    <w:p w14:paraId="688639B2" w14:textId="77777777" w:rsidR="007633C4" w:rsidRPr="006E7D69" w:rsidRDefault="009615A9" w:rsidP="00ED478A">
      <w:pPr>
        <w:numPr>
          <w:ilvl w:val="1"/>
          <w:numId w:val="2"/>
        </w:numPr>
        <w:pBdr>
          <w:top w:val="nil"/>
          <w:left w:val="nil"/>
          <w:bottom w:val="nil"/>
          <w:right w:val="nil"/>
          <w:between w:val="nil"/>
        </w:pBdr>
        <w:spacing w:before="240" w:after="240" w:line="276" w:lineRule="auto"/>
        <w:ind w:left="788" w:hanging="431"/>
        <w:jc w:val="both"/>
        <w:rPr>
          <w:rFonts w:ascii="Calibri" w:eastAsia="Calibri" w:hAnsi="Calibri" w:cs="Calibri"/>
          <w:color w:val="000000"/>
          <w:sz w:val="22"/>
          <w:szCs w:val="22"/>
          <w:lang w:val="hu-HU"/>
        </w:rPr>
      </w:pPr>
      <w:r w:rsidRPr="006E7D69">
        <w:rPr>
          <w:rFonts w:ascii="Calibri" w:eastAsia="Calibri" w:hAnsi="Calibri" w:cs="Calibri"/>
          <w:color w:val="000000"/>
          <w:sz w:val="22"/>
          <w:szCs w:val="22"/>
          <w:lang w:val="hu-HU"/>
        </w:rPr>
        <w:t xml:space="preserve">Feleknek ésszerű intézkedéseket kell hozniuk annak érdekében, hogy biztosítsák a többi Partner számára átadott információk és anyagok pontosságát. </w:t>
      </w:r>
    </w:p>
    <w:p w14:paraId="006040AD" w14:textId="32BD8591" w:rsidR="00D37F76" w:rsidRPr="006E7D69" w:rsidRDefault="00D37F76" w:rsidP="00ED478A">
      <w:pPr>
        <w:numPr>
          <w:ilvl w:val="1"/>
          <w:numId w:val="2"/>
        </w:numPr>
        <w:pBdr>
          <w:top w:val="nil"/>
          <w:left w:val="nil"/>
          <w:bottom w:val="nil"/>
          <w:right w:val="nil"/>
          <w:between w:val="nil"/>
        </w:pBdr>
        <w:spacing w:before="240" w:after="240" w:line="276" w:lineRule="auto"/>
        <w:ind w:left="788" w:hanging="431"/>
        <w:jc w:val="both"/>
        <w:rPr>
          <w:rFonts w:ascii="Calibri" w:eastAsia="Calibri" w:hAnsi="Calibri" w:cs="Calibri"/>
          <w:color w:val="000000"/>
          <w:sz w:val="22"/>
          <w:szCs w:val="22"/>
          <w:lang w:val="hu-HU"/>
        </w:rPr>
      </w:pPr>
      <w:r w:rsidRPr="006E7D69">
        <w:rPr>
          <w:rFonts w:ascii="Calibri" w:eastAsia="Calibri" w:hAnsi="Calibri" w:cs="Calibri"/>
          <w:color w:val="000000"/>
          <w:sz w:val="22"/>
          <w:szCs w:val="22"/>
          <w:lang w:val="hu-HU"/>
        </w:rPr>
        <w:t>Abban az esetben, ha a Koordinátor azt állapítja meg, hogy valamelyik Fél megszegte a jelen Konzorciumi Megállapodás, vagy Támogatási Szerződés szerinti kötelezettségét (pl. nem elfogadható minőségű munkát végez a partner), a Koordinátor írásos értesítést küld a Félnek, melyben előírja az ilyen jogsértés 30 napon belüli orvoslását. Ha ezen jogsértés súlyos és a megadott időtartam alatt nem kerül orvoslásra, vagy nem orvosolható, a Koordinátor dönthet úgy, hogy a Felet Nem Teljesítő Félnek nyilvánítja és következményként akár ki is zárhatja.</w:t>
      </w:r>
    </w:p>
    <w:p w14:paraId="079DEC9E" w14:textId="2BB9DA6D" w:rsidR="00ED478A" w:rsidRPr="006E7D69" w:rsidRDefault="00D45E46" w:rsidP="00ED478A">
      <w:pPr>
        <w:pStyle w:val="Listaszerbekezds"/>
        <w:numPr>
          <w:ilvl w:val="1"/>
          <w:numId w:val="2"/>
        </w:numPr>
        <w:tabs>
          <w:tab w:val="left" w:pos="737"/>
        </w:tabs>
        <w:spacing w:before="240" w:after="240" w:line="276" w:lineRule="auto"/>
        <w:ind w:left="788" w:hanging="431"/>
        <w:jc w:val="both"/>
        <w:rPr>
          <w:rFonts w:ascii="Calibri" w:eastAsia="Calibri" w:hAnsi="Calibri" w:cs="Calibri"/>
          <w:color w:val="000000"/>
          <w:sz w:val="22"/>
          <w:szCs w:val="22"/>
          <w:lang w:val="hu-HU"/>
        </w:rPr>
      </w:pPr>
      <w:r w:rsidRPr="006E7D69">
        <w:rPr>
          <w:rFonts w:ascii="Calibri" w:eastAsia="Calibri" w:hAnsi="Calibri" w:cs="Calibri"/>
          <w:color w:val="000000"/>
          <w:sz w:val="22"/>
          <w:szCs w:val="22"/>
          <w:lang w:val="hu-HU"/>
        </w:rPr>
        <w:t>Azon Fél, mely alvállalkozási szerződést köt, vagy más módon harmadik felet von be a Projektbe, továbbra is kizárólagos felelősséggel tartozik a Projekt rá vonatkozó részének végrehajtásáért, valamint azért, hogy a harmadik fél betartsa a Konzorciumi Megállapodás és a Támogatási Szerződés rendelkezéseit. Biztosítani kell, hogy a harmadik fél részvétele ne érintse Felek jelen Konzorciumi Megállapodásban és Támogatási Szerződésben meghatározott jogait és kötelezettségeit.</w:t>
      </w:r>
    </w:p>
    <w:p w14:paraId="508B0C9E" w14:textId="77777777" w:rsidR="007246F4" w:rsidRPr="006E7D69" w:rsidRDefault="007246F4" w:rsidP="007246F4">
      <w:pPr>
        <w:pStyle w:val="Listaszerbekezds"/>
        <w:tabs>
          <w:tab w:val="left" w:pos="737"/>
        </w:tabs>
        <w:spacing w:before="240" w:after="240" w:line="276" w:lineRule="auto"/>
        <w:ind w:left="788" w:firstLine="0"/>
        <w:jc w:val="both"/>
        <w:rPr>
          <w:rFonts w:ascii="Calibri" w:eastAsia="Calibri" w:hAnsi="Calibri" w:cs="Calibri"/>
          <w:color w:val="000000"/>
          <w:sz w:val="22"/>
          <w:szCs w:val="22"/>
          <w:lang w:val="hu-HU"/>
        </w:rPr>
      </w:pPr>
    </w:p>
    <w:p w14:paraId="016FD97E" w14:textId="13FD5DC5" w:rsidR="0027781D" w:rsidRPr="006E7D69" w:rsidRDefault="0027781D" w:rsidP="00ED478A">
      <w:pPr>
        <w:pStyle w:val="Listaszerbekezds"/>
        <w:numPr>
          <w:ilvl w:val="1"/>
          <w:numId w:val="2"/>
        </w:numPr>
        <w:tabs>
          <w:tab w:val="left" w:pos="737"/>
        </w:tabs>
        <w:spacing w:before="240" w:after="240" w:line="276" w:lineRule="auto"/>
        <w:ind w:left="788" w:hanging="431"/>
        <w:jc w:val="both"/>
        <w:rPr>
          <w:rFonts w:ascii="Calibri" w:eastAsia="Calibri" w:hAnsi="Calibri" w:cs="Calibri"/>
          <w:color w:val="000000"/>
          <w:sz w:val="22"/>
          <w:szCs w:val="22"/>
          <w:lang w:val="hu-HU"/>
        </w:rPr>
      </w:pPr>
      <w:r w:rsidRPr="006E7D69">
        <w:rPr>
          <w:rFonts w:ascii="Calibri" w:eastAsia="Calibri" w:hAnsi="Calibri" w:cs="Calibri"/>
          <w:color w:val="000000"/>
          <w:sz w:val="22"/>
          <w:szCs w:val="22"/>
          <w:lang w:val="hu-HU"/>
        </w:rPr>
        <w:t>A Támogatási Szerződésben foglaltak szerint pénzügyi és nem pénzügyi támogatás kerül biztosításra annak érdekében, hogy Felek sikeresen kidolgozhassák a fejlesztési tervet, mely a tartalmazza a végrehajtás megkönnyítését is segítő elemeket. Ennek érdekében Felek terveket dolgoznak ki, amelyek az alábbiakat tartalmazzák:</w:t>
      </w:r>
    </w:p>
    <w:p w14:paraId="3AF761A2" w14:textId="77777777" w:rsidR="0027781D" w:rsidRPr="006E7D69" w:rsidRDefault="0027781D" w:rsidP="0027781D">
      <w:pPr>
        <w:numPr>
          <w:ilvl w:val="0"/>
          <w:numId w:val="3"/>
        </w:numPr>
        <w:spacing w:after="0"/>
        <w:jc w:val="both"/>
        <w:rPr>
          <w:rFonts w:ascii="Calibri" w:eastAsia="Calibri" w:hAnsi="Calibri" w:cs="Calibri"/>
          <w:sz w:val="22"/>
          <w:szCs w:val="22"/>
          <w:lang w:val="hu-HU"/>
        </w:rPr>
      </w:pPr>
      <w:r w:rsidRPr="006E7D69">
        <w:rPr>
          <w:rFonts w:ascii="Calibri" w:eastAsia="Calibri" w:hAnsi="Calibri" w:cs="Calibri"/>
          <w:sz w:val="22"/>
          <w:szCs w:val="22"/>
          <w:lang w:val="hu-HU"/>
        </w:rPr>
        <w:t>az innováció részletes leírása, beleértve, hogy kidolgozásra kerülnek-e helyalapú és/vagy digitális megoldások;</w:t>
      </w:r>
    </w:p>
    <w:p w14:paraId="3F6959CC" w14:textId="77777777" w:rsidR="0027781D" w:rsidRPr="006E7D69" w:rsidRDefault="0027781D" w:rsidP="0027781D">
      <w:pPr>
        <w:numPr>
          <w:ilvl w:val="0"/>
          <w:numId w:val="3"/>
        </w:numPr>
        <w:spacing w:after="0"/>
        <w:jc w:val="both"/>
        <w:rPr>
          <w:rFonts w:ascii="Calibri" w:eastAsia="Calibri" w:hAnsi="Calibri" w:cs="Calibri"/>
          <w:sz w:val="22"/>
          <w:szCs w:val="22"/>
          <w:lang w:val="hu-HU"/>
        </w:rPr>
      </w:pPr>
      <w:r w:rsidRPr="006E7D69">
        <w:rPr>
          <w:rFonts w:ascii="Calibri" w:eastAsia="Calibri" w:hAnsi="Calibri" w:cs="Calibri"/>
          <w:sz w:val="22"/>
          <w:szCs w:val="22"/>
          <w:lang w:val="hu-HU"/>
        </w:rPr>
        <w:t>a tervezett fejlesztés hatásköre, annak sikerességét alátámasztva – pl. hol kívánják megvalósítani az innovációt, ehhez kapcsolódóan a megcélzott szolgáltatást igénybe vevők/végső kedvezményezettek potenciális száma;</w:t>
      </w:r>
    </w:p>
    <w:p w14:paraId="47A6B329" w14:textId="77777777" w:rsidR="0027781D" w:rsidRPr="006E7D69" w:rsidRDefault="0027781D" w:rsidP="0027781D">
      <w:pPr>
        <w:numPr>
          <w:ilvl w:val="0"/>
          <w:numId w:val="3"/>
        </w:numPr>
        <w:spacing w:after="0"/>
        <w:jc w:val="both"/>
        <w:rPr>
          <w:rFonts w:ascii="Calibri" w:eastAsia="Calibri" w:hAnsi="Calibri" w:cs="Calibri"/>
          <w:sz w:val="22"/>
          <w:szCs w:val="22"/>
          <w:lang w:val="hu-HU"/>
        </w:rPr>
      </w:pPr>
      <w:r w:rsidRPr="006E7D69">
        <w:rPr>
          <w:rFonts w:ascii="Calibri" w:eastAsia="Calibri" w:hAnsi="Calibri" w:cs="Calibri"/>
          <w:sz w:val="22"/>
          <w:szCs w:val="22"/>
          <w:lang w:val="hu-HU"/>
        </w:rPr>
        <w:t>időkeret és mérföldkövek – a tervek várhatóan két éven belüli jelentős mértékű megvalósításra törekszenek;</w:t>
      </w:r>
    </w:p>
    <w:p w14:paraId="613413BE" w14:textId="77777777" w:rsidR="0027781D" w:rsidRPr="006E7D69" w:rsidRDefault="0027781D" w:rsidP="0027781D">
      <w:pPr>
        <w:numPr>
          <w:ilvl w:val="0"/>
          <w:numId w:val="3"/>
        </w:numPr>
        <w:spacing w:after="0"/>
        <w:jc w:val="both"/>
        <w:rPr>
          <w:rFonts w:ascii="Calibri" w:eastAsia="Calibri" w:hAnsi="Calibri" w:cs="Calibri"/>
          <w:sz w:val="22"/>
          <w:szCs w:val="22"/>
          <w:lang w:val="hu-HU"/>
        </w:rPr>
      </w:pPr>
      <w:r w:rsidRPr="006E7D69">
        <w:rPr>
          <w:rFonts w:ascii="Calibri" w:eastAsia="Calibri" w:hAnsi="Calibri" w:cs="Calibri"/>
          <w:sz w:val="22"/>
          <w:szCs w:val="22"/>
          <w:lang w:val="hu-HU"/>
        </w:rPr>
        <w:lastRenderedPageBreak/>
        <w:t xml:space="preserve">a szolgáltatás biztosításának jelenlegi költsége és jellege az </w:t>
      </w:r>
      <w:proofErr w:type="spellStart"/>
      <w:r w:rsidRPr="006E7D69">
        <w:rPr>
          <w:rFonts w:ascii="Calibri" w:eastAsia="Calibri" w:hAnsi="Calibri" w:cs="Calibri"/>
          <w:sz w:val="22"/>
          <w:szCs w:val="22"/>
          <w:lang w:val="hu-HU"/>
        </w:rPr>
        <w:t>igénybevevők</w:t>
      </w:r>
      <w:proofErr w:type="spellEnd"/>
      <w:r w:rsidRPr="006E7D69">
        <w:rPr>
          <w:rFonts w:ascii="Calibri" w:eastAsia="Calibri" w:hAnsi="Calibri" w:cs="Calibri"/>
          <w:sz w:val="22"/>
          <w:szCs w:val="22"/>
          <w:lang w:val="hu-HU"/>
        </w:rPr>
        <w:t>/ a kedvezményezettek felé (ha van ilyen);</w:t>
      </w:r>
    </w:p>
    <w:p w14:paraId="25E656C9" w14:textId="77777777" w:rsidR="0027781D" w:rsidRPr="006E7D69" w:rsidRDefault="0027781D" w:rsidP="0027781D">
      <w:pPr>
        <w:numPr>
          <w:ilvl w:val="0"/>
          <w:numId w:val="3"/>
        </w:numPr>
        <w:spacing w:after="0"/>
        <w:jc w:val="both"/>
        <w:rPr>
          <w:rFonts w:ascii="Calibri" w:eastAsia="Calibri" w:hAnsi="Calibri" w:cs="Calibri"/>
          <w:sz w:val="22"/>
          <w:szCs w:val="22"/>
          <w:lang w:val="hu-HU"/>
        </w:rPr>
      </w:pPr>
      <w:r w:rsidRPr="006E7D69">
        <w:rPr>
          <w:rFonts w:ascii="Calibri" w:eastAsia="Calibri" w:hAnsi="Calibri" w:cs="Calibri"/>
          <w:sz w:val="22"/>
          <w:szCs w:val="22"/>
          <w:lang w:val="hu-HU"/>
        </w:rPr>
        <w:t>konzultáció a szolgáltatás tervezett felhasználóival/végső kedvezményezettjeivel;</w:t>
      </w:r>
    </w:p>
    <w:p w14:paraId="109C330A" w14:textId="77777777" w:rsidR="0027781D" w:rsidRPr="006E7D69" w:rsidRDefault="0027781D" w:rsidP="0027781D">
      <w:pPr>
        <w:numPr>
          <w:ilvl w:val="0"/>
          <w:numId w:val="3"/>
        </w:numPr>
        <w:spacing w:after="0"/>
        <w:jc w:val="both"/>
        <w:rPr>
          <w:rFonts w:ascii="Calibri" w:eastAsia="Calibri" w:hAnsi="Calibri" w:cs="Calibri"/>
          <w:sz w:val="22"/>
          <w:szCs w:val="22"/>
          <w:lang w:val="hu-HU"/>
        </w:rPr>
      </w:pPr>
      <w:r w:rsidRPr="006E7D69">
        <w:rPr>
          <w:rFonts w:ascii="Calibri" w:eastAsia="Calibri" w:hAnsi="Calibri" w:cs="Calibri"/>
          <w:sz w:val="22"/>
          <w:szCs w:val="22"/>
          <w:lang w:val="hu-HU"/>
        </w:rPr>
        <w:t>fejlesztési és fenntarthatósági mechanizmusok - a fejlesztés megvalósításának és fenntartásának leírása;</w:t>
      </w:r>
    </w:p>
    <w:p w14:paraId="535ECE30" w14:textId="77777777" w:rsidR="0027781D" w:rsidRPr="006E7D69" w:rsidRDefault="0027781D" w:rsidP="0027781D">
      <w:pPr>
        <w:numPr>
          <w:ilvl w:val="0"/>
          <w:numId w:val="3"/>
        </w:numPr>
        <w:spacing w:after="0"/>
        <w:jc w:val="both"/>
        <w:rPr>
          <w:rFonts w:ascii="Calibri" w:eastAsia="Calibri" w:hAnsi="Calibri" w:cs="Calibri"/>
          <w:sz w:val="22"/>
          <w:szCs w:val="22"/>
          <w:lang w:val="hu-HU"/>
        </w:rPr>
      </w:pPr>
      <w:r w:rsidRPr="006E7D69">
        <w:rPr>
          <w:rFonts w:ascii="Calibri" w:eastAsia="Calibri" w:hAnsi="Calibri" w:cs="Calibri"/>
          <w:sz w:val="22"/>
          <w:szCs w:val="22"/>
          <w:lang w:val="hu-HU"/>
        </w:rPr>
        <w:t>finanszírozási megállapodások - mekkora költséggel jár a fejlesztés és kik lesznek a finanszírozók - amennyiben készültek, alátámasztásként kerüljenek benyújtásra a magán - és vagy állami finanszírozási partnerekkel kötött írásbeli megállapodások;</w:t>
      </w:r>
    </w:p>
    <w:p w14:paraId="7718F32E" w14:textId="77777777" w:rsidR="0027781D" w:rsidRPr="006E7D69" w:rsidRDefault="0027781D" w:rsidP="0027781D">
      <w:pPr>
        <w:numPr>
          <w:ilvl w:val="0"/>
          <w:numId w:val="3"/>
        </w:numPr>
        <w:spacing w:after="0"/>
        <w:jc w:val="both"/>
        <w:rPr>
          <w:rFonts w:ascii="Calibri" w:eastAsia="Calibri" w:hAnsi="Calibri" w:cs="Calibri"/>
          <w:sz w:val="22"/>
          <w:szCs w:val="22"/>
          <w:lang w:val="hu-HU"/>
        </w:rPr>
      </w:pPr>
      <w:r w:rsidRPr="006E7D69">
        <w:rPr>
          <w:rFonts w:ascii="Calibri" w:eastAsia="Calibri" w:hAnsi="Calibri" w:cs="Calibri"/>
          <w:sz w:val="22"/>
          <w:szCs w:val="22"/>
          <w:lang w:val="hu-HU"/>
        </w:rPr>
        <w:t>várhatóan mérhető eredmények;</w:t>
      </w:r>
    </w:p>
    <w:p w14:paraId="1336338F" w14:textId="77777777" w:rsidR="0027781D" w:rsidRPr="006E7D69" w:rsidRDefault="0027781D" w:rsidP="0027781D">
      <w:pPr>
        <w:numPr>
          <w:ilvl w:val="0"/>
          <w:numId w:val="3"/>
        </w:numPr>
        <w:spacing w:after="0"/>
        <w:jc w:val="both"/>
        <w:rPr>
          <w:rFonts w:ascii="Calibri" w:eastAsia="Calibri" w:hAnsi="Calibri" w:cs="Calibri"/>
          <w:sz w:val="22"/>
          <w:szCs w:val="22"/>
          <w:lang w:val="hu-HU"/>
        </w:rPr>
      </w:pPr>
      <w:r w:rsidRPr="006E7D69">
        <w:rPr>
          <w:rFonts w:ascii="Calibri" w:eastAsia="Calibri" w:hAnsi="Calibri" w:cs="Calibri"/>
          <w:sz w:val="22"/>
          <w:szCs w:val="22"/>
          <w:lang w:val="hu-HU"/>
        </w:rPr>
        <w:t>telepítendő nyomon követési és értékelési folyamat, amely hatékony mechanizmusokat tartalmaz a javaslatban azonosított innováció hatásának és fejlesztésének mérésére;</w:t>
      </w:r>
    </w:p>
    <w:p w14:paraId="2164B491" w14:textId="77777777" w:rsidR="0027781D" w:rsidRPr="006E7D69" w:rsidRDefault="0027781D" w:rsidP="0027781D">
      <w:pPr>
        <w:numPr>
          <w:ilvl w:val="0"/>
          <w:numId w:val="3"/>
        </w:numPr>
        <w:spacing w:after="0"/>
        <w:jc w:val="both"/>
        <w:rPr>
          <w:rFonts w:ascii="Calibri" w:eastAsia="Calibri" w:hAnsi="Calibri" w:cs="Calibri"/>
          <w:sz w:val="22"/>
          <w:szCs w:val="22"/>
          <w:lang w:val="hu-HU"/>
        </w:rPr>
      </w:pPr>
      <w:proofErr w:type="spellStart"/>
      <w:r w:rsidRPr="006E7D69">
        <w:rPr>
          <w:rFonts w:ascii="Calibri" w:eastAsia="Calibri" w:hAnsi="Calibri" w:cs="Calibri"/>
          <w:sz w:val="22"/>
          <w:szCs w:val="22"/>
          <w:lang w:val="hu-HU"/>
        </w:rPr>
        <w:t>disszeminációs</w:t>
      </w:r>
      <w:proofErr w:type="spellEnd"/>
      <w:r w:rsidRPr="006E7D69">
        <w:rPr>
          <w:rFonts w:ascii="Calibri" w:eastAsia="Calibri" w:hAnsi="Calibri" w:cs="Calibri"/>
          <w:sz w:val="22"/>
          <w:szCs w:val="22"/>
          <w:lang w:val="hu-HU"/>
        </w:rPr>
        <w:t xml:space="preserve"> stratégiák az ismeretek összegyűjtésére és megosztására;</w:t>
      </w:r>
    </w:p>
    <w:p w14:paraId="2F6FDA52" w14:textId="77777777" w:rsidR="0027781D" w:rsidRPr="006E7D69" w:rsidRDefault="0027781D" w:rsidP="0027781D">
      <w:pPr>
        <w:numPr>
          <w:ilvl w:val="0"/>
          <w:numId w:val="3"/>
        </w:numPr>
        <w:spacing w:after="0"/>
        <w:jc w:val="both"/>
        <w:rPr>
          <w:rFonts w:ascii="Calibri" w:eastAsia="Calibri" w:hAnsi="Calibri" w:cs="Calibri"/>
          <w:sz w:val="22"/>
          <w:szCs w:val="22"/>
          <w:lang w:val="hu-HU"/>
        </w:rPr>
      </w:pPr>
      <w:r w:rsidRPr="006E7D69">
        <w:rPr>
          <w:rFonts w:ascii="Calibri" w:eastAsia="Calibri" w:hAnsi="Calibri" w:cs="Calibri"/>
          <w:sz w:val="22"/>
          <w:szCs w:val="22"/>
          <w:lang w:val="hu-HU"/>
        </w:rPr>
        <w:t>lehetséges kockázatok és stratégia azok mérséklésére;</w:t>
      </w:r>
    </w:p>
    <w:p w14:paraId="711745BE" w14:textId="77777777" w:rsidR="007633C4" w:rsidRPr="006E7D69" w:rsidRDefault="0027781D" w:rsidP="0027781D">
      <w:pPr>
        <w:numPr>
          <w:ilvl w:val="0"/>
          <w:numId w:val="3"/>
        </w:numPr>
        <w:spacing w:after="0"/>
        <w:jc w:val="both"/>
        <w:rPr>
          <w:rFonts w:ascii="Calibri" w:eastAsia="Calibri" w:hAnsi="Calibri" w:cs="Calibri"/>
          <w:sz w:val="22"/>
          <w:szCs w:val="22"/>
          <w:lang w:val="hu-HU"/>
        </w:rPr>
      </w:pPr>
      <w:r w:rsidRPr="006E7D69">
        <w:rPr>
          <w:rFonts w:ascii="Calibri" w:eastAsia="Calibri" w:hAnsi="Calibri" w:cs="Calibri"/>
          <w:sz w:val="22"/>
          <w:szCs w:val="22"/>
          <w:lang w:val="hu-HU"/>
        </w:rPr>
        <w:t>annak bizonyítéka, hogy a kidolgozott terv legalább öt EU tagállamban releváns, amelyek közül kettő kelet-közép európai ország lesz</w:t>
      </w:r>
    </w:p>
    <w:p w14:paraId="24DB6E94" w14:textId="77777777" w:rsidR="0027781D" w:rsidRPr="006E7D69" w:rsidRDefault="0027781D" w:rsidP="00ED478A">
      <w:pPr>
        <w:numPr>
          <w:ilvl w:val="1"/>
          <w:numId w:val="2"/>
        </w:numPr>
        <w:pBdr>
          <w:top w:val="nil"/>
          <w:left w:val="nil"/>
          <w:bottom w:val="nil"/>
          <w:right w:val="nil"/>
          <w:between w:val="nil"/>
        </w:pBdr>
        <w:tabs>
          <w:tab w:val="left" w:pos="737"/>
          <w:tab w:val="left" w:pos="961"/>
        </w:tabs>
        <w:spacing w:before="240" w:after="240" w:line="276" w:lineRule="auto"/>
        <w:ind w:left="788" w:hanging="431"/>
        <w:jc w:val="both"/>
        <w:rPr>
          <w:rFonts w:ascii="Calibri" w:eastAsia="Calibri" w:hAnsi="Calibri" w:cs="Calibri"/>
          <w:color w:val="000000"/>
          <w:sz w:val="22"/>
          <w:szCs w:val="22"/>
          <w:lang w:val="hu-HU"/>
        </w:rPr>
      </w:pPr>
      <w:r w:rsidRPr="006E7D69">
        <w:rPr>
          <w:rFonts w:ascii="Calibri" w:eastAsia="Calibri" w:hAnsi="Calibri" w:cs="Calibri"/>
          <w:color w:val="000000"/>
          <w:sz w:val="22"/>
          <w:szCs w:val="22"/>
          <w:lang w:val="hu-HU"/>
        </w:rPr>
        <w:t>Az Utcáról Lakásba! Egyesület felelős a nyújtott szolgáltatások hatásvizsgálatával kapcsolatos eljárások koordinálásáért. Az Utcáról Lakásba! Egyesület felelőssé tehető a hatásvizsgálat minőségéért, figyelemmel</w:t>
      </w:r>
      <w:r w:rsidR="009C7076" w:rsidRPr="006E7D69">
        <w:rPr>
          <w:rFonts w:ascii="Calibri" w:eastAsia="Calibri" w:hAnsi="Calibri" w:cs="Calibri"/>
          <w:color w:val="000000"/>
          <w:sz w:val="22"/>
          <w:szCs w:val="22"/>
          <w:lang w:val="hu-HU"/>
        </w:rPr>
        <w:t xml:space="preserve"> </w:t>
      </w:r>
      <w:r w:rsidRPr="006E7D69">
        <w:rPr>
          <w:rFonts w:ascii="Calibri" w:eastAsia="Calibri" w:hAnsi="Calibri" w:cs="Calibri"/>
          <w:color w:val="000000"/>
          <w:sz w:val="22"/>
          <w:szCs w:val="22"/>
          <w:lang w:val="hu-HU"/>
        </w:rPr>
        <w:t>a kísérleti projektek időben történő végrehajtásá</w:t>
      </w:r>
      <w:r w:rsidR="009C7076" w:rsidRPr="006E7D69">
        <w:rPr>
          <w:rFonts w:ascii="Calibri" w:eastAsia="Calibri" w:hAnsi="Calibri" w:cs="Calibri"/>
          <w:color w:val="000000"/>
          <w:sz w:val="22"/>
          <w:szCs w:val="22"/>
          <w:lang w:val="hu-HU"/>
        </w:rPr>
        <w:t>ra</w:t>
      </w:r>
      <w:r w:rsidRPr="006E7D69">
        <w:rPr>
          <w:rFonts w:ascii="Calibri" w:eastAsia="Calibri" w:hAnsi="Calibri" w:cs="Calibri"/>
          <w:color w:val="000000"/>
          <w:sz w:val="22"/>
          <w:szCs w:val="22"/>
          <w:lang w:val="hu-HU"/>
        </w:rPr>
        <w:t>, valamint a partnerek együttműködésér</w:t>
      </w:r>
      <w:r w:rsidR="009C7076" w:rsidRPr="006E7D69">
        <w:rPr>
          <w:rFonts w:ascii="Calibri" w:eastAsia="Calibri" w:hAnsi="Calibri" w:cs="Calibri"/>
          <w:color w:val="000000"/>
          <w:sz w:val="22"/>
          <w:szCs w:val="22"/>
          <w:lang w:val="hu-HU"/>
        </w:rPr>
        <w:t>e</w:t>
      </w:r>
      <w:r w:rsidRPr="006E7D69">
        <w:rPr>
          <w:rFonts w:ascii="Calibri" w:eastAsia="Calibri" w:hAnsi="Calibri" w:cs="Calibri"/>
          <w:color w:val="000000"/>
          <w:sz w:val="22"/>
          <w:szCs w:val="22"/>
          <w:lang w:val="hu-HU"/>
        </w:rPr>
        <w:t xml:space="preserve"> a kezelési és kontrollcsoport kiválasztás</w:t>
      </w:r>
      <w:r w:rsidR="009C7076" w:rsidRPr="006E7D69">
        <w:rPr>
          <w:rFonts w:ascii="Calibri" w:eastAsia="Calibri" w:hAnsi="Calibri" w:cs="Calibri"/>
          <w:color w:val="000000"/>
          <w:sz w:val="22"/>
          <w:szCs w:val="22"/>
          <w:lang w:val="hu-HU"/>
        </w:rPr>
        <w:t>a</w:t>
      </w:r>
      <w:r w:rsidRPr="006E7D69">
        <w:rPr>
          <w:rFonts w:ascii="Calibri" w:eastAsia="Calibri" w:hAnsi="Calibri" w:cs="Calibri"/>
          <w:color w:val="000000"/>
          <w:sz w:val="22"/>
          <w:szCs w:val="22"/>
          <w:lang w:val="hu-HU"/>
        </w:rPr>
        <w:t xml:space="preserve"> és az adatok összegyűjtés</w:t>
      </w:r>
      <w:r w:rsidR="009C7076" w:rsidRPr="006E7D69">
        <w:rPr>
          <w:rFonts w:ascii="Calibri" w:eastAsia="Calibri" w:hAnsi="Calibri" w:cs="Calibri"/>
          <w:color w:val="000000"/>
          <w:sz w:val="22"/>
          <w:szCs w:val="22"/>
          <w:lang w:val="hu-HU"/>
        </w:rPr>
        <w:t>e tekintetében</w:t>
      </w:r>
      <w:r w:rsidRPr="006E7D69">
        <w:rPr>
          <w:rFonts w:ascii="Calibri" w:eastAsia="Calibri" w:hAnsi="Calibri" w:cs="Calibri"/>
          <w:color w:val="000000"/>
          <w:sz w:val="22"/>
          <w:szCs w:val="22"/>
          <w:lang w:val="hu-HU"/>
        </w:rPr>
        <w:t>.</w:t>
      </w:r>
    </w:p>
    <w:p w14:paraId="112DF49E" w14:textId="7A02FDB1" w:rsidR="0027781D" w:rsidRPr="006E7D69" w:rsidRDefault="009C7076" w:rsidP="00ED478A">
      <w:pPr>
        <w:numPr>
          <w:ilvl w:val="1"/>
          <w:numId w:val="2"/>
        </w:numPr>
        <w:pBdr>
          <w:top w:val="nil"/>
          <w:left w:val="nil"/>
          <w:bottom w:val="nil"/>
          <w:right w:val="nil"/>
          <w:between w:val="nil"/>
        </w:pBdr>
        <w:spacing w:before="240" w:after="240" w:line="276" w:lineRule="auto"/>
        <w:ind w:left="788" w:hanging="431"/>
        <w:jc w:val="both"/>
        <w:rPr>
          <w:rFonts w:ascii="Calibri" w:eastAsia="Calibri" w:hAnsi="Calibri" w:cs="Calibri"/>
          <w:color w:val="000000"/>
          <w:sz w:val="22"/>
          <w:szCs w:val="22"/>
          <w:lang w:val="hu-HU"/>
        </w:rPr>
      </w:pPr>
      <w:r w:rsidRPr="006E7D69">
        <w:rPr>
          <w:rFonts w:ascii="Calibri" w:eastAsia="Calibri" w:hAnsi="Calibri" w:cs="Calibri"/>
          <w:color w:val="000000"/>
          <w:sz w:val="22"/>
          <w:szCs w:val="22"/>
          <w:lang w:val="hu-HU"/>
        </w:rPr>
        <w:t>Felek kötelesek az összes szükséges információt megadni az Utcáról Lakásba! Egyesületnek a pénzügyi és szakmai jelentések elkészítéséhez.</w:t>
      </w:r>
    </w:p>
    <w:p w14:paraId="2B0E0480" w14:textId="5FCB792B" w:rsidR="007633C4" w:rsidRPr="006E7D69" w:rsidRDefault="009C7076">
      <w:pPr>
        <w:numPr>
          <w:ilvl w:val="1"/>
          <w:numId w:val="2"/>
        </w:numPr>
        <w:pBdr>
          <w:top w:val="nil"/>
          <w:left w:val="nil"/>
          <w:bottom w:val="nil"/>
          <w:right w:val="nil"/>
          <w:between w:val="nil"/>
        </w:pBdr>
        <w:spacing w:before="240" w:after="240" w:line="276" w:lineRule="auto"/>
        <w:ind w:left="788" w:hanging="431"/>
        <w:jc w:val="both"/>
        <w:rPr>
          <w:rFonts w:ascii="Calibri" w:eastAsia="Calibri" w:hAnsi="Calibri" w:cs="Calibri"/>
          <w:color w:val="000000"/>
          <w:sz w:val="22"/>
          <w:szCs w:val="22"/>
          <w:lang w:val="hu-HU"/>
        </w:rPr>
      </w:pPr>
      <w:r w:rsidRPr="006E7D69">
        <w:rPr>
          <w:rFonts w:ascii="Calibri" w:eastAsia="Calibri" w:hAnsi="Calibri" w:cs="Calibri"/>
          <w:color w:val="000000"/>
          <w:sz w:val="22"/>
          <w:szCs w:val="22"/>
          <w:lang w:val="hu-HU"/>
        </w:rPr>
        <w:t>Saját számviteli és gazdálkodási elveivel összhangban és a “Támogatás igénybevétele” szakasznak megfelelően minden fél egyedüliként felelős a ESZKA felé a projekttel kapcsolatos költségeinek igazolásáért. Sem a Koordinátor, sem más Felek semmilyen módon nem felelnek és nem felelősek a költségek ilyenfajta igazolásáért az ESZKA felé.</w:t>
      </w:r>
    </w:p>
    <w:p w14:paraId="53CF77B1" w14:textId="77777777" w:rsidR="00ED478A" w:rsidRPr="006E7D69" w:rsidRDefault="009C7076" w:rsidP="00ED478A">
      <w:pPr>
        <w:numPr>
          <w:ilvl w:val="1"/>
          <w:numId w:val="2"/>
        </w:numPr>
        <w:pBdr>
          <w:top w:val="nil"/>
          <w:left w:val="nil"/>
          <w:bottom w:val="nil"/>
          <w:right w:val="nil"/>
          <w:between w:val="nil"/>
        </w:pBdr>
        <w:spacing w:before="240" w:after="240" w:line="276" w:lineRule="auto"/>
        <w:ind w:left="788" w:hanging="431"/>
        <w:jc w:val="both"/>
        <w:rPr>
          <w:rFonts w:ascii="Calibri" w:eastAsia="Calibri" w:hAnsi="Calibri" w:cs="Calibri"/>
          <w:color w:val="000000"/>
          <w:sz w:val="22"/>
          <w:szCs w:val="22"/>
          <w:lang w:val="hu-HU"/>
        </w:rPr>
      </w:pPr>
      <w:r w:rsidRPr="006E7D69">
        <w:rPr>
          <w:rFonts w:ascii="Calibri" w:eastAsia="Calibri" w:hAnsi="Calibri" w:cs="Calibri"/>
          <w:color w:val="000000"/>
          <w:sz w:val="22"/>
          <w:szCs w:val="22"/>
          <w:lang w:val="hu-HU"/>
        </w:rPr>
        <w:t>A Konzorciumból kilépő Fél köteles visszatéríteni az összes megkapott támogatást, kivéve az ESZKA által elfogadott vagy a Koordinátor által jóváhagyott támogatás összegét.</w:t>
      </w:r>
    </w:p>
    <w:p w14:paraId="592FAF4B" w14:textId="1BF448DB" w:rsidR="007633C4" w:rsidRPr="006E7D69" w:rsidRDefault="009C7076" w:rsidP="00ED478A">
      <w:pPr>
        <w:numPr>
          <w:ilvl w:val="1"/>
          <w:numId w:val="2"/>
        </w:numPr>
        <w:pBdr>
          <w:top w:val="nil"/>
          <w:left w:val="nil"/>
          <w:bottom w:val="nil"/>
          <w:right w:val="nil"/>
          <w:between w:val="nil"/>
        </w:pBdr>
        <w:spacing w:before="240" w:after="240" w:line="276" w:lineRule="auto"/>
        <w:ind w:left="788" w:hanging="431"/>
        <w:jc w:val="both"/>
        <w:rPr>
          <w:rFonts w:ascii="Calibri" w:eastAsia="Calibri" w:hAnsi="Calibri" w:cs="Calibri"/>
          <w:color w:val="000000"/>
          <w:sz w:val="22"/>
          <w:szCs w:val="22"/>
          <w:lang w:val="hu-HU"/>
        </w:rPr>
      </w:pPr>
      <w:r w:rsidRPr="006E7D69">
        <w:rPr>
          <w:rFonts w:ascii="Calibri" w:eastAsia="Calibri" w:hAnsi="Calibri" w:cs="Calibri"/>
          <w:color w:val="000000"/>
          <w:sz w:val="22"/>
          <w:szCs w:val="22"/>
          <w:lang w:val="hu-HU"/>
        </w:rPr>
        <w:t>Feleknek a mérhető eredmények eléréséért kell dolgozniuk - pl. a projektmutatók teljesítése - a Támogatási Szerződés 1. számú mellékletében feltüntetett “Terv kidolgozása az innováció fejlesztésére” Fejlesztési stratégiák a Szociális Lakásügynökség számára”.</w:t>
      </w:r>
    </w:p>
    <w:p w14:paraId="1564C2F7" w14:textId="059BB20F" w:rsidR="007633C4" w:rsidRPr="006E7D69" w:rsidRDefault="00ED478A">
      <w:pPr>
        <w:numPr>
          <w:ilvl w:val="1"/>
          <w:numId w:val="2"/>
        </w:numPr>
        <w:pBdr>
          <w:top w:val="nil"/>
          <w:left w:val="nil"/>
          <w:bottom w:val="nil"/>
          <w:right w:val="nil"/>
          <w:between w:val="nil"/>
        </w:pBdr>
        <w:spacing w:before="240" w:after="240" w:line="276" w:lineRule="auto"/>
        <w:ind w:left="788" w:hanging="431"/>
        <w:jc w:val="both"/>
        <w:rPr>
          <w:rFonts w:ascii="Calibri" w:eastAsia="Calibri" w:hAnsi="Calibri" w:cs="Calibri"/>
          <w:color w:val="000000"/>
          <w:sz w:val="22"/>
          <w:szCs w:val="22"/>
          <w:lang w:val="hu-HU"/>
        </w:rPr>
      </w:pPr>
      <w:r w:rsidRPr="006E7D69">
        <w:rPr>
          <w:rFonts w:ascii="Calibri" w:eastAsia="Calibri" w:hAnsi="Calibri" w:cs="Calibri"/>
          <w:color w:val="000000"/>
          <w:sz w:val="22"/>
          <w:szCs w:val="22"/>
          <w:lang w:val="hu-HU"/>
        </w:rPr>
        <w:t>Felek kötelesek részt venni a belső projekttalálkozókon.</w:t>
      </w:r>
    </w:p>
    <w:p w14:paraId="559834BA" w14:textId="77777777" w:rsidR="007633C4" w:rsidRPr="006E7D69" w:rsidRDefault="001C7078">
      <w:pPr>
        <w:pBdr>
          <w:top w:val="nil"/>
          <w:left w:val="nil"/>
          <w:bottom w:val="nil"/>
          <w:right w:val="nil"/>
          <w:between w:val="nil"/>
        </w:pBdr>
        <w:spacing w:before="240" w:after="240"/>
        <w:ind w:left="360" w:firstLine="0"/>
        <w:jc w:val="both"/>
        <w:rPr>
          <w:rFonts w:ascii="Calibri" w:eastAsia="Calibri" w:hAnsi="Calibri" w:cs="Calibri"/>
          <w:b/>
          <w:smallCaps/>
          <w:sz w:val="22"/>
          <w:szCs w:val="22"/>
          <w:lang w:val="hu-HU"/>
        </w:rPr>
      </w:pPr>
      <w:r w:rsidRPr="006E7D69">
        <w:rPr>
          <w:lang w:val="hu-HU"/>
        </w:rPr>
        <w:br w:type="page"/>
      </w:r>
    </w:p>
    <w:p w14:paraId="4B2BA9D9" w14:textId="77777777" w:rsidR="007633C4" w:rsidRPr="006E7D69" w:rsidRDefault="00ED478A">
      <w:pPr>
        <w:numPr>
          <w:ilvl w:val="0"/>
          <w:numId w:val="2"/>
        </w:numPr>
        <w:pBdr>
          <w:top w:val="nil"/>
          <w:left w:val="nil"/>
          <w:bottom w:val="nil"/>
          <w:right w:val="nil"/>
          <w:between w:val="nil"/>
        </w:pBdr>
        <w:spacing w:before="240" w:after="240"/>
        <w:ind w:left="357" w:hanging="357"/>
        <w:jc w:val="both"/>
        <w:rPr>
          <w:rFonts w:ascii="Calibri" w:eastAsia="Calibri" w:hAnsi="Calibri" w:cs="Calibri"/>
          <w:b/>
          <w:smallCaps/>
          <w:color w:val="000000"/>
          <w:sz w:val="22"/>
          <w:szCs w:val="22"/>
          <w:lang w:val="hu-HU"/>
        </w:rPr>
      </w:pPr>
      <w:r w:rsidRPr="006E7D69">
        <w:rPr>
          <w:rFonts w:ascii="Calibri" w:eastAsia="Calibri" w:hAnsi="Calibri" w:cs="Calibri"/>
          <w:b/>
          <w:smallCaps/>
          <w:color w:val="000000"/>
          <w:sz w:val="22"/>
          <w:szCs w:val="22"/>
          <w:lang w:val="hu-HU"/>
        </w:rPr>
        <w:lastRenderedPageBreak/>
        <w:t xml:space="preserve">A vezető partner felelőssége </w:t>
      </w:r>
    </w:p>
    <w:p w14:paraId="651FC159" w14:textId="410A9B47" w:rsidR="00ED478A" w:rsidRPr="006E7D69" w:rsidRDefault="00ED478A" w:rsidP="00ED478A">
      <w:pPr>
        <w:numPr>
          <w:ilvl w:val="1"/>
          <w:numId w:val="2"/>
        </w:numPr>
        <w:pBdr>
          <w:top w:val="nil"/>
          <w:left w:val="nil"/>
          <w:bottom w:val="nil"/>
          <w:right w:val="nil"/>
          <w:between w:val="nil"/>
        </w:pBdr>
        <w:tabs>
          <w:tab w:val="left" w:pos="737"/>
          <w:tab w:val="left" w:pos="961"/>
        </w:tabs>
        <w:spacing w:before="240" w:after="240" w:line="276" w:lineRule="auto"/>
        <w:ind w:left="788" w:hanging="431"/>
        <w:jc w:val="both"/>
        <w:rPr>
          <w:rFonts w:ascii="Calibri" w:eastAsia="Calibri" w:hAnsi="Calibri" w:cs="Calibri"/>
          <w:color w:val="000000"/>
          <w:sz w:val="22"/>
          <w:szCs w:val="22"/>
          <w:lang w:val="hu-HU"/>
        </w:rPr>
      </w:pPr>
      <w:r w:rsidRPr="006E7D69">
        <w:rPr>
          <w:rFonts w:ascii="Calibri" w:eastAsia="Calibri" w:hAnsi="Calibri" w:cs="Calibri"/>
          <w:color w:val="000000"/>
          <w:sz w:val="22"/>
          <w:szCs w:val="22"/>
          <w:lang w:val="hu-HU"/>
        </w:rPr>
        <w:t xml:space="preserve">A kinevezett projektkoordinátor Kovács Vera (Utcáról Lakásba! Egyesület). Olyan vita esetén, amelyet a Koordinátor nem tud megoldani, Felek egy kölcsönösen elfogadott választott bíró elé terjesztik az ügyet közvetítés céljából. </w:t>
      </w:r>
    </w:p>
    <w:p w14:paraId="0E49532B" w14:textId="77777777" w:rsidR="007633C4" w:rsidRPr="006E7D69" w:rsidRDefault="00ED478A" w:rsidP="00ED478A">
      <w:pPr>
        <w:numPr>
          <w:ilvl w:val="1"/>
          <w:numId w:val="2"/>
        </w:numPr>
        <w:pBdr>
          <w:top w:val="nil"/>
          <w:left w:val="nil"/>
          <w:bottom w:val="nil"/>
          <w:right w:val="nil"/>
          <w:between w:val="nil"/>
        </w:pBdr>
        <w:tabs>
          <w:tab w:val="left" w:pos="737"/>
          <w:tab w:val="left" w:pos="961"/>
        </w:tabs>
        <w:spacing w:before="240" w:after="240" w:line="276" w:lineRule="auto"/>
        <w:ind w:left="788" w:hanging="431"/>
        <w:jc w:val="both"/>
        <w:rPr>
          <w:rFonts w:ascii="Calibri" w:eastAsia="Calibri" w:hAnsi="Calibri" w:cs="Calibri"/>
          <w:color w:val="000000"/>
          <w:sz w:val="22"/>
          <w:szCs w:val="22"/>
          <w:lang w:val="hu-HU"/>
        </w:rPr>
      </w:pPr>
      <w:r w:rsidRPr="006E7D69">
        <w:rPr>
          <w:rFonts w:ascii="Calibri" w:eastAsia="Calibri" w:hAnsi="Calibri" w:cs="Calibri"/>
          <w:color w:val="000000"/>
          <w:sz w:val="22"/>
          <w:szCs w:val="22"/>
          <w:lang w:val="hu-HU"/>
        </w:rPr>
        <w:t>A szerződéssel kapcsolatban csak a Koordinátoron keresztül lehet kapcsolatot létesíteni az ESZKA-</w:t>
      </w:r>
      <w:proofErr w:type="spellStart"/>
      <w:r w:rsidRPr="006E7D69">
        <w:rPr>
          <w:rFonts w:ascii="Calibri" w:eastAsia="Calibri" w:hAnsi="Calibri" w:cs="Calibri"/>
          <w:color w:val="000000"/>
          <w:sz w:val="22"/>
          <w:szCs w:val="22"/>
          <w:lang w:val="hu-HU"/>
        </w:rPr>
        <w:t>val</w:t>
      </w:r>
      <w:proofErr w:type="spellEnd"/>
      <w:r w:rsidRPr="006E7D69">
        <w:rPr>
          <w:rFonts w:ascii="Calibri" w:eastAsia="Calibri" w:hAnsi="Calibri" w:cs="Calibri"/>
          <w:color w:val="000000"/>
          <w:sz w:val="22"/>
          <w:szCs w:val="22"/>
          <w:lang w:val="hu-HU"/>
        </w:rPr>
        <w:t>.</w:t>
      </w:r>
    </w:p>
    <w:p w14:paraId="2E085850" w14:textId="77777777" w:rsidR="007633C4" w:rsidRPr="006E7D69" w:rsidRDefault="00ED478A">
      <w:pPr>
        <w:numPr>
          <w:ilvl w:val="1"/>
          <w:numId w:val="2"/>
        </w:numPr>
        <w:pBdr>
          <w:top w:val="nil"/>
          <w:left w:val="nil"/>
          <w:bottom w:val="nil"/>
          <w:right w:val="nil"/>
          <w:between w:val="nil"/>
        </w:pBdr>
        <w:spacing w:before="240" w:after="240" w:line="276" w:lineRule="auto"/>
        <w:ind w:left="788" w:hanging="431"/>
        <w:jc w:val="both"/>
        <w:rPr>
          <w:rFonts w:ascii="Calibri" w:eastAsia="Calibri" w:hAnsi="Calibri" w:cs="Calibri"/>
          <w:color w:val="000000"/>
          <w:sz w:val="22"/>
          <w:szCs w:val="22"/>
          <w:lang w:val="hu-HU"/>
        </w:rPr>
      </w:pPr>
      <w:r w:rsidRPr="006E7D69">
        <w:rPr>
          <w:rFonts w:ascii="Calibri" w:eastAsia="Calibri" w:hAnsi="Calibri" w:cs="Calibri"/>
          <w:color w:val="000000"/>
          <w:sz w:val="22"/>
          <w:szCs w:val="22"/>
          <w:lang w:val="hu-HU"/>
        </w:rPr>
        <w:t>Az Utcáról Lakásba! Egyesület felel a Projekt pénzügyi, szakmai és tudományos koordinációjáé</w:t>
      </w:r>
      <w:r w:rsidR="009958F2" w:rsidRPr="006E7D69">
        <w:rPr>
          <w:rFonts w:ascii="Calibri" w:eastAsia="Calibri" w:hAnsi="Calibri" w:cs="Calibri"/>
          <w:color w:val="000000"/>
          <w:sz w:val="22"/>
          <w:szCs w:val="22"/>
          <w:lang w:val="hu-HU"/>
        </w:rPr>
        <w:t>r</w:t>
      </w:r>
      <w:r w:rsidRPr="006E7D69">
        <w:rPr>
          <w:rFonts w:ascii="Calibri" w:eastAsia="Calibri" w:hAnsi="Calibri" w:cs="Calibri"/>
          <w:color w:val="000000"/>
          <w:sz w:val="22"/>
          <w:szCs w:val="22"/>
          <w:lang w:val="hu-HU"/>
        </w:rPr>
        <w:t>t, következésképpen jogosult a projekttel kapcsolatos minden részletes információt elkérni a partnerektől.</w:t>
      </w:r>
    </w:p>
    <w:p w14:paraId="1130B7AD" w14:textId="77777777" w:rsidR="009958F2" w:rsidRPr="006E7D69" w:rsidRDefault="009958F2" w:rsidP="009958F2">
      <w:pPr>
        <w:numPr>
          <w:ilvl w:val="1"/>
          <w:numId w:val="2"/>
        </w:numPr>
        <w:pBdr>
          <w:top w:val="nil"/>
          <w:left w:val="nil"/>
          <w:bottom w:val="nil"/>
          <w:right w:val="nil"/>
          <w:between w:val="nil"/>
        </w:pBdr>
        <w:tabs>
          <w:tab w:val="left" w:pos="737"/>
          <w:tab w:val="left" w:pos="961"/>
        </w:tabs>
        <w:spacing w:before="240" w:after="240" w:line="276" w:lineRule="auto"/>
        <w:ind w:left="788" w:hanging="431"/>
        <w:jc w:val="both"/>
        <w:rPr>
          <w:rFonts w:ascii="Calibri" w:eastAsia="Calibri" w:hAnsi="Calibri" w:cs="Calibri"/>
          <w:color w:val="000000"/>
          <w:sz w:val="22"/>
          <w:szCs w:val="22"/>
          <w:lang w:val="hu-HU"/>
        </w:rPr>
      </w:pPr>
      <w:r w:rsidRPr="006E7D69">
        <w:rPr>
          <w:rFonts w:ascii="Calibri" w:eastAsia="Calibri" w:hAnsi="Calibri" w:cs="Calibri"/>
          <w:color w:val="000000"/>
          <w:sz w:val="22"/>
          <w:szCs w:val="22"/>
          <w:lang w:val="hu-HU"/>
        </w:rPr>
        <w:t xml:space="preserve">A Konzorcium és az ESZKA közötti Támogatási Szerződés szerint az egyes kedvezményezettek pénzügyi felelőssége saját adósságaira korlátozódik, ideértve az ESCF által jogellenesen kifizetett összegeket is a kapcsolt jogalanyok költségeinek fedezésére. Következésképpen minden partner a saját projekt részéért felelős. </w:t>
      </w:r>
    </w:p>
    <w:p w14:paraId="15032DAF" w14:textId="77777777" w:rsidR="007633C4" w:rsidRPr="006E7D69" w:rsidRDefault="009958F2" w:rsidP="009958F2">
      <w:pPr>
        <w:numPr>
          <w:ilvl w:val="1"/>
          <w:numId w:val="2"/>
        </w:numPr>
        <w:pBdr>
          <w:top w:val="nil"/>
          <w:left w:val="nil"/>
          <w:bottom w:val="nil"/>
          <w:right w:val="nil"/>
          <w:between w:val="nil"/>
        </w:pBdr>
        <w:tabs>
          <w:tab w:val="left" w:pos="737"/>
          <w:tab w:val="left" w:pos="961"/>
        </w:tabs>
        <w:spacing w:before="240" w:after="240" w:line="276" w:lineRule="auto"/>
        <w:ind w:left="788" w:hanging="431"/>
        <w:jc w:val="both"/>
        <w:rPr>
          <w:rFonts w:ascii="Calibri" w:eastAsia="Calibri" w:hAnsi="Calibri" w:cs="Calibri"/>
          <w:color w:val="000000"/>
          <w:sz w:val="22"/>
          <w:szCs w:val="22"/>
          <w:lang w:val="hu-HU"/>
        </w:rPr>
      </w:pPr>
      <w:r w:rsidRPr="006E7D69">
        <w:rPr>
          <w:rFonts w:ascii="Calibri" w:eastAsia="Calibri" w:hAnsi="Calibri" w:cs="Calibri"/>
          <w:color w:val="000000"/>
          <w:sz w:val="22"/>
          <w:szCs w:val="22"/>
          <w:lang w:val="hu-HU"/>
        </w:rPr>
        <w:t xml:space="preserve">A partnerek a részesedésüket az Utcáról Lakásba! Egyesület számláján keresztül kapják meg. Az Utcáról Lakásba! Egyesület feladata a partnerek e-mail-en keresztül történő azonnali tájékoztatása az érintett pénzeszközök beérkezéséről. </w:t>
      </w:r>
    </w:p>
    <w:p w14:paraId="35FC5124" w14:textId="77777777" w:rsidR="007633C4" w:rsidRPr="006E7D69" w:rsidRDefault="009958F2">
      <w:pPr>
        <w:numPr>
          <w:ilvl w:val="0"/>
          <w:numId w:val="2"/>
        </w:numPr>
        <w:pBdr>
          <w:top w:val="nil"/>
          <w:left w:val="nil"/>
          <w:bottom w:val="nil"/>
          <w:right w:val="nil"/>
          <w:between w:val="nil"/>
        </w:pBdr>
        <w:spacing w:before="240" w:after="240"/>
        <w:ind w:left="357" w:hanging="357"/>
        <w:jc w:val="both"/>
        <w:rPr>
          <w:rFonts w:ascii="Calibri" w:eastAsia="Calibri" w:hAnsi="Calibri" w:cs="Calibri"/>
          <w:b/>
          <w:smallCaps/>
          <w:color w:val="000000"/>
          <w:sz w:val="22"/>
          <w:szCs w:val="22"/>
          <w:lang w:val="hu-HU"/>
        </w:rPr>
      </w:pPr>
      <w:r w:rsidRPr="006E7D69">
        <w:rPr>
          <w:rFonts w:ascii="Calibri" w:eastAsia="Calibri" w:hAnsi="Calibri" w:cs="Calibri"/>
          <w:b/>
          <w:smallCaps/>
          <w:color w:val="000000"/>
          <w:sz w:val="22"/>
          <w:szCs w:val="22"/>
          <w:lang w:val="hu-HU"/>
        </w:rPr>
        <w:t>Kifizetések</w:t>
      </w:r>
    </w:p>
    <w:p w14:paraId="2BC19F41" w14:textId="77777777" w:rsidR="007633C4" w:rsidRPr="006E7D69" w:rsidRDefault="00727115">
      <w:pPr>
        <w:numPr>
          <w:ilvl w:val="1"/>
          <w:numId w:val="2"/>
        </w:numPr>
        <w:pBdr>
          <w:top w:val="nil"/>
          <w:left w:val="nil"/>
          <w:bottom w:val="nil"/>
          <w:right w:val="nil"/>
          <w:between w:val="nil"/>
        </w:pBdr>
        <w:spacing w:before="240" w:after="240" w:line="276" w:lineRule="auto"/>
        <w:ind w:left="788" w:hanging="431"/>
        <w:jc w:val="both"/>
        <w:rPr>
          <w:rFonts w:ascii="Calibri" w:eastAsia="Calibri" w:hAnsi="Calibri" w:cs="Calibri"/>
          <w:color w:val="000000"/>
          <w:sz w:val="22"/>
          <w:szCs w:val="22"/>
          <w:lang w:val="hu-HU"/>
        </w:rPr>
      </w:pPr>
      <w:r w:rsidRPr="006E7D69">
        <w:rPr>
          <w:rFonts w:ascii="Calibri" w:eastAsia="Calibri" w:hAnsi="Calibri" w:cs="Calibri"/>
          <w:color w:val="000000"/>
          <w:sz w:val="22"/>
          <w:szCs w:val="22"/>
          <w:lang w:val="hu-HU"/>
        </w:rPr>
        <w:t>Az ESZKA által a Projekthez nyújtott pénzügyi támogatást az Utcáról Lakásba! Egyesület az alábbiak szerint osztja fel a partnerek között (a Konzorciumi és az ESCF közötti Támogatási Szerződés alapján), amelyet 3 munkanapon belül átutalnak a partnereknek azután, hogy az Utcáról lakásba! Egyesület az egyes részleteket megkapta:</w:t>
      </w:r>
    </w:p>
    <w:p w14:paraId="3E075DE6" w14:textId="77777777" w:rsidR="009958F2" w:rsidRPr="006E7D69" w:rsidRDefault="009958F2" w:rsidP="00727115">
      <w:pPr>
        <w:numPr>
          <w:ilvl w:val="0"/>
          <w:numId w:val="3"/>
        </w:numPr>
        <w:spacing w:after="0"/>
        <w:jc w:val="both"/>
        <w:rPr>
          <w:rFonts w:ascii="Calibri" w:eastAsia="Calibri" w:hAnsi="Calibri" w:cs="Calibri"/>
          <w:sz w:val="22"/>
          <w:szCs w:val="22"/>
          <w:lang w:val="hu-HU"/>
        </w:rPr>
      </w:pPr>
      <w:r w:rsidRPr="006E7D69">
        <w:rPr>
          <w:rFonts w:ascii="Calibri" w:eastAsia="Calibri" w:hAnsi="Calibri" w:cs="Calibri"/>
          <w:sz w:val="22"/>
          <w:szCs w:val="22"/>
          <w:lang w:val="hu-HU"/>
        </w:rPr>
        <w:t>Az első 30%-os részlet a jelen Támogatási Szerződés aláírását követő 21 napon belül kifizetésre kerül;</w:t>
      </w:r>
    </w:p>
    <w:p w14:paraId="3BAA1FDD" w14:textId="77777777" w:rsidR="009958F2" w:rsidRPr="006E7D69" w:rsidRDefault="009958F2" w:rsidP="00727115">
      <w:pPr>
        <w:numPr>
          <w:ilvl w:val="0"/>
          <w:numId w:val="3"/>
        </w:numPr>
        <w:spacing w:after="0"/>
        <w:jc w:val="both"/>
        <w:rPr>
          <w:rFonts w:ascii="Calibri" w:eastAsia="Calibri" w:hAnsi="Calibri" w:cs="Calibri"/>
          <w:sz w:val="22"/>
          <w:szCs w:val="22"/>
          <w:lang w:val="hu-HU"/>
        </w:rPr>
      </w:pPr>
      <w:r w:rsidRPr="006E7D69">
        <w:rPr>
          <w:rFonts w:ascii="Calibri" w:eastAsia="Calibri" w:hAnsi="Calibri" w:cs="Calibri"/>
          <w:sz w:val="22"/>
          <w:szCs w:val="22"/>
          <w:lang w:val="hu-HU"/>
        </w:rPr>
        <w:t>A második 30%-os részlet 2021. májusában kerül kifizetésre, az első előrehaladási jelentés elfogadását követő 21 napon belül;</w:t>
      </w:r>
    </w:p>
    <w:p w14:paraId="08953CED" w14:textId="77777777" w:rsidR="009958F2" w:rsidRPr="006E7D69" w:rsidRDefault="009958F2" w:rsidP="00727115">
      <w:pPr>
        <w:numPr>
          <w:ilvl w:val="0"/>
          <w:numId w:val="3"/>
        </w:numPr>
        <w:spacing w:after="0"/>
        <w:jc w:val="both"/>
        <w:rPr>
          <w:rFonts w:ascii="Calibri" w:eastAsia="Calibri" w:hAnsi="Calibri" w:cs="Calibri"/>
          <w:sz w:val="22"/>
          <w:szCs w:val="22"/>
          <w:lang w:val="hu-HU"/>
        </w:rPr>
      </w:pPr>
      <w:r w:rsidRPr="006E7D69">
        <w:rPr>
          <w:rFonts w:ascii="Calibri" w:eastAsia="Calibri" w:hAnsi="Calibri" w:cs="Calibri"/>
          <w:sz w:val="22"/>
          <w:szCs w:val="22"/>
          <w:lang w:val="hu-HU"/>
        </w:rPr>
        <w:t>A harmadik 30%-os részlet 2021. augusztusában kerül kifizetésre, a második előrehaladási jelentés elfogadását követő 21 napon belül;</w:t>
      </w:r>
    </w:p>
    <w:p w14:paraId="604F0931" w14:textId="4EF3C49D" w:rsidR="009958F2" w:rsidRPr="006E7D69" w:rsidRDefault="009958F2" w:rsidP="00727115">
      <w:pPr>
        <w:numPr>
          <w:ilvl w:val="0"/>
          <w:numId w:val="3"/>
        </w:numPr>
        <w:spacing w:after="0"/>
        <w:jc w:val="both"/>
        <w:rPr>
          <w:rFonts w:ascii="Calibri" w:eastAsia="Calibri" w:hAnsi="Calibri" w:cs="Calibri"/>
          <w:sz w:val="22"/>
          <w:szCs w:val="22"/>
          <w:lang w:val="hu-HU"/>
        </w:rPr>
      </w:pPr>
      <w:r w:rsidRPr="006E7D69">
        <w:rPr>
          <w:rFonts w:ascii="Calibri" w:eastAsia="Calibri" w:hAnsi="Calibri" w:cs="Calibri"/>
          <w:sz w:val="22"/>
          <w:szCs w:val="22"/>
          <w:lang w:val="hu-HU"/>
        </w:rPr>
        <w:t>A végső 10%-os részlet 2021. októberében kerül kifizetésre, a zárójelentés elfogadását követő 21 napon belül.</w:t>
      </w:r>
    </w:p>
    <w:p w14:paraId="53208660" w14:textId="77777777" w:rsidR="00727115" w:rsidRPr="006E7D69" w:rsidRDefault="00727115" w:rsidP="00727115">
      <w:pPr>
        <w:ind w:left="0" w:firstLine="0"/>
        <w:jc w:val="both"/>
        <w:rPr>
          <w:rFonts w:cs="Times New Roman"/>
          <w:lang w:val="hu-HU"/>
        </w:rPr>
      </w:pPr>
    </w:p>
    <w:p w14:paraId="21CFE818" w14:textId="77777777" w:rsidR="00727115" w:rsidRPr="006E7D69" w:rsidRDefault="00727115" w:rsidP="00727115">
      <w:pPr>
        <w:numPr>
          <w:ilvl w:val="1"/>
          <w:numId w:val="2"/>
        </w:numPr>
        <w:pBdr>
          <w:top w:val="nil"/>
          <w:left w:val="nil"/>
          <w:bottom w:val="nil"/>
          <w:right w:val="nil"/>
          <w:between w:val="nil"/>
        </w:pBdr>
        <w:spacing w:before="240" w:after="240" w:line="276" w:lineRule="auto"/>
        <w:ind w:left="788" w:hanging="431"/>
        <w:jc w:val="both"/>
        <w:rPr>
          <w:rFonts w:ascii="Calibri" w:eastAsia="Calibri" w:hAnsi="Calibri" w:cs="Calibri"/>
          <w:color w:val="000000"/>
          <w:sz w:val="22"/>
          <w:szCs w:val="22"/>
          <w:lang w:val="hu-HU"/>
        </w:rPr>
      </w:pPr>
      <w:r w:rsidRPr="006E7D69">
        <w:rPr>
          <w:rFonts w:ascii="Calibri" w:eastAsia="Calibri" w:hAnsi="Calibri" w:cs="Calibri"/>
          <w:color w:val="000000"/>
          <w:sz w:val="22"/>
          <w:szCs w:val="22"/>
          <w:lang w:val="hu-HU"/>
        </w:rPr>
        <w:t>Minden kifizetés a Támogatási Szerződés Általános Szerződési Feltételeinek teljesítésétől, a kért információk megadásától és az 1. számú melléklet</w:t>
      </w:r>
      <w:r w:rsidR="00C479C3">
        <w:rPr>
          <w:rFonts w:ascii="Calibri" w:eastAsia="Calibri" w:hAnsi="Calibri" w:cs="Calibri"/>
          <w:color w:val="000000"/>
          <w:sz w:val="22"/>
          <w:szCs w:val="22"/>
          <w:lang w:val="hu-HU"/>
        </w:rPr>
        <w:t>ben</w:t>
      </w:r>
      <w:r w:rsidRPr="006E7D69">
        <w:rPr>
          <w:rFonts w:ascii="Calibri" w:eastAsia="Calibri" w:hAnsi="Calibri" w:cs="Calibri"/>
          <w:color w:val="000000"/>
          <w:sz w:val="22"/>
          <w:szCs w:val="22"/>
          <w:lang w:val="hu-HU"/>
        </w:rPr>
        <w:t xml:space="preserve"> foglalt tevékenységében történt előrehaladástól függ. Ennek elmulasztása eredményezheti, a kifizetések késedelmét, a kifizetések csökkentését, a kifizetések felfüggesztését, a kifizetések megszüntetését; és/vagy a kifizetett összegek visszakövetelését. </w:t>
      </w:r>
    </w:p>
    <w:p w14:paraId="4007A4AE" w14:textId="77777777" w:rsidR="007633C4" w:rsidRPr="006E7D69" w:rsidRDefault="00727115" w:rsidP="00727115">
      <w:pPr>
        <w:numPr>
          <w:ilvl w:val="1"/>
          <w:numId w:val="2"/>
        </w:numPr>
        <w:pBdr>
          <w:top w:val="nil"/>
          <w:left w:val="nil"/>
          <w:bottom w:val="nil"/>
          <w:right w:val="nil"/>
          <w:between w:val="nil"/>
        </w:pBdr>
        <w:tabs>
          <w:tab w:val="left" w:pos="737"/>
        </w:tabs>
        <w:spacing w:before="240" w:after="240" w:line="276" w:lineRule="auto"/>
        <w:ind w:left="788" w:hanging="431"/>
        <w:jc w:val="both"/>
        <w:rPr>
          <w:rFonts w:ascii="Calibri" w:eastAsia="Calibri" w:hAnsi="Calibri" w:cs="Calibri"/>
          <w:color w:val="000000"/>
          <w:sz w:val="22"/>
          <w:szCs w:val="22"/>
          <w:lang w:val="hu-HU"/>
        </w:rPr>
      </w:pPr>
      <w:r w:rsidRPr="006E7D69">
        <w:rPr>
          <w:rFonts w:ascii="Calibri" w:eastAsia="Calibri" w:hAnsi="Calibri" w:cs="Calibri"/>
          <w:color w:val="000000"/>
          <w:sz w:val="22"/>
          <w:szCs w:val="22"/>
          <w:lang w:val="hu-HU"/>
        </w:rPr>
        <w:t>A következő esetekben a támogatási összeget felül kell vizsgálni, ha a költségek nem elszámolhatóak (a Konzorcium és az ESZKA közötti Támogatási Szerződés alapján):</w:t>
      </w:r>
    </w:p>
    <w:p w14:paraId="00457763" w14:textId="77777777" w:rsidR="00D62908" w:rsidRPr="006E7D69" w:rsidRDefault="00D62908" w:rsidP="00D62908">
      <w:pPr>
        <w:numPr>
          <w:ilvl w:val="0"/>
          <w:numId w:val="3"/>
        </w:numPr>
        <w:spacing w:after="0"/>
        <w:jc w:val="both"/>
        <w:rPr>
          <w:rFonts w:ascii="Calibri" w:eastAsia="Calibri" w:hAnsi="Calibri" w:cs="Calibri"/>
          <w:sz w:val="22"/>
          <w:szCs w:val="22"/>
          <w:lang w:val="hu-HU"/>
        </w:rPr>
      </w:pPr>
      <w:r w:rsidRPr="006E7D69">
        <w:rPr>
          <w:rFonts w:ascii="Calibri" w:eastAsia="Calibri" w:hAnsi="Calibri" w:cs="Calibri"/>
          <w:sz w:val="22"/>
          <w:szCs w:val="22"/>
          <w:lang w:val="hu-HU"/>
        </w:rPr>
        <w:t>A költségek nincsenek összhangban a 6.1. részben meghatározott költségvetéssel;</w:t>
      </w:r>
    </w:p>
    <w:p w14:paraId="0401D215" w14:textId="77777777" w:rsidR="00D62908" w:rsidRPr="006E7D69" w:rsidRDefault="00D62908" w:rsidP="00D62908">
      <w:pPr>
        <w:numPr>
          <w:ilvl w:val="0"/>
          <w:numId w:val="3"/>
        </w:numPr>
        <w:spacing w:after="0"/>
        <w:jc w:val="both"/>
        <w:rPr>
          <w:rFonts w:ascii="Calibri" w:eastAsia="Calibri" w:hAnsi="Calibri" w:cs="Calibri"/>
          <w:sz w:val="22"/>
          <w:szCs w:val="22"/>
          <w:lang w:val="hu-HU"/>
        </w:rPr>
      </w:pPr>
      <w:r w:rsidRPr="006E7D69">
        <w:rPr>
          <w:rFonts w:ascii="Calibri" w:eastAsia="Calibri" w:hAnsi="Calibri" w:cs="Calibri"/>
          <w:sz w:val="22"/>
          <w:szCs w:val="22"/>
          <w:lang w:val="hu-HU"/>
        </w:rPr>
        <w:lastRenderedPageBreak/>
        <w:t>A 15%-ot meghaladó módosításhoz nem kértek engedélyt;</w:t>
      </w:r>
    </w:p>
    <w:p w14:paraId="54E51D30" w14:textId="78CAA25C" w:rsidR="00D62908" w:rsidRPr="006E7D69" w:rsidRDefault="00D62908" w:rsidP="00D62908">
      <w:pPr>
        <w:numPr>
          <w:ilvl w:val="0"/>
          <w:numId w:val="3"/>
        </w:numPr>
        <w:spacing w:after="0"/>
        <w:jc w:val="both"/>
        <w:rPr>
          <w:rFonts w:ascii="Calibri" w:eastAsia="Calibri" w:hAnsi="Calibri" w:cs="Calibri"/>
          <w:sz w:val="22"/>
          <w:szCs w:val="22"/>
          <w:lang w:val="hu-HU"/>
        </w:rPr>
      </w:pPr>
      <w:r w:rsidRPr="006E7D69">
        <w:rPr>
          <w:rFonts w:ascii="Calibri" w:eastAsia="Calibri" w:hAnsi="Calibri" w:cs="Calibri"/>
          <w:sz w:val="22"/>
          <w:szCs w:val="22"/>
          <w:lang w:val="hu-HU"/>
        </w:rPr>
        <w:t>Felek eltértek az Általános Szerződési Feltételektől és nem kértek engedélyt az ilyen változásokra;</w:t>
      </w:r>
    </w:p>
    <w:p w14:paraId="749D8D11" w14:textId="10C38FC5" w:rsidR="00D62908" w:rsidRPr="006E7D69" w:rsidRDefault="00D62908" w:rsidP="00D62908">
      <w:pPr>
        <w:numPr>
          <w:ilvl w:val="0"/>
          <w:numId w:val="3"/>
        </w:numPr>
        <w:spacing w:after="0"/>
        <w:jc w:val="both"/>
        <w:rPr>
          <w:rFonts w:ascii="Calibri" w:eastAsia="Calibri" w:hAnsi="Calibri" w:cs="Calibri"/>
          <w:sz w:val="22"/>
          <w:szCs w:val="22"/>
          <w:lang w:val="hu-HU"/>
        </w:rPr>
      </w:pPr>
      <w:r w:rsidRPr="006E7D69">
        <w:rPr>
          <w:rFonts w:ascii="Calibri" w:eastAsia="Calibri" w:hAnsi="Calibri" w:cs="Calibri"/>
          <w:sz w:val="22"/>
          <w:szCs w:val="22"/>
          <w:lang w:val="hu-HU"/>
        </w:rPr>
        <w:t>Felek nem tudják teljesíteni az elfogadott feltételeket.</w:t>
      </w:r>
    </w:p>
    <w:p w14:paraId="5B39BBF0" w14:textId="77777777" w:rsidR="007633C4" w:rsidRPr="006E7D69" w:rsidRDefault="00D62908">
      <w:pPr>
        <w:numPr>
          <w:ilvl w:val="1"/>
          <w:numId w:val="2"/>
        </w:numPr>
        <w:pBdr>
          <w:top w:val="nil"/>
          <w:left w:val="nil"/>
          <w:bottom w:val="nil"/>
          <w:right w:val="nil"/>
          <w:between w:val="nil"/>
        </w:pBdr>
        <w:spacing w:before="240" w:after="240" w:line="276" w:lineRule="auto"/>
        <w:ind w:left="788" w:hanging="431"/>
        <w:jc w:val="both"/>
        <w:rPr>
          <w:rFonts w:ascii="Calibri" w:eastAsia="Calibri" w:hAnsi="Calibri" w:cs="Calibri"/>
          <w:color w:val="000000"/>
          <w:sz w:val="22"/>
          <w:szCs w:val="22"/>
          <w:lang w:val="hu-HU"/>
        </w:rPr>
      </w:pPr>
      <w:r w:rsidRPr="006E7D69">
        <w:rPr>
          <w:rFonts w:ascii="Calibri" w:eastAsia="Calibri" w:hAnsi="Calibri" w:cs="Calibri"/>
          <w:color w:val="000000"/>
          <w:sz w:val="22"/>
          <w:szCs w:val="22"/>
          <w:lang w:val="hu-HU"/>
        </w:rPr>
        <w:t>Az Utcáról Lakásba! Egyesület külön lesz elszámoltatva,</w:t>
      </w:r>
      <w:r w:rsidR="001C7078" w:rsidRPr="006E7D69">
        <w:rPr>
          <w:rFonts w:ascii="Calibri" w:eastAsia="Calibri" w:hAnsi="Calibri" w:cs="Calibri"/>
          <w:color w:val="000000"/>
          <w:sz w:val="22"/>
          <w:szCs w:val="22"/>
          <w:lang w:val="hu-HU"/>
        </w:rPr>
        <w:t xml:space="preserve"> </w:t>
      </w:r>
      <w:r w:rsidRPr="006E7D69">
        <w:rPr>
          <w:rFonts w:ascii="Calibri" w:eastAsia="Calibri" w:hAnsi="Calibri" w:cs="Calibri"/>
          <w:color w:val="000000"/>
          <w:sz w:val="22"/>
          <w:szCs w:val="22"/>
          <w:lang w:val="hu-HU"/>
        </w:rPr>
        <w:t xml:space="preserve">de előfordulhat, hogy összevonásra kerül a Felek más forrásaival. </w:t>
      </w:r>
    </w:p>
    <w:p w14:paraId="50EBBC48" w14:textId="77777777" w:rsidR="007633C4" w:rsidRPr="006E7D69" w:rsidRDefault="00D62908">
      <w:pPr>
        <w:numPr>
          <w:ilvl w:val="1"/>
          <w:numId w:val="2"/>
        </w:numPr>
        <w:pBdr>
          <w:top w:val="nil"/>
          <w:left w:val="nil"/>
          <w:bottom w:val="nil"/>
          <w:right w:val="nil"/>
          <w:between w:val="nil"/>
        </w:pBdr>
        <w:spacing w:before="240" w:after="240" w:line="276" w:lineRule="auto"/>
        <w:ind w:left="788" w:hanging="431"/>
        <w:jc w:val="both"/>
        <w:rPr>
          <w:rFonts w:ascii="Calibri" w:eastAsia="Calibri" w:hAnsi="Calibri" w:cs="Calibri"/>
          <w:color w:val="000000"/>
          <w:sz w:val="22"/>
          <w:szCs w:val="22"/>
          <w:lang w:val="hu-HU"/>
        </w:rPr>
      </w:pPr>
      <w:r w:rsidRPr="006E7D69">
        <w:rPr>
          <w:rFonts w:ascii="Calibri" w:eastAsia="Calibri" w:hAnsi="Calibri" w:cs="Calibri"/>
          <w:color w:val="000000"/>
          <w:sz w:val="22"/>
          <w:szCs w:val="22"/>
          <w:lang w:val="hu-HU"/>
        </w:rPr>
        <w:t>Az Utcáról Lakásba! Egyesület</w:t>
      </w:r>
      <w:r w:rsidR="001C7078" w:rsidRPr="006E7D69">
        <w:rPr>
          <w:rFonts w:ascii="Calibri" w:eastAsia="Calibri" w:hAnsi="Calibri" w:cs="Calibri"/>
          <w:color w:val="000000"/>
          <w:sz w:val="22"/>
          <w:szCs w:val="22"/>
          <w:lang w:val="hu-HU"/>
        </w:rPr>
        <w:t xml:space="preserve"> </w:t>
      </w:r>
      <w:r w:rsidRPr="006E7D69">
        <w:rPr>
          <w:rFonts w:ascii="Calibri" w:eastAsia="Calibri" w:hAnsi="Calibri" w:cs="Calibri"/>
          <w:color w:val="000000"/>
          <w:sz w:val="22"/>
          <w:szCs w:val="22"/>
          <w:lang w:val="hu-HU"/>
        </w:rPr>
        <w:t xml:space="preserve">minden kifizetést euróban teljesít. </w:t>
      </w:r>
    </w:p>
    <w:p w14:paraId="7EA2E4AD" w14:textId="77777777" w:rsidR="007633C4" w:rsidRPr="006E7D69" w:rsidRDefault="00D62908">
      <w:pPr>
        <w:numPr>
          <w:ilvl w:val="1"/>
          <w:numId w:val="2"/>
        </w:numPr>
        <w:pBdr>
          <w:top w:val="nil"/>
          <w:left w:val="nil"/>
          <w:bottom w:val="nil"/>
          <w:right w:val="nil"/>
          <w:between w:val="nil"/>
        </w:pBdr>
        <w:spacing w:before="240" w:after="240" w:line="276" w:lineRule="auto"/>
        <w:ind w:left="788" w:hanging="431"/>
        <w:jc w:val="both"/>
        <w:rPr>
          <w:rFonts w:ascii="Calibri" w:eastAsia="Calibri" w:hAnsi="Calibri" w:cs="Calibri"/>
          <w:color w:val="000000"/>
          <w:sz w:val="22"/>
          <w:szCs w:val="22"/>
          <w:lang w:val="hu-HU"/>
        </w:rPr>
      </w:pPr>
      <w:r w:rsidRPr="006E7D69">
        <w:rPr>
          <w:rFonts w:ascii="Calibri" w:eastAsia="Calibri" w:hAnsi="Calibri" w:cs="Calibri"/>
          <w:color w:val="000000"/>
          <w:sz w:val="22"/>
          <w:szCs w:val="22"/>
          <w:lang w:val="hu-HU"/>
        </w:rPr>
        <w:t xml:space="preserve">A Koordinátor viseli a saját bankja által felszámított átutalási költségeket, de az átutalás megismétlésének költségeit az ezt okozó Fél viseli. </w:t>
      </w:r>
      <w:r w:rsidR="002B5D3E" w:rsidRPr="006E7D69">
        <w:rPr>
          <w:rFonts w:ascii="Calibri" w:eastAsia="Calibri" w:hAnsi="Calibri" w:cs="Calibri"/>
          <w:color w:val="000000"/>
          <w:sz w:val="22"/>
          <w:szCs w:val="22"/>
          <w:lang w:val="hu-HU"/>
        </w:rPr>
        <w:t xml:space="preserve">Amennyiben egy átutalást meg kell ismételni, annak költségét az azért felelős Fél viseli. </w:t>
      </w:r>
    </w:p>
    <w:p w14:paraId="4A2BCED6" w14:textId="77777777" w:rsidR="007633C4" w:rsidRPr="006E7D69" w:rsidRDefault="002B5D3E">
      <w:pPr>
        <w:numPr>
          <w:ilvl w:val="0"/>
          <w:numId w:val="2"/>
        </w:numPr>
        <w:pBdr>
          <w:top w:val="nil"/>
          <w:left w:val="nil"/>
          <w:bottom w:val="nil"/>
          <w:right w:val="nil"/>
          <w:between w:val="nil"/>
        </w:pBdr>
        <w:spacing w:before="240" w:after="240"/>
        <w:ind w:left="357" w:hanging="357"/>
        <w:jc w:val="both"/>
        <w:rPr>
          <w:rFonts w:ascii="Calibri" w:eastAsia="Calibri" w:hAnsi="Calibri" w:cs="Calibri"/>
          <w:b/>
          <w:smallCaps/>
          <w:color w:val="000000"/>
          <w:sz w:val="22"/>
          <w:szCs w:val="22"/>
          <w:lang w:val="hu-HU"/>
        </w:rPr>
      </w:pPr>
      <w:r w:rsidRPr="006E7D69">
        <w:rPr>
          <w:rFonts w:ascii="Calibri" w:eastAsia="Calibri" w:hAnsi="Calibri" w:cs="Calibri"/>
          <w:b/>
          <w:smallCaps/>
          <w:color w:val="000000"/>
          <w:sz w:val="22"/>
          <w:szCs w:val="22"/>
          <w:lang w:val="hu-HU"/>
        </w:rPr>
        <w:t>Kedvezményezettek vezetésére és irányítására vonatkozó megállapodások</w:t>
      </w:r>
    </w:p>
    <w:p w14:paraId="0DAAC9AD" w14:textId="396F4538" w:rsidR="007633C4" w:rsidRPr="006E7D69" w:rsidRDefault="002B5D3E">
      <w:pPr>
        <w:numPr>
          <w:ilvl w:val="1"/>
          <w:numId w:val="2"/>
        </w:numPr>
        <w:pBdr>
          <w:top w:val="nil"/>
          <w:left w:val="nil"/>
          <w:bottom w:val="nil"/>
          <w:right w:val="nil"/>
          <w:between w:val="nil"/>
        </w:pBdr>
        <w:spacing w:before="240" w:after="240" w:line="276" w:lineRule="auto"/>
        <w:ind w:left="788" w:hanging="431"/>
        <w:jc w:val="both"/>
        <w:rPr>
          <w:rFonts w:ascii="Calibri" w:eastAsia="Calibri" w:hAnsi="Calibri" w:cs="Calibri"/>
          <w:color w:val="000000"/>
          <w:sz w:val="22"/>
          <w:szCs w:val="22"/>
          <w:lang w:val="hu-HU"/>
        </w:rPr>
      </w:pPr>
      <w:r w:rsidRPr="006E7D69">
        <w:rPr>
          <w:rFonts w:ascii="Calibri" w:eastAsia="Calibri" w:hAnsi="Calibri" w:cs="Calibri"/>
          <w:color w:val="000000"/>
          <w:sz w:val="22"/>
          <w:szCs w:val="22"/>
          <w:lang w:val="hu-HU"/>
        </w:rPr>
        <w:t>Feleknek gondoskodniuk kell arról, hogy megfelelő vezetési és irányítási szabályozások legyenek érvényben a támogatással érintett tevékenységek elvégzéséhez. Biztosítaniuk kell, hogy a jelenlegi ügyvezetői és szakmai vezetés a helyén marad. Bármely változás esetén a Felek értesítik a Koordinátort és megadják az új vezetés nevét (neveit) és elérhetőségeit, beleértve az Elsődleges Kapcsolattartót is.</w:t>
      </w:r>
    </w:p>
    <w:p w14:paraId="6C07B4D5" w14:textId="77777777" w:rsidR="007633C4" w:rsidRPr="006E7D69" w:rsidRDefault="002B5D3E">
      <w:pPr>
        <w:numPr>
          <w:ilvl w:val="1"/>
          <w:numId w:val="2"/>
        </w:numPr>
        <w:pBdr>
          <w:top w:val="nil"/>
          <w:left w:val="nil"/>
          <w:bottom w:val="nil"/>
          <w:right w:val="nil"/>
          <w:between w:val="nil"/>
        </w:pBdr>
        <w:spacing w:before="240" w:after="240" w:line="276" w:lineRule="auto"/>
        <w:ind w:left="788" w:hanging="431"/>
        <w:jc w:val="both"/>
        <w:rPr>
          <w:rFonts w:ascii="Calibri" w:eastAsia="Calibri" w:hAnsi="Calibri" w:cs="Calibri"/>
          <w:color w:val="000000"/>
          <w:sz w:val="22"/>
          <w:szCs w:val="22"/>
          <w:lang w:val="hu-HU"/>
        </w:rPr>
      </w:pPr>
      <w:r w:rsidRPr="006E7D69">
        <w:rPr>
          <w:rFonts w:ascii="Calibri" w:eastAsia="Calibri" w:hAnsi="Calibri" w:cs="Calibri"/>
          <w:color w:val="000000"/>
          <w:sz w:val="22"/>
          <w:szCs w:val="22"/>
          <w:lang w:val="hu-HU"/>
        </w:rPr>
        <w:t>Jelen megállapodás aláírásával Felek megerősítik, hogy az alábbi információk, amelyeket Felek a Koordinátor rendelkezésére bocsátottak pontosak és teljeskörűek, és nem marad ki semmilyen releváns információ, amely bizonyítja, hogy a támogatás felhasználása során teljesül</w:t>
      </w:r>
      <w:r w:rsidR="001C7078" w:rsidRPr="006E7D69">
        <w:rPr>
          <w:rFonts w:ascii="Calibri" w:eastAsia="Calibri" w:hAnsi="Calibri" w:cs="Calibri"/>
          <w:color w:val="000000"/>
          <w:sz w:val="22"/>
          <w:szCs w:val="22"/>
          <w:lang w:val="hu-HU"/>
        </w:rPr>
        <w:t>:</w:t>
      </w:r>
    </w:p>
    <w:p w14:paraId="7EB1380D" w14:textId="77777777" w:rsidR="002B5D3E" w:rsidRPr="006E7D69" w:rsidRDefault="002B5D3E" w:rsidP="002B5D3E">
      <w:pPr>
        <w:numPr>
          <w:ilvl w:val="0"/>
          <w:numId w:val="5"/>
        </w:numPr>
        <w:spacing w:after="0"/>
        <w:jc w:val="both"/>
        <w:rPr>
          <w:rFonts w:ascii="Calibri" w:eastAsia="Calibri" w:hAnsi="Calibri" w:cs="Calibri"/>
          <w:sz w:val="22"/>
          <w:szCs w:val="22"/>
          <w:lang w:val="hu-HU"/>
        </w:rPr>
      </w:pPr>
      <w:r w:rsidRPr="006E7D69">
        <w:rPr>
          <w:rFonts w:ascii="Calibri" w:eastAsia="Calibri" w:hAnsi="Calibri" w:cs="Calibri"/>
          <w:sz w:val="22"/>
          <w:szCs w:val="22"/>
          <w:lang w:val="hu-HU"/>
        </w:rPr>
        <w:t>Megfelelő irányítási és pénzügyi rendszerek alkalmazása;</w:t>
      </w:r>
    </w:p>
    <w:p w14:paraId="6FC0417B" w14:textId="77777777" w:rsidR="002B5D3E" w:rsidRPr="006E7D69" w:rsidRDefault="002B5D3E" w:rsidP="002B5D3E">
      <w:pPr>
        <w:numPr>
          <w:ilvl w:val="0"/>
          <w:numId w:val="5"/>
        </w:numPr>
        <w:spacing w:after="0"/>
        <w:jc w:val="both"/>
        <w:rPr>
          <w:rFonts w:ascii="Calibri" w:eastAsia="Calibri" w:hAnsi="Calibri" w:cs="Calibri"/>
          <w:sz w:val="22"/>
          <w:szCs w:val="22"/>
          <w:lang w:val="hu-HU"/>
        </w:rPr>
      </w:pPr>
      <w:r w:rsidRPr="006E7D69">
        <w:rPr>
          <w:rFonts w:ascii="Calibri" w:eastAsia="Calibri" w:hAnsi="Calibri" w:cs="Calibri"/>
          <w:sz w:val="22"/>
          <w:szCs w:val="22"/>
          <w:lang w:val="hu-HU"/>
        </w:rPr>
        <w:t>GDPR szabályozásnak való megfelelés;</w:t>
      </w:r>
    </w:p>
    <w:p w14:paraId="3D9D0824" w14:textId="77777777" w:rsidR="002B5D3E" w:rsidRPr="006E7D69" w:rsidRDefault="002B5D3E" w:rsidP="002B5D3E">
      <w:pPr>
        <w:numPr>
          <w:ilvl w:val="0"/>
          <w:numId w:val="5"/>
        </w:numPr>
        <w:spacing w:after="0"/>
        <w:jc w:val="both"/>
        <w:rPr>
          <w:rFonts w:ascii="Calibri" w:eastAsia="Calibri" w:hAnsi="Calibri" w:cs="Calibri"/>
          <w:sz w:val="22"/>
          <w:szCs w:val="22"/>
          <w:lang w:val="hu-HU"/>
        </w:rPr>
      </w:pPr>
      <w:r w:rsidRPr="006E7D69">
        <w:rPr>
          <w:rFonts w:ascii="Calibri" w:eastAsia="Calibri" w:hAnsi="Calibri" w:cs="Calibri"/>
          <w:sz w:val="22"/>
          <w:szCs w:val="22"/>
          <w:lang w:val="hu-HU"/>
        </w:rPr>
        <w:t>Az EU etikai normáinak betartása;</w:t>
      </w:r>
    </w:p>
    <w:p w14:paraId="4C4E1BAD" w14:textId="77777777" w:rsidR="002B5D3E" w:rsidRPr="006E7D69" w:rsidRDefault="002B5D3E" w:rsidP="002B5D3E">
      <w:pPr>
        <w:numPr>
          <w:ilvl w:val="0"/>
          <w:numId w:val="5"/>
        </w:numPr>
        <w:spacing w:after="0"/>
        <w:jc w:val="both"/>
        <w:rPr>
          <w:rFonts w:ascii="Calibri" w:eastAsia="Calibri" w:hAnsi="Calibri" w:cs="Calibri"/>
          <w:sz w:val="22"/>
          <w:szCs w:val="22"/>
          <w:lang w:val="hu-HU"/>
        </w:rPr>
      </w:pPr>
      <w:r w:rsidRPr="006E7D69">
        <w:rPr>
          <w:rFonts w:ascii="Calibri" w:eastAsia="Calibri" w:hAnsi="Calibri" w:cs="Calibri"/>
          <w:sz w:val="22"/>
          <w:szCs w:val="22"/>
          <w:lang w:val="hu-HU"/>
        </w:rPr>
        <w:t>A nemek közötti egyenlőség iránti elköteleződés.</w:t>
      </w:r>
    </w:p>
    <w:p w14:paraId="6B88AA71" w14:textId="77777777" w:rsidR="002B5D3E" w:rsidRPr="006E7D69" w:rsidRDefault="002B5D3E" w:rsidP="002B5D3E">
      <w:pPr>
        <w:spacing w:after="0"/>
        <w:ind w:left="0" w:firstLine="0"/>
        <w:jc w:val="both"/>
        <w:rPr>
          <w:rFonts w:ascii="Calibri" w:eastAsia="Calibri" w:hAnsi="Calibri" w:cs="Calibri"/>
          <w:sz w:val="22"/>
          <w:szCs w:val="22"/>
          <w:lang w:val="hu-HU"/>
        </w:rPr>
      </w:pPr>
    </w:p>
    <w:p w14:paraId="74FF8EC8" w14:textId="77777777" w:rsidR="007633C4" w:rsidRPr="006E7D69" w:rsidRDefault="002B5D3E">
      <w:pPr>
        <w:numPr>
          <w:ilvl w:val="0"/>
          <w:numId w:val="2"/>
        </w:numPr>
        <w:pBdr>
          <w:top w:val="nil"/>
          <w:left w:val="nil"/>
          <w:bottom w:val="nil"/>
          <w:right w:val="nil"/>
          <w:between w:val="nil"/>
        </w:pBdr>
        <w:spacing w:before="240" w:after="240"/>
        <w:ind w:left="357" w:hanging="357"/>
        <w:jc w:val="both"/>
        <w:rPr>
          <w:rFonts w:ascii="Calibri" w:eastAsia="Calibri" w:hAnsi="Calibri" w:cs="Calibri"/>
          <w:b/>
          <w:smallCaps/>
          <w:color w:val="000000"/>
          <w:sz w:val="22"/>
          <w:szCs w:val="22"/>
          <w:lang w:val="hu-HU"/>
        </w:rPr>
      </w:pPr>
      <w:r w:rsidRPr="006E7D69">
        <w:rPr>
          <w:rFonts w:ascii="Calibri" w:eastAsia="Calibri" w:hAnsi="Calibri" w:cs="Calibri"/>
          <w:b/>
          <w:smallCaps/>
          <w:color w:val="000000"/>
          <w:sz w:val="22"/>
          <w:szCs w:val="22"/>
          <w:lang w:val="hu-HU"/>
        </w:rPr>
        <w:t>A támogatás felhasználása</w:t>
      </w:r>
    </w:p>
    <w:p w14:paraId="0B1597DA" w14:textId="77777777" w:rsidR="007633C4" w:rsidRPr="006E7D69" w:rsidRDefault="009C0E2D">
      <w:pPr>
        <w:numPr>
          <w:ilvl w:val="1"/>
          <w:numId w:val="2"/>
        </w:numPr>
        <w:pBdr>
          <w:top w:val="nil"/>
          <w:left w:val="nil"/>
          <w:bottom w:val="nil"/>
          <w:right w:val="nil"/>
          <w:between w:val="nil"/>
        </w:pBdr>
        <w:spacing w:before="240" w:after="240" w:line="276" w:lineRule="auto"/>
        <w:ind w:left="788" w:hanging="431"/>
        <w:jc w:val="both"/>
        <w:rPr>
          <w:rFonts w:ascii="Calibri" w:eastAsia="Calibri" w:hAnsi="Calibri" w:cs="Calibri"/>
          <w:color w:val="000000"/>
          <w:sz w:val="22"/>
          <w:szCs w:val="22"/>
          <w:lang w:val="hu-HU"/>
        </w:rPr>
      </w:pPr>
      <w:r w:rsidRPr="006E7D69">
        <w:rPr>
          <w:rFonts w:ascii="Calibri" w:eastAsia="Calibri" w:hAnsi="Calibri" w:cs="Calibri"/>
          <w:color w:val="000000"/>
          <w:sz w:val="22"/>
          <w:szCs w:val="22"/>
          <w:lang w:val="hu-HU"/>
        </w:rPr>
        <w:t>A támogatás kizárólag a jelen dokumentumban meghatározott tevékenységek céljára használható fel, a törvényes előírásoknak megfelelően, a Támogatási Szerződés 1. számú Mellékletében leírt tevékenységek megvalósításához</w:t>
      </w:r>
      <w:r w:rsidR="001C7078" w:rsidRPr="006E7D69">
        <w:rPr>
          <w:rFonts w:ascii="Calibri" w:eastAsia="Calibri" w:hAnsi="Calibri" w:cs="Calibri"/>
          <w:color w:val="000000"/>
          <w:sz w:val="22"/>
          <w:szCs w:val="22"/>
          <w:lang w:val="hu-HU"/>
        </w:rPr>
        <w:t>.</w:t>
      </w:r>
    </w:p>
    <w:p w14:paraId="566F5026" w14:textId="77777777" w:rsidR="007633C4" w:rsidRPr="006E7D69" w:rsidRDefault="009C0E2D">
      <w:pPr>
        <w:numPr>
          <w:ilvl w:val="1"/>
          <w:numId w:val="2"/>
        </w:numPr>
        <w:pBdr>
          <w:top w:val="nil"/>
          <w:left w:val="nil"/>
          <w:bottom w:val="nil"/>
          <w:right w:val="nil"/>
          <w:between w:val="nil"/>
        </w:pBdr>
        <w:spacing w:before="240" w:after="240" w:line="276" w:lineRule="auto"/>
        <w:ind w:left="788" w:hanging="431"/>
        <w:jc w:val="both"/>
        <w:rPr>
          <w:rFonts w:ascii="Calibri" w:eastAsia="Calibri" w:hAnsi="Calibri" w:cs="Calibri"/>
          <w:color w:val="000000"/>
          <w:sz w:val="22"/>
          <w:szCs w:val="22"/>
          <w:lang w:val="hu-HU"/>
        </w:rPr>
      </w:pPr>
      <w:r w:rsidRPr="006E7D69">
        <w:rPr>
          <w:rFonts w:ascii="Calibri" w:eastAsia="Calibri" w:hAnsi="Calibri" w:cs="Calibri"/>
          <w:color w:val="000000"/>
          <w:sz w:val="22"/>
          <w:szCs w:val="22"/>
          <w:lang w:val="hu-HU"/>
        </w:rPr>
        <w:t>A támogatást, vagy annak egy részét vissza kell fizetni az Utcáról Lakásba! Eg</w:t>
      </w:r>
      <w:r w:rsidR="00D206B7">
        <w:rPr>
          <w:rFonts w:ascii="Calibri" w:eastAsia="Calibri" w:hAnsi="Calibri" w:cs="Calibri"/>
          <w:color w:val="000000"/>
          <w:sz w:val="22"/>
          <w:szCs w:val="22"/>
          <w:lang w:val="hu-HU"/>
        </w:rPr>
        <w:t>y</w:t>
      </w:r>
      <w:r w:rsidRPr="006E7D69">
        <w:rPr>
          <w:rFonts w:ascii="Calibri" w:eastAsia="Calibri" w:hAnsi="Calibri" w:cs="Calibri"/>
          <w:color w:val="000000"/>
          <w:sz w:val="22"/>
          <w:szCs w:val="22"/>
          <w:lang w:val="hu-HU"/>
        </w:rPr>
        <w:t xml:space="preserve">esület részére abban az esetben, ha nem tudják felhasználni a </w:t>
      </w:r>
      <w:r w:rsidRPr="006E7D69">
        <w:rPr>
          <w:rFonts w:ascii="Calibri" w:eastAsia="Calibri" w:hAnsi="Calibri" w:cs="Calibri"/>
          <w:b/>
          <w:bCs/>
          <w:color w:val="000000"/>
          <w:sz w:val="22"/>
          <w:szCs w:val="22"/>
          <w:lang w:val="hu-HU"/>
        </w:rPr>
        <w:t>Támogatási Szerződés 2. számú Mellékletében</w:t>
      </w:r>
      <w:r w:rsidRPr="006E7D69">
        <w:rPr>
          <w:rFonts w:ascii="Calibri" w:eastAsia="Calibri" w:hAnsi="Calibri" w:cs="Calibri"/>
          <w:color w:val="000000"/>
          <w:sz w:val="22"/>
          <w:szCs w:val="22"/>
          <w:lang w:val="hu-HU"/>
        </w:rPr>
        <w:t xml:space="preserve"> vagy a </w:t>
      </w:r>
      <w:r w:rsidRPr="006E7D69">
        <w:rPr>
          <w:rFonts w:ascii="Calibri" w:eastAsia="Calibri" w:hAnsi="Calibri" w:cs="Calibri"/>
          <w:b/>
          <w:bCs/>
          <w:color w:val="000000"/>
          <w:sz w:val="22"/>
          <w:szCs w:val="22"/>
          <w:lang w:val="hu-HU"/>
        </w:rPr>
        <w:t>6.10. részben</w:t>
      </w:r>
      <w:r w:rsidRPr="006E7D69">
        <w:rPr>
          <w:rFonts w:ascii="Calibri" w:eastAsia="Calibri" w:hAnsi="Calibri" w:cs="Calibri"/>
          <w:color w:val="000000"/>
          <w:sz w:val="22"/>
          <w:szCs w:val="22"/>
          <w:lang w:val="hu-HU"/>
        </w:rPr>
        <w:t xml:space="preserve"> meghatározott tevékenységekhez, és Felek kötelesek értesíteni az Utcáról Lakásba! Egyesületet, amint tudomást szereznek egy ilyen lehetőség fennállásáról</w:t>
      </w:r>
      <w:r w:rsidR="001C7078" w:rsidRPr="006E7D69">
        <w:rPr>
          <w:rFonts w:ascii="Calibri" w:eastAsia="Calibri" w:hAnsi="Calibri" w:cs="Calibri"/>
          <w:color w:val="000000"/>
          <w:sz w:val="22"/>
          <w:szCs w:val="22"/>
          <w:lang w:val="hu-HU"/>
        </w:rPr>
        <w:t>.</w:t>
      </w:r>
    </w:p>
    <w:p w14:paraId="0762A65D" w14:textId="77777777" w:rsidR="007633C4" w:rsidRPr="006E7D69" w:rsidRDefault="007246F4">
      <w:pPr>
        <w:numPr>
          <w:ilvl w:val="1"/>
          <w:numId w:val="2"/>
        </w:numPr>
        <w:pBdr>
          <w:top w:val="nil"/>
          <w:left w:val="nil"/>
          <w:bottom w:val="nil"/>
          <w:right w:val="nil"/>
          <w:between w:val="nil"/>
        </w:pBdr>
        <w:spacing w:before="240" w:after="240" w:line="276" w:lineRule="auto"/>
        <w:ind w:left="788" w:hanging="431"/>
        <w:jc w:val="both"/>
        <w:rPr>
          <w:rFonts w:ascii="Calibri" w:eastAsia="Calibri" w:hAnsi="Calibri" w:cs="Calibri"/>
          <w:color w:val="000000"/>
          <w:sz w:val="22"/>
          <w:szCs w:val="22"/>
          <w:lang w:val="hu-HU"/>
        </w:rPr>
      </w:pPr>
      <w:r w:rsidRPr="006E7D69">
        <w:rPr>
          <w:rFonts w:ascii="Calibri" w:eastAsia="Calibri" w:hAnsi="Calibri" w:cs="Calibri"/>
          <w:color w:val="000000"/>
          <w:sz w:val="22"/>
          <w:szCs w:val="22"/>
          <w:lang w:val="hu-HU"/>
        </w:rPr>
        <w:t>A Támogatási Szerződés 2. számú Mellékletében vagy a 6.2. részben csatolt költségvetés költségvetési kategóriák szerinti bontásban határozza meg az elszámolható kiadások tételeit, amelyekhez a támogatást fel lehet használni. Az elszámolható költségek tartalmazzák</w:t>
      </w:r>
      <w:r w:rsidR="001C7078" w:rsidRPr="006E7D69">
        <w:rPr>
          <w:rFonts w:ascii="Calibri" w:eastAsia="Calibri" w:hAnsi="Calibri" w:cs="Calibri"/>
          <w:color w:val="000000"/>
          <w:sz w:val="22"/>
          <w:szCs w:val="22"/>
          <w:lang w:val="hu-HU"/>
        </w:rPr>
        <w:t>:</w:t>
      </w:r>
    </w:p>
    <w:p w14:paraId="6E94E81E" w14:textId="77777777" w:rsidR="007246F4" w:rsidRPr="006E7D69" w:rsidRDefault="007246F4" w:rsidP="007246F4">
      <w:pPr>
        <w:numPr>
          <w:ilvl w:val="0"/>
          <w:numId w:val="6"/>
        </w:numPr>
        <w:pBdr>
          <w:top w:val="nil"/>
          <w:left w:val="nil"/>
          <w:bottom w:val="nil"/>
          <w:right w:val="nil"/>
          <w:between w:val="nil"/>
        </w:pBdr>
        <w:spacing w:after="0"/>
        <w:jc w:val="both"/>
        <w:rPr>
          <w:rFonts w:ascii="Calibri" w:eastAsia="Calibri" w:hAnsi="Calibri" w:cs="Calibri"/>
          <w:color w:val="000000"/>
          <w:sz w:val="22"/>
          <w:szCs w:val="22"/>
          <w:lang w:val="hu-HU"/>
        </w:rPr>
      </w:pPr>
      <w:r w:rsidRPr="006E7D69">
        <w:rPr>
          <w:rFonts w:ascii="Calibri" w:eastAsia="Calibri" w:hAnsi="Calibri" w:cs="Calibri"/>
          <w:color w:val="000000"/>
          <w:sz w:val="22"/>
          <w:szCs w:val="22"/>
          <w:lang w:val="hu-HU"/>
        </w:rPr>
        <w:lastRenderedPageBreak/>
        <w:t>Konzultációt a legfontosabb érdekelt felekkel, beleértve a szolgáltatás felhasználóit/a vezető pályázót;</w:t>
      </w:r>
    </w:p>
    <w:p w14:paraId="6199B8CA" w14:textId="77777777" w:rsidR="007246F4" w:rsidRPr="006E7D69" w:rsidRDefault="007246F4" w:rsidP="007246F4">
      <w:pPr>
        <w:numPr>
          <w:ilvl w:val="0"/>
          <w:numId w:val="6"/>
        </w:numPr>
        <w:pBdr>
          <w:top w:val="nil"/>
          <w:left w:val="nil"/>
          <w:bottom w:val="nil"/>
          <w:right w:val="nil"/>
          <w:between w:val="nil"/>
        </w:pBdr>
        <w:spacing w:after="0"/>
        <w:jc w:val="both"/>
        <w:rPr>
          <w:rFonts w:ascii="Calibri" w:eastAsia="Calibri" w:hAnsi="Calibri" w:cs="Calibri"/>
          <w:color w:val="000000"/>
          <w:sz w:val="22"/>
          <w:szCs w:val="22"/>
          <w:lang w:val="hu-HU"/>
        </w:rPr>
      </w:pPr>
      <w:r w:rsidRPr="006E7D69">
        <w:rPr>
          <w:rFonts w:ascii="Calibri" w:eastAsia="Calibri" w:hAnsi="Calibri" w:cs="Calibri"/>
          <w:color w:val="000000"/>
          <w:sz w:val="22"/>
          <w:szCs w:val="22"/>
          <w:lang w:val="hu-HU"/>
        </w:rPr>
        <w:t>Segítségnyújtás/szakértői segítség a szerepkörök, a felelősség, és a tervezett erősforrások tisztázása érdekében a fejlesztendő tervek megvalósításához;</w:t>
      </w:r>
    </w:p>
    <w:p w14:paraId="6152FAD1" w14:textId="77777777" w:rsidR="007246F4" w:rsidRPr="006E7D69" w:rsidRDefault="007246F4" w:rsidP="007246F4">
      <w:pPr>
        <w:numPr>
          <w:ilvl w:val="0"/>
          <w:numId w:val="6"/>
        </w:numPr>
        <w:pBdr>
          <w:top w:val="nil"/>
          <w:left w:val="nil"/>
          <w:bottom w:val="nil"/>
          <w:right w:val="nil"/>
          <w:between w:val="nil"/>
        </w:pBdr>
        <w:spacing w:after="0"/>
        <w:jc w:val="both"/>
        <w:rPr>
          <w:rFonts w:ascii="Calibri" w:eastAsia="Calibri" w:hAnsi="Calibri" w:cs="Calibri"/>
          <w:color w:val="000000"/>
          <w:sz w:val="22"/>
          <w:szCs w:val="22"/>
          <w:lang w:val="hu-HU"/>
        </w:rPr>
      </w:pPr>
      <w:r w:rsidRPr="006E7D69">
        <w:rPr>
          <w:rFonts w:ascii="Calibri" w:eastAsia="Calibri" w:hAnsi="Calibri" w:cs="Calibri"/>
          <w:color w:val="000000"/>
          <w:sz w:val="22"/>
          <w:szCs w:val="22"/>
          <w:lang w:val="hu-HU"/>
        </w:rPr>
        <w:t>Ahol szükséges, vezető beosztású alkalmazottak bevonása, hogy külön időt tudjanak szánni a tervek kidolgozására;</w:t>
      </w:r>
    </w:p>
    <w:p w14:paraId="476D112C" w14:textId="77777777" w:rsidR="007246F4" w:rsidRPr="006E7D69" w:rsidRDefault="007246F4" w:rsidP="007246F4">
      <w:pPr>
        <w:numPr>
          <w:ilvl w:val="0"/>
          <w:numId w:val="6"/>
        </w:numPr>
        <w:pBdr>
          <w:top w:val="nil"/>
          <w:left w:val="nil"/>
          <w:bottom w:val="nil"/>
          <w:right w:val="nil"/>
          <w:between w:val="nil"/>
        </w:pBdr>
        <w:spacing w:after="0"/>
        <w:jc w:val="both"/>
        <w:rPr>
          <w:rFonts w:ascii="Calibri" w:eastAsia="Calibri" w:hAnsi="Calibri" w:cs="Calibri"/>
          <w:color w:val="000000"/>
          <w:sz w:val="22"/>
          <w:szCs w:val="22"/>
          <w:lang w:val="hu-HU"/>
        </w:rPr>
      </w:pPr>
      <w:r w:rsidRPr="006E7D69">
        <w:rPr>
          <w:rFonts w:ascii="Calibri" w:eastAsia="Calibri" w:hAnsi="Calibri" w:cs="Calibri"/>
          <w:color w:val="000000"/>
          <w:sz w:val="22"/>
          <w:szCs w:val="22"/>
          <w:lang w:val="hu-HU"/>
        </w:rPr>
        <w:t>Helyi/országos/regionális szakértelem; szakértelem annak biztosítása érdekében, hogy a tervek megvalósíthatóak legyenek az EU tagállamokban.</w:t>
      </w:r>
    </w:p>
    <w:p w14:paraId="3E389861" w14:textId="77777777" w:rsidR="007246F4" w:rsidRPr="006E7D69" w:rsidRDefault="007246F4" w:rsidP="007246F4">
      <w:pPr>
        <w:ind w:left="0" w:firstLine="0"/>
        <w:jc w:val="both"/>
        <w:rPr>
          <w:rFonts w:eastAsia="Calibri" w:cs="Times New Roman"/>
          <w:kern w:val="0"/>
          <w:lang w:val="hu-HU" w:eastAsia="en-US" w:bidi="ar-SA"/>
        </w:rPr>
      </w:pPr>
    </w:p>
    <w:p w14:paraId="1C3AA173" w14:textId="77777777" w:rsidR="007633C4" w:rsidRPr="006E7D69" w:rsidRDefault="007246F4">
      <w:pPr>
        <w:numPr>
          <w:ilvl w:val="1"/>
          <w:numId w:val="2"/>
        </w:numPr>
        <w:pBdr>
          <w:top w:val="nil"/>
          <w:left w:val="nil"/>
          <w:bottom w:val="nil"/>
          <w:right w:val="nil"/>
          <w:between w:val="nil"/>
        </w:pBdr>
        <w:spacing w:before="70" w:after="240" w:line="276" w:lineRule="auto"/>
        <w:ind w:left="788" w:hanging="431"/>
        <w:jc w:val="both"/>
        <w:rPr>
          <w:rFonts w:ascii="Calibri" w:eastAsia="Calibri" w:hAnsi="Calibri" w:cs="Calibri"/>
          <w:color w:val="000000"/>
          <w:sz w:val="22"/>
          <w:szCs w:val="22"/>
          <w:lang w:val="hu-HU"/>
        </w:rPr>
      </w:pPr>
      <w:r w:rsidRPr="006E7D69">
        <w:rPr>
          <w:rFonts w:ascii="Calibri" w:eastAsia="Calibri" w:hAnsi="Calibri" w:cs="Calibri"/>
          <w:color w:val="000000"/>
          <w:sz w:val="22"/>
          <w:szCs w:val="22"/>
          <w:lang w:val="hu-HU"/>
        </w:rPr>
        <w:t xml:space="preserve">A támogatás csak jóváhagyott költségvetési tételek finanszírozására használható fel. Ha az egyik költségvetési sorban </w:t>
      </w:r>
      <w:proofErr w:type="spellStart"/>
      <w:r w:rsidRPr="006E7D69">
        <w:rPr>
          <w:rFonts w:ascii="Calibri" w:eastAsia="Calibri" w:hAnsi="Calibri" w:cs="Calibri"/>
          <w:color w:val="000000"/>
          <w:sz w:val="22"/>
          <w:szCs w:val="22"/>
          <w:lang w:val="hu-HU"/>
        </w:rPr>
        <w:t>alulköltés</w:t>
      </w:r>
      <w:proofErr w:type="spellEnd"/>
      <w:r w:rsidRPr="006E7D69">
        <w:rPr>
          <w:rFonts w:ascii="Calibri" w:eastAsia="Calibri" w:hAnsi="Calibri" w:cs="Calibri"/>
          <w:color w:val="000000"/>
          <w:sz w:val="22"/>
          <w:szCs w:val="22"/>
          <w:lang w:val="hu-HU"/>
        </w:rPr>
        <w:t xml:space="preserve"> történik, azt csak akkor lehet más költségtételekben túlköltés finanszírozására felhasználni, ha az legfeljebb 15%-kal magasabb vagy alacsonyabb, mint a 6.10. szakaszban lévő becsült költségvetésben szereplő eredeti összeg; ellenkező esetben az Utcáról Lakásba! Egyesület írásbeli jóváhagyását kell előzetesen kérni. A költségvetési túlköltésért az érintett Fél felelős. </w:t>
      </w:r>
    </w:p>
    <w:p w14:paraId="105074F3" w14:textId="77777777" w:rsidR="007633C4" w:rsidRPr="006E7D69" w:rsidRDefault="007246F4">
      <w:pPr>
        <w:numPr>
          <w:ilvl w:val="1"/>
          <w:numId w:val="2"/>
        </w:numPr>
        <w:pBdr>
          <w:top w:val="nil"/>
          <w:left w:val="nil"/>
          <w:bottom w:val="nil"/>
          <w:right w:val="nil"/>
          <w:between w:val="nil"/>
        </w:pBdr>
        <w:spacing w:before="240" w:after="240" w:line="276" w:lineRule="auto"/>
        <w:ind w:left="788" w:hanging="431"/>
        <w:jc w:val="both"/>
        <w:rPr>
          <w:rFonts w:ascii="Calibri" w:eastAsia="Calibri" w:hAnsi="Calibri" w:cs="Calibri"/>
          <w:color w:val="000000"/>
          <w:sz w:val="22"/>
          <w:szCs w:val="22"/>
          <w:lang w:val="hu-HU"/>
        </w:rPr>
      </w:pPr>
      <w:r w:rsidRPr="006E7D69">
        <w:rPr>
          <w:rFonts w:ascii="Calibri" w:eastAsia="Calibri" w:hAnsi="Calibri" w:cs="Calibri"/>
          <w:color w:val="000000"/>
          <w:sz w:val="22"/>
          <w:szCs w:val="22"/>
          <w:lang w:val="hu-HU"/>
        </w:rPr>
        <w:t xml:space="preserve">A tőkeköltségek nem elszámolhatóak. </w:t>
      </w:r>
    </w:p>
    <w:p w14:paraId="79A33C48" w14:textId="77777777" w:rsidR="00B02ECA" w:rsidRPr="006E7D69" w:rsidRDefault="00B02ECA" w:rsidP="00B02ECA">
      <w:pPr>
        <w:numPr>
          <w:ilvl w:val="1"/>
          <w:numId w:val="2"/>
        </w:numPr>
        <w:pBdr>
          <w:top w:val="nil"/>
          <w:left w:val="nil"/>
          <w:bottom w:val="nil"/>
          <w:right w:val="nil"/>
          <w:between w:val="nil"/>
        </w:pBdr>
        <w:spacing w:before="240" w:after="240" w:line="276" w:lineRule="auto"/>
        <w:ind w:left="788" w:hanging="431"/>
        <w:jc w:val="both"/>
        <w:rPr>
          <w:rFonts w:ascii="Calibri" w:eastAsia="Calibri" w:hAnsi="Calibri" w:cs="Calibri"/>
          <w:color w:val="000000"/>
          <w:sz w:val="22"/>
          <w:szCs w:val="22"/>
          <w:lang w:val="hu-HU"/>
        </w:rPr>
      </w:pPr>
      <w:r w:rsidRPr="006E7D69">
        <w:rPr>
          <w:rFonts w:ascii="Calibri" w:eastAsia="Calibri" w:hAnsi="Calibri" w:cs="Calibri"/>
          <w:color w:val="000000"/>
          <w:sz w:val="22"/>
          <w:szCs w:val="22"/>
          <w:lang w:val="hu-HU"/>
        </w:rPr>
        <w:t>Feleknek biztosítaniuk kell, hogy a beszerzések a legjobb ár-érték arányt, vagy adott esetben a legalacsonyabb árat képviseljék. Ez ugyanúgy vonatkozik az alvállalkozók és/vagy harmadik felek bevonására és kifizetésére.</w:t>
      </w:r>
    </w:p>
    <w:p w14:paraId="064C843B" w14:textId="77777777" w:rsidR="00B02ECA" w:rsidRPr="006E7D69" w:rsidRDefault="00B02ECA" w:rsidP="00B02ECA">
      <w:pPr>
        <w:numPr>
          <w:ilvl w:val="1"/>
          <w:numId w:val="2"/>
        </w:numPr>
        <w:pBdr>
          <w:top w:val="nil"/>
          <w:left w:val="nil"/>
          <w:bottom w:val="nil"/>
          <w:right w:val="nil"/>
          <w:between w:val="nil"/>
        </w:pBdr>
        <w:spacing w:before="240" w:after="240" w:line="276" w:lineRule="auto"/>
        <w:ind w:left="788" w:hanging="431"/>
        <w:jc w:val="both"/>
        <w:rPr>
          <w:rFonts w:ascii="Calibri" w:eastAsia="Calibri" w:hAnsi="Calibri" w:cs="Calibri"/>
          <w:color w:val="000000"/>
          <w:sz w:val="22"/>
          <w:szCs w:val="22"/>
          <w:lang w:val="hu-HU"/>
        </w:rPr>
      </w:pPr>
      <w:r w:rsidRPr="006E7D69">
        <w:rPr>
          <w:rFonts w:ascii="Calibri" w:eastAsia="Calibri" w:hAnsi="Calibri" w:cs="Calibri"/>
          <w:color w:val="000000"/>
          <w:sz w:val="22"/>
          <w:szCs w:val="22"/>
          <w:lang w:val="hu-HU"/>
        </w:rPr>
        <w:t>Azok a tevékenységek, amelyekre ezt a támogatást az ESZKA-</w:t>
      </w:r>
      <w:proofErr w:type="spellStart"/>
      <w:r w:rsidRPr="006E7D69">
        <w:rPr>
          <w:rFonts w:ascii="Calibri" w:eastAsia="Calibri" w:hAnsi="Calibri" w:cs="Calibri"/>
          <w:color w:val="000000"/>
          <w:sz w:val="22"/>
          <w:szCs w:val="22"/>
          <w:lang w:val="hu-HU"/>
        </w:rPr>
        <w:t>tól</w:t>
      </w:r>
      <w:proofErr w:type="spellEnd"/>
      <w:r w:rsidRPr="006E7D69">
        <w:rPr>
          <w:rFonts w:ascii="Calibri" w:eastAsia="Calibri" w:hAnsi="Calibri" w:cs="Calibri"/>
          <w:color w:val="000000"/>
          <w:sz w:val="22"/>
          <w:szCs w:val="22"/>
          <w:lang w:val="hu-HU"/>
        </w:rPr>
        <w:t xml:space="preserve"> kérték, nem képeziheti más forrásból származó finanszírozás tárgyát (kivéve, ha a pályázatban kiegészítő finanszírozási forrásokat jelentettek be).</w:t>
      </w:r>
    </w:p>
    <w:p w14:paraId="40797877" w14:textId="77777777" w:rsidR="00B02ECA" w:rsidRPr="006E7D69" w:rsidRDefault="00B02ECA" w:rsidP="00B02ECA">
      <w:pPr>
        <w:numPr>
          <w:ilvl w:val="1"/>
          <w:numId w:val="2"/>
        </w:numPr>
        <w:pBdr>
          <w:top w:val="nil"/>
          <w:left w:val="nil"/>
          <w:bottom w:val="nil"/>
          <w:right w:val="nil"/>
          <w:between w:val="nil"/>
        </w:pBdr>
        <w:spacing w:before="240" w:after="240" w:line="276" w:lineRule="auto"/>
        <w:ind w:left="788" w:hanging="431"/>
        <w:jc w:val="both"/>
        <w:rPr>
          <w:rFonts w:ascii="Calibri" w:eastAsia="Calibri" w:hAnsi="Calibri" w:cs="Calibri"/>
          <w:color w:val="000000"/>
          <w:sz w:val="22"/>
          <w:szCs w:val="22"/>
          <w:lang w:val="hu-HU"/>
        </w:rPr>
      </w:pPr>
      <w:r w:rsidRPr="006E7D69">
        <w:rPr>
          <w:rFonts w:ascii="Calibri" w:eastAsia="Calibri" w:hAnsi="Calibri" w:cs="Calibri"/>
          <w:color w:val="000000"/>
          <w:sz w:val="22"/>
          <w:szCs w:val="22"/>
          <w:lang w:val="hu-HU"/>
        </w:rPr>
        <w:t>Felek kijelentik, hogy a támogatás, annak javasolt felhasználása és a megállapodások nem ellentétesek Felek semmilyen egyéb kötelezettségével.</w:t>
      </w:r>
    </w:p>
    <w:p w14:paraId="0F0F4D71" w14:textId="77777777" w:rsidR="00B02ECA" w:rsidRPr="006E7D69" w:rsidRDefault="00B02ECA" w:rsidP="00B02ECA">
      <w:pPr>
        <w:numPr>
          <w:ilvl w:val="1"/>
          <w:numId w:val="2"/>
        </w:numPr>
        <w:pBdr>
          <w:top w:val="nil"/>
          <w:left w:val="nil"/>
          <w:bottom w:val="nil"/>
          <w:right w:val="nil"/>
          <w:between w:val="nil"/>
        </w:pBdr>
        <w:spacing w:before="240" w:after="240" w:line="276" w:lineRule="auto"/>
        <w:ind w:left="788" w:hanging="431"/>
        <w:jc w:val="both"/>
        <w:rPr>
          <w:rFonts w:ascii="Calibri" w:eastAsia="Calibri" w:hAnsi="Calibri" w:cs="Calibri"/>
          <w:color w:val="000000"/>
          <w:sz w:val="22"/>
          <w:szCs w:val="22"/>
          <w:lang w:val="hu-HU"/>
        </w:rPr>
      </w:pPr>
      <w:r w:rsidRPr="006E7D69">
        <w:rPr>
          <w:rFonts w:ascii="Calibri" w:eastAsia="Calibri" w:hAnsi="Calibri" w:cs="Calibri"/>
          <w:color w:val="000000"/>
          <w:sz w:val="22"/>
          <w:szCs w:val="22"/>
          <w:lang w:val="hu-HU"/>
        </w:rPr>
        <w:t>A támogatásból fel nem használt pénzeszközöket a projekt végrehajtását követően haladéktalanul vissza kell juttatni az Utcáról Lakásba! Egyesületnek.</w:t>
      </w:r>
    </w:p>
    <w:p w14:paraId="591AA438" w14:textId="7CBF4836" w:rsidR="00B02ECA" w:rsidRPr="006E7D69" w:rsidRDefault="00B02ECA" w:rsidP="00B02ECA">
      <w:pPr>
        <w:numPr>
          <w:ilvl w:val="1"/>
          <w:numId w:val="2"/>
        </w:numPr>
        <w:pBdr>
          <w:top w:val="nil"/>
          <w:left w:val="nil"/>
          <w:bottom w:val="nil"/>
          <w:right w:val="nil"/>
          <w:between w:val="nil"/>
        </w:pBdr>
        <w:spacing w:before="240" w:after="240" w:line="276" w:lineRule="auto"/>
        <w:ind w:left="788" w:hanging="431"/>
        <w:jc w:val="both"/>
        <w:rPr>
          <w:rFonts w:ascii="Calibri" w:eastAsia="Calibri" w:hAnsi="Calibri" w:cs="Calibri"/>
          <w:color w:val="000000"/>
          <w:sz w:val="22"/>
          <w:szCs w:val="22"/>
          <w:lang w:val="hu-HU"/>
        </w:rPr>
      </w:pPr>
      <w:r w:rsidRPr="006E7D69">
        <w:rPr>
          <w:rFonts w:ascii="Calibri" w:eastAsia="Calibri" w:hAnsi="Calibri" w:cs="Calibri"/>
          <w:color w:val="000000"/>
          <w:sz w:val="22"/>
          <w:szCs w:val="22"/>
          <w:lang w:val="hu-HU"/>
        </w:rPr>
        <w:t>A támogatási megállapodás 2. mellékletében csatolt költségvetés tartalmazza Felek közötti megosztást (csatolt 2. melléklet).</w:t>
      </w:r>
    </w:p>
    <w:p w14:paraId="6E1ACCB6" w14:textId="77777777" w:rsidR="007633C4" w:rsidRPr="006E7D69" w:rsidRDefault="001C7078">
      <w:pPr>
        <w:numPr>
          <w:ilvl w:val="0"/>
          <w:numId w:val="2"/>
        </w:numPr>
        <w:pBdr>
          <w:top w:val="nil"/>
          <w:left w:val="nil"/>
          <w:bottom w:val="nil"/>
          <w:right w:val="nil"/>
          <w:between w:val="nil"/>
        </w:pBdr>
        <w:spacing w:before="240" w:after="240"/>
        <w:ind w:left="357" w:hanging="357"/>
        <w:jc w:val="both"/>
        <w:rPr>
          <w:rFonts w:ascii="Calibri" w:eastAsia="Calibri" w:hAnsi="Calibri" w:cs="Calibri"/>
          <w:b/>
          <w:smallCaps/>
          <w:color w:val="000000"/>
          <w:sz w:val="22"/>
          <w:szCs w:val="22"/>
          <w:lang w:val="hu-HU"/>
        </w:rPr>
      </w:pPr>
      <w:r w:rsidRPr="006E7D69">
        <w:rPr>
          <w:rFonts w:ascii="Calibri" w:eastAsia="Calibri" w:hAnsi="Calibri" w:cs="Calibri"/>
          <w:b/>
          <w:smallCaps/>
          <w:color w:val="000000"/>
          <w:sz w:val="22"/>
          <w:szCs w:val="22"/>
          <w:lang w:val="hu-HU"/>
        </w:rPr>
        <w:t xml:space="preserve">Monitoring </w:t>
      </w:r>
      <w:r w:rsidR="00B02ECA" w:rsidRPr="006E7D69">
        <w:rPr>
          <w:rFonts w:ascii="Calibri" w:eastAsia="Calibri" w:hAnsi="Calibri" w:cs="Calibri"/>
          <w:b/>
          <w:smallCaps/>
          <w:color w:val="000000"/>
          <w:sz w:val="22"/>
          <w:szCs w:val="22"/>
          <w:lang w:val="hu-HU"/>
        </w:rPr>
        <w:t>tevékenységek</w:t>
      </w:r>
    </w:p>
    <w:p w14:paraId="152C5031" w14:textId="77777777" w:rsidR="007633C4" w:rsidRPr="006E7D69" w:rsidRDefault="00B02ECA">
      <w:pPr>
        <w:numPr>
          <w:ilvl w:val="1"/>
          <w:numId w:val="2"/>
        </w:numPr>
        <w:pBdr>
          <w:top w:val="nil"/>
          <w:left w:val="nil"/>
          <w:bottom w:val="nil"/>
          <w:right w:val="nil"/>
          <w:between w:val="nil"/>
        </w:pBdr>
        <w:spacing w:before="240" w:after="240" w:line="276" w:lineRule="auto"/>
        <w:ind w:left="788" w:hanging="431"/>
        <w:jc w:val="both"/>
        <w:rPr>
          <w:rFonts w:ascii="Calibri" w:eastAsia="Calibri" w:hAnsi="Calibri" w:cs="Calibri"/>
          <w:color w:val="000000"/>
          <w:sz w:val="22"/>
          <w:szCs w:val="22"/>
          <w:lang w:val="hu-HU"/>
        </w:rPr>
      </w:pPr>
      <w:r w:rsidRPr="006E7D69">
        <w:rPr>
          <w:rFonts w:ascii="Calibri" w:eastAsia="Calibri" w:hAnsi="Calibri" w:cs="Calibri"/>
          <w:color w:val="000000"/>
          <w:sz w:val="22"/>
          <w:szCs w:val="22"/>
          <w:lang w:val="hu-HU"/>
        </w:rPr>
        <w:t>Az előrehaladási jelentéseket Felek vagy a szervezet arra jogosult képviselője 2021. április 15-ig és 2021. július 15-ig nyújtja be, a zárójelentést pedig 2021. szeptember 20-ig kell benyújtani. A jelentések összeállításának megkönnyítése érdekében a szükséges jelentések sablonjai</w:t>
      </w:r>
      <w:r w:rsidR="00917038" w:rsidRPr="006E7D69">
        <w:rPr>
          <w:rFonts w:ascii="Calibri" w:eastAsia="Calibri" w:hAnsi="Calibri" w:cs="Calibri"/>
          <w:color w:val="000000"/>
          <w:sz w:val="22"/>
          <w:szCs w:val="22"/>
          <w:lang w:val="hu-HU"/>
        </w:rPr>
        <w:t xml:space="preserve"> megküldésre kerülnek</w:t>
      </w:r>
      <w:r w:rsidRPr="006E7D69">
        <w:rPr>
          <w:rFonts w:ascii="Calibri" w:eastAsia="Calibri" w:hAnsi="Calibri" w:cs="Calibri"/>
          <w:color w:val="000000"/>
          <w:sz w:val="22"/>
          <w:szCs w:val="22"/>
          <w:lang w:val="hu-HU"/>
        </w:rPr>
        <w:t>. Az előrehaladási jelentések</w:t>
      </w:r>
      <w:r w:rsidR="00917038" w:rsidRPr="006E7D69">
        <w:rPr>
          <w:rFonts w:ascii="Calibri" w:eastAsia="Calibri" w:hAnsi="Calibri" w:cs="Calibri"/>
          <w:color w:val="000000"/>
          <w:sz w:val="22"/>
          <w:szCs w:val="22"/>
          <w:lang w:val="hu-HU"/>
        </w:rPr>
        <w:t>nek</w:t>
      </w:r>
      <w:r w:rsidRPr="006E7D69">
        <w:rPr>
          <w:rFonts w:ascii="Calibri" w:eastAsia="Calibri" w:hAnsi="Calibri" w:cs="Calibri"/>
          <w:color w:val="000000"/>
          <w:sz w:val="22"/>
          <w:szCs w:val="22"/>
          <w:lang w:val="hu-HU"/>
        </w:rPr>
        <w:t xml:space="preserve"> a következőket</w:t>
      </w:r>
      <w:r w:rsidR="00917038" w:rsidRPr="006E7D69">
        <w:rPr>
          <w:rFonts w:ascii="Calibri" w:eastAsia="Calibri" w:hAnsi="Calibri" w:cs="Calibri"/>
          <w:color w:val="000000"/>
          <w:sz w:val="22"/>
          <w:szCs w:val="22"/>
          <w:lang w:val="hu-HU"/>
        </w:rPr>
        <w:t xml:space="preserve"> kell</w:t>
      </w:r>
      <w:r w:rsidRPr="006E7D69">
        <w:rPr>
          <w:rFonts w:ascii="Calibri" w:eastAsia="Calibri" w:hAnsi="Calibri" w:cs="Calibri"/>
          <w:color w:val="000000"/>
          <w:sz w:val="22"/>
          <w:szCs w:val="22"/>
          <w:lang w:val="hu-HU"/>
        </w:rPr>
        <w:t xml:space="preserve"> tartalmaz</w:t>
      </w:r>
      <w:r w:rsidR="00917038" w:rsidRPr="006E7D69">
        <w:rPr>
          <w:rFonts w:ascii="Calibri" w:eastAsia="Calibri" w:hAnsi="Calibri" w:cs="Calibri"/>
          <w:color w:val="000000"/>
          <w:sz w:val="22"/>
          <w:szCs w:val="22"/>
          <w:lang w:val="hu-HU"/>
        </w:rPr>
        <w:t>ni</w:t>
      </w:r>
      <w:r w:rsidRPr="006E7D69">
        <w:rPr>
          <w:rFonts w:ascii="Calibri" w:eastAsia="Calibri" w:hAnsi="Calibri" w:cs="Calibri"/>
          <w:color w:val="000000"/>
          <w:sz w:val="22"/>
          <w:szCs w:val="22"/>
          <w:lang w:val="hu-HU"/>
        </w:rPr>
        <w:t>:</w:t>
      </w:r>
    </w:p>
    <w:p w14:paraId="600D14D5" w14:textId="77777777" w:rsidR="00917038" w:rsidRPr="006E7D69" w:rsidRDefault="00917038" w:rsidP="00917038">
      <w:pPr>
        <w:numPr>
          <w:ilvl w:val="0"/>
          <w:numId w:val="10"/>
        </w:numPr>
        <w:tabs>
          <w:tab w:val="left" w:pos="1414"/>
        </w:tabs>
        <w:spacing w:after="0" w:line="276" w:lineRule="auto"/>
        <w:ind w:left="1134" w:hanging="567"/>
        <w:jc w:val="both"/>
        <w:rPr>
          <w:rFonts w:ascii="Calibri" w:eastAsia="Calibri" w:hAnsi="Calibri" w:cs="Calibri"/>
          <w:sz w:val="22"/>
          <w:szCs w:val="22"/>
          <w:lang w:val="hu-HU"/>
        </w:rPr>
      </w:pPr>
      <w:r w:rsidRPr="006E7D69">
        <w:rPr>
          <w:rFonts w:ascii="Calibri" w:eastAsia="Calibri" w:hAnsi="Calibri" w:cs="Calibri"/>
          <w:sz w:val="22"/>
          <w:szCs w:val="22"/>
          <w:lang w:val="hu-HU"/>
        </w:rPr>
        <w:t>a projekt célkitűzéseinek elérése érdekében tett előrehaladás áttekintése, beleértve az azonosított mérföldköveket és eredményeket;</w:t>
      </w:r>
    </w:p>
    <w:p w14:paraId="70E50F96" w14:textId="77777777" w:rsidR="00917038" w:rsidRPr="006E7D69" w:rsidRDefault="00917038" w:rsidP="00917038">
      <w:pPr>
        <w:numPr>
          <w:ilvl w:val="0"/>
          <w:numId w:val="10"/>
        </w:numPr>
        <w:tabs>
          <w:tab w:val="left" w:pos="1414"/>
        </w:tabs>
        <w:spacing w:after="0" w:line="276" w:lineRule="auto"/>
        <w:ind w:left="1134" w:hanging="567"/>
        <w:jc w:val="both"/>
        <w:rPr>
          <w:rFonts w:ascii="Calibri" w:eastAsia="Calibri" w:hAnsi="Calibri" w:cs="Calibri"/>
          <w:sz w:val="22"/>
          <w:szCs w:val="22"/>
          <w:lang w:val="hu-HU"/>
        </w:rPr>
      </w:pPr>
      <w:r w:rsidRPr="006E7D69">
        <w:rPr>
          <w:rFonts w:ascii="Calibri" w:eastAsia="Calibri" w:hAnsi="Calibri" w:cs="Calibri"/>
          <w:sz w:val="22"/>
          <w:szCs w:val="22"/>
          <w:lang w:val="hu-HU"/>
        </w:rPr>
        <w:t xml:space="preserve">pénzügyi jelentés, amely egyértelműen tartalmazza a (6.1. szakaszban szerepelő) becsült költségvetéshez képest az adott határidőig felmerült kiadásokat. </w:t>
      </w:r>
    </w:p>
    <w:p w14:paraId="1E93D006" w14:textId="77777777" w:rsidR="007633C4" w:rsidRPr="006E7D69" w:rsidRDefault="00917038">
      <w:pPr>
        <w:numPr>
          <w:ilvl w:val="1"/>
          <w:numId w:val="2"/>
        </w:numPr>
        <w:pBdr>
          <w:top w:val="nil"/>
          <w:left w:val="nil"/>
          <w:bottom w:val="nil"/>
          <w:right w:val="nil"/>
          <w:between w:val="nil"/>
        </w:pBdr>
        <w:spacing w:before="240" w:after="240" w:line="276" w:lineRule="auto"/>
        <w:ind w:left="788" w:hanging="431"/>
        <w:jc w:val="both"/>
        <w:rPr>
          <w:rFonts w:ascii="Calibri" w:eastAsia="Calibri" w:hAnsi="Calibri" w:cs="Calibri"/>
          <w:color w:val="000000"/>
          <w:sz w:val="22"/>
          <w:szCs w:val="22"/>
          <w:lang w:val="hu-HU"/>
        </w:rPr>
      </w:pPr>
      <w:r w:rsidRPr="006E7D69">
        <w:rPr>
          <w:rFonts w:ascii="Calibri" w:eastAsia="Calibri" w:hAnsi="Calibri" w:cs="Calibri"/>
          <w:color w:val="000000"/>
          <w:sz w:val="22"/>
          <w:szCs w:val="22"/>
          <w:lang w:val="hu-HU"/>
        </w:rPr>
        <w:t xml:space="preserve">Az előrehaladási- és zárójelentéseket angol nyelven kell elkészíteni. </w:t>
      </w:r>
    </w:p>
    <w:p w14:paraId="27A04AA0" w14:textId="77777777" w:rsidR="007633C4" w:rsidRPr="006E7D69" w:rsidRDefault="001C7078">
      <w:pPr>
        <w:numPr>
          <w:ilvl w:val="0"/>
          <w:numId w:val="2"/>
        </w:numPr>
        <w:pBdr>
          <w:top w:val="nil"/>
          <w:left w:val="nil"/>
          <w:bottom w:val="nil"/>
          <w:right w:val="nil"/>
          <w:between w:val="nil"/>
        </w:pBdr>
        <w:spacing w:before="240" w:after="240"/>
        <w:ind w:left="357" w:hanging="357"/>
        <w:jc w:val="both"/>
        <w:rPr>
          <w:rFonts w:ascii="Calibri" w:eastAsia="Calibri" w:hAnsi="Calibri" w:cs="Calibri"/>
          <w:b/>
          <w:smallCaps/>
          <w:color w:val="000000"/>
          <w:sz w:val="22"/>
          <w:szCs w:val="22"/>
          <w:lang w:val="hu-HU"/>
        </w:rPr>
      </w:pPr>
      <w:r w:rsidRPr="006E7D69">
        <w:rPr>
          <w:rFonts w:ascii="Calibri" w:eastAsia="Calibri" w:hAnsi="Calibri" w:cs="Calibri"/>
          <w:b/>
          <w:smallCaps/>
          <w:color w:val="000000"/>
          <w:sz w:val="22"/>
          <w:szCs w:val="22"/>
          <w:lang w:val="hu-HU"/>
        </w:rPr>
        <w:lastRenderedPageBreak/>
        <w:t xml:space="preserve"> </w:t>
      </w:r>
      <w:r w:rsidR="0047773E" w:rsidRPr="006E7D69">
        <w:rPr>
          <w:rFonts w:ascii="Calibri" w:eastAsia="Calibri" w:hAnsi="Calibri" w:cs="Calibri"/>
          <w:b/>
          <w:smallCaps/>
          <w:color w:val="000000"/>
          <w:sz w:val="22"/>
          <w:szCs w:val="22"/>
          <w:lang w:val="hu-HU"/>
        </w:rPr>
        <w:t>A tudás megosztása</w:t>
      </w:r>
    </w:p>
    <w:p w14:paraId="4B5BAACD" w14:textId="51423BC6" w:rsidR="0047773E" w:rsidRPr="006E7D69" w:rsidRDefault="0047773E" w:rsidP="0047773E">
      <w:pPr>
        <w:numPr>
          <w:ilvl w:val="1"/>
          <w:numId w:val="2"/>
        </w:numPr>
        <w:pBdr>
          <w:top w:val="nil"/>
          <w:left w:val="nil"/>
          <w:bottom w:val="nil"/>
          <w:right w:val="nil"/>
          <w:between w:val="nil"/>
        </w:pBdr>
        <w:spacing w:before="240" w:after="240" w:line="276" w:lineRule="auto"/>
        <w:ind w:left="788" w:hanging="431"/>
        <w:jc w:val="both"/>
        <w:rPr>
          <w:rFonts w:ascii="Calibri" w:eastAsia="Calibri" w:hAnsi="Calibri" w:cs="Calibri"/>
          <w:color w:val="000000"/>
          <w:sz w:val="22"/>
          <w:szCs w:val="22"/>
          <w:lang w:val="hu-HU"/>
        </w:rPr>
      </w:pPr>
      <w:r w:rsidRPr="006E7D69">
        <w:rPr>
          <w:rFonts w:ascii="Calibri" w:eastAsia="Calibri" w:hAnsi="Calibri" w:cs="Calibri"/>
          <w:color w:val="000000"/>
          <w:sz w:val="22"/>
          <w:szCs w:val="22"/>
          <w:lang w:val="hu-HU"/>
        </w:rPr>
        <w:t>Elvárás Felekel szemben, hog</w:t>
      </w:r>
      <w:r w:rsidR="00BA53CC" w:rsidRPr="006E7D69">
        <w:rPr>
          <w:rFonts w:ascii="Calibri" w:eastAsia="Calibri" w:hAnsi="Calibri" w:cs="Calibri"/>
          <w:color w:val="000000"/>
          <w:sz w:val="22"/>
          <w:szCs w:val="22"/>
          <w:lang w:val="hu-HU"/>
        </w:rPr>
        <w:t>y</w:t>
      </w:r>
      <w:r w:rsidRPr="006E7D69">
        <w:rPr>
          <w:rFonts w:ascii="Calibri" w:eastAsia="Calibri" w:hAnsi="Calibri" w:cs="Calibri"/>
          <w:color w:val="000000"/>
          <w:sz w:val="22"/>
          <w:szCs w:val="22"/>
          <w:lang w:val="hu-HU"/>
        </w:rPr>
        <w:t xml:space="preserve"> a projektben megszerzett tudást és képességet megosztják, és nyitottak az elért hatás mérésére, valamint az elért eredmények megosztására. Az ESZKA </w:t>
      </w:r>
      <w:proofErr w:type="spellStart"/>
      <w:r w:rsidRPr="006E7D69">
        <w:rPr>
          <w:rFonts w:ascii="Calibri" w:eastAsia="Calibri" w:hAnsi="Calibri" w:cs="Calibri"/>
          <w:color w:val="000000"/>
          <w:sz w:val="22"/>
          <w:szCs w:val="22"/>
          <w:lang w:val="hu-HU"/>
        </w:rPr>
        <w:t>Genio</w:t>
      </w:r>
      <w:proofErr w:type="spellEnd"/>
      <w:r w:rsidRPr="006E7D69">
        <w:rPr>
          <w:rFonts w:ascii="Calibri" w:eastAsia="Calibri" w:hAnsi="Calibri" w:cs="Calibri"/>
          <w:color w:val="000000"/>
          <w:sz w:val="22"/>
          <w:szCs w:val="22"/>
          <w:lang w:val="hu-HU"/>
        </w:rPr>
        <w:t xml:space="preserve"> operatív menedzsment csapata (a továbbiakban: GOMT) Felekkel konzultálva elősegíti a közös tanulási lehetőségeket, beleértve a társ</w:t>
      </w:r>
      <w:r w:rsidR="00FB48EF" w:rsidRPr="006E7D69">
        <w:rPr>
          <w:rFonts w:ascii="Calibri" w:eastAsia="Calibri" w:hAnsi="Calibri" w:cs="Calibri"/>
          <w:color w:val="000000"/>
          <w:sz w:val="22"/>
          <w:szCs w:val="22"/>
          <w:lang w:val="hu-HU"/>
        </w:rPr>
        <w:t>as</w:t>
      </w:r>
      <w:r w:rsidRPr="006E7D69">
        <w:rPr>
          <w:rFonts w:ascii="Calibri" w:eastAsia="Calibri" w:hAnsi="Calibri" w:cs="Calibri"/>
          <w:color w:val="000000"/>
          <w:sz w:val="22"/>
          <w:szCs w:val="22"/>
          <w:lang w:val="hu-HU"/>
        </w:rPr>
        <w:t xml:space="preserve"> tanulási és útmutatási eseményeket.</w:t>
      </w:r>
    </w:p>
    <w:p w14:paraId="16B449AD" w14:textId="77777777" w:rsidR="007633C4" w:rsidRPr="006E7D69" w:rsidRDefault="00FB48EF" w:rsidP="00FB48EF">
      <w:pPr>
        <w:numPr>
          <w:ilvl w:val="1"/>
          <w:numId w:val="2"/>
        </w:numPr>
        <w:pBdr>
          <w:top w:val="nil"/>
          <w:left w:val="nil"/>
          <w:bottom w:val="nil"/>
          <w:right w:val="nil"/>
          <w:between w:val="nil"/>
        </w:pBdr>
        <w:spacing w:before="240" w:after="240" w:line="276" w:lineRule="auto"/>
        <w:ind w:left="788" w:hanging="431"/>
        <w:jc w:val="both"/>
        <w:rPr>
          <w:rFonts w:ascii="Calibri" w:eastAsia="Calibri" w:hAnsi="Calibri" w:cs="Calibri"/>
          <w:color w:val="000000"/>
          <w:sz w:val="22"/>
          <w:szCs w:val="22"/>
          <w:lang w:val="hu-HU"/>
        </w:rPr>
      </w:pPr>
      <w:r w:rsidRPr="006E7D69">
        <w:rPr>
          <w:rFonts w:ascii="Calibri" w:eastAsia="Calibri" w:hAnsi="Calibri" w:cs="Calibri"/>
          <w:color w:val="000000"/>
          <w:sz w:val="22"/>
          <w:szCs w:val="22"/>
          <w:lang w:val="hu-HU"/>
        </w:rPr>
        <w:t xml:space="preserve">Felek egyetértenek abban, hogy a szerzői joggal védett munkáikat megosztják egymással, de külön is felhasználhatják azokat. </w:t>
      </w:r>
    </w:p>
    <w:p w14:paraId="1D7B251A" w14:textId="77777777" w:rsidR="007633C4" w:rsidRPr="006E7D69" w:rsidRDefault="00FB48EF">
      <w:pPr>
        <w:numPr>
          <w:ilvl w:val="0"/>
          <w:numId w:val="2"/>
        </w:numPr>
        <w:pBdr>
          <w:top w:val="nil"/>
          <w:left w:val="nil"/>
          <w:bottom w:val="nil"/>
          <w:right w:val="nil"/>
          <w:between w:val="nil"/>
        </w:pBdr>
        <w:spacing w:before="240" w:after="240"/>
        <w:ind w:left="357" w:hanging="357"/>
        <w:jc w:val="both"/>
        <w:rPr>
          <w:rFonts w:ascii="Calibri" w:eastAsia="Calibri" w:hAnsi="Calibri" w:cs="Calibri"/>
          <w:b/>
          <w:smallCaps/>
          <w:color w:val="000000"/>
          <w:sz w:val="22"/>
          <w:szCs w:val="22"/>
          <w:lang w:val="hu-HU"/>
        </w:rPr>
      </w:pPr>
      <w:r w:rsidRPr="006E7D69">
        <w:rPr>
          <w:rFonts w:ascii="Calibri" w:eastAsia="Calibri" w:hAnsi="Calibri" w:cs="Calibri"/>
          <w:b/>
          <w:smallCaps/>
          <w:color w:val="000000"/>
          <w:sz w:val="22"/>
          <w:szCs w:val="22"/>
          <w:lang w:val="hu-HU"/>
        </w:rPr>
        <w:t>Tájékoztatás és nyilvánosság</w:t>
      </w:r>
    </w:p>
    <w:p w14:paraId="184B1337" w14:textId="77777777" w:rsidR="00FB48EF" w:rsidRPr="006E7D69" w:rsidRDefault="00FB48EF" w:rsidP="00FB48EF">
      <w:pPr>
        <w:numPr>
          <w:ilvl w:val="1"/>
          <w:numId w:val="2"/>
        </w:numPr>
        <w:pBdr>
          <w:top w:val="nil"/>
          <w:left w:val="nil"/>
          <w:bottom w:val="nil"/>
          <w:right w:val="nil"/>
          <w:between w:val="nil"/>
        </w:pBdr>
        <w:spacing w:before="240" w:after="240" w:line="276" w:lineRule="auto"/>
        <w:ind w:left="788" w:hanging="431"/>
        <w:jc w:val="both"/>
        <w:rPr>
          <w:rFonts w:ascii="Calibri" w:eastAsia="Calibri" w:hAnsi="Calibri" w:cs="Calibri"/>
          <w:color w:val="000000"/>
          <w:sz w:val="22"/>
          <w:szCs w:val="22"/>
          <w:lang w:val="hu-HU"/>
        </w:rPr>
      </w:pPr>
      <w:r w:rsidRPr="006E7D69">
        <w:rPr>
          <w:rFonts w:ascii="Calibri" w:eastAsia="Calibri" w:hAnsi="Calibri" w:cs="Calibri"/>
          <w:color w:val="000000"/>
          <w:sz w:val="22"/>
          <w:szCs w:val="22"/>
          <w:lang w:val="hu-HU"/>
        </w:rPr>
        <w:t>Az ESZKA konzorcium tagjai és az Európai Unió Horizont 2020 kutatási és innovációs programja is nyilvánosságra hozhatja az összes támogatást.</w:t>
      </w:r>
    </w:p>
    <w:p w14:paraId="132CE45F" w14:textId="77777777" w:rsidR="00FB48EF" w:rsidRPr="006E7D69" w:rsidRDefault="00EE2CF6">
      <w:pPr>
        <w:numPr>
          <w:ilvl w:val="1"/>
          <w:numId w:val="2"/>
        </w:numPr>
        <w:pBdr>
          <w:top w:val="nil"/>
          <w:left w:val="nil"/>
          <w:bottom w:val="nil"/>
          <w:right w:val="nil"/>
          <w:between w:val="nil"/>
        </w:pBdr>
        <w:spacing w:before="240" w:after="240" w:line="276" w:lineRule="auto"/>
        <w:ind w:left="788" w:hanging="431"/>
        <w:jc w:val="both"/>
        <w:rPr>
          <w:rFonts w:ascii="Calibri" w:eastAsia="Calibri" w:hAnsi="Calibri" w:cs="Calibri"/>
          <w:color w:val="000000"/>
          <w:sz w:val="22"/>
          <w:szCs w:val="22"/>
          <w:lang w:val="hu-HU"/>
        </w:rPr>
      </w:pPr>
      <w:r w:rsidRPr="006E7D69">
        <w:rPr>
          <w:rFonts w:ascii="Calibri" w:eastAsia="Calibri" w:hAnsi="Calibri" w:cs="Calibri"/>
          <w:color w:val="000000"/>
          <w:sz w:val="22"/>
          <w:szCs w:val="22"/>
          <w:lang w:val="hu-HU"/>
        </w:rPr>
        <w:t xml:space="preserve">Az összes támogatás felsorolásra kerül az </w:t>
      </w:r>
      <w:hyperlink r:id="rId8" w:tgtFrame="_blank" w:history="1">
        <w:r w:rsidRPr="006E7D69">
          <w:rPr>
            <w:rFonts w:ascii="Calibri" w:eastAsia="Calibri" w:hAnsi="Calibri" w:cs="Calibri"/>
            <w:color w:val="000000"/>
            <w:sz w:val="22"/>
            <w:szCs w:val="22"/>
            <w:lang w:val="hu-HU"/>
          </w:rPr>
          <w:t>www.euscf.eu</w:t>
        </w:r>
      </w:hyperlink>
      <w:r w:rsidRPr="006E7D69">
        <w:rPr>
          <w:rFonts w:ascii="Calibri" w:eastAsia="Calibri" w:hAnsi="Calibri" w:cs="Calibri"/>
          <w:color w:val="000000"/>
          <w:sz w:val="22"/>
          <w:szCs w:val="22"/>
          <w:lang w:val="hu-HU"/>
        </w:rPr>
        <w:t xml:space="preserve"> weboldalon a projekt rövid bemutatásával és lehetőség szerint a kapcsolódó weboldalra irányító linkkel együtt.</w:t>
      </w:r>
    </w:p>
    <w:p w14:paraId="3C41DD9D" w14:textId="74FBF404" w:rsidR="007633C4" w:rsidRPr="006E7D69" w:rsidRDefault="00EE2CF6">
      <w:pPr>
        <w:numPr>
          <w:ilvl w:val="1"/>
          <w:numId w:val="2"/>
        </w:numPr>
        <w:pBdr>
          <w:top w:val="nil"/>
          <w:left w:val="nil"/>
          <w:bottom w:val="nil"/>
          <w:right w:val="nil"/>
          <w:between w:val="nil"/>
        </w:pBdr>
        <w:spacing w:before="240" w:after="240" w:line="276" w:lineRule="auto"/>
        <w:ind w:left="788" w:hanging="431"/>
        <w:jc w:val="both"/>
        <w:rPr>
          <w:rFonts w:ascii="Calibri" w:eastAsia="Calibri" w:hAnsi="Calibri" w:cs="Calibri"/>
          <w:color w:val="000000"/>
          <w:sz w:val="22"/>
          <w:szCs w:val="22"/>
          <w:lang w:val="hu-HU"/>
        </w:rPr>
      </w:pPr>
      <w:r w:rsidRPr="006E7D69">
        <w:rPr>
          <w:rFonts w:ascii="Calibri" w:eastAsia="Calibri" w:hAnsi="Calibri" w:cs="Calibri"/>
          <w:color w:val="000000"/>
          <w:sz w:val="22"/>
          <w:szCs w:val="22"/>
          <w:lang w:val="hu-HU"/>
        </w:rPr>
        <w:t>Az év folyamán az ESZKA népszerűsíteni fogja az előrehaladást különböző médiumok és nyilvános események révén, ezzel is kiemelve az Európai Szociális Katalizátor Alap pozitív hatását, valamint további fejlesztésének ösztönzése céljából. Amennyiben részletes információszükséges a projekttel kapcsolatban, a GOMT előzetesen konzultál Felekkel, amelyhez szükséges Felek közreműködése.</w:t>
      </w:r>
    </w:p>
    <w:p w14:paraId="45DFA65A" w14:textId="77777777" w:rsidR="00EE2CF6" w:rsidRPr="006E7D69" w:rsidRDefault="00EE2CF6" w:rsidP="00EE2CF6">
      <w:pPr>
        <w:numPr>
          <w:ilvl w:val="1"/>
          <w:numId w:val="2"/>
        </w:numPr>
        <w:pBdr>
          <w:top w:val="nil"/>
          <w:left w:val="nil"/>
          <w:bottom w:val="nil"/>
          <w:right w:val="nil"/>
          <w:between w:val="nil"/>
        </w:pBdr>
        <w:spacing w:before="240" w:after="240" w:line="276" w:lineRule="auto"/>
        <w:ind w:left="788" w:hanging="431"/>
        <w:jc w:val="both"/>
        <w:rPr>
          <w:rFonts w:ascii="Calibri" w:eastAsia="Calibri" w:hAnsi="Calibri" w:cs="Calibri"/>
          <w:color w:val="000000"/>
          <w:sz w:val="22"/>
          <w:szCs w:val="22"/>
          <w:lang w:val="hu-HU"/>
        </w:rPr>
      </w:pPr>
      <w:r w:rsidRPr="006E7D69">
        <w:rPr>
          <w:rFonts w:ascii="Calibri" w:eastAsia="Calibri" w:hAnsi="Calibri" w:cs="Calibri"/>
          <w:color w:val="000000"/>
          <w:sz w:val="22"/>
          <w:szCs w:val="22"/>
          <w:lang w:val="hu-HU"/>
        </w:rPr>
        <w:t xml:space="preserve">Felek jogosultak nyilvánosságra hozni a támogatásra vonatkozó információkat. Amennyiben az ESCF másként nem kéri vagy nem egyezik bele, vagy ha ez nem lehetséges, bármely, a támogatásból finanszírozott tevékenységgel kapcsolatos kommunikációs tevékenység (beleértve az elektronikus formában, a közösségi médián </w:t>
      </w:r>
      <w:proofErr w:type="gramStart"/>
      <w:r w:rsidRPr="006E7D69">
        <w:rPr>
          <w:rFonts w:ascii="Calibri" w:eastAsia="Calibri" w:hAnsi="Calibri" w:cs="Calibri"/>
          <w:color w:val="000000"/>
          <w:sz w:val="22"/>
          <w:szCs w:val="22"/>
          <w:lang w:val="hu-HU"/>
        </w:rPr>
        <w:t>keresztül,</w:t>
      </w:r>
      <w:proofErr w:type="gramEnd"/>
      <w:r w:rsidRPr="006E7D69">
        <w:rPr>
          <w:rFonts w:ascii="Calibri" w:eastAsia="Calibri" w:hAnsi="Calibri" w:cs="Calibri"/>
          <w:color w:val="000000"/>
          <w:sz w:val="22"/>
          <w:szCs w:val="22"/>
          <w:lang w:val="hu-HU"/>
        </w:rPr>
        <w:t xml:space="preserve"> stb. megvalósulókat is) esetén kötelező:</w:t>
      </w:r>
    </w:p>
    <w:p w14:paraId="2FFDAE20" w14:textId="77777777" w:rsidR="00EE2CF6" w:rsidRPr="006E7D69" w:rsidRDefault="00EE2CF6" w:rsidP="00EE2CF6">
      <w:pPr>
        <w:numPr>
          <w:ilvl w:val="0"/>
          <w:numId w:val="1"/>
        </w:numPr>
        <w:pBdr>
          <w:top w:val="nil"/>
          <w:left w:val="nil"/>
          <w:bottom w:val="nil"/>
          <w:right w:val="nil"/>
          <w:between w:val="nil"/>
        </w:pBdr>
        <w:tabs>
          <w:tab w:val="left" w:pos="1414"/>
          <w:tab w:val="left" w:pos="1131"/>
        </w:tabs>
        <w:spacing w:after="0" w:line="276" w:lineRule="auto"/>
        <w:ind w:left="1134" w:hanging="567"/>
        <w:jc w:val="both"/>
        <w:rPr>
          <w:rFonts w:ascii="Calibri" w:eastAsia="Calibri" w:hAnsi="Calibri" w:cs="Calibri"/>
          <w:color w:val="000000"/>
          <w:sz w:val="22"/>
          <w:szCs w:val="22"/>
          <w:lang w:val="hu-HU"/>
        </w:rPr>
      </w:pPr>
      <w:r w:rsidRPr="006E7D69">
        <w:rPr>
          <w:rFonts w:ascii="Calibri" w:eastAsia="Calibri" w:hAnsi="Calibri" w:cs="Calibri"/>
          <w:color w:val="000000"/>
          <w:sz w:val="22"/>
          <w:szCs w:val="22"/>
          <w:lang w:val="hu-HU"/>
        </w:rPr>
        <w:t>az ESCF logójának megjelenítése</w:t>
      </w:r>
    </w:p>
    <w:p w14:paraId="320DDCE4" w14:textId="77777777" w:rsidR="00EE2CF6" w:rsidRPr="006E7D69" w:rsidRDefault="00EE2CF6" w:rsidP="00EE2CF6">
      <w:pPr>
        <w:numPr>
          <w:ilvl w:val="0"/>
          <w:numId w:val="1"/>
        </w:numPr>
        <w:pBdr>
          <w:top w:val="nil"/>
          <w:left w:val="nil"/>
          <w:bottom w:val="nil"/>
          <w:right w:val="nil"/>
          <w:between w:val="nil"/>
        </w:pBdr>
        <w:tabs>
          <w:tab w:val="left" w:pos="1414"/>
          <w:tab w:val="left" w:pos="1131"/>
        </w:tabs>
        <w:spacing w:after="0" w:line="276" w:lineRule="auto"/>
        <w:ind w:left="1134" w:hanging="567"/>
        <w:jc w:val="both"/>
        <w:rPr>
          <w:rFonts w:ascii="Calibri" w:eastAsia="Calibri" w:hAnsi="Calibri" w:cs="Calibri"/>
          <w:color w:val="000000"/>
          <w:sz w:val="22"/>
          <w:szCs w:val="22"/>
          <w:lang w:val="hu-HU"/>
        </w:rPr>
      </w:pPr>
      <w:r w:rsidRPr="006E7D69">
        <w:rPr>
          <w:rFonts w:ascii="Calibri" w:eastAsia="Calibri" w:hAnsi="Calibri" w:cs="Calibri"/>
          <w:color w:val="000000"/>
          <w:sz w:val="22"/>
          <w:szCs w:val="22"/>
          <w:lang w:val="hu-HU"/>
        </w:rPr>
        <w:t>az alábbi szöveg alkalmazása a kommunikációs tevékenységekhez:</w:t>
      </w:r>
    </w:p>
    <w:p w14:paraId="58DFD372" w14:textId="77777777" w:rsidR="00EE2CF6" w:rsidRPr="006E7D69" w:rsidRDefault="00EE2CF6" w:rsidP="00EE2CF6">
      <w:pPr>
        <w:tabs>
          <w:tab w:val="left" w:pos="1131"/>
        </w:tabs>
        <w:ind w:left="357" w:firstLine="0"/>
        <w:jc w:val="both"/>
        <w:rPr>
          <w:rFonts w:ascii="Calibri" w:eastAsia="Calibri" w:hAnsi="Calibri" w:cs="Calibri"/>
          <w:color w:val="000000"/>
          <w:sz w:val="22"/>
          <w:szCs w:val="22"/>
          <w:lang w:val="hu-HU"/>
        </w:rPr>
      </w:pPr>
      <w:r w:rsidRPr="006E7D69">
        <w:rPr>
          <w:rFonts w:ascii="Calibri" w:eastAsia="Calibri" w:hAnsi="Calibri" w:cs="Calibri"/>
          <w:color w:val="000000"/>
          <w:sz w:val="22"/>
          <w:szCs w:val="22"/>
          <w:lang w:val="hu-HU"/>
        </w:rPr>
        <w:t xml:space="preserve">"Ezt a projektet az Európai Szociális Katalizátor Alap támogatta, amelyet az Európai Unió Horizont 2020 Kutatási és Innovációs Programja, a </w:t>
      </w:r>
      <w:proofErr w:type="spellStart"/>
      <w:r w:rsidRPr="006E7D69">
        <w:rPr>
          <w:rFonts w:ascii="Calibri" w:eastAsia="Calibri" w:hAnsi="Calibri" w:cs="Calibri"/>
          <w:color w:val="000000"/>
          <w:sz w:val="22"/>
          <w:szCs w:val="22"/>
          <w:lang w:val="hu-HU"/>
        </w:rPr>
        <w:t>Genio</w:t>
      </w:r>
      <w:proofErr w:type="spellEnd"/>
      <w:r w:rsidRPr="006E7D69">
        <w:rPr>
          <w:rFonts w:ascii="Calibri" w:eastAsia="Calibri" w:hAnsi="Calibri" w:cs="Calibri"/>
          <w:color w:val="000000"/>
          <w:sz w:val="22"/>
          <w:szCs w:val="22"/>
          <w:lang w:val="hu-HU"/>
        </w:rPr>
        <w:t xml:space="preserve">, a Robert Bosch </w:t>
      </w:r>
      <w:proofErr w:type="spellStart"/>
      <w:r w:rsidRPr="006E7D69">
        <w:rPr>
          <w:rFonts w:ascii="Calibri" w:eastAsia="Calibri" w:hAnsi="Calibri" w:cs="Calibri"/>
          <w:color w:val="000000"/>
          <w:sz w:val="22"/>
          <w:szCs w:val="22"/>
          <w:lang w:val="hu-HU"/>
        </w:rPr>
        <w:t>Stiftung</w:t>
      </w:r>
      <w:proofErr w:type="spellEnd"/>
      <w:r w:rsidRPr="006E7D69">
        <w:rPr>
          <w:rFonts w:ascii="Calibri" w:eastAsia="Calibri" w:hAnsi="Calibri" w:cs="Calibri"/>
          <w:color w:val="000000"/>
          <w:sz w:val="22"/>
          <w:szCs w:val="22"/>
          <w:lang w:val="hu-HU"/>
        </w:rPr>
        <w:t xml:space="preserve"> és a King </w:t>
      </w:r>
      <w:proofErr w:type="spellStart"/>
      <w:r w:rsidRPr="006E7D69">
        <w:rPr>
          <w:rFonts w:ascii="Calibri" w:eastAsia="Calibri" w:hAnsi="Calibri" w:cs="Calibri"/>
          <w:color w:val="000000"/>
          <w:sz w:val="22"/>
          <w:szCs w:val="22"/>
          <w:lang w:val="hu-HU"/>
        </w:rPr>
        <w:t>Baudouin</w:t>
      </w:r>
      <w:proofErr w:type="spellEnd"/>
      <w:r w:rsidRPr="006E7D69">
        <w:rPr>
          <w:rFonts w:ascii="Calibri" w:eastAsia="Calibri" w:hAnsi="Calibri" w:cs="Calibri"/>
          <w:color w:val="000000"/>
          <w:sz w:val="22"/>
          <w:szCs w:val="22"/>
          <w:lang w:val="hu-HU"/>
        </w:rPr>
        <w:t xml:space="preserve"> Alapítvány hozott létre és társfinanszírozott”.</w:t>
      </w:r>
      <w:r w:rsidRPr="006E7D69">
        <w:rPr>
          <w:rFonts w:ascii="Calibri" w:eastAsia="Calibri" w:hAnsi="Calibri" w:cs="Calibri"/>
          <w:color w:val="000000"/>
          <w:sz w:val="22"/>
          <w:szCs w:val="22"/>
          <w:lang w:val="hu-HU"/>
        </w:rPr>
        <w:tab/>
      </w:r>
    </w:p>
    <w:p w14:paraId="1DBF943C" w14:textId="77777777" w:rsidR="007633C4" w:rsidRPr="006E7D69" w:rsidRDefault="00EE2CF6">
      <w:pPr>
        <w:numPr>
          <w:ilvl w:val="0"/>
          <w:numId w:val="2"/>
        </w:numPr>
        <w:pBdr>
          <w:top w:val="nil"/>
          <w:left w:val="nil"/>
          <w:bottom w:val="nil"/>
          <w:right w:val="nil"/>
          <w:between w:val="nil"/>
        </w:pBdr>
        <w:spacing w:before="240" w:after="240"/>
        <w:ind w:left="357" w:hanging="357"/>
        <w:jc w:val="both"/>
        <w:rPr>
          <w:rFonts w:ascii="Calibri" w:eastAsia="Calibri" w:hAnsi="Calibri" w:cs="Calibri"/>
          <w:b/>
          <w:smallCaps/>
          <w:color w:val="000000"/>
          <w:sz w:val="22"/>
          <w:szCs w:val="22"/>
          <w:lang w:val="hu-HU"/>
        </w:rPr>
      </w:pPr>
      <w:r w:rsidRPr="006E7D69">
        <w:rPr>
          <w:rFonts w:ascii="Calibri" w:eastAsia="Calibri" w:hAnsi="Calibri" w:cs="Calibri"/>
          <w:b/>
          <w:smallCaps/>
          <w:color w:val="000000"/>
          <w:sz w:val="22"/>
          <w:szCs w:val="22"/>
          <w:lang w:val="hu-HU"/>
        </w:rPr>
        <w:t>A projekt időtartama</w:t>
      </w:r>
    </w:p>
    <w:p w14:paraId="59A670C7" w14:textId="77777777" w:rsidR="007633C4" w:rsidRPr="006E7D69" w:rsidRDefault="00EE2CF6">
      <w:pPr>
        <w:numPr>
          <w:ilvl w:val="1"/>
          <w:numId w:val="2"/>
        </w:numPr>
        <w:pBdr>
          <w:top w:val="nil"/>
          <w:left w:val="nil"/>
          <w:bottom w:val="nil"/>
          <w:right w:val="nil"/>
          <w:between w:val="nil"/>
        </w:pBdr>
        <w:spacing w:before="240" w:after="240" w:line="276" w:lineRule="auto"/>
        <w:ind w:left="788" w:hanging="431"/>
        <w:jc w:val="both"/>
        <w:rPr>
          <w:rFonts w:ascii="Calibri" w:eastAsia="Calibri" w:hAnsi="Calibri" w:cs="Calibri"/>
          <w:color w:val="000000"/>
          <w:sz w:val="22"/>
          <w:szCs w:val="22"/>
          <w:lang w:val="hu-HU"/>
        </w:rPr>
      </w:pPr>
      <w:r w:rsidRPr="006E7D69">
        <w:rPr>
          <w:rFonts w:ascii="Calibri" w:eastAsia="Calibri" w:hAnsi="Calibri" w:cs="Calibri"/>
          <w:color w:val="000000"/>
          <w:sz w:val="22"/>
          <w:szCs w:val="22"/>
          <w:lang w:val="hu-HU"/>
        </w:rPr>
        <w:t xml:space="preserve">A projektmegvalósítás kezdő időpontja 2021. február 1. </w:t>
      </w:r>
    </w:p>
    <w:p w14:paraId="614157DC" w14:textId="77777777" w:rsidR="007633C4" w:rsidRPr="006E7D69" w:rsidRDefault="00EE2CF6">
      <w:pPr>
        <w:numPr>
          <w:ilvl w:val="1"/>
          <w:numId w:val="2"/>
        </w:numPr>
        <w:pBdr>
          <w:top w:val="nil"/>
          <w:left w:val="nil"/>
          <w:bottom w:val="nil"/>
          <w:right w:val="nil"/>
          <w:between w:val="nil"/>
        </w:pBdr>
        <w:spacing w:before="240" w:after="240" w:line="276" w:lineRule="auto"/>
        <w:ind w:left="788" w:hanging="431"/>
        <w:jc w:val="both"/>
        <w:rPr>
          <w:rFonts w:ascii="Calibri" w:eastAsia="Calibri" w:hAnsi="Calibri" w:cs="Calibri"/>
          <w:color w:val="000000"/>
          <w:sz w:val="22"/>
          <w:szCs w:val="22"/>
          <w:lang w:val="hu-HU"/>
        </w:rPr>
      </w:pPr>
      <w:r w:rsidRPr="006E7D69">
        <w:rPr>
          <w:rFonts w:ascii="Calibri" w:eastAsia="Calibri" w:hAnsi="Calibri" w:cs="Calibri"/>
          <w:color w:val="000000"/>
          <w:sz w:val="22"/>
          <w:szCs w:val="22"/>
          <w:lang w:val="hu-HU"/>
        </w:rPr>
        <w:t>A Zárójelentést, amely tartalmazza az innováció fejlesztési tervét is, 2021. szeptember 30-ig kell benyújtani</w:t>
      </w:r>
      <w:r w:rsidR="001C7078" w:rsidRPr="006E7D69">
        <w:rPr>
          <w:rFonts w:ascii="Calibri" w:eastAsia="Calibri" w:hAnsi="Calibri" w:cs="Calibri"/>
          <w:color w:val="000000"/>
          <w:sz w:val="22"/>
          <w:szCs w:val="22"/>
          <w:lang w:val="hu-HU"/>
        </w:rPr>
        <w:t>.</w:t>
      </w:r>
    </w:p>
    <w:p w14:paraId="22D47D66" w14:textId="77777777" w:rsidR="00EE2CF6" w:rsidRPr="006E7D69" w:rsidRDefault="00EE2CF6" w:rsidP="003F3350">
      <w:pPr>
        <w:numPr>
          <w:ilvl w:val="1"/>
          <w:numId w:val="2"/>
        </w:numPr>
        <w:pBdr>
          <w:top w:val="nil"/>
          <w:left w:val="nil"/>
          <w:bottom w:val="nil"/>
          <w:right w:val="nil"/>
          <w:between w:val="nil"/>
        </w:pBdr>
        <w:spacing w:before="240" w:after="240" w:line="276" w:lineRule="auto"/>
        <w:ind w:left="788" w:hanging="431"/>
        <w:jc w:val="both"/>
        <w:rPr>
          <w:rFonts w:ascii="Calibri" w:eastAsia="Calibri" w:hAnsi="Calibri" w:cs="Calibri"/>
          <w:color w:val="000000"/>
          <w:sz w:val="22"/>
          <w:szCs w:val="22"/>
          <w:lang w:val="hu-HU"/>
        </w:rPr>
      </w:pPr>
      <w:r w:rsidRPr="006E7D69">
        <w:rPr>
          <w:rFonts w:ascii="Calibri" w:eastAsia="Calibri" w:hAnsi="Calibri" w:cs="Calibri"/>
          <w:color w:val="000000"/>
          <w:sz w:val="22"/>
          <w:szCs w:val="22"/>
          <w:lang w:val="hu-HU"/>
        </w:rPr>
        <w:t>Felek a zárójelentés benyújtását követően együttműködnek a GOMT-</w:t>
      </w:r>
      <w:proofErr w:type="spellStart"/>
      <w:r w:rsidRPr="006E7D69">
        <w:rPr>
          <w:rFonts w:ascii="Calibri" w:eastAsia="Calibri" w:hAnsi="Calibri" w:cs="Calibri"/>
          <w:color w:val="000000"/>
          <w:sz w:val="22"/>
          <w:szCs w:val="22"/>
          <w:lang w:val="hu-HU"/>
        </w:rPr>
        <w:t>al</w:t>
      </w:r>
      <w:proofErr w:type="spellEnd"/>
      <w:r w:rsidRPr="006E7D69">
        <w:rPr>
          <w:rFonts w:ascii="Calibri" w:eastAsia="Calibri" w:hAnsi="Calibri" w:cs="Calibri"/>
          <w:color w:val="000000"/>
          <w:sz w:val="22"/>
          <w:szCs w:val="22"/>
          <w:lang w:val="hu-HU"/>
        </w:rPr>
        <w:t>, az ESZKA-jelentéssel kapcsolatos információk szolgáltatása kapcsán, továbbá részt vesznek más sikeres pályázókkal, a projekt eredményeit és tanulságait bemutató eseményen. Az ESZKA</w:t>
      </w:r>
      <w:r w:rsidR="003F3350" w:rsidRPr="006E7D69">
        <w:rPr>
          <w:rFonts w:ascii="Calibri" w:eastAsia="Calibri" w:hAnsi="Calibri" w:cs="Calibri"/>
          <w:color w:val="000000"/>
          <w:sz w:val="22"/>
          <w:szCs w:val="22"/>
          <w:lang w:val="hu-HU"/>
        </w:rPr>
        <w:t>-</w:t>
      </w:r>
      <w:r w:rsidRPr="006E7D69">
        <w:rPr>
          <w:rFonts w:ascii="Calibri" w:eastAsia="Calibri" w:hAnsi="Calibri" w:cs="Calibri"/>
          <w:color w:val="000000"/>
          <w:sz w:val="22"/>
          <w:szCs w:val="22"/>
          <w:lang w:val="hu-HU"/>
        </w:rPr>
        <w:t xml:space="preserve">jelentés 2021. december végéig közzétételre kerül. </w:t>
      </w:r>
    </w:p>
    <w:p w14:paraId="4CDB69CD" w14:textId="77777777" w:rsidR="003F3350" w:rsidRPr="006E7D69" w:rsidRDefault="003F3350" w:rsidP="003F3350">
      <w:pPr>
        <w:pBdr>
          <w:top w:val="nil"/>
          <w:left w:val="nil"/>
          <w:bottom w:val="nil"/>
          <w:right w:val="nil"/>
          <w:between w:val="nil"/>
        </w:pBdr>
        <w:spacing w:before="240" w:after="240" w:line="276" w:lineRule="auto"/>
        <w:ind w:left="0" w:firstLine="0"/>
        <w:jc w:val="both"/>
        <w:rPr>
          <w:rFonts w:ascii="Calibri" w:eastAsia="Calibri" w:hAnsi="Calibri" w:cs="Calibri"/>
          <w:color w:val="000000"/>
          <w:sz w:val="22"/>
          <w:szCs w:val="22"/>
          <w:lang w:val="hu-HU"/>
        </w:rPr>
      </w:pPr>
    </w:p>
    <w:p w14:paraId="1876BCB6" w14:textId="77777777" w:rsidR="007633C4" w:rsidRPr="006E7D69" w:rsidRDefault="003F3350">
      <w:pPr>
        <w:numPr>
          <w:ilvl w:val="0"/>
          <w:numId w:val="2"/>
        </w:numPr>
        <w:pBdr>
          <w:top w:val="nil"/>
          <w:left w:val="nil"/>
          <w:bottom w:val="nil"/>
          <w:right w:val="nil"/>
          <w:between w:val="nil"/>
        </w:pBdr>
        <w:spacing w:before="240" w:after="240"/>
        <w:ind w:left="357" w:hanging="357"/>
        <w:jc w:val="both"/>
        <w:rPr>
          <w:rFonts w:ascii="Calibri" w:eastAsia="Calibri" w:hAnsi="Calibri" w:cs="Calibri"/>
          <w:b/>
          <w:smallCaps/>
          <w:color w:val="000000"/>
          <w:sz w:val="22"/>
          <w:szCs w:val="22"/>
          <w:lang w:val="hu-HU"/>
        </w:rPr>
      </w:pPr>
      <w:proofErr w:type="spellStart"/>
      <w:r w:rsidRPr="006E7D69">
        <w:rPr>
          <w:rFonts w:ascii="Calibri" w:eastAsia="Calibri" w:hAnsi="Calibri" w:cs="Calibri"/>
          <w:b/>
          <w:smallCaps/>
          <w:color w:val="000000"/>
          <w:sz w:val="22"/>
          <w:szCs w:val="22"/>
          <w:lang w:val="hu-HU"/>
        </w:rPr>
        <w:lastRenderedPageBreak/>
        <w:t>Vis</w:t>
      </w:r>
      <w:proofErr w:type="spellEnd"/>
      <w:r w:rsidRPr="006E7D69">
        <w:rPr>
          <w:rFonts w:ascii="Calibri" w:eastAsia="Calibri" w:hAnsi="Calibri" w:cs="Calibri"/>
          <w:b/>
          <w:smallCaps/>
          <w:color w:val="000000"/>
          <w:sz w:val="22"/>
          <w:szCs w:val="22"/>
          <w:lang w:val="hu-HU"/>
        </w:rPr>
        <w:t xml:space="preserve"> maior</w:t>
      </w:r>
    </w:p>
    <w:p w14:paraId="1E32406D" w14:textId="00CD3C89" w:rsidR="007633C4" w:rsidRPr="006E7D69" w:rsidRDefault="003F3350">
      <w:pPr>
        <w:numPr>
          <w:ilvl w:val="1"/>
          <w:numId w:val="2"/>
        </w:numPr>
        <w:pBdr>
          <w:top w:val="nil"/>
          <w:left w:val="nil"/>
          <w:bottom w:val="nil"/>
          <w:right w:val="nil"/>
          <w:between w:val="nil"/>
        </w:pBdr>
        <w:spacing w:before="240" w:after="240" w:line="276" w:lineRule="auto"/>
        <w:ind w:left="788" w:hanging="431"/>
        <w:jc w:val="both"/>
        <w:rPr>
          <w:rFonts w:ascii="Calibri" w:eastAsia="Calibri" w:hAnsi="Calibri" w:cs="Calibri"/>
          <w:color w:val="000000"/>
          <w:sz w:val="22"/>
          <w:szCs w:val="22"/>
          <w:lang w:val="hu-HU"/>
        </w:rPr>
      </w:pPr>
      <w:proofErr w:type="spellStart"/>
      <w:r w:rsidRPr="006E7D69">
        <w:rPr>
          <w:rFonts w:ascii="Calibri" w:eastAsia="Calibri" w:hAnsi="Calibri" w:cs="Calibri"/>
          <w:color w:val="000000"/>
          <w:sz w:val="22"/>
          <w:szCs w:val="22"/>
          <w:lang w:val="hu-HU"/>
        </w:rPr>
        <w:t>Vis</w:t>
      </w:r>
      <w:proofErr w:type="spellEnd"/>
      <w:r w:rsidRPr="006E7D69">
        <w:rPr>
          <w:rFonts w:ascii="Calibri" w:eastAsia="Calibri" w:hAnsi="Calibri" w:cs="Calibri"/>
          <w:color w:val="000000"/>
          <w:sz w:val="22"/>
          <w:szCs w:val="22"/>
          <w:lang w:val="hu-HU"/>
        </w:rPr>
        <w:t xml:space="preserve"> maiornak minősül minde</w:t>
      </w:r>
      <w:r w:rsidR="00D206B7">
        <w:rPr>
          <w:rFonts w:ascii="Calibri" w:eastAsia="Calibri" w:hAnsi="Calibri" w:cs="Calibri"/>
          <w:color w:val="000000"/>
          <w:sz w:val="22"/>
          <w:szCs w:val="22"/>
          <w:lang w:val="hu-HU"/>
        </w:rPr>
        <w:t>n</w:t>
      </w:r>
      <w:r w:rsidRPr="006E7D69">
        <w:rPr>
          <w:rFonts w:ascii="Calibri" w:eastAsia="Calibri" w:hAnsi="Calibri" w:cs="Calibri"/>
          <w:color w:val="000000"/>
          <w:sz w:val="22"/>
          <w:szCs w:val="22"/>
          <w:lang w:val="hu-HU"/>
        </w:rPr>
        <w:t xml:space="preserve"> olyan helyzet vagy esemény, amely</w:t>
      </w:r>
      <w:r w:rsidR="001C7078" w:rsidRPr="006E7D69">
        <w:rPr>
          <w:rFonts w:ascii="Calibri" w:eastAsia="Calibri" w:hAnsi="Calibri" w:cs="Calibri"/>
          <w:color w:val="000000"/>
          <w:sz w:val="22"/>
          <w:szCs w:val="22"/>
          <w:lang w:val="hu-HU"/>
        </w:rPr>
        <w:t>:</w:t>
      </w:r>
      <w:r w:rsidRPr="006E7D69">
        <w:rPr>
          <w:rFonts w:ascii="Calibri" w:eastAsia="Calibri" w:hAnsi="Calibri" w:cs="Calibri"/>
          <w:color w:val="000000"/>
          <w:sz w:val="22"/>
          <w:szCs w:val="22"/>
          <w:lang w:val="hu-HU"/>
        </w:rPr>
        <w:t xml:space="preserve"> </w:t>
      </w:r>
    </w:p>
    <w:p w14:paraId="08DE52D1" w14:textId="77777777" w:rsidR="003F3350" w:rsidRPr="006E7D69" w:rsidRDefault="003F3350" w:rsidP="003F3350">
      <w:pPr>
        <w:numPr>
          <w:ilvl w:val="0"/>
          <w:numId w:val="7"/>
        </w:numPr>
        <w:jc w:val="both"/>
        <w:rPr>
          <w:rFonts w:ascii="Calibri" w:eastAsia="Calibri" w:hAnsi="Calibri" w:cs="Calibri"/>
          <w:sz w:val="22"/>
          <w:szCs w:val="22"/>
          <w:lang w:val="hu-HU"/>
        </w:rPr>
      </w:pPr>
      <w:r w:rsidRPr="006E7D69">
        <w:rPr>
          <w:rFonts w:ascii="Calibri" w:eastAsia="Calibri" w:hAnsi="Calibri" w:cs="Calibri"/>
          <w:sz w:val="22"/>
          <w:szCs w:val="22"/>
          <w:lang w:val="hu-HU"/>
        </w:rPr>
        <w:t>megakadályozza, hogy bármelyik fél teljesítse a megállapodás szerinti kötelezettségeit,</w:t>
      </w:r>
    </w:p>
    <w:p w14:paraId="541BDEC3" w14:textId="77777777" w:rsidR="003F3350" w:rsidRPr="006E7D69" w:rsidRDefault="003F3350" w:rsidP="003F3350">
      <w:pPr>
        <w:numPr>
          <w:ilvl w:val="0"/>
          <w:numId w:val="7"/>
        </w:numPr>
        <w:jc w:val="both"/>
        <w:rPr>
          <w:rFonts w:ascii="Calibri" w:eastAsia="Calibri" w:hAnsi="Calibri" w:cs="Calibri"/>
          <w:sz w:val="22"/>
          <w:szCs w:val="22"/>
          <w:lang w:val="hu-HU"/>
        </w:rPr>
      </w:pPr>
      <w:r w:rsidRPr="006E7D69">
        <w:rPr>
          <w:rFonts w:ascii="Calibri" w:eastAsia="Calibri" w:hAnsi="Calibri" w:cs="Calibri"/>
          <w:sz w:val="22"/>
          <w:szCs w:val="22"/>
          <w:lang w:val="hu-HU"/>
        </w:rPr>
        <w:t>előre nem látható, kivételes helyzet volt, és a felek nem tudták befolyásolni,</w:t>
      </w:r>
    </w:p>
    <w:p w14:paraId="4C3DB994" w14:textId="77777777" w:rsidR="003F3350" w:rsidRPr="006E7D69" w:rsidRDefault="003F3350" w:rsidP="003F3350">
      <w:pPr>
        <w:numPr>
          <w:ilvl w:val="0"/>
          <w:numId w:val="7"/>
        </w:numPr>
        <w:jc w:val="both"/>
        <w:rPr>
          <w:rFonts w:ascii="Calibri" w:eastAsia="Calibri" w:hAnsi="Calibri" w:cs="Calibri"/>
          <w:sz w:val="22"/>
          <w:szCs w:val="22"/>
          <w:lang w:val="hu-HU"/>
        </w:rPr>
      </w:pPr>
      <w:r w:rsidRPr="006E7D69">
        <w:rPr>
          <w:rFonts w:ascii="Calibri" w:eastAsia="Calibri" w:hAnsi="Calibri" w:cs="Calibri"/>
          <w:sz w:val="22"/>
          <w:szCs w:val="22"/>
          <w:lang w:val="hu-HU"/>
        </w:rPr>
        <w:t xml:space="preserve">nem a részükről (vagy a tevékenységben részt vevő harmadik fél részéről) elkövetett hibából vagy gondatlanságból történt, és </w:t>
      </w:r>
    </w:p>
    <w:p w14:paraId="77053B54" w14:textId="77777777" w:rsidR="003F3350" w:rsidRPr="006E7D69" w:rsidRDefault="003F3350" w:rsidP="003F3350">
      <w:pPr>
        <w:numPr>
          <w:ilvl w:val="0"/>
          <w:numId w:val="7"/>
        </w:numPr>
        <w:jc w:val="both"/>
        <w:rPr>
          <w:rFonts w:ascii="Calibri" w:eastAsia="Calibri" w:hAnsi="Calibri" w:cs="Calibri"/>
          <w:sz w:val="22"/>
          <w:szCs w:val="22"/>
          <w:lang w:val="hu-HU"/>
        </w:rPr>
      </w:pPr>
      <w:r w:rsidRPr="006E7D69">
        <w:rPr>
          <w:rFonts w:ascii="Calibri" w:eastAsia="Calibri" w:hAnsi="Calibri" w:cs="Calibri"/>
          <w:sz w:val="22"/>
          <w:szCs w:val="22"/>
          <w:lang w:val="hu-HU"/>
        </w:rPr>
        <w:t>minden kellő gondosság ellenére elkerülhetetlennek bizonyul.</w:t>
      </w:r>
    </w:p>
    <w:p w14:paraId="1EC1FA2E" w14:textId="77777777" w:rsidR="007633C4" w:rsidRPr="006E7D69" w:rsidRDefault="003F3350">
      <w:pPr>
        <w:numPr>
          <w:ilvl w:val="1"/>
          <w:numId w:val="2"/>
        </w:numPr>
        <w:pBdr>
          <w:top w:val="nil"/>
          <w:left w:val="nil"/>
          <w:bottom w:val="nil"/>
          <w:right w:val="nil"/>
          <w:between w:val="nil"/>
        </w:pBdr>
        <w:spacing w:before="240" w:after="240" w:line="276" w:lineRule="auto"/>
        <w:ind w:left="788" w:hanging="431"/>
        <w:jc w:val="both"/>
        <w:rPr>
          <w:rFonts w:ascii="Calibri" w:eastAsia="Calibri" w:hAnsi="Calibri" w:cs="Calibri"/>
          <w:color w:val="000000"/>
          <w:sz w:val="22"/>
          <w:szCs w:val="22"/>
          <w:lang w:val="hu-HU"/>
        </w:rPr>
      </w:pPr>
      <w:proofErr w:type="spellStart"/>
      <w:r w:rsidRPr="006E7D69">
        <w:rPr>
          <w:rFonts w:ascii="Calibri" w:eastAsia="Calibri" w:hAnsi="Calibri" w:cs="Calibri"/>
          <w:color w:val="000000"/>
          <w:sz w:val="22"/>
          <w:szCs w:val="22"/>
          <w:lang w:val="hu-HU"/>
        </w:rPr>
        <w:t>Vis</w:t>
      </w:r>
      <w:proofErr w:type="spellEnd"/>
      <w:r w:rsidRPr="006E7D69">
        <w:rPr>
          <w:rFonts w:ascii="Calibri" w:eastAsia="Calibri" w:hAnsi="Calibri" w:cs="Calibri"/>
          <w:color w:val="000000"/>
          <w:sz w:val="22"/>
          <w:szCs w:val="22"/>
          <w:lang w:val="hu-HU"/>
        </w:rPr>
        <w:t xml:space="preserve"> maiorként nem lehet a következőkre hivatkozni</w:t>
      </w:r>
      <w:r w:rsidR="001C7078" w:rsidRPr="006E7D69">
        <w:rPr>
          <w:rFonts w:ascii="Calibri" w:eastAsia="Calibri" w:hAnsi="Calibri" w:cs="Calibri"/>
          <w:color w:val="000000"/>
          <w:sz w:val="22"/>
          <w:szCs w:val="22"/>
          <w:lang w:val="hu-HU"/>
        </w:rPr>
        <w:t>:</w:t>
      </w:r>
    </w:p>
    <w:p w14:paraId="12A78983" w14:textId="77777777" w:rsidR="003F3350" w:rsidRPr="006E7D69" w:rsidRDefault="003F3350" w:rsidP="003F3350">
      <w:pPr>
        <w:numPr>
          <w:ilvl w:val="0"/>
          <w:numId w:val="9"/>
        </w:numPr>
        <w:spacing w:after="0"/>
        <w:jc w:val="both"/>
        <w:rPr>
          <w:rFonts w:ascii="Calibri" w:eastAsia="Calibri" w:hAnsi="Calibri" w:cs="Calibri"/>
          <w:sz w:val="22"/>
          <w:szCs w:val="22"/>
          <w:lang w:val="hu-HU"/>
        </w:rPr>
      </w:pPr>
      <w:r w:rsidRPr="006E7D69">
        <w:rPr>
          <w:rFonts w:ascii="Calibri" w:eastAsia="Calibri" w:hAnsi="Calibri" w:cs="Calibri"/>
          <w:sz w:val="22"/>
          <w:szCs w:val="22"/>
          <w:lang w:val="hu-HU"/>
        </w:rPr>
        <w:t xml:space="preserve">a szolgáltatás bármely mulasztása, az eszköz vagy az anyag hibája, vagy azok rendelkezésre állásának késedelme, kivéve, ha azok közvetlenül egy releváns </w:t>
      </w:r>
      <w:proofErr w:type="spellStart"/>
      <w:r w:rsidRPr="006E7D69">
        <w:rPr>
          <w:rFonts w:ascii="Calibri" w:eastAsia="Calibri" w:hAnsi="Calibri" w:cs="Calibri"/>
          <w:sz w:val="22"/>
          <w:szCs w:val="22"/>
          <w:lang w:val="hu-HU"/>
        </w:rPr>
        <w:t>vis</w:t>
      </w:r>
      <w:proofErr w:type="spellEnd"/>
      <w:r w:rsidRPr="006E7D69">
        <w:rPr>
          <w:rFonts w:ascii="Calibri" w:eastAsia="Calibri" w:hAnsi="Calibri" w:cs="Calibri"/>
          <w:sz w:val="22"/>
          <w:szCs w:val="22"/>
          <w:lang w:val="hu-HU"/>
        </w:rPr>
        <w:t xml:space="preserve"> maior esetből erednek, </w:t>
      </w:r>
    </w:p>
    <w:p w14:paraId="40530F0D" w14:textId="77777777" w:rsidR="003F3350" w:rsidRPr="006E7D69" w:rsidRDefault="003F3350" w:rsidP="003F3350">
      <w:pPr>
        <w:numPr>
          <w:ilvl w:val="0"/>
          <w:numId w:val="9"/>
        </w:numPr>
        <w:spacing w:after="0"/>
        <w:jc w:val="both"/>
        <w:rPr>
          <w:rFonts w:ascii="Calibri" w:eastAsia="Calibri" w:hAnsi="Calibri" w:cs="Calibri"/>
          <w:sz w:val="22"/>
          <w:szCs w:val="22"/>
          <w:lang w:val="hu-HU"/>
        </w:rPr>
      </w:pPr>
      <w:r w:rsidRPr="006E7D69">
        <w:rPr>
          <w:rFonts w:ascii="Calibri" w:eastAsia="Calibri" w:hAnsi="Calibri" w:cs="Calibri"/>
          <w:sz w:val="22"/>
          <w:szCs w:val="22"/>
          <w:lang w:val="hu-HU"/>
        </w:rPr>
        <w:t>munkaügyi viták vagy sztrájkok, vagy</w:t>
      </w:r>
    </w:p>
    <w:p w14:paraId="4D7542DC" w14:textId="77777777" w:rsidR="003F3350" w:rsidRPr="006E7D69" w:rsidRDefault="003F3350" w:rsidP="003F3350">
      <w:pPr>
        <w:numPr>
          <w:ilvl w:val="0"/>
          <w:numId w:val="9"/>
        </w:numPr>
        <w:spacing w:after="0"/>
        <w:jc w:val="both"/>
        <w:rPr>
          <w:rFonts w:ascii="Calibri" w:eastAsia="Calibri" w:hAnsi="Calibri" w:cs="Calibri"/>
          <w:sz w:val="22"/>
          <w:szCs w:val="22"/>
          <w:lang w:val="hu-HU"/>
        </w:rPr>
      </w:pPr>
      <w:r w:rsidRPr="006E7D69">
        <w:rPr>
          <w:rFonts w:ascii="Calibri" w:eastAsia="Calibri" w:hAnsi="Calibri" w:cs="Calibri"/>
          <w:sz w:val="22"/>
          <w:szCs w:val="22"/>
          <w:lang w:val="hu-HU"/>
        </w:rPr>
        <w:t>pénzügyi nehézségek.</w:t>
      </w:r>
    </w:p>
    <w:p w14:paraId="2692C34C" w14:textId="77777777" w:rsidR="007633C4" w:rsidRPr="006E7D69" w:rsidRDefault="003F3350">
      <w:pPr>
        <w:numPr>
          <w:ilvl w:val="1"/>
          <w:numId w:val="2"/>
        </w:numPr>
        <w:pBdr>
          <w:top w:val="nil"/>
          <w:left w:val="nil"/>
          <w:bottom w:val="nil"/>
          <w:right w:val="nil"/>
          <w:between w:val="nil"/>
        </w:pBdr>
        <w:spacing w:before="240" w:after="240" w:line="276" w:lineRule="auto"/>
        <w:ind w:left="788" w:hanging="431"/>
        <w:jc w:val="both"/>
        <w:rPr>
          <w:rFonts w:ascii="Calibri" w:eastAsia="Calibri" w:hAnsi="Calibri" w:cs="Calibri"/>
          <w:color w:val="000000"/>
          <w:sz w:val="22"/>
          <w:szCs w:val="22"/>
          <w:lang w:val="hu-HU"/>
        </w:rPr>
      </w:pPr>
      <w:r w:rsidRPr="006E7D69">
        <w:rPr>
          <w:rFonts w:ascii="Calibri" w:eastAsia="Calibri" w:hAnsi="Calibri" w:cs="Calibri"/>
          <w:color w:val="000000"/>
          <w:sz w:val="22"/>
          <w:szCs w:val="22"/>
          <w:lang w:val="hu-HU"/>
        </w:rPr>
        <w:t xml:space="preserve">A </w:t>
      </w:r>
      <w:proofErr w:type="spellStart"/>
      <w:r w:rsidRPr="006E7D69">
        <w:rPr>
          <w:rFonts w:ascii="Calibri" w:eastAsia="Calibri" w:hAnsi="Calibri" w:cs="Calibri"/>
          <w:color w:val="000000"/>
          <w:sz w:val="22"/>
          <w:szCs w:val="22"/>
          <w:lang w:val="hu-HU"/>
        </w:rPr>
        <w:t>vis</w:t>
      </w:r>
      <w:proofErr w:type="spellEnd"/>
      <w:r w:rsidRPr="006E7D69">
        <w:rPr>
          <w:rFonts w:ascii="Calibri" w:eastAsia="Calibri" w:hAnsi="Calibri" w:cs="Calibri"/>
          <w:color w:val="000000"/>
          <w:sz w:val="22"/>
          <w:szCs w:val="22"/>
          <w:lang w:val="hu-HU"/>
        </w:rPr>
        <w:t xml:space="preserve"> maiort jelentő helyzetről haladéktalanul hivatalosan értesíteni kell a másik felet, feltüntetve annak természetét, a várható időtartamot és az előrelátható hatásokat.</w:t>
      </w:r>
    </w:p>
    <w:p w14:paraId="675AF820" w14:textId="5C9809A4" w:rsidR="007633C4" w:rsidRPr="006E7D69" w:rsidRDefault="00D206B7">
      <w:pPr>
        <w:numPr>
          <w:ilvl w:val="1"/>
          <w:numId w:val="2"/>
        </w:numPr>
        <w:pBdr>
          <w:top w:val="nil"/>
          <w:left w:val="nil"/>
          <w:bottom w:val="nil"/>
          <w:right w:val="nil"/>
          <w:between w:val="nil"/>
        </w:pBdr>
        <w:spacing w:before="240" w:after="240" w:line="276" w:lineRule="auto"/>
        <w:ind w:left="788" w:hanging="431"/>
        <w:jc w:val="both"/>
        <w:rPr>
          <w:rFonts w:ascii="Calibri" w:eastAsia="Calibri" w:hAnsi="Calibri" w:cs="Calibri"/>
          <w:color w:val="000000"/>
          <w:sz w:val="22"/>
          <w:szCs w:val="22"/>
          <w:lang w:val="hu-HU"/>
        </w:rPr>
      </w:pPr>
      <w:r>
        <w:rPr>
          <w:rFonts w:ascii="Calibri" w:eastAsia="Calibri" w:hAnsi="Calibri" w:cs="Calibri"/>
          <w:color w:val="000000"/>
          <w:sz w:val="22"/>
          <w:szCs w:val="22"/>
          <w:lang w:val="hu-HU"/>
        </w:rPr>
        <w:t>F</w:t>
      </w:r>
      <w:r w:rsidR="003F3350" w:rsidRPr="006E7D69">
        <w:rPr>
          <w:rFonts w:ascii="Calibri" w:eastAsia="Calibri" w:hAnsi="Calibri" w:cs="Calibri"/>
          <w:color w:val="000000"/>
          <w:sz w:val="22"/>
          <w:szCs w:val="22"/>
          <w:lang w:val="hu-HU"/>
        </w:rPr>
        <w:t xml:space="preserve">eleknek haladéktalanul meg kell tenniük minden szükséges lépést a </w:t>
      </w:r>
      <w:proofErr w:type="spellStart"/>
      <w:r w:rsidR="003F3350" w:rsidRPr="006E7D69">
        <w:rPr>
          <w:rFonts w:ascii="Calibri" w:eastAsia="Calibri" w:hAnsi="Calibri" w:cs="Calibri"/>
          <w:color w:val="000000"/>
          <w:sz w:val="22"/>
          <w:szCs w:val="22"/>
          <w:lang w:val="hu-HU"/>
        </w:rPr>
        <w:t>vis</w:t>
      </w:r>
      <w:proofErr w:type="spellEnd"/>
      <w:r w:rsidR="003F3350" w:rsidRPr="006E7D69">
        <w:rPr>
          <w:rFonts w:ascii="Calibri" w:eastAsia="Calibri" w:hAnsi="Calibri" w:cs="Calibri"/>
          <w:color w:val="000000"/>
          <w:sz w:val="22"/>
          <w:szCs w:val="22"/>
          <w:lang w:val="hu-HU"/>
        </w:rPr>
        <w:t xml:space="preserve"> maior-</w:t>
      </w:r>
      <w:proofErr w:type="spellStart"/>
      <w:r w:rsidR="003F3350" w:rsidRPr="006E7D69">
        <w:rPr>
          <w:rFonts w:ascii="Calibri" w:eastAsia="Calibri" w:hAnsi="Calibri" w:cs="Calibri"/>
          <w:color w:val="000000"/>
          <w:sz w:val="22"/>
          <w:szCs w:val="22"/>
          <w:lang w:val="hu-HU"/>
        </w:rPr>
        <w:t>ból</w:t>
      </w:r>
      <w:proofErr w:type="spellEnd"/>
      <w:r w:rsidR="003F3350" w:rsidRPr="006E7D69">
        <w:rPr>
          <w:rFonts w:ascii="Calibri" w:eastAsia="Calibri" w:hAnsi="Calibri" w:cs="Calibri"/>
          <w:color w:val="000000"/>
          <w:sz w:val="22"/>
          <w:szCs w:val="22"/>
          <w:lang w:val="hu-HU"/>
        </w:rPr>
        <w:t xml:space="preserve"> eredő károk korlátozására, és minden tőlük telhetőt meg kell tenniük annak érdekében, hogy a lehető leghamarabb folytassák a projekt végrehajtását</w:t>
      </w:r>
      <w:r w:rsidR="001C7078" w:rsidRPr="006E7D69">
        <w:rPr>
          <w:rFonts w:ascii="Calibri" w:eastAsia="Calibri" w:hAnsi="Calibri" w:cs="Calibri"/>
          <w:color w:val="000000"/>
          <w:sz w:val="22"/>
          <w:szCs w:val="22"/>
          <w:lang w:val="hu-HU"/>
        </w:rPr>
        <w:t>.</w:t>
      </w:r>
    </w:p>
    <w:p w14:paraId="27EDC256" w14:textId="77777777" w:rsidR="007633C4" w:rsidRPr="006E7D69" w:rsidRDefault="003F3350">
      <w:pPr>
        <w:numPr>
          <w:ilvl w:val="1"/>
          <w:numId w:val="2"/>
        </w:numPr>
        <w:pBdr>
          <w:top w:val="nil"/>
          <w:left w:val="nil"/>
          <w:bottom w:val="nil"/>
          <w:right w:val="nil"/>
          <w:between w:val="nil"/>
        </w:pBdr>
        <w:spacing w:before="240" w:after="240" w:line="276" w:lineRule="auto"/>
        <w:ind w:left="788" w:hanging="431"/>
        <w:jc w:val="both"/>
        <w:rPr>
          <w:rFonts w:ascii="Calibri" w:eastAsia="Calibri" w:hAnsi="Calibri" w:cs="Calibri"/>
          <w:color w:val="000000"/>
          <w:sz w:val="22"/>
          <w:szCs w:val="22"/>
          <w:lang w:val="hu-HU"/>
        </w:rPr>
      </w:pPr>
      <w:r w:rsidRPr="006E7D69">
        <w:rPr>
          <w:rFonts w:ascii="Calibri" w:eastAsia="Calibri" w:hAnsi="Calibri" w:cs="Calibri"/>
          <w:color w:val="000000"/>
          <w:sz w:val="22"/>
          <w:szCs w:val="22"/>
          <w:lang w:val="hu-HU"/>
        </w:rPr>
        <w:t xml:space="preserve">Az a fél, akit a </w:t>
      </w:r>
      <w:proofErr w:type="spellStart"/>
      <w:r w:rsidRPr="006E7D69">
        <w:rPr>
          <w:rFonts w:ascii="Calibri" w:eastAsia="Calibri" w:hAnsi="Calibri" w:cs="Calibri"/>
          <w:color w:val="000000"/>
          <w:sz w:val="22"/>
          <w:szCs w:val="22"/>
          <w:lang w:val="hu-HU"/>
        </w:rPr>
        <w:t>vis</w:t>
      </w:r>
      <w:proofErr w:type="spellEnd"/>
      <w:r w:rsidRPr="006E7D69">
        <w:rPr>
          <w:rFonts w:ascii="Calibri" w:eastAsia="Calibri" w:hAnsi="Calibri" w:cs="Calibri"/>
          <w:color w:val="000000"/>
          <w:sz w:val="22"/>
          <w:szCs w:val="22"/>
          <w:lang w:val="hu-HU"/>
        </w:rPr>
        <w:t xml:space="preserve"> maior akadályoz a jelen Megállapodásból eredő kötelezettségei teljesítésében, nem tekinthető kötelezettségszegőnek</w:t>
      </w:r>
      <w:r w:rsidR="001C7078" w:rsidRPr="006E7D69">
        <w:rPr>
          <w:rFonts w:ascii="Calibri" w:eastAsia="Calibri" w:hAnsi="Calibri" w:cs="Calibri"/>
          <w:color w:val="000000"/>
          <w:sz w:val="22"/>
          <w:szCs w:val="22"/>
          <w:lang w:val="hu-HU"/>
        </w:rPr>
        <w:t>.</w:t>
      </w:r>
    </w:p>
    <w:p w14:paraId="6745277E" w14:textId="77777777" w:rsidR="007633C4" w:rsidRPr="006E7D69" w:rsidRDefault="001C7078">
      <w:pPr>
        <w:numPr>
          <w:ilvl w:val="0"/>
          <w:numId w:val="2"/>
        </w:numPr>
        <w:pBdr>
          <w:top w:val="nil"/>
          <w:left w:val="nil"/>
          <w:bottom w:val="nil"/>
          <w:right w:val="nil"/>
          <w:between w:val="nil"/>
        </w:pBdr>
        <w:spacing w:before="240" w:after="240"/>
        <w:ind w:left="357" w:hanging="357"/>
        <w:jc w:val="both"/>
        <w:rPr>
          <w:rFonts w:ascii="Calibri" w:eastAsia="Calibri" w:hAnsi="Calibri" w:cs="Calibri"/>
          <w:b/>
          <w:smallCaps/>
          <w:color w:val="000000"/>
          <w:sz w:val="22"/>
          <w:szCs w:val="22"/>
          <w:lang w:val="hu-HU"/>
        </w:rPr>
      </w:pPr>
      <w:proofErr w:type="spellStart"/>
      <w:r w:rsidRPr="006E7D69">
        <w:rPr>
          <w:rFonts w:ascii="Calibri" w:eastAsia="Calibri" w:hAnsi="Calibri" w:cs="Calibri"/>
          <w:b/>
          <w:smallCaps/>
          <w:color w:val="000000"/>
          <w:sz w:val="22"/>
          <w:szCs w:val="22"/>
          <w:lang w:val="hu-HU"/>
        </w:rPr>
        <w:t>Liabilities</w:t>
      </w:r>
      <w:proofErr w:type="spellEnd"/>
      <w:r w:rsidRPr="006E7D69">
        <w:rPr>
          <w:rFonts w:ascii="Calibri" w:eastAsia="Calibri" w:hAnsi="Calibri" w:cs="Calibri"/>
          <w:b/>
          <w:smallCaps/>
          <w:color w:val="000000"/>
          <w:sz w:val="22"/>
          <w:szCs w:val="22"/>
          <w:lang w:val="hu-HU"/>
        </w:rPr>
        <w:t xml:space="preserve">, </w:t>
      </w:r>
      <w:proofErr w:type="spellStart"/>
      <w:r w:rsidRPr="006E7D69">
        <w:rPr>
          <w:rFonts w:ascii="Calibri" w:eastAsia="Calibri" w:hAnsi="Calibri" w:cs="Calibri"/>
          <w:b/>
          <w:smallCaps/>
          <w:color w:val="000000"/>
          <w:sz w:val="22"/>
          <w:szCs w:val="22"/>
          <w:lang w:val="hu-HU"/>
        </w:rPr>
        <w:t>governing</w:t>
      </w:r>
      <w:proofErr w:type="spellEnd"/>
      <w:r w:rsidRPr="006E7D69">
        <w:rPr>
          <w:rFonts w:ascii="Calibri" w:eastAsia="Calibri" w:hAnsi="Calibri" w:cs="Calibri"/>
          <w:b/>
          <w:smallCaps/>
          <w:color w:val="000000"/>
          <w:sz w:val="22"/>
          <w:szCs w:val="22"/>
          <w:lang w:val="hu-HU"/>
        </w:rPr>
        <w:t xml:space="preserve"> </w:t>
      </w:r>
      <w:proofErr w:type="spellStart"/>
      <w:r w:rsidRPr="006E7D69">
        <w:rPr>
          <w:rFonts w:ascii="Calibri" w:eastAsia="Calibri" w:hAnsi="Calibri" w:cs="Calibri"/>
          <w:b/>
          <w:smallCaps/>
          <w:color w:val="000000"/>
          <w:sz w:val="22"/>
          <w:szCs w:val="22"/>
          <w:lang w:val="hu-HU"/>
        </w:rPr>
        <w:t>law</w:t>
      </w:r>
      <w:proofErr w:type="spellEnd"/>
      <w:r w:rsidRPr="006E7D69">
        <w:rPr>
          <w:rFonts w:ascii="Calibri" w:eastAsia="Calibri" w:hAnsi="Calibri" w:cs="Calibri"/>
          <w:b/>
          <w:smallCaps/>
          <w:color w:val="000000"/>
          <w:sz w:val="22"/>
          <w:szCs w:val="22"/>
          <w:lang w:val="hu-HU"/>
        </w:rPr>
        <w:t xml:space="preserve"> and </w:t>
      </w:r>
      <w:proofErr w:type="spellStart"/>
      <w:r w:rsidRPr="006E7D69">
        <w:rPr>
          <w:rFonts w:ascii="Calibri" w:eastAsia="Calibri" w:hAnsi="Calibri" w:cs="Calibri"/>
          <w:b/>
          <w:smallCaps/>
          <w:color w:val="000000"/>
          <w:sz w:val="22"/>
          <w:szCs w:val="22"/>
          <w:lang w:val="hu-HU"/>
        </w:rPr>
        <w:t>jurisdiction</w:t>
      </w:r>
      <w:proofErr w:type="spellEnd"/>
      <w:r w:rsidR="003F3350" w:rsidRPr="006E7D69">
        <w:rPr>
          <w:rFonts w:ascii="Calibri" w:eastAsia="Calibri" w:hAnsi="Calibri" w:cs="Calibri"/>
          <w:b/>
          <w:smallCaps/>
          <w:color w:val="000000"/>
          <w:sz w:val="22"/>
          <w:szCs w:val="22"/>
          <w:lang w:val="hu-HU"/>
        </w:rPr>
        <w:t xml:space="preserve"> Kötelezettségek, irányadó jog és joghatóság</w:t>
      </w:r>
    </w:p>
    <w:p w14:paraId="63090D33" w14:textId="77777777" w:rsidR="007633C4" w:rsidRPr="006E7D69" w:rsidRDefault="003F3350">
      <w:pPr>
        <w:numPr>
          <w:ilvl w:val="1"/>
          <w:numId w:val="2"/>
        </w:numPr>
        <w:pBdr>
          <w:top w:val="nil"/>
          <w:left w:val="nil"/>
          <w:bottom w:val="nil"/>
          <w:right w:val="nil"/>
          <w:between w:val="nil"/>
        </w:pBdr>
        <w:spacing w:before="240" w:after="240" w:line="276" w:lineRule="auto"/>
        <w:ind w:left="788" w:hanging="431"/>
        <w:jc w:val="both"/>
        <w:rPr>
          <w:rFonts w:ascii="Calibri" w:eastAsia="Calibri" w:hAnsi="Calibri" w:cs="Calibri"/>
          <w:color w:val="000000"/>
          <w:sz w:val="22"/>
          <w:szCs w:val="22"/>
          <w:lang w:val="hu-HU"/>
        </w:rPr>
      </w:pPr>
      <w:r w:rsidRPr="006E7D69">
        <w:rPr>
          <w:rFonts w:ascii="Calibri" w:eastAsia="Calibri" w:hAnsi="Calibri" w:cs="Calibri"/>
          <w:color w:val="000000"/>
          <w:sz w:val="22"/>
          <w:szCs w:val="22"/>
          <w:lang w:val="hu-HU"/>
        </w:rPr>
        <w:t>Felek felelősek a saját területükön okozott károkért</w:t>
      </w:r>
      <w:r w:rsidR="00577C08" w:rsidRPr="006E7D69">
        <w:rPr>
          <w:rFonts w:ascii="Calibri" w:eastAsia="Calibri" w:hAnsi="Calibri" w:cs="Calibri"/>
          <w:color w:val="000000"/>
          <w:sz w:val="22"/>
          <w:szCs w:val="22"/>
          <w:lang w:val="hu-HU"/>
        </w:rPr>
        <w:t xml:space="preserve">, de </w:t>
      </w:r>
      <w:r w:rsidRPr="006E7D69">
        <w:rPr>
          <w:rFonts w:ascii="Calibri" w:eastAsia="Calibri" w:hAnsi="Calibri" w:cs="Calibri"/>
          <w:color w:val="000000"/>
          <w:sz w:val="22"/>
          <w:szCs w:val="22"/>
          <w:lang w:val="hu-HU"/>
        </w:rPr>
        <w:t>nem tehetők felelőssé a konzorcium tagjainak vagy harmadik fél</w:t>
      </w:r>
      <w:r w:rsidR="00577C08" w:rsidRPr="006E7D69">
        <w:rPr>
          <w:rFonts w:ascii="Calibri" w:eastAsia="Calibri" w:hAnsi="Calibri" w:cs="Calibri"/>
          <w:color w:val="000000"/>
          <w:sz w:val="22"/>
          <w:szCs w:val="22"/>
          <w:lang w:val="hu-HU"/>
        </w:rPr>
        <w:t>nek</w:t>
      </w:r>
      <w:r w:rsidRPr="006E7D69">
        <w:rPr>
          <w:rFonts w:ascii="Calibri" w:eastAsia="Calibri" w:hAnsi="Calibri" w:cs="Calibri"/>
          <w:color w:val="000000"/>
          <w:sz w:val="22"/>
          <w:szCs w:val="22"/>
          <w:lang w:val="hu-HU"/>
        </w:rPr>
        <w:t xml:space="preserve"> e megállapodás végrehajtása </w:t>
      </w:r>
      <w:r w:rsidR="00577C08" w:rsidRPr="006E7D69">
        <w:rPr>
          <w:rFonts w:ascii="Calibri" w:eastAsia="Calibri" w:hAnsi="Calibri" w:cs="Calibri"/>
          <w:color w:val="000000"/>
          <w:sz w:val="22"/>
          <w:szCs w:val="22"/>
          <w:lang w:val="hu-HU"/>
        </w:rPr>
        <w:t>során</w:t>
      </w:r>
      <w:r w:rsidRPr="006E7D69">
        <w:rPr>
          <w:rFonts w:ascii="Calibri" w:eastAsia="Calibri" w:hAnsi="Calibri" w:cs="Calibri"/>
          <w:color w:val="000000"/>
          <w:sz w:val="22"/>
          <w:szCs w:val="22"/>
          <w:lang w:val="hu-HU"/>
        </w:rPr>
        <w:t xml:space="preserve"> okozott károkért, beleértve a súlyos gondatlanságot is</w:t>
      </w:r>
      <w:r w:rsidR="001C7078" w:rsidRPr="006E7D69">
        <w:rPr>
          <w:rFonts w:ascii="Calibri" w:eastAsia="Calibri" w:hAnsi="Calibri" w:cs="Calibri"/>
          <w:color w:val="000000"/>
          <w:sz w:val="22"/>
          <w:szCs w:val="22"/>
          <w:lang w:val="hu-HU"/>
        </w:rPr>
        <w:t>.</w:t>
      </w:r>
    </w:p>
    <w:p w14:paraId="6D4C441A" w14:textId="77777777" w:rsidR="007633C4" w:rsidRPr="006E7D69" w:rsidRDefault="00577C08">
      <w:pPr>
        <w:numPr>
          <w:ilvl w:val="1"/>
          <w:numId w:val="2"/>
        </w:numPr>
        <w:pBdr>
          <w:top w:val="nil"/>
          <w:left w:val="nil"/>
          <w:bottom w:val="nil"/>
          <w:right w:val="nil"/>
          <w:between w:val="nil"/>
        </w:pBdr>
        <w:spacing w:before="240" w:after="240" w:line="276" w:lineRule="auto"/>
        <w:ind w:left="788" w:hanging="431"/>
        <w:jc w:val="both"/>
        <w:rPr>
          <w:rFonts w:ascii="Calibri" w:eastAsia="Calibri" w:hAnsi="Calibri" w:cs="Calibri"/>
          <w:color w:val="000000"/>
          <w:sz w:val="22"/>
          <w:szCs w:val="22"/>
          <w:lang w:val="hu-HU"/>
        </w:rPr>
      </w:pPr>
      <w:r w:rsidRPr="006E7D69">
        <w:rPr>
          <w:rFonts w:ascii="Calibri" w:eastAsia="Calibri" w:hAnsi="Calibri" w:cs="Calibri"/>
          <w:color w:val="000000"/>
          <w:sz w:val="22"/>
          <w:szCs w:val="22"/>
          <w:lang w:val="hu-HU"/>
        </w:rPr>
        <w:t>E megállapodást az uniós jog szabályozza, amelyet szükség esetén a vonatkozó nemzeti jog egészít ki</w:t>
      </w:r>
      <w:r w:rsidR="001C7078" w:rsidRPr="006E7D69">
        <w:rPr>
          <w:rFonts w:ascii="Calibri" w:eastAsia="Calibri" w:hAnsi="Calibri" w:cs="Calibri"/>
          <w:color w:val="000000"/>
          <w:sz w:val="22"/>
          <w:szCs w:val="22"/>
          <w:lang w:val="hu-HU"/>
        </w:rPr>
        <w:t>.</w:t>
      </w:r>
    </w:p>
    <w:p w14:paraId="21DD8CD6" w14:textId="77777777" w:rsidR="007633C4" w:rsidRPr="006E7D69" w:rsidRDefault="00577C08">
      <w:pPr>
        <w:numPr>
          <w:ilvl w:val="0"/>
          <w:numId w:val="2"/>
        </w:numPr>
        <w:pBdr>
          <w:top w:val="nil"/>
          <w:left w:val="nil"/>
          <w:bottom w:val="nil"/>
          <w:right w:val="nil"/>
          <w:between w:val="nil"/>
        </w:pBdr>
        <w:spacing w:before="240" w:after="240"/>
        <w:ind w:left="357" w:hanging="357"/>
        <w:jc w:val="both"/>
        <w:rPr>
          <w:rFonts w:ascii="Calibri" w:eastAsia="Calibri" w:hAnsi="Calibri" w:cs="Calibri"/>
          <w:b/>
          <w:smallCaps/>
          <w:color w:val="000000"/>
          <w:sz w:val="22"/>
          <w:szCs w:val="22"/>
          <w:lang w:val="hu-HU"/>
        </w:rPr>
      </w:pPr>
      <w:r w:rsidRPr="006E7D69">
        <w:rPr>
          <w:rFonts w:ascii="Calibri" w:eastAsia="Calibri" w:hAnsi="Calibri" w:cs="Calibri"/>
          <w:b/>
          <w:smallCaps/>
          <w:color w:val="000000"/>
          <w:sz w:val="22"/>
          <w:szCs w:val="22"/>
          <w:lang w:val="hu-HU"/>
        </w:rPr>
        <w:t>Banki és kapcsolattartói adatok</w:t>
      </w:r>
    </w:p>
    <w:p w14:paraId="4B70BD17" w14:textId="77777777" w:rsidR="007633C4" w:rsidRPr="006E7D69" w:rsidRDefault="00577C08">
      <w:pPr>
        <w:numPr>
          <w:ilvl w:val="1"/>
          <w:numId w:val="2"/>
        </w:numPr>
        <w:pBdr>
          <w:top w:val="nil"/>
          <w:left w:val="nil"/>
          <w:bottom w:val="nil"/>
          <w:right w:val="nil"/>
          <w:between w:val="nil"/>
        </w:pBdr>
        <w:spacing w:before="240" w:after="240" w:line="276" w:lineRule="auto"/>
        <w:ind w:left="788" w:hanging="431"/>
        <w:jc w:val="both"/>
        <w:rPr>
          <w:rFonts w:ascii="Calibri" w:eastAsia="Calibri" w:hAnsi="Calibri" w:cs="Calibri"/>
          <w:color w:val="000000"/>
          <w:sz w:val="22"/>
          <w:szCs w:val="22"/>
          <w:lang w:val="hu-HU"/>
        </w:rPr>
      </w:pPr>
      <w:r w:rsidRPr="006E7D69">
        <w:rPr>
          <w:rFonts w:ascii="Calibri" w:eastAsia="Calibri" w:hAnsi="Calibri" w:cs="Calibri"/>
          <w:color w:val="000000"/>
          <w:sz w:val="22"/>
          <w:szCs w:val="22"/>
          <w:lang w:val="hu-HU"/>
        </w:rPr>
        <w:t>A támogatás fogadására szolgáló bankszámla adatai</w:t>
      </w:r>
      <w:r w:rsidR="001C7078" w:rsidRPr="006E7D69">
        <w:rPr>
          <w:rFonts w:ascii="Calibri" w:eastAsia="Calibri" w:hAnsi="Calibri" w:cs="Calibri"/>
          <w:color w:val="000000"/>
          <w:sz w:val="22"/>
          <w:szCs w:val="22"/>
          <w:lang w:val="hu-HU"/>
        </w:rPr>
        <w:t>:</w:t>
      </w:r>
    </w:p>
    <w:p w14:paraId="3F1302E8" w14:textId="77777777" w:rsidR="007633C4" w:rsidRPr="006E7D69" w:rsidRDefault="001C7078">
      <w:pPr>
        <w:pBdr>
          <w:top w:val="nil"/>
          <w:left w:val="nil"/>
          <w:bottom w:val="nil"/>
          <w:right w:val="nil"/>
          <w:between w:val="nil"/>
        </w:pBdr>
        <w:tabs>
          <w:tab w:val="left" w:pos="1414"/>
        </w:tabs>
        <w:spacing w:after="0" w:line="276" w:lineRule="auto"/>
        <w:ind w:left="1870" w:hanging="454"/>
        <w:jc w:val="both"/>
        <w:rPr>
          <w:rFonts w:ascii="Calibri" w:eastAsia="Calibri" w:hAnsi="Calibri" w:cs="Calibri"/>
          <w:color w:val="000000"/>
          <w:sz w:val="22"/>
          <w:szCs w:val="22"/>
          <w:lang w:val="hu-HU"/>
        </w:rPr>
      </w:pPr>
      <w:r w:rsidRPr="006E7D69">
        <w:rPr>
          <w:rFonts w:ascii="Calibri" w:eastAsia="Calibri" w:hAnsi="Calibri" w:cs="Calibri"/>
          <w:color w:val="000000"/>
          <w:sz w:val="22"/>
          <w:szCs w:val="22"/>
          <w:lang w:val="hu-HU"/>
        </w:rPr>
        <w:t>(</w:t>
      </w:r>
      <w:r w:rsidR="00577C08" w:rsidRPr="006E7D69">
        <w:rPr>
          <w:rFonts w:ascii="Calibri" w:eastAsia="Calibri" w:hAnsi="Calibri" w:cs="Calibri"/>
          <w:color w:val="000000"/>
          <w:sz w:val="22"/>
          <w:szCs w:val="22"/>
          <w:lang w:val="hu-HU"/>
        </w:rPr>
        <w:t>Nyomtatott nagybetűkkel kell kitölteni</w:t>
      </w:r>
      <w:r w:rsidRPr="006E7D69">
        <w:rPr>
          <w:rFonts w:ascii="Calibri" w:eastAsia="Calibri" w:hAnsi="Calibri" w:cs="Calibri"/>
          <w:color w:val="000000"/>
          <w:sz w:val="22"/>
          <w:szCs w:val="22"/>
          <w:lang w:val="hu-HU"/>
        </w:rPr>
        <w:t>)</w:t>
      </w:r>
    </w:p>
    <w:p w14:paraId="5763592B" w14:textId="77777777" w:rsidR="007633C4" w:rsidRPr="006E7D69" w:rsidRDefault="00577C08">
      <w:pPr>
        <w:pBdr>
          <w:top w:val="nil"/>
          <w:left w:val="nil"/>
          <w:bottom w:val="nil"/>
          <w:right w:val="nil"/>
          <w:between w:val="nil"/>
        </w:pBdr>
        <w:tabs>
          <w:tab w:val="left" w:pos="1414"/>
        </w:tabs>
        <w:spacing w:after="0" w:line="276" w:lineRule="auto"/>
        <w:ind w:left="1870" w:hanging="454"/>
        <w:jc w:val="both"/>
        <w:rPr>
          <w:rFonts w:ascii="Calibri" w:eastAsia="Calibri" w:hAnsi="Calibri" w:cs="Calibri"/>
          <w:color w:val="000000"/>
          <w:sz w:val="22"/>
          <w:szCs w:val="22"/>
          <w:lang w:val="hu-HU"/>
        </w:rPr>
      </w:pPr>
      <w:r w:rsidRPr="006E7D69">
        <w:rPr>
          <w:rFonts w:ascii="Calibri" w:eastAsia="Calibri" w:hAnsi="Calibri" w:cs="Calibri"/>
          <w:color w:val="000000"/>
          <w:sz w:val="22"/>
          <w:szCs w:val="22"/>
          <w:lang w:val="hu-HU"/>
        </w:rPr>
        <w:t>Kedvezményezett neve</w:t>
      </w:r>
      <w:r w:rsidR="001C7078" w:rsidRPr="006E7D69">
        <w:rPr>
          <w:rFonts w:ascii="Calibri" w:eastAsia="Calibri" w:hAnsi="Calibri" w:cs="Calibri"/>
          <w:color w:val="000000"/>
          <w:sz w:val="22"/>
          <w:szCs w:val="22"/>
          <w:lang w:val="hu-HU"/>
        </w:rPr>
        <w:t>:</w:t>
      </w:r>
    </w:p>
    <w:p w14:paraId="1960AD20" w14:textId="77777777" w:rsidR="007633C4" w:rsidRPr="006E7D69" w:rsidRDefault="001C7078">
      <w:pPr>
        <w:pBdr>
          <w:top w:val="nil"/>
          <w:left w:val="nil"/>
          <w:bottom w:val="nil"/>
          <w:right w:val="nil"/>
          <w:between w:val="nil"/>
        </w:pBdr>
        <w:tabs>
          <w:tab w:val="left" w:pos="1414"/>
        </w:tabs>
        <w:spacing w:after="0" w:line="276" w:lineRule="auto"/>
        <w:ind w:left="1870" w:hanging="454"/>
        <w:jc w:val="both"/>
        <w:rPr>
          <w:rFonts w:ascii="Calibri" w:eastAsia="Calibri" w:hAnsi="Calibri" w:cs="Calibri"/>
          <w:color w:val="000000"/>
          <w:sz w:val="22"/>
          <w:szCs w:val="22"/>
          <w:lang w:val="hu-HU"/>
        </w:rPr>
      </w:pPr>
      <w:r w:rsidRPr="006E7D69">
        <w:rPr>
          <w:rFonts w:ascii="Calibri" w:eastAsia="Calibri" w:hAnsi="Calibri" w:cs="Calibri"/>
          <w:color w:val="000000"/>
          <w:sz w:val="22"/>
          <w:szCs w:val="22"/>
          <w:lang w:val="hu-HU"/>
        </w:rPr>
        <w:t>Bank</w:t>
      </w:r>
      <w:r w:rsidR="00577C08" w:rsidRPr="006E7D69">
        <w:rPr>
          <w:rFonts w:ascii="Calibri" w:eastAsia="Calibri" w:hAnsi="Calibri" w:cs="Calibri"/>
          <w:color w:val="000000"/>
          <w:sz w:val="22"/>
          <w:szCs w:val="22"/>
          <w:lang w:val="hu-HU"/>
        </w:rPr>
        <w:t xml:space="preserve"> neve</w:t>
      </w:r>
      <w:r w:rsidRPr="006E7D69">
        <w:rPr>
          <w:rFonts w:ascii="Calibri" w:eastAsia="Calibri" w:hAnsi="Calibri" w:cs="Calibri"/>
          <w:color w:val="000000"/>
          <w:sz w:val="22"/>
          <w:szCs w:val="22"/>
          <w:lang w:val="hu-HU"/>
        </w:rPr>
        <w:t>:</w:t>
      </w:r>
    </w:p>
    <w:p w14:paraId="2CDE6AAF" w14:textId="77777777" w:rsidR="007633C4" w:rsidRPr="006E7D69" w:rsidRDefault="001C7078">
      <w:pPr>
        <w:pBdr>
          <w:top w:val="nil"/>
          <w:left w:val="nil"/>
          <w:bottom w:val="nil"/>
          <w:right w:val="nil"/>
          <w:between w:val="nil"/>
        </w:pBdr>
        <w:tabs>
          <w:tab w:val="left" w:pos="1414"/>
        </w:tabs>
        <w:spacing w:after="0" w:line="276" w:lineRule="auto"/>
        <w:ind w:left="1870" w:hanging="454"/>
        <w:jc w:val="both"/>
        <w:rPr>
          <w:rFonts w:ascii="Calibri" w:eastAsia="Calibri" w:hAnsi="Calibri" w:cs="Calibri"/>
          <w:color w:val="000000"/>
          <w:sz w:val="22"/>
          <w:szCs w:val="22"/>
          <w:lang w:val="hu-HU"/>
        </w:rPr>
      </w:pPr>
      <w:r w:rsidRPr="006E7D69">
        <w:rPr>
          <w:rFonts w:ascii="Calibri" w:eastAsia="Calibri" w:hAnsi="Calibri" w:cs="Calibri"/>
          <w:color w:val="000000"/>
          <w:sz w:val="22"/>
          <w:szCs w:val="22"/>
          <w:lang w:val="hu-HU"/>
        </w:rPr>
        <w:t xml:space="preserve">Bank </w:t>
      </w:r>
      <w:r w:rsidR="00577C08" w:rsidRPr="006E7D69">
        <w:rPr>
          <w:rFonts w:ascii="Calibri" w:eastAsia="Calibri" w:hAnsi="Calibri" w:cs="Calibri"/>
          <w:color w:val="000000"/>
          <w:sz w:val="22"/>
          <w:szCs w:val="22"/>
          <w:lang w:val="hu-HU"/>
        </w:rPr>
        <w:t>címe</w:t>
      </w:r>
      <w:r w:rsidRPr="006E7D69">
        <w:rPr>
          <w:rFonts w:ascii="Calibri" w:eastAsia="Calibri" w:hAnsi="Calibri" w:cs="Calibri"/>
          <w:color w:val="000000"/>
          <w:sz w:val="22"/>
          <w:szCs w:val="22"/>
          <w:lang w:val="hu-HU"/>
        </w:rPr>
        <w:t>:</w:t>
      </w:r>
    </w:p>
    <w:p w14:paraId="6BAF8F0B" w14:textId="77777777" w:rsidR="007633C4" w:rsidRPr="006E7D69" w:rsidRDefault="001C7078">
      <w:pPr>
        <w:pBdr>
          <w:top w:val="nil"/>
          <w:left w:val="nil"/>
          <w:bottom w:val="nil"/>
          <w:right w:val="nil"/>
          <w:between w:val="nil"/>
        </w:pBdr>
        <w:tabs>
          <w:tab w:val="left" w:pos="1414"/>
        </w:tabs>
        <w:spacing w:after="0" w:line="276" w:lineRule="auto"/>
        <w:ind w:left="1870" w:hanging="454"/>
        <w:jc w:val="both"/>
        <w:rPr>
          <w:rFonts w:ascii="Calibri" w:eastAsia="Calibri" w:hAnsi="Calibri" w:cs="Calibri"/>
          <w:color w:val="000000"/>
          <w:sz w:val="22"/>
          <w:szCs w:val="22"/>
          <w:lang w:val="hu-HU"/>
        </w:rPr>
      </w:pPr>
      <w:r w:rsidRPr="006E7D69">
        <w:rPr>
          <w:rFonts w:ascii="Calibri" w:eastAsia="Calibri" w:hAnsi="Calibri" w:cs="Calibri"/>
          <w:color w:val="000000"/>
          <w:sz w:val="22"/>
          <w:szCs w:val="22"/>
          <w:lang w:val="hu-HU"/>
        </w:rPr>
        <w:t>Bank</w:t>
      </w:r>
      <w:r w:rsidR="00577C08" w:rsidRPr="006E7D69">
        <w:rPr>
          <w:rFonts w:ascii="Calibri" w:eastAsia="Calibri" w:hAnsi="Calibri" w:cs="Calibri"/>
          <w:color w:val="000000"/>
          <w:sz w:val="22"/>
          <w:szCs w:val="22"/>
          <w:lang w:val="hu-HU"/>
        </w:rPr>
        <w:t>számla száma</w:t>
      </w:r>
      <w:r w:rsidRPr="006E7D69">
        <w:rPr>
          <w:rFonts w:ascii="Calibri" w:eastAsia="Calibri" w:hAnsi="Calibri" w:cs="Calibri"/>
          <w:color w:val="000000"/>
          <w:sz w:val="22"/>
          <w:szCs w:val="22"/>
          <w:lang w:val="hu-HU"/>
        </w:rPr>
        <w:t>:</w:t>
      </w:r>
    </w:p>
    <w:p w14:paraId="490F802C" w14:textId="77777777" w:rsidR="007633C4" w:rsidRPr="006E7D69" w:rsidRDefault="001C7078">
      <w:pPr>
        <w:pBdr>
          <w:top w:val="nil"/>
          <w:left w:val="nil"/>
          <w:bottom w:val="nil"/>
          <w:right w:val="nil"/>
          <w:between w:val="nil"/>
        </w:pBdr>
        <w:tabs>
          <w:tab w:val="left" w:pos="1414"/>
        </w:tabs>
        <w:spacing w:after="0" w:line="276" w:lineRule="auto"/>
        <w:ind w:left="1870" w:hanging="454"/>
        <w:jc w:val="both"/>
        <w:rPr>
          <w:rFonts w:ascii="Calibri" w:eastAsia="Calibri" w:hAnsi="Calibri" w:cs="Calibri"/>
          <w:color w:val="000000"/>
          <w:sz w:val="22"/>
          <w:szCs w:val="22"/>
          <w:lang w:val="hu-HU"/>
        </w:rPr>
      </w:pPr>
      <w:r w:rsidRPr="006E7D69">
        <w:rPr>
          <w:rFonts w:ascii="Calibri" w:eastAsia="Calibri" w:hAnsi="Calibri" w:cs="Calibri"/>
          <w:color w:val="000000"/>
          <w:sz w:val="22"/>
          <w:szCs w:val="22"/>
          <w:lang w:val="hu-HU"/>
        </w:rPr>
        <w:t>IBAN:</w:t>
      </w:r>
    </w:p>
    <w:p w14:paraId="72B4F677" w14:textId="77777777" w:rsidR="007633C4" w:rsidRPr="006E7D69" w:rsidRDefault="007633C4">
      <w:pPr>
        <w:pBdr>
          <w:top w:val="nil"/>
          <w:left w:val="nil"/>
          <w:bottom w:val="nil"/>
          <w:right w:val="nil"/>
          <w:between w:val="nil"/>
        </w:pBdr>
        <w:tabs>
          <w:tab w:val="left" w:pos="1414"/>
        </w:tabs>
        <w:spacing w:after="0" w:line="276" w:lineRule="auto"/>
        <w:ind w:left="1870" w:hanging="454"/>
        <w:jc w:val="both"/>
        <w:rPr>
          <w:rFonts w:ascii="Calibri" w:eastAsia="Calibri" w:hAnsi="Calibri" w:cs="Calibri"/>
          <w:color w:val="000000"/>
          <w:sz w:val="22"/>
          <w:szCs w:val="22"/>
          <w:lang w:val="hu-HU"/>
        </w:rPr>
      </w:pPr>
    </w:p>
    <w:p w14:paraId="2360354F" w14:textId="77777777" w:rsidR="007633C4" w:rsidRPr="006E7D69" w:rsidRDefault="00577C08">
      <w:pPr>
        <w:pBdr>
          <w:top w:val="nil"/>
          <w:left w:val="nil"/>
          <w:bottom w:val="nil"/>
          <w:right w:val="nil"/>
          <w:between w:val="nil"/>
        </w:pBdr>
        <w:tabs>
          <w:tab w:val="left" w:pos="1414"/>
        </w:tabs>
        <w:spacing w:after="0" w:line="276" w:lineRule="auto"/>
        <w:ind w:left="1870" w:hanging="454"/>
        <w:jc w:val="both"/>
        <w:rPr>
          <w:rFonts w:ascii="Calibri" w:eastAsia="Calibri" w:hAnsi="Calibri" w:cs="Calibri"/>
          <w:color w:val="000000"/>
          <w:sz w:val="22"/>
          <w:szCs w:val="22"/>
          <w:lang w:val="hu-HU"/>
        </w:rPr>
      </w:pPr>
      <w:r w:rsidRPr="006E7D69">
        <w:rPr>
          <w:rFonts w:ascii="Calibri" w:eastAsia="Calibri" w:hAnsi="Calibri" w:cs="Calibri"/>
          <w:color w:val="000000"/>
          <w:sz w:val="22"/>
          <w:szCs w:val="22"/>
          <w:lang w:val="hu-HU"/>
        </w:rPr>
        <w:lastRenderedPageBreak/>
        <w:t>Kapcsolattartó személy</w:t>
      </w:r>
      <w:r w:rsidR="001C7078" w:rsidRPr="006E7D69">
        <w:rPr>
          <w:rFonts w:ascii="Calibri" w:eastAsia="Calibri" w:hAnsi="Calibri" w:cs="Calibri"/>
          <w:color w:val="000000"/>
          <w:sz w:val="22"/>
          <w:szCs w:val="22"/>
          <w:lang w:val="hu-HU"/>
        </w:rPr>
        <w:t xml:space="preserve">: </w:t>
      </w:r>
    </w:p>
    <w:p w14:paraId="3CE9D7C3" w14:textId="77777777" w:rsidR="007633C4" w:rsidRPr="006E7D69" w:rsidRDefault="001C7078">
      <w:pPr>
        <w:pBdr>
          <w:top w:val="nil"/>
          <w:left w:val="nil"/>
          <w:bottom w:val="nil"/>
          <w:right w:val="nil"/>
          <w:between w:val="nil"/>
        </w:pBdr>
        <w:tabs>
          <w:tab w:val="left" w:pos="1414"/>
        </w:tabs>
        <w:spacing w:after="0" w:line="276" w:lineRule="auto"/>
        <w:ind w:left="1870" w:hanging="454"/>
        <w:jc w:val="both"/>
        <w:rPr>
          <w:rFonts w:ascii="Calibri" w:eastAsia="Calibri" w:hAnsi="Calibri" w:cs="Calibri"/>
          <w:color w:val="000000"/>
          <w:sz w:val="22"/>
          <w:szCs w:val="22"/>
          <w:lang w:val="hu-HU"/>
        </w:rPr>
      </w:pPr>
      <w:r w:rsidRPr="006E7D69">
        <w:rPr>
          <w:rFonts w:ascii="Calibri" w:eastAsia="Calibri" w:hAnsi="Calibri" w:cs="Calibri"/>
          <w:color w:val="000000"/>
          <w:sz w:val="22"/>
          <w:szCs w:val="22"/>
          <w:lang w:val="hu-HU"/>
        </w:rPr>
        <w:t xml:space="preserve">e-mail: </w:t>
      </w:r>
    </w:p>
    <w:p w14:paraId="7207394A" w14:textId="77777777" w:rsidR="007633C4" w:rsidRPr="006E7D69" w:rsidRDefault="00577C08">
      <w:pPr>
        <w:numPr>
          <w:ilvl w:val="0"/>
          <w:numId w:val="2"/>
        </w:numPr>
        <w:pBdr>
          <w:top w:val="nil"/>
          <w:left w:val="nil"/>
          <w:bottom w:val="nil"/>
          <w:right w:val="nil"/>
          <w:between w:val="nil"/>
        </w:pBdr>
        <w:spacing w:before="240" w:after="240"/>
        <w:ind w:left="357" w:hanging="357"/>
        <w:jc w:val="both"/>
        <w:rPr>
          <w:rFonts w:ascii="Calibri" w:eastAsia="Calibri" w:hAnsi="Calibri" w:cs="Calibri"/>
          <w:color w:val="000000"/>
          <w:sz w:val="22"/>
          <w:szCs w:val="22"/>
          <w:lang w:val="hu-HU"/>
        </w:rPr>
      </w:pPr>
      <w:r w:rsidRPr="006E7D69">
        <w:rPr>
          <w:rFonts w:ascii="Calibri" w:eastAsia="Calibri" w:hAnsi="Calibri" w:cs="Calibri"/>
          <w:b/>
          <w:smallCaps/>
          <w:color w:val="000000"/>
          <w:sz w:val="22"/>
          <w:szCs w:val="22"/>
          <w:lang w:val="hu-HU"/>
        </w:rPr>
        <w:t>Utcáról Lakásba! Egyesület</w:t>
      </w:r>
      <w:r w:rsidR="001C7078" w:rsidRPr="006E7D69">
        <w:rPr>
          <w:rFonts w:ascii="Calibri" w:eastAsia="Calibri" w:hAnsi="Calibri" w:cs="Calibri"/>
          <w:color w:val="000000"/>
          <w:sz w:val="22"/>
          <w:szCs w:val="22"/>
          <w:lang w:val="hu-HU"/>
        </w:rPr>
        <w:t xml:space="preserve"> </w:t>
      </w:r>
      <w:r w:rsidRPr="006E7D69">
        <w:rPr>
          <w:rFonts w:ascii="Calibri" w:eastAsia="Calibri" w:hAnsi="Calibri" w:cs="Calibri"/>
          <w:color w:val="000000"/>
          <w:sz w:val="22"/>
          <w:szCs w:val="22"/>
          <w:lang w:val="hu-HU"/>
        </w:rPr>
        <w:t>kapcsolattartója</w:t>
      </w:r>
    </w:p>
    <w:p w14:paraId="1A2DC9D7" w14:textId="77777777" w:rsidR="007633C4" w:rsidRPr="006E7D69" w:rsidRDefault="00577C08">
      <w:pPr>
        <w:pBdr>
          <w:top w:val="nil"/>
          <w:left w:val="nil"/>
          <w:bottom w:val="nil"/>
          <w:right w:val="nil"/>
          <w:between w:val="nil"/>
        </w:pBdr>
        <w:tabs>
          <w:tab w:val="left" w:pos="1414"/>
        </w:tabs>
        <w:spacing w:after="140" w:line="276" w:lineRule="auto"/>
        <w:ind w:left="908" w:hanging="454"/>
        <w:jc w:val="both"/>
        <w:rPr>
          <w:rFonts w:ascii="Calibri" w:eastAsia="Calibri" w:hAnsi="Calibri" w:cs="Calibri"/>
          <w:color w:val="000000"/>
          <w:sz w:val="22"/>
          <w:szCs w:val="22"/>
          <w:lang w:val="hu-HU"/>
        </w:rPr>
      </w:pPr>
      <w:r w:rsidRPr="006E7D69">
        <w:rPr>
          <w:rFonts w:ascii="Calibri" w:eastAsia="Calibri" w:hAnsi="Calibri" w:cs="Calibri"/>
          <w:color w:val="000000"/>
          <w:sz w:val="22"/>
          <w:szCs w:val="22"/>
          <w:lang w:val="hu-HU"/>
        </w:rPr>
        <w:t xml:space="preserve">Az Utcáról Lakásba! Egyesület részéről Csizmadia </w:t>
      </w:r>
      <w:r w:rsidR="001C7078" w:rsidRPr="006E7D69">
        <w:rPr>
          <w:rFonts w:ascii="Calibri" w:eastAsia="Calibri" w:hAnsi="Calibri" w:cs="Calibri"/>
          <w:color w:val="000000"/>
          <w:sz w:val="22"/>
          <w:szCs w:val="22"/>
          <w:lang w:val="hu-HU"/>
        </w:rPr>
        <w:t xml:space="preserve">Benedek </w:t>
      </w:r>
      <w:r w:rsidRPr="006E7D69">
        <w:rPr>
          <w:rFonts w:ascii="Calibri" w:eastAsia="Calibri" w:hAnsi="Calibri" w:cs="Calibri"/>
          <w:color w:val="000000"/>
          <w:sz w:val="22"/>
          <w:szCs w:val="22"/>
          <w:lang w:val="hu-HU"/>
        </w:rPr>
        <w:t>a kapcsolattartó</w:t>
      </w:r>
      <w:r w:rsidR="001C7078" w:rsidRPr="006E7D69">
        <w:rPr>
          <w:rFonts w:ascii="Calibri" w:eastAsia="Calibri" w:hAnsi="Calibri" w:cs="Calibri"/>
          <w:color w:val="000000"/>
          <w:sz w:val="22"/>
          <w:szCs w:val="22"/>
          <w:lang w:val="hu-HU"/>
        </w:rPr>
        <w:t>.</w:t>
      </w:r>
    </w:p>
    <w:p w14:paraId="69A4FD9E" w14:textId="77777777" w:rsidR="007633C4" w:rsidRPr="006E7D69" w:rsidRDefault="001C7078">
      <w:pPr>
        <w:pBdr>
          <w:top w:val="nil"/>
          <w:left w:val="nil"/>
          <w:bottom w:val="nil"/>
          <w:right w:val="nil"/>
          <w:between w:val="nil"/>
        </w:pBdr>
        <w:tabs>
          <w:tab w:val="left" w:pos="1414"/>
        </w:tabs>
        <w:spacing w:after="140" w:line="276" w:lineRule="auto"/>
        <w:ind w:left="908" w:hanging="454"/>
        <w:jc w:val="both"/>
        <w:rPr>
          <w:rFonts w:ascii="Calibri" w:eastAsia="Calibri" w:hAnsi="Calibri" w:cs="Calibri"/>
          <w:b/>
          <w:color w:val="000000"/>
          <w:sz w:val="22"/>
          <w:szCs w:val="22"/>
          <w:lang w:val="hu-HU"/>
        </w:rPr>
      </w:pPr>
      <w:r w:rsidRPr="006E7D69">
        <w:rPr>
          <w:rFonts w:ascii="Calibri" w:eastAsia="Calibri" w:hAnsi="Calibri" w:cs="Calibri"/>
          <w:b/>
          <w:color w:val="000000"/>
          <w:sz w:val="22"/>
          <w:szCs w:val="22"/>
          <w:lang w:val="hu-HU"/>
        </w:rPr>
        <w:t>Email: csizmadia.benedek@utcarollakasba.hu</w:t>
      </w:r>
    </w:p>
    <w:p w14:paraId="79A27F4B" w14:textId="77777777" w:rsidR="007633C4" w:rsidRPr="006E7D69" w:rsidRDefault="00577C08">
      <w:pPr>
        <w:numPr>
          <w:ilvl w:val="0"/>
          <w:numId w:val="2"/>
        </w:numPr>
        <w:pBdr>
          <w:top w:val="nil"/>
          <w:left w:val="nil"/>
          <w:bottom w:val="nil"/>
          <w:right w:val="nil"/>
          <w:between w:val="nil"/>
        </w:pBdr>
        <w:spacing w:before="240" w:after="240"/>
        <w:ind w:left="357" w:hanging="357"/>
        <w:jc w:val="both"/>
        <w:rPr>
          <w:rFonts w:ascii="Calibri" w:eastAsia="Calibri" w:hAnsi="Calibri" w:cs="Calibri"/>
          <w:b/>
          <w:smallCaps/>
          <w:color w:val="000000"/>
          <w:sz w:val="22"/>
          <w:szCs w:val="22"/>
          <w:lang w:val="hu-HU"/>
        </w:rPr>
      </w:pPr>
      <w:r w:rsidRPr="006E7D69">
        <w:rPr>
          <w:rFonts w:ascii="Calibri" w:eastAsia="Calibri" w:hAnsi="Calibri" w:cs="Calibri"/>
          <w:b/>
          <w:smallCaps/>
          <w:color w:val="000000"/>
          <w:sz w:val="22"/>
          <w:szCs w:val="22"/>
          <w:lang w:val="hu-HU"/>
        </w:rPr>
        <w:t>Megerősítés</w:t>
      </w:r>
    </w:p>
    <w:p w14:paraId="69FA6BD6" w14:textId="77777777" w:rsidR="007633C4" w:rsidRPr="006E7D69" w:rsidRDefault="0061788C">
      <w:pPr>
        <w:pBdr>
          <w:top w:val="nil"/>
          <w:left w:val="nil"/>
          <w:bottom w:val="nil"/>
          <w:right w:val="nil"/>
          <w:between w:val="nil"/>
        </w:pBdr>
        <w:spacing w:before="240" w:after="240" w:line="276" w:lineRule="auto"/>
        <w:ind w:left="788" w:firstLine="0"/>
        <w:jc w:val="both"/>
        <w:rPr>
          <w:rFonts w:ascii="Calibri" w:eastAsia="Calibri" w:hAnsi="Calibri" w:cs="Calibri"/>
          <w:color w:val="000000"/>
          <w:sz w:val="22"/>
          <w:szCs w:val="22"/>
          <w:lang w:val="hu-HU"/>
        </w:rPr>
      </w:pPr>
      <w:r w:rsidRPr="006E7D69">
        <w:rPr>
          <w:rFonts w:ascii="Calibri" w:eastAsia="Calibri" w:hAnsi="Calibri" w:cs="Calibri"/>
          <w:color w:val="000000"/>
          <w:sz w:val="22"/>
          <w:szCs w:val="22"/>
          <w:lang w:val="hu-HU"/>
        </w:rPr>
        <w:t>Az alulírott hivatalos képviselő válla</w:t>
      </w:r>
      <w:r w:rsidR="0018012E" w:rsidRPr="006E7D69">
        <w:rPr>
          <w:rFonts w:ascii="Calibri" w:eastAsia="Calibri" w:hAnsi="Calibri" w:cs="Calibri"/>
          <w:color w:val="000000"/>
          <w:sz w:val="22"/>
          <w:szCs w:val="22"/>
          <w:lang w:val="hu-HU"/>
        </w:rPr>
        <w:t>l</w:t>
      </w:r>
      <w:r w:rsidRPr="006E7D69">
        <w:rPr>
          <w:rFonts w:ascii="Calibri" w:eastAsia="Calibri" w:hAnsi="Calibri" w:cs="Calibri"/>
          <w:color w:val="000000"/>
          <w:sz w:val="22"/>
          <w:szCs w:val="22"/>
          <w:lang w:val="hu-HU"/>
        </w:rPr>
        <w:t>ja, hogy a</w:t>
      </w:r>
      <w:r w:rsidR="0018012E" w:rsidRPr="006E7D69">
        <w:rPr>
          <w:rFonts w:ascii="Calibri" w:eastAsia="Calibri" w:hAnsi="Calibri" w:cs="Calibri"/>
          <w:color w:val="000000"/>
          <w:sz w:val="22"/>
          <w:szCs w:val="22"/>
          <w:lang w:val="hu-HU"/>
        </w:rPr>
        <w:t xml:space="preserve"> </w:t>
      </w:r>
      <w:r w:rsidR="0018012E" w:rsidRPr="006E7D69">
        <w:rPr>
          <w:rFonts w:ascii="Calibri" w:eastAsia="Calibri" w:hAnsi="Calibri" w:cs="Calibri"/>
          <w:sz w:val="22"/>
          <w:szCs w:val="22"/>
          <w:lang w:val="hu-HU"/>
        </w:rPr>
        <w:t>“Fejlesztési stratégiák a Szociális Lakásügynökség (SHA) számára” elnevezésű projekt</w:t>
      </w:r>
      <w:r w:rsidRPr="006E7D69">
        <w:rPr>
          <w:rFonts w:ascii="Calibri" w:eastAsia="Calibri" w:hAnsi="Calibri" w:cs="Calibri"/>
          <w:color w:val="000000"/>
          <w:sz w:val="22"/>
          <w:szCs w:val="22"/>
          <w:lang w:val="hu-HU"/>
        </w:rPr>
        <w:t xml:space="preserve"> konzorciumi partnere les</w:t>
      </w:r>
      <w:r w:rsidR="0018012E" w:rsidRPr="006E7D69">
        <w:rPr>
          <w:rFonts w:ascii="Calibri" w:eastAsia="Calibri" w:hAnsi="Calibri" w:cs="Calibri"/>
          <w:color w:val="000000"/>
          <w:sz w:val="22"/>
          <w:szCs w:val="22"/>
          <w:lang w:val="hu-HU"/>
        </w:rPr>
        <w:t>z</w:t>
      </w:r>
      <w:r w:rsidRPr="006E7D69">
        <w:rPr>
          <w:rFonts w:ascii="Calibri" w:eastAsia="Calibri" w:hAnsi="Calibri" w:cs="Calibri"/>
          <w:color w:val="000000"/>
          <w:sz w:val="22"/>
          <w:szCs w:val="22"/>
          <w:lang w:val="hu-HU"/>
        </w:rPr>
        <w:t xml:space="preserve"> és </w:t>
      </w:r>
      <w:r w:rsidR="0018012E" w:rsidRPr="006E7D69">
        <w:rPr>
          <w:rFonts w:ascii="Calibri" w:eastAsia="Calibri" w:hAnsi="Calibri" w:cs="Calibri"/>
          <w:color w:val="000000"/>
          <w:sz w:val="22"/>
          <w:szCs w:val="22"/>
          <w:lang w:val="hu-HU"/>
        </w:rPr>
        <w:t>magára nézve kötelezőnek ismeri el</w:t>
      </w:r>
      <w:r w:rsidRPr="006E7D69">
        <w:rPr>
          <w:rFonts w:ascii="Calibri" w:eastAsia="Calibri" w:hAnsi="Calibri" w:cs="Calibri"/>
          <w:color w:val="000000"/>
          <w:sz w:val="22"/>
          <w:szCs w:val="22"/>
          <w:lang w:val="hu-HU"/>
        </w:rPr>
        <w:t xml:space="preserve"> a konzorciumi megállapodás</w:t>
      </w:r>
      <w:r w:rsidR="0018012E" w:rsidRPr="006E7D69">
        <w:rPr>
          <w:rFonts w:ascii="Calibri" w:eastAsia="Calibri" w:hAnsi="Calibri" w:cs="Calibri"/>
          <w:color w:val="000000"/>
          <w:sz w:val="22"/>
          <w:szCs w:val="22"/>
          <w:lang w:val="hu-HU"/>
        </w:rPr>
        <w:t xml:space="preserve"> partnerekre vonatkozó jogokat és kötelezettségeket tartalmazó rendelkezéseit.</w:t>
      </w:r>
    </w:p>
    <w:p w14:paraId="4707D9DE" w14:textId="77777777" w:rsidR="007633C4" w:rsidRPr="006E7D69" w:rsidRDefault="0018012E">
      <w:pPr>
        <w:pBdr>
          <w:top w:val="nil"/>
          <w:left w:val="nil"/>
          <w:bottom w:val="nil"/>
          <w:right w:val="nil"/>
          <w:between w:val="nil"/>
        </w:pBdr>
        <w:spacing w:before="240" w:after="240" w:line="276" w:lineRule="auto"/>
        <w:ind w:left="788" w:firstLine="0"/>
        <w:jc w:val="both"/>
        <w:rPr>
          <w:rFonts w:ascii="Calibri" w:eastAsia="Calibri" w:hAnsi="Calibri" w:cs="Calibri"/>
          <w:color w:val="000000"/>
          <w:sz w:val="22"/>
          <w:szCs w:val="22"/>
          <w:lang w:val="hu-HU"/>
        </w:rPr>
      </w:pPr>
      <w:r w:rsidRPr="006E7D69">
        <w:rPr>
          <w:rFonts w:ascii="Calibri" w:eastAsia="Calibri" w:hAnsi="Calibri" w:cs="Calibri"/>
          <w:color w:val="000000"/>
          <w:sz w:val="22"/>
          <w:szCs w:val="22"/>
          <w:lang w:val="hu-HU"/>
        </w:rPr>
        <w:t xml:space="preserve">Felek képviselői egyetértenek és elfogadják ezen Megállapodás és a Támogatási Szerződés valamennyi rendelkezését, és ezt jóhiszeműen és mint akaratukkal mindenben megegyezőt írják alá.  </w:t>
      </w:r>
    </w:p>
    <w:p w14:paraId="133DED6C" w14:textId="77777777" w:rsidR="000C1303" w:rsidRPr="006E7D69" w:rsidRDefault="000C1303" w:rsidP="000C1303">
      <w:pPr>
        <w:pBdr>
          <w:top w:val="nil"/>
          <w:left w:val="nil"/>
          <w:bottom w:val="nil"/>
          <w:right w:val="nil"/>
          <w:between w:val="nil"/>
        </w:pBdr>
        <w:spacing w:before="240" w:after="240" w:line="276" w:lineRule="auto"/>
        <w:ind w:left="788" w:firstLine="0"/>
        <w:jc w:val="both"/>
        <w:rPr>
          <w:rFonts w:ascii="Calibri" w:eastAsia="Calibri" w:hAnsi="Calibri" w:cs="Calibri"/>
          <w:color w:val="000000"/>
          <w:sz w:val="22"/>
          <w:szCs w:val="22"/>
          <w:lang w:val="hu-HU"/>
        </w:rPr>
      </w:pPr>
      <w:r w:rsidRPr="006E7D69">
        <w:rPr>
          <w:rFonts w:ascii="Calibri" w:eastAsia="Calibri" w:hAnsi="Calibri" w:cs="Calibri"/>
          <w:color w:val="000000"/>
          <w:sz w:val="22"/>
          <w:szCs w:val="22"/>
          <w:lang w:val="hu-HU"/>
        </w:rPr>
        <w:t>Felek vállalják, hogy betartják a jelen dokumentumban meghatározott összes szerződési feltételt.</w:t>
      </w:r>
    </w:p>
    <w:p w14:paraId="49C9FE8F" w14:textId="77777777" w:rsidR="00577C08" w:rsidRPr="006E7D69" w:rsidRDefault="000C1303" w:rsidP="00577C08">
      <w:pPr>
        <w:pBdr>
          <w:top w:val="nil"/>
          <w:left w:val="nil"/>
          <w:bottom w:val="nil"/>
          <w:right w:val="nil"/>
          <w:between w:val="nil"/>
        </w:pBdr>
        <w:spacing w:before="240" w:after="240" w:line="276" w:lineRule="auto"/>
        <w:ind w:left="788" w:firstLine="0"/>
        <w:jc w:val="both"/>
        <w:rPr>
          <w:rFonts w:ascii="Calibri" w:eastAsia="Calibri" w:hAnsi="Calibri" w:cs="Calibri"/>
          <w:color w:val="000000"/>
          <w:sz w:val="22"/>
          <w:szCs w:val="22"/>
          <w:lang w:val="hu-HU"/>
        </w:rPr>
      </w:pPr>
      <w:r w:rsidRPr="006E7D69">
        <w:rPr>
          <w:rFonts w:ascii="Calibri" w:eastAsia="Calibri" w:hAnsi="Calibri" w:cs="Calibri"/>
          <w:color w:val="000000"/>
          <w:sz w:val="22"/>
          <w:szCs w:val="22"/>
          <w:lang w:val="hu-HU"/>
        </w:rPr>
        <w:t>Felek tudomásul veszik</w:t>
      </w:r>
      <w:r w:rsidR="00577C08" w:rsidRPr="006E7D69">
        <w:rPr>
          <w:rFonts w:ascii="Calibri" w:eastAsia="Calibri" w:hAnsi="Calibri" w:cs="Calibri"/>
          <w:color w:val="000000"/>
          <w:sz w:val="22"/>
          <w:szCs w:val="22"/>
          <w:lang w:val="hu-HU"/>
        </w:rPr>
        <w:t xml:space="preserve">, hogy ez a támogatás egyszeri. Vállalom, hogy minden olyan költséget, kiadást vagy kárt megtérítek </w:t>
      </w:r>
      <w:r w:rsidRPr="006E7D69">
        <w:rPr>
          <w:rFonts w:ascii="Calibri" w:eastAsia="Calibri" w:hAnsi="Calibri" w:cs="Calibri"/>
          <w:color w:val="000000"/>
          <w:sz w:val="22"/>
          <w:szCs w:val="22"/>
          <w:lang w:val="hu-HU"/>
        </w:rPr>
        <w:t>az Utcáról Lakásba! Egyesület</w:t>
      </w:r>
      <w:r w:rsidR="00577C08" w:rsidRPr="006E7D69">
        <w:rPr>
          <w:rFonts w:ascii="Calibri" w:eastAsia="Calibri" w:hAnsi="Calibri" w:cs="Calibri"/>
          <w:color w:val="000000"/>
          <w:sz w:val="22"/>
          <w:szCs w:val="22"/>
          <w:lang w:val="hu-HU"/>
        </w:rPr>
        <w:t xml:space="preserve"> részére, amelyért</w:t>
      </w:r>
      <w:r w:rsidRPr="006E7D69">
        <w:rPr>
          <w:rFonts w:ascii="Calibri" w:eastAsia="Calibri" w:hAnsi="Calibri" w:cs="Calibri"/>
          <w:color w:val="000000"/>
          <w:sz w:val="22"/>
          <w:szCs w:val="22"/>
          <w:lang w:val="hu-HU"/>
        </w:rPr>
        <w:t xml:space="preserve"> az Utcáról Lakásba! Egyesület </w:t>
      </w:r>
      <w:r w:rsidR="00577C08" w:rsidRPr="006E7D69">
        <w:rPr>
          <w:rFonts w:ascii="Calibri" w:eastAsia="Calibri" w:hAnsi="Calibri" w:cs="Calibri"/>
          <w:color w:val="000000"/>
          <w:sz w:val="22"/>
          <w:szCs w:val="22"/>
          <w:lang w:val="hu-HU"/>
        </w:rPr>
        <w:t>nem felelős, amely bármely harmadik fél részéről felmerült vagy elszenvedett igényből, követelésből vagy eljárásból származik.</w:t>
      </w:r>
    </w:p>
    <w:p w14:paraId="653781DF" w14:textId="77777777" w:rsidR="007633C4" w:rsidRPr="006E7D69" w:rsidRDefault="007633C4">
      <w:pPr>
        <w:keepNext/>
        <w:pBdr>
          <w:top w:val="nil"/>
          <w:left w:val="nil"/>
          <w:bottom w:val="nil"/>
          <w:right w:val="nil"/>
          <w:between w:val="nil"/>
        </w:pBdr>
        <w:spacing w:before="227" w:after="227"/>
        <w:jc w:val="both"/>
        <w:rPr>
          <w:rFonts w:ascii="Calibri" w:eastAsia="Calibri" w:hAnsi="Calibri" w:cs="Calibri"/>
          <w:b/>
          <w:color w:val="000000"/>
          <w:sz w:val="22"/>
          <w:szCs w:val="22"/>
          <w:lang w:val="hu-HU"/>
        </w:rPr>
      </w:pPr>
    </w:p>
    <w:p w14:paraId="1D7E449F" w14:textId="77777777" w:rsidR="007633C4" w:rsidRPr="006E7D69" w:rsidRDefault="0018012E">
      <w:pPr>
        <w:keepNext/>
        <w:pBdr>
          <w:top w:val="nil"/>
          <w:left w:val="nil"/>
          <w:bottom w:val="nil"/>
          <w:right w:val="nil"/>
          <w:between w:val="nil"/>
        </w:pBdr>
        <w:spacing w:before="227" w:after="227"/>
        <w:jc w:val="both"/>
        <w:rPr>
          <w:rFonts w:ascii="Calibri" w:eastAsia="Calibri" w:hAnsi="Calibri" w:cs="Calibri"/>
          <w:b/>
          <w:color w:val="000000"/>
          <w:sz w:val="22"/>
          <w:szCs w:val="22"/>
          <w:lang w:val="hu-HU"/>
        </w:rPr>
      </w:pPr>
      <w:r w:rsidRPr="006E7D69">
        <w:rPr>
          <w:rFonts w:ascii="Calibri" w:eastAsia="Calibri" w:hAnsi="Calibri" w:cs="Calibri"/>
          <w:b/>
          <w:color w:val="000000"/>
          <w:sz w:val="22"/>
          <w:szCs w:val="22"/>
          <w:lang w:val="hu-HU"/>
        </w:rPr>
        <w:t xml:space="preserve">Elfogadjuk ezt a Konzorciumi Megállapodást és egyetértünk az abban foglaltakkal. </w:t>
      </w:r>
    </w:p>
    <w:p w14:paraId="101B3DDD" w14:textId="77777777" w:rsidR="00BA53CC" w:rsidRPr="006E7D69" w:rsidRDefault="00BA53CC">
      <w:pPr>
        <w:pBdr>
          <w:top w:val="nil"/>
          <w:left w:val="nil"/>
          <w:bottom w:val="nil"/>
          <w:right w:val="nil"/>
          <w:between w:val="nil"/>
        </w:pBdr>
        <w:tabs>
          <w:tab w:val="left" w:pos="1414"/>
        </w:tabs>
        <w:spacing w:before="113" w:after="0" w:line="276" w:lineRule="auto"/>
        <w:ind w:left="454" w:hanging="454"/>
        <w:jc w:val="both"/>
        <w:rPr>
          <w:rFonts w:ascii="Calibri" w:eastAsia="Calibri" w:hAnsi="Calibri" w:cs="Calibri"/>
          <w:b/>
          <w:color w:val="000000"/>
          <w:sz w:val="22"/>
          <w:szCs w:val="22"/>
          <w:lang w:val="hu-HU"/>
        </w:rPr>
      </w:pPr>
      <w:r w:rsidRPr="006E7D69">
        <w:rPr>
          <w:rFonts w:ascii="Calibri" w:eastAsia="Calibri" w:hAnsi="Calibri" w:cs="Calibri"/>
          <w:b/>
          <w:color w:val="000000"/>
          <w:sz w:val="22"/>
          <w:szCs w:val="22"/>
          <w:lang w:val="hu-HU"/>
        </w:rPr>
        <w:t xml:space="preserve">Utcáról Lakásba! Egyesület (mint Konzorciumvezető) részéről: </w:t>
      </w:r>
    </w:p>
    <w:p w14:paraId="0021004F" w14:textId="77777777" w:rsidR="007633C4" w:rsidRPr="006E7D69" w:rsidRDefault="001C7078">
      <w:pPr>
        <w:pBdr>
          <w:top w:val="nil"/>
          <w:left w:val="nil"/>
          <w:bottom w:val="nil"/>
          <w:right w:val="nil"/>
          <w:between w:val="nil"/>
        </w:pBdr>
        <w:tabs>
          <w:tab w:val="left" w:pos="1414"/>
        </w:tabs>
        <w:spacing w:before="113" w:after="0" w:line="276" w:lineRule="auto"/>
        <w:ind w:left="454" w:hanging="454"/>
        <w:jc w:val="both"/>
        <w:rPr>
          <w:rFonts w:ascii="Calibri" w:eastAsia="Calibri" w:hAnsi="Calibri" w:cs="Calibri"/>
          <w:b/>
          <w:color w:val="000000"/>
          <w:sz w:val="22"/>
          <w:szCs w:val="22"/>
          <w:lang w:val="hu-HU"/>
        </w:rPr>
      </w:pPr>
      <w:r w:rsidRPr="006E7D69">
        <w:rPr>
          <w:rFonts w:ascii="Calibri" w:eastAsia="Calibri" w:hAnsi="Calibri" w:cs="Calibri"/>
          <w:b/>
          <w:color w:val="000000"/>
          <w:sz w:val="22"/>
          <w:szCs w:val="22"/>
          <w:lang w:val="hu-HU"/>
        </w:rPr>
        <w:t>N</w:t>
      </w:r>
      <w:r w:rsidR="0018012E" w:rsidRPr="006E7D69">
        <w:rPr>
          <w:rFonts w:ascii="Calibri" w:eastAsia="Calibri" w:hAnsi="Calibri" w:cs="Calibri"/>
          <w:b/>
          <w:color w:val="000000"/>
          <w:sz w:val="22"/>
          <w:szCs w:val="22"/>
          <w:lang w:val="hu-HU"/>
        </w:rPr>
        <w:t>év</w:t>
      </w:r>
      <w:r w:rsidRPr="006E7D69">
        <w:rPr>
          <w:rFonts w:ascii="Calibri" w:eastAsia="Calibri" w:hAnsi="Calibri" w:cs="Calibri"/>
          <w:b/>
          <w:color w:val="000000"/>
          <w:sz w:val="22"/>
          <w:szCs w:val="22"/>
          <w:lang w:val="hu-HU"/>
        </w:rPr>
        <w:t xml:space="preserve">: </w:t>
      </w:r>
      <w:r w:rsidR="0018012E" w:rsidRPr="006E7D69">
        <w:rPr>
          <w:rFonts w:ascii="Calibri" w:eastAsia="Calibri" w:hAnsi="Calibri" w:cs="Calibri"/>
          <w:b/>
          <w:color w:val="000000"/>
          <w:sz w:val="22"/>
          <w:szCs w:val="22"/>
          <w:lang w:val="hu-HU"/>
        </w:rPr>
        <w:t xml:space="preserve">Kovács </w:t>
      </w:r>
      <w:r w:rsidRPr="006E7D69">
        <w:rPr>
          <w:rFonts w:ascii="Calibri" w:eastAsia="Calibri" w:hAnsi="Calibri" w:cs="Calibri"/>
          <w:b/>
          <w:color w:val="000000"/>
          <w:sz w:val="22"/>
          <w:szCs w:val="22"/>
          <w:lang w:val="hu-HU"/>
        </w:rPr>
        <w:t>Vera</w:t>
      </w:r>
    </w:p>
    <w:p w14:paraId="0D1592F2" w14:textId="77777777" w:rsidR="007633C4" w:rsidRPr="006E7D69" w:rsidRDefault="0018012E">
      <w:pPr>
        <w:pBdr>
          <w:top w:val="nil"/>
          <w:left w:val="nil"/>
          <w:bottom w:val="nil"/>
          <w:right w:val="nil"/>
          <w:between w:val="nil"/>
        </w:pBdr>
        <w:tabs>
          <w:tab w:val="left" w:pos="1414"/>
        </w:tabs>
        <w:spacing w:after="0" w:line="276" w:lineRule="auto"/>
        <w:ind w:left="454" w:hanging="454"/>
        <w:jc w:val="both"/>
        <w:rPr>
          <w:rFonts w:ascii="Calibri" w:eastAsia="Calibri" w:hAnsi="Calibri" w:cs="Calibri"/>
          <w:b/>
          <w:i/>
          <w:color w:val="000000"/>
          <w:sz w:val="22"/>
          <w:szCs w:val="22"/>
          <w:lang w:val="hu-HU"/>
        </w:rPr>
      </w:pPr>
      <w:r w:rsidRPr="006E7D69">
        <w:rPr>
          <w:rFonts w:ascii="Calibri" w:eastAsia="Calibri" w:hAnsi="Calibri" w:cs="Calibri"/>
          <w:b/>
          <w:i/>
          <w:color w:val="000000"/>
          <w:sz w:val="22"/>
          <w:szCs w:val="22"/>
          <w:lang w:val="hu-HU"/>
        </w:rPr>
        <w:t>Aláírás</w:t>
      </w:r>
      <w:r w:rsidR="001C7078" w:rsidRPr="006E7D69">
        <w:rPr>
          <w:rFonts w:ascii="Calibri" w:eastAsia="Calibri" w:hAnsi="Calibri" w:cs="Calibri"/>
          <w:b/>
          <w:i/>
          <w:color w:val="000000"/>
          <w:sz w:val="22"/>
          <w:szCs w:val="22"/>
          <w:lang w:val="hu-HU"/>
        </w:rPr>
        <w:t>:</w:t>
      </w:r>
    </w:p>
    <w:p w14:paraId="0FB302E5" w14:textId="77777777" w:rsidR="007633C4" w:rsidRPr="006E7D69" w:rsidRDefault="00BA53CC">
      <w:pPr>
        <w:pBdr>
          <w:top w:val="nil"/>
          <w:left w:val="nil"/>
          <w:bottom w:val="nil"/>
          <w:right w:val="nil"/>
          <w:between w:val="nil"/>
        </w:pBdr>
        <w:tabs>
          <w:tab w:val="left" w:pos="1414"/>
        </w:tabs>
        <w:spacing w:after="0" w:line="276" w:lineRule="auto"/>
        <w:ind w:left="454" w:hanging="454"/>
        <w:jc w:val="both"/>
        <w:rPr>
          <w:rFonts w:ascii="Calibri" w:eastAsia="Calibri" w:hAnsi="Calibri" w:cs="Calibri"/>
          <w:b/>
          <w:color w:val="000000"/>
          <w:sz w:val="22"/>
          <w:szCs w:val="22"/>
          <w:lang w:val="hu-HU"/>
        </w:rPr>
      </w:pPr>
      <w:r w:rsidRPr="006E7D69">
        <w:rPr>
          <w:rFonts w:ascii="Calibri" w:eastAsia="Calibri" w:hAnsi="Calibri" w:cs="Calibri"/>
          <w:b/>
          <w:color w:val="000000"/>
          <w:sz w:val="22"/>
          <w:szCs w:val="22"/>
          <w:lang w:val="hu-HU"/>
        </w:rPr>
        <w:t>Beosztás</w:t>
      </w:r>
      <w:r w:rsidR="001C7078" w:rsidRPr="006E7D69">
        <w:rPr>
          <w:rFonts w:ascii="Calibri" w:eastAsia="Calibri" w:hAnsi="Calibri" w:cs="Calibri"/>
          <w:b/>
          <w:color w:val="000000"/>
          <w:sz w:val="22"/>
          <w:szCs w:val="22"/>
          <w:lang w:val="hu-HU"/>
        </w:rPr>
        <w:t xml:space="preserve">: </w:t>
      </w:r>
      <w:r w:rsidRPr="006E7D69">
        <w:rPr>
          <w:rFonts w:ascii="Calibri" w:eastAsia="Calibri" w:hAnsi="Calibri" w:cs="Calibri"/>
          <w:color w:val="000000"/>
          <w:sz w:val="22"/>
          <w:szCs w:val="22"/>
          <w:lang w:val="hu-HU"/>
        </w:rPr>
        <w:t xml:space="preserve">alelnök </w:t>
      </w:r>
    </w:p>
    <w:p w14:paraId="6182B6CA" w14:textId="77777777" w:rsidR="00BA53CC" w:rsidRPr="006E7D69" w:rsidRDefault="00BA53CC" w:rsidP="00BA53CC">
      <w:pPr>
        <w:pBdr>
          <w:top w:val="nil"/>
          <w:left w:val="nil"/>
          <w:bottom w:val="nil"/>
          <w:right w:val="nil"/>
          <w:between w:val="nil"/>
        </w:pBdr>
        <w:tabs>
          <w:tab w:val="left" w:pos="1414"/>
        </w:tabs>
        <w:spacing w:after="0" w:line="276" w:lineRule="auto"/>
        <w:ind w:left="454" w:hanging="454"/>
        <w:jc w:val="both"/>
        <w:rPr>
          <w:rFonts w:ascii="Calibri" w:eastAsia="Calibri" w:hAnsi="Calibri" w:cs="Calibri"/>
          <w:b/>
          <w:color w:val="000000"/>
          <w:sz w:val="22"/>
          <w:szCs w:val="22"/>
          <w:lang w:val="hu-HU"/>
        </w:rPr>
      </w:pPr>
      <w:r w:rsidRPr="006E7D69">
        <w:rPr>
          <w:rFonts w:ascii="Calibri" w:eastAsia="Calibri" w:hAnsi="Calibri" w:cs="Calibri"/>
          <w:b/>
          <w:color w:val="000000"/>
          <w:sz w:val="22"/>
          <w:szCs w:val="22"/>
          <w:lang w:val="hu-HU"/>
        </w:rPr>
        <w:t>Dátum:</w:t>
      </w:r>
    </w:p>
    <w:p w14:paraId="6EAB4965" w14:textId="77777777" w:rsidR="00BA53CC" w:rsidRPr="006E7D69" w:rsidRDefault="00BA53CC" w:rsidP="00BA53CC">
      <w:pPr>
        <w:pBdr>
          <w:top w:val="nil"/>
          <w:left w:val="nil"/>
          <w:bottom w:val="nil"/>
          <w:right w:val="nil"/>
          <w:between w:val="nil"/>
        </w:pBdr>
        <w:tabs>
          <w:tab w:val="left" w:pos="1414"/>
        </w:tabs>
        <w:spacing w:after="0" w:line="276" w:lineRule="auto"/>
        <w:ind w:left="454" w:hanging="454"/>
        <w:jc w:val="both"/>
        <w:rPr>
          <w:rFonts w:ascii="Calibri" w:eastAsia="Calibri" w:hAnsi="Calibri" w:cs="Calibri"/>
          <w:b/>
          <w:color w:val="000000"/>
          <w:sz w:val="22"/>
          <w:szCs w:val="22"/>
          <w:lang w:val="hu-HU"/>
        </w:rPr>
      </w:pPr>
    </w:p>
    <w:p w14:paraId="3C2BA054" w14:textId="77777777" w:rsidR="007633C4" w:rsidRPr="006E7D69" w:rsidRDefault="001C7078">
      <w:pPr>
        <w:pBdr>
          <w:top w:val="nil"/>
          <w:left w:val="nil"/>
          <w:bottom w:val="nil"/>
          <w:right w:val="nil"/>
          <w:between w:val="nil"/>
        </w:pBdr>
        <w:tabs>
          <w:tab w:val="left" w:pos="1414"/>
        </w:tabs>
        <w:spacing w:after="0" w:line="276" w:lineRule="auto"/>
        <w:ind w:left="454" w:hanging="454"/>
        <w:jc w:val="both"/>
        <w:rPr>
          <w:rFonts w:ascii="Calibri" w:eastAsia="Calibri" w:hAnsi="Calibri" w:cs="Calibri"/>
          <w:b/>
          <w:bCs/>
          <w:color w:val="000000"/>
          <w:sz w:val="22"/>
          <w:szCs w:val="22"/>
          <w:lang w:val="hu-HU"/>
        </w:rPr>
      </w:pPr>
      <w:r w:rsidRPr="006E7D69">
        <w:rPr>
          <w:rFonts w:ascii="Calibri" w:eastAsia="Calibri" w:hAnsi="Calibri" w:cs="Calibri"/>
          <w:b/>
          <w:bCs/>
          <w:color w:val="000000"/>
          <w:sz w:val="22"/>
          <w:szCs w:val="22"/>
          <w:lang w:val="hu-HU"/>
        </w:rPr>
        <w:t>Budapest Főváros Önkormányzata</w:t>
      </w:r>
      <w:r w:rsidR="00BA53CC" w:rsidRPr="006E7D69">
        <w:rPr>
          <w:rFonts w:ascii="Calibri" w:eastAsia="Calibri" w:hAnsi="Calibri" w:cs="Calibri"/>
          <w:b/>
          <w:bCs/>
          <w:color w:val="000000"/>
          <w:sz w:val="22"/>
          <w:szCs w:val="22"/>
          <w:lang w:val="hu-HU"/>
        </w:rPr>
        <w:t xml:space="preserve"> részéről:</w:t>
      </w:r>
    </w:p>
    <w:p w14:paraId="70B27B13" w14:textId="77777777" w:rsidR="00BA53CC" w:rsidRPr="006E7D69" w:rsidRDefault="00BA53CC" w:rsidP="00BA53CC">
      <w:pPr>
        <w:pBdr>
          <w:top w:val="nil"/>
          <w:left w:val="nil"/>
          <w:bottom w:val="nil"/>
          <w:right w:val="nil"/>
          <w:between w:val="nil"/>
        </w:pBdr>
        <w:tabs>
          <w:tab w:val="left" w:pos="1414"/>
        </w:tabs>
        <w:spacing w:after="140" w:line="276" w:lineRule="auto"/>
        <w:ind w:left="0" w:firstLine="0"/>
        <w:jc w:val="both"/>
        <w:rPr>
          <w:rFonts w:ascii="Calibri" w:eastAsia="Calibri" w:hAnsi="Calibri" w:cs="Calibri"/>
          <w:b/>
          <w:color w:val="000000"/>
          <w:sz w:val="22"/>
          <w:szCs w:val="22"/>
          <w:lang w:val="hu-HU"/>
        </w:rPr>
      </w:pPr>
      <w:r w:rsidRPr="006E7D69">
        <w:rPr>
          <w:rFonts w:ascii="Calibri" w:eastAsia="Calibri" w:hAnsi="Calibri" w:cs="Calibri"/>
          <w:b/>
          <w:color w:val="000000"/>
          <w:sz w:val="22"/>
          <w:szCs w:val="22"/>
          <w:lang w:val="hu-HU"/>
        </w:rPr>
        <w:t>Név:</w:t>
      </w:r>
    </w:p>
    <w:p w14:paraId="0A286976" w14:textId="77777777" w:rsidR="00BA53CC" w:rsidRPr="006E7D69" w:rsidRDefault="00BA53CC" w:rsidP="00BA53CC">
      <w:pPr>
        <w:pBdr>
          <w:top w:val="nil"/>
          <w:left w:val="nil"/>
          <w:bottom w:val="nil"/>
          <w:right w:val="nil"/>
          <w:between w:val="nil"/>
        </w:pBdr>
        <w:tabs>
          <w:tab w:val="left" w:pos="1414"/>
        </w:tabs>
        <w:spacing w:after="140" w:line="276" w:lineRule="auto"/>
        <w:ind w:left="0" w:firstLine="0"/>
        <w:jc w:val="both"/>
        <w:rPr>
          <w:rFonts w:ascii="Calibri" w:eastAsia="Calibri" w:hAnsi="Calibri" w:cs="Calibri"/>
          <w:b/>
          <w:i/>
          <w:color w:val="000000"/>
          <w:sz w:val="22"/>
          <w:szCs w:val="22"/>
          <w:lang w:val="hu-HU"/>
        </w:rPr>
      </w:pPr>
      <w:r w:rsidRPr="006E7D69">
        <w:rPr>
          <w:rFonts w:ascii="Calibri" w:eastAsia="Calibri" w:hAnsi="Calibri" w:cs="Calibri"/>
          <w:b/>
          <w:i/>
          <w:color w:val="000000"/>
          <w:sz w:val="22"/>
          <w:szCs w:val="22"/>
          <w:lang w:val="hu-HU"/>
        </w:rPr>
        <w:t>Aláírás:</w:t>
      </w:r>
    </w:p>
    <w:p w14:paraId="4B629A86" w14:textId="77777777" w:rsidR="00BA53CC" w:rsidRPr="006E7D69" w:rsidRDefault="00BA53CC" w:rsidP="00BA53CC">
      <w:pPr>
        <w:pBdr>
          <w:top w:val="nil"/>
          <w:left w:val="nil"/>
          <w:bottom w:val="nil"/>
          <w:right w:val="nil"/>
          <w:between w:val="nil"/>
        </w:pBdr>
        <w:tabs>
          <w:tab w:val="left" w:pos="1414"/>
        </w:tabs>
        <w:spacing w:after="0" w:line="276" w:lineRule="auto"/>
        <w:ind w:left="0" w:firstLine="0"/>
        <w:jc w:val="both"/>
        <w:rPr>
          <w:rFonts w:ascii="Calibri" w:eastAsia="Calibri" w:hAnsi="Calibri" w:cs="Calibri"/>
          <w:b/>
          <w:color w:val="000000"/>
          <w:sz w:val="22"/>
          <w:szCs w:val="22"/>
          <w:lang w:val="hu-HU"/>
        </w:rPr>
      </w:pPr>
      <w:r w:rsidRPr="006E7D69">
        <w:rPr>
          <w:rFonts w:ascii="Calibri" w:eastAsia="Calibri" w:hAnsi="Calibri" w:cs="Calibri"/>
          <w:b/>
          <w:color w:val="000000"/>
          <w:sz w:val="22"/>
          <w:szCs w:val="22"/>
          <w:lang w:val="hu-HU"/>
        </w:rPr>
        <w:t>Beosztás:</w:t>
      </w:r>
    </w:p>
    <w:p w14:paraId="20CEEB89" w14:textId="77777777" w:rsidR="00BA53CC" w:rsidRPr="006E7D69" w:rsidRDefault="00BA53CC" w:rsidP="00BA53CC">
      <w:pPr>
        <w:pBdr>
          <w:top w:val="nil"/>
          <w:left w:val="nil"/>
          <w:bottom w:val="nil"/>
          <w:right w:val="nil"/>
          <w:between w:val="nil"/>
        </w:pBdr>
        <w:tabs>
          <w:tab w:val="left" w:pos="1414"/>
        </w:tabs>
        <w:spacing w:after="0" w:line="276" w:lineRule="auto"/>
        <w:ind w:left="0" w:firstLine="0"/>
        <w:jc w:val="both"/>
        <w:rPr>
          <w:rFonts w:ascii="Calibri" w:eastAsia="Calibri" w:hAnsi="Calibri" w:cs="Calibri"/>
          <w:b/>
          <w:color w:val="000000"/>
          <w:sz w:val="22"/>
          <w:szCs w:val="22"/>
          <w:lang w:val="hu-HU"/>
        </w:rPr>
      </w:pPr>
      <w:r w:rsidRPr="006E7D69">
        <w:rPr>
          <w:rFonts w:ascii="Calibri" w:eastAsia="Calibri" w:hAnsi="Calibri" w:cs="Calibri"/>
          <w:b/>
          <w:color w:val="000000"/>
          <w:sz w:val="22"/>
          <w:szCs w:val="22"/>
          <w:lang w:val="hu-HU"/>
        </w:rPr>
        <w:t>Dátum:</w:t>
      </w:r>
    </w:p>
    <w:p w14:paraId="3D2EACFA" w14:textId="77777777" w:rsidR="007633C4" w:rsidRPr="006E7D69" w:rsidRDefault="007633C4">
      <w:pPr>
        <w:pBdr>
          <w:top w:val="nil"/>
          <w:left w:val="nil"/>
          <w:bottom w:val="nil"/>
          <w:right w:val="nil"/>
          <w:between w:val="nil"/>
        </w:pBdr>
        <w:tabs>
          <w:tab w:val="left" w:pos="1414"/>
        </w:tabs>
        <w:spacing w:after="0" w:line="276" w:lineRule="auto"/>
        <w:ind w:left="454" w:hanging="454"/>
        <w:jc w:val="both"/>
        <w:rPr>
          <w:rFonts w:ascii="Calibri" w:eastAsia="Calibri" w:hAnsi="Calibri" w:cs="Calibri"/>
          <w:b/>
          <w:color w:val="000000"/>
          <w:sz w:val="22"/>
          <w:szCs w:val="22"/>
          <w:lang w:val="hu-HU"/>
        </w:rPr>
      </w:pPr>
    </w:p>
    <w:p w14:paraId="42AED43A" w14:textId="77777777" w:rsidR="007633C4" w:rsidRPr="006E7D69" w:rsidRDefault="007633C4">
      <w:pPr>
        <w:pBdr>
          <w:top w:val="nil"/>
          <w:left w:val="nil"/>
          <w:bottom w:val="nil"/>
          <w:right w:val="nil"/>
          <w:between w:val="nil"/>
        </w:pBdr>
        <w:tabs>
          <w:tab w:val="left" w:pos="1414"/>
        </w:tabs>
        <w:spacing w:after="0" w:line="276" w:lineRule="auto"/>
        <w:ind w:left="454" w:hanging="454"/>
        <w:jc w:val="both"/>
        <w:rPr>
          <w:rFonts w:ascii="Calibri" w:eastAsia="Calibri" w:hAnsi="Calibri" w:cs="Calibri"/>
          <w:b/>
          <w:color w:val="000000"/>
          <w:sz w:val="22"/>
          <w:szCs w:val="22"/>
          <w:lang w:val="hu-HU"/>
        </w:rPr>
      </w:pPr>
    </w:p>
    <w:p w14:paraId="48109401" w14:textId="77777777" w:rsidR="007633C4" w:rsidRPr="006E7D69" w:rsidRDefault="007633C4">
      <w:pPr>
        <w:spacing w:before="240" w:after="240"/>
        <w:ind w:left="0" w:firstLine="0"/>
        <w:jc w:val="both"/>
        <w:rPr>
          <w:rFonts w:ascii="Calibri" w:eastAsia="Calibri" w:hAnsi="Calibri" w:cs="Calibri"/>
          <w:sz w:val="22"/>
          <w:szCs w:val="22"/>
          <w:lang w:val="hu-HU"/>
        </w:rPr>
      </w:pPr>
    </w:p>
    <w:p w14:paraId="3F0AC986" w14:textId="77777777" w:rsidR="00FC06C4" w:rsidRPr="006E7D69" w:rsidRDefault="00FC06C4" w:rsidP="00FC06C4">
      <w:pPr>
        <w:rPr>
          <w:rFonts w:asciiTheme="minorHAnsi" w:hAnsiTheme="minorHAnsi" w:cstheme="minorHAnsi"/>
          <w:b/>
          <w:sz w:val="22"/>
          <w:szCs w:val="22"/>
          <w:lang w:val="hu-HU"/>
        </w:rPr>
      </w:pPr>
      <w:r w:rsidRPr="006E7D69">
        <w:rPr>
          <w:rFonts w:asciiTheme="minorHAnsi" w:hAnsiTheme="minorHAnsi" w:cstheme="minorHAnsi"/>
          <w:b/>
          <w:sz w:val="22"/>
          <w:szCs w:val="22"/>
          <w:lang w:val="hu-HU"/>
        </w:rPr>
        <w:lastRenderedPageBreak/>
        <w:t>1. melléklet</w:t>
      </w:r>
    </w:p>
    <w:p w14:paraId="1BE1E762" w14:textId="77777777" w:rsidR="00FC06C4" w:rsidRPr="006E7D69" w:rsidRDefault="00FC06C4" w:rsidP="00FC06C4">
      <w:pPr>
        <w:rPr>
          <w:rFonts w:asciiTheme="minorHAnsi" w:hAnsiTheme="minorHAnsi" w:cstheme="minorHAnsi"/>
          <w:b/>
          <w:sz w:val="22"/>
          <w:szCs w:val="22"/>
          <w:lang w:val="hu-HU"/>
        </w:rPr>
      </w:pPr>
      <w:r w:rsidRPr="006E7D69">
        <w:rPr>
          <w:rFonts w:asciiTheme="minorHAnsi" w:hAnsiTheme="minorHAnsi" w:cstheme="minorHAnsi"/>
          <w:b/>
          <w:sz w:val="22"/>
          <w:szCs w:val="22"/>
          <w:lang w:val="hu-HU"/>
        </w:rPr>
        <w:t>INTÉZKEDÉS: Terv kidolgozása az innováció "A Szociális Lakásügynökség (SHA) skálázási stratégiáinak" méretezésére</w:t>
      </w:r>
    </w:p>
    <w:p w14:paraId="44765BF0" w14:textId="77777777" w:rsidR="00FC06C4" w:rsidRPr="006E7D69" w:rsidRDefault="00FC06C4" w:rsidP="00FC06C4">
      <w:pPr>
        <w:jc w:val="both"/>
        <w:rPr>
          <w:rFonts w:asciiTheme="minorHAnsi" w:hAnsiTheme="minorHAnsi" w:cstheme="minorHAnsi"/>
          <w:sz w:val="22"/>
          <w:szCs w:val="22"/>
          <w:lang w:val="hu-HU"/>
        </w:rPr>
      </w:pPr>
      <w:r w:rsidRPr="006E7D69">
        <w:rPr>
          <w:rFonts w:asciiTheme="minorHAnsi" w:hAnsiTheme="minorHAnsi" w:cstheme="minorHAnsi"/>
          <w:b/>
          <w:sz w:val="22"/>
          <w:szCs w:val="22"/>
          <w:lang w:val="hu-HU"/>
        </w:rPr>
        <w:t>Vezető szervezet:</w:t>
      </w:r>
      <w:r w:rsidRPr="006E7D69">
        <w:rPr>
          <w:rFonts w:asciiTheme="minorHAnsi" w:hAnsiTheme="minorHAnsi" w:cstheme="minorHAnsi"/>
          <w:sz w:val="22"/>
          <w:szCs w:val="22"/>
          <w:lang w:val="hu-HU"/>
        </w:rPr>
        <w:t xml:space="preserve"> Utcáról Lakásba! Egyesület </w:t>
      </w:r>
    </w:p>
    <w:p w14:paraId="0BB1EF04" w14:textId="77777777" w:rsidR="00FC06C4" w:rsidRPr="006E7D69" w:rsidRDefault="00FC06C4" w:rsidP="00FC06C4">
      <w:pPr>
        <w:jc w:val="both"/>
        <w:rPr>
          <w:rFonts w:asciiTheme="minorHAnsi" w:hAnsiTheme="minorHAnsi" w:cstheme="minorHAnsi"/>
          <w:b/>
          <w:sz w:val="22"/>
          <w:szCs w:val="22"/>
          <w:lang w:val="hu-HU"/>
        </w:rPr>
      </w:pPr>
      <w:r w:rsidRPr="006E7D69">
        <w:rPr>
          <w:rFonts w:asciiTheme="minorHAnsi" w:hAnsiTheme="minorHAnsi" w:cstheme="minorHAnsi"/>
          <w:b/>
          <w:sz w:val="22"/>
          <w:szCs w:val="22"/>
          <w:lang w:val="hu-HU"/>
        </w:rPr>
        <w:t>Konzorciumi partnerszervezetek:</w:t>
      </w:r>
    </w:p>
    <w:p w14:paraId="442B245A" w14:textId="77777777" w:rsidR="00FC06C4" w:rsidRPr="006E7D69" w:rsidRDefault="00FC06C4" w:rsidP="00FC06C4">
      <w:pPr>
        <w:spacing w:after="0"/>
        <w:jc w:val="both"/>
        <w:rPr>
          <w:rFonts w:asciiTheme="minorHAnsi" w:hAnsiTheme="minorHAnsi" w:cstheme="minorHAnsi"/>
          <w:sz w:val="22"/>
          <w:szCs w:val="22"/>
          <w:lang w:val="hu-HU"/>
        </w:rPr>
      </w:pPr>
      <w:r w:rsidRPr="006E7D69">
        <w:rPr>
          <w:rFonts w:asciiTheme="minorHAnsi" w:hAnsiTheme="minorHAnsi" w:cstheme="minorHAnsi"/>
          <w:sz w:val="22"/>
          <w:szCs w:val="22"/>
          <w:lang w:val="hu-HU"/>
        </w:rPr>
        <w:t>• Metropolitan Kutatóintézet</w:t>
      </w:r>
    </w:p>
    <w:p w14:paraId="461E5781" w14:textId="77777777" w:rsidR="00FC06C4" w:rsidRPr="006E7D69" w:rsidRDefault="00FC06C4" w:rsidP="00FC06C4">
      <w:pPr>
        <w:spacing w:after="0"/>
        <w:jc w:val="both"/>
        <w:rPr>
          <w:rFonts w:asciiTheme="minorHAnsi" w:hAnsiTheme="minorHAnsi" w:cstheme="minorHAnsi"/>
          <w:sz w:val="22"/>
          <w:szCs w:val="22"/>
          <w:lang w:val="hu-HU"/>
        </w:rPr>
      </w:pPr>
      <w:r w:rsidRPr="006E7D69">
        <w:rPr>
          <w:rFonts w:asciiTheme="minorHAnsi" w:hAnsiTheme="minorHAnsi" w:cstheme="minorHAnsi"/>
          <w:sz w:val="22"/>
          <w:szCs w:val="22"/>
          <w:lang w:val="hu-HU"/>
        </w:rPr>
        <w:t>• Budapest Főváros Önkormányzata</w:t>
      </w:r>
    </w:p>
    <w:p w14:paraId="150FBC4B" w14:textId="77777777" w:rsidR="00FC06C4" w:rsidRPr="006E7D69" w:rsidRDefault="00FC06C4" w:rsidP="00FC06C4">
      <w:pPr>
        <w:spacing w:after="0"/>
        <w:jc w:val="both"/>
        <w:rPr>
          <w:rFonts w:asciiTheme="minorHAnsi" w:hAnsiTheme="minorHAnsi" w:cstheme="minorHAnsi"/>
          <w:sz w:val="22"/>
          <w:szCs w:val="22"/>
          <w:lang w:val="hu-HU"/>
        </w:rPr>
      </w:pPr>
      <w:r w:rsidRPr="006E7D69">
        <w:rPr>
          <w:rFonts w:asciiTheme="minorHAnsi" w:hAnsiTheme="minorHAnsi" w:cstheme="minorHAnsi"/>
          <w:sz w:val="22"/>
          <w:szCs w:val="22"/>
          <w:lang w:val="hu-HU"/>
        </w:rPr>
        <w:t xml:space="preserve">• Habitat </w:t>
      </w:r>
      <w:proofErr w:type="spellStart"/>
      <w:r w:rsidRPr="006E7D69">
        <w:rPr>
          <w:rFonts w:asciiTheme="minorHAnsi" w:hAnsiTheme="minorHAnsi" w:cstheme="minorHAnsi"/>
          <w:sz w:val="22"/>
          <w:szCs w:val="22"/>
          <w:lang w:val="hu-HU"/>
        </w:rPr>
        <w:t>for</w:t>
      </w:r>
      <w:proofErr w:type="spellEnd"/>
      <w:r w:rsidRPr="006E7D69">
        <w:rPr>
          <w:rFonts w:asciiTheme="minorHAnsi" w:hAnsiTheme="minorHAnsi" w:cstheme="minorHAnsi"/>
          <w:sz w:val="22"/>
          <w:szCs w:val="22"/>
          <w:lang w:val="hu-HU"/>
        </w:rPr>
        <w:t xml:space="preserve"> </w:t>
      </w:r>
      <w:proofErr w:type="spellStart"/>
      <w:r w:rsidRPr="006E7D69">
        <w:rPr>
          <w:rFonts w:asciiTheme="minorHAnsi" w:hAnsiTheme="minorHAnsi" w:cstheme="minorHAnsi"/>
          <w:sz w:val="22"/>
          <w:szCs w:val="22"/>
          <w:lang w:val="hu-HU"/>
        </w:rPr>
        <w:t>Humanity</w:t>
      </w:r>
      <w:proofErr w:type="spellEnd"/>
      <w:r w:rsidRPr="006E7D69">
        <w:rPr>
          <w:rFonts w:asciiTheme="minorHAnsi" w:hAnsiTheme="minorHAnsi" w:cstheme="minorHAnsi"/>
          <w:sz w:val="22"/>
          <w:szCs w:val="22"/>
          <w:lang w:val="hu-HU"/>
        </w:rPr>
        <w:t xml:space="preserve"> Lengyelország</w:t>
      </w:r>
    </w:p>
    <w:p w14:paraId="17B74737" w14:textId="77777777" w:rsidR="00FC06C4" w:rsidRPr="006E7D69" w:rsidRDefault="00FC06C4" w:rsidP="00FC06C4">
      <w:pPr>
        <w:spacing w:after="240"/>
        <w:jc w:val="both"/>
        <w:rPr>
          <w:rFonts w:asciiTheme="minorHAnsi" w:hAnsiTheme="minorHAnsi" w:cstheme="minorHAnsi"/>
          <w:sz w:val="22"/>
          <w:szCs w:val="22"/>
          <w:lang w:val="hu-HU"/>
        </w:rPr>
      </w:pPr>
      <w:r w:rsidRPr="006E7D69">
        <w:rPr>
          <w:rFonts w:asciiTheme="minorHAnsi" w:hAnsiTheme="minorHAnsi" w:cstheme="minorHAnsi"/>
          <w:sz w:val="22"/>
          <w:szCs w:val="22"/>
          <w:lang w:val="hu-HU"/>
        </w:rPr>
        <w:t>• Barcelona önkormányzati lakásépítési és felújítási intézete</w:t>
      </w:r>
    </w:p>
    <w:p w14:paraId="6D33C4C5" w14:textId="77777777" w:rsidR="00FC06C4" w:rsidRPr="006E7D69" w:rsidRDefault="00FC06C4" w:rsidP="00FC06C4">
      <w:pPr>
        <w:jc w:val="both"/>
        <w:rPr>
          <w:rFonts w:asciiTheme="minorHAnsi" w:hAnsiTheme="minorHAnsi" w:cstheme="minorHAnsi"/>
          <w:b/>
          <w:sz w:val="22"/>
          <w:szCs w:val="22"/>
          <w:lang w:val="hu-HU"/>
        </w:rPr>
      </w:pPr>
      <w:r w:rsidRPr="006E7D69">
        <w:rPr>
          <w:rFonts w:asciiTheme="minorHAnsi" w:hAnsiTheme="minorHAnsi" w:cstheme="minorHAnsi"/>
          <w:b/>
          <w:sz w:val="22"/>
          <w:szCs w:val="22"/>
          <w:lang w:val="hu-HU"/>
        </w:rPr>
        <w:t>Azon országok/területek, ahol a terv végrehajtását tervezik:</w:t>
      </w:r>
    </w:p>
    <w:p w14:paraId="7610B7D1" w14:textId="77777777" w:rsidR="00FC06C4" w:rsidRPr="006E7D69" w:rsidRDefault="00FC06C4" w:rsidP="00FC06C4">
      <w:pPr>
        <w:spacing w:after="360"/>
        <w:jc w:val="both"/>
        <w:rPr>
          <w:rFonts w:asciiTheme="minorHAnsi" w:hAnsiTheme="minorHAnsi" w:cstheme="minorHAnsi"/>
          <w:sz w:val="22"/>
          <w:szCs w:val="22"/>
          <w:lang w:val="hu-HU"/>
        </w:rPr>
      </w:pPr>
      <w:r w:rsidRPr="006E7D69">
        <w:rPr>
          <w:rFonts w:asciiTheme="minorHAnsi" w:hAnsiTheme="minorHAnsi" w:cstheme="minorHAnsi"/>
          <w:sz w:val="22"/>
          <w:szCs w:val="22"/>
          <w:lang w:val="hu-HU"/>
        </w:rPr>
        <w:t>Budapest, Magyarország</w:t>
      </w:r>
    </w:p>
    <w:p w14:paraId="7A68CFAC" w14:textId="77777777" w:rsidR="00FC06C4" w:rsidRPr="006E7D69" w:rsidRDefault="00FC06C4" w:rsidP="00FC06C4">
      <w:pPr>
        <w:jc w:val="both"/>
        <w:rPr>
          <w:rFonts w:asciiTheme="minorHAnsi" w:hAnsiTheme="minorHAnsi" w:cstheme="minorHAnsi"/>
          <w:b/>
          <w:sz w:val="22"/>
          <w:szCs w:val="22"/>
          <w:lang w:val="hu-HU"/>
        </w:rPr>
      </w:pPr>
      <w:r w:rsidRPr="006E7D69">
        <w:rPr>
          <w:rFonts w:asciiTheme="minorHAnsi" w:hAnsiTheme="minorHAnsi" w:cstheme="minorHAnsi"/>
          <w:b/>
          <w:sz w:val="22"/>
          <w:szCs w:val="22"/>
          <w:lang w:val="hu-HU"/>
        </w:rPr>
        <w:t>Áttekintés</w:t>
      </w:r>
    </w:p>
    <w:p w14:paraId="21F3F857" w14:textId="77777777" w:rsidR="00FC06C4" w:rsidRPr="006E7D69" w:rsidRDefault="00FC06C4" w:rsidP="00FC06C4">
      <w:pPr>
        <w:jc w:val="both"/>
        <w:rPr>
          <w:rFonts w:asciiTheme="minorHAnsi" w:hAnsiTheme="minorHAnsi" w:cstheme="minorHAnsi"/>
          <w:sz w:val="22"/>
          <w:szCs w:val="22"/>
          <w:lang w:val="hu-HU"/>
        </w:rPr>
      </w:pPr>
      <w:r w:rsidRPr="006E7D69">
        <w:rPr>
          <w:rFonts w:asciiTheme="minorHAnsi" w:hAnsiTheme="minorHAnsi" w:cstheme="minorHAnsi"/>
          <w:sz w:val="22"/>
          <w:szCs w:val="22"/>
          <w:lang w:val="hu-HU"/>
        </w:rPr>
        <w:t xml:space="preserve">A javasolt projekt végrehajtási tervet hoz létre a Budapesti Szociális Lakásügynökség (SHA) felállítására, és kutatásokat végez annak felskálázási lehetőségéről, hogy bővítse Budapest rendkívül korlátozott megfizethetőségű bérlakás-kínálatát. A projektvezető, az Utcáról Lakásba! Egyesület (FHSA) együttműködik a Metropolitan Kutatóintézettel (MRI) és Budapest fővárossal a javasolt tevékenységek megvalósítása érdekében. A magyar partnerek a Barcelonai Önkormányzati Lakásépítési és Felújítási Intézettel (IMHAB) és a Habitat </w:t>
      </w:r>
      <w:proofErr w:type="spellStart"/>
      <w:r w:rsidRPr="006E7D69">
        <w:rPr>
          <w:rFonts w:asciiTheme="minorHAnsi" w:hAnsiTheme="minorHAnsi" w:cstheme="minorHAnsi"/>
          <w:sz w:val="22"/>
          <w:szCs w:val="22"/>
          <w:lang w:val="hu-HU"/>
        </w:rPr>
        <w:t>for</w:t>
      </w:r>
      <w:proofErr w:type="spellEnd"/>
      <w:r w:rsidRPr="006E7D69">
        <w:rPr>
          <w:rFonts w:asciiTheme="minorHAnsi" w:hAnsiTheme="minorHAnsi" w:cstheme="minorHAnsi"/>
          <w:sz w:val="22"/>
          <w:szCs w:val="22"/>
          <w:lang w:val="hu-HU"/>
        </w:rPr>
        <w:t xml:space="preserve"> </w:t>
      </w:r>
      <w:proofErr w:type="spellStart"/>
      <w:r w:rsidRPr="006E7D69">
        <w:rPr>
          <w:rFonts w:asciiTheme="minorHAnsi" w:hAnsiTheme="minorHAnsi" w:cstheme="minorHAnsi"/>
          <w:sz w:val="22"/>
          <w:szCs w:val="22"/>
          <w:lang w:val="hu-HU"/>
        </w:rPr>
        <w:t>Humanity</w:t>
      </w:r>
      <w:proofErr w:type="spellEnd"/>
      <w:r w:rsidRPr="006E7D69">
        <w:rPr>
          <w:rFonts w:asciiTheme="minorHAnsi" w:hAnsiTheme="minorHAnsi" w:cstheme="minorHAnsi"/>
          <w:sz w:val="22"/>
          <w:szCs w:val="22"/>
          <w:lang w:val="hu-HU"/>
        </w:rPr>
        <w:t xml:space="preserve"> Poland -</w:t>
      </w:r>
      <w:proofErr w:type="spellStart"/>
      <w:r w:rsidRPr="006E7D69">
        <w:rPr>
          <w:rFonts w:asciiTheme="minorHAnsi" w:hAnsiTheme="minorHAnsi" w:cstheme="minorHAnsi"/>
          <w:sz w:val="22"/>
          <w:szCs w:val="22"/>
          <w:lang w:val="hu-HU"/>
        </w:rPr>
        <w:t>val</w:t>
      </w:r>
      <w:proofErr w:type="spellEnd"/>
      <w:r w:rsidRPr="006E7D69">
        <w:rPr>
          <w:rFonts w:asciiTheme="minorHAnsi" w:hAnsiTheme="minorHAnsi" w:cstheme="minorHAnsi"/>
          <w:sz w:val="22"/>
          <w:szCs w:val="22"/>
          <w:lang w:val="hu-HU"/>
        </w:rPr>
        <w:t xml:space="preserve"> (</w:t>
      </w:r>
      <w:proofErr w:type="spellStart"/>
      <w:r w:rsidRPr="006E7D69">
        <w:rPr>
          <w:rFonts w:asciiTheme="minorHAnsi" w:hAnsiTheme="minorHAnsi" w:cstheme="minorHAnsi"/>
          <w:sz w:val="22"/>
          <w:szCs w:val="22"/>
          <w:lang w:val="hu-HU"/>
        </w:rPr>
        <w:t>HfH</w:t>
      </w:r>
      <w:proofErr w:type="spellEnd"/>
      <w:r w:rsidRPr="006E7D69">
        <w:rPr>
          <w:rFonts w:asciiTheme="minorHAnsi" w:hAnsiTheme="minorHAnsi" w:cstheme="minorHAnsi"/>
          <w:sz w:val="22"/>
          <w:szCs w:val="22"/>
          <w:lang w:val="hu-HU"/>
        </w:rPr>
        <w:t xml:space="preserve"> </w:t>
      </w:r>
      <w:proofErr w:type="spellStart"/>
      <w:r w:rsidRPr="006E7D69">
        <w:rPr>
          <w:rFonts w:asciiTheme="minorHAnsi" w:hAnsiTheme="minorHAnsi" w:cstheme="minorHAnsi"/>
          <w:sz w:val="22"/>
          <w:szCs w:val="22"/>
          <w:lang w:val="hu-HU"/>
        </w:rPr>
        <w:t>Pl</w:t>
      </w:r>
      <w:proofErr w:type="spellEnd"/>
      <w:r w:rsidRPr="006E7D69">
        <w:rPr>
          <w:rFonts w:asciiTheme="minorHAnsi" w:hAnsiTheme="minorHAnsi" w:cstheme="minorHAnsi"/>
          <w:sz w:val="22"/>
          <w:szCs w:val="22"/>
          <w:lang w:val="hu-HU"/>
        </w:rPr>
        <w:t>) együttműködve tudásátadást végeznek, és ezzel segítik őket meglévő lakásépítési kezdeményezéseik bővítésében.</w:t>
      </w:r>
    </w:p>
    <w:p w14:paraId="278AE904" w14:textId="77777777" w:rsidR="00FC06C4" w:rsidRPr="006E7D69" w:rsidRDefault="00FC06C4" w:rsidP="00FC06C4">
      <w:pPr>
        <w:jc w:val="both"/>
        <w:rPr>
          <w:rFonts w:asciiTheme="minorHAnsi" w:hAnsiTheme="minorHAnsi" w:cstheme="minorHAnsi"/>
          <w:sz w:val="22"/>
          <w:szCs w:val="22"/>
          <w:lang w:val="hu-HU"/>
        </w:rPr>
      </w:pPr>
      <w:r w:rsidRPr="006E7D69">
        <w:rPr>
          <w:rFonts w:asciiTheme="minorHAnsi" w:hAnsiTheme="minorHAnsi" w:cstheme="minorHAnsi"/>
          <w:sz w:val="22"/>
          <w:szCs w:val="22"/>
          <w:lang w:val="hu-HU"/>
        </w:rPr>
        <w:t>Számos európai város küzd a megfizethető lakhatás hiányával, és ez a kérdés az elmúlt években meredeken súlyosbodott, ami az alacsony jövedelmű és kiszolgáltatott csoportokat, valamint számos munkaerő-piaci belépőt érintett. A lakásárak 2015 és 2020 között 180%-kal emelkedtek, a magánpiacon mintegy 40%-kal, míg a rendelkezésre álló jövedelem csak 20%-kal. A kereslet nagy részét a befektetők határozzák meg, ami egyre nagyobb szakadékot eredményez a háztartások jövedelme és a lakhatási költségek között.</w:t>
      </w:r>
    </w:p>
    <w:p w14:paraId="1719F5E7" w14:textId="4FB6C96C" w:rsidR="00FC06C4" w:rsidRPr="006E7D69" w:rsidRDefault="00FC06C4" w:rsidP="00FC06C4">
      <w:pPr>
        <w:jc w:val="both"/>
        <w:rPr>
          <w:rFonts w:asciiTheme="minorHAnsi" w:hAnsiTheme="minorHAnsi" w:cstheme="minorHAnsi"/>
          <w:sz w:val="22"/>
          <w:szCs w:val="22"/>
          <w:lang w:val="hu-HU"/>
        </w:rPr>
      </w:pPr>
      <w:r w:rsidRPr="006E7D69">
        <w:rPr>
          <w:rFonts w:asciiTheme="minorHAnsi" w:hAnsiTheme="minorHAnsi" w:cstheme="minorHAnsi"/>
          <w:sz w:val="22"/>
          <w:szCs w:val="22"/>
          <w:lang w:val="hu-HU"/>
        </w:rPr>
        <w:t xml:space="preserve">A projekt intézkedéseket fog kidolgozni e tendencia ellensúlyozására, és hozzájárul </w:t>
      </w:r>
      <w:r w:rsidR="00FC0242">
        <w:rPr>
          <w:rFonts w:asciiTheme="minorHAnsi" w:hAnsiTheme="minorHAnsi" w:cstheme="minorHAnsi"/>
          <w:sz w:val="22"/>
          <w:szCs w:val="22"/>
          <w:lang w:val="hu-HU"/>
        </w:rPr>
        <w:t>B</w:t>
      </w:r>
      <w:r w:rsidRPr="006E7D69">
        <w:rPr>
          <w:rFonts w:asciiTheme="minorHAnsi" w:hAnsiTheme="minorHAnsi" w:cstheme="minorHAnsi"/>
          <w:sz w:val="22"/>
          <w:szCs w:val="22"/>
          <w:lang w:val="hu-HU"/>
        </w:rPr>
        <w:t xml:space="preserve">udapest város lakáspolitikájának újragondolásához is. Számos budapesti önkormányzati tisztviselő elkötelezte magát a rendelkezésére álló nagyon korlátozott lakáspolitikai eszközök kibővítése mellett, különösen a 2019-es önkormányzati választások óta. Budapest városa egy új városi lakásépítési koncepciót </w:t>
      </w:r>
      <w:proofErr w:type="spellStart"/>
      <w:r w:rsidRPr="006E7D69">
        <w:rPr>
          <w:rFonts w:asciiTheme="minorHAnsi" w:hAnsiTheme="minorHAnsi" w:cstheme="minorHAnsi"/>
          <w:sz w:val="22"/>
          <w:szCs w:val="22"/>
          <w:lang w:val="hu-HU"/>
        </w:rPr>
        <w:t>dolgoz</w:t>
      </w:r>
      <w:proofErr w:type="spellEnd"/>
      <w:r w:rsidRPr="006E7D69">
        <w:rPr>
          <w:rFonts w:asciiTheme="minorHAnsi" w:hAnsiTheme="minorHAnsi" w:cstheme="minorHAnsi"/>
          <w:sz w:val="22"/>
          <w:szCs w:val="22"/>
          <w:lang w:val="hu-HU"/>
        </w:rPr>
        <w:t xml:space="preserve"> ki, és a javasolt SHA várhatóan az egyik pillérévé válik. Az FSHA és az MRI konzorciumi tagok ennek a lakhatási koncepciónak a szakértői és jövőbeli végrehajtó partnerei.</w:t>
      </w:r>
    </w:p>
    <w:p w14:paraId="59FB6247" w14:textId="42FD6A88" w:rsidR="00FC06C4" w:rsidRPr="006E7D69" w:rsidRDefault="00FC06C4" w:rsidP="00FC06C4">
      <w:pPr>
        <w:jc w:val="both"/>
        <w:rPr>
          <w:rFonts w:asciiTheme="minorHAnsi" w:hAnsiTheme="minorHAnsi" w:cstheme="minorHAnsi"/>
          <w:sz w:val="22"/>
          <w:szCs w:val="22"/>
          <w:lang w:val="hu-HU"/>
        </w:rPr>
      </w:pPr>
      <w:r w:rsidRPr="006E7D69">
        <w:rPr>
          <w:rFonts w:asciiTheme="minorHAnsi" w:hAnsiTheme="minorHAnsi" w:cstheme="minorHAnsi"/>
          <w:sz w:val="22"/>
          <w:szCs w:val="22"/>
          <w:lang w:val="hu-HU"/>
        </w:rPr>
        <w:t>A megvalósítási terv alapján Budapest új SHA-ja 2021-ben indul. A kutatás során a célcsoportokat szolgáltatásokkal párosítjuk, és finomítjuk a budapesti SHA</w:t>
      </w:r>
      <w:r w:rsidR="00E95C3A">
        <w:rPr>
          <w:rFonts w:asciiTheme="minorHAnsi" w:hAnsiTheme="minorHAnsi" w:cstheme="minorHAnsi"/>
          <w:sz w:val="22"/>
          <w:szCs w:val="22"/>
          <w:lang w:val="hu-HU"/>
        </w:rPr>
        <w:t xml:space="preserve"> fejlesztésére</w:t>
      </w:r>
      <w:r w:rsidRPr="006E7D69">
        <w:rPr>
          <w:rFonts w:asciiTheme="minorHAnsi" w:hAnsiTheme="minorHAnsi" w:cstheme="minorHAnsi"/>
          <w:sz w:val="22"/>
          <w:szCs w:val="22"/>
          <w:lang w:val="hu-HU"/>
        </w:rPr>
        <w:t xml:space="preserve"> irányuló modelleket és stratégiákat.</w:t>
      </w:r>
    </w:p>
    <w:p w14:paraId="1BF622F3" w14:textId="77777777" w:rsidR="00FC06C4" w:rsidRPr="006E7D69" w:rsidRDefault="00FC06C4" w:rsidP="00FC06C4">
      <w:pPr>
        <w:jc w:val="both"/>
        <w:rPr>
          <w:rFonts w:asciiTheme="minorHAnsi" w:hAnsiTheme="minorHAnsi" w:cstheme="minorHAnsi"/>
          <w:sz w:val="22"/>
          <w:szCs w:val="22"/>
          <w:lang w:val="hu-HU"/>
        </w:rPr>
      </w:pPr>
      <w:r w:rsidRPr="006E7D69">
        <w:rPr>
          <w:rFonts w:asciiTheme="minorHAnsi" w:hAnsiTheme="minorHAnsi" w:cstheme="minorHAnsi"/>
          <w:sz w:val="22"/>
          <w:szCs w:val="22"/>
          <w:lang w:val="hu-HU"/>
        </w:rPr>
        <w:t>Barcelona és Varsó partnerei azért kerülnek be, mert az állami bérlakások aránya hasonló a három városban; és a partnerek hasonló célokkal és működési modellekkel működtették a szociális bérbeadási ügynökségeket. Képesek lesznek megosztani a tudást, és visszajelzést szerezni, hogy tovább bővítsék saját tevékenységeiket. Barcelona városa a levont tanulságokat arra fogja használni, hogy a korábbi rövid távú bérleti díjak (</w:t>
      </w:r>
      <w:proofErr w:type="spellStart"/>
      <w:r w:rsidRPr="006E7D69">
        <w:rPr>
          <w:rFonts w:asciiTheme="minorHAnsi" w:hAnsiTheme="minorHAnsi" w:cstheme="minorHAnsi"/>
          <w:sz w:val="22"/>
          <w:szCs w:val="22"/>
          <w:lang w:val="hu-HU"/>
        </w:rPr>
        <w:t>AirBnb</w:t>
      </w:r>
      <w:proofErr w:type="spellEnd"/>
      <w:r w:rsidRPr="006E7D69">
        <w:rPr>
          <w:rFonts w:asciiTheme="minorHAnsi" w:hAnsiTheme="minorHAnsi" w:cstheme="minorHAnsi"/>
          <w:sz w:val="22"/>
          <w:szCs w:val="22"/>
          <w:lang w:val="hu-HU"/>
        </w:rPr>
        <w:t xml:space="preserve">) felhasználásával bővítse modelljét; míg a </w:t>
      </w:r>
      <w:proofErr w:type="spellStart"/>
      <w:r w:rsidRPr="006E7D69">
        <w:rPr>
          <w:rFonts w:asciiTheme="minorHAnsi" w:hAnsiTheme="minorHAnsi" w:cstheme="minorHAnsi"/>
          <w:sz w:val="22"/>
          <w:szCs w:val="22"/>
          <w:lang w:val="hu-HU"/>
        </w:rPr>
        <w:t>HfH</w:t>
      </w:r>
      <w:proofErr w:type="spellEnd"/>
      <w:r w:rsidRPr="006E7D69">
        <w:rPr>
          <w:rFonts w:asciiTheme="minorHAnsi" w:hAnsiTheme="minorHAnsi" w:cstheme="minorHAnsi"/>
          <w:sz w:val="22"/>
          <w:szCs w:val="22"/>
          <w:lang w:val="hu-HU"/>
        </w:rPr>
        <w:t xml:space="preserve"> </w:t>
      </w:r>
      <w:proofErr w:type="spellStart"/>
      <w:r w:rsidRPr="006E7D69">
        <w:rPr>
          <w:rFonts w:asciiTheme="minorHAnsi" w:hAnsiTheme="minorHAnsi" w:cstheme="minorHAnsi"/>
          <w:sz w:val="22"/>
          <w:szCs w:val="22"/>
          <w:lang w:val="hu-HU"/>
        </w:rPr>
        <w:t>Pl</w:t>
      </w:r>
      <w:proofErr w:type="spellEnd"/>
      <w:r w:rsidRPr="006E7D69">
        <w:rPr>
          <w:rFonts w:asciiTheme="minorHAnsi" w:hAnsiTheme="minorHAnsi" w:cstheme="minorHAnsi"/>
          <w:sz w:val="22"/>
          <w:szCs w:val="22"/>
          <w:lang w:val="hu-HU"/>
        </w:rPr>
        <w:t xml:space="preserve"> az alacsonyabb közepes jövedelmű háztartások által érintett háztartásokra összpontosít, akik nem engedhetik meg maguknak a tisztán piaci alapú lakhatást.</w:t>
      </w:r>
    </w:p>
    <w:p w14:paraId="4CA77FFF" w14:textId="77777777" w:rsidR="00FC06C4" w:rsidRPr="006E7D69" w:rsidRDefault="00FC06C4" w:rsidP="00FC06C4">
      <w:pPr>
        <w:jc w:val="both"/>
        <w:rPr>
          <w:rFonts w:asciiTheme="minorHAnsi" w:hAnsiTheme="minorHAnsi" w:cstheme="minorHAnsi"/>
          <w:sz w:val="22"/>
          <w:szCs w:val="22"/>
          <w:lang w:val="hu-HU"/>
        </w:rPr>
      </w:pPr>
      <w:r w:rsidRPr="006E7D69">
        <w:rPr>
          <w:rFonts w:asciiTheme="minorHAnsi" w:hAnsiTheme="minorHAnsi" w:cstheme="minorHAnsi"/>
          <w:sz w:val="22"/>
          <w:szCs w:val="22"/>
          <w:lang w:val="hu-HU"/>
        </w:rPr>
        <w:t xml:space="preserve">Az SHA különböző módszereket fog alkalmazni megfizethető portfóliójának bővítésére, kombinálva a vásárlást, az önkormányzati földterületek építését, az üres állami bérleti díjak kihasználását, és a </w:t>
      </w:r>
      <w:r w:rsidRPr="006E7D69">
        <w:rPr>
          <w:rFonts w:asciiTheme="minorHAnsi" w:hAnsiTheme="minorHAnsi" w:cstheme="minorHAnsi"/>
          <w:sz w:val="22"/>
          <w:szCs w:val="22"/>
          <w:lang w:val="hu-HU"/>
        </w:rPr>
        <w:lastRenderedPageBreak/>
        <w:t>magántulajdonban lévő részvények mozgósítását a piaci bérbeadás ösztönzésével. Szükség esetén szociális munkát végez lakhatási szolgáltatásaival, hogy biztosítsa a lakhatás stabilitását és biztonságát valamennyi érintett fél számára. Az FSHA budapesti és kerületi önkormányzatokkal együttműködve tudáscsere-hálózatot hoz létre nemzetközi partnereivel.</w:t>
      </w:r>
    </w:p>
    <w:p w14:paraId="50E62A8F" w14:textId="77777777" w:rsidR="00FC06C4" w:rsidRPr="006E7D69" w:rsidRDefault="00FC06C4" w:rsidP="00FC06C4">
      <w:pPr>
        <w:jc w:val="both"/>
        <w:rPr>
          <w:rFonts w:asciiTheme="minorHAnsi" w:hAnsiTheme="minorHAnsi" w:cstheme="minorHAnsi"/>
          <w:sz w:val="22"/>
          <w:szCs w:val="22"/>
          <w:lang w:val="hu-HU"/>
        </w:rPr>
      </w:pPr>
      <w:r w:rsidRPr="006E7D69">
        <w:rPr>
          <w:rFonts w:asciiTheme="minorHAnsi" w:hAnsiTheme="minorHAnsi" w:cstheme="minorHAnsi"/>
          <w:sz w:val="22"/>
          <w:szCs w:val="22"/>
          <w:lang w:val="hu-HU"/>
        </w:rPr>
        <w:t xml:space="preserve">A konzorcium egyesíti a gyakorlati és elméleti ismereteket. Az FSHA projektvezető sokkal kisebb léptékű SHA-rendszer kidolgozásában vett részt. Az MRI több mint 30 éve csinál lakáspolitikai kutatást. </w:t>
      </w:r>
      <w:proofErr w:type="spellStart"/>
      <w:r w:rsidRPr="006E7D69">
        <w:rPr>
          <w:rFonts w:asciiTheme="minorHAnsi" w:hAnsiTheme="minorHAnsi" w:cstheme="minorHAnsi"/>
          <w:sz w:val="22"/>
          <w:szCs w:val="22"/>
          <w:lang w:val="hu-HU"/>
        </w:rPr>
        <w:t>HfH</w:t>
      </w:r>
      <w:proofErr w:type="spellEnd"/>
      <w:r w:rsidRPr="006E7D69">
        <w:rPr>
          <w:rFonts w:asciiTheme="minorHAnsi" w:hAnsiTheme="minorHAnsi" w:cstheme="minorHAnsi"/>
          <w:sz w:val="22"/>
          <w:szCs w:val="22"/>
          <w:lang w:val="hu-HU"/>
        </w:rPr>
        <w:t xml:space="preserve"> </w:t>
      </w:r>
      <w:proofErr w:type="spellStart"/>
      <w:r w:rsidRPr="006E7D69">
        <w:rPr>
          <w:rFonts w:asciiTheme="minorHAnsi" w:hAnsiTheme="minorHAnsi" w:cstheme="minorHAnsi"/>
          <w:sz w:val="22"/>
          <w:szCs w:val="22"/>
          <w:lang w:val="hu-HU"/>
        </w:rPr>
        <w:t>Pl</w:t>
      </w:r>
      <w:proofErr w:type="spellEnd"/>
      <w:r w:rsidRPr="006E7D69">
        <w:rPr>
          <w:rFonts w:asciiTheme="minorHAnsi" w:hAnsiTheme="minorHAnsi" w:cstheme="minorHAnsi"/>
          <w:sz w:val="22"/>
          <w:szCs w:val="22"/>
          <w:lang w:val="hu-HU"/>
        </w:rPr>
        <w:t xml:space="preserve"> tapasztalt lakhatási érdekképviselet helyi, nemzeti és nemzetközi szinten, és működtet egy kis méretű SHA-t Varsóban. Végezetül, az önkormányzati partnerek gyakorlati ismeretekkel és kapacitásokkal rendelkeznek az SHA működtetéséhez és megújításához.</w:t>
      </w:r>
    </w:p>
    <w:p w14:paraId="28FB9062" w14:textId="77777777" w:rsidR="00FC06C4" w:rsidRPr="006E7D69" w:rsidRDefault="00FC06C4" w:rsidP="00FC06C4">
      <w:pPr>
        <w:jc w:val="both"/>
        <w:rPr>
          <w:rFonts w:asciiTheme="minorHAnsi" w:hAnsiTheme="minorHAnsi" w:cstheme="minorHAnsi"/>
          <w:b/>
          <w:sz w:val="22"/>
          <w:szCs w:val="22"/>
          <w:lang w:val="hu-HU"/>
        </w:rPr>
      </w:pPr>
      <w:r w:rsidRPr="006E7D69">
        <w:rPr>
          <w:rFonts w:asciiTheme="minorHAnsi" w:hAnsiTheme="minorHAnsi" w:cstheme="minorHAnsi"/>
          <w:b/>
          <w:sz w:val="22"/>
          <w:szCs w:val="22"/>
          <w:lang w:val="hu-HU"/>
        </w:rPr>
        <w:t>A terv kidolgozásához használandó főbb tevékenységek és módszerek</w:t>
      </w:r>
    </w:p>
    <w:p w14:paraId="55DED0AC" w14:textId="77777777" w:rsidR="00FC06C4" w:rsidRPr="006E7D69" w:rsidRDefault="00FC06C4" w:rsidP="00FC06C4">
      <w:pPr>
        <w:jc w:val="both"/>
        <w:rPr>
          <w:rFonts w:asciiTheme="minorHAnsi" w:hAnsiTheme="minorHAnsi" w:cstheme="minorHAnsi"/>
          <w:sz w:val="22"/>
          <w:szCs w:val="22"/>
          <w:lang w:val="hu-HU"/>
        </w:rPr>
      </w:pPr>
      <w:r w:rsidRPr="006E7D69">
        <w:rPr>
          <w:rFonts w:asciiTheme="minorHAnsi" w:hAnsiTheme="minorHAnsi" w:cstheme="minorHAnsi"/>
          <w:sz w:val="22"/>
          <w:szCs w:val="22"/>
          <w:lang w:val="hu-HU"/>
        </w:rPr>
        <w:t>Az 1-es tevékenységek a partnervárosok közötti tudáscserére összpontosítanak.</w:t>
      </w:r>
    </w:p>
    <w:p w14:paraId="5FF844DA" w14:textId="77777777" w:rsidR="00FC06C4" w:rsidRPr="006E7D69" w:rsidRDefault="00FC06C4" w:rsidP="00FC06C4">
      <w:pPr>
        <w:pStyle w:val="Listaszerbekezds"/>
        <w:numPr>
          <w:ilvl w:val="1"/>
          <w:numId w:val="21"/>
        </w:numPr>
        <w:suppressAutoHyphens w:val="0"/>
        <w:spacing w:after="160" w:line="259" w:lineRule="auto"/>
        <w:jc w:val="both"/>
        <w:rPr>
          <w:rFonts w:asciiTheme="minorHAnsi" w:hAnsiTheme="minorHAnsi" w:cstheme="minorHAnsi"/>
          <w:sz w:val="22"/>
          <w:szCs w:val="22"/>
          <w:lang w:val="hu-HU"/>
        </w:rPr>
      </w:pPr>
      <w:r w:rsidRPr="006E7D69">
        <w:rPr>
          <w:rFonts w:asciiTheme="minorHAnsi" w:hAnsiTheme="minorHAnsi" w:cstheme="minorHAnsi"/>
          <w:sz w:val="22"/>
          <w:szCs w:val="22"/>
          <w:lang w:val="hu-HU"/>
        </w:rPr>
        <w:t>A partnerek értékelik a három városban meglévő SHA-modelleket, amelyek meghatározzák az SHA-rendszerek és azok kiváltó okai felskálázásának fő akadályait. Módszerek: online találkozók és helyszíni látogatások Barcelonában és Varsóban</w:t>
      </w:r>
    </w:p>
    <w:p w14:paraId="52764E63" w14:textId="77777777" w:rsidR="00FC06C4" w:rsidRPr="006E7D69" w:rsidRDefault="00FC06C4" w:rsidP="00FC06C4">
      <w:pPr>
        <w:jc w:val="both"/>
        <w:rPr>
          <w:rFonts w:asciiTheme="minorHAnsi" w:hAnsiTheme="minorHAnsi" w:cstheme="minorHAnsi"/>
          <w:sz w:val="22"/>
          <w:szCs w:val="22"/>
          <w:lang w:val="hu-HU"/>
        </w:rPr>
      </w:pPr>
      <w:r w:rsidRPr="006E7D69">
        <w:rPr>
          <w:rFonts w:asciiTheme="minorHAnsi" w:hAnsiTheme="minorHAnsi" w:cstheme="minorHAnsi"/>
          <w:sz w:val="22"/>
          <w:szCs w:val="22"/>
          <w:lang w:val="hu-HU"/>
        </w:rPr>
        <w:t>1.2 A partnervárosok (Barcelona és Varsó) kutatásokat végeznek a felskálázás akadályainak leküzdése érdekében:</w:t>
      </w:r>
    </w:p>
    <w:p w14:paraId="1FAA1B16" w14:textId="77777777" w:rsidR="00FC06C4" w:rsidRPr="006E7D69" w:rsidRDefault="00FC06C4" w:rsidP="00FC06C4">
      <w:pPr>
        <w:jc w:val="both"/>
        <w:rPr>
          <w:rFonts w:asciiTheme="minorHAnsi" w:hAnsiTheme="minorHAnsi" w:cstheme="minorHAnsi"/>
          <w:sz w:val="22"/>
          <w:szCs w:val="22"/>
          <w:lang w:val="hu-HU"/>
        </w:rPr>
      </w:pPr>
      <w:r w:rsidRPr="006E7D69">
        <w:rPr>
          <w:rFonts w:asciiTheme="minorHAnsi" w:hAnsiTheme="minorHAnsi" w:cstheme="minorHAnsi"/>
          <w:sz w:val="22"/>
          <w:szCs w:val="22"/>
          <w:lang w:val="hu-HU"/>
        </w:rPr>
        <w:t xml:space="preserve">Az IMHAB megvizsgálja, hogy a korábbi idegenforgalmi lakásokat hogyan lehetne bevonni az SRA-rendszerükbe a barcelonai </w:t>
      </w:r>
      <w:proofErr w:type="spellStart"/>
      <w:r w:rsidRPr="006E7D69">
        <w:rPr>
          <w:rFonts w:asciiTheme="minorHAnsi" w:hAnsiTheme="minorHAnsi" w:cstheme="minorHAnsi"/>
          <w:sz w:val="22"/>
          <w:szCs w:val="22"/>
          <w:lang w:val="hu-HU"/>
        </w:rPr>
        <w:t>airbnb</w:t>
      </w:r>
      <w:proofErr w:type="spellEnd"/>
      <w:r w:rsidRPr="006E7D69">
        <w:rPr>
          <w:rFonts w:asciiTheme="minorHAnsi" w:hAnsiTheme="minorHAnsi" w:cstheme="minorHAnsi"/>
          <w:sz w:val="22"/>
          <w:szCs w:val="22"/>
          <w:lang w:val="hu-HU"/>
        </w:rPr>
        <w:t>-ágazatra vonatkozó új rendelet alapján. Módszer: kvalitatív kutatás az érintett bérbeadókkal</w:t>
      </w:r>
    </w:p>
    <w:p w14:paraId="5BDDDCC7" w14:textId="77777777" w:rsidR="00FC06C4" w:rsidRPr="006E7D69" w:rsidRDefault="00FC06C4" w:rsidP="00FC06C4">
      <w:pPr>
        <w:jc w:val="both"/>
        <w:rPr>
          <w:rFonts w:asciiTheme="minorHAnsi" w:hAnsiTheme="minorHAnsi" w:cstheme="minorHAnsi"/>
          <w:sz w:val="22"/>
          <w:szCs w:val="22"/>
          <w:lang w:val="hu-HU"/>
        </w:rPr>
      </w:pPr>
      <w:r w:rsidRPr="006E7D69">
        <w:rPr>
          <w:rFonts w:asciiTheme="minorHAnsi" w:hAnsiTheme="minorHAnsi" w:cstheme="minorHAnsi"/>
          <w:sz w:val="22"/>
          <w:szCs w:val="22"/>
          <w:lang w:val="hu-HU"/>
        </w:rPr>
        <w:t xml:space="preserve">Az </w:t>
      </w:r>
      <w:proofErr w:type="spellStart"/>
      <w:r w:rsidRPr="006E7D69">
        <w:rPr>
          <w:rFonts w:asciiTheme="minorHAnsi" w:hAnsiTheme="minorHAnsi" w:cstheme="minorHAnsi"/>
          <w:sz w:val="22"/>
          <w:szCs w:val="22"/>
          <w:lang w:val="hu-HU"/>
        </w:rPr>
        <w:t>HfH</w:t>
      </w:r>
      <w:proofErr w:type="spellEnd"/>
      <w:r w:rsidRPr="006E7D69">
        <w:rPr>
          <w:rFonts w:asciiTheme="minorHAnsi" w:hAnsiTheme="minorHAnsi" w:cstheme="minorHAnsi"/>
          <w:sz w:val="22"/>
          <w:szCs w:val="22"/>
          <w:lang w:val="hu-HU"/>
        </w:rPr>
        <w:t xml:space="preserve"> </w:t>
      </w:r>
      <w:proofErr w:type="spellStart"/>
      <w:r w:rsidRPr="006E7D69">
        <w:rPr>
          <w:rFonts w:asciiTheme="minorHAnsi" w:hAnsiTheme="minorHAnsi" w:cstheme="minorHAnsi"/>
          <w:sz w:val="22"/>
          <w:szCs w:val="22"/>
          <w:lang w:val="hu-HU"/>
        </w:rPr>
        <w:t>Pl</w:t>
      </w:r>
      <w:proofErr w:type="spellEnd"/>
      <w:r w:rsidRPr="006E7D69">
        <w:rPr>
          <w:rFonts w:asciiTheme="minorHAnsi" w:hAnsiTheme="minorHAnsi" w:cstheme="minorHAnsi"/>
          <w:sz w:val="22"/>
          <w:szCs w:val="22"/>
          <w:lang w:val="hu-HU"/>
        </w:rPr>
        <w:t xml:space="preserve"> egy konkrét célcsoportot fog kutatni: azokat, akik a szociális lakásjövedelmi kategória felettiek, de túl szegények ahhoz, hogy belépjenek a lakáspiacra (a "hiányzó közép"). Az </w:t>
      </w:r>
      <w:proofErr w:type="spellStart"/>
      <w:r w:rsidRPr="006E7D69">
        <w:rPr>
          <w:rFonts w:asciiTheme="minorHAnsi" w:hAnsiTheme="minorHAnsi" w:cstheme="minorHAnsi"/>
          <w:sz w:val="22"/>
          <w:szCs w:val="22"/>
          <w:lang w:val="hu-HU"/>
        </w:rPr>
        <w:t>HfH</w:t>
      </w:r>
      <w:proofErr w:type="spellEnd"/>
      <w:r w:rsidRPr="006E7D69">
        <w:rPr>
          <w:rFonts w:asciiTheme="minorHAnsi" w:hAnsiTheme="minorHAnsi" w:cstheme="minorHAnsi"/>
          <w:sz w:val="22"/>
          <w:szCs w:val="22"/>
          <w:lang w:val="hu-HU"/>
        </w:rPr>
        <w:t xml:space="preserve"> </w:t>
      </w:r>
      <w:proofErr w:type="spellStart"/>
      <w:r w:rsidRPr="006E7D69">
        <w:rPr>
          <w:rFonts w:asciiTheme="minorHAnsi" w:hAnsiTheme="minorHAnsi" w:cstheme="minorHAnsi"/>
          <w:sz w:val="22"/>
          <w:szCs w:val="22"/>
          <w:lang w:val="hu-HU"/>
        </w:rPr>
        <w:t>Pl</w:t>
      </w:r>
      <w:proofErr w:type="spellEnd"/>
      <w:r w:rsidRPr="006E7D69">
        <w:rPr>
          <w:rFonts w:asciiTheme="minorHAnsi" w:hAnsiTheme="minorHAnsi" w:cstheme="minorHAnsi"/>
          <w:sz w:val="22"/>
          <w:szCs w:val="22"/>
          <w:lang w:val="hu-HU"/>
        </w:rPr>
        <w:t xml:space="preserve"> sikeresen együttműködött a sebezhető csoportokkal, de küzd, hogy elérje ezt a célcsoportot. Ez pénzügyileg is kiegyensúlyozottabbá tenné az SHA-modelljét. Módszer: fókuszcsoport-kutatás</w:t>
      </w:r>
    </w:p>
    <w:p w14:paraId="696BAA90" w14:textId="77777777" w:rsidR="00FC06C4" w:rsidRPr="006E7D69" w:rsidRDefault="00FC06C4" w:rsidP="00FC06C4">
      <w:pPr>
        <w:jc w:val="both"/>
        <w:rPr>
          <w:rFonts w:asciiTheme="minorHAnsi" w:hAnsiTheme="minorHAnsi" w:cstheme="minorHAnsi"/>
          <w:sz w:val="22"/>
          <w:szCs w:val="22"/>
          <w:lang w:val="hu-HU"/>
        </w:rPr>
      </w:pPr>
      <w:r w:rsidRPr="006E7D69">
        <w:rPr>
          <w:rFonts w:asciiTheme="minorHAnsi" w:hAnsiTheme="minorHAnsi" w:cstheme="minorHAnsi"/>
          <w:sz w:val="22"/>
          <w:szCs w:val="22"/>
          <w:lang w:val="hu-HU"/>
        </w:rPr>
        <w:t xml:space="preserve">1.3. A végső ismeretcsere Budapest SHA Barcelona és Varsó megvalósítási tervének alkalmazkodóképességét, valamint az </w:t>
      </w:r>
      <w:proofErr w:type="spellStart"/>
      <w:r w:rsidRPr="006E7D69">
        <w:rPr>
          <w:rFonts w:asciiTheme="minorHAnsi" w:hAnsiTheme="minorHAnsi" w:cstheme="minorHAnsi"/>
          <w:sz w:val="22"/>
          <w:szCs w:val="22"/>
          <w:lang w:val="hu-HU"/>
        </w:rPr>
        <w:t>Airbnb</w:t>
      </w:r>
      <w:proofErr w:type="spellEnd"/>
      <w:r w:rsidRPr="006E7D69">
        <w:rPr>
          <w:rFonts w:asciiTheme="minorHAnsi" w:hAnsiTheme="minorHAnsi" w:cstheme="minorHAnsi"/>
          <w:sz w:val="22"/>
          <w:szCs w:val="22"/>
          <w:lang w:val="hu-HU"/>
        </w:rPr>
        <w:t xml:space="preserve"> szektor használatának lehetőségeit és a „hiányzó középső” csoport bevonását tárgyalja az SHA modellekben. Módszer: workshop Budapesten.</w:t>
      </w:r>
    </w:p>
    <w:p w14:paraId="627B4235" w14:textId="77777777" w:rsidR="00FC06C4" w:rsidRPr="006E7D69" w:rsidRDefault="00FC06C4" w:rsidP="00FC06C4">
      <w:pPr>
        <w:jc w:val="both"/>
        <w:rPr>
          <w:rFonts w:asciiTheme="minorHAnsi" w:hAnsiTheme="minorHAnsi" w:cstheme="minorHAnsi"/>
          <w:sz w:val="22"/>
          <w:szCs w:val="22"/>
          <w:lang w:val="hu-HU"/>
        </w:rPr>
      </w:pPr>
      <w:r w:rsidRPr="006E7D69">
        <w:rPr>
          <w:rFonts w:asciiTheme="minorHAnsi" w:hAnsiTheme="minorHAnsi" w:cstheme="minorHAnsi"/>
          <w:sz w:val="22"/>
          <w:szCs w:val="22"/>
          <w:lang w:val="hu-HU"/>
        </w:rPr>
        <w:t>A 2-es tevékenységek elemzik a Budapest SHA kínálati oldalát.</w:t>
      </w:r>
    </w:p>
    <w:p w14:paraId="2DA7DAAC" w14:textId="77777777" w:rsidR="00FC06C4" w:rsidRPr="006E7D69" w:rsidRDefault="00FC06C4" w:rsidP="00FC06C4">
      <w:pPr>
        <w:jc w:val="both"/>
        <w:rPr>
          <w:rFonts w:asciiTheme="minorHAnsi" w:hAnsiTheme="minorHAnsi" w:cstheme="minorHAnsi"/>
          <w:sz w:val="22"/>
          <w:szCs w:val="22"/>
          <w:lang w:val="hu-HU"/>
        </w:rPr>
      </w:pPr>
      <w:r w:rsidRPr="006E7D69">
        <w:rPr>
          <w:rFonts w:asciiTheme="minorHAnsi" w:hAnsiTheme="minorHAnsi" w:cstheme="minorHAnsi"/>
          <w:sz w:val="22"/>
          <w:szCs w:val="22"/>
          <w:lang w:val="hu-HU"/>
        </w:rPr>
        <w:t>2.1 A magántulajdonosok és az ingatlanügynökségek felmérése a bérbeadók elvárásainak és kockázatainak felmérése érdekében a magánbérleti piacon, valamint az SHA-modellbe való integrálásuk költségeinek becslése. (FSHA, MRI)</w:t>
      </w:r>
    </w:p>
    <w:p w14:paraId="1B7CD626" w14:textId="77777777" w:rsidR="00FC06C4" w:rsidRPr="006E7D69" w:rsidRDefault="00FC06C4" w:rsidP="00FC06C4">
      <w:pPr>
        <w:jc w:val="both"/>
        <w:rPr>
          <w:rFonts w:asciiTheme="minorHAnsi" w:hAnsiTheme="minorHAnsi" w:cstheme="minorHAnsi"/>
          <w:sz w:val="22"/>
          <w:szCs w:val="22"/>
          <w:lang w:val="hu-HU"/>
        </w:rPr>
      </w:pPr>
      <w:r w:rsidRPr="006E7D69">
        <w:rPr>
          <w:rFonts w:asciiTheme="minorHAnsi" w:hAnsiTheme="minorHAnsi" w:cstheme="minorHAnsi"/>
          <w:sz w:val="22"/>
          <w:szCs w:val="22"/>
          <w:lang w:val="hu-HU"/>
        </w:rPr>
        <w:t xml:space="preserve">2.2 A Budapesti Önkormányzat lakásirányítási rendszerének értékelése az állomány </w:t>
      </w:r>
      <w:proofErr w:type="gramStart"/>
      <w:r w:rsidRPr="006E7D69">
        <w:rPr>
          <w:rFonts w:asciiTheme="minorHAnsi" w:hAnsiTheme="minorHAnsi" w:cstheme="minorHAnsi"/>
          <w:sz w:val="22"/>
          <w:szCs w:val="22"/>
          <w:lang w:val="hu-HU"/>
        </w:rPr>
        <w:t>SHA-alapba</w:t>
      </w:r>
      <w:proofErr w:type="gramEnd"/>
      <w:r w:rsidRPr="006E7D69">
        <w:rPr>
          <w:rFonts w:asciiTheme="minorHAnsi" w:hAnsiTheme="minorHAnsi" w:cstheme="minorHAnsi"/>
          <w:sz w:val="22"/>
          <w:szCs w:val="22"/>
          <w:lang w:val="hu-HU"/>
        </w:rPr>
        <w:t xml:space="preserve"> bekerülő részének meghatározása érdekében. A körzeti önkormányzatok lehetséges hajlandóságának, előnyeinek és hátrányinak felmérése az önkormányzat kezdeményezéséhez való csatlakozásra (MB, FSHA, MRI)</w:t>
      </w:r>
    </w:p>
    <w:p w14:paraId="1F30253B" w14:textId="77777777" w:rsidR="00FC06C4" w:rsidRPr="006E7D69" w:rsidRDefault="00FC06C4" w:rsidP="00FC06C4">
      <w:pPr>
        <w:jc w:val="both"/>
        <w:rPr>
          <w:rFonts w:asciiTheme="minorHAnsi" w:hAnsiTheme="minorHAnsi" w:cstheme="minorHAnsi"/>
          <w:sz w:val="22"/>
          <w:szCs w:val="22"/>
          <w:lang w:val="hu-HU"/>
        </w:rPr>
      </w:pPr>
      <w:r w:rsidRPr="006E7D69">
        <w:rPr>
          <w:rFonts w:asciiTheme="minorHAnsi" w:hAnsiTheme="minorHAnsi" w:cstheme="minorHAnsi"/>
          <w:sz w:val="22"/>
          <w:szCs w:val="22"/>
          <w:lang w:val="hu-HU"/>
        </w:rPr>
        <w:t>A 3-as tevékenységek a Budapest SHA különböző célcsoportjait vizsgálják (a veszélyeztetett csoportok és a "hiányzó középső" vagy a dolgozó szegények)</w:t>
      </w:r>
    </w:p>
    <w:p w14:paraId="15110F78" w14:textId="77777777" w:rsidR="00FC06C4" w:rsidRPr="006E7D69" w:rsidRDefault="00FC06C4" w:rsidP="00FC06C4">
      <w:pPr>
        <w:jc w:val="both"/>
        <w:rPr>
          <w:rFonts w:asciiTheme="minorHAnsi" w:hAnsiTheme="minorHAnsi" w:cstheme="minorHAnsi"/>
          <w:sz w:val="22"/>
          <w:szCs w:val="22"/>
          <w:lang w:val="hu-HU"/>
        </w:rPr>
      </w:pPr>
      <w:r w:rsidRPr="006E7D69">
        <w:rPr>
          <w:rFonts w:asciiTheme="minorHAnsi" w:hAnsiTheme="minorHAnsi" w:cstheme="minorHAnsi"/>
          <w:sz w:val="22"/>
          <w:szCs w:val="22"/>
          <w:lang w:val="hu-HU"/>
        </w:rPr>
        <w:t>3.1 A célcsoportok jellemzőit másodlagos adatelemzéssel (háztartási és jövedelmi felmérések) határozzák meg.</w:t>
      </w:r>
    </w:p>
    <w:p w14:paraId="4A8B2990" w14:textId="77777777" w:rsidR="00FC06C4" w:rsidRPr="006E7D69" w:rsidRDefault="00FC06C4" w:rsidP="00FC06C4">
      <w:pPr>
        <w:jc w:val="both"/>
        <w:rPr>
          <w:rFonts w:asciiTheme="minorHAnsi" w:hAnsiTheme="minorHAnsi" w:cstheme="minorHAnsi"/>
          <w:sz w:val="22"/>
          <w:szCs w:val="22"/>
          <w:lang w:val="hu-HU"/>
        </w:rPr>
      </w:pPr>
      <w:r w:rsidRPr="006E7D69">
        <w:rPr>
          <w:rFonts w:asciiTheme="minorHAnsi" w:hAnsiTheme="minorHAnsi" w:cstheme="minorHAnsi"/>
          <w:sz w:val="22"/>
          <w:szCs w:val="22"/>
          <w:lang w:val="hu-HU"/>
        </w:rPr>
        <w:t>3. 2 Az eredmények érvényességét minőségi módszerekkel (fókuszcsoportok) ellenőrzik a meghatározott csoportok fizetőképességi és lakhatási szükségleteinek tesztelése érdekében. A kutatás a kiszolgáltatott csoportok (pl. egyszülős családok, romák, idősek, fogyatékkal élők, hajléktalanok) szükségleteit is felméri a támogató szolgáltatások tekintetében. A célcsoport tagjaival folytatott tükröző ciklusokat kell tartani, hogy beágyazza a javasolt megoldásba való hozzájárulásukat. (FSHA, MRI)</w:t>
      </w:r>
    </w:p>
    <w:p w14:paraId="57C65147" w14:textId="77777777" w:rsidR="00FC06C4" w:rsidRPr="006E7D69" w:rsidRDefault="00FC06C4" w:rsidP="00FC06C4">
      <w:pPr>
        <w:jc w:val="both"/>
        <w:rPr>
          <w:rFonts w:asciiTheme="minorHAnsi" w:hAnsiTheme="minorHAnsi" w:cstheme="minorHAnsi"/>
          <w:sz w:val="22"/>
          <w:szCs w:val="22"/>
          <w:lang w:val="hu-HU"/>
        </w:rPr>
      </w:pPr>
      <w:r w:rsidRPr="006E7D69">
        <w:rPr>
          <w:rFonts w:asciiTheme="minorHAnsi" w:hAnsiTheme="minorHAnsi" w:cstheme="minorHAnsi"/>
          <w:sz w:val="22"/>
          <w:szCs w:val="22"/>
          <w:lang w:val="hu-HU"/>
        </w:rPr>
        <w:lastRenderedPageBreak/>
        <w:t>A 4-es tevékenységek kidolgozzák a Budapest SHA részletes végrehajtási tervét. Meghatározza:</w:t>
      </w:r>
    </w:p>
    <w:p w14:paraId="6E28F412" w14:textId="77777777" w:rsidR="00FC06C4" w:rsidRPr="006E7D69" w:rsidRDefault="00FC06C4" w:rsidP="00FC06C4">
      <w:pPr>
        <w:jc w:val="both"/>
        <w:rPr>
          <w:rFonts w:asciiTheme="minorHAnsi" w:hAnsiTheme="minorHAnsi" w:cstheme="minorHAnsi"/>
          <w:sz w:val="22"/>
          <w:szCs w:val="22"/>
          <w:lang w:val="hu-HU"/>
        </w:rPr>
      </w:pPr>
      <w:r w:rsidRPr="006E7D69">
        <w:rPr>
          <w:rFonts w:asciiTheme="minorHAnsi" w:hAnsiTheme="minorHAnsi" w:cstheme="minorHAnsi"/>
          <w:sz w:val="22"/>
          <w:szCs w:val="22"/>
          <w:lang w:val="hu-HU"/>
        </w:rPr>
        <w:t>4.1 Az SHA szervezeti és működési struktúrája, fő feladatai és felelősségei, valamint a kapcsolódó jogi szabályozás. Megtervezi a lakásállomány és a bérlők összetételét, valamint a bérlőhöz kapcsolódó támogatási szolgáltatások tartalmát. Ki dolgozza ki a magánbérleti díjak beszerzésére irányuló stratégiát, beleértve a bérbeadók és a nyilvánosság felé irányuló érdekképviseleti stratégiát is.</w:t>
      </w:r>
    </w:p>
    <w:p w14:paraId="34284A3B" w14:textId="77777777" w:rsidR="00FC06C4" w:rsidRPr="006E7D69" w:rsidRDefault="00FC06C4" w:rsidP="00FC06C4">
      <w:pPr>
        <w:jc w:val="both"/>
        <w:rPr>
          <w:rFonts w:asciiTheme="minorHAnsi" w:hAnsiTheme="minorHAnsi" w:cstheme="minorHAnsi"/>
          <w:sz w:val="22"/>
          <w:szCs w:val="22"/>
          <w:lang w:val="hu-HU"/>
        </w:rPr>
      </w:pPr>
      <w:r w:rsidRPr="006E7D69">
        <w:rPr>
          <w:rFonts w:asciiTheme="minorHAnsi" w:hAnsiTheme="minorHAnsi" w:cstheme="minorHAnsi"/>
          <w:sz w:val="22"/>
          <w:szCs w:val="22"/>
          <w:lang w:val="hu-HU"/>
        </w:rPr>
        <w:t>4.2 Az SHA pénzügyi modellje a bérleti díjak és a kapcsolódó bérleti díjtámogatási rendszer kiszámításával, hogy az SHA-bérlők számára biztosítsák a lakhatás megfizethetőségét; valamint a magán- és állami bérleti díjaknak a rendszerbe történő beépítésének költségei (felújítási költségek, üresedés vagy fizetés elmaradása esetén nyújtott garancia stb.), valamint a modell további bővítése lakásépítés/lakásvásárlás révén. (MB, MRI, FSHA,)</w:t>
      </w:r>
    </w:p>
    <w:p w14:paraId="08B47E4C" w14:textId="77777777" w:rsidR="00FC06C4" w:rsidRPr="006E7D69" w:rsidRDefault="00FC06C4" w:rsidP="00FC06C4">
      <w:pPr>
        <w:jc w:val="both"/>
        <w:rPr>
          <w:rFonts w:asciiTheme="minorHAnsi" w:hAnsiTheme="minorHAnsi" w:cstheme="minorHAnsi"/>
          <w:sz w:val="22"/>
          <w:szCs w:val="22"/>
          <w:lang w:val="hu-HU"/>
        </w:rPr>
      </w:pPr>
      <w:r w:rsidRPr="006E7D69">
        <w:rPr>
          <w:rFonts w:asciiTheme="minorHAnsi" w:hAnsiTheme="minorHAnsi" w:cstheme="minorHAnsi"/>
          <w:sz w:val="22"/>
          <w:szCs w:val="22"/>
          <w:lang w:val="hu-HU"/>
        </w:rPr>
        <w:t xml:space="preserve">Az 5-ös tevékenységek a projekteredmények terjesztésére vonatkoznak. A partnerek anyagokat készítenek, és az SHA modellt támogatandó eseményeket tartanak és ezeken vesznek részt. </w:t>
      </w:r>
    </w:p>
    <w:p w14:paraId="0F5DDA51" w14:textId="77777777" w:rsidR="00FC06C4" w:rsidRPr="006E7D69" w:rsidRDefault="00FC06C4" w:rsidP="00FC06C4">
      <w:pPr>
        <w:jc w:val="both"/>
        <w:rPr>
          <w:rFonts w:asciiTheme="minorHAnsi" w:hAnsiTheme="minorHAnsi" w:cstheme="minorHAnsi"/>
          <w:b/>
          <w:sz w:val="22"/>
          <w:szCs w:val="22"/>
          <w:lang w:val="hu-HU"/>
        </w:rPr>
      </w:pPr>
      <w:r w:rsidRPr="006E7D69">
        <w:rPr>
          <w:rFonts w:asciiTheme="minorHAnsi" w:hAnsiTheme="minorHAnsi" w:cstheme="minorHAnsi"/>
          <w:b/>
          <w:sz w:val="22"/>
          <w:szCs w:val="22"/>
          <w:lang w:val="hu-HU"/>
        </w:rPr>
        <w:t>Időkeret</w:t>
      </w:r>
    </w:p>
    <w:p w14:paraId="1E8D0B74" w14:textId="77777777" w:rsidR="00FC06C4" w:rsidRPr="006E7D69" w:rsidRDefault="00FC06C4" w:rsidP="00FC06C4">
      <w:pPr>
        <w:jc w:val="both"/>
        <w:rPr>
          <w:rFonts w:asciiTheme="minorHAnsi" w:hAnsiTheme="minorHAnsi" w:cstheme="minorHAnsi"/>
          <w:sz w:val="22"/>
          <w:szCs w:val="22"/>
          <w:lang w:val="hu-HU"/>
        </w:rPr>
      </w:pPr>
      <w:r w:rsidRPr="006E7D69">
        <w:rPr>
          <w:rFonts w:asciiTheme="minorHAnsi" w:hAnsiTheme="minorHAnsi" w:cstheme="minorHAnsi"/>
          <w:sz w:val="22"/>
          <w:szCs w:val="22"/>
          <w:lang w:val="hu-HU"/>
        </w:rPr>
        <w:t xml:space="preserve">A projekt egy online nyitóüléssel kezdődik, amely az 1. hónapban elkészíti a részletes munkatervet, amelyben felméri a partnerek feladatait és felelősségét a következő 8 hónapra vonatkozóan. </w:t>
      </w:r>
    </w:p>
    <w:p w14:paraId="23FD1332" w14:textId="77777777" w:rsidR="00FC06C4" w:rsidRPr="006E7D69" w:rsidRDefault="00FC06C4" w:rsidP="00FC06C4">
      <w:pPr>
        <w:jc w:val="both"/>
        <w:rPr>
          <w:rFonts w:asciiTheme="minorHAnsi" w:hAnsiTheme="minorHAnsi" w:cstheme="minorHAnsi"/>
          <w:sz w:val="22"/>
          <w:szCs w:val="22"/>
          <w:lang w:val="hu-HU"/>
        </w:rPr>
      </w:pPr>
      <w:r w:rsidRPr="006E7D69">
        <w:rPr>
          <w:rFonts w:asciiTheme="minorHAnsi" w:hAnsiTheme="minorHAnsi" w:cstheme="minorHAnsi"/>
          <w:sz w:val="22"/>
          <w:szCs w:val="22"/>
          <w:lang w:val="hu-HU"/>
        </w:rPr>
        <w:t xml:space="preserve">Az 1-es tevékenység az első hónaptól online találkozókkal kezdődik a három partnerváros között, hogy azonosítsa a meglévő SRA-k finomhangolásának és bővítésének fő akadályait (1.1). A kapcsolódó online megbeszélések nagy részét az első két hónapban rendezik meg, míg a barcelonai és varsói helyszíni látogatásokat a 3-5. hónapra tervezik (a </w:t>
      </w:r>
      <w:proofErr w:type="spellStart"/>
      <w:r w:rsidRPr="006E7D69">
        <w:rPr>
          <w:rFonts w:asciiTheme="minorHAnsi" w:hAnsiTheme="minorHAnsi" w:cstheme="minorHAnsi"/>
          <w:sz w:val="22"/>
          <w:szCs w:val="22"/>
          <w:lang w:val="hu-HU"/>
        </w:rPr>
        <w:t>Covid</w:t>
      </w:r>
      <w:proofErr w:type="spellEnd"/>
      <w:r w:rsidRPr="006E7D69">
        <w:rPr>
          <w:rFonts w:asciiTheme="minorHAnsi" w:hAnsiTheme="minorHAnsi" w:cstheme="minorHAnsi"/>
          <w:sz w:val="22"/>
          <w:szCs w:val="22"/>
          <w:lang w:val="hu-HU"/>
        </w:rPr>
        <w:t xml:space="preserve"> helyzettől függően). </w:t>
      </w:r>
    </w:p>
    <w:p w14:paraId="3ED62587" w14:textId="77777777" w:rsidR="00FC06C4" w:rsidRPr="006E7D69" w:rsidRDefault="00FC06C4" w:rsidP="00FC06C4">
      <w:pPr>
        <w:jc w:val="both"/>
        <w:rPr>
          <w:rFonts w:asciiTheme="minorHAnsi" w:hAnsiTheme="minorHAnsi" w:cstheme="minorHAnsi"/>
          <w:sz w:val="22"/>
          <w:szCs w:val="22"/>
          <w:lang w:val="hu-HU"/>
        </w:rPr>
      </w:pPr>
      <w:r w:rsidRPr="006E7D69">
        <w:rPr>
          <w:rFonts w:asciiTheme="minorHAnsi" w:hAnsiTheme="minorHAnsi" w:cstheme="minorHAnsi"/>
          <w:sz w:val="22"/>
          <w:szCs w:val="22"/>
          <w:lang w:val="hu-HU"/>
        </w:rPr>
        <w:t xml:space="preserve">A 2. hónaptól a 6. hónapig az IMHAB és </w:t>
      </w:r>
      <w:proofErr w:type="spellStart"/>
      <w:r w:rsidRPr="006E7D69">
        <w:rPr>
          <w:rFonts w:asciiTheme="minorHAnsi" w:hAnsiTheme="minorHAnsi" w:cstheme="minorHAnsi"/>
          <w:sz w:val="22"/>
          <w:szCs w:val="22"/>
          <w:lang w:val="hu-HU"/>
        </w:rPr>
        <w:t>HfH</w:t>
      </w:r>
      <w:proofErr w:type="spellEnd"/>
      <w:r w:rsidRPr="006E7D69">
        <w:rPr>
          <w:rFonts w:asciiTheme="minorHAnsi" w:hAnsiTheme="minorHAnsi" w:cstheme="minorHAnsi"/>
          <w:sz w:val="22"/>
          <w:szCs w:val="22"/>
          <w:lang w:val="hu-HU"/>
        </w:rPr>
        <w:t xml:space="preserve"> PI saját kutatásokat végez a megjelölt konkrét kérdésekről (1.2).</w:t>
      </w:r>
    </w:p>
    <w:p w14:paraId="386A8702" w14:textId="77777777" w:rsidR="00FC06C4" w:rsidRPr="006E7D69" w:rsidRDefault="00FC06C4" w:rsidP="00FC06C4">
      <w:pPr>
        <w:jc w:val="both"/>
        <w:rPr>
          <w:rFonts w:asciiTheme="minorHAnsi" w:hAnsiTheme="minorHAnsi" w:cstheme="minorHAnsi"/>
          <w:sz w:val="22"/>
          <w:szCs w:val="22"/>
          <w:lang w:val="hu-HU"/>
        </w:rPr>
      </w:pPr>
      <w:r w:rsidRPr="006E7D69">
        <w:rPr>
          <w:rFonts w:asciiTheme="minorHAnsi" w:hAnsiTheme="minorHAnsi" w:cstheme="minorHAnsi"/>
          <w:sz w:val="22"/>
          <w:szCs w:val="22"/>
          <w:lang w:val="hu-HU"/>
        </w:rPr>
        <w:t xml:space="preserve">Miután összegyűjtöttük az összes városból származó információt, az 1. tevékenység a 6. és a 7. hónapban fejeződik be, ahol a partnerek egy budapesti workshopon megbeszélik az egyes városok eredményeinek átadhatóságát és alkalmazkodóképességét. </w:t>
      </w:r>
    </w:p>
    <w:p w14:paraId="69CA1ED5" w14:textId="77777777" w:rsidR="00FC06C4" w:rsidRPr="006E7D69" w:rsidRDefault="00FC06C4" w:rsidP="00FC06C4">
      <w:pPr>
        <w:jc w:val="both"/>
        <w:rPr>
          <w:rFonts w:asciiTheme="minorHAnsi" w:hAnsiTheme="minorHAnsi" w:cstheme="minorHAnsi"/>
          <w:sz w:val="22"/>
          <w:szCs w:val="22"/>
          <w:lang w:val="hu-HU"/>
        </w:rPr>
      </w:pPr>
      <w:r w:rsidRPr="006E7D69">
        <w:rPr>
          <w:rFonts w:asciiTheme="minorHAnsi" w:hAnsiTheme="minorHAnsi" w:cstheme="minorHAnsi"/>
          <w:sz w:val="22"/>
          <w:szCs w:val="22"/>
          <w:lang w:val="hu-HU"/>
        </w:rPr>
        <w:t>A 2-4 tevékenység a Budapest SHA végrehajtási tervéhez kapcsolódó kutatásra és a terv tényleges kidolgozására terjed ki.</w:t>
      </w:r>
    </w:p>
    <w:p w14:paraId="0A0DB9AF" w14:textId="77777777" w:rsidR="00FC06C4" w:rsidRPr="006E7D69" w:rsidRDefault="00FC06C4" w:rsidP="00FC06C4">
      <w:pPr>
        <w:jc w:val="both"/>
        <w:rPr>
          <w:rFonts w:asciiTheme="minorHAnsi" w:hAnsiTheme="minorHAnsi" w:cstheme="minorHAnsi"/>
          <w:sz w:val="22"/>
          <w:szCs w:val="22"/>
          <w:lang w:val="hu-HU"/>
        </w:rPr>
      </w:pPr>
      <w:r w:rsidRPr="006E7D69">
        <w:rPr>
          <w:rFonts w:asciiTheme="minorHAnsi" w:hAnsiTheme="minorHAnsi" w:cstheme="minorHAnsi"/>
          <w:sz w:val="22"/>
          <w:szCs w:val="22"/>
          <w:lang w:val="hu-HU"/>
        </w:rPr>
        <w:t>A 2. és 3. tevékenység (a budapesti kereslet-kínálat elemzés) a 2. hónaptól kezdve, az 5. hónapban zárul le. Ezek a magánpiacon (2.1.) és az önkormányzati ágazatban (2.2.), valamint a célcsoporthoz kapcsolódó mennyiségi és minőségi elemzéseket (3.1. és 3.2.) végzett kutatásokból állnak. A javasolt költségvetés mélyreható kvalitatív kutatást tesz lehetővé, amely 3–5 kis fókuszcsoportinterjúból áll ingatlanügynökökkel; és öt kis fókuszcsoport-interjú (egyenként 8–10 személy) a célcsoport tagjaival, ahol minden célcsoportot legalább egy fókuszcsoport képvisel.</w:t>
      </w:r>
    </w:p>
    <w:p w14:paraId="4B991C0E" w14:textId="77777777" w:rsidR="00FC06C4" w:rsidRPr="006E7D69" w:rsidRDefault="00FC06C4" w:rsidP="00FC06C4">
      <w:pPr>
        <w:jc w:val="both"/>
        <w:rPr>
          <w:rFonts w:asciiTheme="minorHAnsi" w:hAnsiTheme="minorHAnsi" w:cstheme="minorHAnsi"/>
          <w:sz w:val="22"/>
          <w:szCs w:val="22"/>
          <w:lang w:val="hu-HU"/>
        </w:rPr>
      </w:pPr>
      <w:r w:rsidRPr="006E7D69">
        <w:rPr>
          <w:rFonts w:asciiTheme="minorHAnsi" w:hAnsiTheme="minorHAnsi" w:cstheme="minorHAnsi"/>
          <w:sz w:val="22"/>
          <w:szCs w:val="22"/>
          <w:lang w:val="hu-HU"/>
        </w:rPr>
        <w:t>A 4. tevékenység a 4. hónapban kezdődik, amikor a konzorcium megkezdi a végrehajtási terv kidolgozását, amelyet a 7. hónapra kell befejezni. Ez határozza meg a budapesti SHA szervezeti felépítését, pénzügyi modelljét és szabályozási hátterét a magántulajdonosok és a kerületi önkormányzatok meghívására irányuló stratégiával.</w:t>
      </w:r>
    </w:p>
    <w:p w14:paraId="4BD628BD" w14:textId="77777777" w:rsidR="00FC06C4" w:rsidRPr="006E7D69" w:rsidRDefault="00FC06C4" w:rsidP="00FC06C4">
      <w:pPr>
        <w:jc w:val="both"/>
        <w:rPr>
          <w:rFonts w:asciiTheme="minorHAnsi" w:hAnsiTheme="minorHAnsi" w:cstheme="minorHAnsi"/>
          <w:sz w:val="22"/>
          <w:szCs w:val="22"/>
          <w:lang w:val="hu-HU"/>
        </w:rPr>
      </w:pPr>
      <w:r w:rsidRPr="006E7D69">
        <w:rPr>
          <w:rFonts w:asciiTheme="minorHAnsi" w:hAnsiTheme="minorHAnsi" w:cstheme="minorHAnsi"/>
          <w:sz w:val="22"/>
          <w:szCs w:val="22"/>
          <w:lang w:val="hu-HU"/>
        </w:rPr>
        <w:t>Az 5-ös tevékenységek magukban foglalják a három város egyedi terjesztési eseményeit a 8. hónapban.</w:t>
      </w:r>
    </w:p>
    <w:p w14:paraId="71E5CAD3" w14:textId="77777777" w:rsidR="00FC06C4" w:rsidRPr="006E7D69" w:rsidRDefault="00FC06C4" w:rsidP="00FC06C4">
      <w:pPr>
        <w:jc w:val="both"/>
        <w:rPr>
          <w:rFonts w:asciiTheme="minorHAnsi" w:hAnsiTheme="minorHAnsi" w:cstheme="minorHAnsi"/>
          <w:sz w:val="22"/>
          <w:szCs w:val="22"/>
          <w:lang w:val="hu-HU"/>
        </w:rPr>
      </w:pPr>
      <w:r w:rsidRPr="006E7D69">
        <w:rPr>
          <w:rFonts w:asciiTheme="minorHAnsi" w:hAnsiTheme="minorHAnsi" w:cstheme="minorHAnsi"/>
          <w:sz w:val="22"/>
          <w:szCs w:val="22"/>
          <w:lang w:val="hu-HU"/>
        </w:rPr>
        <w:t>A magyar partnerek nemzeti workshopot szerveznek, és útmutatót készítenek egy önkormányzati szociális lakásügynökség létrehozásához</w:t>
      </w:r>
    </w:p>
    <w:p w14:paraId="17A2FDA3" w14:textId="77777777" w:rsidR="00FC06C4" w:rsidRPr="006E7D69" w:rsidRDefault="00FC06C4" w:rsidP="00FC06C4">
      <w:pPr>
        <w:jc w:val="both"/>
        <w:rPr>
          <w:rFonts w:asciiTheme="minorHAnsi" w:hAnsiTheme="minorHAnsi" w:cstheme="minorHAnsi"/>
          <w:sz w:val="22"/>
          <w:szCs w:val="22"/>
          <w:lang w:val="hu-HU"/>
        </w:rPr>
      </w:pPr>
      <w:r w:rsidRPr="006E7D69">
        <w:rPr>
          <w:rFonts w:asciiTheme="minorHAnsi" w:hAnsiTheme="minorHAnsi" w:cstheme="minorHAnsi"/>
          <w:sz w:val="22"/>
          <w:szCs w:val="22"/>
          <w:lang w:val="hu-HU"/>
        </w:rPr>
        <w:t xml:space="preserve">A </w:t>
      </w:r>
      <w:proofErr w:type="spellStart"/>
      <w:r w:rsidRPr="006E7D69">
        <w:rPr>
          <w:rFonts w:asciiTheme="minorHAnsi" w:hAnsiTheme="minorHAnsi" w:cstheme="minorHAnsi"/>
          <w:sz w:val="22"/>
          <w:szCs w:val="22"/>
          <w:lang w:val="hu-HU"/>
        </w:rPr>
        <w:t>HfH</w:t>
      </w:r>
      <w:proofErr w:type="spellEnd"/>
      <w:r w:rsidRPr="006E7D69">
        <w:rPr>
          <w:rFonts w:asciiTheme="minorHAnsi" w:hAnsiTheme="minorHAnsi" w:cstheme="minorHAnsi"/>
          <w:sz w:val="22"/>
          <w:szCs w:val="22"/>
          <w:lang w:val="hu-HU"/>
        </w:rPr>
        <w:t xml:space="preserve"> </w:t>
      </w:r>
      <w:proofErr w:type="spellStart"/>
      <w:r w:rsidRPr="006E7D69">
        <w:rPr>
          <w:rFonts w:asciiTheme="minorHAnsi" w:hAnsiTheme="minorHAnsi" w:cstheme="minorHAnsi"/>
          <w:sz w:val="22"/>
          <w:szCs w:val="22"/>
          <w:lang w:val="hu-HU"/>
        </w:rPr>
        <w:t>Pl</w:t>
      </w:r>
      <w:proofErr w:type="spellEnd"/>
      <w:r w:rsidRPr="006E7D69">
        <w:rPr>
          <w:rFonts w:asciiTheme="minorHAnsi" w:hAnsiTheme="minorHAnsi" w:cstheme="minorHAnsi"/>
          <w:sz w:val="22"/>
          <w:szCs w:val="22"/>
          <w:lang w:val="hu-HU"/>
        </w:rPr>
        <w:t xml:space="preserve"> workshopot szervez a lengyel önkormányzatok számára</w:t>
      </w:r>
    </w:p>
    <w:p w14:paraId="62E908CA" w14:textId="77777777" w:rsidR="00FC06C4" w:rsidRPr="006E7D69" w:rsidRDefault="00FC06C4" w:rsidP="00FC06C4">
      <w:pPr>
        <w:jc w:val="both"/>
        <w:rPr>
          <w:rFonts w:asciiTheme="minorHAnsi" w:hAnsiTheme="minorHAnsi" w:cstheme="minorHAnsi"/>
          <w:sz w:val="22"/>
          <w:szCs w:val="22"/>
          <w:lang w:val="hu-HU"/>
        </w:rPr>
      </w:pPr>
      <w:r w:rsidRPr="006E7D69">
        <w:rPr>
          <w:rFonts w:asciiTheme="minorHAnsi" w:hAnsiTheme="minorHAnsi" w:cstheme="minorHAnsi"/>
          <w:sz w:val="22"/>
          <w:szCs w:val="22"/>
          <w:lang w:val="hu-HU"/>
        </w:rPr>
        <w:t>Az IMHAB az eredményeket a Spanyol Szociális Lakáskezelők Szövetségének szociális fórumán és/vagy éves közgyűlésén mutatja be.</w:t>
      </w:r>
    </w:p>
    <w:p w14:paraId="21031E87" w14:textId="77777777" w:rsidR="00FC06C4" w:rsidRPr="006E7D69" w:rsidRDefault="00FC06C4" w:rsidP="00FC06C4">
      <w:pPr>
        <w:jc w:val="both"/>
        <w:rPr>
          <w:rFonts w:asciiTheme="minorHAnsi" w:hAnsiTheme="minorHAnsi" w:cstheme="minorHAnsi"/>
          <w:sz w:val="22"/>
          <w:szCs w:val="22"/>
          <w:lang w:val="hu-HU"/>
        </w:rPr>
      </w:pPr>
      <w:r w:rsidRPr="006E7D69">
        <w:rPr>
          <w:rFonts w:asciiTheme="minorHAnsi" w:hAnsiTheme="minorHAnsi" w:cstheme="minorHAnsi"/>
          <w:sz w:val="22"/>
          <w:szCs w:val="22"/>
          <w:lang w:val="hu-HU"/>
        </w:rPr>
        <w:lastRenderedPageBreak/>
        <w:t xml:space="preserve">Annak érdekében, hogy a projekt eredményei szélesebb körű nemzeti és nemzetközi nyilvánosságot kaphassanak, a partnerek konkrét anyagokat dolgoznak ki a 8. hónapban. </w:t>
      </w:r>
    </w:p>
    <w:p w14:paraId="0FB6DF29" w14:textId="77777777" w:rsidR="00FC06C4" w:rsidRPr="006E7D69" w:rsidRDefault="00FC06C4" w:rsidP="00FC06C4">
      <w:pPr>
        <w:jc w:val="both"/>
        <w:rPr>
          <w:rFonts w:asciiTheme="minorHAnsi" w:hAnsiTheme="minorHAnsi" w:cstheme="minorHAnsi"/>
          <w:sz w:val="22"/>
          <w:szCs w:val="22"/>
          <w:lang w:val="hu-HU"/>
        </w:rPr>
      </w:pPr>
      <w:r w:rsidRPr="006E7D69">
        <w:rPr>
          <w:rFonts w:asciiTheme="minorHAnsi" w:hAnsiTheme="minorHAnsi" w:cstheme="minorHAnsi"/>
          <w:sz w:val="22"/>
          <w:szCs w:val="22"/>
          <w:lang w:val="hu-HU"/>
        </w:rPr>
        <w:t xml:space="preserve">Az FHSA útmutatót </w:t>
      </w:r>
      <w:proofErr w:type="spellStart"/>
      <w:r w:rsidRPr="006E7D69">
        <w:rPr>
          <w:rFonts w:asciiTheme="minorHAnsi" w:hAnsiTheme="minorHAnsi" w:cstheme="minorHAnsi"/>
          <w:sz w:val="22"/>
          <w:szCs w:val="22"/>
          <w:lang w:val="hu-HU"/>
        </w:rPr>
        <w:t>dolgoz</w:t>
      </w:r>
      <w:proofErr w:type="spellEnd"/>
      <w:r w:rsidRPr="006E7D69">
        <w:rPr>
          <w:rFonts w:asciiTheme="minorHAnsi" w:hAnsiTheme="minorHAnsi" w:cstheme="minorHAnsi"/>
          <w:sz w:val="22"/>
          <w:szCs w:val="22"/>
          <w:lang w:val="hu-HU"/>
        </w:rPr>
        <w:t xml:space="preserve"> ki a magyar önkormányzatok és nonprofit szervezetek számára, hogy önkormányzati szociális lakásépítési ügynökséget hozzanak létre.</w:t>
      </w:r>
    </w:p>
    <w:p w14:paraId="759BF19F" w14:textId="77777777" w:rsidR="00FC06C4" w:rsidRPr="006E7D69" w:rsidRDefault="00FC06C4" w:rsidP="00FC06C4">
      <w:pPr>
        <w:jc w:val="both"/>
        <w:rPr>
          <w:rFonts w:asciiTheme="minorHAnsi" w:hAnsiTheme="minorHAnsi" w:cstheme="minorHAnsi"/>
          <w:sz w:val="22"/>
          <w:szCs w:val="22"/>
          <w:lang w:val="hu-HU"/>
        </w:rPr>
      </w:pPr>
      <w:r w:rsidRPr="006E7D69">
        <w:rPr>
          <w:rFonts w:asciiTheme="minorHAnsi" w:hAnsiTheme="minorHAnsi" w:cstheme="minorHAnsi"/>
          <w:sz w:val="22"/>
          <w:szCs w:val="22"/>
          <w:lang w:val="hu-HU"/>
        </w:rPr>
        <w:t xml:space="preserve">Az IMHAB és a </w:t>
      </w:r>
      <w:proofErr w:type="spellStart"/>
      <w:r w:rsidRPr="006E7D69">
        <w:rPr>
          <w:rFonts w:asciiTheme="minorHAnsi" w:hAnsiTheme="minorHAnsi" w:cstheme="minorHAnsi"/>
          <w:sz w:val="22"/>
          <w:szCs w:val="22"/>
          <w:lang w:val="hu-HU"/>
        </w:rPr>
        <w:t>HfH</w:t>
      </w:r>
      <w:proofErr w:type="spellEnd"/>
      <w:r w:rsidRPr="006E7D69">
        <w:rPr>
          <w:rFonts w:asciiTheme="minorHAnsi" w:hAnsiTheme="minorHAnsi" w:cstheme="minorHAnsi"/>
          <w:sz w:val="22"/>
          <w:szCs w:val="22"/>
          <w:lang w:val="hu-HU"/>
        </w:rPr>
        <w:t xml:space="preserve"> </w:t>
      </w:r>
      <w:proofErr w:type="spellStart"/>
      <w:r w:rsidRPr="006E7D69">
        <w:rPr>
          <w:rFonts w:asciiTheme="minorHAnsi" w:hAnsiTheme="minorHAnsi" w:cstheme="minorHAnsi"/>
          <w:sz w:val="22"/>
          <w:szCs w:val="22"/>
          <w:lang w:val="hu-HU"/>
        </w:rPr>
        <w:t>Pl</w:t>
      </w:r>
      <w:proofErr w:type="spellEnd"/>
      <w:r w:rsidRPr="006E7D69">
        <w:rPr>
          <w:rFonts w:asciiTheme="minorHAnsi" w:hAnsiTheme="minorHAnsi" w:cstheme="minorHAnsi"/>
          <w:sz w:val="22"/>
          <w:szCs w:val="22"/>
          <w:lang w:val="hu-HU"/>
        </w:rPr>
        <w:t xml:space="preserve"> a saját városuk/országuk összefüggésében összefoglalja a SHA-k felskálázási lehetőségeivel kapcsolatos főbb megállapításokat és eredményeket.</w:t>
      </w:r>
    </w:p>
    <w:p w14:paraId="7A9156C5" w14:textId="77777777" w:rsidR="00FC06C4" w:rsidRPr="006E7D69" w:rsidRDefault="00FC06C4" w:rsidP="00FC06C4">
      <w:pPr>
        <w:jc w:val="both"/>
        <w:rPr>
          <w:rFonts w:asciiTheme="minorHAnsi" w:hAnsiTheme="minorHAnsi" w:cstheme="minorHAnsi"/>
          <w:sz w:val="22"/>
          <w:szCs w:val="22"/>
          <w:lang w:val="hu-HU"/>
        </w:rPr>
      </w:pPr>
      <w:r w:rsidRPr="006E7D69">
        <w:rPr>
          <w:rFonts w:asciiTheme="minorHAnsi" w:hAnsiTheme="minorHAnsi" w:cstheme="minorHAnsi"/>
          <w:sz w:val="22"/>
          <w:szCs w:val="22"/>
          <w:lang w:val="hu-HU"/>
        </w:rPr>
        <w:t>Az MRI kidolgoz egy opciós dokumentumot a kelet- és dél-európai városok kutatási eredményeinek lehetséges átadásáról és alkalmazkodóképességéről.</w:t>
      </w:r>
    </w:p>
    <w:p w14:paraId="34BAC711" w14:textId="77777777" w:rsidR="00FC06C4" w:rsidRPr="006E7D69" w:rsidRDefault="00FC06C4" w:rsidP="00FC06C4">
      <w:pPr>
        <w:jc w:val="both"/>
        <w:rPr>
          <w:rFonts w:asciiTheme="minorHAnsi" w:hAnsiTheme="minorHAnsi" w:cstheme="minorHAnsi"/>
          <w:b/>
          <w:sz w:val="22"/>
          <w:szCs w:val="22"/>
          <w:lang w:val="hu-HU"/>
        </w:rPr>
      </w:pPr>
      <w:r w:rsidRPr="006E7D69">
        <w:rPr>
          <w:rFonts w:asciiTheme="minorHAnsi" w:hAnsiTheme="minorHAnsi" w:cstheme="minorHAnsi"/>
          <w:b/>
          <w:sz w:val="22"/>
          <w:szCs w:val="22"/>
          <w:lang w:val="hu-HU"/>
        </w:rPr>
        <w:t xml:space="preserve">Az Európai Szociális Katalizátor Alap (ESCF) </w:t>
      </w:r>
      <w:proofErr w:type="spellStart"/>
      <w:r w:rsidRPr="006E7D69">
        <w:rPr>
          <w:rFonts w:asciiTheme="minorHAnsi" w:hAnsiTheme="minorHAnsi" w:cstheme="minorHAnsi"/>
          <w:b/>
          <w:sz w:val="22"/>
          <w:szCs w:val="22"/>
          <w:lang w:val="hu-HU"/>
        </w:rPr>
        <w:t>Genio</w:t>
      </w:r>
      <w:proofErr w:type="spellEnd"/>
      <w:r w:rsidRPr="006E7D69">
        <w:rPr>
          <w:rFonts w:asciiTheme="minorHAnsi" w:hAnsiTheme="minorHAnsi" w:cstheme="minorHAnsi"/>
          <w:b/>
          <w:sz w:val="22"/>
          <w:szCs w:val="22"/>
          <w:lang w:val="hu-HU"/>
        </w:rPr>
        <w:t xml:space="preserve"> Operatív Irányító Csoportjának (GOMT) benyújtandó eredmények.</w:t>
      </w:r>
    </w:p>
    <w:p w14:paraId="7C73A89F" w14:textId="0EECC737" w:rsidR="00FC06C4" w:rsidRPr="006E7D69" w:rsidRDefault="00FC06C4" w:rsidP="00FC06C4">
      <w:pPr>
        <w:jc w:val="both"/>
        <w:rPr>
          <w:rFonts w:asciiTheme="minorHAnsi" w:hAnsiTheme="minorHAnsi" w:cstheme="minorHAnsi"/>
          <w:sz w:val="22"/>
          <w:szCs w:val="22"/>
          <w:lang w:val="hu-HU"/>
        </w:rPr>
      </w:pPr>
      <w:r w:rsidRPr="006E7D69">
        <w:rPr>
          <w:rFonts w:asciiTheme="minorHAnsi" w:hAnsiTheme="minorHAnsi" w:cstheme="minorHAnsi"/>
          <w:sz w:val="22"/>
          <w:szCs w:val="22"/>
          <w:lang w:val="hu-HU"/>
        </w:rPr>
        <w:t>Két haladásról szóló jelentést kell benyújtani 2021. április 30-ig, illetve 2021. július 31</w:t>
      </w:r>
      <w:r w:rsidR="007B0836">
        <w:rPr>
          <w:rFonts w:asciiTheme="minorHAnsi" w:hAnsiTheme="minorHAnsi" w:cstheme="minorHAnsi"/>
          <w:sz w:val="22"/>
          <w:szCs w:val="22"/>
          <w:lang w:val="hu-HU"/>
        </w:rPr>
        <w:t>-</w:t>
      </w:r>
      <w:r w:rsidRPr="006E7D69">
        <w:rPr>
          <w:rFonts w:asciiTheme="minorHAnsi" w:hAnsiTheme="minorHAnsi" w:cstheme="minorHAnsi"/>
          <w:sz w:val="22"/>
          <w:szCs w:val="22"/>
          <w:lang w:val="hu-HU"/>
        </w:rPr>
        <w:t>ig, amelyek a következőket tartalmazzák:</w:t>
      </w:r>
    </w:p>
    <w:p w14:paraId="7C18C69B" w14:textId="77777777" w:rsidR="00FC06C4" w:rsidRPr="006E7D69" w:rsidRDefault="00FC06C4" w:rsidP="00FC06C4">
      <w:pPr>
        <w:pStyle w:val="Listaszerbekezds"/>
        <w:numPr>
          <w:ilvl w:val="0"/>
          <w:numId w:val="22"/>
        </w:numPr>
        <w:suppressAutoHyphens w:val="0"/>
        <w:spacing w:after="160" w:line="259" w:lineRule="auto"/>
        <w:jc w:val="both"/>
        <w:rPr>
          <w:rFonts w:asciiTheme="minorHAnsi" w:hAnsiTheme="minorHAnsi" w:cstheme="minorHAnsi"/>
          <w:sz w:val="22"/>
          <w:szCs w:val="22"/>
          <w:lang w:val="hu-HU"/>
        </w:rPr>
      </w:pPr>
      <w:r w:rsidRPr="006E7D69">
        <w:rPr>
          <w:rFonts w:asciiTheme="minorHAnsi" w:hAnsiTheme="minorHAnsi" w:cstheme="minorHAnsi"/>
          <w:sz w:val="22"/>
          <w:szCs w:val="22"/>
          <w:lang w:val="hu-HU"/>
        </w:rPr>
        <w:t>áttekintés a cselekvés célkitűzései (az 1. mellékletben ismertetett) felé tett előre haladásról, beleértve az azonosított mérföldköveket és eredményeket;</w:t>
      </w:r>
    </w:p>
    <w:p w14:paraId="5D882969" w14:textId="77777777" w:rsidR="00FC06C4" w:rsidRPr="006E7D69" w:rsidRDefault="00FC06C4" w:rsidP="00FC06C4">
      <w:pPr>
        <w:pStyle w:val="Listaszerbekezds"/>
        <w:numPr>
          <w:ilvl w:val="0"/>
          <w:numId w:val="22"/>
        </w:numPr>
        <w:suppressAutoHyphens w:val="0"/>
        <w:spacing w:after="160" w:line="259" w:lineRule="auto"/>
        <w:jc w:val="both"/>
        <w:rPr>
          <w:rFonts w:asciiTheme="minorHAnsi" w:hAnsiTheme="minorHAnsi" w:cstheme="minorHAnsi"/>
          <w:sz w:val="22"/>
          <w:szCs w:val="22"/>
          <w:lang w:val="hu-HU"/>
        </w:rPr>
      </w:pPr>
      <w:r w:rsidRPr="006E7D69">
        <w:rPr>
          <w:rFonts w:asciiTheme="minorHAnsi" w:hAnsiTheme="minorHAnsi" w:cstheme="minorHAnsi"/>
          <w:sz w:val="22"/>
          <w:szCs w:val="22"/>
          <w:lang w:val="hu-HU"/>
        </w:rPr>
        <w:t>Pénzügyi jelentés, amely egyértelműen feltünteti az eddig, a becsült költségvetéshez képest felhasznált kiadásokat (a 2. mellékletben szerepel).</w:t>
      </w:r>
    </w:p>
    <w:p w14:paraId="4BA979C9" w14:textId="77777777" w:rsidR="00FC06C4" w:rsidRPr="006E7D69" w:rsidRDefault="00FC06C4" w:rsidP="00FC06C4">
      <w:pPr>
        <w:jc w:val="both"/>
        <w:rPr>
          <w:rFonts w:asciiTheme="minorHAnsi" w:hAnsiTheme="minorHAnsi" w:cstheme="minorHAnsi"/>
          <w:sz w:val="22"/>
          <w:szCs w:val="22"/>
          <w:lang w:val="hu-HU"/>
        </w:rPr>
      </w:pPr>
      <w:r w:rsidRPr="006E7D69">
        <w:rPr>
          <w:rFonts w:asciiTheme="minorHAnsi" w:hAnsiTheme="minorHAnsi" w:cstheme="minorHAnsi"/>
          <w:sz w:val="22"/>
          <w:szCs w:val="22"/>
          <w:lang w:val="hu-HU"/>
        </w:rPr>
        <w:t>2021. szeptember 30-ig benyújtandó zárójelentés tartalmazza a "Szociális Lakásügynökség (SHA)" budapesti méretezésére vonatkozó tervét, és megosztja a terv kidolgozásából levont tanulságokat, ami mások számára hasznos lehet.</w:t>
      </w:r>
    </w:p>
    <w:p w14:paraId="3FB1E94A" w14:textId="77777777" w:rsidR="00FC06C4" w:rsidRPr="006E7D69" w:rsidRDefault="00FC06C4" w:rsidP="00FC06C4">
      <w:pPr>
        <w:jc w:val="both"/>
        <w:rPr>
          <w:rFonts w:asciiTheme="minorHAnsi" w:hAnsiTheme="minorHAnsi" w:cstheme="minorHAnsi"/>
          <w:sz w:val="22"/>
          <w:szCs w:val="22"/>
          <w:lang w:val="hu-HU"/>
        </w:rPr>
      </w:pPr>
      <w:r w:rsidRPr="006E7D69">
        <w:rPr>
          <w:rFonts w:asciiTheme="minorHAnsi" w:hAnsiTheme="minorHAnsi" w:cstheme="minorHAnsi"/>
          <w:sz w:val="22"/>
          <w:szCs w:val="22"/>
          <w:lang w:val="hu-HU"/>
        </w:rPr>
        <w:t>A terv leírásának a következő problémákkal kell foglalkoznia:</w:t>
      </w:r>
    </w:p>
    <w:p w14:paraId="274F8A7C" w14:textId="77777777" w:rsidR="00FC06C4" w:rsidRPr="006E7D69" w:rsidRDefault="00FC06C4" w:rsidP="00FC06C4">
      <w:pPr>
        <w:pStyle w:val="Listaszerbekezds"/>
        <w:numPr>
          <w:ilvl w:val="0"/>
          <w:numId w:val="20"/>
        </w:numPr>
        <w:suppressAutoHyphens w:val="0"/>
        <w:spacing w:after="160" w:line="259" w:lineRule="auto"/>
        <w:jc w:val="both"/>
        <w:rPr>
          <w:rFonts w:asciiTheme="minorHAnsi" w:hAnsiTheme="minorHAnsi" w:cstheme="minorHAnsi"/>
          <w:sz w:val="22"/>
          <w:szCs w:val="22"/>
          <w:lang w:val="hu-HU"/>
        </w:rPr>
      </w:pPr>
      <w:r w:rsidRPr="006E7D69">
        <w:rPr>
          <w:rFonts w:asciiTheme="minorHAnsi" w:hAnsiTheme="minorHAnsi" w:cstheme="minorHAnsi"/>
          <w:sz w:val="22"/>
          <w:szCs w:val="22"/>
          <w:lang w:val="hu-HU"/>
        </w:rPr>
        <w:t>az innováció részletes leírása, függetlenül attól, hogy helyalapú és/vagy digitális megoldásokat terveznek-e;</w:t>
      </w:r>
    </w:p>
    <w:p w14:paraId="31807F47" w14:textId="77777777" w:rsidR="00FC06C4" w:rsidRPr="006E7D69" w:rsidRDefault="00FC06C4" w:rsidP="00FC06C4">
      <w:pPr>
        <w:pStyle w:val="Listaszerbekezds"/>
        <w:numPr>
          <w:ilvl w:val="0"/>
          <w:numId w:val="20"/>
        </w:numPr>
        <w:suppressAutoHyphens w:val="0"/>
        <w:spacing w:after="160" w:line="259" w:lineRule="auto"/>
        <w:jc w:val="both"/>
        <w:rPr>
          <w:rFonts w:asciiTheme="minorHAnsi" w:hAnsiTheme="minorHAnsi" w:cstheme="minorHAnsi"/>
          <w:sz w:val="22"/>
          <w:szCs w:val="22"/>
          <w:lang w:val="hu-HU"/>
        </w:rPr>
      </w:pPr>
      <w:r w:rsidRPr="006E7D69">
        <w:rPr>
          <w:rFonts w:asciiTheme="minorHAnsi" w:hAnsiTheme="minorHAnsi" w:cstheme="minorHAnsi"/>
          <w:color w:val="000000" w:themeColor="text1"/>
          <w:sz w:val="22"/>
          <w:szCs w:val="22"/>
          <w:lang w:val="hu-HU"/>
        </w:rPr>
        <w:t xml:space="preserve">A méretezés hatóköre a siker potenciáljának alátámasztására szolgál </w:t>
      </w:r>
      <w:r w:rsidRPr="006E7D69">
        <w:rPr>
          <w:rFonts w:asciiTheme="minorHAnsi" w:hAnsiTheme="minorHAnsi" w:cstheme="minorHAnsi"/>
          <w:sz w:val="22"/>
          <w:szCs w:val="22"/>
          <w:lang w:val="hu-HU"/>
        </w:rPr>
        <w:t>– azaz az innováció tervezett végrehajtásának helye és a megcélzott felhasználók/végfelhasználók potenciális száma;</w:t>
      </w:r>
    </w:p>
    <w:p w14:paraId="299FA488" w14:textId="77777777" w:rsidR="00FC06C4" w:rsidRPr="006E7D69" w:rsidRDefault="00FC06C4" w:rsidP="00FC06C4">
      <w:pPr>
        <w:pStyle w:val="Listaszerbekezds"/>
        <w:numPr>
          <w:ilvl w:val="0"/>
          <w:numId w:val="20"/>
        </w:numPr>
        <w:suppressAutoHyphens w:val="0"/>
        <w:spacing w:after="160" w:line="259" w:lineRule="auto"/>
        <w:jc w:val="both"/>
        <w:rPr>
          <w:rFonts w:asciiTheme="minorHAnsi" w:hAnsiTheme="minorHAnsi" w:cstheme="minorHAnsi"/>
          <w:sz w:val="22"/>
          <w:szCs w:val="22"/>
          <w:lang w:val="hu-HU"/>
        </w:rPr>
      </w:pPr>
      <w:r w:rsidRPr="006E7D69">
        <w:rPr>
          <w:rFonts w:asciiTheme="minorHAnsi" w:hAnsiTheme="minorHAnsi" w:cstheme="minorHAnsi"/>
          <w:sz w:val="22"/>
          <w:szCs w:val="22"/>
          <w:lang w:val="hu-HU"/>
        </w:rPr>
        <w:t>időkeret és mérföldkövek – a terv várhatóan két éven belül jelentős mértékű végrehajtásra törekszik;</w:t>
      </w:r>
    </w:p>
    <w:p w14:paraId="6C77B1CC" w14:textId="77777777" w:rsidR="00FC06C4" w:rsidRPr="006E7D69" w:rsidRDefault="00FC06C4" w:rsidP="00FC06C4">
      <w:pPr>
        <w:pStyle w:val="Listaszerbekezds"/>
        <w:numPr>
          <w:ilvl w:val="0"/>
          <w:numId w:val="20"/>
        </w:numPr>
        <w:suppressAutoHyphens w:val="0"/>
        <w:spacing w:after="160" w:line="259" w:lineRule="auto"/>
        <w:jc w:val="both"/>
        <w:rPr>
          <w:rFonts w:asciiTheme="minorHAnsi" w:hAnsiTheme="minorHAnsi" w:cstheme="minorHAnsi"/>
          <w:sz w:val="22"/>
          <w:szCs w:val="22"/>
          <w:lang w:val="hu-HU"/>
        </w:rPr>
      </w:pPr>
      <w:r w:rsidRPr="006E7D69">
        <w:rPr>
          <w:rFonts w:asciiTheme="minorHAnsi" w:hAnsiTheme="minorHAnsi" w:cstheme="minorHAnsi"/>
          <w:sz w:val="22"/>
          <w:szCs w:val="22"/>
          <w:lang w:val="hu-HU"/>
        </w:rPr>
        <w:t>a szolgáltatást igénybe vevőknek/végső kedvezményezetteknek adott jelenlegi válasz költsége és jellege (amennyiben van ilyen);</w:t>
      </w:r>
    </w:p>
    <w:p w14:paraId="46ECC862" w14:textId="77777777" w:rsidR="00FC06C4" w:rsidRPr="006E7D69" w:rsidRDefault="00FC06C4" w:rsidP="00FC06C4">
      <w:pPr>
        <w:pStyle w:val="Listaszerbekezds"/>
        <w:numPr>
          <w:ilvl w:val="0"/>
          <w:numId w:val="20"/>
        </w:numPr>
        <w:suppressAutoHyphens w:val="0"/>
        <w:spacing w:after="160" w:line="259" w:lineRule="auto"/>
        <w:jc w:val="both"/>
        <w:rPr>
          <w:rFonts w:asciiTheme="minorHAnsi" w:hAnsiTheme="minorHAnsi" w:cstheme="minorHAnsi"/>
          <w:sz w:val="22"/>
          <w:szCs w:val="22"/>
          <w:lang w:val="hu-HU"/>
        </w:rPr>
      </w:pPr>
      <w:r w:rsidRPr="006E7D69">
        <w:rPr>
          <w:rFonts w:asciiTheme="minorHAnsi" w:hAnsiTheme="minorHAnsi" w:cstheme="minorHAnsi"/>
          <w:sz w:val="22"/>
          <w:szCs w:val="22"/>
          <w:lang w:val="hu-HU"/>
        </w:rPr>
        <w:t>konzultáció a szolgáltatást igénybe vevőkkel/végfelhasználókkal;</w:t>
      </w:r>
    </w:p>
    <w:p w14:paraId="04D03963" w14:textId="77777777" w:rsidR="00FC06C4" w:rsidRPr="006E7D69" w:rsidRDefault="00FC06C4" w:rsidP="00FC06C4">
      <w:pPr>
        <w:pStyle w:val="Listaszerbekezds"/>
        <w:numPr>
          <w:ilvl w:val="0"/>
          <w:numId w:val="20"/>
        </w:numPr>
        <w:suppressAutoHyphens w:val="0"/>
        <w:spacing w:after="160" w:line="259" w:lineRule="auto"/>
        <w:jc w:val="both"/>
        <w:rPr>
          <w:rFonts w:asciiTheme="minorHAnsi" w:hAnsiTheme="minorHAnsi" w:cstheme="minorHAnsi"/>
          <w:sz w:val="22"/>
          <w:szCs w:val="22"/>
          <w:lang w:val="hu-HU"/>
        </w:rPr>
      </w:pPr>
      <w:r w:rsidRPr="006E7D69">
        <w:rPr>
          <w:rFonts w:asciiTheme="minorHAnsi" w:hAnsiTheme="minorHAnsi" w:cstheme="minorHAnsi"/>
          <w:sz w:val="22"/>
          <w:szCs w:val="22"/>
          <w:lang w:val="hu-HU"/>
        </w:rPr>
        <w:t>skálázási és fenntarthatósági mechanizmusok – a skálázás tervezett módjának és fenntarthatóságának leírása;</w:t>
      </w:r>
    </w:p>
    <w:p w14:paraId="43364004" w14:textId="77777777" w:rsidR="00FC06C4" w:rsidRPr="006E7D69" w:rsidRDefault="00FC06C4" w:rsidP="00FC06C4">
      <w:pPr>
        <w:pStyle w:val="Listaszerbekezds"/>
        <w:numPr>
          <w:ilvl w:val="0"/>
          <w:numId w:val="20"/>
        </w:numPr>
        <w:suppressAutoHyphens w:val="0"/>
        <w:spacing w:after="160" w:line="259" w:lineRule="auto"/>
        <w:jc w:val="both"/>
        <w:rPr>
          <w:rFonts w:asciiTheme="minorHAnsi" w:hAnsiTheme="minorHAnsi" w:cstheme="minorHAnsi"/>
          <w:sz w:val="22"/>
          <w:szCs w:val="22"/>
          <w:lang w:val="hu-HU"/>
        </w:rPr>
      </w:pPr>
      <w:r w:rsidRPr="006E7D69">
        <w:rPr>
          <w:rFonts w:asciiTheme="minorHAnsi" w:hAnsiTheme="minorHAnsi" w:cstheme="minorHAnsi"/>
          <w:sz w:val="22"/>
          <w:szCs w:val="22"/>
          <w:lang w:val="hu-HU"/>
        </w:rPr>
        <w:t>finanszírozási megállapodások – mekkora lesz a skálázás költsége, és kik lesznek a finanszírozók – kérjük, amennyiben lehetséges bizonyítsa a magán- és/vagy közfinanszírozási partnerek írásbeli megállapodásait;</w:t>
      </w:r>
    </w:p>
    <w:p w14:paraId="1342A403" w14:textId="77777777" w:rsidR="00FC06C4" w:rsidRPr="006E7D69" w:rsidRDefault="00FC06C4" w:rsidP="00FC06C4">
      <w:pPr>
        <w:pStyle w:val="Listaszerbekezds"/>
        <w:numPr>
          <w:ilvl w:val="0"/>
          <w:numId w:val="20"/>
        </w:numPr>
        <w:suppressAutoHyphens w:val="0"/>
        <w:spacing w:after="160" w:line="259" w:lineRule="auto"/>
        <w:jc w:val="both"/>
        <w:rPr>
          <w:rFonts w:asciiTheme="minorHAnsi" w:hAnsiTheme="minorHAnsi" w:cstheme="minorHAnsi"/>
          <w:sz w:val="22"/>
          <w:szCs w:val="22"/>
          <w:lang w:val="hu-HU"/>
        </w:rPr>
      </w:pPr>
      <w:r w:rsidRPr="006E7D69">
        <w:rPr>
          <w:rFonts w:asciiTheme="minorHAnsi" w:hAnsiTheme="minorHAnsi" w:cstheme="minorHAnsi"/>
          <w:sz w:val="22"/>
          <w:szCs w:val="22"/>
          <w:lang w:val="hu-HU"/>
        </w:rPr>
        <w:t>várható, mérhető eredmények;</w:t>
      </w:r>
    </w:p>
    <w:p w14:paraId="7E9AB04C" w14:textId="77777777" w:rsidR="00FC06C4" w:rsidRPr="006E7D69" w:rsidRDefault="00FC06C4" w:rsidP="00FC06C4">
      <w:pPr>
        <w:pStyle w:val="Listaszerbekezds"/>
        <w:numPr>
          <w:ilvl w:val="0"/>
          <w:numId w:val="20"/>
        </w:numPr>
        <w:suppressAutoHyphens w:val="0"/>
        <w:spacing w:after="160" w:line="259" w:lineRule="auto"/>
        <w:jc w:val="both"/>
        <w:rPr>
          <w:rFonts w:asciiTheme="minorHAnsi" w:hAnsiTheme="minorHAnsi" w:cstheme="minorHAnsi"/>
          <w:sz w:val="22"/>
          <w:szCs w:val="22"/>
          <w:lang w:val="hu-HU"/>
        </w:rPr>
      </w:pPr>
      <w:r w:rsidRPr="006E7D69">
        <w:rPr>
          <w:rFonts w:asciiTheme="minorHAnsi" w:hAnsiTheme="minorHAnsi" w:cstheme="minorHAnsi"/>
          <w:sz w:val="22"/>
          <w:szCs w:val="22"/>
          <w:lang w:val="hu-HU"/>
        </w:rPr>
        <w:t>az Ön javaslatában meghatározott innováció hatásának és skálázásának mérésére szolgáló hatékony mechanizmusokat magában foglalandó nyomon követési és értékelési folyamat;</w:t>
      </w:r>
    </w:p>
    <w:p w14:paraId="0F6A5012" w14:textId="77777777" w:rsidR="00FC06C4" w:rsidRPr="006E7D69" w:rsidRDefault="00FC06C4" w:rsidP="00FC06C4">
      <w:pPr>
        <w:pStyle w:val="Listaszerbekezds"/>
        <w:numPr>
          <w:ilvl w:val="0"/>
          <w:numId w:val="20"/>
        </w:numPr>
        <w:suppressAutoHyphens w:val="0"/>
        <w:spacing w:after="160" w:line="259" w:lineRule="auto"/>
        <w:jc w:val="both"/>
        <w:rPr>
          <w:rFonts w:asciiTheme="minorHAnsi" w:hAnsiTheme="minorHAnsi" w:cstheme="minorHAnsi"/>
          <w:sz w:val="22"/>
          <w:szCs w:val="22"/>
          <w:lang w:val="hu-HU"/>
        </w:rPr>
      </w:pPr>
      <w:r w:rsidRPr="006E7D69">
        <w:rPr>
          <w:rFonts w:asciiTheme="minorHAnsi" w:hAnsiTheme="minorHAnsi" w:cstheme="minorHAnsi"/>
          <w:sz w:val="22"/>
          <w:szCs w:val="22"/>
          <w:lang w:val="hu-HU"/>
        </w:rPr>
        <w:t>A tanulás összegyűjtésére és megosztására irányuló terjesztési stratégiák;</w:t>
      </w:r>
    </w:p>
    <w:p w14:paraId="7C8E6AC6" w14:textId="77777777" w:rsidR="00FC06C4" w:rsidRPr="006E7D69" w:rsidRDefault="00FC06C4" w:rsidP="00FC06C4">
      <w:pPr>
        <w:pStyle w:val="Listaszerbekezds"/>
        <w:numPr>
          <w:ilvl w:val="0"/>
          <w:numId w:val="20"/>
        </w:numPr>
        <w:suppressAutoHyphens w:val="0"/>
        <w:spacing w:after="160" w:line="259" w:lineRule="auto"/>
        <w:jc w:val="both"/>
        <w:rPr>
          <w:rFonts w:asciiTheme="minorHAnsi" w:hAnsiTheme="minorHAnsi" w:cstheme="minorHAnsi"/>
          <w:sz w:val="22"/>
          <w:szCs w:val="22"/>
          <w:lang w:val="hu-HU"/>
        </w:rPr>
      </w:pPr>
      <w:r w:rsidRPr="006E7D69">
        <w:rPr>
          <w:rFonts w:asciiTheme="minorHAnsi" w:hAnsiTheme="minorHAnsi" w:cstheme="minorHAnsi"/>
          <w:sz w:val="22"/>
          <w:szCs w:val="22"/>
          <w:lang w:val="hu-HU"/>
        </w:rPr>
        <w:t>lehetséges kockázatok és kockázatcsökkentési stratégiák;</w:t>
      </w:r>
    </w:p>
    <w:p w14:paraId="7EA31C85" w14:textId="77777777" w:rsidR="00FC06C4" w:rsidRPr="006E7D69" w:rsidRDefault="00FC06C4" w:rsidP="00FC06C4">
      <w:pPr>
        <w:pStyle w:val="Listaszerbekezds"/>
        <w:numPr>
          <w:ilvl w:val="0"/>
          <w:numId w:val="20"/>
        </w:numPr>
        <w:suppressAutoHyphens w:val="0"/>
        <w:spacing w:after="160" w:line="259" w:lineRule="auto"/>
        <w:jc w:val="both"/>
        <w:rPr>
          <w:rFonts w:asciiTheme="minorHAnsi" w:hAnsiTheme="minorHAnsi" w:cstheme="minorHAnsi"/>
          <w:sz w:val="22"/>
          <w:szCs w:val="22"/>
          <w:lang w:val="hu-HU"/>
        </w:rPr>
      </w:pPr>
      <w:r w:rsidRPr="006E7D69">
        <w:rPr>
          <w:rFonts w:asciiTheme="minorHAnsi" w:hAnsiTheme="minorHAnsi" w:cstheme="minorHAnsi"/>
          <w:sz w:val="22"/>
          <w:szCs w:val="22"/>
          <w:lang w:val="hu-HU"/>
        </w:rPr>
        <w:t>annak bizonyítéka, hogy a kidolgozott terv legalább öt uniós tagállamban releváns, amelyek közül kettő CEE ország lesz.</w:t>
      </w:r>
    </w:p>
    <w:p w14:paraId="528A1E6A" w14:textId="77777777" w:rsidR="00FC06C4" w:rsidRPr="006E7D69" w:rsidRDefault="00FC06C4" w:rsidP="00FC06C4">
      <w:pPr>
        <w:rPr>
          <w:rFonts w:asciiTheme="minorHAnsi" w:hAnsiTheme="minorHAnsi" w:cstheme="minorHAnsi"/>
          <w:b/>
          <w:sz w:val="22"/>
          <w:szCs w:val="22"/>
          <w:lang w:val="hu-HU"/>
        </w:rPr>
      </w:pPr>
    </w:p>
    <w:p w14:paraId="17BDAB57" w14:textId="77777777" w:rsidR="00FC06C4" w:rsidRPr="006E7D69" w:rsidRDefault="00FC06C4" w:rsidP="00FC06C4">
      <w:pPr>
        <w:rPr>
          <w:rFonts w:asciiTheme="minorHAnsi" w:hAnsiTheme="minorHAnsi" w:cstheme="minorHAnsi"/>
          <w:sz w:val="22"/>
          <w:szCs w:val="22"/>
          <w:lang w:val="hu-HU"/>
        </w:rPr>
      </w:pPr>
      <w:r w:rsidRPr="006E7D69">
        <w:rPr>
          <w:rFonts w:asciiTheme="minorHAnsi" w:hAnsiTheme="minorHAnsi" w:cstheme="minorHAnsi"/>
          <w:b/>
          <w:sz w:val="22"/>
          <w:szCs w:val="22"/>
          <w:lang w:val="hu-HU"/>
        </w:rPr>
        <w:lastRenderedPageBreak/>
        <w:t>Kockázatkezelési és mérséklési stratégiák, melyeket a terv kidolgozásában használnak fel.</w:t>
      </w:r>
    </w:p>
    <w:p w14:paraId="6262F27C" w14:textId="77777777" w:rsidR="00FC06C4" w:rsidRPr="006E7D69" w:rsidRDefault="00FC06C4" w:rsidP="00FC06C4">
      <w:pPr>
        <w:jc w:val="both"/>
        <w:rPr>
          <w:rFonts w:asciiTheme="minorHAnsi" w:hAnsiTheme="minorHAnsi" w:cstheme="minorHAnsi"/>
          <w:sz w:val="22"/>
          <w:szCs w:val="22"/>
          <w:lang w:val="hu-HU"/>
        </w:rPr>
      </w:pPr>
      <w:r w:rsidRPr="006E7D69">
        <w:rPr>
          <w:rFonts w:asciiTheme="minorHAnsi" w:hAnsiTheme="minorHAnsi" w:cstheme="minorHAnsi"/>
          <w:sz w:val="22"/>
          <w:szCs w:val="22"/>
          <w:lang w:val="hu-HU"/>
        </w:rPr>
        <w:t xml:space="preserve">A COVID-19 helyzet miatt a konzorciumnak fel kell mérni az online tevékenységek körét, anélkül, hogy veszélyeztetné a kutatási folyamatot. Projektindító megbeszéléseket, interjúkat, fókuszcsoportokat terveznek mind személyes, mind online megvalósításban. Ez kisebb módszertani változtatásokat vonhat maga után, amelyeket előre lát és tervez a kutatócsoport. </w:t>
      </w:r>
    </w:p>
    <w:p w14:paraId="08FD5CA3" w14:textId="77777777" w:rsidR="00FC06C4" w:rsidRPr="006E7D69" w:rsidRDefault="00FC06C4" w:rsidP="00FC06C4">
      <w:pPr>
        <w:jc w:val="both"/>
        <w:rPr>
          <w:rFonts w:asciiTheme="minorHAnsi" w:hAnsiTheme="minorHAnsi" w:cstheme="minorHAnsi"/>
          <w:sz w:val="22"/>
          <w:szCs w:val="22"/>
          <w:lang w:val="hu-HU"/>
        </w:rPr>
      </w:pPr>
      <w:r w:rsidRPr="006E7D69">
        <w:rPr>
          <w:rFonts w:asciiTheme="minorHAnsi" w:hAnsiTheme="minorHAnsi" w:cstheme="minorHAnsi"/>
          <w:sz w:val="22"/>
          <w:szCs w:val="22"/>
          <w:lang w:val="hu-HU"/>
        </w:rPr>
        <w:t xml:space="preserve">A járvány miatt az önkormányzati kiadások is megterhelőek lehetnek. Varsóban és </w:t>
      </w:r>
      <w:proofErr w:type="spellStart"/>
      <w:r w:rsidRPr="006E7D69">
        <w:rPr>
          <w:rFonts w:asciiTheme="minorHAnsi" w:hAnsiTheme="minorHAnsi" w:cstheme="minorHAnsi"/>
          <w:sz w:val="22"/>
          <w:szCs w:val="22"/>
          <w:lang w:val="hu-HU"/>
        </w:rPr>
        <w:t>Barcelónában</w:t>
      </w:r>
      <w:proofErr w:type="spellEnd"/>
      <w:r w:rsidRPr="006E7D69">
        <w:rPr>
          <w:rFonts w:asciiTheme="minorHAnsi" w:hAnsiTheme="minorHAnsi" w:cstheme="minorHAnsi"/>
          <w:sz w:val="22"/>
          <w:szCs w:val="22"/>
          <w:lang w:val="hu-HU"/>
        </w:rPr>
        <w:t xml:space="preserve"> már működnek az SRA-k és a budapesti partnerek jelenleg is az SHA megvalósítását készítik elő. Még akkor is, ha a tényleges ügynökség beindulása a </w:t>
      </w:r>
      <w:proofErr w:type="spellStart"/>
      <w:r w:rsidRPr="006E7D69">
        <w:rPr>
          <w:rFonts w:asciiTheme="minorHAnsi" w:hAnsiTheme="minorHAnsi" w:cstheme="minorHAnsi"/>
          <w:sz w:val="22"/>
          <w:szCs w:val="22"/>
          <w:lang w:val="hu-HU"/>
        </w:rPr>
        <w:t>pandémiás</w:t>
      </w:r>
      <w:proofErr w:type="spellEnd"/>
      <w:r w:rsidRPr="006E7D69">
        <w:rPr>
          <w:rFonts w:asciiTheme="minorHAnsi" w:hAnsiTheme="minorHAnsi" w:cstheme="minorHAnsi"/>
          <w:sz w:val="22"/>
          <w:szCs w:val="22"/>
          <w:lang w:val="hu-HU"/>
        </w:rPr>
        <w:t xml:space="preserve"> hullám miatt elmaradhat, az operatív, pénzügyi és felmérési modelleket még mindig ki lehet dolgozni és ki lehet értékelni, amelyeket a projekt végleges elindításakor fel lehet használni. A lakáspolitika erőteljes jobbítása és ezen belül az SHA budapesti elindítása iránti politikai elkötelezettség szilárd és a jelenlegi elkötelezett önkormányzati tisztviselők 2024-ig maradnak felelősek.</w:t>
      </w:r>
    </w:p>
    <w:p w14:paraId="7AD787AB" w14:textId="77777777" w:rsidR="00FC06C4" w:rsidRPr="006E7D69" w:rsidRDefault="00FC06C4" w:rsidP="00FC06C4">
      <w:pPr>
        <w:jc w:val="both"/>
        <w:rPr>
          <w:rFonts w:asciiTheme="minorHAnsi" w:hAnsiTheme="minorHAnsi" w:cstheme="minorHAnsi"/>
          <w:sz w:val="22"/>
          <w:szCs w:val="22"/>
          <w:lang w:val="hu-HU"/>
        </w:rPr>
      </w:pPr>
      <w:r w:rsidRPr="006E7D69">
        <w:rPr>
          <w:rFonts w:asciiTheme="minorHAnsi" w:hAnsiTheme="minorHAnsi" w:cstheme="minorHAnsi"/>
          <w:sz w:val="22"/>
          <w:szCs w:val="22"/>
          <w:lang w:val="hu-HU"/>
        </w:rPr>
        <w:t xml:space="preserve">A három város civil szervezetei nyitottak arra, hogy megvizsgálják a korábbi rövid távú bérleti díjak bevonásának lehetőségét az SHA-k részeként. A három városnak és az adott országnak eltérő szabályai vannak a rövid távú bérlésre vonatkozóan, bár számos tényező (gazdasági változások, vagy a világjárvány, és annak következményei) megváltoztathatja ezeket a szabályozásokat és a piaci helyzeteket is. Ha olyan jogi, vagy piaci változások következnek be, amelyek jelentősen befolyásolhatják a kutatási eredményeket, a csapat adaptálja folyamatát és – ha szükséges – módszereit a közelgő kihívásokra való reagáláshoz. </w:t>
      </w:r>
    </w:p>
    <w:p w14:paraId="397C9CA3" w14:textId="77777777" w:rsidR="00FC06C4" w:rsidRPr="006E7D69" w:rsidRDefault="00FC06C4" w:rsidP="00FC06C4">
      <w:pPr>
        <w:jc w:val="both"/>
        <w:rPr>
          <w:rFonts w:asciiTheme="minorHAnsi" w:hAnsiTheme="minorHAnsi" w:cstheme="minorHAnsi"/>
          <w:sz w:val="22"/>
          <w:szCs w:val="22"/>
          <w:lang w:val="hu-HU"/>
        </w:rPr>
      </w:pPr>
      <w:r w:rsidRPr="006E7D69">
        <w:rPr>
          <w:rFonts w:asciiTheme="minorHAnsi" w:hAnsiTheme="minorHAnsi" w:cstheme="minorHAnsi"/>
          <w:sz w:val="22"/>
          <w:szCs w:val="22"/>
          <w:lang w:val="hu-HU"/>
        </w:rPr>
        <w:t>A budapesti projekt előkészítése során a csapat jogi akadályokkal és korlátokkal számol, amelyek lassíthatják a folyamatot. Ezért a konzorcium egy ügyvéd, vagy jogász részvételét tervezte mind a projekt előkészítésében, mind a fő kutatási szakaszban, a jogi nehézségek megelőzésének vagy leküzdésének elősegítése érdekében.</w:t>
      </w:r>
    </w:p>
    <w:p w14:paraId="7C91FA3E" w14:textId="77777777" w:rsidR="00FC06C4" w:rsidRPr="006E7D69" w:rsidRDefault="00FC06C4" w:rsidP="00FC06C4">
      <w:pPr>
        <w:jc w:val="both"/>
        <w:rPr>
          <w:rFonts w:asciiTheme="minorHAnsi" w:hAnsiTheme="minorHAnsi" w:cstheme="minorHAnsi"/>
          <w:sz w:val="22"/>
          <w:szCs w:val="22"/>
          <w:lang w:val="hu-HU"/>
        </w:rPr>
      </w:pPr>
      <w:r w:rsidRPr="006E7D69">
        <w:rPr>
          <w:rFonts w:asciiTheme="minorHAnsi" w:hAnsiTheme="minorHAnsi" w:cstheme="minorHAnsi"/>
          <w:sz w:val="22"/>
          <w:szCs w:val="22"/>
          <w:lang w:val="hu-HU"/>
        </w:rPr>
        <w:t xml:space="preserve">A három város változó politikai és pénzügyi környezete szintén potenciális kockázati forrást jelent, amelyet a világjárvány, valamint annak gazdasági és társadalmi hatása még súlyosabbá tesz. Ez kihat a lakáspiacokra, valamint a célcsoportok jövedelmére. A csapat felkészült arra, hogy szükség esetén újraértékelést és </w:t>
      </w:r>
      <w:proofErr w:type="spellStart"/>
      <w:r w:rsidRPr="006E7D69">
        <w:rPr>
          <w:rFonts w:asciiTheme="minorHAnsi" w:hAnsiTheme="minorHAnsi" w:cstheme="minorHAnsi"/>
          <w:sz w:val="22"/>
          <w:szCs w:val="22"/>
          <w:lang w:val="hu-HU"/>
        </w:rPr>
        <w:t>újraszámításokat</w:t>
      </w:r>
      <w:proofErr w:type="spellEnd"/>
      <w:r w:rsidRPr="006E7D69">
        <w:rPr>
          <w:rFonts w:asciiTheme="minorHAnsi" w:hAnsiTheme="minorHAnsi" w:cstheme="minorHAnsi"/>
          <w:sz w:val="22"/>
          <w:szCs w:val="22"/>
          <w:lang w:val="hu-HU"/>
        </w:rPr>
        <w:t xml:space="preserve"> végezzen.</w:t>
      </w:r>
    </w:p>
    <w:p w14:paraId="073A2559" w14:textId="77777777" w:rsidR="00FC06C4" w:rsidRPr="006E7D69" w:rsidRDefault="00FC06C4" w:rsidP="00FC06C4">
      <w:pPr>
        <w:jc w:val="both"/>
        <w:rPr>
          <w:rFonts w:asciiTheme="minorHAnsi" w:hAnsiTheme="minorHAnsi" w:cstheme="minorHAnsi"/>
          <w:sz w:val="22"/>
          <w:szCs w:val="22"/>
          <w:lang w:val="hu-HU"/>
        </w:rPr>
      </w:pPr>
      <w:r w:rsidRPr="006E7D69">
        <w:rPr>
          <w:rFonts w:asciiTheme="minorHAnsi" w:hAnsiTheme="minorHAnsi" w:cstheme="minorHAnsi"/>
          <w:sz w:val="22"/>
          <w:szCs w:val="22"/>
          <w:lang w:val="hu-HU"/>
        </w:rPr>
        <w:t xml:space="preserve">E kockázatok csökkentése érdekében a kutatócsoport a folyamatos nyomon követést biztosítja a kutatási projekt részeként. A szolgáltató partnerek (FSHA, </w:t>
      </w:r>
      <w:proofErr w:type="spellStart"/>
      <w:r w:rsidRPr="006E7D69">
        <w:rPr>
          <w:rFonts w:asciiTheme="minorHAnsi" w:hAnsiTheme="minorHAnsi" w:cstheme="minorHAnsi"/>
          <w:sz w:val="22"/>
          <w:szCs w:val="22"/>
          <w:lang w:val="hu-HU"/>
        </w:rPr>
        <w:t>HfH</w:t>
      </w:r>
      <w:proofErr w:type="spellEnd"/>
      <w:r w:rsidRPr="006E7D69">
        <w:rPr>
          <w:rFonts w:asciiTheme="minorHAnsi" w:hAnsiTheme="minorHAnsi" w:cstheme="minorHAnsi"/>
          <w:sz w:val="22"/>
          <w:szCs w:val="22"/>
          <w:lang w:val="hu-HU"/>
        </w:rPr>
        <w:t xml:space="preserve"> PL, IMHAB) szakértelemmel rendelkeznek ügyfeleik támogatásáról, még akkor is, ha annak igényei és lehetőségei az idő múlásával változnak; és készek lobbizni ügyfeleik nevében, ha szükséges. A konzorciumnak szükség esetén készenléti alapra lehet igénye, hogy biztosítsa bérlőink helyzetét és hogy megfontolja a három szolgáltatói partner összekapcsolásának lehetőségét ebben a folyamatban.</w:t>
      </w:r>
    </w:p>
    <w:p w14:paraId="5CB76E85" w14:textId="77777777" w:rsidR="00FC06C4" w:rsidRPr="006E7D69" w:rsidRDefault="001C7078">
      <w:pPr>
        <w:spacing w:after="160" w:line="259" w:lineRule="auto"/>
        <w:ind w:left="0" w:firstLine="0"/>
        <w:rPr>
          <w:rFonts w:asciiTheme="minorHAnsi" w:hAnsiTheme="minorHAnsi" w:cstheme="minorHAnsi"/>
          <w:sz w:val="22"/>
          <w:szCs w:val="22"/>
          <w:lang w:val="hu-HU"/>
        </w:rPr>
      </w:pPr>
      <w:r w:rsidRPr="006E7D69">
        <w:rPr>
          <w:rFonts w:asciiTheme="minorHAnsi" w:hAnsiTheme="minorHAnsi" w:cstheme="minorHAnsi"/>
          <w:sz w:val="22"/>
          <w:szCs w:val="22"/>
          <w:lang w:val="hu-HU"/>
        </w:rPr>
        <w:br w:type="page"/>
      </w:r>
    </w:p>
    <w:p w14:paraId="0417BE16" w14:textId="77777777" w:rsidR="00FC06C4" w:rsidRPr="006E7D69" w:rsidRDefault="00FC06C4" w:rsidP="00FC06C4">
      <w:pPr>
        <w:rPr>
          <w:rFonts w:asciiTheme="minorHAnsi" w:hAnsiTheme="minorHAnsi" w:cstheme="minorHAnsi"/>
          <w:b/>
          <w:sz w:val="22"/>
          <w:szCs w:val="22"/>
          <w:lang w:val="hu-HU"/>
        </w:rPr>
      </w:pPr>
      <w:r w:rsidRPr="006E7D69">
        <w:rPr>
          <w:rFonts w:asciiTheme="minorHAnsi" w:hAnsiTheme="minorHAnsi" w:cstheme="minorHAnsi"/>
          <w:b/>
          <w:sz w:val="22"/>
          <w:szCs w:val="22"/>
          <w:lang w:val="hu-HU"/>
        </w:rPr>
        <w:lastRenderedPageBreak/>
        <w:t xml:space="preserve">2.Melléklet: </w:t>
      </w:r>
    </w:p>
    <w:tbl>
      <w:tblPr>
        <w:tblStyle w:val="Rcsostblzat"/>
        <w:tblW w:w="10201" w:type="dxa"/>
        <w:tblInd w:w="-567" w:type="dxa"/>
        <w:tblLayout w:type="fixed"/>
        <w:tblLook w:val="04A0" w:firstRow="1" w:lastRow="0" w:firstColumn="1" w:lastColumn="0" w:noHBand="0" w:noVBand="1"/>
      </w:tblPr>
      <w:tblGrid>
        <w:gridCol w:w="509"/>
        <w:gridCol w:w="2680"/>
        <w:gridCol w:w="1029"/>
        <w:gridCol w:w="740"/>
        <w:gridCol w:w="744"/>
        <w:gridCol w:w="1097"/>
        <w:gridCol w:w="709"/>
        <w:gridCol w:w="1134"/>
        <w:gridCol w:w="1559"/>
      </w:tblGrid>
      <w:tr w:rsidR="006E7D69" w:rsidRPr="006E7D69" w14:paraId="6C6CE83C" w14:textId="77777777" w:rsidTr="006E7D69">
        <w:tc>
          <w:tcPr>
            <w:tcW w:w="509" w:type="dxa"/>
          </w:tcPr>
          <w:p w14:paraId="1DE3F656" w14:textId="77777777" w:rsidR="00FC06C4" w:rsidRPr="006E7D69" w:rsidRDefault="00FC06C4" w:rsidP="00FC06C4">
            <w:pPr>
              <w:ind w:firstLine="0"/>
              <w:rPr>
                <w:rFonts w:cstheme="minorHAnsi"/>
              </w:rPr>
            </w:pPr>
          </w:p>
        </w:tc>
        <w:tc>
          <w:tcPr>
            <w:tcW w:w="2680" w:type="dxa"/>
          </w:tcPr>
          <w:p w14:paraId="4D6DF864" w14:textId="77777777" w:rsidR="00FC06C4" w:rsidRPr="006E7D69" w:rsidRDefault="005F5BAB" w:rsidP="00FC06C4">
            <w:pPr>
              <w:ind w:firstLine="0"/>
              <w:rPr>
                <w:rFonts w:cstheme="minorHAnsi"/>
                <w:b/>
                <w:bCs/>
                <w:sz w:val="16"/>
                <w:szCs w:val="16"/>
              </w:rPr>
            </w:pPr>
            <w:r w:rsidRPr="006E7D69">
              <w:rPr>
                <w:rFonts w:cstheme="minorHAnsi"/>
                <w:b/>
                <w:bCs/>
                <w:sz w:val="16"/>
                <w:szCs w:val="16"/>
              </w:rPr>
              <w:t>Költségvetési tétel címe</w:t>
            </w:r>
          </w:p>
        </w:tc>
        <w:tc>
          <w:tcPr>
            <w:tcW w:w="1029" w:type="dxa"/>
          </w:tcPr>
          <w:p w14:paraId="0EDEE22F" w14:textId="77777777" w:rsidR="00FC06C4" w:rsidRPr="006E7D69" w:rsidRDefault="005F5BAB" w:rsidP="00FC06C4">
            <w:pPr>
              <w:ind w:firstLine="0"/>
              <w:rPr>
                <w:rFonts w:cstheme="minorHAnsi"/>
                <w:b/>
                <w:bCs/>
                <w:sz w:val="16"/>
                <w:szCs w:val="16"/>
              </w:rPr>
            </w:pPr>
            <w:r w:rsidRPr="006E7D69">
              <w:rPr>
                <w:rFonts w:cstheme="minorHAnsi"/>
                <w:b/>
                <w:bCs/>
                <w:sz w:val="16"/>
                <w:szCs w:val="16"/>
              </w:rPr>
              <w:t>Összeg euróban</w:t>
            </w:r>
          </w:p>
        </w:tc>
        <w:tc>
          <w:tcPr>
            <w:tcW w:w="740" w:type="dxa"/>
          </w:tcPr>
          <w:p w14:paraId="1797CDFD" w14:textId="77777777" w:rsidR="00FC06C4" w:rsidRPr="006E7D69" w:rsidRDefault="005F5BAB" w:rsidP="00FC06C4">
            <w:pPr>
              <w:ind w:firstLine="0"/>
              <w:rPr>
                <w:rFonts w:cstheme="minorHAnsi"/>
                <w:b/>
                <w:bCs/>
                <w:sz w:val="16"/>
                <w:szCs w:val="16"/>
              </w:rPr>
            </w:pPr>
            <w:r w:rsidRPr="006E7D69">
              <w:rPr>
                <w:rFonts w:cstheme="minorHAnsi"/>
                <w:b/>
                <w:bCs/>
                <w:sz w:val="16"/>
                <w:szCs w:val="16"/>
              </w:rPr>
              <w:t>ULE</w:t>
            </w:r>
          </w:p>
        </w:tc>
        <w:tc>
          <w:tcPr>
            <w:tcW w:w="744" w:type="dxa"/>
          </w:tcPr>
          <w:p w14:paraId="35C61D21" w14:textId="77777777" w:rsidR="00FC06C4" w:rsidRPr="006E7D69" w:rsidRDefault="005F5BAB" w:rsidP="00FC06C4">
            <w:pPr>
              <w:ind w:firstLine="0"/>
              <w:rPr>
                <w:rFonts w:cstheme="minorHAnsi"/>
                <w:b/>
                <w:bCs/>
                <w:sz w:val="16"/>
                <w:szCs w:val="16"/>
              </w:rPr>
            </w:pPr>
            <w:r w:rsidRPr="006E7D69">
              <w:rPr>
                <w:rFonts w:cstheme="minorHAnsi"/>
                <w:b/>
                <w:bCs/>
                <w:sz w:val="16"/>
                <w:szCs w:val="16"/>
              </w:rPr>
              <w:t>BFÖ</w:t>
            </w:r>
          </w:p>
        </w:tc>
        <w:tc>
          <w:tcPr>
            <w:tcW w:w="1097" w:type="dxa"/>
          </w:tcPr>
          <w:p w14:paraId="0C585A00" w14:textId="77777777" w:rsidR="00FC06C4" w:rsidRPr="006E7D69" w:rsidRDefault="005F5BAB" w:rsidP="00FC06C4">
            <w:pPr>
              <w:ind w:firstLine="0"/>
              <w:rPr>
                <w:rFonts w:cstheme="minorHAnsi"/>
                <w:b/>
                <w:bCs/>
                <w:sz w:val="16"/>
                <w:szCs w:val="16"/>
              </w:rPr>
            </w:pPr>
            <w:r w:rsidRPr="006E7D69">
              <w:rPr>
                <w:rFonts w:cstheme="minorHAnsi"/>
                <w:b/>
                <w:bCs/>
                <w:sz w:val="16"/>
                <w:szCs w:val="16"/>
              </w:rPr>
              <w:t>Városkutatás Kft.</w:t>
            </w:r>
          </w:p>
        </w:tc>
        <w:tc>
          <w:tcPr>
            <w:tcW w:w="709" w:type="dxa"/>
          </w:tcPr>
          <w:p w14:paraId="348171C4" w14:textId="77777777" w:rsidR="00FC06C4" w:rsidRPr="006E7D69" w:rsidRDefault="005F5BAB" w:rsidP="00FC06C4">
            <w:pPr>
              <w:ind w:firstLine="0"/>
              <w:rPr>
                <w:rFonts w:cstheme="minorHAnsi"/>
                <w:b/>
                <w:bCs/>
                <w:sz w:val="16"/>
                <w:szCs w:val="16"/>
              </w:rPr>
            </w:pPr>
            <w:r w:rsidRPr="006E7D69">
              <w:rPr>
                <w:rFonts w:cstheme="minorHAnsi"/>
                <w:b/>
                <w:bCs/>
                <w:sz w:val="16"/>
                <w:szCs w:val="16"/>
              </w:rPr>
              <w:t>B</w:t>
            </w:r>
            <w:r w:rsidR="006E7D69">
              <w:rPr>
                <w:rFonts w:cstheme="minorHAnsi"/>
                <w:b/>
                <w:bCs/>
                <w:sz w:val="16"/>
                <w:szCs w:val="16"/>
              </w:rPr>
              <w:t>ÖLFI</w:t>
            </w:r>
          </w:p>
        </w:tc>
        <w:tc>
          <w:tcPr>
            <w:tcW w:w="1134" w:type="dxa"/>
          </w:tcPr>
          <w:p w14:paraId="64F635C8" w14:textId="77777777" w:rsidR="00FC06C4" w:rsidRPr="006E7D69" w:rsidRDefault="005F5BAB" w:rsidP="00FC06C4">
            <w:pPr>
              <w:ind w:firstLine="0"/>
              <w:rPr>
                <w:rFonts w:cstheme="minorHAnsi"/>
                <w:b/>
                <w:bCs/>
                <w:sz w:val="16"/>
                <w:szCs w:val="16"/>
              </w:rPr>
            </w:pPr>
            <w:proofErr w:type="spellStart"/>
            <w:r w:rsidRPr="006E7D69">
              <w:rPr>
                <w:rFonts w:cstheme="minorHAnsi"/>
                <w:b/>
                <w:bCs/>
                <w:sz w:val="16"/>
                <w:szCs w:val="16"/>
              </w:rPr>
              <w:t>HfH</w:t>
            </w:r>
            <w:proofErr w:type="spellEnd"/>
            <w:r w:rsidRPr="006E7D69">
              <w:rPr>
                <w:rFonts w:cstheme="minorHAnsi"/>
                <w:b/>
                <w:bCs/>
                <w:sz w:val="16"/>
                <w:szCs w:val="16"/>
              </w:rPr>
              <w:t xml:space="preserve"> </w:t>
            </w:r>
            <w:r w:rsidR="006E7D69">
              <w:rPr>
                <w:rFonts w:cstheme="minorHAnsi"/>
                <w:b/>
                <w:bCs/>
                <w:sz w:val="16"/>
                <w:szCs w:val="16"/>
              </w:rPr>
              <w:t>Lengyel-ország</w:t>
            </w:r>
          </w:p>
        </w:tc>
        <w:tc>
          <w:tcPr>
            <w:tcW w:w="1559" w:type="dxa"/>
          </w:tcPr>
          <w:p w14:paraId="547A21BB" w14:textId="77777777" w:rsidR="00FC06C4" w:rsidRPr="006E7D69" w:rsidRDefault="005F5BAB" w:rsidP="00FC06C4">
            <w:pPr>
              <w:ind w:firstLine="0"/>
              <w:rPr>
                <w:rFonts w:cstheme="minorHAnsi"/>
                <w:b/>
                <w:bCs/>
                <w:sz w:val="16"/>
                <w:szCs w:val="16"/>
              </w:rPr>
            </w:pPr>
            <w:r w:rsidRPr="006E7D69">
              <w:rPr>
                <w:rFonts w:cstheme="minorHAnsi"/>
                <w:b/>
                <w:bCs/>
                <w:sz w:val="16"/>
                <w:szCs w:val="16"/>
              </w:rPr>
              <w:t>Költségvetési kategória</w:t>
            </w:r>
          </w:p>
        </w:tc>
      </w:tr>
      <w:tr w:rsidR="006E7D69" w:rsidRPr="006E7D69" w14:paraId="5076E1C9" w14:textId="77777777" w:rsidTr="006E7D69">
        <w:tc>
          <w:tcPr>
            <w:tcW w:w="509" w:type="dxa"/>
          </w:tcPr>
          <w:p w14:paraId="291635D1" w14:textId="77777777" w:rsidR="00FC06C4" w:rsidRPr="006E7D69" w:rsidRDefault="00FC06C4" w:rsidP="00FC06C4">
            <w:pPr>
              <w:ind w:firstLine="0"/>
              <w:rPr>
                <w:rFonts w:cstheme="minorHAnsi"/>
                <w:sz w:val="16"/>
                <w:szCs w:val="16"/>
              </w:rPr>
            </w:pPr>
          </w:p>
        </w:tc>
        <w:tc>
          <w:tcPr>
            <w:tcW w:w="2680" w:type="dxa"/>
          </w:tcPr>
          <w:p w14:paraId="541B5BAE" w14:textId="77777777" w:rsidR="00FC06C4" w:rsidRPr="006E7D69" w:rsidRDefault="005F5BAB" w:rsidP="00FC06C4">
            <w:pPr>
              <w:ind w:firstLine="0"/>
              <w:rPr>
                <w:rFonts w:cstheme="minorHAnsi"/>
                <w:b/>
                <w:bCs/>
                <w:sz w:val="16"/>
                <w:szCs w:val="16"/>
              </w:rPr>
            </w:pPr>
            <w:r w:rsidRPr="006E7D69">
              <w:rPr>
                <w:rFonts w:cstheme="minorHAnsi"/>
                <w:b/>
                <w:bCs/>
                <w:sz w:val="16"/>
                <w:szCs w:val="16"/>
              </w:rPr>
              <w:t>Total</w:t>
            </w:r>
          </w:p>
        </w:tc>
        <w:tc>
          <w:tcPr>
            <w:tcW w:w="1029" w:type="dxa"/>
          </w:tcPr>
          <w:p w14:paraId="38990A5D" w14:textId="77777777" w:rsidR="00FC06C4" w:rsidRPr="006E7D69" w:rsidRDefault="000572F7" w:rsidP="00FC06C4">
            <w:pPr>
              <w:ind w:firstLine="0"/>
              <w:rPr>
                <w:rFonts w:cstheme="minorHAnsi"/>
                <w:b/>
                <w:bCs/>
                <w:sz w:val="16"/>
                <w:szCs w:val="16"/>
              </w:rPr>
            </w:pPr>
            <w:r w:rsidRPr="006E7D69">
              <w:rPr>
                <w:rFonts w:cstheme="minorHAnsi"/>
                <w:b/>
                <w:bCs/>
                <w:sz w:val="16"/>
                <w:szCs w:val="16"/>
              </w:rPr>
              <w:t>95 901</w:t>
            </w:r>
          </w:p>
        </w:tc>
        <w:tc>
          <w:tcPr>
            <w:tcW w:w="740" w:type="dxa"/>
          </w:tcPr>
          <w:p w14:paraId="622F57B1" w14:textId="77777777" w:rsidR="00FC06C4" w:rsidRPr="006E7D69" w:rsidRDefault="000572F7" w:rsidP="00FC06C4">
            <w:pPr>
              <w:ind w:firstLine="0"/>
              <w:rPr>
                <w:rFonts w:cstheme="minorHAnsi"/>
                <w:b/>
                <w:bCs/>
                <w:sz w:val="16"/>
                <w:szCs w:val="16"/>
              </w:rPr>
            </w:pPr>
            <w:r w:rsidRPr="006E7D69">
              <w:rPr>
                <w:rFonts w:cstheme="minorHAnsi"/>
                <w:b/>
                <w:bCs/>
                <w:sz w:val="16"/>
                <w:szCs w:val="16"/>
              </w:rPr>
              <w:t>30 779</w:t>
            </w:r>
          </w:p>
        </w:tc>
        <w:tc>
          <w:tcPr>
            <w:tcW w:w="744" w:type="dxa"/>
          </w:tcPr>
          <w:p w14:paraId="4D440D32" w14:textId="77777777" w:rsidR="00FC06C4" w:rsidRPr="006E7D69" w:rsidRDefault="00524BB4" w:rsidP="00FC06C4">
            <w:pPr>
              <w:ind w:firstLine="0"/>
              <w:rPr>
                <w:rFonts w:cstheme="minorHAnsi"/>
                <w:b/>
                <w:bCs/>
                <w:sz w:val="16"/>
                <w:szCs w:val="16"/>
              </w:rPr>
            </w:pPr>
            <w:r w:rsidRPr="006E7D69">
              <w:rPr>
                <w:rFonts w:cstheme="minorHAnsi"/>
                <w:b/>
                <w:bCs/>
                <w:sz w:val="16"/>
                <w:szCs w:val="16"/>
              </w:rPr>
              <w:t>19 429</w:t>
            </w:r>
          </w:p>
        </w:tc>
        <w:tc>
          <w:tcPr>
            <w:tcW w:w="1097" w:type="dxa"/>
          </w:tcPr>
          <w:p w14:paraId="46BB2695" w14:textId="77777777" w:rsidR="00FC06C4" w:rsidRPr="006E7D69" w:rsidRDefault="00524BB4" w:rsidP="00FC06C4">
            <w:pPr>
              <w:ind w:firstLine="0"/>
              <w:rPr>
                <w:rFonts w:cstheme="minorHAnsi"/>
                <w:b/>
                <w:bCs/>
                <w:sz w:val="16"/>
                <w:szCs w:val="16"/>
              </w:rPr>
            </w:pPr>
            <w:r w:rsidRPr="006E7D69">
              <w:rPr>
                <w:rFonts w:cstheme="minorHAnsi"/>
                <w:b/>
                <w:bCs/>
                <w:sz w:val="16"/>
                <w:szCs w:val="16"/>
              </w:rPr>
              <w:t>24 207</w:t>
            </w:r>
          </w:p>
        </w:tc>
        <w:tc>
          <w:tcPr>
            <w:tcW w:w="709" w:type="dxa"/>
          </w:tcPr>
          <w:p w14:paraId="14C3FFCB" w14:textId="77777777" w:rsidR="00FC06C4" w:rsidRPr="006E7D69" w:rsidRDefault="00524BB4" w:rsidP="00FC06C4">
            <w:pPr>
              <w:ind w:firstLine="0"/>
              <w:rPr>
                <w:rFonts w:cstheme="minorHAnsi"/>
                <w:b/>
                <w:bCs/>
                <w:sz w:val="16"/>
                <w:szCs w:val="16"/>
              </w:rPr>
            </w:pPr>
            <w:r w:rsidRPr="006E7D69">
              <w:rPr>
                <w:rFonts w:cstheme="minorHAnsi"/>
                <w:b/>
                <w:bCs/>
                <w:sz w:val="16"/>
                <w:szCs w:val="16"/>
              </w:rPr>
              <w:t>10 500</w:t>
            </w:r>
          </w:p>
        </w:tc>
        <w:tc>
          <w:tcPr>
            <w:tcW w:w="1134" w:type="dxa"/>
          </w:tcPr>
          <w:p w14:paraId="3E38C42C" w14:textId="77777777" w:rsidR="00FC06C4" w:rsidRPr="006E7D69" w:rsidRDefault="00524BB4" w:rsidP="00FC06C4">
            <w:pPr>
              <w:ind w:firstLine="0"/>
              <w:rPr>
                <w:rFonts w:cstheme="minorHAnsi"/>
                <w:b/>
                <w:bCs/>
                <w:sz w:val="16"/>
                <w:szCs w:val="16"/>
              </w:rPr>
            </w:pPr>
            <w:r w:rsidRPr="006E7D69">
              <w:rPr>
                <w:rFonts w:cstheme="minorHAnsi"/>
                <w:b/>
                <w:bCs/>
                <w:sz w:val="16"/>
                <w:szCs w:val="16"/>
              </w:rPr>
              <w:t>10 986</w:t>
            </w:r>
          </w:p>
        </w:tc>
        <w:tc>
          <w:tcPr>
            <w:tcW w:w="1559" w:type="dxa"/>
          </w:tcPr>
          <w:p w14:paraId="22CA9305" w14:textId="77777777" w:rsidR="00FC06C4" w:rsidRPr="006E7D69" w:rsidRDefault="00FC06C4" w:rsidP="00FC06C4">
            <w:pPr>
              <w:ind w:firstLine="0"/>
              <w:rPr>
                <w:rFonts w:cstheme="minorHAnsi"/>
                <w:b/>
                <w:bCs/>
                <w:sz w:val="16"/>
                <w:szCs w:val="16"/>
              </w:rPr>
            </w:pPr>
          </w:p>
        </w:tc>
      </w:tr>
      <w:tr w:rsidR="003E376E" w:rsidRPr="006E7D69" w14:paraId="033E7624" w14:textId="77777777" w:rsidTr="006E7D69">
        <w:tc>
          <w:tcPr>
            <w:tcW w:w="509" w:type="dxa"/>
          </w:tcPr>
          <w:p w14:paraId="7BC0B3FB" w14:textId="77777777" w:rsidR="003E376E" w:rsidRPr="006E7D69" w:rsidRDefault="003E376E" w:rsidP="003E376E">
            <w:pPr>
              <w:ind w:firstLine="0"/>
              <w:rPr>
                <w:rFonts w:cstheme="minorHAnsi"/>
                <w:sz w:val="16"/>
                <w:szCs w:val="16"/>
              </w:rPr>
            </w:pPr>
            <w:r w:rsidRPr="006E7D69">
              <w:rPr>
                <w:rFonts w:cstheme="minorHAnsi"/>
                <w:sz w:val="16"/>
                <w:szCs w:val="16"/>
              </w:rPr>
              <w:t>1</w:t>
            </w:r>
          </w:p>
        </w:tc>
        <w:tc>
          <w:tcPr>
            <w:tcW w:w="2680" w:type="dxa"/>
          </w:tcPr>
          <w:p w14:paraId="2AC5ADD4" w14:textId="77777777" w:rsidR="003E376E" w:rsidRPr="006E7D69" w:rsidRDefault="003E376E" w:rsidP="003E376E">
            <w:pPr>
              <w:ind w:firstLine="0"/>
              <w:rPr>
                <w:rFonts w:cstheme="minorHAnsi"/>
                <w:sz w:val="16"/>
                <w:szCs w:val="16"/>
              </w:rPr>
            </w:pPr>
            <w:r w:rsidRPr="006E7D69">
              <w:rPr>
                <w:rFonts w:cstheme="minorHAnsi"/>
                <w:sz w:val="16"/>
                <w:szCs w:val="16"/>
              </w:rPr>
              <w:t>1.1.Tevékenység: A három város közötti tudáscsere az SHA-k felújításának akadályairól</w:t>
            </w:r>
          </w:p>
        </w:tc>
        <w:tc>
          <w:tcPr>
            <w:tcW w:w="1029" w:type="dxa"/>
          </w:tcPr>
          <w:p w14:paraId="7CAA6B6A" w14:textId="77777777" w:rsidR="003E376E" w:rsidRPr="006E7D69" w:rsidRDefault="00524BB4" w:rsidP="003E376E">
            <w:pPr>
              <w:ind w:firstLine="0"/>
              <w:rPr>
                <w:rFonts w:cstheme="minorHAnsi"/>
                <w:b/>
                <w:bCs/>
                <w:sz w:val="16"/>
                <w:szCs w:val="16"/>
              </w:rPr>
            </w:pPr>
            <w:r w:rsidRPr="006E7D69">
              <w:rPr>
                <w:rFonts w:cstheme="minorHAnsi"/>
                <w:b/>
                <w:bCs/>
                <w:sz w:val="16"/>
                <w:szCs w:val="16"/>
              </w:rPr>
              <w:t>7 806</w:t>
            </w:r>
          </w:p>
        </w:tc>
        <w:tc>
          <w:tcPr>
            <w:tcW w:w="740" w:type="dxa"/>
          </w:tcPr>
          <w:p w14:paraId="30E7B3B3" w14:textId="77777777" w:rsidR="003E376E" w:rsidRPr="006E7D69" w:rsidRDefault="009275D2" w:rsidP="003E376E">
            <w:pPr>
              <w:ind w:firstLine="0"/>
              <w:rPr>
                <w:rFonts w:cstheme="minorHAnsi"/>
                <w:sz w:val="16"/>
                <w:szCs w:val="16"/>
              </w:rPr>
            </w:pPr>
            <w:r w:rsidRPr="006E7D69">
              <w:rPr>
                <w:rFonts w:cstheme="minorHAnsi"/>
                <w:sz w:val="16"/>
                <w:szCs w:val="16"/>
              </w:rPr>
              <w:t>1 321</w:t>
            </w:r>
          </w:p>
        </w:tc>
        <w:tc>
          <w:tcPr>
            <w:tcW w:w="744" w:type="dxa"/>
          </w:tcPr>
          <w:p w14:paraId="43E5ACF9" w14:textId="77777777" w:rsidR="003E376E" w:rsidRPr="006E7D69" w:rsidRDefault="009275D2" w:rsidP="003E376E">
            <w:pPr>
              <w:ind w:firstLine="0"/>
              <w:rPr>
                <w:rFonts w:cstheme="minorHAnsi"/>
                <w:sz w:val="16"/>
                <w:szCs w:val="16"/>
              </w:rPr>
            </w:pPr>
            <w:r w:rsidRPr="006E7D69">
              <w:rPr>
                <w:rFonts w:cstheme="minorHAnsi"/>
                <w:sz w:val="16"/>
                <w:szCs w:val="16"/>
              </w:rPr>
              <w:t>2 300</w:t>
            </w:r>
          </w:p>
        </w:tc>
        <w:tc>
          <w:tcPr>
            <w:tcW w:w="1097" w:type="dxa"/>
          </w:tcPr>
          <w:p w14:paraId="5D29A938" w14:textId="77777777" w:rsidR="003E376E" w:rsidRPr="006E7D69" w:rsidRDefault="009275D2" w:rsidP="003E376E">
            <w:pPr>
              <w:ind w:firstLine="0"/>
              <w:rPr>
                <w:rFonts w:cstheme="minorHAnsi"/>
                <w:sz w:val="16"/>
                <w:szCs w:val="16"/>
              </w:rPr>
            </w:pPr>
            <w:r w:rsidRPr="006E7D69">
              <w:rPr>
                <w:rFonts w:cstheme="minorHAnsi"/>
                <w:sz w:val="16"/>
                <w:szCs w:val="16"/>
              </w:rPr>
              <w:t>1 941</w:t>
            </w:r>
          </w:p>
        </w:tc>
        <w:tc>
          <w:tcPr>
            <w:tcW w:w="709" w:type="dxa"/>
          </w:tcPr>
          <w:p w14:paraId="224D9E3D" w14:textId="77777777" w:rsidR="003E376E" w:rsidRPr="006E7D69" w:rsidRDefault="009275D2" w:rsidP="003E376E">
            <w:pPr>
              <w:ind w:firstLine="0"/>
              <w:rPr>
                <w:rFonts w:cstheme="minorHAnsi"/>
                <w:sz w:val="16"/>
                <w:szCs w:val="16"/>
              </w:rPr>
            </w:pPr>
            <w:r w:rsidRPr="006E7D69">
              <w:rPr>
                <w:rFonts w:cstheme="minorHAnsi"/>
                <w:sz w:val="16"/>
                <w:szCs w:val="16"/>
              </w:rPr>
              <w:t>1 000</w:t>
            </w:r>
          </w:p>
        </w:tc>
        <w:tc>
          <w:tcPr>
            <w:tcW w:w="1134" w:type="dxa"/>
          </w:tcPr>
          <w:p w14:paraId="16BC5C49" w14:textId="77777777" w:rsidR="003E376E" w:rsidRPr="006E7D69" w:rsidRDefault="009275D2" w:rsidP="003E376E">
            <w:pPr>
              <w:ind w:firstLine="0"/>
              <w:rPr>
                <w:rFonts w:cstheme="minorHAnsi"/>
                <w:sz w:val="16"/>
                <w:szCs w:val="16"/>
              </w:rPr>
            </w:pPr>
            <w:r w:rsidRPr="006E7D69">
              <w:rPr>
                <w:rFonts w:cstheme="minorHAnsi"/>
                <w:sz w:val="16"/>
                <w:szCs w:val="16"/>
              </w:rPr>
              <w:t>1 244</w:t>
            </w:r>
          </w:p>
        </w:tc>
        <w:tc>
          <w:tcPr>
            <w:tcW w:w="1559" w:type="dxa"/>
          </w:tcPr>
          <w:p w14:paraId="532D12FE" w14:textId="77777777" w:rsidR="003E376E" w:rsidRPr="006E7D69" w:rsidRDefault="003E376E" w:rsidP="003E376E">
            <w:pPr>
              <w:jc w:val="right"/>
            </w:pPr>
            <w:r w:rsidRPr="006E7D69">
              <w:rPr>
                <w:rFonts w:cstheme="minorHAnsi"/>
                <w:sz w:val="16"/>
                <w:szCs w:val="16"/>
              </w:rPr>
              <w:t>Munkabér</w:t>
            </w:r>
          </w:p>
        </w:tc>
      </w:tr>
      <w:tr w:rsidR="006E7D69" w:rsidRPr="006E7D69" w14:paraId="4BEA143C" w14:textId="77777777" w:rsidTr="006E7D69">
        <w:tc>
          <w:tcPr>
            <w:tcW w:w="509" w:type="dxa"/>
          </w:tcPr>
          <w:p w14:paraId="0E46EAB8" w14:textId="77777777" w:rsidR="003E376E" w:rsidRPr="006E7D69" w:rsidRDefault="003E376E" w:rsidP="003E376E">
            <w:pPr>
              <w:ind w:firstLine="0"/>
              <w:rPr>
                <w:rFonts w:cstheme="minorHAnsi"/>
                <w:sz w:val="16"/>
                <w:szCs w:val="16"/>
              </w:rPr>
            </w:pPr>
            <w:r w:rsidRPr="006E7D69">
              <w:rPr>
                <w:rFonts w:cstheme="minorHAnsi"/>
                <w:sz w:val="16"/>
                <w:szCs w:val="16"/>
              </w:rPr>
              <w:t>2</w:t>
            </w:r>
          </w:p>
        </w:tc>
        <w:tc>
          <w:tcPr>
            <w:tcW w:w="2680" w:type="dxa"/>
          </w:tcPr>
          <w:p w14:paraId="51A74BB1" w14:textId="77777777" w:rsidR="003E376E" w:rsidRPr="006E7D69" w:rsidRDefault="003E376E" w:rsidP="003E376E">
            <w:pPr>
              <w:ind w:firstLine="0"/>
              <w:rPr>
                <w:rFonts w:cstheme="minorHAnsi"/>
                <w:sz w:val="16"/>
                <w:szCs w:val="16"/>
              </w:rPr>
            </w:pPr>
            <w:r w:rsidRPr="006E7D69">
              <w:rPr>
                <w:rFonts w:cstheme="minorHAnsi"/>
                <w:sz w:val="16"/>
                <w:szCs w:val="16"/>
              </w:rPr>
              <w:t xml:space="preserve">1.2.Tevékenység: Az IMHAB kutatása az </w:t>
            </w:r>
            <w:proofErr w:type="spellStart"/>
            <w:r w:rsidRPr="006E7D69">
              <w:rPr>
                <w:rFonts w:cstheme="minorHAnsi"/>
                <w:sz w:val="16"/>
                <w:szCs w:val="16"/>
              </w:rPr>
              <w:t>Airbnb</w:t>
            </w:r>
            <w:proofErr w:type="spellEnd"/>
            <w:r w:rsidRPr="006E7D69">
              <w:rPr>
                <w:rFonts w:cstheme="minorHAnsi"/>
                <w:sz w:val="16"/>
                <w:szCs w:val="16"/>
              </w:rPr>
              <w:t xml:space="preserve"> lakások SHA sémájukban történő lehetséges beépítéséről</w:t>
            </w:r>
          </w:p>
        </w:tc>
        <w:tc>
          <w:tcPr>
            <w:tcW w:w="1029" w:type="dxa"/>
          </w:tcPr>
          <w:p w14:paraId="1A0FB4A6" w14:textId="77777777" w:rsidR="003E376E" w:rsidRPr="006E7D69" w:rsidRDefault="00524BB4" w:rsidP="003E376E">
            <w:pPr>
              <w:ind w:firstLine="0"/>
              <w:rPr>
                <w:rFonts w:cstheme="minorHAnsi"/>
                <w:b/>
                <w:bCs/>
                <w:sz w:val="16"/>
                <w:szCs w:val="16"/>
              </w:rPr>
            </w:pPr>
            <w:r w:rsidRPr="006E7D69">
              <w:rPr>
                <w:rFonts w:cstheme="minorHAnsi"/>
                <w:b/>
                <w:bCs/>
                <w:sz w:val="16"/>
                <w:szCs w:val="16"/>
              </w:rPr>
              <w:t>4 000</w:t>
            </w:r>
          </w:p>
        </w:tc>
        <w:tc>
          <w:tcPr>
            <w:tcW w:w="740" w:type="dxa"/>
          </w:tcPr>
          <w:p w14:paraId="6791F4A2" w14:textId="77777777" w:rsidR="003E376E" w:rsidRPr="006E7D69" w:rsidRDefault="003E376E" w:rsidP="003E376E">
            <w:pPr>
              <w:ind w:firstLine="0"/>
              <w:rPr>
                <w:rFonts w:cstheme="minorHAnsi"/>
                <w:sz w:val="16"/>
                <w:szCs w:val="16"/>
              </w:rPr>
            </w:pPr>
          </w:p>
        </w:tc>
        <w:tc>
          <w:tcPr>
            <w:tcW w:w="744" w:type="dxa"/>
          </w:tcPr>
          <w:p w14:paraId="6562CAC2" w14:textId="77777777" w:rsidR="003E376E" w:rsidRPr="006E7D69" w:rsidRDefault="003E376E" w:rsidP="003E376E">
            <w:pPr>
              <w:ind w:firstLine="0"/>
              <w:rPr>
                <w:rFonts w:cstheme="minorHAnsi"/>
                <w:sz w:val="16"/>
                <w:szCs w:val="16"/>
              </w:rPr>
            </w:pPr>
          </w:p>
        </w:tc>
        <w:tc>
          <w:tcPr>
            <w:tcW w:w="1097" w:type="dxa"/>
          </w:tcPr>
          <w:p w14:paraId="1A096180" w14:textId="77777777" w:rsidR="003E376E" w:rsidRPr="006E7D69" w:rsidRDefault="003E376E" w:rsidP="003E376E">
            <w:pPr>
              <w:ind w:firstLine="0"/>
              <w:rPr>
                <w:rFonts w:cstheme="minorHAnsi"/>
                <w:sz w:val="16"/>
                <w:szCs w:val="16"/>
              </w:rPr>
            </w:pPr>
          </w:p>
        </w:tc>
        <w:tc>
          <w:tcPr>
            <w:tcW w:w="709" w:type="dxa"/>
          </w:tcPr>
          <w:p w14:paraId="74EE29FD" w14:textId="77777777" w:rsidR="003E376E" w:rsidRPr="006E7D69" w:rsidRDefault="009275D2" w:rsidP="003E376E">
            <w:pPr>
              <w:ind w:firstLine="0"/>
              <w:rPr>
                <w:rFonts w:cstheme="minorHAnsi"/>
                <w:sz w:val="16"/>
                <w:szCs w:val="16"/>
              </w:rPr>
            </w:pPr>
            <w:r w:rsidRPr="006E7D69">
              <w:rPr>
                <w:rFonts w:cstheme="minorHAnsi"/>
                <w:sz w:val="16"/>
                <w:szCs w:val="16"/>
              </w:rPr>
              <w:t>4 000</w:t>
            </w:r>
          </w:p>
        </w:tc>
        <w:tc>
          <w:tcPr>
            <w:tcW w:w="1134" w:type="dxa"/>
          </w:tcPr>
          <w:p w14:paraId="6FCDBB7B" w14:textId="77777777" w:rsidR="003E376E" w:rsidRPr="006E7D69" w:rsidRDefault="003E376E" w:rsidP="003E376E">
            <w:pPr>
              <w:ind w:firstLine="0"/>
              <w:rPr>
                <w:rFonts w:cstheme="minorHAnsi"/>
                <w:sz w:val="16"/>
                <w:szCs w:val="16"/>
              </w:rPr>
            </w:pPr>
          </w:p>
        </w:tc>
        <w:tc>
          <w:tcPr>
            <w:tcW w:w="1559" w:type="dxa"/>
          </w:tcPr>
          <w:p w14:paraId="429E3F2A" w14:textId="77777777" w:rsidR="003E376E" w:rsidRPr="006E7D69" w:rsidRDefault="003E376E" w:rsidP="003E376E">
            <w:pPr>
              <w:jc w:val="right"/>
            </w:pPr>
            <w:r w:rsidRPr="006E7D69">
              <w:rPr>
                <w:rFonts w:cstheme="minorHAnsi"/>
                <w:sz w:val="16"/>
                <w:szCs w:val="16"/>
              </w:rPr>
              <w:t>Munkabér</w:t>
            </w:r>
          </w:p>
        </w:tc>
      </w:tr>
      <w:tr w:rsidR="006E7D69" w:rsidRPr="006E7D69" w14:paraId="6CB65802" w14:textId="77777777" w:rsidTr="006E7D69">
        <w:tc>
          <w:tcPr>
            <w:tcW w:w="509" w:type="dxa"/>
          </w:tcPr>
          <w:p w14:paraId="6E1723CD" w14:textId="77777777" w:rsidR="005F5BAB" w:rsidRPr="006E7D69" w:rsidRDefault="005F5BAB" w:rsidP="005F5BAB">
            <w:pPr>
              <w:ind w:firstLine="0"/>
              <w:rPr>
                <w:rFonts w:cstheme="minorHAnsi"/>
                <w:sz w:val="16"/>
                <w:szCs w:val="16"/>
              </w:rPr>
            </w:pPr>
            <w:r w:rsidRPr="006E7D69">
              <w:rPr>
                <w:rFonts w:cstheme="minorHAnsi"/>
                <w:sz w:val="16"/>
                <w:szCs w:val="16"/>
              </w:rPr>
              <w:t>3</w:t>
            </w:r>
          </w:p>
        </w:tc>
        <w:tc>
          <w:tcPr>
            <w:tcW w:w="2680" w:type="dxa"/>
          </w:tcPr>
          <w:p w14:paraId="08C55FCB" w14:textId="77777777" w:rsidR="005F5BAB" w:rsidRPr="006E7D69" w:rsidRDefault="005F5BAB" w:rsidP="005F5BAB">
            <w:pPr>
              <w:ind w:firstLine="0"/>
              <w:rPr>
                <w:rFonts w:cstheme="minorHAnsi"/>
              </w:rPr>
            </w:pPr>
            <w:r w:rsidRPr="006E7D69">
              <w:rPr>
                <w:rFonts w:cstheme="minorHAnsi"/>
                <w:sz w:val="16"/>
                <w:szCs w:val="16"/>
              </w:rPr>
              <w:t xml:space="preserve">1.2.Tevékenység: A </w:t>
            </w:r>
            <w:proofErr w:type="spellStart"/>
            <w:r w:rsidRPr="006E7D69">
              <w:rPr>
                <w:rFonts w:cstheme="minorHAnsi"/>
                <w:sz w:val="16"/>
                <w:szCs w:val="16"/>
              </w:rPr>
              <w:t>HfH</w:t>
            </w:r>
            <w:proofErr w:type="spellEnd"/>
            <w:r w:rsidRPr="006E7D69">
              <w:rPr>
                <w:rFonts w:cstheme="minorHAnsi"/>
                <w:sz w:val="16"/>
                <w:szCs w:val="16"/>
              </w:rPr>
              <w:t xml:space="preserve"> PL kutatása a dolgozó szegények konkrét célcsoportjáról („hiányzó középső rész”) annak érdekében, hogy nagyobb mértékben bevonják őket az SHA rendszerébe.</w:t>
            </w:r>
          </w:p>
        </w:tc>
        <w:tc>
          <w:tcPr>
            <w:tcW w:w="1029" w:type="dxa"/>
          </w:tcPr>
          <w:p w14:paraId="16F8AD04" w14:textId="77777777" w:rsidR="005F5BAB" w:rsidRPr="006E7D69" w:rsidRDefault="00524BB4" w:rsidP="005F5BAB">
            <w:pPr>
              <w:ind w:firstLine="0"/>
              <w:rPr>
                <w:rFonts w:cstheme="minorHAnsi"/>
                <w:b/>
                <w:bCs/>
                <w:sz w:val="16"/>
                <w:szCs w:val="16"/>
              </w:rPr>
            </w:pPr>
            <w:r w:rsidRPr="006E7D69">
              <w:rPr>
                <w:rFonts w:cstheme="minorHAnsi"/>
                <w:b/>
                <w:bCs/>
                <w:sz w:val="16"/>
                <w:szCs w:val="16"/>
              </w:rPr>
              <w:t>933</w:t>
            </w:r>
          </w:p>
        </w:tc>
        <w:tc>
          <w:tcPr>
            <w:tcW w:w="740" w:type="dxa"/>
          </w:tcPr>
          <w:p w14:paraId="5D1223C1" w14:textId="77777777" w:rsidR="005F5BAB" w:rsidRPr="006E7D69" w:rsidRDefault="005F5BAB" w:rsidP="005F5BAB">
            <w:pPr>
              <w:ind w:firstLine="0"/>
              <w:rPr>
                <w:rFonts w:cstheme="minorHAnsi"/>
                <w:sz w:val="16"/>
                <w:szCs w:val="16"/>
              </w:rPr>
            </w:pPr>
          </w:p>
        </w:tc>
        <w:tc>
          <w:tcPr>
            <w:tcW w:w="744" w:type="dxa"/>
          </w:tcPr>
          <w:p w14:paraId="1BF290E3" w14:textId="77777777" w:rsidR="005F5BAB" w:rsidRPr="006E7D69" w:rsidRDefault="005F5BAB" w:rsidP="005F5BAB">
            <w:pPr>
              <w:ind w:firstLine="0"/>
              <w:rPr>
                <w:rFonts w:cstheme="minorHAnsi"/>
                <w:sz w:val="16"/>
                <w:szCs w:val="16"/>
              </w:rPr>
            </w:pPr>
          </w:p>
        </w:tc>
        <w:tc>
          <w:tcPr>
            <w:tcW w:w="1097" w:type="dxa"/>
          </w:tcPr>
          <w:p w14:paraId="43AD0BE9" w14:textId="77777777" w:rsidR="005F5BAB" w:rsidRPr="006E7D69" w:rsidRDefault="005F5BAB" w:rsidP="005F5BAB">
            <w:pPr>
              <w:ind w:firstLine="0"/>
              <w:rPr>
                <w:rFonts w:cstheme="minorHAnsi"/>
                <w:sz w:val="16"/>
                <w:szCs w:val="16"/>
              </w:rPr>
            </w:pPr>
          </w:p>
        </w:tc>
        <w:tc>
          <w:tcPr>
            <w:tcW w:w="709" w:type="dxa"/>
          </w:tcPr>
          <w:p w14:paraId="60AED35E" w14:textId="77777777" w:rsidR="005F5BAB" w:rsidRPr="006E7D69" w:rsidRDefault="005F5BAB" w:rsidP="005F5BAB">
            <w:pPr>
              <w:ind w:firstLine="0"/>
              <w:rPr>
                <w:rFonts w:cstheme="minorHAnsi"/>
                <w:sz w:val="16"/>
                <w:szCs w:val="16"/>
              </w:rPr>
            </w:pPr>
          </w:p>
        </w:tc>
        <w:tc>
          <w:tcPr>
            <w:tcW w:w="1134" w:type="dxa"/>
          </w:tcPr>
          <w:p w14:paraId="2DEFA24E" w14:textId="77777777" w:rsidR="005F5BAB" w:rsidRPr="006E7D69" w:rsidRDefault="009275D2" w:rsidP="005F5BAB">
            <w:pPr>
              <w:ind w:firstLine="0"/>
              <w:rPr>
                <w:rFonts w:cstheme="minorHAnsi"/>
                <w:sz w:val="16"/>
                <w:szCs w:val="16"/>
              </w:rPr>
            </w:pPr>
            <w:r w:rsidRPr="006E7D69">
              <w:rPr>
                <w:rFonts w:cstheme="minorHAnsi"/>
                <w:sz w:val="16"/>
                <w:szCs w:val="16"/>
              </w:rPr>
              <w:t>933</w:t>
            </w:r>
          </w:p>
        </w:tc>
        <w:tc>
          <w:tcPr>
            <w:tcW w:w="1559" w:type="dxa"/>
          </w:tcPr>
          <w:p w14:paraId="5D32460D" w14:textId="77777777" w:rsidR="005F5BAB" w:rsidRPr="006E7D69" w:rsidRDefault="003E376E" w:rsidP="003E376E">
            <w:pPr>
              <w:ind w:firstLine="0"/>
              <w:jc w:val="right"/>
              <w:rPr>
                <w:rFonts w:cstheme="minorHAnsi"/>
                <w:sz w:val="16"/>
                <w:szCs w:val="16"/>
              </w:rPr>
            </w:pPr>
            <w:r w:rsidRPr="006E7D69">
              <w:rPr>
                <w:rFonts w:cstheme="minorHAnsi"/>
                <w:sz w:val="16"/>
                <w:szCs w:val="16"/>
              </w:rPr>
              <w:t>Munkabér</w:t>
            </w:r>
          </w:p>
        </w:tc>
      </w:tr>
      <w:tr w:rsidR="006E7D69" w:rsidRPr="006E7D69" w14:paraId="45355CE4" w14:textId="77777777" w:rsidTr="006E7D69">
        <w:tc>
          <w:tcPr>
            <w:tcW w:w="509" w:type="dxa"/>
          </w:tcPr>
          <w:p w14:paraId="2A5B2529" w14:textId="77777777" w:rsidR="005F5BAB" w:rsidRPr="006E7D69" w:rsidRDefault="005F5BAB" w:rsidP="005F5BAB">
            <w:pPr>
              <w:ind w:firstLine="0"/>
              <w:rPr>
                <w:rFonts w:cstheme="minorHAnsi"/>
                <w:sz w:val="16"/>
                <w:szCs w:val="16"/>
              </w:rPr>
            </w:pPr>
            <w:r w:rsidRPr="006E7D69">
              <w:rPr>
                <w:rFonts w:cstheme="minorHAnsi"/>
                <w:sz w:val="16"/>
                <w:szCs w:val="16"/>
              </w:rPr>
              <w:t>4</w:t>
            </w:r>
          </w:p>
        </w:tc>
        <w:tc>
          <w:tcPr>
            <w:tcW w:w="2680" w:type="dxa"/>
          </w:tcPr>
          <w:p w14:paraId="05AD670C" w14:textId="77777777" w:rsidR="005F5BAB" w:rsidRPr="006E7D69" w:rsidRDefault="005F5BAB" w:rsidP="005F5BAB">
            <w:pPr>
              <w:ind w:firstLine="0"/>
              <w:rPr>
                <w:rFonts w:cstheme="minorHAnsi"/>
                <w:sz w:val="16"/>
                <w:szCs w:val="16"/>
              </w:rPr>
            </w:pPr>
            <w:r w:rsidRPr="006E7D69">
              <w:rPr>
                <w:rFonts w:cstheme="minorHAnsi"/>
                <w:sz w:val="16"/>
                <w:szCs w:val="16"/>
              </w:rPr>
              <w:t xml:space="preserve">1.2.Tevékenység: A </w:t>
            </w:r>
            <w:proofErr w:type="spellStart"/>
            <w:r w:rsidRPr="006E7D69">
              <w:rPr>
                <w:rFonts w:cstheme="minorHAnsi"/>
                <w:sz w:val="16"/>
                <w:szCs w:val="16"/>
              </w:rPr>
              <w:t>HfH</w:t>
            </w:r>
            <w:proofErr w:type="spellEnd"/>
            <w:r w:rsidRPr="006E7D69">
              <w:rPr>
                <w:rFonts w:cstheme="minorHAnsi"/>
                <w:sz w:val="16"/>
                <w:szCs w:val="16"/>
              </w:rPr>
              <w:t xml:space="preserve"> PL kutatása a dolgozó szegények konkrét célcsoportjáról („hiányzó középső rész”) annak érdekében, hogy nagyobb mértékben bevonják őket az SHA rendszerébe.</w:t>
            </w:r>
          </w:p>
        </w:tc>
        <w:tc>
          <w:tcPr>
            <w:tcW w:w="1029" w:type="dxa"/>
          </w:tcPr>
          <w:p w14:paraId="6856DFF8" w14:textId="77777777" w:rsidR="005F5BAB" w:rsidRPr="006E7D69" w:rsidRDefault="00524BB4" w:rsidP="005F5BAB">
            <w:pPr>
              <w:ind w:firstLine="0"/>
              <w:rPr>
                <w:rFonts w:cstheme="minorHAnsi"/>
                <w:b/>
                <w:bCs/>
                <w:sz w:val="16"/>
                <w:szCs w:val="16"/>
              </w:rPr>
            </w:pPr>
            <w:r w:rsidRPr="006E7D69">
              <w:rPr>
                <w:rFonts w:cstheme="minorHAnsi"/>
                <w:b/>
                <w:bCs/>
                <w:sz w:val="16"/>
                <w:szCs w:val="16"/>
              </w:rPr>
              <w:t>4 000</w:t>
            </w:r>
          </w:p>
        </w:tc>
        <w:tc>
          <w:tcPr>
            <w:tcW w:w="740" w:type="dxa"/>
          </w:tcPr>
          <w:p w14:paraId="67DB182A" w14:textId="77777777" w:rsidR="005F5BAB" w:rsidRPr="006E7D69" w:rsidRDefault="005F5BAB" w:rsidP="005F5BAB">
            <w:pPr>
              <w:ind w:firstLine="0"/>
              <w:rPr>
                <w:rFonts w:cstheme="minorHAnsi"/>
                <w:sz w:val="16"/>
                <w:szCs w:val="16"/>
              </w:rPr>
            </w:pPr>
          </w:p>
        </w:tc>
        <w:tc>
          <w:tcPr>
            <w:tcW w:w="744" w:type="dxa"/>
          </w:tcPr>
          <w:p w14:paraId="5B3AF2C0" w14:textId="77777777" w:rsidR="005F5BAB" w:rsidRPr="006E7D69" w:rsidRDefault="005F5BAB" w:rsidP="005F5BAB">
            <w:pPr>
              <w:ind w:firstLine="0"/>
              <w:rPr>
                <w:rFonts w:cstheme="minorHAnsi"/>
                <w:sz w:val="16"/>
                <w:szCs w:val="16"/>
              </w:rPr>
            </w:pPr>
          </w:p>
        </w:tc>
        <w:tc>
          <w:tcPr>
            <w:tcW w:w="1097" w:type="dxa"/>
          </w:tcPr>
          <w:p w14:paraId="7F7F9460" w14:textId="77777777" w:rsidR="005F5BAB" w:rsidRPr="006E7D69" w:rsidRDefault="005F5BAB" w:rsidP="005F5BAB">
            <w:pPr>
              <w:ind w:firstLine="0"/>
              <w:rPr>
                <w:rFonts w:cstheme="minorHAnsi"/>
                <w:sz w:val="16"/>
                <w:szCs w:val="16"/>
              </w:rPr>
            </w:pPr>
          </w:p>
        </w:tc>
        <w:tc>
          <w:tcPr>
            <w:tcW w:w="709" w:type="dxa"/>
          </w:tcPr>
          <w:p w14:paraId="5C6C24E7" w14:textId="77777777" w:rsidR="005F5BAB" w:rsidRPr="006E7D69" w:rsidRDefault="005F5BAB" w:rsidP="005F5BAB">
            <w:pPr>
              <w:ind w:firstLine="0"/>
              <w:rPr>
                <w:rFonts w:cstheme="minorHAnsi"/>
                <w:sz w:val="16"/>
                <w:szCs w:val="16"/>
              </w:rPr>
            </w:pPr>
          </w:p>
        </w:tc>
        <w:tc>
          <w:tcPr>
            <w:tcW w:w="1134" w:type="dxa"/>
          </w:tcPr>
          <w:p w14:paraId="3BD09FD7" w14:textId="77777777" w:rsidR="005F5BAB" w:rsidRPr="006E7D69" w:rsidRDefault="009275D2" w:rsidP="005F5BAB">
            <w:pPr>
              <w:ind w:firstLine="0"/>
              <w:rPr>
                <w:rFonts w:cstheme="minorHAnsi"/>
                <w:sz w:val="16"/>
                <w:szCs w:val="16"/>
              </w:rPr>
            </w:pPr>
            <w:r w:rsidRPr="006E7D69">
              <w:rPr>
                <w:rFonts w:cstheme="minorHAnsi"/>
                <w:sz w:val="16"/>
                <w:szCs w:val="16"/>
              </w:rPr>
              <w:t>4 000</w:t>
            </w:r>
          </w:p>
        </w:tc>
        <w:tc>
          <w:tcPr>
            <w:tcW w:w="1559" w:type="dxa"/>
          </w:tcPr>
          <w:p w14:paraId="4D90C07D" w14:textId="77777777" w:rsidR="005F5BAB" w:rsidRPr="006E7D69" w:rsidRDefault="003E376E" w:rsidP="005F5BAB">
            <w:pPr>
              <w:ind w:firstLine="0"/>
              <w:rPr>
                <w:rFonts w:cstheme="minorHAnsi"/>
                <w:sz w:val="16"/>
                <w:szCs w:val="16"/>
              </w:rPr>
            </w:pPr>
            <w:r w:rsidRPr="006E7D69">
              <w:rPr>
                <w:rFonts w:cstheme="minorHAnsi"/>
                <w:sz w:val="16"/>
                <w:szCs w:val="16"/>
              </w:rPr>
              <w:t>Külső szakértői díj</w:t>
            </w:r>
          </w:p>
        </w:tc>
      </w:tr>
      <w:tr w:rsidR="006E7D69" w:rsidRPr="006E7D69" w14:paraId="18CEE9DF" w14:textId="77777777" w:rsidTr="006E7D69">
        <w:tc>
          <w:tcPr>
            <w:tcW w:w="509" w:type="dxa"/>
          </w:tcPr>
          <w:p w14:paraId="2B397CBB" w14:textId="77777777" w:rsidR="003E376E" w:rsidRPr="006E7D69" w:rsidRDefault="003E376E" w:rsidP="003E376E">
            <w:pPr>
              <w:ind w:firstLine="0"/>
              <w:rPr>
                <w:rFonts w:cstheme="minorHAnsi"/>
                <w:sz w:val="16"/>
                <w:szCs w:val="16"/>
              </w:rPr>
            </w:pPr>
            <w:r w:rsidRPr="006E7D69">
              <w:rPr>
                <w:rFonts w:cstheme="minorHAnsi"/>
                <w:sz w:val="16"/>
                <w:szCs w:val="16"/>
              </w:rPr>
              <w:t>5</w:t>
            </w:r>
          </w:p>
        </w:tc>
        <w:tc>
          <w:tcPr>
            <w:tcW w:w="2680" w:type="dxa"/>
          </w:tcPr>
          <w:p w14:paraId="5772ECF8" w14:textId="77777777" w:rsidR="003E376E" w:rsidRPr="006E7D69" w:rsidRDefault="003E376E" w:rsidP="003E376E">
            <w:pPr>
              <w:ind w:firstLine="0"/>
              <w:rPr>
                <w:rFonts w:cstheme="minorHAnsi"/>
                <w:sz w:val="16"/>
                <w:szCs w:val="16"/>
              </w:rPr>
            </w:pPr>
            <w:r w:rsidRPr="006E7D69">
              <w:rPr>
                <w:rFonts w:cstheme="minorHAnsi"/>
                <w:sz w:val="16"/>
                <w:szCs w:val="16"/>
              </w:rPr>
              <w:t>1.3.Tevékenység: Végső ismeretcsere a három város partnerei között a kutatási eredmények és a budapesti végrehajtási terv eredményeinek megvitatási céljából.</w:t>
            </w:r>
          </w:p>
        </w:tc>
        <w:tc>
          <w:tcPr>
            <w:tcW w:w="1029" w:type="dxa"/>
          </w:tcPr>
          <w:p w14:paraId="6EF9DA88" w14:textId="77777777" w:rsidR="003E376E" w:rsidRPr="006E7D69" w:rsidRDefault="00524BB4" w:rsidP="003E376E">
            <w:pPr>
              <w:ind w:firstLine="0"/>
              <w:rPr>
                <w:rFonts w:cstheme="minorHAnsi"/>
                <w:b/>
                <w:bCs/>
                <w:sz w:val="16"/>
                <w:szCs w:val="16"/>
              </w:rPr>
            </w:pPr>
            <w:r w:rsidRPr="006E7D69">
              <w:rPr>
                <w:rFonts w:cstheme="minorHAnsi"/>
                <w:b/>
                <w:bCs/>
                <w:sz w:val="16"/>
                <w:szCs w:val="16"/>
              </w:rPr>
              <w:t>12 544</w:t>
            </w:r>
          </w:p>
        </w:tc>
        <w:tc>
          <w:tcPr>
            <w:tcW w:w="740" w:type="dxa"/>
          </w:tcPr>
          <w:p w14:paraId="02417797" w14:textId="77777777" w:rsidR="003E376E" w:rsidRPr="006E7D69" w:rsidRDefault="009275D2" w:rsidP="003E376E">
            <w:pPr>
              <w:ind w:firstLine="0"/>
              <w:rPr>
                <w:rFonts w:cstheme="minorHAnsi"/>
                <w:sz w:val="16"/>
                <w:szCs w:val="16"/>
              </w:rPr>
            </w:pPr>
            <w:r w:rsidRPr="006E7D69">
              <w:rPr>
                <w:rFonts w:cstheme="minorHAnsi"/>
                <w:sz w:val="16"/>
                <w:szCs w:val="16"/>
              </w:rPr>
              <w:t>3 024</w:t>
            </w:r>
          </w:p>
        </w:tc>
        <w:tc>
          <w:tcPr>
            <w:tcW w:w="744" w:type="dxa"/>
          </w:tcPr>
          <w:p w14:paraId="249589CA" w14:textId="77777777" w:rsidR="003E376E" w:rsidRPr="006E7D69" w:rsidRDefault="009275D2" w:rsidP="003E376E">
            <w:pPr>
              <w:ind w:firstLine="0"/>
              <w:rPr>
                <w:rFonts w:cstheme="minorHAnsi"/>
                <w:sz w:val="16"/>
                <w:szCs w:val="16"/>
              </w:rPr>
            </w:pPr>
            <w:r w:rsidRPr="006E7D69">
              <w:rPr>
                <w:rFonts w:cstheme="minorHAnsi"/>
                <w:sz w:val="16"/>
                <w:szCs w:val="16"/>
              </w:rPr>
              <w:t>1 875</w:t>
            </w:r>
          </w:p>
        </w:tc>
        <w:tc>
          <w:tcPr>
            <w:tcW w:w="1097" w:type="dxa"/>
          </w:tcPr>
          <w:p w14:paraId="17D3CB20" w14:textId="77777777" w:rsidR="003E376E" w:rsidRPr="006E7D69" w:rsidRDefault="009275D2" w:rsidP="003E376E">
            <w:pPr>
              <w:ind w:firstLine="0"/>
              <w:rPr>
                <w:rFonts w:cstheme="minorHAnsi"/>
                <w:sz w:val="16"/>
                <w:szCs w:val="16"/>
              </w:rPr>
            </w:pPr>
            <w:r w:rsidRPr="006E7D69">
              <w:rPr>
                <w:rFonts w:cstheme="minorHAnsi"/>
                <w:sz w:val="16"/>
                <w:szCs w:val="16"/>
              </w:rPr>
              <w:t>2 156</w:t>
            </w:r>
          </w:p>
        </w:tc>
        <w:tc>
          <w:tcPr>
            <w:tcW w:w="709" w:type="dxa"/>
          </w:tcPr>
          <w:p w14:paraId="332452B5" w14:textId="77777777" w:rsidR="003E376E" w:rsidRPr="006E7D69" w:rsidRDefault="009275D2" w:rsidP="003E376E">
            <w:pPr>
              <w:ind w:firstLine="0"/>
              <w:rPr>
                <w:rFonts w:cstheme="minorHAnsi"/>
                <w:sz w:val="16"/>
                <w:szCs w:val="16"/>
              </w:rPr>
            </w:pPr>
            <w:r w:rsidRPr="006E7D69">
              <w:rPr>
                <w:rFonts w:cstheme="minorHAnsi"/>
                <w:sz w:val="16"/>
                <w:szCs w:val="16"/>
              </w:rPr>
              <w:t>3 000</w:t>
            </w:r>
          </w:p>
        </w:tc>
        <w:tc>
          <w:tcPr>
            <w:tcW w:w="1134" w:type="dxa"/>
          </w:tcPr>
          <w:p w14:paraId="1385B98E" w14:textId="77777777" w:rsidR="003E376E" w:rsidRPr="006E7D69" w:rsidRDefault="009275D2" w:rsidP="003E376E">
            <w:pPr>
              <w:ind w:firstLine="0"/>
              <w:rPr>
                <w:rFonts w:cstheme="minorHAnsi"/>
                <w:sz w:val="16"/>
                <w:szCs w:val="16"/>
              </w:rPr>
            </w:pPr>
            <w:r w:rsidRPr="006E7D69">
              <w:rPr>
                <w:rFonts w:cstheme="minorHAnsi"/>
                <w:sz w:val="16"/>
                <w:szCs w:val="16"/>
              </w:rPr>
              <w:t>2 489</w:t>
            </w:r>
          </w:p>
        </w:tc>
        <w:tc>
          <w:tcPr>
            <w:tcW w:w="1559" w:type="dxa"/>
          </w:tcPr>
          <w:p w14:paraId="0C2C4139" w14:textId="77777777" w:rsidR="003E376E" w:rsidRPr="006E7D69" w:rsidRDefault="003E376E" w:rsidP="003E376E">
            <w:r w:rsidRPr="006E7D69">
              <w:rPr>
                <w:rFonts w:cstheme="minorHAnsi"/>
                <w:sz w:val="16"/>
                <w:szCs w:val="16"/>
              </w:rPr>
              <w:t>Munkabér</w:t>
            </w:r>
          </w:p>
        </w:tc>
      </w:tr>
      <w:tr w:rsidR="003E376E" w:rsidRPr="006E7D69" w14:paraId="23C0F352" w14:textId="77777777" w:rsidTr="006E7D69">
        <w:tc>
          <w:tcPr>
            <w:tcW w:w="509" w:type="dxa"/>
          </w:tcPr>
          <w:p w14:paraId="54EED266" w14:textId="77777777" w:rsidR="003E376E" w:rsidRPr="006E7D69" w:rsidRDefault="003E376E" w:rsidP="003E376E">
            <w:pPr>
              <w:ind w:firstLine="0"/>
              <w:rPr>
                <w:rFonts w:cstheme="minorHAnsi"/>
                <w:sz w:val="16"/>
                <w:szCs w:val="16"/>
              </w:rPr>
            </w:pPr>
            <w:r w:rsidRPr="006E7D69">
              <w:rPr>
                <w:rFonts w:cstheme="minorHAnsi"/>
                <w:sz w:val="16"/>
                <w:szCs w:val="16"/>
              </w:rPr>
              <w:t>6</w:t>
            </w:r>
          </w:p>
        </w:tc>
        <w:tc>
          <w:tcPr>
            <w:tcW w:w="2680" w:type="dxa"/>
          </w:tcPr>
          <w:p w14:paraId="690A6A58" w14:textId="77777777" w:rsidR="003E376E" w:rsidRPr="006E7D69" w:rsidRDefault="003E376E" w:rsidP="003E376E">
            <w:pPr>
              <w:ind w:firstLine="0"/>
              <w:rPr>
                <w:rFonts w:cstheme="minorHAnsi"/>
                <w:sz w:val="16"/>
                <w:szCs w:val="16"/>
              </w:rPr>
            </w:pPr>
            <w:r w:rsidRPr="006E7D69">
              <w:rPr>
                <w:rFonts w:cstheme="minorHAnsi"/>
                <w:sz w:val="16"/>
                <w:szCs w:val="16"/>
              </w:rPr>
              <w:t>2.1. Tevékenység: Budapesti magánbérlők felmérése az SHA rendszerbe történő felvételükkel kapcsolatos költségek kiszámítása érdekében (Ellátási oldal elemzése)</w:t>
            </w:r>
          </w:p>
        </w:tc>
        <w:tc>
          <w:tcPr>
            <w:tcW w:w="1029" w:type="dxa"/>
          </w:tcPr>
          <w:p w14:paraId="4F9EA342" w14:textId="77777777" w:rsidR="003E376E" w:rsidRPr="006E7D69" w:rsidRDefault="00524BB4" w:rsidP="003E376E">
            <w:pPr>
              <w:ind w:firstLine="0"/>
              <w:rPr>
                <w:rFonts w:cstheme="minorHAnsi"/>
                <w:b/>
                <w:bCs/>
                <w:sz w:val="16"/>
                <w:szCs w:val="16"/>
              </w:rPr>
            </w:pPr>
            <w:r w:rsidRPr="006E7D69">
              <w:rPr>
                <w:rFonts w:cstheme="minorHAnsi"/>
                <w:b/>
                <w:bCs/>
                <w:sz w:val="16"/>
                <w:szCs w:val="16"/>
              </w:rPr>
              <w:t>4 173</w:t>
            </w:r>
          </w:p>
        </w:tc>
        <w:tc>
          <w:tcPr>
            <w:tcW w:w="740" w:type="dxa"/>
          </w:tcPr>
          <w:p w14:paraId="13EA0D65" w14:textId="77777777" w:rsidR="003E376E" w:rsidRPr="006E7D69" w:rsidRDefault="009275D2" w:rsidP="003E376E">
            <w:pPr>
              <w:ind w:firstLine="0"/>
              <w:rPr>
                <w:rFonts w:cstheme="minorHAnsi"/>
                <w:sz w:val="16"/>
                <w:szCs w:val="16"/>
              </w:rPr>
            </w:pPr>
            <w:r w:rsidRPr="006E7D69">
              <w:rPr>
                <w:rFonts w:cstheme="minorHAnsi"/>
                <w:sz w:val="16"/>
                <w:szCs w:val="16"/>
              </w:rPr>
              <w:t>2 016</w:t>
            </w:r>
          </w:p>
        </w:tc>
        <w:tc>
          <w:tcPr>
            <w:tcW w:w="744" w:type="dxa"/>
          </w:tcPr>
          <w:p w14:paraId="15109D2F" w14:textId="77777777" w:rsidR="003E376E" w:rsidRPr="006E7D69" w:rsidRDefault="003E376E" w:rsidP="003E376E">
            <w:pPr>
              <w:ind w:firstLine="0"/>
              <w:rPr>
                <w:rFonts w:cstheme="minorHAnsi"/>
                <w:sz w:val="16"/>
                <w:szCs w:val="16"/>
              </w:rPr>
            </w:pPr>
          </w:p>
        </w:tc>
        <w:tc>
          <w:tcPr>
            <w:tcW w:w="1097" w:type="dxa"/>
          </w:tcPr>
          <w:p w14:paraId="396ABE1C" w14:textId="77777777" w:rsidR="003E376E" w:rsidRPr="006E7D69" w:rsidRDefault="009275D2" w:rsidP="003E376E">
            <w:pPr>
              <w:ind w:firstLine="0"/>
              <w:rPr>
                <w:rFonts w:cstheme="minorHAnsi"/>
                <w:sz w:val="16"/>
                <w:szCs w:val="16"/>
              </w:rPr>
            </w:pPr>
            <w:r w:rsidRPr="006E7D69">
              <w:rPr>
                <w:rFonts w:cstheme="minorHAnsi"/>
                <w:sz w:val="16"/>
                <w:szCs w:val="16"/>
              </w:rPr>
              <w:t>2 157</w:t>
            </w:r>
          </w:p>
        </w:tc>
        <w:tc>
          <w:tcPr>
            <w:tcW w:w="709" w:type="dxa"/>
          </w:tcPr>
          <w:p w14:paraId="4F0C0E30" w14:textId="77777777" w:rsidR="003E376E" w:rsidRPr="006E7D69" w:rsidRDefault="003E376E" w:rsidP="003E376E">
            <w:pPr>
              <w:ind w:firstLine="0"/>
              <w:rPr>
                <w:rFonts w:cstheme="minorHAnsi"/>
                <w:sz w:val="16"/>
                <w:szCs w:val="16"/>
              </w:rPr>
            </w:pPr>
          </w:p>
        </w:tc>
        <w:tc>
          <w:tcPr>
            <w:tcW w:w="1134" w:type="dxa"/>
          </w:tcPr>
          <w:p w14:paraId="1C89355C" w14:textId="77777777" w:rsidR="003E376E" w:rsidRPr="006E7D69" w:rsidRDefault="003E376E" w:rsidP="003E376E">
            <w:pPr>
              <w:ind w:firstLine="0"/>
              <w:rPr>
                <w:rFonts w:cstheme="minorHAnsi"/>
                <w:sz w:val="16"/>
                <w:szCs w:val="16"/>
              </w:rPr>
            </w:pPr>
          </w:p>
        </w:tc>
        <w:tc>
          <w:tcPr>
            <w:tcW w:w="1559" w:type="dxa"/>
          </w:tcPr>
          <w:p w14:paraId="56D0CFCE" w14:textId="77777777" w:rsidR="003E376E" w:rsidRPr="006E7D69" w:rsidRDefault="003E376E" w:rsidP="003E376E">
            <w:r w:rsidRPr="006E7D69">
              <w:rPr>
                <w:rFonts w:cstheme="minorHAnsi"/>
                <w:sz w:val="16"/>
                <w:szCs w:val="16"/>
              </w:rPr>
              <w:t>Munkabér</w:t>
            </w:r>
          </w:p>
        </w:tc>
      </w:tr>
      <w:tr w:rsidR="003E376E" w:rsidRPr="006E7D69" w14:paraId="1D3665A3" w14:textId="77777777" w:rsidTr="006E7D69">
        <w:tc>
          <w:tcPr>
            <w:tcW w:w="509" w:type="dxa"/>
          </w:tcPr>
          <w:p w14:paraId="3C435054" w14:textId="77777777" w:rsidR="003E376E" w:rsidRPr="006E7D69" w:rsidRDefault="003E376E" w:rsidP="003E376E">
            <w:pPr>
              <w:ind w:firstLine="0"/>
              <w:rPr>
                <w:rFonts w:cstheme="minorHAnsi"/>
                <w:sz w:val="16"/>
                <w:szCs w:val="16"/>
              </w:rPr>
            </w:pPr>
            <w:r w:rsidRPr="006E7D69">
              <w:rPr>
                <w:rFonts w:cstheme="minorHAnsi"/>
                <w:sz w:val="16"/>
                <w:szCs w:val="16"/>
              </w:rPr>
              <w:t>7</w:t>
            </w:r>
          </w:p>
        </w:tc>
        <w:tc>
          <w:tcPr>
            <w:tcW w:w="2680" w:type="dxa"/>
          </w:tcPr>
          <w:p w14:paraId="7D6D818D" w14:textId="77777777" w:rsidR="003E376E" w:rsidRPr="006E7D69" w:rsidRDefault="003E376E" w:rsidP="003E376E">
            <w:pPr>
              <w:ind w:firstLine="0"/>
              <w:rPr>
                <w:rFonts w:cstheme="minorHAnsi"/>
                <w:sz w:val="16"/>
                <w:szCs w:val="16"/>
              </w:rPr>
            </w:pPr>
            <w:r w:rsidRPr="006E7D69">
              <w:rPr>
                <w:rFonts w:cstheme="minorHAnsi"/>
                <w:sz w:val="16"/>
                <w:szCs w:val="16"/>
              </w:rPr>
              <w:t>2.2. Tevékenység: A Fővárosi Önkormányzat lakásgazdálkodási rendszerének vizsgálata és a kerületi önkormányzatok felmérése a városkerületi SHA modellhez való csatlakozáshoz történő hozzáállásukról (Ellátási oldal)</w:t>
            </w:r>
          </w:p>
        </w:tc>
        <w:tc>
          <w:tcPr>
            <w:tcW w:w="1029" w:type="dxa"/>
          </w:tcPr>
          <w:p w14:paraId="6D0FF2A9" w14:textId="77777777" w:rsidR="003E376E" w:rsidRPr="006E7D69" w:rsidRDefault="00524BB4" w:rsidP="003E376E">
            <w:pPr>
              <w:ind w:firstLine="0"/>
              <w:rPr>
                <w:rFonts w:cstheme="minorHAnsi"/>
                <w:b/>
                <w:bCs/>
                <w:sz w:val="16"/>
                <w:szCs w:val="16"/>
              </w:rPr>
            </w:pPr>
            <w:r w:rsidRPr="006E7D69">
              <w:rPr>
                <w:rFonts w:cstheme="minorHAnsi"/>
                <w:b/>
                <w:bCs/>
                <w:sz w:val="16"/>
                <w:szCs w:val="16"/>
              </w:rPr>
              <w:t>4 414</w:t>
            </w:r>
          </w:p>
        </w:tc>
        <w:tc>
          <w:tcPr>
            <w:tcW w:w="740" w:type="dxa"/>
          </w:tcPr>
          <w:p w14:paraId="17DD21BA" w14:textId="77777777" w:rsidR="003E376E" w:rsidRPr="006E7D69" w:rsidRDefault="009275D2" w:rsidP="003E376E">
            <w:pPr>
              <w:ind w:firstLine="0"/>
              <w:rPr>
                <w:rFonts w:cstheme="minorHAnsi"/>
                <w:sz w:val="16"/>
                <w:szCs w:val="16"/>
              </w:rPr>
            </w:pPr>
            <w:r w:rsidRPr="006E7D69">
              <w:rPr>
                <w:rFonts w:cstheme="minorHAnsi"/>
                <w:sz w:val="16"/>
                <w:szCs w:val="16"/>
              </w:rPr>
              <w:t>1 008</w:t>
            </w:r>
          </w:p>
        </w:tc>
        <w:tc>
          <w:tcPr>
            <w:tcW w:w="744" w:type="dxa"/>
          </w:tcPr>
          <w:p w14:paraId="19639871" w14:textId="77777777" w:rsidR="003E376E" w:rsidRPr="006E7D69" w:rsidRDefault="009275D2" w:rsidP="003E376E">
            <w:pPr>
              <w:ind w:firstLine="0"/>
              <w:rPr>
                <w:rFonts w:cstheme="minorHAnsi"/>
                <w:sz w:val="16"/>
                <w:szCs w:val="16"/>
              </w:rPr>
            </w:pPr>
            <w:r w:rsidRPr="006E7D69">
              <w:rPr>
                <w:rFonts w:cstheme="minorHAnsi"/>
                <w:sz w:val="16"/>
                <w:szCs w:val="16"/>
              </w:rPr>
              <w:t>1 250</w:t>
            </w:r>
          </w:p>
        </w:tc>
        <w:tc>
          <w:tcPr>
            <w:tcW w:w="1097" w:type="dxa"/>
          </w:tcPr>
          <w:p w14:paraId="1CDBDF8D" w14:textId="77777777" w:rsidR="003E376E" w:rsidRPr="006E7D69" w:rsidRDefault="009275D2" w:rsidP="003E376E">
            <w:pPr>
              <w:ind w:firstLine="0"/>
              <w:rPr>
                <w:rFonts w:cstheme="minorHAnsi"/>
                <w:sz w:val="16"/>
                <w:szCs w:val="16"/>
              </w:rPr>
            </w:pPr>
            <w:r w:rsidRPr="006E7D69">
              <w:rPr>
                <w:rFonts w:cstheme="minorHAnsi"/>
                <w:sz w:val="16"/>
                <w:szCs w:val="16"/>
              </w:rPr>
              <w:t>2 156</w:t>
            </w:r>
          </w:p>
        </w:tc>
        <w:tc>
          <w:tcPr>
            <w:tcW w:w="709" w:type="dxa"/>
          </w:tcPr>
          <w:p w14:paraId="3A1BD60D" w14:textId="77777777" w:rsidR="003E376E" w:rsidRPr="006E7D69" w:rsidRDefault="003E376E" w:rsidP="003E376E">
            <w:pPr>
              <w:ind w:firstLine="0"/>
              <w:rPr>
                <w:rFonts w:cstheme="minorHAnsi"/>
                <w:sz w:val="16"/>
                <w:szCs w:val="16"/>
              </w:rPr>
            </w:pPr>
          </w:p>
        </w:tc>
        <w:tc>
          <w:tcPr>
            <w:tcW w:w="1134" w:type="dxa"/>
          </w:tcPr>
          <w:p w14:paraId="58EF828B" w14:textId="77777777" w:rsidR="003E376E" w:rsidRPr="006E7D69" w:rsidRDefault="003E376E" w:rsidP="003E376E">
            <w:pPr>
              <w:ind w:firstLine="0"/>
              <w:rPr>
                <w:rFonts w:cstheme="minorHAnsi"/>
                <w:sz w:val="16"/>
                <w:szCs w:val="16"/>
              </w:rPr>
            </w:pPr>
          </w:p>
        </w:tc>
        <w:tc>
          <w:tcPr>
            <w:tcW w:w="1559" w:type="dxa"/>
          </w:tcPr>
          <w:p w14:paraId="776FF5D2" w14:textId="77777777" w:rsidR="003E376E" w:rsidRPr="006E7D69" w:rsidRDefault="003E376E" w:rsidP="003E376E">
            <w:r w:rsidRPr="006E7D69">
              <w:rPr>
                <w:rFonts w:cstheme="minorHAnsi"/>
                <w:sz w:val="16"/>
                <w:szCs w:val="16"/>
              </w:rPr>
              <w:t>Munkabér</w:t>
            </w:r>
          </w:p>
        </w:tc>
      </w:tr>
      <w:tr w:rsidR="003E376E" w:rsidRPr="006E7D69" w14:paraId="392932E7" w14:textId="77777777" w:rsidTr="006E7D69">
        <w:tc>
          <w:tcPr>
            <w:tcW w:w="509" w:type="dxa"/>
          </w:tcPr>
          <w:p w14:paraId="4AE5EADE" w14:textId="77777777" w:rsidR="003E376E" w:rsidRPr="006E7D69" w:rsidRDefault="003E376E" w:rsidP="003E376E">
            <w:pPr>
              <w:ind w:firstLine="0"/>
              <w:rPr>
                <w:rFonts w:cstheme="minorHAnsi"/>
                <w:sz w:val="16"/>
                <w:szCs w:val="16"/>
              </w:rPr>
            </w:pPr>
            <w:r w:rsidRPr="006E7D69">
              <w:rPr>
                <w:rFonts w:cstheme="minorHAnsi"/>
                <w:sz w:val="16"/>
                <w:szCs w:val="16"/>
              </w:rPr>
              <w:t>8</w:t>
            </w:r>
          </w:p>
        </w:tc>
        <w:tc>
          <w:tcPr>
            <w:tcW w:w="2680" w:type="dxa"/>
          </w:tcPr>
          <w:p w14:paraId="71701984" w14:textId="77777777" w:rsidR="003E376E" w:rsidRPr="006E7D69" w:rsidRDefault="003E376E" w:rsidP="003E376E">
            <w:pPr>
              <w:ind w:firstLine="0"/>
              <w:rPr>
                <w:rFonts w:cstheme="minorHAnsi"/>
                <w:sz w:val="16"/>
                <w:szCs w:val="16"/>
              </w:rPr>
            </w:pPr>
            <w:r w:rsidRPr="006E7D69">
              <w:rPr>
                <w:rFonts w:cstheme="minorHAnsi"/>
                <w:sz w:val="16"/>
                <w:szCs w:val="16"/>
              </w:rPr>
              <w:t>3.1. Tevékenység: A célcsoport fő jellemzőinek meghatározása másodlagos adatelemzés alapján (kvantitatív keresleti oldal kutatás)</w:t>
            </w:r>
          </w:p>
        </w:tc>
        <w:tc>
          <w:tcPr>
            <w:tcW w:w="1029" w:type="dxa"/>
          </w:tcPr>
          <w:p w14:paraId="748FD91B" w14:textId="77777777" w:rsidR="003E376E" w:rsidRPr="006E7D69" w:rsidRDefault="00524BB4" w:rsidP="003E376E">
            <w:pPr>
              <w:ind w:firstLine="0"/>
              <w:rPr>
                <w:rFonts w:cstheme="minorHAnsi"/>
                <w:b/>
                <w:bCs/>
                <w:sz w:val="16"/>
                <w:szCs w:val="16"/>
              </w:rPr>
            </w:pPr>
            <w:r w:rsidRPr="006E7D69">
              <w:rPr>
                <w:rFonts w:cstheme="minorHAnsi"/>
                <w:b/>
                <w:bCs/>
                <w:sz w:val="16"/>
                <w:szCs w:val="16"/>
              </w:rPr>
              <w:t>3 235</w:t>
            </w:r>
          </w:p>
        </w:tc>
        <w:tc>
          <w:tcPr>
            <w:tcW w:w="740" w:type="dxa"/>
          </w:tcPr>
          <w:p w14:paraId="4D88E043" w14:textId="77777777" w:rsidR="003E376E" w:rsidRPr="006E7D69" w:rsidRDefault="003E376E" w:rsidP="003E376E">
            <w:pPr>
              <w:ind w:firstLine="0"/>
              <w:rPr>
                <w:rFonts w:cstheme="minorHAnsi"/>
                <w:sz w:val="16"/>
                <w:szCs w:val="16"/>
              </w:rPr>
            </w:pPr>
          </w:p>
        </w:tc>
        <w:tc>
          <w:tcPr>
            <w:tcW w:w="744" w:type="dxa"/>
          </w:tcPr>
          <w:p w14:paraId="17104322" w14:textId="77777777" w:rsidR="003E376E" w:rsidRPr="006E7D69" w:rsidRDefault="003E376E" w:rsidP="003E376E">
            <w:pPr>
              <w:ind w:firstLine="0"/>
              <w:rPr>
                <w:rFonts w:cstheme="minorHAnsi"/>
                <w:sz w:val="16"/>
                <w:szCs w:val="16"/>
              </w:rPr>
            </w:pPr>
          </w:p>
        </w:tc>
        <w:tc>
          <w:tcPr>
            <w:tcW w:w="1097" w:type="dxa"/>
          </w:tcPr>
          <w:p w14:paraId="65EC2C31" w14:textId="77777777" w:rsidR="003E376E" w:rsidRPr="006E7D69" w:rsidRDefault="009275D2" w:rsidP="003E376E">
            <w:pPr>
              <w:ind w:firstLine="0"/>
              <w:rPr>
                <w:rFonts w:cstheme="minorHAnsi"/>
                <w:sz w:val="16"/>
                <w:szCs w:val="16"/>
              </w:rPr>
            </w:pPr>
            <w:r w:rsidRPr="006E7D69">
              <w:rPr>
                <w:rFonts w:cstheme="minorHAnsi"/>
                <w:sz w:val="16"/>
                <w:szCs w:val="16"/>
              </w:rPr>
              <w:t>3 235</w:t>
            </w:r>
          </w:p>
        </w:tc>
        <w:tc>
          <w:tcPr>
            <w:tcW w:w="709" w:type="dxa"/>
          </w:tcPr>
          <w:p w14:paraId="30684086" w14:textId="77777777" w:rsidR="003E376E" w:rsidRPr="006E7D69" w:rsidRDefault="003E376E" w:rsidP="003E376E">
            <w:pPr>
              <w:ind w:firstLine="0"/>
              <w:rPr>
                <w:rFonts w:cstheme="minorHAnsi"/>
                <w:sz w:val="16"/>
                <w:szCs w:val="16"/>
              </w:rPr>
            </w:pPr>
          </w:p>
        </w:tc>
        <w:tc>
          <w:tcPr>
            <w:tcW w:w="1134" w:type="dxa"/>
          </w:tcPr>
          <w:p w14:paraId="2A801DA9" w14:textId="77777777" w:rsidR="003E376E" w:rsidRPr="006E7D69" w:rsidRDefault="003E376E" w:rsidP="003E376E">
            <w:pPr>
              <w:ind w:firstLine="0"/>
              <w:rPr>
                <w:rFonts w:cstheme="minorHAnsi"/>
                <w:sz w:val="16"/>
                <w:szCs w:val="16"/>
              </w:rPr>
            </w:pPr>
          </w:p>
        </w:tc>
        <w:tc>
          <w:tcPr>
            <w:tcW w:w="1559" w:type="dxa"/>
          </w:tcPr>
          <w:p w14:paraId="0FFEB317" w14:textId="77777777" w:rsidR="003E376E" w:rsidRPr="006E7D69" w:rsidRDefault="003E376E" w:rsidP="003E376E">
            <w:r w:rsidRPr="006E7D69">
              <w:rPr>
                <w:rFonts w:cstheme="minorHAnsi"/>
                <w:sz w:val="16"/>
                <w:szCs w:val="16"/>
              </w:rPr>
              <w:t>Munkabér</w:t>
            </w:r>
          </w:p>
        </w:tc>
      </w:tr>
      <w:tr w:rsidR="003E376E" w:rsidRPr="006E7D69" w14:paraId="498C37EA" w14:textId="77777777" w:rsidTr="006E7D69">
        <w:tc>
          <w:tcPr>
            <w:tcW w:w="509" w:type="dxa"/>
          </w:tcPr>
          <w:p w14:paraId="7C928E92" w14:textId="77777777" w:rsidR="003E376E" w:rsidRPr="006E7D69" w:rsidRDefault="003E376E" w:rsidP="003E376E">
            <w:pPr>
              <w:ind w:firstLine="0"/>
              <w:rPr>
                <w:rFonts w:cstheme="minorHAnsi"/>
                <w:sz w:val="16"/>
                <w:szCs w:val="16"/>
              </w:rPr>
            </w:pPr>
            <w:r w:rsidRPr="006E7D69">
              <w:rPr>
                <w:rFonts w:cstheme="minorHAnsi"/>
                <w:sz w:val="16"/>
                <w:szCs w:val="16"/>
              </w:rPr>
              <w:t>9</w:t>
            </w:r>
          </w:p>
        </w:tc>
        <w:tc>
          <w:tcPr>
            <w:tcW w:w="2680" w:type="dxa"/>
          </w:tcPr>
          <w:p w14:paraId="1D748242" w14:textId="77777777" w:rsidR="003E376E" w:rsidRPr="006E7D69" w:rsidRDefault="003E376E" w:rsidP="003E376E">
            <w:pPr>
              <w:ind w:firstLine="0"/>
              <w:rPr>
                <w:rFonts w:cstheme="minorHAnsi"/>
                <w:sz w:val="16"/>
                <w:szCs w:val="16"/>
              </w:rPr>
            </w:pPr>
            <w:r w:rsidRPr="006E7D69">
              <w:rPr>
                <w:rFonts w:cstheme="minorHAnsi"/>
                <w:sz w:val="16"/>
                <w:szCs w:val="16"/>
              </w:rPr>
              <w:t xml:space="preserve">3.2. Tevékenység: Az SHA célcsoportok kvalitatív elemzése, a kvantitatív kutatási eredmények </w:t>
            </w:r>
            <w:proofErr w:type="spellStart"/>
            <w:r w:rsidRPr="006E7D69">
              <w:rPr>
                <w:rFonts w:cstheme="minorHAnsi"/>
                <w:sz w:val="16"/>
                <w:szCs w:val="16"/>
              </w:rPr>
              <w:t>validálása</w:t>
            </w:r>
            <w:proofErr w:type="spellEnd"/>
            <w:r w:rsidRPr="006E7D69">
              <w:rPr>
                <w:rFonts w:cstheme="minorHAnsi"/>
                <w:sz w:val="16"/>
                <w:szCs w:val="16"/>
              </w:rPr>
              <w:t xml:space="preserve"> és a különböző célcsoportok igényeinek felmérése érdekében.</w:t>
            </w:r>
          </w:p>
        </w:tc>
        <w:tc>
          <w:tcPr>
            <w:tcW w:w="1029" w:type="dxa"/>
          </w:tcPr>
          <w:p w14:paraId="19B5E456" w14:textId="77777777" w:rsidR="003E376E" w:rsidRPr="006E7D69" w:rsidRDefault="00524BB4" w:rsidP="003E376E">
            <w:pPr>
              <w:ind w:firstLine="0"/>
              <w:rPr>
                <w:rFonts w:cstheme="minorHAnsi"/>
                <w:b/>
                <w:bCs/>
                <w:sz w:val="16"/>
                <w:szCs w:val="16"/>
              </w:rPr>
            </w:pPr>
            <w:r w:rsidRPr="006E7D69">
              <w:rPr>
                <w:rFonts w:cstheme="minorHAnsi"/>
                <w:b/>
                <w:bCs/>
                <w:sz w:val="16"/>
                <w:szCs w:val="16"/>
              </w:rPr>
              <w:t>7 197</w:t>
            </w:r>
          </w:p>
        </w:tc>
        <w:tc>
          <w:tcPr>
            <w:tcW w:w="740" w:type="dxa"/>
          </w:tcPr>
          <w:p w14:paraId="72058038" w14:textId="77777777" w:rsidR="003E376E" w:rsidRPr="006E7D69" w:rsidRDefault="009275D2" w:rsidP="003E376E">
            <w:pPr>
              <w:ind w:firstLine="0"/>
              <w:rPr>
                <w:rFonts w:cstheme="minorHAnsi"/>
                <w:sz w:val="16"/>
                <w:szCs w:val="16"/>
              </w:rPr>
            </w:pPr>
            <w:r w:rsidRPr="006E7D69">
              <w:rPr>
                <w:rFonts w:cstheme="minorHAnsi"/>
                <w:sz w:val="16"/>
                <w:szCs w:val="16"/>
              </w:rPr>
              <w:t>5 040</w:t>
            </w:r>
          </w:p>
        </w:tc>
        <w:tc>
          <w:tcPr>
            <w:tcW w:w="744" w:type="dxa"/>
          </w:tcPr>
          <w:p w14:paraId="5814E166" w14:textId="77777777" w:rsidR="003E376E" w:rsidRPr="006E7D69" w:rsidRDefault="003E376E" w:rsidP="003E376E">
            <w:pPr>
              <w:ind w:firstLine="0"/>
              <w:rPr>
                <w:rFonts w:cstheme="minorHAnsi"/>
                <w:sz w:val="16"/>
                <w:szCs w:val="16"/>
              </w:rPr>
            </w:pPr>
          </w:p>
        </w:tc>
        <w:tc>
          <w:tcPr>
            <w:tcW w:w="1097" w:type="dxa"/>
          </w:tcPr>
          <w:p w14:paraId="3417E60A" w14:textId="77777777" w:rsidR="003E376E" w:rsidRPr="006E7D69" w:rsidRDefault="009275D2" w:rsidP="003E376E">
            <w:pPr>
              <w:ind w:firstLine="0"/>
              <w:rPr>
                <w:rFonts w:cstheme="minorHAnsi"/>
                <w:sz w:val="16"/>
                <w:szCs w:val="16"/>
              </w:rPr>
            </w:pPr>
            <w:r w:rsidRPr="006E7D69">
              <w:rPr>
                <w:rFonts w:cstheme="minorHAnsi"/>
                <w:sz w:val="16"/>
                <w:szCs w:val="16"/>
              </w:rPr>
              <w:t>2 157</w:t>
            </w:r>
          </w:p>
        </w:tc>
        <w:tc>
          <w:tcPr>
            <w:tcW w:w="709" w:type="dxa"/>
          </w:tcPr>
          <w:p w14:paraId="13E0DB43" w14:textId="77777777" w:rsidR="003E376E" w:rsidRPr="006E7D69" w:rsidRDefault="003E376E" w:rsidP="003E376E">
            <w:pPr>
              <w:ind w:firstLine="0"/>
              <w:rPr>
                <w:rFonts w:cstheme="minorHAnsi"/>
                <w:sz w:val="16"/>
                <w:szCs w:val="16"/>
              </w:rPr>
            </w:pPr>
          </w:p>
        </w:tc>
        <w:tc>
          <w:tcPr>
            <w:tcW w:w="1134" w:type="dxa"/>
          </w:tcPr>
          <w:p w14:paraId="344853B6" w14:textId="77777777" w:rsidR="003E376E" w:rsidRPr="006E7D69" w:rsidRDefault="003E376E" w:rsidP="003E376E">
            <w:pPr>
              <w:ind w:firstLine="0"/>
              <w:rPr>
                <w:rFonts w:cstheme="minorHAnsi"/>
                <w:sz w:val="16"/>
                <w:szCs w:val="16"/>
              </w:rPr>
            </w:pPr>
          </w:p>
        </w:tc>
        <w:tc>
          <w:tcPr>
            <w:tcW w:w="1559" w:type="dxa"/>
          </w:tcPr>
          <w:p w14:paraId="55C033B3" w14:textId="77777777" w:rsidR="003E376E" w:rsidRPr="006E7D69" w:rsidRDefault="003E376E" w:rsidP="003E376E">
            <w:r w:rsidRPr="006E7D69">
              <w:rPr>
                <w:rFonts w:cstheme="minorHAnsi"/>
                <w:sz w:val="16"/>
                <w:szCs w:val="16"/>
              </w:rPr>
              <w:t>Munkabér</w:t>
            </w:r>
          </w:p>
        </w:tc>
      </w:tr>
      <w:tr w:rsidR="006E7D69" w:rsidRPr="006E7D69" w14:paraId="5F07F118" w14:textId="77777777" w:rsidTr="006E7D69">
        <w:tc>
          <w:tcPr>
            <w:tcW w:w="509" w:type="dxa"/>
          </w:tcPr>
          <w:p w14:paraId="2349D657" w14:textId="77777777" w:rsidR="003E376E" w:rsidRPr="006E7D69" w:rsidRDefault="003E376E" w:rsidP="003E376E">
            <w:pPr>
              <w:ind w:firstLine="0"/>
              <w:rPr>
                <w:rFonts w:cstheme="minorHAnsi"/>
                <w:sz w:val="16"/>
                <w:szCs w:val="16"/>
              </w:rPr>
            </w:pPr>
            <w:r w:rsidRPr="006E7D69">
              <w:rPr>
                <w:rFonts w:cstheme="minorHAnsi"/>
                <w:sz w:val="16"/>
                <w:szCs w:val="16"/>
              </w:rPr>
              <w:t>10</w:t>
            </w:r>
          </w:p>
        </w:tc>
        <w:tc>
          <w:tcPr>
            <w:tcW w:w="2680" w:type="dxa"/>
          </w:tcPr>
          <w:p w14:paraId="62B08246" w14:textId="77777777" w:rsidR="003E376E" w:rsidRPr="006E7D69" w:rsidRDefault="003E376E" w:rsidP="003E376E">
            <w:pPr>
              <w:ind w:firstLine="0"/>
              <w:rPr>
                <w:rFonts w:cstheme="minorHAnsi"/>
                <w:sz w:val="16"/>
                <w:szCs w:val="16"/>
              </w:rPr>
            </w:pPr>
            <w:r w:rsidRPr="006E7D69">
              <w:rPr>
                <w:rFonts w:cstheme="minorHAnsi"/>
                <w:sz w:val="16"/>
                <w:szCs w:val="16"/>
              </w:rPr>
              <w:t>4.1. Tevékenység: A budapesti SHA szervezeti és működési struktúrájának kidolgozása</w:t>
            </w:r>
          </w:p>
        </w:tc>
        <w:tc>
          <w:tcPr>
            <w:tcW w:w="1029" w:type="dxa"/>
          </w:tcPr>
          <w:p w14:paraId="288299E3" w14:textId="77777777" w:rsidR="003E376E" w:rsidRPr="006E7D69" w:rsidRDefault="00524BB4" w:rsidP="003E376E">
            <w:pPr>
              <w:ind w:firstLine="0"/>
              <w:rPr>
                <w:rFonts w:cstheme="minorHAnsi"/>
                <w:b/>
                <w:bCs/>
                <w:sz w:val="16"/>
                <w:szCs w:val="16"/>
              </w:rPr>
            </w:pPr>
            <w:r w:rsidRPr="006E7D69">
              <w:rPr>
                <w:rFonts w:cstheme="minorHAnsi"/>
                <w:b/>
                <w:bCs/>
                <w:sz w:val="16"/>
                <w:szCs w:val="16"/>
              </w:rPr>
              <w:t>13 729</w:t>
            </w:r>
          </w:p>
        </w:tc>
        <w:tc>
          <w:tcPr>
            <w:tcW w:w="740" w:type="dxa"/>
          </w:tcPr>
          <w:p w14:paraId="355666DE" w14:textId="77777777" w:rsidR="003E376E" w:rsidRPr="006E7D69" w:rsidRDefault="009275D2" w:rsidP="003E376E">
            <w:pPr>
              <w:ind w:firstLine="0"/>
              <w:rPr>
                <w:rFonts w:cstheme="minorHAnsi"/>
                <w:sz w:val="16"/>
                <w:szCs w:val="16"/>
              </w:rPr>
            </w:pPr>
            <w:r w:rsidRPr="006E7D69">
              <w:rPr>
                <w:rFonts w:cstheme="minorHAnsi"/>
                <w:sz w:val="16"/>
                <w:szCs w:val="16"/>
              </w:rPr>
              <w:t>2 016</w:t>
            </w:r>
          </w:p>
        </w:tc>
        <w:tc>
          <w:tcPr>
            <w:tcW w:w="744" w:type="dxa"/>
          </w:tcPr>
          <w:p w14:paraId="4EB51E7A" w14:textId="77777777" w:rsidR="003E376E" w:rsidRPr="006E7D69" w:rsidRDefault="009275D2" w:rsidP="003E376E">
            <w:pPr>
              <w:ind w:firstLine="0"/>
              <w:rPr>
                <w:rFonts w:cstheme="minorHAnsi"/>
                <w:sz w:val="16"/>
                <w:szCs w:val="16"/>
              </w:rPr>
            </w:pPr>
            <w:r w:rsidRPr="006E7D69">
              <w:rPr>
                <w:rFonts w:cstheme="minorHAnsi"/>
                <w:sz w:val="16"/>
                <w:szCs w:val="16"/>
              </w:rPr>
              <w:t>7 400</w:t>
            </w:r>
          </w:p>
        </w:tc>
        <w:tc>
          <w:tcPr>
            <w:tcW w:w="1097" w:type="dxa"/>
          </w:tcPr>
          <w:p w14:paraId="155F0145" w14:textId="77777777" w:rsidR="003E376E" w:rsidRPr="006E7D69" w:rsidRDefault="009275D2" w:rsidP="003E376E">
            <w:pPr>
              <w:ind w:firstLine="0"/>
              <w:rPr>
                <w:rFonts w:cstheme="minorHAnsi"/>
                <w:sz w:val="16"/>
                <w:szCs w:val="16"/>
              </w:rPr>
            </w:pPr>
            <w:r w:rsidRPr="006E7D69">
              <w:rPr>
                <w:rFonts w:cstheme="minorHAnsi"/>
                <w:sz w:val="16"/>
                <w:szCs w:val="16"/>
              </w:rPr>
              <w:t>4 313</w:t>
            </w:r>
          </w:p>
        </w:tc>
        <w:tc>
          <w:tcPr>
            <w:tcW w:w="709" w:type="dxa"/>
          </w:tcPr>
          <w:p w14:paraId="78C06A76" w14:textId="77777777" w:rsidR="003E376E" w:rsidRPr="006E7D69" w:rsidRDefault="003E376E" w:rsidP="003E376E">
            <w:pPr>
              <w:ind w:firstLine="0"/>
              <w:rPr>
                <w:rFonts w:cstheme="minorHAnsi"/>
                <w:sz w:val="16"/>
                <w:szCs w:val="16"/>
              </w:rPr>
            </w:pPr>
          </w:p>
        </w:tc>
        <w:tc>
          <w:tcPr>
            <w:tcW w:w="1134" w:type="dxa"/>
          </w:tcPr>
          <w:p w14:paraId="08C12C21" w14:textId="77777777" w:rsidR="003E376E" w:rsidRPr="006E7D69" w:rsidRDefault="003E376E" w:rsidP="003E376E">
            <w:pPr>
              <w:ind w:firstLine="0"/>
              <w:rPr>
                <w:rFonts w:cstheme="minorHAnsi"/>
                <w:sz w:val="16"/>
                <w:szCs w:val="16"/>
              </w:rPr>
            </w:pPr>
          </w:p>
        </w:tc>
        <w:tc>
          <w:tcPr>
            <w:tcW w:w="1559" w:type="dxa"/>
          </w:tcPr>
          <w:p w14:paraId="75C699D2" w14:textId="77777777" w:rsidR="003E376E" w:rsidRPr="006E7D69" w:rsidRDefault="003E376E" w:rsidP="003E376E">
            <w:r w:rsidRPr="006E7D69">
              <w:rPr>
                <w:rFonts w:cstheme="minorHAnsi"/>
                <w:sz w:val="16"/>
                <w:szCs w:val="16"/>
              </w:rPr>
              <w:t>Munkabér</w:t>
            </w:r>
          </w:p>
        </w:tc>
      </w:tr>
      <w:tr w:rsidR="006E7D69" w:rsidRPr="006E7D69" w14:paraId="078AA831" w14:textId="77777777" w:rsidTr="006E7D69">
        <w:tc>
          <w:tcPr>
            <w:tcW w:w="509" w:type="dxa"/>
          </w:tcPr>
          <w:p w14:paraId="4EB8FD76" w14:textId="77777777" w:rsidR="003E376E" w:rsidRPr="006E7D69" w:rsidRDefault="003E376E" w:rsidP="003E376E">
            <w:pPr>
              <w:ind w:firstLine="0"/>
              <w:rPr>
                <w:rFonts w:cstheme="minorHAnsi"/>
                <w:sz w:val="16"/>
                <w:szCs w:val="16"/>
              </w:rPr>
            </w:pPr>
            <w:r w:rsidRPr="006E7D69">
              <w:rPr>
                <w:rFonts w:cstheme="minorHAnsi"/>
                <w:sz w:val="16"/>
                <w:szCs w:val="16"/>
              </w:rPr>
              <w:t>11</w:t>
            </w:r>
          </w:p>
        </w:tc>
        <w:tc>
          <w:tcPr>
            <w:tcW w:w="2680" w:type="dxa"/>
          </w:tcPr>
          <w:p w14:paraId="29E0663E" w14:textId="77777777" w:rsidR="003E376E" w:rsidRPr="006E7D69" w:rsidRDefault="003E376E" w:rsidP="003E376E">
            <w:pPr>
              <w:ind w:firstLine="0"/>
              <w:rPr>
                <w:rFonts w:cstheme="minorHAnsi"/>
                <w:sz w:val="16"/>
                <w:szCs w:val="16"/>
              </w:rPr>
            </w:pPr>
            <w:r w:rsidRPr="006E7D69">
              <w:rPr>
                <w:rFonts w:cstheme="minorHAnsi"/>
                <w:sz w:val="16"/>
                <w:szCs w:val="16"/>
              </w:rPr>
              <w:t>4.2. Tevékenység: A budapesti SHA pénzügyi modelljének kidolgozása</w:t>
            </w:r>
          </w:p>
        </w:tc>
        <w:tc>
          <w:tcPr>
            <w:tcW w:w="1029" w:type="dxa"/>
          </w:tcPr>
          <w:p w14:paraId="20BF3237" w14:textId="77777777" w:rsidR="003E376E" w:rsidRPr="006E7D69" w:rsidRDefault="00524BB4" w:rsidP="003E376E">
            <w:pPr>
              <w:ind w:firstLine="0"/>
              <w:rPr>
                <w:rFonts w:cstheme="minorHAnsi"/>
                <w:b/>
                <w:bCs/>
                <w:sz w:val="16"/>
                <w:szCs w:val="16"/>
              </w:rPr>
            </w:pPr>
            <w:r w:rsidRPr="006E7D69">
              <w:rPr>
                <w:rFonts w:cstheme="minorHAnsi"/>
                <w:b/>
                <w:bCs/>
                <w:sz w:val="16"/>
                <w:szCs w:val="16"/>
              </w:rPr>
              <w:t>7 821</w:t>
            </w:r>
          </w:p>
        </w:tc>
        <w:tc>
          <w:tcPr>
            <w:tcW w:w="740" w:type="dxa"/>
          </w:tcPr>
          <w:p w14:paraId="61F62BB7" w14:textId="77777777" w:rsidR="003E376E" w:rsidRPr="006E7D69" w:rsidRDefault="009275D2" w:rsidP="003E376E">
            <w:pPr>
              <w:ind w:firstLine="0"/>
              <w:rPr>
                <w:rFonts w:cstheme="minorHAnsi"/>
                <w:sz w:val="16"/>
                <w:szCs w:val="16"/>
              </w:rPr>
            </w:pPr>
            <w:r w:rsidRPr="006E7D69">
              <w:rPr>
                <w:rFonts w:cstheme="minorHAnsi"/>
                <w:sz w:val="16"/>
                <w:szCs w:val="16"/>
              </w:rPr>
              <w:t>1 008</w:t>
            </w:r>
          </w:p>
        </w:tc>
        <w:tc>
          <w:tcPr>
            <w:tcW w:w="744" w:type="dxa"/>
          </w:tcPr>
          <w:p w14:paraId="3BF7ED1D" w14:textId="77777777" w:rsidR="003E376E" w:rsidRPr="006E7D69" w:rsidRDefault="009275D2" w:rsidP="003E376E">
            <w:pPr>
              <w:ind w:firstLine="0"/>
              <w:rPr>
                <w:rFonts w:cstheme="minorHAnsi"/>
                <w:sz w:val="16"/>
                <w:szCs w:val="16"/>
              </w:rPr>
            </w:pPr>
            <w:r w:rsidRPr="006E7D69">
              <w:rPr>
                <w:rFonts w:cstheme="minorHAnsi"/>
                <w:sz w:val="16"/>
                <w:szCs w:val="16"/>
              </w:rPr>
              <w:t>2 500</w:t>
            </w:r>
          </w:p>
        </w:tc>
        <w:tc>
          <w:tcPr>
            <w:tcW w:w="1097" w:type="dxa"/>
          </w:tcPr>
          <w:p w14:paraId="31503F03" w14:textId="77777777" w:rsidR="003E376E" w:rsidRPr="006E7D69" w:rsidRDefault="009275D2" w:rsidP="003E376E">
            <w:pPr>
              <w:ind w:firstLine="0"/>
              <w:rPr>
                <w:rFonts w:cstheme="minorHAnsi"/>
                <w:sz w:val="16"/>
                <w:szCs w:val="16"/>
              </w:rPr>
            </w:pPr>
            <w:r w:rsidRPr="006E7D69">
              <w:rPr>
                <w:rFonts w:cstheme="minorHAnsi"/>
                <w:sz w:val="16"/>
                <w:szCs w:val="16"/>
              </w:rPr>
              <w:t>4 313</w:t>
            </w:r>
          </w:p>
        </w:tc>
        <w:tc>
          <w:tcPr>
            <w:tcW w:w="709" w:type="dxa"/>
          </w:tcPr>
          <w:p w14:paraId="6E8E28E2" w14:textId="77777777" w:rsidR="003E376E" w:rsidRPr="006E7D69" w:rsidRDefault="003E376E" w:rsidP="003E376E">
            <w:pPr>
              <w:ind w:firstLine="0"/>
              <w:rPr>
                <w:rFonts w:cstheme="minorHAnsi"/>
                <w:sz w:val="16"/>
                <w:szCs w:val="16"/>
              </w:rPr>
            </w:pPr>
          </w:p>
        </w:tc>
        <w:tc>
          <w:tcPr>
            <w:tcW w:w="1134" w:type="dxa"/>
          </w:tcPr>
          <w:p w14:paraId="5EC35B4A" w14:textId="77777777" w:rsidR="003E376E" w:rsidRPr="006E7D69" w:rsidRDefault="003E376E" w:rsidP="003E376E">
            <w:pPr>
              <w:ind w:firstLine="0"/>
              <w:rPr>
                <w:rFonts w:cstheme="minorHAnsi"/>
                <w:sz w:val="16"/>
                <w:szCs w:val="16"/>
              </w:rPr>
            </w:pPr>
          </w:p>
        </w:tc>
        <w:tc>
          <w:tcPr>
            <w:tcW w:w="1559" w:type="dxa"/>
          </w:tcPr>
          <w:p w14:paraId="07920306" w14:textId="77777777" w:rsidR="003E376E" w:rsidRPr="006E7D69" w:rsidRDefault="003E376E" w:rsidP="003E376E">
            <w:r w:rsidRPr="006E7D69">
              <w:rPr>
                <w:rFonts w:cstheme="minorHAnsi"/>
                <w:sz w:val="16"/>
                <w:szCs w:val="16"/>
              </w:rPr>
              <w:t>Munkabér</w:t>
            </w:r>
          </w:p>
        </w:tc>
      </w:tr>
      <w:tr w:rsidR="003E376E" w:rsidRPr="006E7D69" w14:paraId="369157F1" w14:textId="77777777" w:rsidTr="006E7D69">
        <w:tc>
          <w:tcPr>
            <w:tcW w:w="509" w:type="dxa"/>
          </w:tcPr>
          <w:p w14:paraId="6D631D51" w14:textId="77777777" w:rsidR="003E376E" w:rsidRPr="006E7D69" w:rsidRDefault="003E376E" w:rsidP="003E376E">
            <w:pPr>
              <w:ind w:firstLine="0"/>
              <w:rPr>
                <w:rFonts w:cstheme="minorHAnsi"/>
                <w:sz w:val="16"/>
                <w:szCs w:val="16"/>
              </w:rPr>
            </w:pPr>
            <w:r w:rsidRPr="006E7D69">
              <w:rPr>
                <w:rFonts w:cstheme="minorHAnsi"/>
                <w:sz w:val="16"/>
                <w:szCs w:val="16"/>
              </w:rPr>
              <w:t>12</w:t>
            </w:r>
          </w:p>
        </w:tc>
        <w:tc>
          <w:tcPr>
            <w:tcW w:w="2680" w:type="dxa"/>
          </w:tcPr>
          <w:p w14:paraId="0E688B23" w14:textId="77777777" w:rsidR="003E376E" w:rsidRPr="006E7D69" w:rsidRDefault="003E376E" w:rsidP="003E376E">
            <w:pPr>
              <w:ind w:firstLine="0"/>
              <w:rPr>
                <w:rFonts w:cstheme="minorHAnsi"/>
                <w:sz w:val="16"/>
                <w:szCs w:val="16"/>
              </w:rPr>
            </w:pPr>
            <w:r w:rsidRPr="006E7D69">
              <w:rPr>
                <w:rFonts w:cstheme="minorHAnsi"/>
                <w:sz w:val="16"/>
                <w:szCs w:val="16"/>
              </w:rPr>
              <w:t>5. Tevékenység: Terjesztési tevékenységek a három városban</w:t>
            </w:r>
          </w:p>
        </w:tc>
        <w:tc>
          <w:tcPr>
            <w:tcW w:w="1029" w:type="dxa"/>
          </w:tcPr>
          <w:p w14:paraId="5BAE87F8" w14:textId="77777777" w:rsidR="003E376E" w:rsidRPr="006E7D69" w:rsidRDefault="00524BB4" w:rsidP="003E376E">
            <w:pPr>
              <w:ind w:firstLine="0"/>
              <w:rPr>
                <w:rFonts w:cstheme="minorHAnsi"/>
                <w:b/>
                <w:bCs/>
                <w:sz w:val="16"/>
                <w:szCs w:val="16"/>
              </w:rPr>
            </w:pPr>
            <w:r w:rsidRPr="006E7D69">
              <w:rPr>
                <w:rFonts w:cstheme="minorHAnsi"/>
                <w:b/>
                <w:bCs/>
                <w:sz w:val="16"/>
                <w:szCs w:val="16"/>
              </w:rPr>
              <w:t>4 757</w:t>
            </w:r>
          </w:p>
        </w:tc>
        <w:tc>
          <w:tcPr>
            <w:tcW w:w="740" w:type="dxa"/>
          </w:tcPr>
          <w:p w14:paraId="51A30F28" w14:textId="77777777" w:rsidR="003E376E" w:rsidRPr="006E7D69" w:rsidRDefault="00A47183" w:rsidP="003E376E">
            <w:pPr>
              <w:ind w:firstLine="0"/>
              <w:rPr>
                <w:rFonts w:cstheme="minorHAnsi"/>
                <w:sz w:val="16"/>
                <w:szCs w:val="16"/>
              </w:rPr>
            </w:pPr>
            <w:r w:rsidRPr="006E7D69">
              <w:rPr>
                <w:rFonts w:cstheme="minorHAnsi"/>
                <w:sz w:val="16"/>
                <w:szCs w:val="16"/>
              </w:rPr>
              <w:t>1 512</w:t>
            </w:r>
          </w:p>
        </w:tc>
        <w:tc>
          <w:tcPr>
            <w:tcW w:w="744" w:type="dxa"/>
          </w:tcPr>
          <w:p w14:paraId="7789581B" w14:textId="77777777" w:rsidR="003E376E" w:rsidRPr="006E7D69" w:rsidRDefault="003E376E" w:rsidP="003E376E">
            <w:pPr>
              <w:ind w:firstLine="0"/>
              <w:rPr>
                <w:rFonts w:cstheme="minorHAnsi"/>
                <w:sz w:val="16"/>
                <w:szCs w:val="16"/>
              </w:rPr>
            </w:pPr>
          </w:p>
        </w:tc>
        <w:tc>
          <w:tcPr>
            <w:tcW w:w="1097" w:type="dxa"/>
          </w:tcPr>
          <w:p w14:paraId="6B05F732" w14:textId="77777777" w:rsidR="003E376E" w:rsidRPr="006E7D69" w:rsidRDefault="003E376E" w:rsidP="003E376E">
            <w:pPr>
              <w:ind w:firstLine="0"/>
              <w:rPr>
                <w:rFonts w:cstheme="minorHAnsi"/>
                <w:sz w:val="16"/>
                <w:szCs w:val="16"/>
              </w:rPr>
            </w:pPr>
          </w:p>
        </w:tc>
        <w:tc>
          <w:tcPr>
            <w:tcW w:w="709" w:type="dxa"/>
          </w:tcPr>
          <w:p w14:paraId="5EE92EE0" w14:textId="77777777" w:rsidR="003E376E" w:rsidRPr="006E7D69" w:rsidRDefault="00A47183" w:rsidP="003E376E">
            <w:pPr>
              <w:ind w:firstLine="0"/>
              <w:rPr>
                <w:rFonts w:cstheme="minorHAnsi"/>
                <w:sz w:val="16"/>
                <w:szCs w:val="16"/>
              </w:rPr>
            </w:pPr>
            <w:r w:rsidRPr="006E7D69">
              <w:rPr>
                <w:rFonts w:cstheme="minorHAnsi"/>
                <w:sz w:val="16"/>
                <w:szCs w:val="16"/>
              </w:rPr>
              <w:t>2 000</w:t>
            </w:r>
          </w:p>
        </w:tc>
        <w:tc>
          <w:tcPr>
            <w:tcW w:w="1134" w:type="dxa"/>
          </w:tcPr>
          <w:p w14:paraId="32B82F01" w14:textId="77777777" w:rsidR="003E376E" w:rsidRPr="006E7D69" w:rsidRDefault="00A47183" w:rsidP="003E376E">
            <w:pPr>
              <w:ind w:firstLine="0"/>
              <w:rPr>
                <w:rFonts w:cstheme="minorHAnsi"/>
                <w:sz w:val="16"/>
                <w:szCs w:val="16"/>
              </w:rPr>
            </w:pPr>
            <w:r w:rsidRPr="006E7D69">
              <w:rPr>
                <w:rFonts w:cstheme="minorHAnsi"/>
                <w:sz w:val="16"/>
                <w:szCs w:val="16"/>
              </w:rPr>
              <w:t>1 245</w:t>
            </w:r>
          </w:p>
        </w:tc>
        <w:tc>
          <w:tcPr>
            <w:tcW w:w="1559" w:type="dxa"/>
          </w:tcPr>
          <w:p w14:paraId="5EEFF4DB" w14:textId="77777777" w:rsidR="003E376E" w:rsidRPr="006E7D69" w:rsidRDefault="003E376E" w:rsidP="003E376E">
            <w:r w:rsidRPr="006E7D69">
              <w:rPr>
                <w:rFonts w:cstheme="minorHAnsi"/>
                <w:sz w:val="16"/>
                <w:szCs w:val="16"/>
              </w:rPr>
              <w:t>Munkabér</w:t>
            </w:r>
          </w:p>
        </w:tc>
      </w:tr>
      <w:tr w:rsidR="003E376E" w:rsidRPr="006E7D69" w14:paraId="3F6F2801" w14:textId="77777777" w:rsidTr="006E7D69">
        <w:tc>
          <w:tcPr>
            <w:tcW w:w="509" w:type="dxa"/>
          </w:tcPr>
          <w:p w14:paraId="00E77EFD" w14:textId="77777777" w:rsidR="005F5BAB" w:rsidRPr="006E7D69" w:rsidRDefault="005F5BAB" w:rsidP="005F5BAB">
            <w:pPr>
              <w:ind w:firstLine="0"/>
              <w:rPr>
                <w:rFonts w:cstheme="minorHAnsi"/>
                <w:sz w:val="16"/>
                <w:szCs w:val="16"/>
              </w:rPr>
            </w:pPr>
            <w:r w:rsidRPr="006E7D69">
              <w:rPr>
                <w:rFonts w:cstheme="minorHAnsi"/>
                <w:sz w:val="16"/>
                <w:szCs w:val="16"/>
              </w:rPr>
              <w:t>13</w:t>
            </w:r>
          </w:p>
        </w:tc>
        <w:tc>
          <w:tcPr>
            <w:tcW w:w="2680" w:type="dxa"/>
          </w:tcPr>
          <w:p w14:paraId="4BFF597F" w14:textId="77777777" w:rsidR="005F5BAB" w:rsidRPr="006E7D69" w:rsidRDefault="003E376E" w:rsidP="005F5BAB">
            <w:pPr>
              <w:ind w:firstLine="0"/>
              <w:rPr>
                <w:rFonts w:cstheme="minorHAnsi"/>
                <w:sz w:val="16"/>
                <w:szCs w:val="16"/>
              </w:rPr>
            </w:pPr>
            <w:r w:rsidRPr="006E7D69">
              <w:rPr>
                <w:rFonts w:cstheme="minorHAnsi"/>
                <w:sz w:val="16"/>
                <w:szCs w:val="16"/>
              </w:rPr>
              <w:t>Utazási költségekkel kapcsolatos tudáscsere tevékenységek</w:t>
            </w:r>
          </w:p>
        </w:tc>
        <w:tc>
          <w:tcPr>
            <w:tcW w:w="1029" w:type="dxa"/>
          </w:tcPr>
          <w:p w14:paraId="1E192FB6" w14:textId="77777777" w:rsidR="005F5BAB" w:rsidRPr="006E7D69" w:rsidRDefault="00524BB4" w:rsidP="005F5BAB">
            <w:pPr>
              <w:ind w:firstLine="0"/>
              <w:rPr>
                <w:rFonts w:cstheme="minorHAnsi"/>
                <w:b/>
                <w:bCs/>
                <w:sz w:val="16"/>
                <w:szCs w:val="16"/>
              </w:rPr>
            </w:pPr>
            <w:r w:rsidRPr="006E7D69">
              <w:rPr>
                <w:rFonts w:cstheme="minorHAnsi"/>
                <w:b/>
                <w:bCs/>
                <w:sz w:val="16"/>
                <w:szCs w:val="16"/>
              </w:rPr>
              <w:t>9 333</w:t>
            </w:r>
          </w:p>
        </w:tc>
        <w:tc>
          <w:tcPr>
            <w:tcW w:w="740" w:type="dxa"/>
          </w:tcPr>
          <w:p w14:paraId="47481E80" w14:textId="77777777" w:rsidR="005F5BAB" w:rsidRPr="006E7D69" w:rsidRDefault="00A47183" w:rsidP="005F5BAB">
            <w:pPr>
              <w:ind w:firstLine="0"/>
              <w:rPr>
                <w:rFonts w:cstheme="minorHAnsi"/>
                <w:sz w:val="16"/>
                <w:szCs w:val="16"/>
              </w:rPr>
            </w:pPr>
            <w:r w:rsidRPr="006E7D69">
              <w:rPr>
                <w:rFonts w:cstheme="minorHAnsi"/>
                <w:sz w:val="16"/>
                <w:szCs w:val="16"/>
              </w:rPr>
              <w:t>5 950</w:t>
            </w:r>
          </w:p>
        </w:tc>
        <w:tc>
          <w:tcPr>
            <w:tcW w:w="744" w:type="dxa"/>
          </w:tcPr>
          <w:p w14:paraId="34C6F5FC" w14:textId="77777777" w:rsidR="005F5BAB" w:rsidRPr="006E7D69" w:rsidRDefault="00A47183" w:rsidP="005F5BAB">
            <w:pPr>
              <w:ind w:firstLine="0"/>
              <w:rPr>
                <w:rFonts w:cstheme="minorHAnsi"/>
                <w:sz w:val="16"/>
                <w:szCs w:val="16"/>
              </w:rPr>
            </w:pPr>
            <w:r w:rsidRPr="006E7D69">
              <w:rPr>
                <w:rFonts w:cstheme="minorHAnsi"/>
                <w:sz w:val="16"/>
                <w:szCs w:val="16"/>
              </w:rPr>
              <w:t>1 604</w:t>
            </w:r>
          </w:p>
        </w:tc>
        <w:tc>
          <w:tcPr>
            <w:tcW w:w="1097" w:type="dxa"/>
          </w:tcPr>
          <w:p w14:paraId="4FD78416" w14:textId="77777777" w:rsidR="005F5BAB" w:rsidRPr="006E7D69" w:rsidRDefault="00A47183" w:rsidP="005F5BAB">
            <w:pPr>
              <w:ind w:firstLine="0"/>
              <w:rPr>
                <w:rFonts w:cstheme="minorHAnsi"/>
                <w:sz w:val="16"/>
                <w:szCs w:val="16"/>
              </w:rPr>
            </w:pPr>
            <w:r w:rsidRPr="006E7D69">
              <w:rPr>
                <w:rFonts w:cstheme="minorHAnsi"/>
                <w:sz w:val="16"/>
                <w:szCs w:val="16"/>
              </w:rPr>
              <w:t>1 779</w:t>
            </w:r>
          </w:p>
        </w:tc>
        <w:tc>
          <w:tcPr>
            <w:tcW w:w="709" w:type="dxa"/>
          </w:tcPr>
          <w:p w14:paraId="19F31B08" w14:textId="77777777" w:rsidR="005F5BAB" w:rsidRPr="006E7D69" w:rsidRDefault="005F5BAB" w:rsidP="005F5BAB">
            <w:pPr>
              <w:ind w:firstLine="0"/>
              <w:rPr>
                <w:rFonts w:cstheme="minorHAnsi"/>
                <w:sz w:val="16"/>
                <w:szCs w:val="16"/>
              </w:rPr>
            </w:pPr>
          </w:p>
        </w:tc>
        <w:tc>
          <w:tcPr>
            <w:tcW w:w="1134" w:type="dxa"/>
          </w:tcPr>
          <w:p w14:paraId="1E60CFFC" w14:textId="77777777" w:rsidR="005F5BAB" w:rsidRPr="006E7D69" w:rsidRDefault="005F5BAB" w:rsidP="005F5BAB">
            <w:pPr>
              <w:ind w:firstLine="0"/>
              <w:rPr>
                <w:rFonts w:cstheme="minorHAnsi"/>
                <w:sz w:val="16"/>
                <w:szCs w:val="16"/>
              </w:rPr>
            </w:pPr>
          </w:p>
        </w:tc>
        <w:tc>
          <w:tcPr>
            <w:tcW w:w="1559" w:type="dxa"/>
          </w:tcPr>
          <w:p w14:paraId="0317B45E" w14:textId="77777777" w:rsidR="005F5BAB" w:rsidRPr="006E7D69" w:rsidRDefault="003E376E" w:rsidP="003E376E">
            <w:pPr>
              <w:rPr>
                <w:rFonts w:cstheme="minorHAnsi"/>
                <w:sz w:val="16"/>
                <w:szCs w:val="16"/>
              </w:rPr>
            </w:pPr>
            <w:r w:rsidRPr="006E7D69">
              <w:rPr>
                <w:rFonts w:cstheme="minorHAnsi"/>
                <w:sz w:val="16"/>
                <w:szCs w:val="16"/>
              </w:rPr>
              <w:t>Utazás</w:t>
            </w:r>
          </w:p>
        </w:tc>
      </w:tr>
      <w:tr w:rsidR="003E376E" w:rsidRPr="006E7D69" w14:paraId="292A10AD" w14:textId="77777777" w:rsidTr="006E7D69">
        <w:tc>
          <w:tcPr>
            <w:tcW w:w="509" w:type="dxa"/>
          </w:tcPr>
          <w:p w14:paraId="265E8E80" w14:textId="77777777" w:rsidR="005F5BAB" w:rsidRPr="006E7D69" w:rsidRDefault="005F5BAB" w:rsidP="005F5BAB">
            <w:pPr>
              <w:ind w:firstLine="0"/>
              <w:rPr>
                <w:rFonts w:cstheme="minorHAnsi"/>
                <w:sz w:val="16"/>
                <w:szCs w:val="16"/>
              </w:rPr>
            </w:pPr>
            <w:r w:rsidRPr="006E7D69">
              <w:rPr>
                <w:rFonts w:cstheme="minorHAnsi"/>
                <w:sz w:val="16"/>
                <w:szCs w:val="16"/>
              </w:rPr>
              <w:t>14</w:t>
            </w:r>
          </w:p>
        </w:tc>
        <w:tc>
          <w:tcPr>
            <w:tcW w:w="2680" w:type="dxa"/>
          </w:tcPr>
          <w:p w14:paraId="148D90B4" w14:textId="77777777" w:rsidR="005F5BAB" w:rsidRPr="006E7D69" w:rsidRDefault="003E376E" w:rsidP="005F5BAB">
            <w:pPr>
              <w:ind w:firstLine="0"/>
              <w:rPr>
                <w:rFonts w:cstheme="minorHAnsi"/>
                <w:sz w:val="16"/>
                <w:szCs w:val="16"/>
              </w:rPr>
            </w:pPr>
            <w:r w:rsidRPr="006E7D69">
              <w:rPr>
                <w:rFonts w:cstheme="minorHAnsi"/>
                <w:sz w:val="16"/>
                <w:szCs w:val="16"/>
              </w:rPr>
              <w:t>A partnerek találkozóival és terjesztési értekezleteivel kapcsolatos költségek</w:t>
            </w:r>
          </w:p>
        </w:tc>
        <w:tc>
          <w:tcPr>
            <w:tcW w:w="1029" w:type="dxa"/>
          </w:tcPr>
          <w:p w14:paraId="15F518D1" w14:textId="77777777" w:rsidR="005F5BAB" w:rsidRPr="006E7D69" w:rsidRDefault="00524BB4" w:rsidP="005F5BAB">
            <w:pPr>
              <w:ind w:firstLine="0"/>
              <w:rPr>
                <w:rFonts w:cstheme="minorHAnsi"/>
                <w:b/>
                <w:bCs/>
                <w:sz w:val="16"/>
                <w:szCs w:val="16"/>
              </w:rPr>
            </w:pPr>
            <w:r w:rsidRPr="006E7D69">
              <w:rPr>
                <w:rFonts w:cstheme="minorHAnsi"/>
                <w:b/>
                <w:bCs/>
                <w:sz w:val="16"/>
                <w:szCs w:val="16"/>
              </w:rPr>
              <w:t>2 425</w:t>
            </w:r>
          </w:p>
        </w:tc>
        <w:tc>
          <w:tcPr>
            <w:tcW w:w="740" w:type="dxa"/>
          </w:tcPr>
          <w:p w14:paraId="76C5D214" w14:textId="77777777" w:rsidR="005F5BAB" w:rsidRPr="006E7D69" w:rsidRDefault="00A47183" w:rsidP="005F5BAB">
            <w:pPr>
              <w:ind w:firstLine="0"/>
              <w:rPr>
                <w:rFonts w:cstheme="minorHAnsi"/>
                <w:sz w:val="16"/>
                <w:szCs w:val="16"/>
              </w:rPr>
            </w:pPr>
            <w:r w:rsidRPr="006E7D69">
              <w:rPr>
                <w:rFonts w:cstheme="minorHAnsi"/>
                <w:sz w:val="16"/>
                <w:szCs w:val="16"/>
              </w:rPr>
              <w:t>1 300</w:t>
            </w:r>
          </w:p>
        </w:tc>
        <w:tc>
          <w:tcPr>
            <w:tcW w:w="744" w:type="dxa"/>
          </w:tcPr>
          <w:p w14:paraId="1E194666" w14:textId="77777777" w:rsidR="005F5BAB" w:rsidRPr="006E7D69" w:rsidRDefault="005F5BAB" w:rsidP="005F5BAB">
            <w:pPr>
              <w:ind w:firstLine="0"/>
              <w:rPr>
                <w:rFonts w:cstheme="minorHAnsi"/>
                <w:sz w:val="16"/>
                <w:szCs w:val="16"/>
              </w:rPr>
            </w:pPr>
          </w:p>
        </w:tc>
        <w:tc>
          <w:tcPr>
            <w:tcW w:w="1097" w:type="dxa"/>
          </w:tcPr>
          <w:p w14:paraId="4AAE77B8" w14:textId="77777777" w:rsidR="005F5BAB" w:rsidRPr="006E7D69" w:rsidRDefault="005F5BAB" w:rsidP="005F5BAB">
            <w:pPr>
              <w:ind w:firstLine="0"/>
              <w:rPr>
                <w:rFonts w:cstheme="minorHAnsi"/>
                <w:sz w:val="16"/>
                <w:szCs w:val="16"/>
              </w:rPr>
            </w:pPr>
          </w:p>
        </w:tc>
        <w:tc>
          <w:tcPr>
            <w:tcW w:w="709" w:type="dxa"/>
          </w:tcPr>
          <w:p w14:paraId="22339E52" w14:textId="77777777" w:rsidR="005F5BAB" w:rsidRPr="006E7D69" w:rsidRDefault="00A47183" w:rsidP="005F5BAB">
            <w:pPr>
              <w:ind w:firstLine="0"/>
              <w:rPr>
                <w:rFonts w:cstheme="minorHAnsi"/>
                <w:sz w:val="16"/>
                <w:szCs w:val="16"/>
              </w:rPr>
            </w:pPr>
            <w:r w:rsidRPr="006E7D69">
              <w:rPr>
                <w:rFonts w:cstheme="minorHAnsi"/>
                <w:sz w:val="16"/>
                <w:szCs w:val="16"/>
              </w:rPr>
              <w:t>500</w:t>
            </w:r>
          </w:p>
        </w:tc>
        <w:tc>
          <w:tcPr>
            <w:tcW w:w="1134" w:type="dxa"/>
          </w:tcPr>
          <w:p w14:paraId="314D666A" w14:textId="77777777" w:rsidR="005F5BAB" w:rsidRPr="006E7D69" w:rsidRDefault="00A47183" w:rsidP="005F5BAB">
            <w:pPr>
              <w:ind w:firstLine="0"/>
              <w:rPr>
                <w:rFonts w:cstheme="minorHAnsi"/>
                <w:sz w:val="16"/>
                <w:szCs w:val="16"/>
              </w:rPr>
            </w:pPr>
            <w:r w:rsidRPr="006E7D69">
              <w:rPr>
                <w:rFonts w:cstheme="minorHAnsi"/>
                <w:sz w:val="16"/>
                <w:szCs w:val="16"/>
              </w:rPr>
              <w:t>625</w:t>
            </w:r>
          </w:p>
        </w:tc>
        <w:tc>
          <w:tcPr>
            <w:tcW w:w="1559" w:type="dxa"/>
          </w:tcPr>
          <w:p w14:paraId="015EB3F3" w14:textId="77777777" w:rsidR="005F5BAB" w:rsidRPr="006E7D69" w:rsidRDefault="003E376E" w:rsidP="003E376E">
            <w:pPr>
              <w:rPr>
                <w:rFonts w:cstheme="minorHAnsi"/>
                <w:sz w:val="16"/>
                <w:szCs w:val="16"/>
              </w:rPr>
            </w:pPr>
            <w:r w:rsidRPr="006E7D69">
              <w:rPr>
                <w:rFonts w:cstheme="minorHAnsi"/>
                <w:sz w:val="16"/>
                <w:szCs w:val="16"/>
              </w:rPr>
              <w:t>Találkozó</w:t>
            </w:r>
          </w:p>
        </w:tc>
      </w:tr>
      <w:tr w:rsidR="003E376E" w:rsidRPr="006E7D69" w14:paraId="4FE91E0E" w14:textId="77777777" w:rsidTr="006E7D69">
        <w:tc>
          <w:tcPr>
            <w:tcW w:w="509" w:type="dxa"/>
          </w:tcPr>
          <w:p w14:paraId="4DCE7472" w14:textId="77777777" w:rsidR="003E376E" w:rsidRPr="006E7D69" w:rsidRDefault="003E376E" w:rsidP="003E376E">
            <w:pPr>
              <w:ind w:firstLine="0"/>
              <w:rPr>
                <w:rFonts w:cstheme="minorHAnsi"/>
                <w:sz w:val="16"/>
                <w:szCs w:val="16"/>
              </w:rPr>
            </w:pPr>
            <w:r w:rsidRPr="006E7D69">
              <w:rPr>
                <w:rFonts w:cstheme="minorHAnsi"/>
                <w:sz w:val="16"/>
                <w:szCs w:val="16"/>
              </w:rPr>
              <w:t>15</w:t>
            </w:r>
          </w:p>
        </w:tc>
        <w:tc>
          <w:tcPr>
            <w:tcW w:w="2680" w:type="dxa"/>
          </w:tcPr>
          <w:p w14:paraId="04561637" w14:textId="77777777" w:rsidR="003E376E" w:rsidRPr="006E7D69" w:rsidRDefault="003E376E" w:rsidP="003E376E">
            <w:pPr>
              <w:ind w:firstLine="0"/>
              <w:rPr>
                <w:rFonts w:cstheme="minorHAnsi"/>
                <w:sz w:val="16"/>
                <w:szCs w:val="16"/>
              </w:rPr>
            </w:pPr>
            <w:r w:rsidRPr="006E7D69">
              <w:rPr>
                <w:rFonts w:cstheme="minorHAnsi"/>
                <w:sz w:val="16"/>
                <w:szCs w:val="16"/>
              </w:rPr>
              <w:t>Segítség a budapesti fókuszcsoport kutatáshoz</w:t>
            </w:r>
          </w:p>
        </w:tc>
        <w:tc>
          <w:tcPr>
            <w:tcW w:w="1029" w:type="dxa"/>
          </w:tcPr>
          <w:p w14:paraId="759F0136" w14:textId="77777777" w:rsidR="003E376E" w:rsidRPr="006E7D69" w:rsidRDefault="00524BB4" w:rsidP="003E376E">
            <w:pPr>
              <w:ind w:firstLine="0"/>
              <w:rPr>
                <w:rFonts w:cstheme="minorHAnsi"/>
                <w:b/>
                <w:bCs/>
                <w:sz w:val="16"/>
                <w:szCs w:val="16"/>
              </w:rPr>
            </w:pPr>
            <w:r w:rsidRPr="006E7D69">
              <w:rPr>
                <w:rFonts w:cstheme="minorHAnsi"/>
                <w:b/>
                <w:bCs/>
                <w:sz w:val="16"/>
                <w:szCs w:val="16"/>
              </w:rPr>
              <w:t>700</w:t>
            </w:r>
          </w:p>
        </w:tc>
        <w:tc>
          <w:tcPr>
            <w:tcW w:w="740" w:type="dxa"/>
          </w:tcPr>
          <w:p w14:paraId="6FFE6E86" w14:textId="77777777" w:rsidR="003E376E" w:rsidRPr="006E7D69" w:rsidRDefault="00A47183" w:rsidP="003E376E">
            <w:pPr>
              <w:ind w:firstLine="0"/>
              <w:rPr>
                <w:rFonts w:cstheme="minorHAnsi"/>
                <w:sz w:val="16"/>
                <w:szCs w:val="16"/>
              </w:rPr>
            </w:pPr>
            <w:r w:rsidRPr="006E7D69">
              <w:rPr>
                <w:rFonts w:cstheme="minorHAnsi"/>
                <w:sz w:val="16"/>
                <w:szCs w:val="16"/>
              </w:rPr>
              <w:t>700</w:t>
            </w:r>
          </w:p>
        </w:tc>
        <w:tc>
          <w:tcPr>
            <w:tcW w:w="744" w:type="dxa"/>
          </w:tcPr>
          <w:p w14:paraId="0EE2F8E7" w14:textId="77777777" w:rsidR="003E376E" w:rsidRPr="006E7D69" w:rsidRDefault="003E376E" w:rsidP="003E376E">
            <w:pPr>
              <w:ind w:firstLine="0"/>
              <w:rPr>
                <w:rFonts w:cstheme="minorHAnsi"/>
                <w:sz w:val="16"/>
                <w:szCs w:val="16"/>
              </w:rPr>
            </w:pPr>
          </w:p>
        </w:tc>
        <w:tc>
          <w:tcPr>
            <w:tcW w:w="1097" w:type="dxa"/>
          </w:tcPr>
          <w:p w14:paraId="347370E3" w14:textId="77777777" w:rsidR="003E376E" w:rsidRPr="006E7D69" w:rsidRDefault="003E376E" w:rsidP="003E376E">
            <w:pPr>
              <w:ind w:firstLine="0"/>
              <w:rPr>
                <w:rFonts w:cstheme="minorHAnsi"/>
                <w:sz w:val="16"/>
                <w:szCs w:val="16"/>
              </w:rPr>
            </w:pPr>
          </w:p>
        </w:tc>
        <w:tc>
          <w:tcPr>
            <w:tcW w:w="709" w:type="dxa"/>
          </w:tcPr>
          <w:p w14:paraId="4BBE8C6E" w14:textId="77777777" w:rsidR="003E376E" w:rsidRPr="006E7D69" w:rsidRDefault="003E376E" w:rsidP="003E376E">
            <w:pPr>
              <w:ind w:firstLine="0"/>
              <w:rPr>
                <w:rFonts w:cstheme="minorHAnsi"/>
                <w:sz w:val="16"/>
                <w:szCs w:val="16"/>
              </w:rPr>
            </w:pPr>
          </w:p>
        </w:tc>
        <w:tc>
          <w:tcPr>
            <w:tcW w:w="1134" w:type="dxa"/>
          </w:tcPr>
          <w:p w14:paraId="681E3B3D" w14:textId="77777777" w:rsidR="003E376E" w:rsidRPr="006E7D69" w:rsidRDefault="003E376E" w:rsidP="003E376E">
            <w:pPr>
              <w:ind w:firstLine="0"/>
              <w:rPr>
                <w:rFonts w:cstheme="minorHAnsi"/>
                <w:sz w:val="16"/>
                <w:szCs w:val="16"/>
              </w:rPr>
            </w:pPr>
          </w:p>
        </w:tc>
        <w:tc>
          <w:tcPr>
            <w:tcW w:w="1559" w:type="dxa"/>
          </w:tcPr>
          <w:p w14:paraId="6AD386D9" w14:textId="77777777" w:rsidR="003E376E" w:rsidRPr="006E7D69" w:rsidRDefault="003E376E" w:rsidP="003E376E">
            <w:pPr>
              <w:ind w:firstLine="0"/>
              <w:rPr>
                <w:rFonts w:cstheme="minorHAnsi"/>
                <w:sz w:val="16"/>
                <w:szCs w:val="16"/>
              </w:rPr>
            </w:pPr>
            <w:r w:rsidRPr="006E7D69">
              <w:rPr>
                <w:rFonts w:cstheme="minorHAnsi"/>
                <w:sz w:val="16"/>
                <w:szCs w:val="16"/>
              </w:rPr>
              <w:t>Külső szakértői díj</w:t>
            </w:r>
          </w:p>
        </w:tc>
      </w:tr>
      <w:tr w:rsidR="003E376E" w:rsidRPr="006E7D69" w14:paraId="7EC5375B" w14:textId="77777777" w:rsidTr="006E7D69">
        <w:tc>
          <w:tcPr>
            <w:tcW w:w="509" w:type="dxa"/>
          </w:tcPr>
          <w:p w14:paraId="3D32D63A" w14:textId="77777777" w:rsidR="003E376E" w:rsidRPr="006E7D69" w:rsidRDefault="003E376E" w:rsidP="003E376E">
            <w:pPr>
              <w:ind w:firstLine="0"/>
              <w:rPr>
                <w:rFonts w:cstheme="minorHAnsi"/>
                <w:sz w:val="16"/>
                <w:szCs w:val="16"/>
              </w:rPr>
            </w:pPr>
            <w:r w:rsidRPr="006E7D69">
              <w:rPr>
                <w:rFonts w:cstheme="minorHAnsi"/>
                <w:sz w:val="16"/>
                <w:szCs w:val="16"/>
              </w:rPr>
              <w:t>16</w:t>
            </w:r>
          </w:p>
        </w:tc>
        <w:tc>
          <w:tcPr>
            <w:tcW w:w="2680" w:type="dxa"/>
          </w:tcPr>
          <w:p w14:paraId="6251526C" w14:textId="77777777" w:rsidR="003E376E" w:rsidRPr="006E7D69" w:rsidRDefault="003E376E" w:rsidP="003E376E">
            <w:pPr>
              <w:ind w:firstLine="0"/>
              <w:rPr>
                <w:rFonts w:cstheme="minorHAnsi"/>
                <w:sz w:val="16"/>
                <w:szCs w:val="16"/>
              </w:rPr>
            </w:pPr>
            <w:r w:rsidRPr="006E7D69">
              <w:rPr>
                <w:rFonts w:cstheme="minorHAnsi"/>
                <w:sz w:val="16"/>
                <w:szCs w:val="16"/>
              </w:rPr>
              <w:t>Szobabérlés budapesti fókuszcsoportos értekezletre</w:t>
            </w:r>
          </w:p>
        </w:tc>
        <w:tc>
          <w:tcPr>
            <w:tcW w:w="1029" w:type="dxa"/>
          </w:tcPr>
          <w:p w14:paraId="64D3F3E4" w14:textId="77777777" w:rsidR="003E376E" w:rsidRPr="006E7D69" w:rsidRDefault="00524BB4" w:rsidP="003E376E">
            <w:pPr>
              <w:ind w:firstLine="0"/>
              <w:rPr>
                <w:rFonts w:cstheme="minorHAnsi"/>
                <w:b/>
                <w:bCs/>
                <w:sz w:val="16"/>
                <w:szCs w:val="16"/>
              </w:rPr>
            </w:pPr>
            <w:r w:rsidRPr="006E7D69">
              <w:rPr>
                <w:rFonts w:cstheme="minorHAnsi"/>
                <w:b/>
                <w:bCs/>
                <w:sz w:val="16"/>
                <w:szCs w:val="16"/>
              </w:rPr>
              <w:t>500</w:t>
            </w:r>
          </w:p>
        </w:tc>
        <w:tc>
          <w:tcPr>
            <w:tcW w:w="740" w:type="dxa"/>
          </w:tcPr>
          <w:p w14:paraId="324058EE" w14:textId="77777777" w:rsidR="003E376E" w:rsidRPr="006E7D69" w:rsidRDefault="00A47183" w:rsidP="003E376E">
            <w:pPr>
              <w:ind w:firstLine="0"/>
              <w:rPr>
                <w:rFonts w:cstheme="minorHAnsi"/>
                <w:sz w:val="16"/>
                <w:szCs w:val="16"/>
              </w:rPr>
            </w:pPr>
            <w:r w:rsidRPr="006E7D69">
              <w:rPr>
                <w:rFonts w:cstheme="minorHAnsi"/>
                <w:sz w:val="16"/>
                <w:szCs w:val="16"/>
              </w:rPr>
              <w:t>500</w:t>
            </w:r>
          </w:p>
        </w:tc>
        <w:tc>
          <w:tcPr>
            <w:tcW w:w="744" w:type="dxa"/>
          </w:tcPr>
          <w:p w14:paraId="69A079E6" w14:textId="77777777" w:rsidR="003E376E" w:rsidRPr="006E7D69" w:rsidRDefault="003E376E" w:rsidP="003E376E">
            <w:pPr>
              <w:ind w:firstLine="0"/>
              <w:rPr>
                <w:rFonts w:cstheme="minorHAnsi"/>
                <w:sz w:val="16"/>
                <w:szCs w:val="16"/>
              </w:rPr>
            </w:pPr>
          </w:p>
        </w:tc>
        <w:tc>
          <w:tcPr>
            <w:tcW w:w="1097" w:type="dxa"/>
          </w:tcPr>
          <w:p w14:paraId="4C716BC8" w14:textId="77777777" w:rsidR="003E376E" w:rsidRPr="006E7D69" w:rsidRDefault="003E376E" w:rsidP="003E376E">
            <w:pPr>
              <w:ind w:firstLine="0"/>
              <w:rPr>
                <w:rFonts w:cstheme="minorHAnsi"/>
                <w:sz w:val="16"/>
                <w:szCs w:val="16"/>
              </w:rPr>
            </w:pPr>
          </w:p>
        </w:tc>
        <w:tc>
          <w:tcPr>
            <w:tcW w:w="709" w:type="dxa"/>
          </w:tcPr>
          <w:p w14:paraId="3640C1D5" w14:textId="77777777" w:rsidR="003E376E" w:rsidRPr="006E7D69" w:rsidRDefault="003E376E" w:rsidP="003E376E">
            <w:pPr>
              <w:ind w:firstLine="0"/>
              <w:rPr>
                <w:rFonts w:cstheme="minorHAnsi"/>
                <w:sz w:val="16"/>
                <w:szCs w:val="16"/>
              </w:rPr>
            </w:pPr>
          </w:p>
        </w:tc>
        <w:tc>
          <w:tcPr>
            <w:tcW w:w="1134" w:type="dxa"/>
          </w:tcPr>
          <w:p w14:paraId="6D58CA9D" w14:textId="77777777" w:rsidR="003E376E" w:rsidRPr="006E7D69" w:rsidRDefault="003E376E" w:rsidP="003E376E">
            <w:pPr>
              <w:ind w:firstLine="0"/>
              <w:rPr>
                <w:rFonts w:cstheme="minorHAnsi"/>
                <w:sz w:val="16"/>
                <w:szCs w:val="16"/>
              </w:rPr>
            </w:pPr>
          </w:p>
        </w:tc>
        <w:tc>
          <w:tcPr>
            <w:tcW w:w="1559" w:type="dxa"/>
          </w:tcPr>
          <w:p w14:paraId="0261D8C2" w14:textId="77777777" w:rsidR="003E376E" w:rsidRPr="006E7D69" w:rsidRDefault="003E376E" w:rsidP="003E376E">
            <w:pPr>
              <w:rPr>
                <w:rFonts w:cstheme="minorHAnsi"/>
                <w:sz w:val="16"/>
                <w:szCs w:val="16"/>
              </w:rPr>
            </w:pPr>
            <w:r w:rsidRPr="006E7D69">
              <w:rPr>
                <w:rFonts w:cstheme="minorHAnsi"/>
                <w:sz w:val="16"/>
                <w:szCs w:val="16"/>
              </w:rPr>
              <w:t>Egyéb</w:t>
            </w:r>
          </w:p>
        </w:tc>
      </w:tr>
      <w:tr w:rsidR="003E376E" w:rsidRPr="006E7D69" w14:paraId="7206C0E5" w14:textId="77777777" w:rsidTr="006E7D69">
        <w:tc>
          <w:tcPr>
            <w:tcW w:w="509" w:type="dxa"/>
          </w:tcPr>
          <w:p w14:paraId="6EE996B1" w14:textId="77777777" w:rsidR="003E376E" w:rsidRPr="006E7D69" w:rsidRDefault="003E376E" w:rsidP="003E376E">
            <w:pPr>
              <w:ind w:firstLine="0"/>
              <w:rPr>
                <w:rFonts w:cstheme="minorHAnsi"/>
                <w:sz w:val="16"/>
                <w:szCs w:val="16"/>
              </w:rPr>
            </w:pPr>
            <w:r w:rsidRPr="006E7D69">
              <w:rPr>
                <w:rFonts w:cstheme="minorHAnsi"/>
                <w:sz w:val="16"/>
                <w:szCs w:val="16"/>
              </w:rPr>
              <w:t>17</w:t>
            </w:r>
          </w:p>
        </w:tc>
        <w:tc>
          <w:tcPr>
            <w:tcW w:w="2680" w:type="dxa"/>
          </w:tcPr>
          <w:p w14:paraId="12470628" w14:textId="77777777" w:rsidR="003E376E" w:rsidRPr="006E7D69" w:rsidRDefault="003E376E" w:rsidP="003E376E">
            <w:pPr>
              <w:ind w:firstLine="0"/>
              <w:rPr>
                <w:rFonts w:cstheme="minorHAnsi"/>
                <w:sz w:val="16"/>
                <w:szCs w:val="16"/>
              </w:rPr>
            </w:pPr>
            <w:r w:rsidRPr="006E7D69">
              <w:rPr>
                <w:rFonts w:cstheme="minorHAnsi"/>
                <w:sz w:val="16"/>
                <w:szCs w:val="16"/>
              </w:rPr>
              <w:t>Fordítás</w:t>
            </w:r>
          </w:p>
        </w:tc>
        <w:tc>
          <w:tcPr>
            <w:tcW w:w="1029" w:type="dxa"/>
          </w:tcPr>
          <w:p w14:paraId="49C3D7C4" w14:textId="77777777" w:rsidR="003E376E" w:rsidRPr="006E7D69" w:rsidRDefault="00524BB4" w:rsidP="003E376E">
            <w:pPr>
              <w:ind w:firstLine="0"/>
              <w:rPr>
                <w:rFonts w:cstheme="minorHAnsi"/>
                <w:b/>
                <w:bCs/>
                <w:sz w:val="16"/>
                <w:szCs w:val="16"/>
              </w:rPr>
            </w:pPr>
            <w:r w:rsidRPr="006E7D69">
              <w:rPr>
                <w:rFonts w:cstheme="minorHAnsi"/>
                <w:b/>
                <w:bCs/>
                <w:sz w:val="16"/>
                <w:szCs w:val="16"/>
              </w:rPr>
              <w:t>2 810</w:t>
            </w:r>
          </w:p>
        </w:tc>
        <w:tc>
          <w:tcPr>
            <w:tcW w:w="740" w:type="dxa"/>
          </w:tcPr>
          <w:p w14:paraId="79394C9F" w14:textId="77777777" w:rsidR="003E376E" w:rsidRPr="006E7D69" w:rsidRDefault="00A47183" w:rsidP="003E376E">
            <w:pPr>
              <w:ind w:firstLine="0"/>
              <w:rPr>
                <w:rFonts w:cstheme="minorHAnsi"/>
                <w:sz w:val="16"/>
                <w:szCs w:val="16"/>
              </w:rPr>
            </w:pPr>
            <w:r w:rsidRPr="006E7D69">
              <w:rPr>
                <w:rFonts w:cstheme="minorHAnsi"/>
                <w:sz w:val="16"/>
                <w:szCs w:val="16"/>
              </w:rPr>
              <w:t>2 360</w:t>
            </w:r>
          </w:p>
        </w:tc>
        <w:tc>
          <w:tcPr>
            <w:tcW w:w="744" w:type="dxa"/>
          </w:tcPr>
          <w:p w14:paraId="263D6879" w14:textId="77777777" w:rsidR="003E376E" w:rsidRPr="006E7D69" w:rsidRDefault="003E376E" w:rsidP="003E376E">
            <w:pPr>
              <w:ind w:firstLine="0"/>
              <w:rPr>
                <w:rFonts w:cstheme="minorHAnsi"/>
                <w:sz w:val="16"/>
                <w:szCs w:val="16"/>
              </w:rPr>
            </w:pPr>
          </w:p>
        </w:tc>
        <w:tc>
          <w:tcPr>
            <w:tcW w:w="1097" w:type="dxa"/>
          </w:tcPr>
          <w:p w14:paraId="1CDDB56A" w14:textId="77777777" w:rsidR="003E376E" w:rsidRPr="006E7D69" w:rsidRDefault="003E376E" w:rsidP="003E376E">
            <w:pPr>
              <w:ind w:firstLine="0"/>
              <w:rPr>
                <w:rFonts w:cstheme="minorHAnsi"/>
                <w:sz w:val="16"/>
                <w:szCs w:val="16"/>
              </w:rPr>
            </w:pPr>
          </w:p>
        </w:tc>
        <w:tc>
          <w:tcPr>
            <w:tcW w:w="709" w:type="dxa"/>
          </w:tcPr>
          <w:p w14:paraId="0085539E" w14:textId="77777777" w:rsidR="003E376E" w:rsidRPr="006E7D69" w:rsidRDefault="003E376E" w:rsidP="003E376E">
            <w:pPr>
              <w:ind w:firstLine="0"/>
              <w:rPr>
                <w:rFonts w:cstheme="minorHAnsi"/>
                <w:sz w:val="16"/>
                <w:szCs w:val="16"/>
              </w:rPr>
            </w:pPr>
          </w:p>
        </w:tc>
        <w:tc>
          <w:tcPr>
            <w:tcW w:w="1134" w:type="dxa"/>
          </w:tcPr>
          <w:p w14:paraId="15E5790B" w14:textId="77777777" w:rsidR="003E376E" w:rsidRPr="006E7D69" w:rsidRDefault="00A47183" w:rsidP="003E376E">
            <w:pPr>
              <w:ind w:firstLine="0"/>
              <w:rPr>
                <w:rFonts w:cstheme="minorHAnsi"/>
                <w:sz w:val="16"/>
                <w:szCs w:val="16"/>
              </w:rPr>
            </w:pPr>
            <w:r w:rsidRPr="006E7D69">
              <w:rPr>
                <w:rFonts w:cstheme="minorHAnsi"/>
                <w:sz w:val="16"/>
                <w:szCs w:val="16"/>
              </w:rPr>
              <w:t>450</w:t>
            </w:r>
            <w:r w:rsidR="006E7D69" w:rsidRPr="006E7D69">
              <w:rPr>
                <w:rFonts w:cstheme="minorHAnsi"/>
                <w:sz w:val="16"/>
                <w:szCs w:val="16"/>
              </w:rPr>
              <w:t xml:space="preserve"> </w:t>
            </w:r>
          </w:p>
        </w:tc>
        <w:tc>
          <w:tcPr>
            <w:tcW w:w="1559" w:type="dxa"/>
          </w:tcPr>
          <w:p w14:paraId="1F6147A8" w14:textId="77777777" w:rsidR="003E376E" w:rsidRPr="006E7D69" w:rsidRDefault="003E376E" w:rsidP="003E376E">
            <w:pPr>
              <w:ind w:firstLine="0"/>
              <w:rPr>
                <w:rFonts w:cstheme="minorHAnsi"/>
                <w:sz w:val="16"/>
                <w:szCs w:val="16"/>
              </w:rPr>
            </w:pPr>
            <w:r w:rsidRPr="006E7D69">
              <w:rPr>
                <w:rFonts w:cstheme="minorHAnsi"/>
                <w:sz w:val="16"/>
                <w:szCs w:val="16"/>
              </w:rPr>
              <w:t>Külső szakértői díj</w:t>
            </w:r>
          </w:p>
        </w:tc>
      </w:tr>
      <w:tr w:rsidR="003E376E" w:rsidRPr="006E7D69" w14:paraId="7D511F2D" w14:textId="77777777" w:rsidTr="006E7D69">
        <w:tc>
          <w:tcPr>
            <w:tcW w:w="509" w:type="dxa"/>
          </w:tcPr>
          <w:p w14:paraId="082316FB" w14:textId="77777777" w:rsidR="003E376E" w:rsidRPr="006E7D69" w:rsidRDefault="003E376E" w:rsidP="003E376E">
            <w:pPr>
              <w:ind w:firstLine="0"/>
              <w:rPr>
                <w:rFonts w:cstheme="minorHAnsi"/>
                <w:sz w:val="16"/>
                <w:szCs w:val="16"/>
              </w:rPr>
            </w:pPr>
            <w:r w:rsidRPr="006E7D69">
              <w:rPr>
                <w:rFonts w:cstheme="minorHAnsi"/>
                <w:sz w:val="16"/>
                <w:szCs w:val="16"/>
              </w:rPr>
              <w:t>18</w:t>
            </w:r>
          </w:p>
        </w:tc>
        <w:tc>
          <w:tcPr>
            <w:tcW w:w="2680" w:type="dxa"/>
          </w:tcPr>
          <w:p w14:paraId="453547C4" w14:textId="77777777" w:rsidR="003E376E" w:rsidRPr="006E7D69" w:rsidRDefault="003E376E" w:rsidP="003E376E">
            <w:pPr>
              <w:ind w:firstLine="0"/>
              <w:rPr>
                <w:rFonts w:cstheme="minorHAnsi"/>
                <w:sz w:val="16"/>
                <w:szCs w:val="16"/>
              </w:rPr>
            </w:pPr>
            <w:r w:rsidRPr="006E7D69">
              <w:rPr>
                <w:rFonts w:cstheme="minorHAnsi"/>
                <w:sz w:val="16"/>
                <w:szCs w:val="16"/>
              </w:rPr>
              <w:t>Projektkoordináció</w:t>
            </w:r>
          </w:p>
        </w:tc>
        <w:tc>
          <w:tcPr>
            <w:tcW w:w="1029" w:type="dxa"/>
          </w:tcPr>
          <w:p w14:paraId="280F06F7" w14:textId="77777777" w:rsidR="003E376E" w:rsidRPr="006E7D69" w:rsidRDefault="00524BB4" w:rsidP="003E376E">
            <w:pPr>
              <w:ind w:firstLine="0"/>
              <w:rPr>
                <w:rFonts w:cstheme="minorHAnsi"/>
                <w:b/>
                <w:bCs/>
                <w:sz w:val="16"/>
                <w:szCs w:val="16"/>
              </w:rPr>
            </w:pPr>
            <w:r w:rsidRPr="006E7D69">
              <w:rPr>
                <w:rFonts w:cstheme="minorHAnsi"/>
                <w:b/>
                <w:bCs/>
                <w:sz w:val="16"/>
                <w:szCs w:val="16"/>
              </w:rPr>
              <w:t>5 524</w:t>
            </w:r>
          </w:p>
        </w:tc>
        <w:tc>
          <w:tcPr>
            <w:tcW w:w="740" w:type="dxa"/>
          </w:tcPr>
          <w:p w14:paraId="638B069F" w14:textId="77777777" w:rsidR="003E376E" w:rsidRPr="006E7D69" w:rsidRDefault="006E7D69" w:rsidP="003E376E">
            <w:pPr>
              <w:ind w:firstLine="0"/>
              <w:rPr>
                <w:rFonts w:cstheme="minorHAnsi"/>
                <w:sz w:val="16"/>
                <w:szCs w:val="16"/>
              </w:rPr>
            </w:pPr>
            <w:r w:rsidRPr="006E7D69">
              <w:rPr>
                <w:rFonts w:cstheme="minorHAnsi"/>
                <w:sz w:val="16"/>
                <w:szCs w:val="16"/>
              </w:rPr>
              <w:t>3 024</w:t>
            </w:r>
          </w:p>
        </w:tc>
        <w:tc>
          <w:tcPr>
            <w:tcW w:w="744" w:type="dxa"/>
          </w:tcPr>
          <w:p w14:paraId="6789FA3F" w14:textId="77777777" w:rsidR="003E376E" w:rsidRPr="006E7D69" w:rsidRDefault="006E7D69" w:rsidP="003E376E">
            <w:pPr>
              <w:ind w:firstLine="0"/>
              <w:rPr>
                <w:rFonts w:cstheme="minorHAnsi"/>
                <w:sz w:val="16"/>
                <w:szCs w:val="16"/>
              </w:rPr>
            </w:pPr>
            <w:r w:rsidRPr="006E7D69">
              <w:rPr>
                <w:rFonts w:cstheme="minorHAnsi"/>
                <w:sz w:val="16"/>
                <w:szCs w:val="16"/>
              </w:rPr>
              <w:t>2 500</w:t>
            </w:r>
          </w:p>
        </w:tc>
        <w:tc>
          <w:tcPr>
            <w:tcW w:w="1097" w:type="dxa"/>
          </w:tcPr>
          <w:p w14:paraId="33521FB9" w14:textId="77777777" w:rsidR="003E376E" w:rsidRPr="006E7D69" w:rsidRDefault="003E376E" w:rsidP="003E376E">
            <w:pPr>
              <w:ind w:firstLine="0"/>
              <w:rPr>
                <w:rFonts w:cstheme="minorHAnsi"/>
                <w:sz w:val="16"/>
                <w:szCs w:val="16"/>
              </w:rPr>
            </w:pPr>
          </w:p>
        </w:tc>
        <w:tc>
          <w:tcPr>
            <w:tcW w:w="709" w:type="dxa"/>
          </w:tcPr>
          <w:p w14:paraId="7097D811" w14:textId="77777777" w:rsidR="003E376E" w:rsidRPr="006E7D69" w:rsidRDefault="003E376E" w:rsidP="003E376E">
            <w:pPr>
              <w:ind w:firstLine="0"/>
              <w:rPr>
                <w:rFonts w:cstheme="minorHAnsi"/>
                <w:sz w:val="16"/>
                <w:szCs w:val="16"/>
              </w:rPr>
            </w:pPr>
          </w:p>
        </w:tc>
        <w:tc>
          <w:tcPr>
            <w:tcW w:w="1134" w:type="dxa"/>
          </w:tcPr>
          <w:p w14:paraId="0C48F88B" w14:textId="77777777" w:rsidR="003E376E" w:rsidRPr="006E7D69" w:rsidRDefault="003E376E" w:rsidP="003E376E">
            <w:pPr>
              <w:ind w:firstLine="0"/>
              <w:rPr>
                <w:rFonts w:cstheme="minorHAnsi"/>
                <w:sz w:val="16"/>
                <w:szCs w:val="16"/>
              </w:rPr>
            </w:pPr>
          </w:p>
        </w:tc>
        <w:tc>
          <w:tcPr>
            <w:tcW w:w="1559" w:type="dxa"/>
          </w:tcPr>
          <w:p w14:paraId="6673A36B" w14:textId="77777777" w:rsidR="003E376E" w:rsidRPr="006E7D69" w:rsidRDefault="003E376E" w:rsidP="006E7D69">
            <w:pPr>
              <w:jc w:val="both"/>
              <w:rPr>
                <w:rFonts w:cstheme="minorHAnsi"/>
                <w:sz w:val="16"/>
                <w:szCs w:val="16"/>
              </w:rPr>
            </w:pPr>
            <w:r w:rsidRPr="006E7D69">
              <w:rPr>
                <w:rFonts w:cstheme="minorHAnsi"/>
                <w:sz w:val="16"/>
                <w:szCs w:val="16"/>
              </w:rPr>
              <w:t>Munkabér</w:t>
            </w:r>
          </w:p>
        </w:tc>
      </w:tr>
    </w:tbl>
    <w:p w14:paraId="2C26035A" w14:textId="77777777" w:rsidR="007633C4" w:rsidRPr="006E7D69" w:rsidRDefault="007633C4" w:rsidP="006E7D69">
      <w:pPr>
        <w:spacing w:before="240" w:after="240"/>
        <w:ind w:left="0" w:firstLine="0"/>
        <w:jc w:val="both"/>
        <w:rPr>
          <w:rFonts w:ascii="Calibri" w:eastAsia="Calibri" w:hAnsi="Calibri" w:cs="Calibri"/>
          <w:sz w:val="22"/>
          <w:szCs w:val="22"/>
          <w:lang w:val="hu-HU"/>
        </w:rPr>
      </w:pPr>
    </w:p>
    <w:sectPr w:rsidR="007633C4" w:rsidRPr="006E7D69">
      <w:footerReference w:type="default" r:id="rId9"/>
      <w:pgSz w:w="11906" w:h="16838"/>
      <w:pgMar w:top="1417" w:right="1417" w:bottom="1417" w:left="1417" w:header="0" w:footer="218"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FD312E7" w14:textId="77777777" w:rsidR="005A186E" w:rsidRDefault="005A186E">
      <w:pPr>
        <w:spacing w:after="0"/>
      </w:pPr>
      <w:r>
        <w:separator/>
      </w:r>
    </w:p>
  </w:endnote>
  <w:endnote w:type="continuationSeparator" w:id="0">
    <w:p w14:paraId="1845C815" w14:textId="77777777" w:rsidR="005A186E" w:rsidRDefault="005A186E">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AFF" w:usb1="C0007843" w:usb2="00000009" w:usb3="00000000" w:csb0="000001FF" w:csb1="00000000"/>
  </w:font>
  <w:font w:name="Noto Sans Symbols">
    <w:altName w:val="Calibri"/>
    <w:charset w:val="00"/>
    <w:family w:val="auto"/>
    <w:pitch w:val="default"/>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4000ACFF" w:usb2="00000001" w:usb3="00000000" w:csb0="000001FF" w:csb1="00000000"/>
  </w:font>
  <w:font w:name="NSimSun">
    <w:panose1 w:val="02010609030101010101"/>
    <w:charset w:val="86"/>
    <w:family w:val="modern"/>
    <w:pitch w:val="fixed"/>
    <w:sig w:usb0="00000283" w:usb1="288F0000" w:usb2="00000016" w:usb3="00000000" w:csb0="00040001" w:csb1="00000000"/>
  </w:font>
  <w:font w:name="Arial">
    <w:altName w:val="Arial"/>
    <w:panose1 w:val="020B0604020202020204"/>
    <w:charset w:val="EE"/>
    <w:family w:val="swiss"/>
    <w:pitch w:val="variable"/>
    <w:sig w:usb0="E0002AFF" w:usb1="C0007843"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Georgia">
    <w:panose1 w:val="02040502050405020303"/>
    <w:charset w:val="EE"/>
    <w:family w:val="roman"/>
    <w:pitch w:val="variable"/>
    <w:sig w:usb0="00000287" w:usb1="00000000" w:usb2="00000000" w:usb3="00000000" w:csb0="0000009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EA0AAD4" w14:textId="77777777" w:rsidR="00FC06C4" w:rsidRDefault="00FC06C4">
    <w:pPr>
      <w:pBdr>
        <w:top w:val="nil"/>
        <w:left w:val="nil"/>
        <w:bottom w:val="nil"/>
        <w:right w:val="nil"/>
        <w:between w:val="nil"/>
      </w:pBdr>
      <w:tabs>
        <w:tab w:val="center" w:pos="4819"/>
        <w:tab w:val="right" w:pos="9638"/>
      </w:tabs>
      <w:jc w:val="center"/>
      <w:rPr>
        <w:rFonts w:ascii="Calibri" w:eastAsia="Calibri" w:hAnsi="Calibri" w:cs="Calibri"/>
        <w:color w:val="000000"/>
        <w:sz w:val="22"/>
        <w:szCs w:val="22"/>
      </w:rPr>
    </w:pPr>
    <w:r>
      <w:rPr>
        <w:rFonts w:ascii="Calibri" w:eastAsia="Calibri" w:hAnsi="Calibri" w:cs="Calibri"/>
        <w:color w:val="000000"/>
        <w:sz w:val="22"/>
        <w:szCs w:val="22"/>
      </w:rPr>
      <w:fldChar w:fldCharType="begin"/>
    </w:r>
    <w:r>
      <w:rPr>
        <w:rFonts w:ascii="Calibri" w:eastAsia="Calibri" w:hAnsi="Calibri" w:cs="Calibri"/>
        <w:color w:val="000000"/>
        <w:sz w:val="22"/>
        <w:szCs w:val="22"/>
      </w:rPr>
      <w:instrText>PAGE</w:instrText>
    </w:r>
    <w:r>
      <w:rPr>
        <w:rFonts w:ascii="Calibri" w:eastAsia="Calibri" w:hAnsi="Calibri" w:cs="Calibri"/>
        <w:color w:val="000000"/>
        <w:sz w:val="22"/>
        <w:szCs w:val="22"/>
      </w:rPr>
      <w:fldChar w:fldCharType="separate"/>
    </w:r>
    <w:r>
      <w:rPr>
        <w:rFonts w:ascii="Calibri" w:eastAsia="Calibri" w:hAnsi="Calibri" w:cs="Calibri"/>
        <w:noProof/>
        <w:color w:val="000000"/>
        <w:sz w:val="22"/>
        <w:szCs w:val="22"/>
      </w:rPr>
      <w:t>1</w:t>
    </w:r>
    <w:r>
      <w:rPr>
        <w:rFonts w:ascii="Calibri" w:eastAsia="Calibri" w:hAnsi="Calibri" w:cs="Calibri"/>
        <w:color w:val="000000"/>
        <w:sz w:val="22"/>
        <w:szCs w:val="22"/>
      </w:rPr>
      <w:fldChar w:fldCharType="end"/>
    </w:r>
    <w:r>
      <w:rPr>
        <w:rFonts w:ascii="Calibri" w:eastAsia="Calibri" w:hAnsi="Calibri" w:cs="Calibri"/>
        <w:color w:val="000000"/>
        <w:sz w:val="22"/>
        <w:szCs w:val="22"/>
      </w:rPr>
      <w:t>/</w:t>
    </w:r>
    <w:r>
      <w:rPr>
        <w:rFonts w:ascii="Calibri" w:eastAsia="Calibri" w:hAnsi="Calibri" w:cs="Calibri"/>
        <w:color w:val="000000"/>
        <w:sz w:val="22"/>
        <w:szCs w:val="22"/>
      </w:rPr>
      <w:fldChar w:fldCharType="begin"/>
    </w:r>
    <w:r>
      <w:rPr>
        <w:rFonts w:ascii="Calibri" w:eastAsia="Calibri" w:hAnsi="Calibri" w:cs="Calibri"/>
        <w:color w:val="000000"/>
        <w:sz w:val="22"/>
        <w:szCs w:val="22"/>
      </w:rPr>
      <w:instrText>NUMPAGES</w:instrText>
    </w:r>
    <w:r>
      <w:rPr>
        <w:rFonts w:ascii="Calibri" w:eastAsia="Calibri" w:hAnsi="Calibri" w:cs="Calibri"/>
        <w:color w:val="000000"/>
        <w:sz w:val="22"/>
        <w:szCs w:val="22"/>
      </w:rPr>
      <w:fldChar w:fldCharType="separate"/>
    </w:r>
    <w:r>
      <w:rPr>
        <w:rFonts w:ascii="Calibri" w:eastAsia="Calibri" w:hAnsi="Calibri" w:cs="Calibri"/>
        <w:noProof/>
        <w:color w:val="000000"/>
        <w:sz w:val="22"/>
        <w:szCs w:val="22"/>
      </w:rPr>
      <w:t>1</w:t>
    </w:r>
    <w:r>
      <w:rPr>
        <w:rFonts w:ascii="Calibri" w:eastAsia="Calibri" w:hAnsi="Calibri" w:cs="Calibri"/>
        <w:color w:val="000000"/>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2B47836" w14:textId="77777777" w:rsidR="005A186E" w:rsidRDefault="005A186E">
      <w:pPr>
        <w:spacing w:after="0"/>
      </w:pPr>
      <w:r>
        <w:separator/>
      </w:r>
    </w:p>
  </w:footnote>
  <w:footnote w:type="continuationSeparator" w:id="0">
    <w:p w14:paraId="52AD34F5" w14:textId="77777777" w:rsidR="005A186E" w:rsidRDefault="005A186E">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A71CE4"/>
    <w:multiLevelType w:val="multilevel"/>
    <w:tmpl w:val="327E9B3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9220DA6"/>
    <w:multiLevelType w:val="multilevel"/>
    <w:tmpl w:val="91968DE8"/>
    <w:lvl w:ilvl="0">
      <w:start w:val="1"/>
      <w:numFmt w:val="bullet"/>
      <w:pStyle w:val="Szvegtrzs"/>
      <w:lvlText w:val="●"/>
      <w:lvlJc w:val="left"/>
      <w:pPr>
        <w:ind w:left="1080" w:hanging="360"/>
      </w:pPr>
      <w:rPr>
        <w:rFonts w:ascii="Noto Sans Symbols" w:eastAsia="Noto Sans Symbols" w:hAnsi="Noto Sans Symbols" w:cs="Noto Sans Symbols"/>
      </w:rPr>
    </w:lvl>
    <w:lvl w:ilvl="1">
      <w:start w:val="1"/>
      <w:numFmt w:val="bullet"/>
      <w:lvlText w:val="◦"/>
      <w:lvlJc w:val="left"/>
      <w:pPr>
        <w:ind w:left="1440" w:hanging="360"/>
      </w:pPr>
      <w:rPr>
        <w:rFonts w:ascii="Noto Sans Symbols" w:eastAsia="Noto Sans Symbols" w:hAnsi="Noto Sans Symbols" w:cs="Noto Sans Symbols"/>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160" w:hanging="360"/>
      </w:pPr>
      <w:rPr>
        <w:rFonts w:ascii="Noto Sans Symbols" w:eastAsia="Noto Sans Symbols" w:hAnsi="Noto Sans Symbols" w:cs="Noto Sans Symbols"/>
      </w:rPr>
    </w:lvl>
    <w:lvl w:ilvl="4">
      <w:start w:val="1"/>
      <w:numFmt w:val="bullet"/>
      <w:lvlText w:val="◦"/>
      <w:lvlJc w:val="left"/>
      <w:pPr>
        <w:ind w:left="2520" w:hanging="360"/>
      </w:pPr>
      <w:rPr>
        <w:rFonts w:ascii="Noto Sans Symbols" w:eastAsia="Noto Sans Symbols" w:hAnsi="Noto Sans Symbols" w:cs="Noto Sans Symbols"/>
      </w:rPr>
    </w:lvl>
    <w:lvl w:ilvl="5">
      <w:start w:val="1"/>
      <w:numFmt w:val="bullet"/>
      <w:lvlText w:val="▪"/>
      <w:lvlJc w:val="left"/>
      <w:pPr>
        <w:ind w:left="2880" w:hanging="360"/>
      </w:pPr>
      <w:rPr>
        <w:rFonts w:ascii="Noto Sans Symbols" w:eastAsia="Noto Sans Symbols" w:hAnsi="Noto Sans Symbols" w:cs="Noto Sans Symbols"/>
      </w:rPr>
    </w:lvl>
    <w:lvl w:ilvl="6">
      <w:start w:val="1"/>
      <w:numFmt w:val="bullet"/>
      <w:lvlText w:val="●"/>
      <w:lvlJc w:val="left"/>
      <w:pPr>
        <w:ind w:left="3240" w:hanging="360"/>
      </w:pPr>
      <w:rPr>
        <w:rFonts w:ascii="Noto Sans Symbols" w:eastAsia="Noto Sans Symbols" w:hAnsi="Noto Sans Symbols" w:cs="Noto Sans Symbols"/>
      </w:rPr>
    </w:lvl>
    <w:lvl w:ilvl="7">
      <w:start w:val="1"/>
      <w:numFmt w:val="bullet"/>
      <w:lvlText w:val="◦"/>
      <w:lvlJc w:val="left"/>
      <w:pPr>
        <w:ind w:left="3600" w:hanging="360"/>
      </w:pPr>
      <w:rPr>
        <w:rFonts w:ascii="Noto Sans Symbols" w:eastAsia="Noto Sans Symbols" w:hAnsi="Noto Sans Symbols" w:cs="Noto Sans Symbols"/>
      </w:rPr>
    </w:lvl>
    <w:lvl w:ilvl="8">
      <w:start w:val="1"/>
      <w:numFmt w:val="bullet"/>
      <w:lvlText w:val="▪"/>
      <w:lvlJc w:val="left"/>
      <w:pPr>
        <w:ind w:left="3960" w:hanging="360"/>
      </w:pPr>
      <w:rPr>
        <w:rFonts w:ascii="Noto Sans Symbols" w:eastAsia="Noto Sans Symbols" w:hAnsi="Noto Sans Symbols" w:cs="Noto Sans Symbols"/>
      </w:rPr>
    </w:lvl>
  </w:abstractNum>
  <w:abstractNum w:abstractNumId="2" w15:restartNumberingAfterBreak="0">
    <w:nsid w:val="0BAB5FA8"/>
    <w:multiLevelType w:val="multilevel"/>
    <w:tmpl w:val="E76C9DBA"/>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
      <w:lvlJc w:val="left"/>
      <w:pPr>
        <w:ind w:left="1440" w:hanging="360"/>
      </w:pPr>
      <w:rPr>
        <w:rFonts w:ascii="Noto Sans Symbols" w:eastAsia="Noto Sans Symbols" w:hAnsi="Noto Sans Symbols" w:cs="Noto Sans Symbols"/>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160" w:hanging="360"/>
      </w:pPr>
      <w:rPr>
        <w:rFonts w:ascii="Noto Sans Symbols" w:eastAsia="Noto Sans Symbols" w:hAnsi="Noto Sans Symbols" w:cs="Noto Sans Symbols"/>
      </w:rPr>
    </w:lvl>
    <w:lvl w:ilvl="4">
      <w:start w:val="1"/>
      <w:numFmt w:val="bullet"/>
      <w:lvlText w:val="◦"/>
      <w:lvlJc w:val="left"/>
      <w:pPr>
        <w:ind w:left="2520" w:hanging="360"/>
      </w:pPr>
      <w:rPr>
        <w:rFonts w:ascii="Noto Sans Symbols" w:eastAsia="Noto Sans Symbols" w:hAnsi="Noto Sans Symbols" w:cs="Noto Sans Symbols"/>
      </w:rPr>
    </w:lvl>
    <w:lvl w:ilvl="5">
      <w:start w:val="1"/>
      <w:numFmt w:val="bullet"/>
      <w:lvlText w:val="▪"/>
      <w:lvlJc w:val="left"/>
      <w:pPr>
        <w:ind w:left="2880" w:hanging="360"/>
      </w:pPr>
      <w:rPr>
        <w:rFonts w:ascii="Noto Sans Symbols" w:eastAsia="Noto Sans Symbols" w:hAnsi="Noto Sans Symbols" w:cs="Noto Sans Symbols"/>
      </w:rPr>
    </w:lvl>
    <w:lvl w:ilvl="6">
      <w:start w:val="1"/>
      <w:numFmt w:val="bullet"/>
      <w:lvlText w:val="●"/>
      <w:lvlJc w:val="left"/>
      <w:pPr>
        <w:ind w:left="3240" w:hanging="360"/>
      </w:pPr>
      <w:rPr>
        <w:rFonts w:ascii="Noto Sans Symbols" w:eastAsia="Noto Sans Symbols" w:hAnsi="Noto Sans Symbols" w:cs="Noto Sans Symbols"/>
      </w:rPr>
    </w:lvl>
    <w:lvl w:ilvl="7">
      <w:start w:val="1"/>
      <w:numFmt w:val="bullet"/>
      <w:lvlText w:val="◦"/>
      <w:lvlJc w:val="left"/>
      <w:pPr>
        <w:ind w:left="3600" w:hanging="360"/>
      </w:pPr>
      <w:rPr>
        <w:rFonts w:ascii="Noto Sans Symbols" w:eastAsia="Noto Sans Symbols" w:hAnsi="Noto Sans Symbols" w:cs="Noto Sans Symbols"/>
      </w:rPr>
    </w:lvl>
    <w:lvl w:ilvl="8">
      <w:start w:val="1"/>
      <w:numFmt w:val="bullet"/>
      <w:lvlText w:val="▪"/>
      <w:lvlJc w:val="left"/>
      <w:pPr>
        <w:ind w:left="3960" w:hanging="360"/>
      </w:pPr>
      <w:rPr>
        <w:rFonts w:ascii="Noto Sans Symbols" w:eastAsia="Noto Sans Symbols" w:hAnsi="Noto Sans Symbols" w:cs="Noto Sans Symbols"/>
      </w:rPr>
    </w:lvl>
  </w:abstractNum>
  <w:abstractNum w:abstractNumId="3" w15:restartNumberingAfterBreak="0">
    <w:nsid w:val="10497103"/>
    <w:multiLevelType w:val="multilevel"/>
    <w:tmpl w:val="AAF288BC"/>
    <w:lvl w:ilvl="0">
      <w:start w:val="1"/>
      <w:numFmt w:val="bullet"/>
      <w:lvlText w:val="●"/>
      <w:lvlJc w:val="left"/>
      <w:pPr>
        <w:ind w:left="153" w:hanging="360"/>
      </w:pPr>
      <w:rPr>
        <w:rFonts w:ascii="Noto Sans Symbols" w:eastAsia="Noto Sans Symbols" w:hAnsi="Noto Sans Symbols" w:cs="Noto Sans Symbols"/>
      </w:rPr>
    </w:lvl>
    <w:lvl w:ilvl="1">
      <w:start w:val="1"/>
      <w:numFmt w:val="bullet"/>
      <w:lvlText w:val="◦"/>
      <w:lvlJc w:val="left"/>
      <w:pPr>
        <w:ind w:left="513" w:hanging="360"/>
      </w:pPr>
      <w:rPr>
        <w:rFonts w:ascii="Noto Sans Symbols" w:eastAsia="Noto Sans Symbols" w:hAnsi="Noto Sans Symbols" w:cs="Noto Sans Symbols"/>
      </w:rPr>
    </w:lvl>
    <w:lvl w:ilvl="2">
      <w:start w:val="1"/>
      <w:numFmt w:val="bullet"/>
      <w:lvlText w:val="▪"/>
      <w:lvlJc w:val="left"/>
      <w:pPr>
        <w:ind w:left="873" w:hanging="360"/>
      </w:pPr>
      <w:rPr>
        <w:rFonts w:ascii="Noto Sans Symbols" w:eastAsia="Noto Sans Symbols" w:hAnsi="Noto Sans Symbols" w:cs="Noto Sans Symbols"/>
      </w:rPr>
    </w:lvl>
    <w:lvl w:ilvl="3">
      <w:start w:val="1"/>
      <w:numFmt w:val="bullet"/>
      <w:lvlText w:val="●"/>
      <w:lvlJc w:val="left"/>
      <w:pPr>
        <w:ind w:left="1233" w:hanging="360"/>
      </w:pPr>
      <w:rPr>
        <w:rFonts w:ascii="Noto Sans Symbols" w:eastAsia="Noto Sans Symbols" w:hAnsi="Noto Sans Symbols" w:cs="Noto Sans Symbols"/>
      </w:rPr>
    </w:lvl>
    <w:lvl w:ilvl="4">
      <w:start w:val="1"/>
      <w:numFmt w:val="bullet"/>
      <w:lvlText w:val="◦"/>
      <w:lvlJc w:val="left"/>
      <w:pPr>
        <w:ind w:left="1593" w:hanging="360"/>
      </w:pPr>
      <w:rPr>
        <w:rFonts w:ascii="Noto Sans Symbols" w:eastAsia="Noto Sans Symbols" w:hAnsi="Noto Sans Symbols" w:cs="Noto Sans Symbols"/>
      </w:rPr>
    </w:lvl>
    <w:lvl w:ilvl="5">
      <w:start w:val="1"/>
      <w:numFmt w:val="bullet"/>
      <w:lvlText w:val="▪"/>
      <w:lvlJc w:val="left"/>
      <w:pPr>
        <w:ind w:left="1953" w:hanging="360"/>
      </w:pPr>
      <w:rPr>
        <w:rFonts w:ascii="Noto Sans Symbols" w:eastAsia="Noto Sans Symbols" w:hAnsi="Noto Sans Symbols" w:cs="Noto Sans Symbols"/>
      </w:rPr>
    </w:lvl>
    <w:lvl w:ilvl="6">
      <w:start w:val="1"/>
      <w:numFmt w:val="bullet"/>
      <w:lvlText w:val="●"/>
      <w:lvlJc w:val="left"/>
      <w:pPr>
        <w:ind w:left="2313" w:hanging="360"/>
      </w:pPr>
      <w:rPr>
        <w:rFonts w:ascii="Noto Sans Symbols" w:eastAsia="Noto Sans Symbols" w:hAnsi="Noto Sans Symbols" w:cs="Noto Sans Symbols"/>
      </w:rPr>
    </w:lvl>
    <w:lvl w:ilvl="7">
      <w:start w:val="1"/>
      <w:numFmt w:val="bullet"/>
      <w:lvlText w:val="◦"/>
      <w:lvlJc w:val="left"/>
      <w:pPr>
        <w:ind w:left="2673" w:hanging="360"/>
      </w:pPr>
      <w:rPr>
        <w:rFonts w:ascii="Noto Sans Symbols" w:eastAsia="Noto Sans Symbols" w:hAnsi="Noto Sans Symbols" w:cs="Noto Sans Symbols"/>
      </w:rPr>
    </w:lvl>
    <w:lvl w:ilvl="8">
      <w:start w:val="1"/>
      <w:numFmt w:val="bullet"/>
      <w:lvlText w:val="▪"/>
      <w:lvlJc w:val="left"/>
      <w:pPr>
        <w:ind w:left="3033" w:hanging="360"/>
      </w:pPr>
      <w:rPr>
        <w:rFonts w:ascii="Noto Sans Symbols" w:eastAsia="Noto Sans Symbols" w:hAnsi="Noto Sans Symbols" w:cs="Noto Sans Symbols"/>
      </w:rPr>
    </w:lvl>
  </w:abstractNum>
  <w:abstractNum w:abstractNumId="4" w15:restartNumberingAfterBreak="0">
    <w:nsid w:val="13AE223E"/>
    <w:multiLevelType w:val="multilevel"/>
    <w:tmpl w:val="A7FCE4D6"/>
    <w:lvl w:ilvl="0">
      <w:start w:val="1"/>
      <w:numFmt w:val="bullet"/>
      <w:lvlText w:val="▪"/>
      <w:lvlJc w:val="left"/>
      <w:pPr>
        <w:ind w:left="1148" w:hanging="360"/>
      </w:pPr>
      <w:rPr>
        <w:rFonts w:ascii="Noto Sans Symbols" w:eastAsia="Noto Sans Symbols" w:hAnsi="Noto Sans Symbols" w:cs="Noto Sans Symbols"/>
      </w:rPr>
    </w:lvl>
    <w:lvl w:ilvl="1">
      <w:start w:val="1"/>
      <w:numFmt w:val="bullet"/>
      <w:lvlText w:val="◦"/>
      <w:lvlJc w:val="left"/>
      <w:pPr>
        <w:ind w:left="1508" w:hanging="360"/>
      </w:pPr>
      <w:rPr>
        <w:rFonts w:ascii="Noto Sans Symbols" w:eastAsia="Noto Sans Symbols" w:hAnsi="Noto Sans Symbols" w:cs="Noto Sans Symbols"/>
      </w:rPr>
    </w:lvl>
    <w:lvl w:ilvl="2">
      <w:start w:val="1"/>
      <w:numFmt w:val="bullet"/>
      <w:lvlText w:val="▪"/>
      <w:lvlJc w:val="left"/>
      <w:pPr>
        <w:ind w:left="1868" w:hanging="360"/>
      </w:pPr>
      <w:rPr>
        <w:rFonts w:ascii="Noto Sans Symbols" w:eastAsia="Noto Sans Symbols" w:hAnsi="Noto Sans Symbols" w:cs="Noto Sans Symbols"/>
      </w:rPr>
    </w:lvl>
    <w:lvl w:ilvl="3">
      <w:start w:val="1"/>
      <w:numFmt w:val="bullet"/>
      <w:lvlText w:val="●"/>
      <w:lvlJc w:val="left"/>
      <w:pPr>
        <w:ind w:left="2228" w:hanging="360"/>
      </w:pPr>
      <w:rPr>
        <w:rFonts w:ascii="Noto Sans Symbols" w:eastAsia="Noto Sans Symbols" w:hAnsi="Noto Sans Symbols" w:cs="Noto Sans Symbols"/>
      </w:rPr>
    </w:lvl>
    <w:lvl w:ilvl="4">
      <w:start w:val="1"/>
      <w:numFmt w:val="bullet"/>
      <w:lvlText w:val="◦"/>
      <w:lvlJc w:val="left"/>
      <w:pPr>
        <w:ind w:left="2588" w:hanging="360"/>
      </w:pPr>
      <w:rPr>
        <w:rFonts w:ascii="Noto Sans Symbols" w:eastAsia="Noto Sans Symbols" w:hAnsi="Noto Sans Symbols" w:cs="Noto Sans Symbols"/>
      </w:rPr>
    </w:lvl>
    <w:lvl w:ilvl="5">
      <w:start w:val="1"/>
      <w:numFmt w:val="bullet"/>
      <w:lvlText w:val="▪"/>
      <w:lvlJc w:val="left"/>
      <w:pPr>
        <w:ind w:left="2948" w:hanging="360"/>
      </w:pPr>
      <w:rPr>
        <w:rFonts w:ascii="Noto Sans Symbols" w:eastAsia="Noto Sans Symbols" w:hAnsi="Noto Sans Symbols" w:cs="Noto Sans Symbols"/>
      </w:rPr>
    </w:lvl>
    <w:lvl w:ilvl="6">
      <w:start w:val="1"/>
      <w:numFmt w:val="bullet"/>
      <w:lvlText w:val="●"/>
      <w:lvlJc w:val="left"/>
      <w:pPr>
        <w:ind w:left="3308" w:hanging="360"/>
      </w:pPr>
      <w:rPr>
        <w:rFonts w:ascii="Noto Sans Symbols" w:eastAsia="Noto Sans Symbols" w:hAnsi="Noto Sans Symbols" w:cs="Noto Sans Symbols"/>
      </w:rPr>
    </w:lvl>
    <w:lvl w:ilvl="7">
      <w:start w:val="1"/>
      <w:numFmt w:val="bullet"/>
      <w:lvlText w:val="◦"/>
      <w:lvlJc w:val="left"/>
      <w:pPr>
        <w:ind w:left="3668" w:hanging="360"/>
      </w:pPr>
      <w:rPr>
        <w:rFonts w:ascii="Noto Sans Symbols" w:eastAsia="Noto Sans Symbols" w:hAnsi="Noto Sans Symbols" w:cs="Noto Sans Symbols"/>
      </w:rPr>
    </w:lvl>
    <w:lvl w:ilvl="8">
      <w:start w:val="1"/>
      <w:numFmt w:val="bullet"/>
      <w:lvlText w:val="▪"/>
      <w:lvlJc w:val="left"/>
      <w:pPr>
        <w:ind w:left="4028" w:hanging="360"/>
      </w:pPr>
      <w:rPr>
        <w:rFonts w:ascii="Noto Sans Symbols" w:eastAsia="Noto Sans Symbols" w:hAnsi="Noto Sans Symbols" w:cs="Noto Sans Symbols"/>
      </w:rPr>
    </w:lvl>
  </w:abstractNum>
  <w:abstractNum w:abstractNumId="5" w15:restartNumberingAfterBreak="0">
    <w:nsid w:val="142B6C81"/>
    <w:multiLevelType w:val="multilevel"/>
    <w:tmpl w:val="AD96E6F4"/>
    <w:lvl w:ilvl="0">
      <w:start w:val="1"/>
      <w:numFmt w:val="bullet"/>
      <w:lvlText w:val="●"/>
      <w:lvlJc w:val="left"/>
      <w:pPr>
        <w:ind w:left="927" w:hanging="360"/>
      </w:pPr>
      <w:rPr>
        <w:rFonts w:ascii="Noto Sans Symbols" w:eastAsia="Noto Sans Symbols" w:hAnsi="Noto Sans Symbols" w:cs="Noto Sans Symbols"/>
      </w:rPr>
    </w:lvl>
    <w:lvl w:ilvl="1">
      <w:start w:val="1"/>
      <w:numFmt w:val="bullet"/>
      <w:lvlText w:val="◦"/>
      <w:lvlJc w:val="left"/>
      <w:pPr>
        <w:ind w:left="1287" w:hanging="360"/>
      </w:pPr>
      <w:rPr>
        <w:rFonts w:ascii="Noto Sans Symbols" w:eastAsia="Noto Sans Symbols" w:hAnsi="Noto Sans Symbols" w:cs="Noto Sans Symbols"/>
      </w:rPr>
    </w:lvl>
    <w:lvl w:ilvl="2">
      <w:start w:val="1"/>
      <w:numFmt w:val="bullet"/>
      <w:lvlText w:val="▪"/>
      <w:lvlJc w:val="left"/>
      <w:pPr>
        <w:ind w:left="1647" w:hanging="360"/>
      </w:pPr>
      <w:rPr>
        <w:rFonts w:ascii="Noto Sans Symbols" w:eastAsia="Noto Sans Symbols" w:hAnsi="Noto Sans Symbols" w:cs="Noto Sans Symbols"/>
      </w:rPr>
    </w:lvl>
    <w:lvl w:ilvl="3">
      <w:start w:val="1"/>
      <w:numFmt w:val="bullet"/>
      <w:lvlText w:val="●"/>
      <w:lvlJc w:val="left"/>
      <w:pPr>
        <w:ind w:left="2007" w:hanging="360"/>
      </w:pPr>
      <w:rPr>
        <w:rFonts w:ascii="Noto Sans Symbols" w:eastAsia="Noto Sans Symbols" w:hAnsi="Noto Sans Symbols" w:cs="Noto Sans Symbols"/>
      </w:rPr>
    </w:lvl>
    <w:lvl w:ilvl="4">
      <w:start w:val="1"/>
      <w:numFmt w:val="bullet"/>
      <w:lvlText w:val="◦"/>
      <w:lvlJc w:val="left"/>
      <w:pPr>
        <w:ind w:left="2367" w:hanging="360"/>
      </w:pPr>
      <w:rPr>
        <w:rFonts w:ascii="Noto Sans Symbols" w:eastAsia="Noto Sans Symbols" w:hAnsi="Noto Sans Symbols" w:cs="Noto Sans Symbols"/>
      </w:rPr>
    </w:lvl>
    <w:lvl w:ilvl="5">
      <w:start w:val="1"/>
      <w:numFmt w:val="bullet"/>
      <w:lvlText w:val="▪"/>
      <w:lvlJc w:val="left"/>
      <w:pPr>
        <w:ind w:left="2727" w:hanging="360"/>
      </w:pPr>
      <w:rPr>
        <w:rFonts w:ascii="Noto Sans Symbols" w:eastAsia="Noto Sans Symbols" w:hAnsi="Noto Sans Symbols" w:cs="Noto Sans Symbols"/>
      </w:rPr>
    </w:lvl>
    <w:lvl w:ilvl="6">
      <w:start w:val="1"/>
      <w:numFmt w:val="bullet"/>
      <w:lvlText w:val="●"/>
      <w:lvlJc w:val="left"/>
      <w:pPr>
        <w:ind w:left="3087" w:hanging="360"/>
      </w:pPr>
      <w:rPr>
        <w:rFonts w:ascii="Noto Sans Symbols" w:eastAsia="Noto Sans Symbols" w:hAnsi="Noto Sans Symbols" w:cs="Noto Sans Symbols"/>
      </w:rPr>
    </w:lvl>
    <w:lvl w:ilvl="7">
      <w:start w:val="1"/>
      <w:numFmt w:val="bullet"/>
      <w:lvlText w:val="◦"/>
      <w:lvlJc w:val="left"/>
      <w:pPr>
        <w:ind w:left="3447" w:hanging="360"/>
      </w:pPr>
      <w:rPr>
        <w:rFonts w:ascii="Noto Sans Symbols" w:eastAsia="Noto Sans Symbols" w:hAnsi="Noto Sans Symbols" w:cs="Noto Sans Symbols"/>
      </w:rPr>
    </w:lvl>
    <w:lvl w:ilvl="8">
      <w:start w:val="1"/>
      <w:numFmt w:val="bullet"/>
      <w:lvlText w:val="▪"/>
      <w:lvlJc w:val="left"/>
      <w:pPr>
        <w:ind w:left="3807" w:hanging="360"/>
      </w:pPr>
      <w:rPr>
        <w:rFonts w:ascii="Noto Sans Symbols" w:eastAsia="Noto Sans Symbols" w:hAnsi="Noto Sans Symbols" w:cs="Noto Sans Symbols"/>
      </w:rPr>
    </w:lvl>
  </w:abstractNum>
  <w:abstractNum w:abstractNumId="6" w15:restartNumberingAfterBreak="0">
    <w:nsid w:val="1DF62266"/>
    <w:multiLevelType w:val="multilevel"/>
    <w:tmpl w:val="B532D558"/>
    <w:lvl w:ilvl="0">
      <w:start w:val="1"/>
      <w:numFmt w:val="bullet"/>
      <w:lvlText w:val="●"/>
      <w:lvlJc w:val="left"/>
      <w:pPr>
        <w:ind w:left="153" w:hanging="360"/>
      </w:pPr>
      <w:rPr>
        <w:rFonts w:ascii="Noto Sans Symbols" w:eastAsia="Noto Sans Symbols" w:hAnsi="Noto Sans Symbols" w:cs="Noto Sans Symbols"/>
      </w:rPr>
    </w:lvl>
    <w:lvl w:ilvl="1">
      <w:start w:val="1"/>
      <w:numFmt w:val="bullet"/>
      <w:lvlText w:val="◦"/>
      <w:lvlJc w:val="left"/>
      <w:pPr>
        <w:ind w:left="513" w:hanging="360"/>
      </w:pPr>
      <w:rPr>
        <w:rFonts w:ascii="Noto Sans Symbols" w:eastAsia="Noto Sans Symbols" w:hAnsi="Noto Sans Symbols" w:cs="Noto Sans Symbols"/>
      </w:rPr>
    </w:lvl>
    <w:lvl w:ilvl="2">
      <w:start w:val="1"/>
      <w:numFmt w:val="bullet"/>
      <w:lvlText w:val="▪"/>
      <w:lvlJc w:val="left"/>
      <w:pPr>
        <w:ind w:left="873" w:hanging="360"/>
      </w:pPr>
      <w:rPr>
        <w:rFonts w:ascii="Noto Sans Symbols" w:eastAsia="Noto Sans Symbols" w:hAnsi="Noto Sans Symbols" w:cs="Noto Sans Symbols"/>
      </w:rPr>
    </w:lvl>
    <w:lvl w:ilvl="3">
      <w:start w:val="1"/>
      <w:numFmt w:val="bullet"/>
      <w:lvlText w:val="●"/>
      <w:lvlJc w:val="left"/>
      <w:pPr>
        <w:ind w:left="1233" w:hanging="360"/>
      </w:pPr>
      <w:rPr>
        <w:rFonts w:ascii="Noto Sans Symbols" w:eastAsia="Noto Sans Symbols" w:hAnsi="Noto Sans Symbols" w:cs="Noto Sans Symbols"/>
      </w:rPr>
    </w:lvl>
    <w:lvl w:ilvl="4">
      <w:start w:val="1"/>
      <w:numFmt w:val="bullet"/>
      <w:lvlText w:val="◦"/>
      <w:lvlJc w:val="left"/>
      <w:pPr>
        <w:ind w:left="1593" w:hanging="360"/>
      </w:pPr>
      <w:rPr>
        <w:rFonts w:ascii="Noto Sans Symbols" w:eastAsia="Noto Sans Symbols" w:hAnsi="Noto Sans Symbols" w:cs="Noto Sans Symbols"/>
      </w:rPr>
    </w:lvl>
    <w:lvl w:ilvl="5">
      <w:start w:val="1"/>
      <w:numFmt w:val="bullet"/>
      <w:lvlText w:val="▪"/>
      <w:lvlJc w:val="left"/>
      <w:pPr>
        <w:ind w:left="1953" w:hanging="360"/>
      </w:pPr>
      <w:rPr>
        <w:rFonts w:ascii="Noto Sans Symbols" w:eastAsia="Noto Sans Symbols" w:hAnsi="Noto Sans Symbols" w:cs="Noto Sans Symbols"/>
      </w:rPr>
    </w:lvl>
    <w:lvl w:ilvl="6">
      <w:start w:val="1"/>
      <w:numFmt w:val="bullet"/>
      <w:lvlText w:val="●"/>
      <w:lvlJc w:val="left"/>
      <w:pPr>
        <w:ind w:left="2313" w:hanging="360"/>
      </w:pPr>
      <w:rPr>
        <w:rFonts w:ascii="Noto Sans Symbols" w:eastAsia="Noto Sans Symbols" w:hAnsi="Noto Sans Symbols" w:cs="Noto Sans Symbols"/>
      </w:rPr>
    </w:lvl>
    <w:lvl w:ilvl="7">
      <w:start w:val="1"/>
      <w:numFmt w:val="bullet"/>
      <w:lvlText w:val="◦"/>
      <w:lvlJc w:val="left"/>
      <w:pPr>
        <w:ind w:left="2673" w:hanging="360"/>
      </w:pPr>
      <w:rPr>
        <w:rFonts w:ascii="Noto Sans Symbols" w:eastAsia="Noto Sans Symbols" w:hAnsi="Noto Sans Symbols" w:cs="Noto Sans Symbols"/>
      </w:rPr>
    </w:lvl>
    <w:lvl w:ilvl="8">
      <w:start w:val="1"/>
      <w:numFmt w:val="bullet"/>
      <w:lvlText w:val="▪"/>
      <w:lvlJc w:val="left"/>
      <w:pPr>
        <w:ind w:left="3033" w:hanging="360"/>
      </w:pPr>
      <w:rPr>
        <w:rFonts w:ascii="Noto Sans Symbols" w:eastAsia="Noto Sans Symbols" w:hAnsi="Noto Sans Symbols" w:cs="Noto Sans Symbols"/>
      </w:rPr>
    </w:lvl>
  </w:abstractNum>
  <w:abstractNum w:abstractNumId="7" w15:restartNumberingAfterBreak="0">
    <w:nsid w:val="2A1534BB"/>
    <w:multiLevelType w:val="multilevel"/>
    <w:tmpl w:val="43881604"/>
    <w:lvl w:ilvl="0">
      <w:start w:val="1"/>
      <w:numFmt w:val="bullet"/>
      <w:lvlText w:val="▪"/>
      <w:lvlJc w:val="left"/>
      <w:pPr>
        <w:ind w:left="2196" w:hanging="360"/>
      </w:pPr>
      <w:rPr>
        <w:rFonts w:ascii="Noto Sans Symbols" w:eastAsia="Noto Sans Symbols" w:hAnsi="Noto Sans Symbols" w:cs="Noto Sans Symbols"/>
      </w:rPr>
    </w:lvl>
    <w:lvl w:ilvl="1">
      <w:start w:val="1"/>
      <w:numFmt w:val="bullet"/>
      <w:lvlText w:val="◦"/>
      <w:lvlJc w:val="left"/>
      <w:pPr>
        <w:ind w:left="2556" w:hanging="360"/>
      </w:pPr>
      <w:rPr>
        <w:rFonts w:ascii="Noto Sans Symbols" w:eastAsia="Noto Sans Symbols" w:hAnsi="Noto Sans Symbols" w:cs="Noto Sans Symbols"/>
      </w:rPr>
    </w:lvl>
    <w:lvl w:ilvl="2">
      <w:start w:val="1"/>
      <w:numFmt w:val="bullet"/>
      <w:lvlText w:val="▪"/>
      <w:lvlJc w:val="left"/>
      <w:pPr>
        <w:ind w:left="2916" w:hanging="360"/>
      </w:pPr>
      <w:rPr>
        <w:rFonts w:ascii="Noto Sans Symbols" w:eastAsia="Noto Sans Symbols" w:hAnsi="Noto Sans Symbols" w:cs="Noto Sans Symbols"/>
      </w:rPr>
    </w:lvl>
    <w:lvl w:ilvl="3">
      <w:start w:val="1"/>
      <w:numFmt w:val="bullet"/>
      <w:lvlText w:val="●"/>
      <w:lvlJc w:val="left"/>
      <w:pPr>
        <w:ind w:left="3276" w:hanging="360"/>
      </w:pPr>
      <w:rPr>
        <w:rFonts w:ascii="Noto Sans Symbols" w:eastAsia="Noto Sans Symbols" w:hAnsi="Noto Sans Symbols" w:cs="Noto Sans Symbols"/>
      </w:rPr>
    </w:lvl>
    <w:lvl w:ilvl="4">
      <w:start w:val="1"/>
      <w:numFmt w:val="bullet"/>
      <w:lvlText w:val="◦"/>
      <w:lvlJc w:val="left"/>
      <w:pPr>
        <w:ind w:left="3636" w:hanging="360"/>
      </w:pPr>
      <w:rPr>
        <w:rFonts w:ascii="Noto Sans Symbols" w:eastAsia="Noto Sans Symbols" w:hAnsi="Noto Sans Symbols" w:cs="Noto Sans Symbols"/>
      </w:rPr>
    </w:lvl>
    <w:lvl w:ilvl="5">
      <w:start w:val="1"/>
      <w:numFmt w:val="bullet"/>
      <w:lvlText w:val="▪"/>
      <w:lvlJc w:val="left"/>
      <w:pPr>
        <w:ind w:left="3996" w:hanging="360"/>
      </w:pPr>
      <w:rPr>
        <w:rFonts w:ascii="Noto Sans Symbols" w:eastAsia="Noto Sans Symbols" w:hAnsi="Noto Sans Symbols" w:cs="Noto Sans Symbols"/>
      </w:rPr>
    </w:lvl>
    <w:lvl w:ilvl="6">
      <w:start w:val="1"/>
      <w:numFmt w:val="bullet"/>
      <w:lvlText w:val="●"/>
      <w:lvlJc w:val="left"/>
      <w:pPr>
        <w:ind w:left="4356" w:hanging="360"/>
      </w:pPr>
      <w:rPr>
        <w:rFonts w:ascii="Noto Sans Symbols" w:eastAsia="Noto Sans Symbols" w:hAnsi="Noto Sans Symbols" w:cs="Noto Sans Symbols"/>
      </w:rPr>
    </w:lvl>
    <w:lvl w:ilvl="7">
      <w:start w:val="1"/>
      <w:numFmt w:val="bullet"/>
      <w:lvlText w:val="◦"/>
      <w:lvlJc w:val="left"/>
      <w:pPr>
        <w:ind w:left="4716" w:hanging="360"/>
      </w:pPr>
      <w:rPr>
        <w:rFonts w:ascii="Noto Sans Symbols" w:eastAsia="Noto Sans Symbols" w:hAnsi="Noto Sans Symbols" w:cs="Noto Sans Symbols"/>
      </w:rPr>
    </w:lvl>
    <w:lvl w:ilvl="8">
      <w:start w:val="1"/>
      <w:numFmt w:val="bullet"/>
      <w:lvlText w:val="▪"/>
      <w:lvlJc w:val="left"/>
      <w:pPr>
        <w:ind w:left="5076" w:hanging="360"/>
      </w:pPr>
      <w:rPr>
        <w:rFonts w:ascii="Noto Sans Symbols" w:eastAsia="Noto Sans Symbols" w:hAnsi="Noto Sans Symbols" w:cs="Noto Sans Symbols"/>
      </w:rPr>
    </w:lvl>
  </w:abstractNum>
  <w:abstractNum w:abstractNumId="8" w15:restartNumberingAfterBreak="0">
    <w:nsid w:val="2DD04C04"/>
    <w:multiLevelType w:val="multilevel"/>
    <w:tmpl w:val="E604E762"/>
    <w:lvl w:ilvl="0">
      <w:start w:val="1"/>
      <w:numFmt w:val="bullet"/>
      <w:lvlText w:val="●"/>
      <w:lvlJc w:val="left"/>
      <w:pPr>
        <w:ind w:left="927" w:hanging="360"/>
      </w:pPr>
      <w:rPr>
        <w:rFonts w:ascii="Noto Sans Symbols" w:eastAsia="Noto Sans Symbols" w:hAnsi="Noto Sans Symbols" w:cs="Noto Sans Symbols"/>
      </w:rPr>
    </w:lvl>
    <w:lvl w:ilvl="1">
      <w:start w:val="1"/>
      <w:numFmt w:val="bullet"/>
      <w:lvlText w:val="◦"/>
      <w:lvlJc w:val="left"/>
      <w:pPr>
        <w:ind w:left="1287" w:hanging="360"/>
      </w:pPr>
      <w:rPr>
        <w:rFonts w:ascii="Noto Sans Symbols" w:eastAsia="Noto Sans Symbols" w:hAnsi="Noto Sans Symbols" w:cs="Noto Sans Symbols"/>
      </w:rPr>
    </w:lvl>
    <w:lvl w:ilvl="2">
      <w:start w:val="1"/>
      <w:numFmt w:val="bullet"/>
      <w:lvlText w:val="▪"/>
      <w:lvlJc w:val="left"/>
      <w:pPr>
        <w:ind w:left="1647" w:hanging="360"/>
      </w:pPr>
      <w:rPr>
        <w:rFonts w:ascii="Noto Sans Symbols" w:eastAsia="Noto Sans Symbols" w:hAnsi="Noto Sans Symbols" w:cs="Noto Sans Symbols"/>
      </w:rPr>
    </w:lvl>
    <w:lvl w:ilvl="3">
      <w:start w:val="1"/>
      <w:numFmt w:val="bullet"/>
      <w:lvlText w:val="●"/>
      <w:lvlJc w:val="left"/>
      <w:pPr>
        <w:ind w:left="2007" w:hanging="360"/>
      </w:pPr>
      <w:rPr>
        <w:rFonts w:ascii="Noto Sans Symbols" w:eastAsia="Noto Sans Symbols" w:hAnsi="Noto Sans Symbols" w:cs="Noto Sans Symbols"/>
      </w:rPr>
    </w:lvl>
    <w:lvl w:ilvl="4">
      <w:start w:val="1"/>
      <w:numFmt w:val="bullet"/>
      <w:lvlText w:val="◦"/>
      <w:lvlJc w:val="left"/>
      <w:pPr>
        <w:ind w:left="2367" w:hanging="360"/>
      </w:pPr>
      <w:rPr>
        <w:rFonts w:ascii="Noto Sans Symbols" w:eastAsia="Noto Sans Symbols" w:hAnsi="Noto Sans Symbols" w:cs="Noto Sans Symbols"/>
      </w:rPr>
    </w:lvl>
    <w:lvl w:ilvl="5">
      <w:start w:val="1"/>
      <w:numFmt w:val="bullet"/>
      <w:lvlText w:val="▪"/>
      <w:lvlJc w:val="left"/>
      <w:pPr>
        <w:ind w:left="2727" w:hanging="360"/>
      </w:pPr>
      <w:rPr>
        <w:rFonts w:ascii="Noto Sans Symbols" w:eastAsia="Noto Sans Symbols" w:hAnsi="Noto Sans Symbols" w:cs="Noto Sans Symbols"/>
      </w:rPr>
    </w:lvl>
    <w:lvl w:ilvl="6">
      <w:start w:val="1"/>
      <w:numFmt w:val="bullet"/>
      <w:lvlText w:val="●"/>
      <w:lvlJc w:val="left"/>
      <w:pPr>
        <w:ind w:left="3087" w:hanging="360"/>
      </w:pPr>
      <w:rPr>
        <w:rFonts w:ascii="Noto Sans Symbols" w:eastAsia="Noto Sans Symbols" w:hAnsi="Noto Sans Symbols" w:cs="Noto Sans Symbols"/>
      </w:rPr>
    </w:lvl>
    <w:lvl w:ilvl="7">
      <w:start w:val="1"/>
      <w:numFmt w:val="bullet"/>
      <w:lvlText w:val="◦"/>
      <w:lvlJc w:val="left"/>
      <w:pPr>
        <w:ind w:left="3447" w:hanging="360"/>
      </w:pPr>
      <w:rPr>
        <w:rFonts w:ascii="Noto Sans Symbols" w:eastAsia="Noto Sans Symbols" w:hAnsi="Noto Sans Symbols" w:cs="Noto Sans Symbols"/>
      </w:rPr>
    </w:lvl>
    <w:lvl w:ilvl="8">
      <w:start w:val="1"/>
      <w:numFmt w:val="bullet"/>
      <w:lvlText w:val="▪"/>
      <w:lvlJc w:val="left"/>
      <w:pPr>
        <w:ind w:left="3807" w:hanging="360"/>
      </w:pPr>
      <w:rPr>
        <w:rFonts w:ascii="Noto Sans Symbols" w:eastAsia="Noto Sans Symbols" w:hAnsi="Noto Sans Symbols" w:cs="Noto Sans Symbols"/>
      </w:rPr>
    </w:lvl>
  </w:abstractNum>
  <w:abstractNum w:abstractNumId="9" w15:restartNumberingAfterBreak="0">
    <w:nsid w:val="2EC50428"/>
    <w:multiLevelType w:val="hybridMultilevel"/>
    <w:tmpl w:val="A684A494"/>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0" w15:restartNumberingAfterBreak="0">
    <w:nsid w:val="386D656B"/>
    <w:multiLevelType w:val="multilevel"/>
    <w:tmpl w:val="0862132E"/>
    <w:lvl w:ilvl="0">
      <w:start w:val="1"/>
      <w:numFmt w:val="bullet"/>
      <w:lvlText w:val="●"/>
      <w:lvlJc w:val="left"/>
      <w:pPr>
        <w:ind w:left="153" w:hanging="360"/>
      </w:pPr>
      <w:rPr>
        <w:rFonts w:ascii="Noto Sans Symbols" w:eastAsia="Noto Sans Symbols" w:hAnsi="Noto Sans Symbols" w:cs="Noto Sans Symbols"/>
      </w:rPr>
    </w:lvl>
    <w:lvl w:ilvl="1">
      <w:start w:val="1"/>
      <w:numFmt w:val="bullet"/>
      <w:lvlText w:val="◦"/>
      <w:lvlJc w:val="left"/>
      <w:pPr>
        <w:ind w:left="513" w:hanging="360"/>
      </w:pPr>
      <w:rPr>
        <w:rFonts w:ascii="Noto Sans Symbols" w:eastAsia="Noto Sans Symbols" w:hAnsi="Noto Sans Symbols" w:cs="Noto Sans Symbols"/>
      </w:rPr>
    </w:lvl>
    <w:lvl w:ilvl="2">
      <w:start w:val="1"/>
      <w:numFmt w:val="bullet"/>
      <w:lvlText w:val="▪"/>
      <w:lvlJc w:val="left"/>
      <w:pPr>
        <w:ind w:left="873" w:hanging="360"/>
      </w:pPr>
      <w:rPr>
        <w:rFonts w:ascii="Noto Sans Symbols" w:eastAsia="Noto Sans Symbols" w:hAnsi="Noto Sans Symbols" w:cs="Noto Sans Symbols"/>
      </w:rPr>
    </w:lvl>
    <w:lvl w:ilvl="3">
      <w:start w:val="1"/>
      <w:numFmt w:val="bullet"/>
      <w:lvlText w:val="●"/>
      <w:lvlJc w:val="left"/>
      <w:pPr>
        <w:ind w:left="1233" w:hanging="360"/>
      </w:pPr>
      <w:rPr>
        <w:rFonts w:ascii="Noto Sans Symbols" w:eastAsia="Noto Sans Symbols" w:hAnsi="Noto Sans Symbols" w:cs="Noto Sans Symbols"/>
      </w:rPr>
    </w:lvl>
    <w:lvl w:ilvl="4">
      <w:start w:val="1"/>
      <w:numFmt w:val="bullet"/>
      <w:lvlText w:val="◦"/>
      <w:lvlJc w:val="left"/>
      <w:pPr>
        <w:ind w:left="1593" w:hanging="360"/>
      </w:pPr>
      <w:rPr>
        <w:rFonts w:ascii="Noto Sans Symbols" w:eastAsia="Noto Sans Symbols" w:hAnsi="Noto Sans Symbols" w:cs="Noto Sans Symbols"/>
      </w:rPr>
    </w:lvl>
    <w:lvl w:ilvl="5">
      <w:start w:val="1"/>
      <w:numFmt w:val="bullet"/>
      <w:lvlText w:val="▪"/>
      <w:lvlJc w:val="left"/>
      <w:pPr>
        <w:ind w:left="1953" w:hanging="360"/>
      </w:pPr>
      <w:rPr>
        <w:rFonts w:ascii="Noto Sans Symbols" w:eastAsia="Noto Sans Symbols" w:hAnsi="Noto Sans Symbols" w:cs="Noto Sans Symbols"/>
      </w:rPr>
    </w:lvl>
    <w:lvl w:ilvl="6">
      <w:start w:val="1"/>
      <w:numFmt w:val="bullet"/>
      <w:lvlText w:val="●"/>
      <w:lvlJc w:val="left"/>
      <w:pPr>
        <w:ind w:left="2313" w:hanging="360"/>
      </w:pPr>
      <w:rPr>
        <w:rFonts w:ascii="Noto Sans Symbols" w:eastAsia="Noto Sans Symbols" w:hAnsi="Noto Sans Symbols" w:cs="Noto Sans Symbols"/>
      </w:rPr>
    </w:lvl>
    <w:lvl w:ilvl="7">
      <w:start w:val="1"/>
      <w:numFmt w:val="bullet"/>
      <w:lvlText w:val="◦"/>
      <w:lvlJc w:val="left"/>
      <w:pPr>
        <w:ind w:left="2673" w:hanging="360"/>
      </w:pPr>
      <w:rPr>
        <w:rFonts w:ascii="Noto Sans Symbols" w:eastAsia="Noto Sans Symbols" w:hAnsi="Noto Sans Symbols" w:cs="Noto Sans Symbols"/>
      </w:rPr>
    </w:lvl>
    <w:lvl w:ilvl="8">
      <w:start w:val="1"/>
      <w:numFmt w:val="bullet"/>
      <w:lvlText w:val="▪"/>
      <w:lvlJc w:val="left"/>
      <w:pPr>
        <w:ind w:left="3033" w:hanging="360"/>
      </w:pPr>
      <w:rPr>
        <w:rFonts w:ascii="Noto Sans Symbols" w:eastAsia="Noto Sans Symbols" w:hAnsi="Noto Sans Symbols" w:cs="Noto Sans Symbols"/>
      </w:rPr>
    </w:lvl>
  </w:abstractNum>
  <w:abstractNum w:abstractNumId="11" w15:restartNumberingAfterBreak="0">
    <w:nsid w:val="39B352AB"/>
    <w:multiLevelType w:val="multilevel"/>
    <w:tmpl w:val="434E6622"/>
    <w:lvl w:ilvl="0">
      <w:start w:val="1"/>
      <w:numFmt w:val="bullet"/>
      <w:lvlText w:val="●"/>
      <w:lvlJc w:val="left"/>
      <w:pPr>
        <w:ind w:left="1287" w:hanging="360"/>
      </w:pPr>
      <w:rPr>
        <w:rFonts w:ascii="Noto Sans Symbols" w:eastAsia="Noto Sans Symbols" w:hAnsi="Noto Sans Symbols" w:cs="Noto Sans Symbols"/>
      </w:rPr>
    </w:lvl>
    <w:lvl w:ilvl="1">
      <w:start w:val="1"/>
      <w:numFmt w:val="bullet"/>
      <w:lvlText w:val="◦"/>
      <w:lvlJc w:val="left"/>
      <w:pPr>
        <w:ind w:left="1647" w:hanging="360"/>
      </w:pPr>
      <w:rPr>
        <w:rFonts w:ascii="Noto Sans Symbols" w:eastAsia="Noto Sans Symbols" w:hAnsi="Noto Sans Symbols" w:cs="Noto Sans Symbols"/>
      </w:rPr>
    </w:lvl>
    <w:lvl w:ilvl="2">
      <w:start w:val="1"/>
      <w:numFmt w:val="bullet"/>
      <w:lvlText w:val="▪"/>
      <w:lvlJc w:val="left"/>
      <w:pPr>
        <w:ind w:left="2007" w:hanging="360"/>
      </w:pPr>
      <w:rPr>
        <w:rFonts w:ascii="Noto Sans Symbols" w:eastAsia="Noto Sans Symbols" w:hAnsi="Noto Sans Symbols" w:cs="Noto Sans Symbols"/>
      </w:rPr>
    </w:lvl>
    <w:lvl w:ilvl="3">
      <w:start w:val="1"/>
      <w:numFmt w:val="bullet"/>
      <w:lvlText w:val="●"/>
      <w:lvlJc w:val="left"/>
      <w:pPr>
        <w:ind w:left="2367" w:hanging="360"/>
      </w:pPr>
      <w:rPr>
        <w:rFonts w:ascii="Noto Sans Symbols" w:eastAsia="Noto Sans Symbols" w:hAnsi="Noto Sans Symbols" w:cs="Noto Sans Symbols"/>
      </w:rPr>
    </w:lvl>
    <w:lvl w:ilvl="4">
      <w:start w:val="1"/>
      <w:numFmt w:val="bullet"/>
      <w:lvlText w:val="◦"/>
      <w:lvlJc w:val="left"/>
      <w:pPr>
        <w:ind w:left="2727" w:hanging="360"/>
      </w:pPr>
      <w:rPr>
        <w:rFonts w:ascii="Noto Sans Symbols" w:eastAsia="Noto Sans Symbols" w:hAnsi="Noto Sans Symbols" w:cs="Noto Sans Symbols"/>
      </w:rPr>
    </w:lvl>
    <w:lvl w:ilvl="5">
      <w:start w:val="1"/>
      <w:numFmt w:val="bullet"/>
      <w:lvlText w:val="▪"/>
      <w:lvlJc w:val="left"/>
      <w:pPr>
        <w:ind w:left="3087" w:hanging="360"/>
      </w:pPr>
      <w:rPr>
        <w:rFonts w:ascii="Noto Sans Symbols" w:eastAsia="Noto Sans Symbols" w:hAnsi="Noto Sans Symbols" w:cs="Noto Sans Symbols"/>
      </w:rPr>
    </w:lvl>
    <w:lvl w:ilvl="6">
      <w:start w:val="1"/>
      <w:numFmt w:val="bullet"/>
      <w:lvlText w:val="●"/>
      <w:lvlJc w:val="left"/>
      <w:pPr>
        <w:ind w:left="3447" w:hanging="360"/>
      </w:pPr>
      <w:rPr>
        <w:rFonts w:ascii="Noto Sans Symbols" w:eastAsia="Noto Sans Symbols" w:hAnsi="Noto Sans Symbols" w:cs="Noto Sans Symbols"/>
      </w:rPr>
    </w:lvl>
    <w:lvl w:ilvl="7">
      <w:start w:val="1"/>
      <w:numFmt w:val="bullet"/>
      <w:lvlText w:val="◦"/>
      <w:lvlJc w:val="left"/>
      <w:pPr>
        <w:ind w:left="3807" w:hanging="360"/>
      </w:pPr>
      <w:rPr>
        <w:rFonts w:ascii="Noto Sans Symbols" w:eastAsia="Noto Sans Symbols" w:hAnsi="Noto Sans Symbols" w:cs="Noto Sans Symbols"/>
      </w:rPr>
    </w:lvl>
    <w:lvl w:ilvl="8">
      <w:start w:val="1"/>
      <w:numFmt w:val="bullet"/>
      <w:lvlText w:val="▪"/>
      <w:lvlJc w:val="left"/>
      <w:pPr>
        <w:ind w:left="4167" w:hanging="360"/>
      </w:pPr>
      <w:rPr>
        <w:rFonts w:ascii="Noto Sans Symbols" w:eastAsia="Noto Sans Symbols" w:hAnsi="Noto Sans Symbols" w:cs="Noto Sans Symbols"/>
      </w:rPr>
    </w:lvl>
  </w:abstractNum>
  <w:abstractNum w:abstractNumId="12" w15:restartNumberingAfterBreak="0">
    <w:nsid w:val="3B01543D"/>
    <w:multiLevelType w:val="multilevel"/>
    <w:tmpl w:val="E3781EF6"/>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3DC9045E"/>
    <w:multiLevelType w:val="multilevel"/>
    <w:tmpl w:val="509E470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3DDC57E8"/>
    <w:multiLevelType w:val="multilevel"/>
    <w:tmpl w:val="70BEBD6A"/>
    <w:lvl w:ilvl="0">
      <w:start w:val="1"/>
      <w:numFmt w:val="bullet"/>
      <w:lvlText w:val="●"/>
      <w:lvlJc w:val="left"/>
      <w:pPr>
        <w:ind w:left="1287" w:hanging="360"/>
      </w:pPr>
      <w:rPr>
        <w:rFonts w:ascii="Noto Sans Symbols" w:eastAsia="Noto Sans Symbols" w:hAnsi="Noto Sans Symbols" w:cs="Noto Sans Symbols"/>
      </w:rPr>
    </w:lvl>
    <w:lvl w:ilvl="1">
      <w:start w:val="1"/>
      <w:numFmt w:val="bullet"/>
      <w:lvlText w:val="◦"/>
      <w:lvlJc w:val="left"/>
      <w:pPr>
        <w:ind w:left="1647" w:hanging="360"/>
      </w:pPr>
      <w:rPr>
        <w:rFonts w:ascii="Noto Sans Symbols" w:eastAsia="Noto Sans Symbols" w:hAnsi="Noto Sans Symbols" w:cs="Noto Sans Symbols"/>
      </w:rPr>
    </w:lvl>
    <w:lvl w:ilvl="2">
      <w:start w:val="1"/>
      <w:numFmt w:val="bullet"/>
      <w:lvlText w:val="▪"/>
      <w:lvlJc w:val="left"/>
      <w:pPr>
        <w:ind w:left="2007" w:hanging="360"/>
      </w:pPr>
      <w:rPr>
        <w:rFonts w:ascii="Noto Sans Symbols" w:eastAsia="Noto Sans Symbols" w:hAnsi="Noto Sans Symbols" w:cs="Noto Sans Symbols"/>
      </w:rPr>
    </w:lvl>
    <w:lvl w:ilvl="3">
      <w:start w:val="1"/>
      <w:numFmt w:val="bullet"/>
      <w:lvlText w:val="●"/>
      <w:lvlJc w:val="left"/>
      <w:pPr>
        <w:ind w:left="2367" w:hanging="360"/>
      </w:pPr>
      <w:rPr>
        <w:rFonts w:ascii="Noto Sans Symbols" w:eastAsia="Noto Sans Symbols" w:hAnsi="Noto Sans Symbols" w:cs="Noto Sans Symbols"/>
      </w:rPr>
    </w:lvl>
    <w:lvl w:ilvl="4">
      <w:start w:val="1"/>
      <w:numFmt w:val="bullet"/>
      <w:lvlText w:val="◦"/>
      <w:lvlJc w:val="left"/>
      <w:pPr>
        <w:ind w:left="2727" w:hanging="360"/>
      </w:pPr>
      <w:rPr>
        <w:rFonts w:ascii="Noto Sans Symbols" w:eastAsia="Noto Sans Symbols" w:hAnsi="Noto Sans Symbols" w:cs="Noto Sans Symbols"/>
      </w:rPr>
    </w:lvl>
    <w:lvl w:ilvl="5">
      <w:start w:val="1"/>
      <w:numFmt w:val="bullet"/>
      <w:lvlText w:val="▪"/>
      <w:lvlJc w:val="left"/>
      <w:pPr>
        <w:ind w:left="3087" w:hanging="360"/>
      </w:pPr>
      <w:rPr>
        <w:rFonts w:ascii="Noto Sans Symbols" w:eastAsia="Noto Sans Symbols" w:hAnsi="Noto Sans Symbols" w:cs="Noto Sans Symbols"/>
      </w:rPr>
    </w:lvl>
    <w:lvl w:ilvl="6">
      <w:start w:val="1"/>
      <w:numFmt w:val="bullet"/>
      <w:lvlText w:val="●"/>
      <w:lvlJc w:val="left"/>
      <w:pPr>
        <w:ind w:left="3447" w:hanging="360"/>
      </w:pPr>
      <w:rPr>
        <w:rFonts w:ascii="Noto Sans Symbols" w:eastAsia="Noto Sans Symbols" w:hAnsi="Noto Sans Symbols" w:cs="Noto Sans Symbols"/>
      </w:rPr>
    </w:lvl>
    <w:lvl w:ilvl="7">
      <w:start w:val="1"/>
      <w:numFmt w:val="bullet"/>
      <w:lvlText w:val="◦"/>
      <w:lvlJc w:val="left"/>
      <w:pPr>
        <w:ind w:left="3807" w:hanging="360"/>
      </w:pPr>
      <w:rPr>
        <w:rFonts w:ascii="Noto Sans Symbols" w:eastAsia="Noto Sans Symbols" w:hAnsi="Noto Sans Symbols" w:cs="Noto Sans Symbols"/>
      </w:rPr>
    </w:lvl>
    <w:lvl w:ilvl="8">
      <w:start w:val="1"/>
      <w:numFmt w:val="bullet"/>
      <w:lvlText w:val="▪"/>
      <w:lvlJc w:val="left"/>
      <w:pPr>
        <w:ind w:left="4167" w:hanging="360"/>
      </w:pPr>
      <w:rPr>
        <w:rFonts w:ascii="Noto Sans Symbols" w:eastAsia="Noto Sans Symbols" w:hAnsi="Noto Sans Symbols" w:cs="Noto Sans Symbols"/>
      </w:rPr>
    </w:lvl>
  </w:abstractNum>
  <w:abstractNum w:abstractNumId="15" w15:restartNumberingAfterBreak="0">
    <w:nsid w:val="45447771"/>
    <w:multiLevelType w:val="hybridMultilevel"/>
    <w:tmpl w:val="1D687F2E"/>
    <w:lvl w:ilvl="0" w:tplc="040E000F">
      <w:start w:val="1"/>
      <w:numFmt w:val="decimal"/>
      <w:lvlText w:val="%1."/>
      <w:lvlJc w:val="left"/>
      <w:pPr>
        <w:ind w:left="1425" w:hanging="360"/>
      </w:pPr>
    </w:lvl>
    <w:lvl w:ilvl="1" w:tplc="040E0019" w:tentative="1">
      <w:start w:val="1"/>
      <w:numFmt w:val="lowerLetter"/>
      <w:lvlText w:val="%2."/>
      <w:lvlJc w:val="left"/>
      <w:pPr>
        <w:ind w:left="2145" w:hanging="360"/>
      </w:pPr>
    </w:lvl>
    <w:lvl w:ilvl="2" w:tplc="040E001B" w:tentative="1">
      <w:start w:val="1"/>
      <w:numFmt w:val="lowerRoman"/>
      <w:lvlText w:val="%3."/>
      <w:lvlJc w:val="right"/>
      <w:pPr>
        <w:ind w:left="2865" w:hanging="180"/>
      </w:pPr>
    </w:lvl>
    <w:lvl w:ilvl="3" w:tplc="040E000F" w:tentative="1">
      <w:start w:val="1"/>
      <w:numFmt w:val="decimal"/>
      <w:lvlText w:val="%4."/>
      <w:lvlJc w:val="left"/>
      <w:pPr>
        <w:ind w:left="3585" w:hanging="360"/>
      </w:pPr>
    </w:lvl>
    <w:lvl w:ilvl="4" w:tplc="040E0019" w:tentative="1">
      <w:start w:val="1"/>
      <w:numFmt w:val="lowerLetter"/>
      <w:lvlText w:val="%5."/>
      <w:lvlJc w:val="left"/>
      <w:pPr>
        <w:ind w:left="4305" w:hanging="360"/>
      </w:pPr>
    </w:lvl>
    <w:lvl w:ilvl="5" w:tplc="040E001B" w:tentative="1">
      <w:start w:val="1"/>
      <w:numFmt w:val="lowerRoman"/>
      <w:lvlText w:val="%6."/>
      <w:lvlJc w:val="right"/>
      <w:pPr>
        <w:ind w:left="5025" w:hanging="180"/>
      </w:pPr>
    </w:lvl>
    <w:lvl w:ilvl="6" w:tplc="040E000F" w:tentative="1">
      <w:start w:val="1"/>
      <w:numFmt w:val="decimal"/>
      <w:lvlText w:val="%7."/>
      <w:lvlJc w:val="left"/>
      <w:pPr>
        <w:ind w:left="5745" w:hanging="360"/>
      </w:pPr>
    </w:lvl>
    <w:lvl w:ilvl="7" w:tplc="040E0019" w:tentative="1">
      <w:start w:val="1"/>
      <w:numFmt w:val="lowerLetter"/>
      <w:lvlText w:val="%8."/>
      <w:lvlJc w:val="left"/>
      <w:pPr>
        <w:ind w:left="6465" w:hanging="360"/>
      </w:pPr>
    </w:lvl>
    <w:lvl w:ilvl="8" w:tplc="040E001B" w:tentative="1">
      <w:start w:val="1"/>
      <w:numFmt w:val="lowerRoman"/>
      <w:lvlText w:val="%9."/>
      <w:lvlJc w:val="right"/>
      <w:pPr>
        <w:ind w:left="7185" w:hanging="180"/>
      </w:pPr>
    </w:lvl>
  </w:abstractNum>
  <w:abstractNum w:abstractNumId="16" w15:restartNumberingAfterBreak="0">
    <w:nsid w:val="4EF2614D"/>
    <w:multiLevelType w:val="hybridMultilevel"/>
    <w:tmpl w:val="C65083C0"/>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7" w15:restartNumberingAfterBreak="0">
    <w:nsid w:val="54EB0F31"/>
    <w:multiLevelType w:val="multilevel"/>
    <w:tmpl w:val="120EED88"/>
    <w:lvl w:ilvl="0">
      <w:start w:val="1"/>
      <w:numFmt w:val="decimal"/>
      <w:lvlText w:val=" %1."/>
      <w:lvlJc w:val="left"/>
      <w:pPr>
        <w:ind w:left="737" w:hanging="737"/>
      </w:pPr>
    </w:lvl>
    <w:lvl w:ilvl="1">
      <w:start w:val="1"/>
      <w:numFmt w:val="decimal"/>
      <w:lvlText w:val=" %1.%2."/>
      <w:lvlJc w:val="left"/>
      <w:pPr>
        <w:ind w:left="1080" w:hanging="360"/>
      </w:pPr>
    </w:lvl>
    <w:lvl w:ilvl="2">
      <w:start w:val="1"/>
      <w:numFmt w:val="lowerLetter"/>
      <w:lvlText w:val=" %3)"/>
      <w:lvlJc w:val="left"/>
      <w:pPr>
        <w:ind w:left="1440" w:hanging="360"/>
      </w:pPr>
    </w:lvl>
    <w:lvl w:ilvl="3">
      <w:start w:val="1"/>
      <w:numFmt w:val="bullet"/>
      <w:lvlText w:val="●"/>
      <w:lvlJc w:val="left"/>
      <w:pPr>
        <w:ind w:left="1800" w:hanging="360"/>
      </w:pPr>
      <w:rPr>
        <w:rFonts w:ascii="Noto Sans Symbols" w:eastAsia="Noto Sans Symbols" w:hAnsi="Noto Sans Symbols" w:cs="Noto Sans Symbols"/>
      </w:rPr>
    </w:lvl>
    <w:lvl w:ilvl="4">
      <w:start w:val="1"/>
      <w:numFmt w:val="bullet"/>
      <w:lvlText w:val="●"/>
      <w:lvlJc w:val="left"/>
      <w:pPr>
        <w:ind w:left="2160" w:hanging="360"/>
      </w:pPr>
      <w:rPr>
        <w:rFonts w:ascii="Noto Sans Symbols" w:eastAsia="Noto Sans Symbols" w:hAnsi="Noto Sans Symbols" w:cs="Noto Sans Symbols"/>
      </w:rPr>
    </w:lvl>
    <w:lvl w:ilvl="5">
      <w:start w:val="1"/>
      <w:numFmt w:val="bullet"/>
      <w:lvlText w:val="●"/>
      <w:lvlJc w:val="left"/>
      <w:pPr>
        <w:ind w:left="2520" w:hanging="360"/>
      </w:pPr>
      <w:rPr>
        <w:rFonts w:ascii="Noto Sans Symbols" w:eastAsia="Noto Sans Symbols" w:hAnsi="Noto Sans Symbols" w:cs="Noto Sans Symbols"/>
      </w:rPr>
    </w:lvl>
    <w:lvl w:ilvl="6">
      <w:start w:val="1"/>
      <w:numFmt w:val="bullet"/>
      <w:lvlText w:val="●"/>
      <w:lvlJc w:val="left"/>
      <w:pPr>
        <w:ind w:left="2880" w:hanging="360"/>
      </w:pPr>
      <w:rPr>
        <w:rFonts w:ascii="Noto Sans Symbols" w:eastAsia="Noto Sans Symbols" w:hAnsi="Noto Sans Symbols" w:cs="Noto Sans Symbols"/>
      </w:rPr>
    </w:lvl>
    <w:lvl w:ilvl="7">
      <w:start w:val="1"/>
      <w:numFmt w:val="bullet"/>
      <w:lvlText w:val="●"/>
      <w:lvlJc w:val="left"/>
      <w:pPr>
        <w:ind w:left="3240" w:hanging="360"/>
      </w:pPr>
      <w:rPr>
        <w:rFonts w:ascii="Noto Sans Symbols" w:eastAsia="Noto Sans Symbols" w:hAnsi="Noto Sans Symbols" w:cs="Noto Sans Symbols"/>
      </w:rPr>
    </w:lvl>
    <w:lvl w:ilvl="8">
      <w:start w:val="1"/>
      <w:numFmt w:val="bullet"/>
      <w:lvlText w:val="●"/>
      <w:lvlJc w:val="left"/>
      <w:pPr>
        <w:ind w:left="3600" w:hanging="360"/>
      </w:pPr>
      <w:rPr>
        <w:rFonts w:ascii="Noto Sans Symbols" w:eastAsia="Noto Sans Symbols" w:hAnsi="Noto Sans Symbols" w:cs="Noto Sans Symbols"/>
      </w:rPr>
    </w:lvl>
  </w:abstractNum>
  <w:abstractNum w:abstractNumId="18" w15:restartNumberingAfterBreak="0">
    <w:nsid w:val="579C36E8"/>
    <w:multiLevelType w:val="multilevel"/>
    <w:tmpl w:val="280243C8"/>
    <w:lvl w:ilvl="0">
      <w:start w:val="1"/>
      <w:numFmt w:val="bullet"/>
      <w:lvlText w:val="●"/>
      <w:lvlJc w:val="left"/>
      <w:pPr>
        <w:ind w:left="927" w:hanging="360"/>
      </w:pPr>
      <w:rPr>
        <w:rFonts w:ascii="Noto Sans Symbols" w:eastAsia="Noto Sans Symbols" w:hAnsi="Noto Sans Symbols" w:cs="Noto Sans Symbols"/>
      </w:rPr>
    </w:lvl>
    <w:lvl w:ilvl="1">
      <w:start w:val="1"/>
      <w:numFmt w:val="bullet"/>
      <w:lvlText w:val="◦"/>
      <w:lvlJc w:val="left"/>
      <w:pPr>
        <w:ind w:left="1287" w:hanging="360"/>
      </w:pPr>
      <w:rPr>
        <w:rFonts w:ascii="Noto Sans Symbols" w:eastAsia="Noto Sans Symbols" w:hAnsi="Noto Sans Symbols" w:cs="Noto Sans Symbols"/>
      </w:rPr>
    </w:lvl>
    <w:lvl w:ilvl="2">
      <w:start w:val="1"/>
      <w:numFmt w:val="bullet"/>
      <w:lvlText w:val="▪"/>
      <w:lvlJc w:val="left"/>
      <w:pPr>
        <w:ind w:left="1647" w:hanging="360"/>
      </w:pPr>
      <w:rPr>
        <w:rFonts w:ascii="Noto Sans Symbols" w:eastAsia="Noto Sans Symbols" w:hAnsi="Noto Sans Symbols" w:cs="Noto Sans Symbols"/>
      </w:rPr>
    </w:lvl>
    <w:lvl w:ilvl="3">
      <w:start w:val="1"/>
      <w:numFmt w:val="bullet"/>
      <w:lvlText w:val="●"/>
      <w:lvlJc w:val="left"/>
      <w:pPr>
        <w:ind w:left="2007" w:hanging="360"/>
      </w:pPr>
      <w:rPr>
        <w:rFonts w:ascii="Noto Sans Symbols" w:eastAsia="Noto Sans Symbols" w:hAnsi="Noto Sans Symbols" w:cs="Noto Sans Symbols"/>
      </w:rPr>
    </w:lvl>
    <w:lvl w:ilvl="4">
      <w:start w:val="1"/>
      <w:numFmt w:val="bullet"/>
      <w:lvlText w:val="◦"/>
      <w:lvlJc w:val="left"/>
      <w:pPr>
        <w:ind w:left="2367" w:hanging="360"/>
      </w:pPr>
      <w:rPr>
        <w:rFonts w:ascii="Noto Sans Symbols" w:eastAsia="Noto Sans Symbols" w:hAnsi="Noto Sans Symbols" w:cs="Noto Sans Symbols"/>
      </w:rPr>
    </w:lvl>
    <w:lvl w:ilvl="5">
      <w:start w:val="1"/>
      <w:numFmt w:val="bullet"/>
      <w:lvlText w:val="▪"/>
      <w:lvlJc w:val="left"/>
      <w:pPr>
        <w:ind w:left="2727" w:hanging="360"/>
      </w:pPr>
      <w:rPr>
        <w:rFonts w:ascii="Noto Sans Symbols" w:eastAsia="Noto Sans Symbols" w:hAnsi="Noto Sans Symbols" w:cs="Noto Sans Symbols"/>
      </w:rPr>
    </w:lvl>
    <w:lvl w:ilvl="6">
      <w:start w:val="1"/>
      <w:numFmt w:val="bullet"/>
      <w:lvlText w:val="●"/>
      <w:lvlJc w:val="left"/>
      <w:pPr>
        <w:ind w:left="3087" w:hanging="360"/>
      </w:pPr>
      <w:rPr>
        <w:rFonts w:ascii="Noto Sans Symbols" w:eastAsia="Noto Sans Symbols" w:hAnsi="Noto Sans Symbols" w:cs="Noto Sans Symbols"/>
      </w:rPr>
    </w:lvl>
    <w:lvl w:ilvl="7">
      <w:start w:val="1"/>
      <w:numFmt w:val="bullet"/>
      <w:lvlText w:val="◦"/>
      <w:lvlJc w:val="left"/>
      <w:pPr>
        <w:ind w:left="3447" w:hanging="360"/>
      </w:pPr>
      <w:rPr>
        <w:rFonts w:ascii="Noto Sans Symbols" w:eastAsia="Noto Sans Symbols" w:hAnsi="Noto Sans Symbols" w:cs="Noto Sans Symbols"/>
      </w:rPr>
    </w:lvl>
    <w:lvl w:ilvl="8">
      <w:start w:val="1"/>
      <w:numFmt w:val="bullet"/>
      <w:lvlText w:val="▪"/>
      <w:lvlJc w:val="left"/>
      <w:pPr>
        <w:ind w:left="3807" w:hanging="360"/>
      </w:pPr>
      <w:rPr>
        <w:rFonts w:ascii="Noto Sans Symbols" w:eastAsia="Noto Sans Symbols" w:hAnsi="Noto Sans Symbols" w:cs="Noto Sans Symbols"/>
      </w:rPr>
    </w:lvl>
  </w:abstractNum>
  <w:abstractNum w:abstractNumId="19" w15:restartNumberingAfterBreak="0">
    <w:nsid w:val="580E49B9"/>
    <w:multiLevelType w:val="multilevel"/>
    <w:tmpl w:val="E820A730"/>
    <w:lvl w:ilvl="0">
      <w:start w:val="1"/>
      <w:numFmt w:val="bullet"/>
      <w:lvlText w:val="▪"/>
      <w:lvlJc w:val="left"/>
      <w:pPr>
        <w:ind w:left="2196" w:hanging="360"/>
      </w:pPr>
      <w:rPr>
        <w:rFonts w:ascii="Noto Sans Symbols" w:eastAsia="Noto Sans Symbols" w:hAnsi="Noto Sans Symbols" w:cs="Noto Sans Symbols"/>
      </w:rPr>
    </w:lvl>
    <w:lvl w:ilvl="1">
      <w:start w:val="1"/>
      <w:numFmt w:val="bullet"/>
      <w:lvlText w:val="◦"/>
      <w:lvlJc w:val="left"/>
      <w:pPr>
        <w:ind w:left="2556" w:hanging="360"/>
      </w:pPr>
      <w:rPr>
        <w:rFonts w:ascii="Noto Sans Symbols" w:eastAsia="Noto Sans Symbols" w:hAnsi="Noto Sans Symbols" w:cs="Noto Sans Symbols"/>
      </w:rPr>
    </w:lvl>
    <w:lvl w:ilvl="2">
      <w:start w:val="1"/>
      <w:numFmt w:val="bullet"/>
      <w:lvlText w:val="▪"/>
      <w:lvlJc w:val="left"/>
      <w:pPr>
        <w:ind w:left="2916" w:hanging="360"/>
      </w:pPr>
      <w:rPr>
        <w:rFonts w:ascii="Noto Sans Symbols" w:eastAsia="Noto Sans Symbols" w:hAnsi="Noto Sans Symbols" w:cs="Noto Sans Symbols"/>
      </w:rPr>
    </w:lvl>
    <w:lvl w:ilvl="3">
      <w:start w:val="1"/>
      <w:numFmt w:val="bullet"/>
      <w:lvlText w:val="●"/>
      <w:lvlJc w:val="left"/>
      <w:pPr>
        <w:ind w:left="3276" w:hanging="360"/>
      </w:pPr>
      <w:rPr>
        <w:rFonts w:ascii="Noto Sans Symbols" w:eastAsia="Noto Sans Symbols" w:hAnsi="Noto Sans Symbols" w:cs="Noto Sans Symbols"/>
      </w:rPr>
    </w:lvl>
    <w:lvl w:ilvl="4">
      <w:start w:val="1"/>
      <w:numFmt w:val="bullet"/>
      <w:lvlText w:val="◦"/>
      <w:lvlJc w:val="left"/>
      <w:pPr>
        <w:ind w:left="3636" w:hanging="360"/>
      </w:pPr>
      <w:rPr>
        <w:rFonts w:ascii="Noto Sans Symbols" w:eastAsia="Noto Sans Symbols" w:hAnsi="Noto Sans Symbols" w:cs="Noto Sans Symbols"/>
      </w:rPr>
    </w:lvl>
    <w:lvl w:ilvl="5">
      <w:start w:val="1"/>
      <w:numFmt w:val="bullet"/>
      <w:lvlText w:val="▪"/>
      <w:lvlJc w:val="left"/>
      <w:pPr>
        <w:ind w:left="3996" w:hanging="360"/>
      </w:pPr>
      <w:rPr>
        <w:rFonts w:ascii="Noto Sans Symbols" w:eastAsia="Noto Sans Symbols" w:hAnsi="Noto Sans Symbols" w:cs="Noto Sans Symbols"/>
      </w:rPr>
    </w:lvl>
    <w:lvl w:ilvl="6">
      <w:start w:val="1"/>
      <w:numFmt w:val="bullet"/>
      <w:lvlText w:val="●"/>
      <w:lvlJc w:val="left"/>
      <w:pPr>
        <w:ind w:left="4356" w:hanging="360"/>
      </w:pPr>
      <w:rPr>
        <w:rFonts w:ascii="Noto Sans Symbols" w:eastAsia="Noto Sans Symbols" w:hAnsi="Noto Sans Symbols" w:cs="Noto Sans Symbols"/>
      </w:rPr>
    </w:lvl>
    <w:lvl w:ilvl="7">
      <w:start w:val="1"/>
      <w:numFmt w:val="bullet"/>
      <w:lvlText w:val="◦"/>
      <w:lvlJc w:val="left"/>
      <w:pPr>
        <w:ind w:left="4716" w:hanging="360"/>
      </w:pPr>
      <w:rPr>
        <w:rFonts w:ascii="Noto Sans Symbols" w:eastAsia="Noto Sans Symbols" w:hAnsi="Noto Sans Symbols" w:cs="Noto Sans Symbols"/>
      </w:rPr>
    </w:lvl>
    <w:lvl w:ilvl="8">
      <w:start w:val="1"/>
      <w:numFmt w:val="bullet"/>
      <w:lvlText w:val="▪"/>
      <w:lvlJc w:val="left"/>
      <w:pPr>
        <w:ind w:left="5076" w:hanging="360"/>
      </w:pPr>
      <w:rPr>
        <w:rFonts w:ascii="Noto Sans Symbols" w:eastAsia="Noto Sans Symbols" w:hAnsi="Noto Sans Symbols" w:cs="Noto Sans Symbols"/>
      </w:rPr>
    </w:lvl>
  </w:abstractNum>
  <w:abstractNum w:abstractNumId="20" w15:restartNumberingAfterBreak="0">
    <w:nsid w:val="589B7A87"/>
    <w:multiLevelType w:val="hybridMultilevel"/>
    <w:tmpl w:val="4A1C74FA"/>
    <w:lvl w:ilvl="0" w:tplc="040E0001">
      <w:start w:val="1"/>
      <w:numFmt w:val="bullet"/>
      <w:lvlText w:val=""/>
      <w:lvlJc w:val="left"/>
      <w:pPr>
        <w:ind w:left="720" w:hanging="360"/>
      </w:pPr>
      <w:rPr>
        <w:rFonts w:ascii="Symbol" w:hAnsi="Symbol" w:hint="default"/>
      </w:rPr>
    </w:lvl>
    <w:lvl w:ilvl="1" w:tplc="235CED98">
      <w:numFmt w:val="bullet"/>
      <w:lvlText w:val="•"/>
      <w:lvlJc w:val="left"/>
      <w:pPr>
        <w:ind w:left="1440" w:hanging="360"/>
      </w:pPr>
      <w:rPr>
        <w:rFonts w:ascii="Calibri" w:eastAsiaTheme="minorHAnsi" w:hAnsi="Calibri" w:cs="Calibri"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1" w15:restartNumberingAfterBreak="0">
    <w:nsid w:val="5D386E56"/>
    <w:multiLevelType w:val="hybridMultilevel"/>
    <w:tmpl w:val="4EEE8C94"/>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2" w15:restartNumberingAfterBreak="0">
    <w:nsid w:val="6A406338"/>
    <w:multiLevelType w:val="multilevel"/>
    <w:tmpl w:val="53BE356A"/>
    <w:lvl w:ilvl="0">
      <w:start w:val="1"/>
      <w:numFmt w:val="bullet"/>
      <w:lvlText w:val="▪"/>
      <w:lvlJc w:val="left"/>
      <w:pPr>
        <w:ind w:left="1514" w:hanging="360"/>
      </w:pPr>
      <w:rPr>
        <w:rFonts w:ascii="Noto Sans Symbols" w:eastAsia="Noto Sans Symbols" w:hAnsi="Noto Sans Symbols" w:cs="Noto Sans Symbols"/>
      </w:rPr>
    </w:lvl>
    <w:lvl w:ilvl="1">
      <w:start w:val="1"/>
      <w:numFmt w:val="bullet"/>
      <w:lvlText w:val="◦"/>
      <w:lvlJc w:val="left"/>
      <w:pPr>
        <w:ind w:left="1874" w:hanging="360"/>
      </w:pPr>
      <w:rPr>
        <w:rFonts w:ascii="Noto Sans Symbols" w:eastAsia="Noto Sans Symbols" w:hAnsi="Noto Sans Symbols" w:cs="Noto Sans Symbols"/>
      </w:rPr>
    </w:lvl>
    <w:lvl w:ilvl="2">
      <w:start w:val="1"/>
      <w:numFmt w:val="bullet"/>
      <w:lvlText w:val="▪"/>
      <w:lvlJc w:val="left"/>
      <w:pPr>
        <w:ind w:left="2234" w:hanging="360"/>
      </w:pPr>
      <w:rPr>
        <w:rFonts w:ascii="Noto Sans Symbols" w:eastAsia="Noto Sans Symbols" w:hAnsi="Noto Sans Symbols" w:cs="Noto Sans Symbols"/>
      </w:rPr>
    </w:lvl>
    <w:lvl w:ilvl="3">
      <w:start w:val="1"/>
      <w:numFmt w:val="bullet"/>
      <w:lvlText w:val="●"/>
      <w:lvlJc w:val="left"/>
      <w:pPr>
        <w:ind w:left="2594" w:hanging="360"/>
      </w:pPr>
      <w:rPr>
        <w:rFonts w:ascii="Noto Sans Symbols" w:eastAsia="Noto Sans Symbols" w:hAnsi="Noto Sans Symbols" w:cs="Noto Sans Symbols"/>
      </w:rPr>
    </w:lvl>
    <w:lvl w:ilvl="4">
      <w:start w:val="1"/>
      <w:numFmt w:val="bullet"/>
      <w:lvlText w:val="◦"/>
      <w:lvlJc w:val="left"/>
      <w:pPr>
        <w:ind w:left="2954" w:hanging="360"/>
      </w:pPr>
      <w:rPr>
        <w:rFonts w:ascii="Noto Sans Symbols" w:eastAsia="Noto Sans Symbols" w:hAnsi="Noto Sans Symbols" w:cs="Noto Sans Symbols"/>
      </w:rPr>
    </w:lvl>
    <w:lvl w:ilvl="5">
      <w:start w:val="1"/>
      <w:numFmt w:val="bullet"/>
      <w:lvlText w:val="▪"/>
      <w:lvlJc w:val="left"/>
      <w:pPr>
        <w:ind w:left="3314" w:hanging="360"/>
      </w:pPr>
      <w:rPr>
        <w:rFonts w:ascii="Noto Sans Symbols" w:eastAsia="Noto Sans Symbols" w:hAnsi="Noto Sans Symbols" w:cs="Noto Sans Symbols"/>
      </w:rPr>
    </w:lvl>
    <w:lvl w:ilvl="6">
      <w:start w:val="1"/>
      <w:numFmt w:val="bullet"/>
      <w:lvlText w:val="●"/>
      <w:lvlJc w:val="left"/>
      <w:pPr>
        <w:ind w:left="3674" w:hanging="360"/>
      </w:pPr>
      <w:rPr>
        <w:rFonts w:ascii="Noto Sans Symbols" w:eastAsia="Noto Sans Symbols" w:hAnsi="Noto Sans Symbols" w:cs="Noto Sans Symbols"/>
      </w:rPr>
    </w:lvl>
    <w:lvl w:ilvl="7">
      <w:start w:val="1"/>
      <w:numFmt w:val="bullet"/>
      <w:lvlText w:val="◦"/>
      <w:lvlJc w:val="left"/>
      <w:pPr>
        <w:ind w:left="4034" w:hanging="360"/>
      </w:pPr>
      <w:rPr>
        <w:rFonts w:ascii="Noto Sans Symbols" w:eastAsia="Noto Sans Symbols" w:hAnsi="Noto Sans Symbols" w:cs="Noto Sans Symbols"/>
      </w:rPr>
    </w:lvl>
    <w:lvl w:ilvl="8">
      <w:start w:val="1"/>
      <w:numFmt w:val="bullet"/>
      <w:lvlText w:val="▪"/>
      <w:lvlJc w:val="left"/>
      <w:pPr>
        <w:ind w:left="4394" w:hanging="360"/>
      </w:pPr>
      <w:rPr>
        <w:rFonts w:ascii="Noto Sans Symbols" w:eastAsia="Noto Sans Symbols" w:hAnsi="Noto Sans Symbols" w:cs="Noto Sans Symbols"/>
      </w:rPr>
    </w:lvl>
  </w:abstractNum>
  <w:abstractNum w:abstractNumId="23" w15:restartNumberingAfterBreak="0">
    <w:nsid w:val="73A41C0A"/>
    <w:multiLevelType w:val="hybridMultilevel"/>
    <w:tmpl w:val="43F6C2AE"/>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num w:numId="1">
    <w:abstractNumId w:val="1"/>
  </w:num>
  <w:num w:numId="2">
    <w:abstractNumId w:val="12"/>
  </w:num>
  <w:num w:numId="3">
    <w:abstractNumId w:val="4"/>
  </w:num>
  <w:num w:numId="4">
    <w:abstractNumId w:val="11"/>
  </w:num>
  <w:num w:numId="5">
    <w:abstractNumId w:val="19"/>
  </w:num>
  <w:num w:numId="6">
    <w:abstractNumId w:val="7"/>
  </w:num>
  <w:num w:numId="7">
    <w:abstractNumId w:val="22"/>
  </w:num>
  <w:num w:numId="8">
    <w:abstractNumId w:val="10"/>
  </w:num>
  <w:num w:numId="9">
    <w:abstractNumId w:val="2"/>
  </w:num>
  <w:num w:numId="10">
    <w:abstractNumId w:val="8"/>
  </w:num>
  <w:num w:numId="11">
    <w:abstractNumId w:val="17"/>
  </w:num>
  <w:num w:numId="12">
    <w:abstractNumId w:val="6"/>
  </w:num>
  <w:num w:numId="13">
    <w:abstractNumId w:val="9"/>
  </w:num>
  <w:num w:numId="14">
    <w:abstractNumId w:val="14"/>
  </w:num>
  <w:num w:numId="15">
    <w:abstractNumId w:val="3"/>
  </w:num>
  <w:num w:numId="16">
    <w:abstractNumId w:val="5"/>
  </w:num>
  <w:num w:numId="17">
    <w:abstractNumId w:val="18"/>
  </w:num>
  <w:num w:numId="18">
    <w:abstractNumId w:val="23"/>
  </w:num>
  <w:num w:numId="19">
    <w:abstractNumId w:val="16"/>
  </w:num>
  <w:num w:numId="20">
    <w:abstractNumId w:val="20"/>
  </w:num>
  <w:num w:numId="21">
    <w:abstractNumId w:val="0"/>
  </w:num>
  <w:num w:numId="22">
    <w:abstractNumId w:val="21"/>
  </w:num>
  <w:num w:numId="23">
    <w:abstractNumId w:val="15"/>
  </w:num>
  <w:num w:numId="2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633C4"/>
    <w:rsid w:val="000572F7"/>
    <w:rsid w:val="000C0406"/>
    <w:rsid w:val="000C1303"/>
    <w:rsid w:val="000E1D4B"/>
    <w:rsid w:val="000F21ED"/>
    <w:rsid w:val="001349AE"/>
    <w:rsid w:val="00152C36"/>
    <w:rsid w:val="0018012E"/>
    <w:rsid w:val="001C7078"/>
    <w:rsid w:val="0027781D"/>
    <w:rsid w:val="002955B9"/>
    <w:rsid w:val="002B5D3E"/>
    <w:rsid w:val="003E376E"/>
    <w:rsid w:val="003F3350"/>
    <w:rsid w:val="003F5BC8"/>
    <w:rsid w:val="004713C0"/>
    <w:rsid w:val="0047773E"/>
    <w:rsid w:val="00523613"/>
    <w:rsid w:val="00524BB4"/>
    <w:rsid w:val="00577C08"/>
    <w:rsid w:val="0059272A"/>
    <w:rsid w:val="005A186E"/>
    <w:rsid w:val="005F5BAB"/>
    <w:rsid w:val="0061788C"/>
    <w:rsid w:val="00692B2B"/>
    <w:rsid w:val="006E7D69"/>
    <w:rsid w:val="007246F4"/>
    <w:rsid w:val="00727115"/>
    <w:rsid w:val="007633C4"/>
    <w:rsid w:val="007B0836"/>
    <w:rsid w:val="007C5BC5"/>
    <w:rsid w:val="00917038"/>
    <w:rsid w:val="009275D2"/>
    <w:rsid w:val="009615A9"/>
    <w:rsid w:val="009958F2"/>
    <w:rsid w:val="009C0E2D"/>
    <w:rsid w:val="009C7076"/>
    <w:rsid w:val="00A21BE4"/>
    <w:rsid w:val="00A45930"/>
    <w:rsid w:val="00A47183"/>
    <w:rsid w:val="00B02ECA"/>
    <w:rsid w:val="00BA53CC"/>
    <w:rsid w:val="00BD7A17"/>
    <w:rsid w:val="00C15C1A"/>
    <w:rsid w:val="00C479C3"/>
    <w:rsid w:val="00C701AC"/>
    <w:rsid w:val="00CF4ED4"/>
    <w:rsid w:val="00D206B7"/>
    <w:rsid w:val="00D37F76"/>
    <w:rsid w:val="00D45E46"/>
    <w:rsid w:val="00D62908"/>
    <w:rsid w:val="00E407DF"/>
    <w:rsid w:val="00E50D14"/>
    <w:rsid w:val="00E95C3A"/>
    <w:rsid w:val="00ED478A"/>
    <w:rsid w:val="00EE2CF6"/>
    <w:rsid w:val="00FB48EF"/>
    <w:rsid w:val="00FB5121"/>
    <w:rsid w:val="00FC0242"/>
    <w:rsid w:val="00FC06C4"/>
    <w:rsid w:val="00FF1C7F"/>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3FEA2A"/>
  <w15:docId w15:val="{55B8A03D-73A1-4958-A850-04B2276005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sz w:val="24"/>
        <w:szCs w:val="24"/>
        <w:lang w:val="en-GB" w:eastAsia="hu-HU" w:bidi="ar-SA"/>
      </w:rPr>
    </w:rPrDefault>
    <w:pPrDefault>
      <w:pPr>
        <w:spacing w:after="170"/>
        <w:ind w:left="-567"/>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rsid w:val="00982873"/>
    <w:pPr>
      <w:suppressAutoHyphens/>
      <w:ind w:firstLine="567"/>
    </w:pPr>
    <w:rPr>
      <w:rFonts w:eastAsia="NSimSun" w:cs="Arial"/>
      <w:kern w:val="2"/>
      <w:lang w:eastAsia="zh-CN" w:bidi="hi-IN"/>
    </w:rPr>
  </w:style>
  <w:style w:type="paragraph" w:styleId="Cmsor1">
    <w:name w:val="heading 1"/>
    <w:basedOn w:val="Norml"/>
    <w:next w:val="Norml"/>
    <w:uiPriority w:val="9"/>
    <w:qFormat/>
    <w:pPr>
      <w:keepNext/>
      <w:keepLines/>
      <w:spacing w:before="480" w:after="120"/>
      <w:outlineLvl w:val="0"/>
    </w:pPr>
    <w:rPr>
      <w:b/>
      <w:sz w:val="48"/>
      <w:szCs w:val="48"/>
    </w:rPr>
  </w:style>
  <w:style w:type="paragraph" w:styleId="Cmsor2">
    <w:name w:val="heading 2"/>
    <w:basedOn w:val="Norml"/>
    <w:next w:val="Norml"/>
    <w:uiPriority w:val="9"/>
    <w:semiHidden/>
    <w:unhideWhenUsed/>
    <w:qFormat/>
    <w:pPr>
      <w:keepNext/>
      <w:keepLines/>
      <w:spacing w:before="360" w:after="80"/>
      <w:outlineLvl w:val="1"/>
    </w:pPr>
    <w:rPr>
      <w:b/>
      <w:sz w:val="36"/>
      <w:szCs w:val="36"/>
    </w:rPr>
  </w:style>
  <w:style w:type="paragraph" w:styleId="Cmsor3">
    <w:name w:val="heading 3"/>
    <w:basedOn w:val="Norml"/>
    <w:next w:val="Norml"/>
    <w:uiPriority w:val="9"/>
    <w:semiHidden/>
    <w:unhideWhenUsed/>
    <w:qFormat/>
    <w:pPr>
      <w:keepNext/>
      <w:keepLines/>
      <w:spacing w:before="280" w:after="80"/>
      <w:outlineLvl w:val="2"/>
    </w:pPr>
    <w:rPr>
      <w:b/>
      <w:sz w:val="28"/>
      <w:szCs w:val="28"/>
    </w:rPr>
  </w:style>
  <w:style w:type="paragraph" w:styleId="Cmsor4">
    <w:name w:val="heading 4"/>
    <w:basedOn w:val="Norml"/>
    <w:next w:val="Norml"/>
    <w:uiPriority w:val="9"/>
    <w:semiHidden/>
    <w:unhideWhenUsed/>
    <w:qFormat/>
    <w:pPr>
      <w:keepNext/>
      <w:keepLines/>
      <w:spacing w:before="240" w:after="40"/>
      <w:outlineLvl w:val="3"/>
    </w:pPr>
    <w:rPr>
      <w:b/>
    </w:rPr>
  </w:style>
  <w:style w:type="paragraph" w:styleId="Cmsor5">
    <w:name w:val="heading 5"/>
    <w:basedOn w:val="Norml"/>
    <w:next w:val="Norml"/>
    <w:uiPriority w:val="9"/>
    <w:semiHidden/>
    <w:unhideWhenUsed/>
    <w:qFormat/>
    <w:pPr>
      <w:keepNext/>
      <w:keepLines/>
      <w:spacing w:before="220" w:after="40"/>
      <w:outlineLvl w:val="4"/>
    </w:pPr>
    <w:rPr>
      <w:b/>
      <w:sz w:val="22"/>
      <w:szCs w:val="22"/>
    </w:rPr>
  </w:style>
  <w:style w:type="paragraph" w:styleId="Cmsor6">
    <w:name w:val="heading 6"/>
    <w:basedOn w:val="Norml"/>
    <w:next w:val="Norml"/>
    <w:uiPriority w:val="9"/>
    <w:semiHidden/>
    <w:unhideWhenUsed/>
    <w:qFormat/>
    <w:pPr>
      <w:keepNext/>
      <w:keepLines/>
      <w:spacing w:before="200" w:after="40"/>
      <w:outlineLvl w:val="5"/>
    </w:pPr>
    <w:rPr>
      <w:b/>
      <w:sz w:val="20"/>
      <w:szCs w:val="20"/>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Cm">
    <w:name w:val="Title"/>
    <w:basedOn w:val="Norml"/>
    <w:next w:val="Norml"/>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paragraph" w:customStyle="1" w:styleId="Cmsor">
    <w:name w:val="Címsor"/>
    <w:basedOn w:val="Norml"/>
    <w:next w:val="Szvegtrzs"/>
    <w:qFormat/>
    <w:rsid w:val="00982873"/>
    <w:pPr>
      <w:keepNext/>
      <w:spacing w:before="227" w:after="227"/>
    </w:pPr>
    <w:rPr>
      <w:rFonts w:eastAsia="Microsoft YaHei"/>
      <w:b/>
      <w:szCs w:val="28"/>
    </w:rPr>
  </w:style>
  <w:style w:type="paragraph" w:styleId="Szvegtrzs">
    <w:name w:val="Body Text"/>
    <w:basedOn w:val="Norml"/>
    <w:link w:val="SzvegtrzsChar"/>
    <w:rsid w:val="00982873"/>
    <w:pPr>
      <w:numPr>
        <w:numId w:val="1"/>
      </w:numPr>
      <w:tabs>
        <w:tab w:val="left" w:pos="1414"/>
      </w:tabs>
      <w:spacing w:after="140" w:line="276" w:lineRule="auto"/>
      <w:jc w:val="both"/>
    </w:pPr>
  </w:style>
  <w:style w:type="character" w:customStyle="1" w:styleId="SzvegtrzsChar">
    <w:name w:val="Szövegtörzs Char"/>
    <w:basedOn w:val="Bekezdsalapbettpusa"/>
    <w:link w:val="Szvegtrzs"/>
    <w:rsid w:val="00982873"/>
    <w:rPr>
      <w:rFonts w:ascii="Times New Roman" w:eastAsia="NSimSun" w:hAnsi="Times New Roman" w:cs="Arial"/>
      <w:kern w:val="2"/>
      <w:sz w:val="24"/>
      <w:szCs w:val="24"/>
      <w:lang w:val="en-GB" w:eastAsia="zh-CN" w:bidi="hi-IN"/>
    </w:rPr>
  </w:style>
  <w:style w:type="paragraph" w:styleId="llb">
    <w:name w:val="footer"/>
    <w:basedOn w:val="Norml"/>
    <w:link w:val="llbChar"/>
    <w:rsid w:val="00982873"/>
    <w:pPr>
      <w:suppressLineNumbers/>
      <w:tabs>
        <w:tab w:val="center" w:pos="4819"/>
        <w:tab w:val="right" w:pos="9638"/>
      </w:tabs>
    </w:pPr>
  </w:style>
  <w:style w:type="character" w:customStyle="1" w:styleId="llbChar">
    <w:name w:val="Élőláb Char"/>
    <w:basedOn w:val="Bekezdsalapbettpusa"/>
    <w:link w:val="llb"/>
    <w:rsid w:val="00982873"/>
    <w:rPr>
      <w:rFonts w:ascii="Times New Roman" w:eastAsia="NSimSun" w:hAnsi="Times New Roman" w:cs="Arial"/>
      <w:kern w:val="2"/>
      <w:sz w:val="24"/>
      <w:szCs w:val="24"/>
      <w:lang w:val="en-GB" w:eastAsia="zh-CN" w:bidi="hi-IN"/>
    </w:rPr>
  </w:style>
  <w:style w:type="paragraph" w:styleId="Listaszerbekezds">
    <w:name w:val="List Paragraph"/>
    <w:basedOn w:val="Norml"/>
    <w:uiPriority w:val="34"/>
    <w:qFormat/>
    <w:rsid w:val="00982873"/>
    <w:pPr>
      <w:ind w:left="720"/>
      <w:contextualSpacing/>
    </w:pPr>
    <w:rPr>
      <w:rFonts w:cs="Mangal"/>
      <w:szCs w:val="21"/>
    </w:rPr>
  </w:style>
  <w:style w:type="paragraph" w:styleId="lfej">
    <w:name w:val="header"/>
    <w:basedOn w:val="Norml"/>
    <w:link w:val="lfejChar"/>
    <w:uiPriority w:val="99"/>
    <w:unhideWhenUsed/>
    <w:rsid w:val="00982873"/>
    <w:pPr>
      <w:tabs>
        <w:tab w:val="center" w:pos="4536"/>
        <w:tab w:val="right" w:pos="9072"/>
      </w:tabs>
      <w:spacing w:after="0"/>
    </w:pPr>
    <w:rPr>
      <w:rFonts w:cs="Mangal"/>
      <w:szCs w:val="21"/>
    </w:rPr>
  </w:style>
  <w:style w:type="character" w:customStyle="1" w:styleId="lfejChar">
    <w:name w:val="Élőfej Char"/>
    <w:basedOn w:val="Bekezdsalapbettpusa"/>
    <w:link w:val="lfej"/>
    <w:uiPriority w:val="99"/>
    <w:rsid w:val="00982873"/>
    <w:rPr>
      <w:rFonts w:ascii="Times New Roman" w:eastAsia="NSimSun" w:hAnsi="Times New Roman" w:cs="Mangal"/>
      <w:kern w:val="2"/>
      <w:sz w:val="24"/>
      <w:szCs w:val="21"/>
      <w:lang w:val="en-GB" w:eastAsia="zh-CN" w:bidi="hi-IN"/>
    </w:rPr>
  </w:style>
  <w:style w:type="character" w:styleId="Jegyzethivatkozs">
    <w:name w:val="annotation reference"/>
    <w:basedOn w:val="Bekezdsalapbettpusa"/>
    <w:uiPriority w:val="99"/>
    <w:semiHidden/>
    <w:unhideWhenUsed/>
    <w:qFormat/>
    <w:rsid w:val="002D4556"/>
    <w:rPr>
      <w:sz w:val="16"/>
      <w:szCs w:val="16"/>
    </w:rPr>
  </w:style>
  <w:style w:type="paragraph" w:styleId="Jegyzetszveg">
    <w:name w:val="annotation text"/>
    <w:basedOn w:val="Norml"/>
    <w:link w:val="JegyzetszvegChar"/>
    <w:uiPriority w:val="99"/>
    <w:semiHidden/>
    <w:unhideWhenUsed/>
    <w:qFormat/>
    <w:rsid w:val="002D4556"/>
    <w:rPr>
      <w:rFonts w:cs="Mangal"/>
      <w:sz w:val="20"/>
      <w:szCs w:val="18"/>
    </w:rPr>
  </w:style>
  <w:style w:type="character" w:customStyle="1" w:styleId="JegyzetszvegChar">
    <w:name w:val="Jegyzetszöveg Char"/>
    <w:basedOn w:val="Bekezdsalapbettpusa"/>
    <w:link w:val="Jegyzetszveg"/>
    <w:uiPriority w:val="99"/>
    <w:semiHidden/>
    <w:qFormat/>
    <w:rsid w:val="002D4556"/>
    <w:rPr>
      <w:rFonts w:ascii="Times New Roman" w:eastAsia="NSimSun" w:hAnsi="Times New Roman" w:cs="Mangal"/>
      <w:kern w:val="2"/>
      <w:sz w:val="20"/>
      <w:szCs w:val="18"/>
      <w:lang w:val="en-GB" w:eastAsia="zh-CN" w:bidi="hi-IN"/>
    </w:rPr>
  </w:style>
  <w:style w:type="paragraph" w:styleId="Megjegyzstrgya">
    <w:name w:val="annotation subject"/>
    <w:basedOn w:val="Jegyzetszveg"/>
    <w:next w:val="Jegyzetszveg"/>
    <w:link w:val="MegjegyzstrgyaChar"/>
    <w:uiPriority w:val="99"/>
    <w:semiHidden/>
    <w:unhideWhenUsed/>
    <w:rsid w:val="002D4556"/>
    <w:rPr>
      <w:b/>
      <w:bCs/>
    </w:rPr>
  </w:style>
  <w:style w:type="character" w:customStyle="1" w:styleId="MegjegyzstrgyaChar">
    <w:name w:val="Megjegyzés tárgya Char"/>
    <w:basedOn w:val="JegyzetszvegChar"/>
    <w:link w:val="Megjegyzstrgya"/>
    <w:uiPriority w:val="99"/>
    <w:semiHidden/>
    <w:rsid w:val="002D4556"/>
    <w:rPr>
      <w:rFonts w:ascii="Times New Roman" w:eastAsia="NSimSun" w:hAnsi="Times New Roman" w:cs="Mangal"/>
      <w:b/>
      <w:bCs/>
      <w:kern w:val="2"/>
      <w:sz w:val="20"/>
      <w:szCs w:val="18"/>
      <w:lang w:val="en-GB" w:eastAsia="zh-CN" w:bidi="hi-IN"/>
    </w:rPr>
  </w:style>
  <w:style w:type="paragraph" w:styleId="HTML-kntformzott">
    <w:name w:val="HTML Preformatted"/>
    <w:basedOn w:val="Norml"/>
    <w:link w:val="HTML-kntformzottChar"/>
    <w:uiPriority w:val="99"/>
    <w:semiHidden/>
    <w:unhideWhenUsed/>
    <w:rsid w:val="00E225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ind w:left="0" w:firstLine="0"/>
    </w:pPr>
    <w:rPr>
      <w:rFonts w:ascii="Courier New" w:eastAsia="Times New Roman" w:hAnsi="Courier New" w:cs="Courier New"/>
      <w:kern w:val="0"/>
      <w:sz w:val="20"/>
      <w:szCs w:val="20"/>
      <w:lang w:val="hu-HU" w:eastAsia="hu-HU" w:bidi="ar-SA"/>
    </w:rPr>
  </w:style>
  <w:style w:type="character" w:customStyle="1" w:styleId="HTML-kntformzottChar">
    <w:name w:val="HTML-ként formázott Char"/>
    <w:basedOn w:val="Bekezdsalapbettpusa"/>
    <w:link w:val="HTML-kntformzott"/>
    <w:uiPriority w:val="99"/>
    <w:semiHidden/>
    <w:rsid w:val="00E2251D"/>
    <w:rPr>
      <w:rFonts w:ascii="Courier New" w:eastAsia="Times New Roman" w:hAnsi="Courier New" w:cs="Courier New"/>
      <w:sz w:val="20"/>
      <w:szCs w:val="20"/>
      <w:lang w:eastAsia="hu-HU"/>
    </w:rPr>
  </w:style>
  <w:style w:type="paragraph" w:styleId="Alcm">
    <w:name w:val="Subtitle"/>
    <w:basedOn w:val="Norml"/>
    <w:next w:val="Norml"/>
    <w:uiPriority w:val="11"/>
    <w:qFormat/>
    <w:pPr>
      <w:keepNext/>
      <w:keepLines/>
      <w:pBdr>
        <w:top w:val="nil"/>
        <w:left w:val="nil"/>
        <w:bottom w:val="nil"/>
        <w:right w:val="nil"/>
        <w:between w:val="nil"/>
      </w:pBdr>
      <w:spacing w:before="360" w:after="80"/>
    </w:pPr>
    <w:rPr>
      <w:rFonts w:ascii="Georgia" w:eastAsia="Georgia" w:hAnsi="Georgia" w:cs="Georgia"/>
      <w:i/>
      <w:color w:val="666666"/>
      <w:sz w:val="48"/>
      <w:szCs w:val="48"/>
    </w:rPr>
  </w:style>
  <w:style w:type="paragraph" w:styleId="Buborkszveg">
    <w:name w:val="Balloon Text"/>
    <w:basedOn w:val="Norml"/>
    <w:link w:val="BuborkszvegChar"/>
    <w:uiPriority w:val="99"/>
    <w:semiHidden/>
    <w:unhideWhenUsed/>
    <w:rsid w:val="00BD7A17"/>
    <w:pPr>
      <w:spacing w:after="0"/>
    </w:pPr>
    <w:rPr>
      <w:rFonts w:ascii="Segoe UI" w:hAnsi="Segoe UI" w:cs="Mangal"/>
      <w:sz w:val="18"/>
      <w:szCs w:val="16"/>
    </w:rPr>
  </w:style>
  <w:style w:type="character" w:customStyle="1" w:styleId="BuborkszvegChar">
    <w:name w:val="Buborékszöveg Char"/>
    <w:basedOn w:val="Bekezdsalapbettpusa"/>
    <w:link w:val="Buborkszveg"/>
    <w:uiPriority w:val="99"/>
    <w:semiHidden/>
    <w:rsid w:val="00BD7A17"/>
    <w:rPr>
      <w:rFonts w:ascii="Segoe UI" w:eastAsia="NSimSun" w:hAnsi="Segoe UI" w:cs="Mangal"/>
      <w:kern w:val="2"/>
      <w:sz w:val="18"/>
      <w:szCs w:val="16"/>
      <w:lang w:eastAsia="zh-CN" w:bidi="hi-IN"/>
    </w:rPr>
  </w:style>
  <w:style w:type="character" w:styleId="Hiperhivatkozs">
    <w:name w:val="Hyperlink"/>
    <w:basedOn w:val="Bekezdsalapbettpusa"/>
    <w:uiPriority w:val="99"/>
    <w:unhideWhenUsed/>
    <w:rsid w:val="00EE2CF6"/>
    <w:rPr>
      <w:strike w:val="0"/>
      <w:dstrike w:val="0"/>
      <w:color w:val="1A0DAB"/>
      <w:u w:val="none"/>
      <w:effect w:val="none"/>
    </w:rPr>
  </w:style>
  <w:style w:type="table" w:styleId="Rcsostblzat">
    <w:name w:val="Table Grid"/>
    <w:basedOn w:val="Normltblzat"/>
    <w:uiPriority w:val="39"/>
    <w:rsid w:val="00FC06C4"/>
    <w:pPr>
      <w:spacing w:after="0"/>
      <w:ind w:left="0"/>
    </w:pPr>
    <w:rPr>
      <w:rFonts w:asciiTheme="minorHAnsi" w:eastAsiaTheme="minorHAnsi" w:hAnsiTheme="minorHAnsi" w:cstheme="minorBidi"/>
      <w:sz w:val="22"/>
      <w:szCs w:val="22"/>
      <w:lang w:val="hu-HU"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FC06C4"/>
    <w:pPr>
      <w:autoSpaceDE w:val="0"/>
      <w:autoSpaceDN w:val="0"/>
      <w:adjustRightInd w:val="0"/>
      <w:spacing w:after="0"/>
      <w:ind w:left="0"/>
    </w:pPr>
    <w:rPr>
      <w:rFonts w:eastAsiaTheme="minorHAnsi"/>
      <w:color w:val="000000"/>
      <w:lang w:val="hu-HU"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hyperlink" Target="https://ssl.microsofttranslator.com/bv.aspx?ref=TAns&amp;from=&amp;to=hu&amp;a=www.euscf.eu"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skKyVtdbnUcbwQf4gK/mdx+sjaA==">AMUW2mWiCsa8iz6YPzyhM0SqmXmhHrgpowRALKfs26lsJpMF0VxDHz6CattufUYEVT+bHMfz/35sXD6Bol7dysO9kM+kafzkAeUjalfqUjrOVt0IWsEXRjw=</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5003</Words>
  <Characters>34522</Characters>
  <Application>Microsoft Office Word</Application>
  <DocSecurity>0</DocSecurity>
  <Lines>287</Lines>
  <Paragraphs>78</Paragraphs>
  <ScaleCrop>false</ScaleCrop>
  <HeadingPairs>
    <vt:vector size="2" baseType="variant">
      <vt:variant>
        <vt:lpstr>Cím</vt:lpstr>
      </vt:variant>
      <vt:variant>
        <vt:i4>1</vt:i4>
      </vt:variant>
    </vt:vector>
  </HeadingPairs>
  <TitlesOfParts>
    <vt:vector size="1" baseType="lpstr">
      <vt:lpstr/>
    </vt:vector>
  </TitlesOfParts>
  <Company>FPH</Company>
  <LinksUpToDate>false</LinksUpToDate>
  <CharactersWithSpaces>39447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Henrietta Dietz</dc:creator>
  <cp:lastModifiedBy>Srajber Beáta dr.</cp:lastModifiedBy>
  <cp:revision>2</cp:revision>
  <cp:lastPrinted>2022-01-13T10:44:00Z</cp:lastPrinted>
  <dcterms:created xsi:type="dcterms:W3CDTF">2022-09-11T11:25:00Z</dcterms:created>
  <dcterms:modified xsi:type="dcterms:W3CDTF">2022-09-11T11:25:00Z</dcterms:modified>
</cp:coreProperties>
</file>