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665617" w:rsidRDefault="00665617" w:rsidP="009B1D54">
      <w:pPr>
        <w:pStyle w:val="BPmegszlts"/>
        <w:rPr>
          <w:b/>
        </w:rPr>
      </w:pPr>
    </w:p>
    <w:p w:rsidR="00F71745" w:rsidRPr="000D233A" w:rsidRDefault="009B1D54" w:rsidP="009B1D54">
      <w:pPr>
        <w:pStyle w:val="BPmegszlts"/>
        <w:rPr>
          <w:b/>
        </w:rPr>
      </w:pPr>
      <w:r w:rsidRPr="000D233A">
        <w:rPr>
          <w:b/>
        </w:rPr>
        <w:t xml:space="preserve">Tisztelt </w:t>
      </w:r>
      <w:r w:rsidR="00CA1CF9" w:rsidRPr="000D233A">
        <w:rPr>
          <w:b/>
        </w:rPr>
        <w:t>K</w:t>
      </w:r>
      <w:r w:rsidRPr="000D233A">
        <w:rPr>
          <w:b/>
        </w:rPr>
        <w:t>özgyűlés!</w:t>
      </w:r>
    </w:p>
    <w:p w:rsidR="00665617" w:rsidRDefault="00665617" w:rsidP="00665617">
      <w:pPr>
        <w:pStyle w:val="BPmegszlts"/>
        <w:rPr>
          <w:b/>
        </w:rPr>
      </w:pPr>
    </w:p>
    <w:p w:rsidR="00665617" w:rsidRDefault="00665617" w:rsidP="00665617">
      <w:pPr>
        <w:pStyle w:val="BPszvegtest"/>
        <w:tabs>
          <w:tab w:val="clear" w:pos="3740"/>
          <w:tab w:val="left" w:pos="851"/>
        </w:tabs>
        <w:rPr>
          <w:b/>
        </w:rPr>
      </w:pPr>
      <w:r w:rsidRPr="005418F2">
        <w:rPr>
          <w:b/>
        </w:rPr>
        <w:t>Előzmény</w:t>
      </w:r>
    </w:p>
    <w:p w:rsidR="00665617" w:rsidRDefault="00665617" w:rsidP="00665617">
      <w:pPr>
        <w:pStyle w:val="BPszvegtest"/>
      </w:pPr>
      <w:proofErr w:type="gramStart"/>
      <w:r>
        <w:t xml:space="preserve">A Fővárosi Közgyűlés az 1042/2011.(IV.27.) számú határozatával döntött arról, hogy </w:t>
      </w:r>
      <w:r>
        <w:rPr>
          <w:bCs/>
        </w:rPr>
        <w:t>a</w:t>
      </w:r>
      <w:r w:rsidRPr="009E4F28">
        <w:rPr>
          <w:bCs/>
        </w:rPr>
        <w:t xml:space="preserve"> fővárosi gyermekvédelmi intézmények gazdálkodási feladatainak gazdaságosabb, hatékonyabb és szakszerűbb ellátása érdekében </w:t>
      </w:r>
      <w:r w:rsidRPr="009E4F28">
        <w:t xml:space="preserve">2011. július 1-től a Fővárosi Gyermekvédelmi Intézmények Gazdasági Szervezete önállóan </w:t>
      </w:r>
      <w:r>
        <w:t xml:space="preserve">működő és </w:t>
      </w:r>
      <w:r w:rsidRPr="009E4F28">
        <w:t>gazdálkodó költségvetési szervhez tov</w:t>
      </w:r>
      <w:r>
        <w:t xml:space="preserve">ábbi                </w:t>
      </w:r>
      <w:r w:rsidRPr="009E4F28">
        <w:t xml:space="preserve">3 intézményt </w:t>
      </w:r>
      <w:r>
        <w:t>(Budapest Főváros Önkormányzatának Béke Gyermekotthona és Általános Iskolája, Budapest Főváros Önkormányzatának</w:t>
      </w:r>
      <w:r w:rsidRPr="009E4F28">
        <w:t xml:space="preserve"> </w:t>
      </w:r>
      <w:r>
        <w:t>Kossuth Lajos Gyermekotthona és Általános Iskolája, Budapest Főváros Önkormányzatának</w:t>
      </w:r>
      <w:r w:rsidRPr="009E4F28">
        <w:t xml:space="preserve"> </w:t>
      </w:r>
      <w:r>
        <w:t>Cseppkő Gyermekotthona és Óvodája</w:t>
      </w:r>
      <w:proofErr w:type="gramEnd"/>
      <w:r>
        <w:t xml:space="preserve">) </w:t>
      </w:r>
      <w:proofErr w:type="gramStart"/>
      <w:r w:rsidRPr="009E4F28">
        <w:t>integrál</w:t>
      </w:r>
      <w:proofErr w:type="gramEnd"/>
      <w:r w:rsidRPr="009E4F28">
        <w:t xml:space="preserve"> önállóan működő, részjogkörű költségvetési szervként.</w:t>
      </w:r>
      <w:r>
        <w:t xml:space="preserve"> Az 1046-1047/2011.(IV.27.) Főv. Kgy. </w:t>
      </w:r>
      <w:proofErr w:type="gramStart"/>
      <w:r>
        <w:t>határozat</w:t>
      </w:r>
      <w:proofErr w:type="gramEnd"/>
      <w:r>
        <w:t xml:space="preserve"> szerint 26 </w:t>
      </w:r>
      <w:r w:rsidRPr="00B01DD5">
        <w:t xml:space="preserve">engedélyezett </w:t>
      </w:r>
      <w:r>
        <w:t xml:space="preserve">(üres) </w:t>
      </w:r>
      <w:r w:rsidRPr="00B01DD5">
        <w:t>álláshely</w:t>
      </w:r>
      <w:r>
        <w:t xml:space="preserve"> elvonására került sor 2011. július</w:t>
      </w:r>
      <w:r w:rsidRPr="00B01DD5">
        <w:t xml:space="preserve"> 1-jei </w:t>
      </w:r>
      <w:r>
        <w:t>hatállyal, valamint 12 engedélyezett (betöltött) álláshely kerül elvonásra 2012. május 1-jével (egységes időpontban, a felmentési idők leteltét követően), 2011. július 1-jei kezdetű felmentéssel.</w:t>
      </w:r>
    </w:p>
    <w:p w:rsidR="00665617" w:rsidRDefault="00665617" w:rsidP="00665617">
      <w:pPr>
        <w:pStyle w:val="BPszvegtest"/>
      </w:pPr>
      <w:r>
        <w:lastRenderedPageBreak/>
        <w:t xml:space="preserve">A véglegesen megszüntetésre kerülő 38 </w:t>
      </w:r>
      <w:r w:rsidRPr="00CF1D86">
        <w:t>gazdasági-technikai</w:t>
      </w:r>
      <w:r>
        <w:t xml:space="preserve"> álláshelyből ténylegesen 17 volt üres, így a létszámleépítés 21 főt érintett. A 21 fő dolgozó közül 15 fő volt aktív korú és 6 fő volt nyugdíjas</w:t>
      </w:r>
      <w:proofErr w:type="gramStart"/>
      <w:r>
        <w:t>,  a</w:t>
      </w:r>
      <w:proofErr w:type="gramEnd"/>
      <w:r>
        <w:t xml:space="preserve"> 15 főből 11 fő volt jogosult végkielégítésre is.</w:t>
      </w:r>
    </w:p>
    <w:p w:rsidR="00665617" w:rsidRDefault="00665617" w:rsidP="00665617">
      <w:pPr>
        <w:pStyle w:val="BPszvegtest"/>
      </w:pPr>
      <w:r>
        <w:t>A Fővárosi Közgyűlés az 1052/2011.(IV.27.) számú határozatával előírta, hogy a 38 álláshelyet érintő végleges létszámleépítéshez kapcsolódó tényleges kifizetésekről a 2012. májusi Közgyűlésen el kell számolni. Jelen előterjesztéssel ennek a kötelezettségnek teszek eleget.</w:t>
      </w:r>
    </w:p>
    <w:p w:rsidR="00665617" w:rsidRDefault="00665617" w:rsidP="00665617">
      <w:pPr>
        <w:pStyle w:val="BPszvegtest"/>
        <w:tabs>
          <w:tab w:val="clear" w:pos="3740"/>
          <w:tab w:val="left" w:pos="1134"/>
        </w:tabs>
        <w:rPr>
          <w:b/>
        </w:rPr>
      </w:pPr>
    </w:p>
    <w:p w:rsidR="00665617" w:rsidRDefault="00665617" w:rsidP="00665617">
      <w:pPr>
        <w:pStyle w:val="BPszvegtest"/>
        <w:tabs>
          <w:tab w:val="clear" w:pos="3740"/>
          <w:tab w:val="left" w:pos="1134"/>
        </w:tabs>
        <w:rPr>
          <w:b/>
        </w:rPr>
      </w:pPr>
      <w:r w:rsidRPr="005418F2">
        <w:rPr>
          <w:b/>
        </w:rPr>
        <w:t>Elszámolás</w:t>
      </w:r>
    </w:p>
    <w:p w:rsidR="00665617" w:rsidRPr="005418F2" w:rsidRDefault="00665617" w:rsidP="00665617">
      <w:pPr>
        <w:pStyle w:val="BPszvegtest"/>
        <w:tabs>
          <w:tab w:val="clear" w:pos="3740"/>
          <w:tab w:val="left" w:pos="1134"/>
        </w:tabs>
        <w:rPr>
          <w:b/>
        </w:rPr>
      </w:pPr>
    </w:p>
    <w:p w:rsidR="00665617" w:rsidRDefault="00665617" w:rsidP="00665617">
      <w:pPr>
        <w:pStyle w:val="BPszvegtest"/>
        <w:tabs>
          <w:tab w:val="clear" w:pos="3740"/>
          <w:tab w:val="left" w:pos="1134"/>
        </w:tabs>
        <w:rPr>
          <w:noProof/>
          <w:lang w:eastAsia="hu-HU"/>
        </w:rPr>
      </w:pPr>
      <w:r>
        <w:t xml:space="preserve">A végleges létszámcsökkentés egyszeri többletkiadásaihoz szükséges felmentések, végkielégítések, valamint egyéb törvényi kötelezettségek </w:t>
      </w:r>
      <w:r w:rsidR="00432DBC">
        <w:t xml:space="preserve">5 havi </w:t>
      </w:r>
      <w:r>
        <w:t>fedezetére 25.843 ezer Ft /1</w:t>
      </w:r>
      <w:proofErr w:type="gramStart"/>
      <w:r>
        <w:t>.sz.</w:t>
      </w:r>
      <w:proofErr w:type="gramEnd"/>
      <w:r>
        <w:t xml:space="preserve"> melléklet 8. oszlopa/ előirányzat lett tervezve a 2011. évi eredeti intézményi költségvetésekben. A 2012. évi időarányos fedezetet – 56.859 ezer Ft-ot /2</w:t>
      </w:r>
      <w:proofErr w:type="gramStart"/>
      <w:r>
        <w:t>.sz.</w:t>
      </w:r>
      <w:proofErr w:type="gramEnd"/>
      <w:r>
        <w:t xml:space="preserve"> melléklet 8. oszlopa/ –  a Fővárosi Közgyűlés az 1051/2011.(IV.27.) számú határozatával biztosította a 2012. évi költségvetés tervezése során. Így a </w:t>
      </w:r>
      <w:r w:rsidRPr="00C4096A">
        <w:rPr>
          <w:noProof/>
          <w:lang w:eastAsia="hu-HU"/>
        </w:rPr>
        <w:t>létszámcsökkentés</w:t>
      </w:r>
      <w:r>
        <w:rPr>
          <w:noProof/>
          <w:lang w:eastAsia="hu-HU"/>
        </w:rPr>
        <w:t>i döntéshez</w:t>
      </w:r>
      <w:r w:rsidRPr="00C4096A">
        <w:rPr>
          <w:noProof/>
          <w:lang w:eastAsia="hu-HU"/>
        </w:rPr>
        <w:t xml:space="preserve"> kapcsolódó pénzügyi kötelezettségek teljesítéséhez szükséges személyi juttatások, </w:t>
      </w:r>
      <w:r>
        <w:rPr>
          <w:noProof/>
          <w:lang w:eastAsia="hu-HU"/>
        </w:rPr>
        <w:t>valamint munkaadókat</w:t>
      </w:r>
      <w:r w:rsidRPr="00C4096A">
        <w:rPr>
          <w:noProof/>
          <w:lang w:eastAsia="hu-HU"/>
        </w:rPr>
        <w:t xml:space="preserve"> terhelő járulékok fedezetére a Fővárosi Közgyűlés 20</w:t>
      </w:r>
      <w:r>
        <w:rPr>
          <w:noProof/>
          <w:lang w:eastAsia="hu-HU"/>
        </w:rPr>
        <w:t>11</w:t>
      </w:r>
      <w:r w:rsidRPr="00C4096A">
        <w:rPr>
          <w:noProof/>
          <w:lang w:eastAsia="hu-HU"/>
        </w:rPr>
        <w:t>. és 20</w:t>
      </w:r>
      <w:r>
        <w:rPr>
          <w:noProof/>
          <w:lang w:eastAsia="hu-HU"/>
        </w:rPr>
        <w:t>12</w:t>
      </w:r>
      <w:r w:rsidRPr="00C4096A">
        <w:rPr>
          <w:noProof/>
          <w:lang w:eastAsia="hu-HU"/>
        </w:rPr>
        <w:t xml:space="preserve">. évben összesen </w:t>
      </w:r>
      <w:r>
        <w:rPr>
          <w:b/>
          <w:noProof/>
          <w:lang w:eastAsia="hu-HU"/>
        </w:rPr>
        <w:t>82.702</w:t>
      </w:r>
      <w:r w:rsidRPr="00523E45">
        <w:rPr>
          <w:b/>
          <w:noProof/>
          <w:lang w:eastAsia="hu-HU"/>
        </w:rPr>
        <w:t xml:space="preserve"> ezer Ft</w:t>
      </w:r>
      <w:r w:rsidRPr="00C4096A">
        <w:rPr>
          <w:noProof/>
          <w:lang w:eastAsia="hu-HU"/>
        </w:rPr>
        <w:t>-ot  előlegezett meg.</w:t>
      </w:r>
    </w:p>
    <w:p w:rsidR="00665617" w:rsidRDefault="00665617" w:rsidP="00665617">
      <w:pPr>
        <w:pStyle w:val="BPszvegtest"/>
        <w:tabs>
          <w:tab w:val="clear" w:pos="3740"/>
          <w:tab w:val="left" w:pos="1134"/>
        </w:tabs>
      </w:pPr>
      <w:r>
        <w:rPr>
          <w:noProof/>
          <w:lang w:eastAsia="hu-HU"/>
        </w:rPr>
        <w:t xml:space="preserve">A 21 fő dolgozó felmentésével kapcsolatban 2011-ben </w:t>
      </w:r>
      <w:r>
        <w:rPr>
          <w:b/>
          <w:noProof/>
          <w:lang w:eastAsia="hu-HU"/>
        </w:rPr>
        <w:t>19.977</w:t>
      </w:r>
      <w:r w:rsidRPr="00523E45">
        <w:rPr>
          <w:b/>
          <w:noProof/>
          <w:lang w:eastAsia="hu-HU"/>
        </w:rPr>
        <w:t xml:space="preserve"> ezer Ft</w:t>
      </w:r>
      <w:r>
        <w:rPr>
          <w:noProof/>
          <w:lang w:eastAsia="hu-HU"/>
        </w:rPr>
        <w:t xml:space="preserve"> /1.sz. melléklet 11. oszlopa/, 2012-ben </w:t>
      </w:r>
      <w:r w:rsidRPr="00E54ACA">
        <w:rPr>
          <w:b/>
          <w:noProof/>
          <w:lang w:eastAsia="hu-HU"/>
        </w:rPr>
        <w:t>7.766</w:t>
      </w:r>
      <w:r w:rsidRPr="00523E45">
        <w:rPr>
          <w:b/>
          <w:noProof/>
          <w:lang w:eastAsia="hu-HU"/>
        </w:rPr>
        <w:t xml:space="preserve"> ezer Ft</w:t>
      </w:r>
      <w:r>
        <w:rPr>
          <w:noProof/>
          <w:lang w:eastAsia="hu-HU"/>
        </w:rPr>
        <w:t xml:space="preserve"> /2.sz. melléklet 11. oszlopa/ került kifizetésre. </w:t>
      </w:r>
      <w:r w:rsidRPr="00C4096A">
        <w:t xml:space="preserve">A kiadások tartalmazzák a felmentett </w:t>
      </w:r>
      <w:r>
        <w:t>dolgozók</w:t>
      </w:r>
      <w:r w:rsidRPr="00C4096A">
        <w:t xml:space="preserve"> részére a </w:t>
      </w:r>
      <w:r>
        <w:t>k</w:t>
      </w:r>
      <w:r w:rsidRPr="00C4096A">
        <w:t xml:space="preserve">özalkalmazottak jogállásáról szóló </w:t>
      </w:r>
      <w:r>
        <w:t xml:space="preserve">1992. évi XXXIII. </w:t>
      </w:r>
      <w:r w:rsidRPr="00C4096A">
        <w:t>törvény előírásai alapján kötelezően kifizetendő juttatásokat (felmentési időre szóló illetmény</w:t>
      </w:r>
      <w:r>
        <w:t>t</w:t>
      </w:r>
      <w:r w:rsidRPr="00C4096A">
        <w:t>, végkielégítés</w:t>
      </w:r>
      <w:r>
        <w:t>t, szabadság</w:t>
      </w:r>
      <w:r w:rsidRPr="00C4096A">
        <w:t>megváltás</w:t>
      </w:r>
      <w:r>
        <w:t>t</w:t>
      </w:r>
      <w:r w:rsidRPr="00C4096A">
        <w:t xml:space="preserve"> és ezek járulékai</w:t>
      </w:r>
      <w:r>
        <w:t>t)</w:t>
      </w:r>
      <w:r w:rsidRPr="00C4096A">
        <w:t>.</w:t>
      </w:r>
    </w:p>
    <w:p w:rsidR="00665617" w:rsidRDefault="00665617" w:rsidP="00665617">
      <w:pPr>
        <w:pStyle w:val="BPszvegtest"/>
        <w:tabs>
          <w:tab w:val="clear" w:pos="3740"/>
          <w:tab w:val="left" w:pos="1134"/>
        </w:tabs>
      </w:pPr>
      <w:r>
        <w:t>A nagyfokú eltérés abból adódik, hogy a létszámcsökkentési döntés végrehajtásához megelőlegezett előirányzatok a 2011. évi költségvetési koncepció számításai szerint kerültek biztosításra és ekkor még nem volt lehetőség előzetes felmérés készítésére. A számítás átlagbérrel, 8 hónap felmentéssel és végkielégítéssel, valamint betöltött álláshelyekkel lett modellezve.</w:t>
      </w:r>
    </w:p>
    <w:p w:rsidR="00665617" w:rsidRDefault="00665617" w:rsidP="00665617">
      <w:pPr>
        <w:pStyle w:val="BPszvegtest"/>
      </w:pPr>
      <w:r>
        <w:t>A fentiek alapján a végleges létszámcsökkentés egyszeri kiadásainak összegzése:</w:t>
      </w:r>
    </w:p>
    <w:p w:rsidR="00665617" w:rsidRDefault="00665617" w:rsidP="00665617">
      <w:pPr>
        <w:pStyle w:val="BPszvegtest"/>
      </w:pPr>
    </w:p>
    <w:p w:rsidR="00665617" w:rsidRDefault="00665617" w:rsidP="00665617">
      <w:pPr>
        <w:pStyle w:val="BPszvegtest"/>
        <w:spacing w:after="0"/>
      </w:pPr>
      <w:r>
        <w:rPr>
          <w:rFonts w:eastAsia="Times New Roman"/>
          <w:i/>
          <w:iCs/>
          <w:color w:val="000000"/>
          <w:sz w:val="20"/>
          <w:szCs w:val="20"/>
          <w:lang w:eastAsia="hu-HU"/>
        </w:rPr>
        <w:tab/>
      </w:r>
      <w:r>
        <w:rPr>
          <w:rFonts w:eastAsia="Times New Roman"/>
          <w:i/>
          <w:iCs/>
          <w:color w:val="000000"/>
          <w:sz w:val="20"/>
          <w:szCs w:val="20"/>
          <w:lang w:eastAsia="hu-HU"/>
        </w:rPr>
        <w:tab/>
        <w:t xml:space="preserve">      </w:t>
      </w:r>
      <w:r w:rsidRPr="00E167A0">
        <w:rPr>
          <w:rFonts w:eastAsia="Times New Roman"/>
          <w:i/>
          <w:iCs/>
          <w:color w:val="000000"/>
          <w:sz w:val="20"/>
          <w:szCs w:val="20"/>
          <w:lang w:eastAsia="hu-HU"/>
        </w:rPr>
        <w:t>Adatok: ezer Forintban</w:t>
      </w:r>
    </w:p>
    <w:tbl>
      <w:tblPr>
        <w:tblW w:w="6379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1559"/>
      </w:tblGrid>
      <w:tr w:rsidR="00665617" w:rsidRPr="009373C5" w:rsidTr="000E6106">
        <w:trPr>
          <w:trHeight w:val="439"/>
        </w:trPr>
        <w:tc>
          <w:tcPr>
            <w:tcW w:w="4820" w:type="dxa"/>
            <w:vAlign w:val="center"/>
          </w:tcPr>
          <w:p w:rsidR="00665617" w:rsidRPr="00AC468D" w:rsidRDefault="00665617" w:rsidP="000E6106">
            <w:pPr>
              <w:spacing w:after="0"/>
              <w:rPr>
                <w:rFonts w:ascii="Arial" w:hAnsi="Arial" w:cs="Arial"/>
              </w:rPr>
            </w:pPr>
            <w:r w:rsidRPr="00AC468D">
              <w:rPr>
                <w:rFonts w:ascii="Arial" w:hAnsi="Arial" w:cs="Arial"/>
              </w:rPr>
              <w:t>2011. évi kifizetésekre biztosított összeg</w:t>
            </w:r>
          </w:p>
        </w:tc>
        <w:tc>
          <w:tcPr>
            <w:tcW w:w="1559" w:type="dxa"/>
            <w:vAlign w:val="center"/>
          </w:tcPr>
          <w:p w:rsidR="00665617" w:rsidRPr="00AC468D" w:rsidRDefault="00665617" w:rsidP="000E6106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25.843</w:t>
            </w:r>
          </w:p>
        </w:tc>
      </w:tr>
      <w:tr w:rsidR="00665617" w:rsidTr="000E6106">
        <w:trPr>
          <w:trHeight w:val="417"/>
        </w:trPr>
        <w:tc>
          <w:tcPr>
            <w:tcW w:w="4820" w:type="dxa"/>
            <w:vAlign w:val="center"/>
          </w:tcPr>
          <w:p w:rsidR="00665617" w:rsidRPr="00AC468D" w:rsidRDefault="00665617" w:rsidP="000E6106">
            <w:pPr>
              <w:spacing w:after="0"/>
              <w:rPr>
                <w:rFonts w:ascii="Arial" w:hAnsi="Arial" w:cs="Arial"/>
              </w:rPr>
            </w:pPr>
            <w:r w:rsidRPr="00AC468D">
              <w:rPr>
                <w:rFonts w:ascii="Arial" w:hAnsi="Arial" w:cs="Arial"/>
              </w:rPr>
              <w:t>2011. évi tényleges kifizetések</w:t>
            </w:r>
          </w:p>
        </w:tc>
        <w:tc>
          <w:tcPr>
            <w:tcW w:w="1559" w:type="dxa"/>
            <w:vAlign w:val="center"/>
          </w:tcPr>
          <w:p w:rsidR="00665617" w:rsidRPr="00AC468D" w:rsidRDefault="00665617" w:rsidP="000E6106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19.977</w:t>
            </w:r>
          </w:p>
        </w:tc>
      </w:tr>
      <w:tr w:rsidR="00665617" w:rsidRPr="003A5501" w:rsidTr="000E6106">
        <w:trPr>
          <w:trHeight w:val="410"/>
        </w:trPr>
        <w:tc>
          <w:tcPr>
            <w:tcW w:w="4820" w:type="dxa"/>
            <w:vAlign w:val="center"/>
          </w:tcPr>
          <w:p w:rsidR="00665617" w:rsidRPr="00AC468D" w:rsidRDefault="00665617" w:rsidP="000E6106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AC468D">
              <w:rPr>
                <w:rFonts w:ascii="Arial" w:hAnsi="Arial" w:cs="Arial"/>
                <w:b/>
                <w:i/>
              </w:rPr>
              <w:t>Eltérés:</w:t>
            </w:r>
          </w:p>
        </w:tc>
        <w:tc>
          <w:tcPr>
            <w:tcW w:w="1559" w:type="dxa"/>
            <w:vAlign w:val="center"/>
          </w:tcPr>
          <w:p w:rsidR="00665617" w:rsidRPr="00AC468D" w:rsidRDefault="00665617" w:rsidP="000E6106">
            <w:pPr>
              <w:spacing w:after="0"/>
              <w:jc w:val="right"/>
              <w:rPr>
                <w:rFonts w:ascii="Arial" w:hAnsi="Arial" w:cs="Arial"/>
                <w:b/>
                <w:i/>
              </w:rPr>
            </w:pPr>
            <w:r w:rsidRPr="00AC468D">
              <w:rPr>
                <w:rFonts w:ascii="Arial" w:hAnsi="Arial" w:cs="Arial"/>
                <w:b/>
                <w:i/>
              </w:rPr>
              <w:t>-</w:t>
            </w:r>
            <w:r>
              <w:rPr>
                <w:rFonts w:ascii="Arial" w:hAnsi="Arial" w:cs="Arial"/>
                <w:b/>
                <w:i/>
              </w:rPr>
              <w:t>5.866</w:t>
            </w:r>
          </w:p>
        </w:tc>
      </w:tr>
      <w:tr w:rsidR="00665617" w:rsidTr="000E6106">
        <w:trPr>
          <w:trHeight w:val="415"/>
        </w:trPr>
        <w:tc>
          <w:tcPr>
            <w:tcW w:w="4820" w:type="dxa"/>
            <w:vAlign w:val="center"/>
          </w:tcPr>
          <w:p w:rsidR="00665617" w:rsidRPr="00AC468D" w:rsidRDefault="00665617" w:rsidP="000E6106">
            <w:pPr>
              <w:spacing w:after="0"/>
              <w:rPr>
                <w:rFonts w:ascii="Arial" w:hAnsi="Arial" w:cs="Arial"/>
              </w:rPr>
            </w:pPr>
            <w:r w:rsidRPr="00AC468D">
              <w:rPr>
                <w:rFonts w:ascii="Arial" w:hAnsi="Arial" w:cs="Arial"/>
              </w:rPr>
              <w:t>2012. évi kifizetésekre biztosított összeg</w:t>
            </w:r>
          </w:p>
        </w:tc>
        <w:tc>
          <w:tcPr>
            <w:tcW w:w="1559" w:type="dxa"/>
            <w:vAlign w:val="center"/>
          </w:tcPr>
          <w:p w:rsidR="00665617" w:rsidRPr="00AC468D" w:rsidRDefault="00665617" w:rsidP="000E6106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56.859</w:t>
            </w:r>
          </w:p>
        </w:tc>
      </w:tr>
      <w:tr w:rsidR="00665617" w:rsidRPr="009373C5" w:rsidTr="000E6106">
        <w:trPr>
          <w:trHeight w:val="421"/>
        </w:trPr>
        <w:tc>
          <w:tcPr>
            <w:tcW w:w="4820" w:type="dxa"/>
            <w:vAlign w:val="center"/>
          </w:tcPr>
          <w:p w:rsidR="00665617" w:rsidRPr="00AC468D" w:rsidRDefault="00665617" w:rsidP="000E6106">
            <w:pPr>
              <w:spacing w:after="0"/>
              <w:rPr>
                <w:rFonts w:ascii="Arial" w:hAnsi="Arial" w:cs="Arial"/>
              </w:rPr>
            </w:pPr>
            <w:r w:rsidRPr="00AC468D">
              <w:rPr>
                <w:rFonts w:ascii="Arial" w:hAnsi="Arial" w:cs="Arial"/>
              </w:rPr>
              <w:t>2012. évi tényleges kifizetések</w:t>
            </w:r>
          </w:p>
        </w:tc>
        <w:tc>
          <w:tcPr>
            <w:tcW w:w="1559" w:type="dxa"/>
            <w:vAlign w:val="center"/>
          </w:tcPr>
          <w:p w:rsidR="00665617" w:rsidRPr="00AC468D" w:rsidRDefault="00665617" w:rsidP="000E6106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7.766</w:t>
            </w:r>
          </w:p>
        </w:tc>
      </w:tr>
      <w:tr w:rsidR="00665617" w:rsidRPr="003A5501" w:rsidTr="000E6106">
        <w:trPr>
          <w:trHeight w:val="355"/>
        </w:trPr>
        <w:tc>
          <w:tcPr>
            <w:tcW w:w="4820" w:type="dxa"/>
            <w:vAlign w:val="center"/>
          </w:tcPr>
          <w:p w:rsidR="00665617" w:rsidRPr="00AC468D" w:rsidRDefault="00665617" w:rsidP="000E6106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AC468D">
              <w:rPr>
                <w:rFonts w:ascii="Arial" w:hAnsi="Arial" w:cs="Arial"/>
                <w:b/>
                <w:i/>
              </w:rPr>
              <w:t>Eltérés:</w:t>
            </w:r>
          </w:p>
        </w:tc>
        <w:tc>
          <w:tcPr>
            <w:tcW w:w="1559" w:type="dxa"/>
            <w:vAlign w:val="center"/>
          </w:tcPr>
          <w:p w:rsidR="00665617" w:rsidRPr="00AC468D" w:rsidRDefault="00665617" w:rsidP="000E6106">
            <w:pPr>
              <w:spacing w:after="0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-49.093</w:t>
            </w:r>
          </w:p>
        </w:tc>
      </w:tr>
      <w:tr w:rsidR="00665617" w:rsidRPr="00DC1BF9" w:rsidTr="000E6106">
        <w:trPr>
          <w:trHeight w:val="425"/>
        </w:trPr>
        <w:tc>
          <w:tcPr>
            <w:tcW w:w="4820" w:type="dxa"/>
            <w:vAlign w:val="center"/>
          </w:tcPr>
          <w:p w:rsidR="00665617" w:rsidRPr="00AC468D" w:rsidRDefault="00665617" w:rsidP="000E6106">
            <w:pPr>
              <w:spacing w:after="0"/>
              <w:rPr>
                <w:rFonts w:ascii="Arial" w:hAnsi="Arial" w:cs="Arial"/>
                <w:b/>
                <w:i/>
              </w:rPr>
            </w:pPr>
            <w:r w:rsidRPr="00AC468D">
              <w:rPr>
                <w:rFonts w:ascii="Arial" w:hAnsi="Arial" w:cs="Arial"/>
                <w:b/>
                <w:i/>
              </w:rPr>
              <w:t>Összesen</w:t>
            </w:r>
            <w:r>
              <w:rPr>
                <w:rFonts w:ascii="Arial" w:hAnsi="Arial" w:cs="Arial"/>
                <w:b/>
                <w:i/>
              </w:rPr>
              <w:t xml:space="preserve"> (1.+2. Eltérés)</w:t>
            </w:r>
            <w:r w:rsidRPr="00AC468D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559" w:type="dxa"/>
            <w:vAlign w:val="center"/>
          </w:tcPr>
          <w:p w:rsidR="00665617" w:rsidRPr="00AC468D" w:rsidRDefault="00665617" w:rsidP="000E6106">
            <w:pPr>
              <w:spacing w:after="0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-54.959</w:t>
            </w:r>
          </w:p>
        </w:tc>
      </w:tr>
    </w:tbl>
    <w:p w:rsidR="00665617" w:rsidRPr="00C4096A" w:rsidRDefault="00665617" w:rsidP="00665617">
      <w:pPr>
        <w:pStyle w:val="BPszvegtest"/>
        <w:tabs>
          <w:tab w:val="clear" w:pos="3740"/>
          <w:tab w:val="left" w:pos="1134"/>
        </w:tabs>
        <w:rPr>
          <w:noProof/>
          <w:lang w:eastAsia="hu-HU"/>
        </w:rPr>
      </w:pPr>
      <w:r>
        <w:rPr>
          <w:noProof/>
          <w:lang w:eastAsia="hu-HU"/>
        </w:rPr>
        <w:lastRenderedPageBreak/>
        <w:t xml:space="preserve">A táblázatból látható, hogy </w:t>
      </w:r>
      <w:r w:rsidRPr="00DC17B2">
        <w:rPr>
          <w:b/>
          <w:noProof/>
          <w:lang w:eastAsia="hu-HU"/>
        </w:rPr>
        <w:t>a Közgyűlés által megelőlegezett összeghez viszonyítva az i</w:t>
      </w:r>
      <w:r>
        <w:rPr>
          <w:b/>
          <w:noProof/>
          <w:lang w:eastAsia="hu-HU"/>
        </w:rPr>
        <w:t>ntézmények összességében 54.959</w:t>
      </w:r>
      <w:r w:rsidRPr="00DC17B2">
        <w:rPr>
          <w:b/>
          <w:noProof/>
          <w:lang w:eastAsia="hu-HU"/>
        </w:rPr>
        <w:t xml:space="preserve"> ezer Ft-tal kevesebbet használtak fel a végleges létszámcsökkentésekkel kapcsolatos </w:t>
      </w:r>
      <w:r>
        <w:rPr>
          <w:b/>
          <w:noProof/>
          <w:lang w:eastAsia="hu-HU"/>
        </w:rPr>
        <w:t xml:space="preserve">egyszeri </w:t>
      </w:r>
      <w:r w:rsidRPr="00DC17B2">
        <w:rPr>
          <w:b/>
          <w:noProof/>
          <w:lang w:eastAsia="hu-HU"/>
        </w:rPr>
        <w:t>kiadásokra</w:t>
      </w:r>
      <w:r>
        <w:rPr>
          <w:noProof/>
          <w:lang w:eastAsia="hu-HU"/>
        </w:rPr>
        <w:t>.</w:t>
      </w:r>
    </w:p>
    <w:p w:rsidR="00665617" w:rsidRDefault="00665617" w:rsidP="00665617">
      <w:pPr>
        <w:pStyle w:val="Szvegtrzs3"/>
        <w:rPr>
          <w:rFonts w:ascii="Arial" w:hAnsi="Arial" w:cs="Arial"/>
          <w:b/>
          <w:bCs/>
          <w:sz w:val="22"/>
          <w:szCs w:val="22"/>
        </w:rPr>
      </w:pPr>
      <w:r w:rsidRPr="00EA4FE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gazdasági integráció miatti 38</w:t>
      </w:r>
      <w:r w:rsidRPr="00EA4F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gazdasági-technikai </w:t>
      </w:r>
      <w:r w:rsidRPr="00EA4FE9">
        <w:rPr>
          <w:rFonts w:ascii="Arial" w:hAnsi="Arial" w:cs="Arial"/>
          <w:sz w:val="22"/>
          <w:szCs w:val="22"/>
        </w:rPr>
        <w:t xml:space="preserve">álláshelyet érintő </w:t>
      </w:r>
      <w:r w:rsidRPr="00EA4FE9">
        <w:rPr>
          <w:rFonts w:ascii="Arial" w:hAnsi="Arial" w:cs="Arial"/>
          <w:b/>
          <w:sz w:val="22"/>
          <w:szCs w:val="22"/>
        </w:rPr>
        <w:t xml:space="preserve">végleges létszámleépítés jogszerűen lezajlott. </w:t>
      </w:r>
      <w:r w:rsidRPr="00EA4FE9">
        <w:rPr>
          <w:rFonts w:ascii="Arial" w:hAnsi="Arial" w:cs="Arial"/>
          <w:b/>
          <w:bCs/>
          <w:sz w:val="22"/>
          <w:szCs w:val="22"/>
        </w:rPr>
        <w:t>Az intézményekkel szemben munkaügyi peres eljárás nem indult.</w:t>
      </w:r>
    </w:p>
    <w:p w:rsidR="00665617" w:rsidRPr="00EA4FE9" w:rsidRDefault="00665617" w:rsidP="00665617">
      <w:pPr>
        <w:pStyle w:val="Szvegtrzs3"/>
        <w:rPr>
          <w:rFonts w:ascii="Arial" w:hAnsi="Arial" w:cs="Arial"/>
          <w:bCs/>
          <w:sz w:val="22"/>
          <w:szCs w:val="22"/>
        </w:rPr>
      </w:pPr>
    </w:p>
    <w:p w:rsidR="00665617" w:rsidRDefault="00665617" w:rsidP="00665617">
      <w:pPr>
        <w:pStyle w:val="Szvegtrzs3"/>
        <w:rPr>
          <w:rFonts w:ascii="Arial" w:hAnsi="Arial" w:cs="Arial"/>
          <w:b/>
          <w:bCs/>
          <w:sz w:val="22"/>
          <w:szCs w:val="22"/>
        </w:rPr>
      </w:pPr>
    </w:p>
    <w:p w:rsidR="00665617" w:rsidRDefault="00665617" w:rsidP="00665617">
      <w:pPr>
        <w:pStyle w:val="Szvegtrzs3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  *  *</w:t>
      </w:r>
    </w:p>
    <w:p w:rsidR="00665617" w:rsidRDefault="00665617" w:rsidP="00665617">
      <w:pPr>
        <w:pStyle w:val="Szvegtrzs3"/>
        <w:rPr>
          <w:rFonts w:ascii="Arial" w:hAnsi="Arial" w:cs="Arial"/>
          <w:b/>
          <w:bCs/>
          <w:sz w:val="22"/>
          <w:szCs w:val="22"/>
        </w:rPr>
      </w:pPr>
    </w:p>
    <w:p w:rsidR="00665617" w:rsidRDefault="00665617" w:rsidP="00665617">
      <w:pPr>
        <w:pStyle w:val="Szvegtrzs3"/>
        <w:rPr>
          <w:rFonts w:ascii="Arial" w:hAnsi="Arial" w:cs="Arial"/>
          <w:b/>
          <w:bCs/>
          <w:sz w:val="22"/>
          <w:szCs w:val="22"/>
        </w:rPr>
      </w:pPr>
    </w:p>
    <w:p w:rsidR="00665617" w:rsidRDefault="00665617" w:rsidP="00665617">
      <w:pPr>
        <w:pStyle w:val="BPszvegtest"/>
      </w:pPr>
      <w:r w:rsidRPr="00CF1D86">
        <w:t xml:space="preserve">Az előterjesztés második részében a Béke Gyermekotthon és Általános Iskola </w:t>
      </w:r>
      <w:proofErr w:type="spellStart"/>
      <w:r w:rsidRPr="00CF1D86">
        <w:t>bócsai</w:t>
      </w:r>
      <w:proofErr w:type="spellEnd"/>
      <w:r w:rsidRPr="00CF1D86">
        <w:t xml:space="preserve"> lakásotthonában történt rendkívüli esemény miatt a Kormányhivatal végzése alapján javaslatot teszek az intézményben 3 fő szakellátói </w:t>
      </w:r>
      <w:proofErr w:type="gramStart"/>
      <w:r w:rsidRPr="00CF1D86">
        <w:t>létszám bővítésre</w:t>
      </w:r>
      <w:proofErr w:type="gramEnd"/>
      <w:r w:rsidRPr="00CF1D86">
        <w:t>.</w:t>
      </w:r>
    </w:p>
    <w:p w:rsidR="00665617" w:rsidRDefault="00665617" w:rsidP="00665617">
      <w:pPr>
        <w:spacing w:after="0"/>
        <w:jc w:val="both"/>
        <w:rPr>
          <w:rFonts w:ascii="Arial" w:hAnsi="Arial" w:cs="Arial"/>
        </w:rPr>
      </w:pPr>
      <w:r w:rsidRPr="00C25235">
        <w:rPr>
          <w:rFonts w:ascii="Arial" w:hAnsi="Arial" w:cs="Arial"/>
        </w:rPr>
        <w:t>A Fővárosi</w:t>
      </w:r>
      <w:r>
        <w:rPr>
          <w:rFonts w:ascii="Arial" w:hAnsi="Arial" w:cs="Arial"/>
        </w:rPr>
        <w:t xml:space="preserve"> Önkormányzat Béke Gyermekotthona és Általános Iskolája (1021 Budapest, Hárshegyi u. 9.) </w:t>
      </w:r>
      <w:proofErr w:type="spellStart"/>
      <w:r>
        <w:rPr>
          <w:rFonts w:ascii="Arial" w:hAnsi="Arial" w:cs="Arial"/>
        </w:rPr>
        <w:t>bócsai</w:t>
      </w:r>
      <w:proofErr w:type="spellEnd"/>
      <w:r>
        <w:rPr>
          <w:rFonts w:ascii="Arial" w:hAnsi="Arial" w:cs="Arial"/>
        </w:rPr>
        <w:t xml:space="preserve"> lakásotthonaiban 2011. december 28-án rendkívüli esemény történt, amelynek során két gondozott súlyosan bántalmazott egy nevelőt. A Bács-Kiskun Megyei Kormányhivatal Szociális és Gyámhivatala a rendkívüli eseménnyel összefüggésben 2012. január-február hónapban hatósági ellenőrzést végzett. Az ellenőrzésről készült I-C-001/38-20/2012. és az I-C-001/39-20/2012. számú végzésben az ott folyó szakmai munka alapján </w:t>
      </w:r>
      <w:r w:rsidRPr="00CF1D86">
        <w:rPr>
          <w:rFonts w:ascii="Arial" w:hAnsi="Arial" w:cs="Arial"/>
        </w:rPr>
        <w:t>a Kormányhivatal a lakásotthonok működéséhez további személyi feltételek biztosítását írja elő, amelyről a fenntartónak 60 napon belül gondoskodnia kell.</w:t>
      </w:r>
      <w:r>
        <w:rPr>
          <w:rFonts w:ascii="Arial" w:hAnsi="Arial" w:cs="Arial"/>
        </w:rPr>
        <w:t xml:space="preserve"> </w:t>
      </w:r>
    </w:p>
    <w:p w:rsidR="00665617" w:rsidRDefault="00665617" w:rsidP="00665617">
      <w:pPr>
        <w:spacing w:after="0"/>
        <w:jc w:val="both"/>
        <w:rPr>
          <w:rFonts w:ascii="Arial" w:hAnsi="Arial" w:cs="Arial"/>
        </w:rPr>
      </w:pPr>
    </w:p>
    <w:p w:rsidR="00665617" w:rsidRDefault="00665617" w:rsidP="0066561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intézménybe speciális szükségletű, gyakran krízishelyzetben lévő gyermekek kerülnek, súlyos magatartási problémákkal, általában szerhasználat és bűncselekmény elkövetése miatt. A lakásotthonokban történő </w:t>
      </w:r>
      <w:proofErr w:type="spellStart"/>
      <w:r>
        <w:rPr>
          <w:rFonts w:ascii="Arial" w:hAnsi="Arial" w:cs="Arial"/>
        </w:rPr>
        <w:t>szegregált</w:t>
      </w:r>
      <w:proofErr w:type="spellEnd"/>
      <w:r>
        <w:rPr>
          <w:rFonts w:ascii="Arial" w:hAnsi="Arial" w:cs="Arial"/>
        </w:rPr>
        <w:t xml:space="preserve"> elhelyezés hatékony a korábbi életvitelről, ártó környezetről és személyekről való leválásban, a drogfüggőség kezelésében. A nevelés alapja a munkával nevelés és életmódban nevelés, mert a folyamatos fizikai tevékenységek, a szigorúbb szabályok szerinti élet határozott kereteket adnak a fiatalok számára.</w:t>
      </w:r>
    </w:p>
    <w:p w:rsidR="00665617" w:rsidRDefault="00665617" w:rsidP="00665617">
      <w:pPr>
        <w:spacing w:after="0"/>
        <w:jc w:val="both"/>
        <w:rPr>
          <w:rFonts w:ascii="Arial" w:hAnsi="Arial" w:cs="Arial"/>
        </w:rPr>
      </w:pPr>
    </w:p>
    <w:p w:rsidR="00665617" w:rsidRDefault="00665617" w:rsidP="0066561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Kormányhivatal, mint a működést engedélyező szerv, tekintettel az itt gondozott gyermekek állapotára szükségesnek tartja az állandó pszichológusi jelenlétet, továbbá az elvonási tünetek feszültséggel teli időszakában a fokozott felügyeletet (esetenként 24 órás) és segítségnyújtást. Az intézmény vezetője eddig megtette a szükséges intézkedéseket annak érdekében, hogy a jelenleg hatályos jogszabályban foglaltakat alapul vevő óraszámban valósuljon meg a pszichológus jelenléte, illetve a felügyelet biztosítása, amit azonban nem tart elégségesnek a vizsgálat. </w:t>
      </w:r>
    </w:p>
    <w:p w:rsidR="00665617" w:rsidRDefault="00665617" w:rsidP="00665617">
      <w:pPr>
        <w:spacing w:after="0"/>
        <w:jc w:val="both"/>
        <w:rPr>
          <w:rFonts w:ascii="Arial" w:hAnsi="Arial" w:cs="Arial"/>
        </w:rPr>
      </w:pPr>
    </w:p>
    <w:p w:rsidR="00665617" w:rsidRDefault="00665617" w:rsidP="00665617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 hatósági ellenőrzés rámutatott arra, hogy „</w:t>
      </w:r>
      <w:r w:rsidRPr="001D4098">
        <w:rPr>
          <w:rFonts w:ascii="Arial" w:hAnsi="Arial" w:cs="Arial"/>
          <w:i/>
        </w:rPr>
        <w:t>a Béke Gyermekotthon egy rendkívül nehéz</w:t>
      </w:r>
      <w:r>
        <w:rPr>
          <w:rFonts w:ascii="Arial" w:hAnsi="Arial" w:cs="Arial"/>
          <w:i/>
        </w:rPr>
        <w:t xml:space="preserve"> és még nem kellően szabályozott problémakezelést vállalt fel – nyilvánvalóan a szükségesség okán – azáltal, hogy saját eszközeivel, tárgyi feltételeivel próbál segítséget nyújtani a kábítószer fogyasztó, gyakran életet veszélyeztető helyzetbe került fiatalok számára gyermekvédelmi szakellátás keretében. Ugyanakkor azt is látjuk, hogy a fenntartó nem biztosít ehhez elégséges tárgyi és személyi feltételt”. </w:t>
      </w:r>
    </w:p>
    <w:p w:rsidR="00665617" w:rsidRDefault="00665617" w:rsidP="00665617">
      <w:pPr>
        <w:spacing w:after="0"/>
        <w:jc w:val="both"/>
        <w:rPr>
          <w:rFonts w:ascii="Arial" w:hAnsi="Arial" w:cs="Arial"/>
          <w:i/>
        </w:rPr>
      </w:pPr>
    </w:p>
    <w:p w:rsidR="00665617" w:rsidRDefault="00665617" w:rsidP="00665617">
      <w:pPr>
        <w:spacing w:after="0"/>
        <w:jc w:val="both"/>
        <w:rPr>
          <w:rFonts w:ascii="Arial" w:hAnsi="Arial" w:cs="Arial"/>
        </w:rPr>
      </w:pPr>
      <w:r w:rsidRPr="00F02AF8">
        <w:rPr>
          <w:rFonts w:ascii="Arial" w:hAnsi="Arial" w:cs="Arial"/>
        </w:rPr>
        <w:t>A lakásotthonok jogszerű működésének megteremtése érdekében megteendő</w:t>
      </w:r>
      <w:r>
        <w:rPr>
          <w:rFonts w:ascii="Arial" w:hAnsi="Arial" w:cs="Arial"/>
        </w:rPr>
        <w:t xml:space="preserve"> fenntartói</w:t>
      </w:r>
      <w:r w:rsidRPr="00F02AF8">
        <w:rPr>
          <w:rFonts w:ascii="Arial" w:hAnsi="Arial" w:cs="Arial"/>
        </w:rPr>
        <w:t xml:space="preserve"> intézkedés</w:t>
      </w:r>
      <w:r>
        <w:rPr>
          <w:rFonts w:ascii="Arial" w:hAnsi="Arial" w:cs="Arial"/>
        </w:rPr>
        <w:t>ként</w:t>
      </w:r>
      <w:r w:rsidRPr="00F02AF8">
        <w:rPr>
          <w:rFonts w:ascii="Arial" w:hAnsi="Arial" w:cs="Arial"/>
        </w:rPr>
        <w:t xml:space="preserve"> határoz</w:t>
      </w:r>
      <w:r>
        <w:rPr>
          <w:rFonts w:ascii="Arial" w:hAnsi="Arial" w:cs="Arial"/>
        </w:rPr>
        <w:t>ták</w:t>
      </w:r>
      <w:r w:rsidRPr="00F02AF8">
        <w:rPr>
          <w:rFonts w:ascii="Arial" w:hAnsi="Arial" w:cs="Arial"/>
        </w:rPr>
        <w:t xml:space="preserve"> meg</w:t>
      </w:r>
      <w:r>
        <w:rPr>
          <w:rFonts w:ascii="Arial" w:hAnsi="Arial" w:cs="Arial"/>
        </w:rPr>
        <w:t xml:space="preserve"> továbbá a következőket</w:t>
      </w:r>
      <w:r w:rsidRPr="00F02AF8">
        <w:rPr>
          <w:rFonts w:ascii="Arial" w:hAnsi="Arial" w:cs="Arial"/>
        </w:rPr>
        <w:t>:</w:t>
      </w:r>
    </w:p>
    <w:p w:rsidR="00665617" w:rsidRDefault="00665617" w:rsidP="00665617">
      <w:pPr>
        <w:pStyle w:val="Listaszerbekezds"/>
        <w:numPr>
          <w:ilvl w:val="0"/>
          <w:numId w:val="21"/>
        </w:num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F02AF8">
        <w:rPr>
          <w:rFonts w:ascii="Arial" w:hAnsi="Arial" w:cs="Arial"/>
          <w:i/>
        </w:rPr>
        <w:t xml:space="preserve">a drogelvonás kezelésére megfelelő és dokumentált egészségügyi háttér biztosítása, rendszeres kontroll megvalósítása” </w:t>
      </w:r>
    </w:p>
    <w:p w:rsidR="00665617" w:rsidRDefault="00665617" w:rsidP="00665617">
      <w:pPr>
        <w:pStyle w:val="Listaszerbekezds"/>
        <w:numPr>
          <w:ilvl w:val="0"/>
          <w:numId w:val="21"/>
        </w:num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„a munkavégzés terápiaként történő alkalmazásának folytatása az elvégzendő munka nagyságához igazodó mezőgazdasági szakemberek alkalmazásával, s a gyerekek csupán segítőként történő bevonásával, a besegítő tevékenység megfelelő díjazása mellett, ellenkező esetben – megfelelő jogszabályi felhatalmazás hiányában – a mezőgazdasági tevékenységben való közreműködés megszűntetése”</w:t>
      </w:r>
    </w:p>
    <w:p w:rsidR="00665617" w:rsidRPr="00F02AF8" w:rsidRDefault="00665617" w:rsidP="00665617">
      <w:pPr>
        <w:pStyle w:val="Listaszerbekezds"/>
        <w:spacing w:after="0"/>
        <w:ind w:left="360"/>
        <w:jc w:val="both"/>
        <w:rPr>
          <w:rFonts w:ascii="Arial" w:hAnsi="Arial" w:cs="Arial"/>
          <w:i/>
        </w:rPr>
      </w:pPr>
    </w:p>
    <w:p w:rsidR="00665617" w:rsidRDefault="00665617" w:rsidP="00665617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 végzés összegző megállapításaiban rögzítették továbbá az alábbiakat: „</w:t>
      </w:r>
      <w:r w:rsidRPr="00B94790">
        <w:rPr>
          <w:rFonts w:ascii="Arial" w:hAnsi="Arial" w:cs="Arial"/>
          <w:i/>
        </w:rPr>
        <w:t>Megállapítható ugyanakkor, hogy az intézmény szakalkalmazottai felelősségtudattal, elkötelezetten végzik mindennapi gyermekvédelmi munkájukat. Nagyfokú leterheltségük</w:t>
      </w:r>
      <w:r>
        <w:rPr>
          <w:rFonts w:ascii="Arial" w:hAnsi="Arial" w:cs="Arial"/>
          <w:i/>
        </w:rPr>
        <w:t xml:space="preserve"> tapasztalható azáltal, hogy meg kell küzdeniük a speciális szükségletű gyermekek nem mindennapos, az átlagostól igencsak eltérő problémáival, a mezőgazdasági jellegű feladatok tervezésével és szervezésével, mely már nem tartozna munkakörükbe, megfelelő mezőgazdasági szakember alkalmazásának hiányában azonban ez is rájuk hárul.”</w:t>
      </w:r>
    </w:p>
    <w:p w:rsidR="00665617" w:rsidRDefault="00665617" w:rsidP="00665617">
      <w:pPr>
        <w:spacing w:after="0"/>
        <w:jc w:val="both"/>
        <w:rPr>
          <w:rFonts w:ascii="Arial" w:hAnsi="Arial" w:cs="Arial"/>
          <w:i/>
        </w:rPr>
      </w:pPr>
    </w:p>
    <w:p w:rsidR="00665617" w:rsidRPr="00CF1D86" w:rsidRDefault="00665617" w:rsidP="00665617">
      <w:pPr>
        <w:spacing w:after="0"/>
        <w:jc w:val="both"/>
        <w:rPr>
          <w:rFonts w:ascii="Arial" w:hAnsi="Arial" w:cs="Arial"/>
        </w:rPr>
      </w:pPr>
      <w:r w:rsidRPr="00CF1D86">
        <w:rPr>
          <w:rFonts w:ascii="Arial" w:hAnsi="Arial" w:cs="Arial"/>
        </w:rPr>
        <w:t xml:space="preserve">A Béke Gyermekotthon és Általános Iskola intézmény gazdasági-pénzügyi feladatait 2011. július 1-jétől a Fővárosi Gyermekvédelmi Intézmények Gazdasági Szervezete látja el. Az integráció miatt az intézményből 14 gazdasági-technikai létszám került átcsoportosításra a Gazdasági Szervezethez, illetve 7 gazdasági-technikai álláshely lett véglegesen megszüntetve. A létszámcsökkentéshez kapcsolódóan BM pályázat nem került benyújtásra. Az intézményben az elmúlt évek során szakellátói létszám nem került elvonásra. A gyermek- és ifjúságvédelmi ágazatban 2011-2012. évben a racionalizálások következtében összesen 146 álláshely került véglegesen megszüntetésre. Ennek keretében a 2011. évi költségvetési koncepció végrehajtása során az ágazatban lévő jogszabály feletti szakmai létszámok is elvonásra kerültek. Mindezt figyelembe véve az ágazat létszámtartalékkal nem rendelkezik, ezért tekintettel a kormányhivatali végzésben megfogalmazottakra, illetve a </w:t>
      </w:r>
      <w:proofErr w:type="spellStart"/>
      <w:r w:rsidRPr="00CF1D86">
        <w:rPr>
          <w:rFonts w:ascii="Arial" w:hAnsi="Arial" w:cs="Arial"/>
        </w:rPr>
        <w:t>bócsai</w:t>
      </w:r>
      <w:proofErr w:type="spellEnd"/>
      <w:r w:rsidRPr="00CF1D86">
        <w:rPr>
          <w:rFonts w:ascii="Arial" w:hAnsi="Arial" w:cs="Arial"/>
        </w:rPr>
        <w:t xml:space="preserve"> lakásotthonokban folyó nevelési-pedagógiai munka megerősítésére, </w:t>
      </w:r>
      <w:proofErr w:type="spellStart"/>
      <w:r w:rsidRPr="00CF1D86">
        <w:rPr>
          <w:rFonts w:ascii="Arial" w:hAnsi="Arial" w:cs="Arial"/>
        </w:rPr>
        <w:t>javalatot</w:t>
      </w:r>
      <w:proofErr w:type="spellEnd"/>
      <w:r w:rsidRPr="00CF1D86">
        <w:rPr>
          <w:rFonts w:ascii="Arial" w:hAnsi="Arial" w:cs="Arial"/>
        </w:rPr>
        <w:t xml:space="preserve"> teszek az intézmény részére </w:t>
      </w:r>
      <w:r w:rsidRPr="00CF1D86">
        <w:rPr>
          <w:rFonts w:ascii="Arial" w:hAnsi="Arial" w:cs="Arial"/>
          <w:b/>
        </w:rPr>
        <w:t>3 fő szakellátói létszám</w:t>
      </w:r>
      <w:r w:rsidRPr="00CF1D86">
        <w:rPr>
          <w:rFonts w:ascii="Arial" w:hAnsi="Arial" w:cs="Arial"/>
        </w:rPr>
        <w:t xml:space="preserve"> </w:t>
      </w:r>
      <w:r w:rsidRPr="00CF1D86">
        <w:rPr>
          <w:rFonts w:ascii="Arial" w:hAnsi="Arial" w:cs="Arial"/>
          <w:b/>
        </w:rPr>
        <w:t>bővítésére</w:t>
      </w:r>
      <w:r w:rsidRPr="00CF1D86">
        <w:rPr>
          <w:rFonts w:ascii="Arial" w:hAnsi="Arial" w:cs="Arial"/>
        </w:rPr>
        <w:t xml:space="preserve">. </w:t>
      </w:r>
    </w:p>
    <w:p w:rsidR="00665617" w:rsidRDefault="00665617" w:rsidP="00665617">
      <w:pPr>
        <w:spacing w:after="0"/>
        <w:jc w:val="both"/>
        <w:rPr>
          <w:rFonts w:ascii="Arial" w:hAnsi="Arial" w:cs="Arial"/>
        </w:rPr>
      </w:pPr>
      <w:r w:rsidRPr="00CF1D86">
        <w:rPr>
          <w:rFonts w:ascii="Arial" w:hAnsi="Arial" w:cs="Arial"/>
        </w:rPr>
        <w:t xml:space="preserve">Az ágazat működési tartalékának 2012. évi eredeti előirányzata 14.775 ezer Ft, </w:t>
      </w:r>
      <w:proofErr w:type="gramStart"/>
      <w:r w:rsidRPr="00CF1D86">
        <w:rPr>
          <w:rFonts w:ascii="Arial" w:hAnsi="Arial" w:cs="Arial"/>
        </w:rPr>
        <w:t>melyből        8</w:t>
      </w:r>
      <w:proofErr w:type="gramEnd"/>
      <w:r w:rsidRPr="00CF1D86">
        <w:rPr>
          <w:rFonts w:ascii="Arial" w:hAnsi="Arial" w:cs="Arial"/>
        </w:rPr>
        <w:t>.252 ezer Ft felhasználásra került az intézmények működőképességének megőrzéséhez, illetve a Váci Egyházmegye támogatásának kiegészítéséhez. Tekintettel az idei évben végrehajtott további elvonásra a fennmaradó 6.523 ezer Ft szükséges az ágazatban lévő intézmények működőképességének megőrzéséhez és a váratlan események pénzügyi megoldásához.</w:t>
      </w:r>
    </w:p>
    <w:p w:rsidR="00665617" w:rsidRDefault="00665617" w:rsidP="00665617">
      <w:pPr>
        <w:spacing w:after="0"/>
        <w:jc w:val="both"/>
        <w:rPr>
          <w:rFonts w:ascii="Arial" w:hAnsi="Arial" w:cs="Arial"/>
        </w:rPr>
      </w:pPr>
    </w:p>
    <w:p w:rsidR="00665617" w:rsidRPr="00202203" w:rsidRDefault="00665617" w:rsidP="00665617">
      <w:pPr>
        <w:spacing w:after="0"/>
        <w:jc w:val="both"/>
        <w:rPr>
          <w:rFonts w:ascii="Arial" w:hAnsi="Arial" w:cs="Arial"/>
        </w:rPr>
      </w:pPr>
    </w:p>
    <w:p w:rsidR="00665617" w:rsidRDefault="00665617" w:rsidP="00665617">
      <w:pPr>
        <w:spacing w:after="0"/>
        <w:jc w:val="both"/>
        <w:rPr>
          <w:rFonts w:ascii="Arial" w:hAnsi="Arial" w:cs="Arial"/>
          <w:bCs/>
          <w:iCs/>
          <w:szCs w:val="24"/>
        </w:rPr>
      </w:pPr>
      <w:r w:rsidRPr="00CF1D86">
        <w:rPr>
          <w:rFonts w:ascii="Arial" w:hAnsi="Arial" w:cs="Arial"/>
          <w:bCs/>
          <w:iCs/>
          <w:szCs w:val="24"/>
        </w:rPr>
        <w:t xml:space="preserve">Fentieket figyelembe véve javaslatot teszek arra, hogy a 3 szakellátói álláshelyhez kapcsolódó személyi juttatás és munkaadókat terhelő járulékok előirányzatának fedezete a Budapest Főváros Önkormányzatának Béke Gyermekotthona és Általános Iskolája részére a </w:t>
      </w:r>
      <w:r w:rsidRPr="00CF1D86">
        <w:rPr>
          <w:rFonts w:ascii="Arial" w:hAnsi="Arial" w:cs="Arial"/>
          <w:b/>
          <w:bCs/>
          <w:iCs/>
          <w:szCs w:val="24"/>
        </w:rPr>
        <w:t xml:space="preserve">„9300 Általános tartalék” cím </w:t>
      </w:r>
      <w:r w:rsidRPr="00CF1D86">
        <w:rPr>
          <w:rFonts w:ascii="Arial" w:hAnsi="Arial" w:cs="Arial"/>
          <w:bCs/>
          <w:iCs/>
          <w:szCs w:val="24"/>
        </w:rPr>
        <w:t>tartalék előirányzatáról</w:t>
      </w:r>
      <w:r w:rsidRPr="00CF1D86">
        <w:rPr>
          <w:rFonts w:ascii="Arial" w:hAnsi="Arial" w:cs="Arial"/>
          <w:b/>
          <w:bCs/>
          <w:iCs/>
          <w:szCs w:val="24"/>
        </w:rPr>
        <w:t xml:space="preserve"> </w:t>
      </w:r>
      <w:r w:rsidRPr="00CF1D86">
        <w:rPr>
          <w:rFonts w:ascii="Arial" w:hAnsi="Arial" w:cs="Arial"/>
          <w:bCs/>
          <w:iCs/>
          <w:szCs w:val="24"/>
        </w:rPr>
        <w:t>kerüljön</w:t>
      </w:r>
      <w:r w:rsidRPr="00CF1D86">
        <w:rPr>
          <w:rFonts w:ascii="Arial" w:hAnsi="Arial" w:cs="Arial"/>
          <w:b/>
          <w:bCs/>
          <w:iCs/>
          <w:szCs w:val="24"/>
        </w:rPr>
        <w:t xml:space="preserve"> </w:t>
      </w:r>
      <w:r w:rsidRPr="00CF1D86">
        <w:rPr>
          <w:rFonts w:ascii="Arial" w:hAnsi="Arial" w:cs="Arial"/>
          <w:bCs/>
          <w:iCs/>
          <w:szCs w:val="24"/>
        </w:rPr>
        <w:t>átcsoportosításra az alábbiak szerint:</w:t>
      </w:r>
      <w:r w:rsidRPr="00D77C17">
        <w:rPr>
          <w:rFonts w:ascii="Arial" w:hAnsi="Arial" w:cs="Arial"/>
          <w:bCs/>
          <w:iCs/>
          <w:szCs w:val="24"/>
        </w:rPr>
        <w:t xml:space="preserve"> </w:t>
      </w:r>
      <w:r>
        <w:rPr>
          <w:rFonts w:ascii="Arial" w:hAnsi="Arial" w:cs="Arial"/>
          <w:bCs/>
          <w:iCs/>
          <w:szCs w:val="24"/>
        </w:rPr>
        <w:tab/>
      </w:r>
    </w:p>
    <w:p w:rsidR="00665617" w:rsidRDefault="00665617" w:rsidP="00665617">
      <w:pPr>
        <w:spacing w:after="0"/>
        <w:jc w:val="both"/>
        <w:rPr>
          <w:rFonts w:ascii="Arial" w:hAnsi="Arial" w:cs="Arial"/>
          <w:bCs/>
          <w:iCs/>
          <w:szCs w:val="24"/>
        </w:rPr>
      </w:pPr>
    </w:p>
    <w:p w:rsidR="00665617" w:rsidRDefault="00665617" w:rsidP="00665617">
      <w:pPr>
        <w:spacing w:after="0"/>
        <w:jc w:val="both"/>
        <w:rPr>
          <w:rFonts w:ascii="Arial" w:hAnsi="Arial" w:cs="Arial"/>
          <w:bCs/>
          <w:iCs/>
          <w:szCs w:val="24"/>
        </w:rPr>
      </w:pPr>
    </w:p>
    <w:p w:rsidR="00665617" w:rsidRDefault="00665617" w:rsidP="00665617">
      <w:pPr>
        <w:spacing w:after="0"/>
        <w:jc w:val="both"/>
        <w:rPr>
          <w:rFonts w:ascii="Arial" w:hAnsi="Arial" w:cs="Arial"/>
          <w:bCs/>
          <w:iCs/>
          <w:szCs w:val="24"/>
        </w:rPr>
      </w:pPr>
    </w:p>
    <w:p w:rsidR="00665617" w:rsidRDefault="00665617" w:rsidP="00665617">
      <w:pPr>
        <w:spacing w:after="0"/>
        <w:jc w:val="both"/>
        <w:rPr>
          <w:rFonts w:ascii="Arial" w:hAnsi="Arial" w:cs="Arial"/>
          <w:bCs/>
          <w:iCs/>
          <w:szCs w:val="24"/>
        </w:rPr>
      </w:pPr>
    </w:p>
    <w:p w:rsidR="00665617" w:rsidRDefault="00665617" w:rsidP="00665617">
      <w:pPr>
        <w:spacing w:after="0"/>
        <w:jc w:val="both"/>
        <w:rPr>
          <w:rFonts w:ascii="Arial" w:hAnsi="Arial" w:cs="Arial"/>
          <w:bCs/>
          <w:iCs/>
          <w:szCs w:val="24"/>
        </w:rPr>
      </w:pPr>
    </w:p>
    <w:p w:rsidR="00665617" w:rsidRDefault="00665617" w:rsidP="00665617">
      <w:pPr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</w:r>
      <w:r>
        <w:tab/>
      </w:r>
      <w:r>
        <w:tab/>
      </w:r>
      <w:r>
        <w:tab/>
        <w:t xml:space="preserve">                 </w:t>
      </w:r>
      <w:proofErr w:type="gramStart"/>
      <w:r w:rsidRPr="00CF1D86">
        <w:rPr>
          <w:rFonts w:ascii="Arial" w:hAnsi="Arial" w:cs="Arial"/>
          <w:sz w:val="20"/>
          <w:szCs w:val="20"/>
        </w:rPr>
        <w:t>ezer</w:t>
      </w:r>
      <w:proofErr w:type="gramEnd"/>
      <w:r w:rsidRPr="00CF1D86">
        <w:rPr>
          <w:rFonts w:ascii="Arial" w:hAnsi="Arial" w:cs="Arial"/>
          <w:sz w:val="20"/>
          <w:szCs w:val="20"/>
        </w:rPr>
        <w:t xml:space="preserve"> Ft</w:t>
      </w:r>
      <w:r w:rsidRPr="00CF1D86">
        <w:rPr>
          <w:rFonts w:ascii="Arial" w:hAnsi="Arial" w:cs="Arial"/>
          <w:sz w:val="20"/>
          <w:szCs w:val="20"/>
        </w:rPr>
        <w:tab/>
      </w:r>
    </w:p>
    <w:tbl>
      <w:tblPr>
        <w:tblW w:w="8647" w:type="dxa"/>
        <w:tblInd w:w="35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50"/>
        <w:gridCol w:w="1843"/>
        <w:gridCol w:w="1276"/>
        <w:gridCol w:w="1559"/>
        <w:gridCol w:w="1418"/>
        <w:gridCol w:w="1701"/>
      </w:tblGrid>
      <w:tr w:rsidR="00665617" w:rsidTr="000E6106">
        <w:trPr>
          <w:trHeight w:val="308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Cím-kód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Intézmény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Előirányzat-módosítás 2012. július 1-jétől</w:t>
            </w:r>
          </w:p>
        </w:tc>
      </w:tr>
      <w:tr w:rsidR="00665617" w:rsidTr="000E6106">
        <w:trPr>
          <w:trHeight w:val="6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Személyi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juttatások   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5 hónapra)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Munkaadókat terhelő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járulékok         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5 hónapra)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Működési kiadások összesen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Irányító szervtől kapott tám.</w:t>
            </w:r>
          </w:p>
        </w:tc>
      </w:tr>
      <w:tr w:rsidR="00665617" w:rsidTr="000E6106">
        <w:trPr>
          <w:trHeight w:val="63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430120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Béke Gyermekotthon és Általános Iskola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2.495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3.169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3.169</w:t>
            </w:r>
          </w:p>
        </w:tc>
      </w:tr>
    </w:tbl>
    <w:p w:rsidR="00665617" w:rsidRDefault="00665617" w:rsidP="00665617">
      <w:pPr>
        <w:pStyle w:val="BPhatrid-felels"/>
        <w:ind w:left="0" w:firstLine="0"/>
      </w:pPr>
    </w:p>
    <w:p w:rsidR="00665617" w:rsidRDefault="00665617" w:rsidP="00665617">
      <w:pPr>
        <w:pStyle w:val="BPhatrid-felels"/>
        <w:ind w:left="0" w:firstLine="0"/>
      </w:pPr>
    </w:p>
    <w:p w:rsidR="00665617" w:rsidRDefault="00665617" w:rsidP="00665617">
      <w:pPr>
        <w:pStyle w:val="BPhatrid-felels"/>
        <w:ind w:left="0" w:firstLine="0"/>
      </w:pPr>
    </w:p>
    <w:p w:rsidR="00665617" w:rsidRDefault="00665617" w:rsidP="00665617">
      <w:pPr>
        <w:pStyle w:val="BPszvegtest"/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  <w:t xml:space="preserve">                 </w:t>
      </w:r>
      <w:proofErr w:type="gramStart"/>
      <w:r>
        <w:rPr>
          <w:sz w:val="20"/>
          <w:szCs w:val="20"/>
        </w:rPr>
        <w:t>ezer</w:t>
      </w:r>
      <w:proofErr w:type="gramEnd"/>
      <w:r>
        <w:rPr>
          <w:sz w:val="20"/>
          <w:szCs w:val="20"/>
        </w:rPr>
        <w:t xml:space="preserve"> Ft</w:t>
      </w:r>
      <w:r>
        <w:rPr>
          <w:sz w:val="20"/>
          <w:szCs w:val="20"/>
        </w:rPr>
        <w:tab/>
      </w:r>
    </w:p>
    <w:tbl>
      <w:tblPr>
        <w:tblW w:w="8647" w:type="dxa"/>
        <w:tblInd w:w="35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50"/>
        <w:gridCol w:w="1843"/>
        <w:gridCol w:w="1276"/>
        <w:gridCol w:w="1559"/>
        <w:gridCol w:w="1418"/>
        <w:gridCol w:w="1701"/>
      </w:tblGrid>
      <w:tr w:rsidR="00665617" w:rsidTr="000E6106">
        <w:trPr>
          <w:trHeight w:val="329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Cím-kód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Intézmény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Előirányzat-módosítás 2013. január 1-jétől</w:t>
            </w:r>
          </w:p>
        </w:tc>
      </w:tr>
      <w:tr w:rsidR="00665617" w:rsidTr="000E6106">
        <w:trPr>
          <w:trHeight w:val="69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Személyi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juttatások   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7 hónapra)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Munkaadókat terhelő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járulékok         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7 hónapra)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Működési kiadások összesen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Irányító szervtől kapott tám.</w:t>
            </w:r>
          </w:p>
        </w:tc>
      </w:tr>
      <w:tr w:rsidR="00665617" w:rsidTr="000E6106">
        <w:trPr>
          <w:trHeight w:val="63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430120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Béke Gyermekotthon és Általános Iskola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3.493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4.436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4.436</w:t>
            </w:r>
          </w:p>
        </w:tc>
      </w:tr>
    </w:tbl>
    <w:p w:rsidR="00665617" w:rsidRDefault="00665617" w:rsidP="00665617">
      <w:pPr>
        <w:pStyle w:val="BPszvegtest"/>
        <w:tabs>
          <w:tab w:val="clear" w:pos="3740"/>
          <w:tab w:val="left" w:pos="1134"/>
        </w:tabs>
      </w:pPr>
    </w:p>
    <w:p w:rsidR="00665617" w:rsidRDefault="00665617" w:rsidP="00665617">
      <w:pPr>
        <w:pStyle w:val="BPszvegtest"/>
        <w:tabs>
          <w:tab w:val="clear" w:pos="3740"/>
          <w:tab w:val="left" w:pos="1134"/>
        </w:tabs>
      </w:pPr>
    </w:p>
    <w:p w:rsidR="00665617" w:rsidRDefault="00665617" w:rsidP="00665617">
      <w:pPr>
        <w:pStyle w:val="BPszvegtest"/>
        <w:tabs>
          <w:tab w:val="clear" w:pos="3740"/>
          <w:tab w:val="left" w:pos="1134"/>
        </w:tabs>
      </w:pPr>
      <w:r>
        <w:t>Kérem a Tisztelt Közgyűlést az előterjesztés és a következő határozati javaslatok elfogadására.</w:t>
      </w:r>
    </w:p>
    <w:p w:rsidR="00665617" w:rsidRDefault="00665617" w:rsidP="00665617">
      <w:pPr>
        <w:pStyle w:val="BPszvegtest"/>
        <w:tabs>
          <w:tab w:val="clear" w:pos="3740"/>
          <w:tab w:val="left" w:pos="1134"/>
        </w:tabs>
      </w:pPr>
    </w:p>
    <w:p w:rsidR="00665617" w:rsidRDefault="00665617" w:rsidP="00665617">
      <w:pPr>
        <w:pStyle w:val="BPhatrozatijavaslat"/>
      </w:pPr>
      <w:r>
        <w:t>Határozati javaslat</w:t>
      </w:r>
    </w:p>
    <w:p w:rsidR="00665617" w:rsidRDefault="00665617" w:rsidP="00665617">
      <w:pPr>
        <w:pStyle w:val="BPszvegtest"/>
      </w:pPr>
      <w:r>
        <w:t>A Fővárosi Közgyűlés úgy dönt, hogy:</w:t>
      </w:r>
    </w:p>
    <w:p w:rsidR="00665617" w:rsidRDefault="00665617" w:rsidP="00665617">
      <w:pPr>
        <w:pStyle w:val="BPhatrozatlista"/>
      </w:pPr>
    </w:p>
    <w:p w:rsidR="00665617" w:rsidRDefault="00665617" w:rsidP="00665617">
      <w:pPr>
        <w:pStyle w:val="BPszvegtest"/>
      </w:pPr>
      <w:proofErr w:type="gramStart"/>
      <w:r>
        <w:t>elfogadja</w:t>
      </w:r>
      <w:proofErr w:type="gramEnd"/>
      <w:r>
        <w:t xml:space="preserve"> a gazdasági integráció miatti 38 álláshelyet érintő végleges létszámcsökkentés kiadásaira megelőlegezett 82.702 ezer Ft-ra vonatkozó elszámolást. Az elszámolás szerint a tényleges kifizetés 27.743 ezer Ft, amely 54.959 ezer Ft-tal kevesebb a megelőlegezett összeghez viszonyítva.</w:t>
      </w:r>
    </w:p>
    <w:p w:rsidR="00665617" w:rsidRPr="0054747F" w:rsidRDefault="00665617" w:rsidP="00665617">
      <w:pPr>
        <w:pStyle w:val="BPhatrid-felels"/>
      </w:pPr>
      <w:proofErr w:type="gramStart"/>
      <w:r>
        <w:t>határidő</w:t>
      </w:r>
      <w:proofErr w:type="gramEnd"/>
      <w:r>
        <w:t>:</w:t>
      </w:r>
      <w:r>
        <w:tab/>
        <w:t>azonnal</w:t>
      </w:r>
    </w:p>
    <w:p w:rsidR="00665617" w:rsidRDefault="00665617" w:rsidP="00665617">
      <w:pPr>
        <w:pStyle w:val="BPhatrid-felels"/>
      </w:pPr>
      <w:proofErr w:type="gramStart"/>
      <w:r>
        <w:t>felelős</w:t>
      </w:r>
      <w:proofErr w:type="gramEnd"/>
      <w:r>
        <w:t xml:space="preserve">: </w:t>
      </w:r>
      <w:r>
        <w:tab/>
        <w:t>Tarlós István főpolgármester</w:t>
      </w:r>
    </w:p>
    <w:p w:rsidR="00665617" w:rsidRDefault="00665617" w:rsidP="00665617">
      <w:pPr>
        <w:pStyle w:val="BPhatrid-felels"/>
      </w:pPr>
    </w:p>
    <w:p w:rsidR="00665617" w:rsidRDefault="00665617" w:rsidP="00665617">
      <w:pPr>
        <w:pStyle w:val="BPhatrid-felels"/>
      </w:pPr>
    </w:p>
    <w:p w:rsidR="00665617" w:rsidRDefault="00665617" w:rsidP="00665617">
      <w:pPr>
        <w:pStyle w:val="BPhatrid-felels"/>
      </w:pPr>
    </w:p>
    <w:p w:rsidR="00665617" w:rsidRDefault="00665617" w:rsidP="00665617">
      <w:pPr>
        <w:pStyle w:val="BPhatrid-felels"/>
      </w:pPr>
    </w:p>
    <w:p w:rsidR="00665617" w:rsidRDefault="00665617" w:rsidP="00665617">
      <w:pPr>
        <w:pStyle w:val="BPhatrid-felels"/>
      </w:pPr>
    </w:p>
    <w:p w:rsidR="00665617" w:rsidRDefault="00665617" w:rsidP="00665617">
      <w:pPr>
        <w:pStyle w:val="BPhatrozatlista"/>
      </w:pPr>
    </w:p>
    <w:p w:rsidR="00665617" w:rsidRDefault="00665617" w:rsidP="00665617">
      <w:pPr>
        <w:pStyle w:val="BPszvegtest"/>
      </w:pPr>
      <w:proofErr w:type="gramStart"/>
      <w:r>
        <w:t>a</w:t>
      </w:r>
      <w:proofErr w:type="gramEnd"/>
      <w:r>
        <w:t xml:space="preserve"> gazdasági integráció miatti 38 álláshelyet érintő végleges létszámleépítéssel kapcsolatos költségekre megelőlegezett támogatás és a tényleges felhasználás eltérése miatt, a pénzügyi rendezés érdekében </w:t>
      </w:r>
      <w:r w:rsidRPr="00F748FB">
        <w:rPr>
          <w:b/>
        </w:rPr>
        <w:t>egyszeri jelleggel</w:t>
      </w:r>
      <w:r>
        <w:t xml:space="preserve"> megemeli a „9114 Céltartalék az önkormányzati szerkezetátalakításhoz kapcsolódó kiadásokra” cím kiadási, azon belül </w:t>
      </w:r>
      <w:r w:rsidRPr="00CF1D86">
        <w:t>a</w:t>
      </w:r>
      <w:r>
        <w:t xml:space="preserve"> működési célú tartalék előirányzatát 54.959 ezer Ft-tal, egyidejűleg azonos összeggel módosítja az érintett intézmények támogatási és kiadási előirányzatát az alábbiak szerint:</w:t>
      </w:r>
    </w:p>
    <w:p w:rsidR="00665617" w:rsidRDefault="00665617" w:rsidP="00665617">
      <w:pPr>
        <w:pStyle w:val="BPszvegtest"/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51"/>
        <w:gridCol w:w="4536"/>
        <w:gridCol w:w="1134"/>
        <w:gridCol w:w="1275"/>
        <w:gridCol w:w="1134"/>
      </w:tblGrid>
      <w:tr w:rsidR="00665617" w:rsidRPr="00E167A0" w:rsidTr="000E6106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17" w:rsidRPr="00E167A0" w:rsidRDefault="00665617" w:rsidP="000E6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bookmarkStart w:id="0" w:name="RANGE!A1:E21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17" w:rsidRPr="00E167A0" w:rsidRDefault="00665617" w:rsidP="000E6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17" w:rsidRPr="00E167A0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E167A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Adatok: ezer Forintban</w:t>
            </w:r>
          </w:p>
        </w:tc>
      </w:tr>
      <w:tr w:rsidR="00665617" w:rsidRPr="00E167A0" w:rsidTr="000E6106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E167A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Címkód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E167A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Intézmény neve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E167A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Személyi juttatás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E167A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Munkaadókat terhelő járulékok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E167A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Összesen</w:t>
            </w:r>
          </w:p>
        </w:tc>
      </w:tr>
      <w:tr w:rsidR="00665617" w:rsidRPr="00E167A0" w:rsidTr="000E6106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17" w:rsidRPr="004B2625" w:rsidRDefault="00665617" w:rsidP="000E610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625">
              <w:rPr>
                <w:rFonts w:ascii="Arial" w:hAnsi="Arial" w:cs="Arial"/>
                <w:sz w:val="18"/>
                <w:szCs w:val="18"/>
              </w:rPr>
              <w:t>430100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17" w:rsidRDefault="00665617" w:rsidP="000E61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Budapest Főváros Önkormányzatának Fővárosi Gyermekvédelmi Intézmények Gazdasági Szervezete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-9.987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-2.696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-12.683</w:t>
            </w:r>
          </w:p>
        </w:tc>
      </w:tr>
      <w:tr w:rsidR="00665617" w:rsidRPr="00E167A0" w:rsidTr="000E6106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17" w:rsidRPr="004B2625" w:rsidRDefault="00665617" w:rsidP="000E610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625">
              <w:rPr>
                <w:rFonts w:ascii="Arial" w:hAnsi="Arial" w:cs="Arial"/>
                <w:sz w:val="18"/>
                <w:szCs w:val="18"/>
              </w:rPr>
              <w:t>430120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17" w:rsidRDefault="00665617" w:rsidP="000E61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Budapest Főváros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Önkormányzatának                    Béke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Gyermekotthona és Általános Iskolája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822</w:t>
            </w:r>
          </w:p>
        </w:tc>
      </w:tr>
      <w:tr w:rsidR="00665617" w:rsidRPr="00E167A0" w:rsidTr="000E6106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17" w:rsidRPr="004B2625" w:rsidRDefault="00665617" w:rsidP="000E610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625">
              <w:rPr>
                <w:rFonts w:ascii="Arial" w:hAnsi="Arial" w:cs="Arial"/>
                <w:sz w:val="18"/>
                <w:szCs w:val="18"/>
              </w:rPr>
              <w:t>430121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17" w:rsidRDefault="00665617" w:rsidP="000E61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Budapest Főváros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Önkormányzatának               Kossuth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Lajos Gyermekotthona és Általános Iskolája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-14.827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-4.002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-18.829</w:t>
            </w:r>
          </w:p>
        </w:tc>
      </w:tr>
      <w:tr w:rsidR="00665617" w:rsidRPr="00E167A0" w:rsidTr="000E6106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17" w:rsidRPr="004B2625" w:rsidRDefault="00665617" w:rsidP="000E610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625">
              <w:rPr>
                <w:rFonts w:ascii="Arial" w:hAnsi="Arial" w:cs="Arial"/>
                <w:sz w:val="18"/>
                <w:szCs w:val="18"/>
              </w:rPr>
              <w:t>430122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17" w:rsidRDefault="00665617" w:rsidP="000E61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Budapest Főváros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Önkormányzatának               Cseppkő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Gyermekotthona és Óvodája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-19.109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-5.160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E167A0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-24.269</w:t>
            </w:r>
          </w:p>
        </w:tc>
      </w:tr>
      <w:tr w:rsidR="00665617" w:rsidRPr="004B2625" w:rsidTr="000E6106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17" w:rsidRPr="004B2625" w:rsidRDefault="00665617" w:rsidP="000E610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2625">
              <w:rPr>
                <w:rFonts w:ascii="Arial" w:hAnsi="Arial" w:cs="Arial"/>
                <w:b/>
                <w:sz w:val="18"/>
                <w:szCs w:val="18"/>
              </w:rPr>
              <w:t>4000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17" w:rsidRPr="004B2625" w:rsidRDefault="00665617" w:rsidP="000E610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2625">
              <w:rPr>
                <w:rFonts w:ascii="Arial" w:hAnsi="Arial" w:cs="Arial"/>
                <w:b/>
                <w:sz w:val="18"/>
                <w:szCs w:val="18"/>
              </w:rPr>
              <w:t>Összesen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4B2625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4B2625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-43.275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4B2625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4B2625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-11.684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17" w:rsidRPr="004B2625" w:rsidRDefault="00665617" w:rsidP="000E6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4B26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-54.959</w:t>
            </w:r>
          </w:p>
        </w:tc>
      </w:tr>
    </w:tbl>
    <w:p w:rsidR="00665617" w:rsidRDefault="00665617" w:rsidP="00665617">
      <w:pPr>
        <w:pStyle w:val="BPhatrozatlista"/>
        <w:numPr>
          <w:ilvl w:val="0"/>
          <w:numId w:val="0"/>
        </w:numPr>
        <w:ind w:left="357" w:hanging="357"/>
      </w:pPr>
    </w:p>
    <w:p w:rsidR="00665617" w:rsidRDefault="00665617" w:rsidP="00665617">
      <w:pPr>
        <w:pStyle w:val="BPhatrozatlista"/>
        <w:numPr>
          <w:ilvl w:val="0"/>
          <w:numId w:val="0"/>
        </w:numPr>
        <w:ind w:left="357" w:hanging="357"/>
      </w:pPr>
      <w:r>
        <w:t>3.</w:t>
      </w:r>
    </w:p>
    <w:p w:rsidR="00665617" w:rsidRDefault="00665617" w:rsidP="00665617">
      <w:pPr>
        <w:pStyle w:val="BPdtum"/>
        <w:rPr>
          <w:i w:val="0"/>
          <w:spacing w:val="0"/>
        </w:rPr>
      </w:pPr>
      <w:proofErr w:type="gramStart"/>
      <w:r w:rsidRPr="002E01D1">
        <w:rPr>
          <w:i w:val="0"/>
          <w:spacing w:val="0"/>
        </w:rPr>
        <w:t>a</w:t>
      </w:r>
      <w:proofErr w:type="gramEnd"/>
      <w:r w:rsidRPr="002E01D1">
        <w:rPr>
          <w:i w:val="0"/>
          <w:spacing w:val="0"/>
        </w:rPr>
        <w:t xml:space="preserve"> Budapest Főváros Önkormányzatának Béke Gyermekotthona és Általános Iskolája intézmény </w:t>
      </w:r>
      <w:proofErr w:type="spellStart"/>
      <w:r w:rsidRPr="002E01D1">
        <w:rPr>
          <w:i w:val="0"/>
          <w:spacing w:val="0"/>
        </w:rPr>
        <w:t>bócsai</w:t>
      </w:r>
      <w:proofErr w:type="spellEnd"/>
      <w:r w:rsidRPr="002E01D1">
        <w:rPr>
          <w:i w:val="0"/>
          <w:spacing w:val="0"/>
        </w:rPr>
        <w:t xml:space="preserve"> lakásotthonaiban történt ellenőrzésről szóló kormányhivatali végzésben előírtak végrehajtása, illetve az intézményben folyó nevelési- pedagógiai munka megerősítése érdekében, 2012. július 1-jei hatállyal, megemeli az intézmény létszámkeretet 3 szakmai álláshellyel.</w:t>
      </w:r>
    </w:p>
    <w:p w:rsidR="00665617" w:rsidRDefault="00665617" w:rsidP="00665617">
      <w:pPr>
        <w:pStyle w:val="BPdtum"/>
        <w:rPr>
          <w:i w:val="0"/>
          <w:spacing w:val="0"/>
        </w:rPr>
      </w:pPr>
    </w:p>
    <w:p w:rsidR="00665617" w:rsidRDefault="00665617" w:rsidP="00665617">
      <w:pPr>
        <w:pStyle w:val="BPhatrozatlista"/>
        <w:numPr>
          <w:ilvl w:val="0"/>
          <w:numId w:val="0"/>
        </w:numPr>
        <w:ind w:left="357" w:hanging="357"/>
      </w:pPr>
      <w:r>
        <w:t>4.</w:t>
      </w:r>
    </w:p>
    <w:p w:rsidR="00665617" w:rsidRDefault="00665617" w:rsidP="00665617">
      <w:pPr>
        <w:pStyle w:val="Szvegtrzsbehzssal"/>
        <w:suppressAutoHyphens/>
        <w:ind w:left="0"/>
        <w:jc w:val="both"/>
        <w:rPr>
          <w:rFonts w:ascii="Arial" w:hAnsi="Arial" w:cs="Arial"/>
        </w:rPr>
      </w:pPr>
      <w:proofErr w:type="gramStart"/>
      <w:r w:rsidRPr="002E01D1">
        <w:rPr>
          <w:rFonts w:ascii="Arial" w:hAnsi="Arial" w:cs="Arial"/>
        </w:rPr>
        <w:t>a</w:t>
      </w:r>
      <w:proofErr w:type="gramEnd"/>
      <w:r w:rsidRPr="002E01D1">
        <w:rPr>
          <w:rFonts w:ascii="Arial" w:hAnsi="Arial" w:cs="Arial"/>
        </w:rPr>
        <w:t xml:space="preserve"> Budapest Főváros Önkormányzatának Béke Gyermekotthona és Általános Iskolája 3 szakmai álláshely emeléséhez szükséges fedezet biztosítására csökkenti a </w:t>
      </w:r>
      <w:r w:rsidRPr="002E01D1">
        <w:rPr>
          <w:rFonts w:ascii="Arial" w:hAnsi="Arial" w:cs="Arial"/>
          <w:bCs/>
          <w:iCs/>
          <w:szCs w:val="24"/>
        </w:rPr>
        <w:t xml:space="preserve">„9300  Általános tartalék” </w:t>
      </w:r>
      <w:r w:rsidRPr="002E01D1">
        <w:rPr>
          <w:rFonts w:ascii="Arial" w:hAnsi="Arial" w:cs="Arial"/>
        </w:rPr>
        <w:t>cím kiadási, azon belül a működési célú tartalék</w:t>
      </w:r>
      <w:r w:rsidRPr="002E01D1">
        <w:t xml:space="preserve"> </w:t>
      </w:r>
      <w:r w:rsidRPr="002E01D1">
        <w:rPr>
          <w:rFonts w:ascii="Arial" w:hAnsi="Arial" w:cs="Arial"/>
        </w:rPr>
        <w:t xml:space="preserve">előirányzatát 3.169 ezer Ft-tal és egyidejűleg ugyanezzel az összeggel </w:t>
      </w:r>
      <w:r w:rsidRPr="002E01D1">
        <w:rPr>
          <w:rFonts w:ascii="Arial" w:hAnsi="Arial" w:cs="Arial"/>
          <w:b/>
        </w:rPr>
        <w:t>tartós jelleggel</w:t>
      </w:r>
      <w:r w:rsidRPr="002E01D1">
        <w:rPr>
          <w:rFonts w:ascii="Arial" w:hAnsi="Arial" w:cs="Arial"/>
        </w:rPr>
        <w:t xml:space="preserve"> megemeli a „430120 Budapest Főváros Önkormányzatának Béke Gyermekotthona és Általános Iskolája” cím támogatási és kiadási előirányzatát 5 hóra, 2012. július 1-től az alábbiak szerint:</w:t>
      </w:r>
      <w:r w:rsidRPr="002A79AB">
        <w:rPr>
          <w:rFonts w:ascii="Arial" w:hAnsi="Arial" w:cs="Arial"/>
        </w:rPr>
        <w:t xml:space="preserve"> </w:t>
      </w:r>
    </w:p>
    <w:p w:rsidR="00665617" w:rsidRPr="002A79AB" w:rsidRDefault="00665617" w:rsidP="00665617">
      <w:pPr>
        <w:pStyle w:val="Szvegtrzsbehzssal"/>
        <w:suppressAutoHyphens/>
        <w:ind w:left="0"/>
        <w:jc w:val="both"/>
        <w:rPr>
          <w:rFonts w:ascii="Arial" w:hAnsi="Arial" w:cs="Arial"/>
        </w:rPr>
      </w:pPr>
    </w:p>
    <w:p w:rsidR="00665617" w:rsidRDefault="00665617" w:rsidP="00665617">
      <w:pPr>
        <w:pStyle w:val="BPszvegtest"/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  <w:t xml:space="preserve">                                    </w:t>
      </w:r>
      <w:proofErr w:type="gramStart"/>
      <w:r>
        <w:rPr>
          <w:sz w:val="20"/>
          <w:szCs w:val="20"/>
        </w:rPr>
        <w:t>ezer</w:t>
      </w:r>
      <w:proofErr w:type="gramEnd"/>
      <w:r>
        <w:rPr>
          <w:sz w:val="20"/>
          <w:szCs w:val="20"/>
        </w:rPr>
        <w:t xml:space="preserve"> Ft</w:t>
      </w:r>
      <w:r>
        <w:rPr>
          <w:sz w:val="20"/>
          <w:szCs w:val="20"/>
        </w:rPr>
        <w:tab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51"/>
        <w:gridCol w:w="2126"/>
        <w:gridCol w:w="1276"/>
        <w:gridCol w:w="1843"/>
        <w:gridCol w:w="1843"/>
        <w:gridCol w:w="1701"/>
      </w:tblGrid>
      <w:tr w:rsidR="00665617" w:rsidTr="000E6106">
        <w:trPr>
          <w:trHeight w:val="50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Cím-kód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Intézmény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Előirányzat-módosítás 2012. július 1-jétől</w:t>
            </w:r>
          </w:p>
        </w:tc>
      </w:tr>
      <w:tr w:rsidR="00665617" w:rsidTr="000E6106">
        <w:trPr>
          <w:trHeight w:val="6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Személyi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juttatások   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5 hónapra)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Munkaadókat terhelő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járulékok         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5 hónapra)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Működési kiadások összesen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Irányító szervtől kapott tám.</w:t>
            </w:r>
          </w:p>
        </w:tc>
      </w:tr>
      <w:tr w:rsidR="00665617" w:rsidTr="000E6106">
        <w:trPr>
          <w:trHeight w:val="6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430120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Béke Gyermekotthon és Általános Iskola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2.495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3.169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3.169</w:t>
            </w:r>
          </w:p>
        </w:tc>
      </w:tr>
    </w:tbl>
    <w:p w:rsidR="00665617" w:rsidRDefault="00665617" w:rsidP="00665617">
      <w:pPr>
        <w:pStyle w:val="BPhatrid-felels"/>
        <w:ind w:hanging="437"/>
      </w:pPr>
    </w:p>
    <w:p w:rsidR="00665617" w:rsidRDefault="00665617" w:rsidP="00665617">
      <w:pPr>
        <w:pStyle w:val="BPhatrid-felels"/>
        <w:ind w:hanging="437"/>
      </w:pPr>
    </w:p>
    <w:p w:rsidR="00665617" w:rsidRDefault="00665617" w:rsidP="00665617">
      <w:pPr>
        <w:pStyle w:val="BPhatrozatlista"/>
        <w:numPr>
          <w:ilvl w:val="0"/>
          <w:numId w:val="0"/>
        </w:numPr>
      </w:pPr>
      <w:r>
        <w:t>5.</w:t>
      </w:r>
    </w:p>
    <w:p w:rsidR="00665617" w:rsidRDefault="00665617" w:rsidP="00665617">
      <w:pPr>
        <w:pStyle w:val="BPhatrid-felels"/>
        <w:ind w:left="0" w:firstLine="0"/>
        <w:jc w:val="both"/>
        <w:rPr>
          <w:sz w:val="22"/>
          <w:szCs w:val="22"/>
        </w:rPr>
      </w:pPr>
      <w:proofErr w:type="gramStart"/>
      <w:r w:rsidRPr="002E01D1">
        <w:rPr>
          <w:sz w:val="22"/>
          <w:szCs w:val="22"/>
        </w:rPr>
        <w:t>kötelezettséget</w:t>
      </w:r>
      <w:proofErr w:type="gramEnd"/>
      <w:r w:rsidRPr="002E01D1">
        <w:rPr>
          <w:sz w:val="22"/>
          <w:szCs w:val="22"/>
        </w:rPr>
        <w:t xml:space="preserve"> vállal arra, hogy  a Budapest Főváros Önkormányzatának Béke Gyermekotthona és Általános Iskola intézménynél történt 3 szakmai álláshely emeléséhez a szükséges fedezetet 2013. január 1-jétől tartós jelleggel az alábbiak szerint </w:t>
      </w:r>
      <w:r>
        <w:rPr>
          <w:sz w:val="22"/>
          <w:szCs w:val="22"/>
        </w:rPr>
        <w:t>biztosítja:</w:t>
      </w:r>
    </w:p>
    <w:p w:rsidR="00665617" w:rsidRPr="00F748FB" w:rsidRDefault="00665617" w:rsidP="00665617">
      <w:pPr>
        <w:pStyle w:val="BPhatrid-felels"/>
        <w:ind w:left="0" w:firstLine="0"/>
        <w:jc w:val="both"/>
        <w:rPr>
          <w:sz w:val="22"/>
          <w:szCs w:val="22"/>
        </w:rPr>
      </w:pPr>
    </w:p>
    <w:p w:rsidR="00665617" w:rsidRDefault="00665617" w:rsidP="00665617">
      <w:pPr>
        <w:pStyle w:val="BPszvegtest"/>
        <w:spacing w:after="0" w:line="240" w:lineRule="auto"/>
      </w:pPr>
    </w:p>
    <w:p w:rsidR="00665617" w:rsidRDefault="00665617" w:rsidP="00665617">
      <w:pPr>
        <w:pStyle w:val="BPszvegtest"/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  <w:t xml:space="preserve">                                   </w:t>
      </w:r>
      <w:proofErr w:type="gramStart"/>
      <w:r>
        <w:rPr>
          <w:sz w:val="20"/>
          <w:szCs w:val="20"/>
        </w:rPr>
        <w:t>ezer</w:t>
      </w:r>
      <w:proofErr w:type="gramEnd"/>
      <w:r>
        <w:rPr>
          <w:sz w:val="20"/>
          <w:szCs w:val="20"/>
        </w:rPr>
        <w:t xml:space="preserve"> Ft</w:t>
      </w:r>
      <w:r>
        <w:rPr>
          <w:sz w:val="20"/>
          <w:szCs w:val="20"/>
        </w:rPr>
        <w:tab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51"/>
        <w:gridCol w:w="2268"/>
        <w:gridCol w:w="1276"/>
        <w:gridCol w:w="1701"/>
        <w:gridCol w:w="1843"/>
        <w:gridCol w:w="1701"/>
      </w:tblGrid>
      <w:tr w:rsidR="00665617" w:rsidTr="000E6106">
        <w:trPr>
          <w:trHeight w:val="50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Cím-kód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Intézmény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Előirányzat-módosítás 2013. január 1-jétől</w:t>
            </w:r>
          </w:p>
        </w:tc>
      </w:tr>
      <w:tr w:rsidR="00665617" w:rsidTr="000E6106">
        <w:trPr>
          <w:trHeight w:val="6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Személyi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juttatások   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7 hónapra)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Munkaadókat terhelő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járulékok         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7 hónapra)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Működési kiadások összesen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hu-HU"/>
              </w:rPr>
              <w:t>Irányító szervtől kapott tám.</w:t>
            </w:r>
          </w:p>
        </w:tc>
      </w:tr>
      <w:tr w:rsidR="00665617" w:rsidTr="000E6106">
        <w:trPr>
          <w:trHeight w:val="6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430120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65617" w:rsidRDefault="00665617" w:rsidP="000E610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Béke Gyermekotthon és Általános Iskola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3.493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4.436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5617" w:rsidRDefault="00665617" w:rsidP="000E61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4.436</w:t>
            </w:r>
          </w:p>
        </w:tc>
      </w:tr>
    </w:tbl>
    <w:p w:rsidR="00665617" w:rsidRDefault="00665617" w:rsidP="00665617">
      <w:pPr>
        <w:pStyle w:val="BPhatrid-felels"/>
        <w:ind w:left="0" w:firstLine="0"/>
      </w:pPr>
    </w:p>
    <w:p w:rsidR="00665617" w:rsidRDefault="00665617" w:rsidP="00665617">
      <w:pPr>
        <w:pStyle w:val="BPhatrid-felels"/>
      </w:pPr>
    </w:p>
    <w:p w:rsidR="00665617" w:rsidRDefault="00665617" w:rsidP="00665617">
      <w:pPr>
        <w:pStyle w:val="BPhatrid-felels"/>
        <w:ind w:hanging="437"/>
      </w:pPr>
      <w:proofErr w:type="gramStart"/>
      <w:r>
        <w:t>határidő</w:t>
      </w:r>
      <w:proofErr w:type="gramEnd"/>
      <w:r>
        <w:t>:</w:t>
      </w:r>
      <w:r>
        <w:tab/>
        <w:t xml:space="preserve"> 2013. évi költségvetés tervezésekor</w:t>
      </w:r>
    </w:p>
    <w:p w:rsidR="00665617" w:rsidRDefault="00665617" w:rsidP="00665617">
      <w:pPr>
        <w:pStyle w:val="BPhatrid-felels"/>
        <w:ind w:hanging="437"/>
      </w:pPr>
      <w:proofErr w:type="gramStart"/>
      <w:r>
        <w:t>felelős</w:t>
      </w:r>
      <w:proofErr w:type="gramEnd"/>
      <w:r>
        <w:t xml:space="preserve">: </w:t>
      </w:r>
      <w:r>
        <w:tab/>
        <w:t>Tarlós István főpolgármester</w:t>
      </w:r>
    </w:p>
    <w:p w:rsidR="00665617" w:rsidRDefault="00665617" w:rsidP="00665617">
      <w:pPr>
        <w:pStyle w:val="BPhatrid-felels"/>
        <w:ind w:hanging="437"/>
      </w:pPr>
    </w:p>
    <w:p w:rsidR="00665617" w:rsidRDefault="00665617" w:rsidP="00665617">
      <w:pPr>
        <w:pStyle w:val="BPhatrozatlista"/>
        <w:numPr>
          <w:ilvl w:val="0"/>
          <w:numId w:val="0"/>
        </w:numPr>
        <w:spacing w:after="0"/>
        <w:ind w:left="357" w:hanging="357"/>
      </w:pPr>
      <w:r>
        <w:t>6.</w:t>
      </w:r>
    </w:p>
    <w:p w:rsidR="00665617" w:rsidRDefault="00665617" w:rsidP="00665617">
      <w:pPr>
        <w:pStyle w:val="BPszvegtest"/>
      </w:pPr>
    </w:p>
    <w:p w:rsidR="00665617" w:rsidRDefault="00665617" w:rsidP="00665617">
      <w:pPr>
        <w:pStyle w:val="BPszvegtest"/>
      </w:pPr>
      <w:proofErr w:type="gramStart"/>
      <w:r>
        <w:t>felkéri</w:t>
      </w:r>
      <w:proofErr w:type="gramEnd"/>
      <w:r>
        <w:t xml:space="preserve"> a főpolgármestert, hogy a 2., 3., 4. pontban szereplő előirányzatok módosítására vonatkozó költségvetési rendelet-módosítási javaslatot terjessze a Fővárosi Közgyűlés elé.</w:t>
      </w:r>
    </w:p>
    <w:p w:rsidR="00665617" w:rsidRPr="003A3920" w:rsidRDefault="00665617" w:rsidP="00665617">
      <w:pPr>
        <w:pStyle w:val="BPhatrid-felels"/>
        <w:rPr>
          <w:strike/>
        </w:rPr>
      </w:pPr>
      <w:proofErr w:type="gramStart"/>
      <w:r>
        <w:t>határidő</w:t>
      </w:r>
      <w:proofErr w:type="gramEnd"/>
      <w:r>
        <w:t>:</w:t>
      </w:r>
      <w:r>
        <w:tab/>
        <w:t>a Fővárosi Közgyűlés soron következő rendelet-módosító ülése</w:t>
      </w:r>
    </w:p>
    <w:p w:rsidR="00665617" w:rsidRDefault="00665617" w:rsidP="00665617">
      <w:pPr>
        <w:pStyle w:val="BPhatrid-felels"/>
      </w:pPr>
      <w:proofErr w:type="gramStart"/>
      <w:r>
        <w:t>felelős</w:t>
      </w:r>
      <w:proofErr w:type="gramEnd"/>
      <w:r>
        <w:t xml:space="preserve">: </w:t>
      </w:r>
      <w:r>
        <w:tab/>
        <w:t>Tarlós István főpolgármester</w:t>
      </w:r>
    </w:p>
    <w:p w:rsidR="00665617" w:rsidRDefault="00665617" w:rsidP="00665617">
      <w:pPr>
        <w:pStyle w:val="BPhatrid-felels"/>
      </w:pPr>
    </w:p>
    <w:p w:rsidR="00665617" w:rsidRDefault="00665617" w:rsidP="00665617">
      <w:pPr>
        <w:pStyle w:val="BPhatrid-felels"/>
      </w:pPr>
    </w:p>
    <w:p w:rsidR="00665617" w:rsidRDefault="00665617" w:rsidP="00665617">
      <w:pPr>
        <w:pStyle w:val="BPhatrid-felels"/>
      </w:pPr>
    </w:p>
    <w:p w:rsidR="00665617" w:rsidRDefault="00665617" w:rsidP="00665617">
      <w:pPr>
        <w:pStyle w:val="BPhatrid-felels"/>
      </w:pPr>
    </w:p>
    <w:p w:rsidR="00665617" w:rsidRPr="00AA4ACA" w:rsidRDefault="00665617" w:rsidP="00665617">
      <w:pPr>
        <w:pStyle w:val="BPdtum"/>
        <w:rPr>
          <w:i w:val="0"/>
        </w:rPr>
      </w:pPr>
    </w:p>
    <w:p w:rsidR="00665617" w:rsidRDefault="00665617" w:rsidP="00665617">
      <w:pPr>
        <w:pStyle w:val="BPszvegtest"/>
        <w:spacing w:after="0"/>
        <w:rPr>
          <w:b/>
        </w:rPr>
      </w:pPr>
      <w:r w:rsidRPr="00AA4ACA">
        <w:rPr>
          <w:b/>
        </w:rPr>
        <w:t>Határozathozatal módja:</w:t>
      </w:r>
    </w:p>
    <w:p w:rsidR="00665617" w:rsidRPr="005D630A" w:rsidRDefault="00665617" w:rsidP="00665617">
      <w:pPr>
        <w:pStyle w:val="BPszvegtest"/>
        <w:rPr>
          <w:i/>
        </w:rPr>
      </w:pPr>
      <w:r w:rsidRPr="004736E3">
        <w:rPr>
          <w:i/>
        </w:rPr>
        <w:t xml:space="preserve">A </w:t>
      </w:r>
      <w:r>
        <w:rPr>
          <w:i/>
        </w:rPr>
        <w:t>2</w:t>
      </w:r>
      <w:r w:rsidRPr="004736E3">
        <w:rPr>
          <w:i/>
        </w:rPr>
        <w:t>.</w:t>
      </w:r>
      <w:r>
        <w:rPr>
          <w:i/>
        </w:rPr>
        <w:t>-5.</w:t>
      </w:r>
      <w:r w:rsidRPr="004736E3">
        <w:rPr>
          <w:i/>
        </w:rPr>
        <w:t xml:space="preserve"> határozati javaslat</w:t>
      </w:r>
      <w:r>
        <w:rPr>
          <w:i/>
        </w:rPr>
        <w:t xml:space="preserve"> minősített szótöbbséget, az</w:t>
      </w:r>
      <w:r w:rsidRPr="004736E3">
        <w:rPr>
          <w:i/>
        </w:rPr>
        <w:t xml:space="preserve"> 1</w:t>
      </w:r>
      <w:proofErr w:type="gramStart"/>
      <w:r>
        <w:rPr>
          <w:i/>
        </w:rPr>
        <w:t>.,</w:t>
      </w:r>
      <w:proofErr w:type="gramEnd"/>
      <w:r>
        <w:rPr>
          <w:i/>
        </w:rPr>
        <w:t xml:space="preserve"> 6.</w:t>
      </w:r>
      <w:r w:rsidRPr="004736E3">
        <w:rPr>
          <w:i/>
        </w:rPr>
        <w:t xml:space="preserve"> határozati javasla</w:t>
      </w:r>
      <w:r>
        <w:rPr>
          <w:i/>
        </w:rPr>
        <w:t>t egyszerű szótöbbséget igényel.</w:t>
      </w:r>
    </w:p>
    <w:p w:rsidR="00665617" w:rsidRDefault="00665617" w:rsidP="00665617">
      <w:pPr>
        <w:pStyle w:val="BPdtum"/>
      </w:pPr>
    </w:p>
    <w:p w:rsidR="00665617" w:rsidRDefault="00665617" w:rsidP="00665617">
      <w:pPr>
        <w:pStyle w:val="BPdtum"/>
      </w:pPr>
      <w:r w:rsidRPr="009509C3">
        <w:t>Budapest,</w:t>
      </w:r>
      <w:r>
        <w:t xml:space="preserve"> </w:t>
      </w:r>
      <w:proofErr w:type="gramStart"/>
      <w:r w:rsidRPr="009509C3">
        <w:t>20</w:t>
      </w:r>
      <w:r>
        <w:t xml:space="preserve">12 </w:t>
      </w:r>
      <w:r w:rsidRPr="009509C3">
        <w:t>.</w:t>
      </w:r>
      <w:proofErr w:type="gramEnd"/>
      <w:r>
        <w:t xml:space="preserve"> „                                     ”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665617" w:rsidRPr="009509C3" w:rsidTr="000E6106">
        <w:trPr>
          <w:trHeight w:val="961"/>
          <w:jc w:val="right"/>
        </w:trPr>
        <w:tc>
          <w:tcPr>
            <w:tcW w:w="0" w:type="auto"/>
            <w:noWrap/>
          </w:tcPr>
          <w:p w:rsidR="00665617" w:rsidRDefault="00665617" w:rsidP="000E6106">
            <w:pPr>
              <w:pStyle w:val="BPalrs"/>
              <w:rPr>
                <w:rStyle w:val="Helyrzszveg"/>
                <w:color w:val="auto"/>
              </w:rPr>
            </w:pPr>
            <w:r>
              <w:rPr>
                <w:rStyle w:val="Helyrzszveg"/>
                <w:color w:val="auto"/>
              </w:rPr>
              <w:t>Csomós Miklós</w:t>
            </w:r>
          </w:p>
          <w:p w:rsidR="00665617" w:rsidRPr="00244DE0" w:rsidRDefault="00665617" w:rsidP="000E6106">
            <w:pPr>
              <w:pStyle w:val="Bpalrstitulus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665617" w:rsidRPr="009509C3" w:rsidTr="000E6106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665617" w:rsidRPr="009509C3" w:rsidRDefault="00665617" w:rsidP="000E6106">
            <w:pPr>
              <w:pStyle w:val="BPtisztelettel"/>
              <w:jc w:val="both"/>
            </w:pPr>
            <w:r>
              <w:t>Láttam:</w:t>
            </w:r>
          </w:p>
        </w:tc>
      </w:tr>
      <w:tr w:rsidR="00665617" w:rsidRPr="009509C3" w:rsidTr="000E6106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665617" w:rsidRPr="007F6093" w:rsidRDefault="00665617" w:rsidP="000E6106">
            <w:pPr>
              <w:pStyle w:val="BPalrs"/>
            </w:pPr>
            <w:proofErr w:type="spellStart"/>
            <w:r>
              <w:rPr>
                <w:rStyle w:val="Helyrzszveg"/>
                <w:color w:val="auto"/>
              </w:rPr>
              <w:t>Sárádi</w:t>
            </w:r>
            <w:proofErr w:type="spellEnd"/>
            <w:r>
              <w:rPr>
                <w:rStyle w:val="Helyrzszveg"/>
                <w:color w:val="auto"/>
              </w:rPr>
              <w:t xml:space="preserve"> Kálmánné dr.</w:t>
            </w:r>
          </w:p>
          <w:p w:rsidR="00665617" w:rsidRDefault="00665617" w:rsidP="000E6106">
            <w:pPr>
              <w:pStyle w:val="Bpalrstitulus"/>
              <w:jc w:val="both"/>
              <w:rPr>
                <w:rStyle w:val="Helyrzszveg"/>
                <w:color w:val="auto"/>
              </w:rPr>
            </w:pPr>
            <w:r w:rsidRPr="00244DE0">
              <w:rPr>
                <w:rStyle w:val="Helyrzszveg"/>
                <w:color w:val="auto"/>
              </w:rPr>
              <w:t>főjegyző</w:t>
            </w:r>
          </w:p>
          <w:p w:rsidR="00665617" w:rsidRPr="00244DE0" w:rsidRDefault="00665617" w:rsidP="000E6106">
            <w:pPr>
              <w:pStyle w:val="Bpalrstitulus"/>
              <w:jc w:val="both"/>
            </w:pPr>
          </w:p>
        </w:tc>
      </w:tr>
    </w:tbl>
    <w:p w:rsidR="00665617" w:rsidRDefault="005D27DA" w:rsidP="00665617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665617" w:rsidRDefault="00665617" w:rsidP="00665617">
      <w:pPr>
        <w:pStyle w:val="BPmellkletcm"/>
      </w:pPr>
      <w:proofErr w:type="gramStart"/>
      <w:r>
        <w:t>mellékletek</w:t>
      </w:r>
      <w:proofErr w:type="gramEnd"/>
      <w:r w:rsidRPr="009509C3">
        <w:t>:</w:t>
      </w:r>
    </w:p>
    <w:p w:rsidR="00665617" w:rsidRDefault="00665617" w:rsidP="00665617">
      <w:pPr>
        <w:pStyle w:val="BPmellkletek"/>
        <w:jc w:val="both"/>
      </w:pPr>
      <w:r>
        <w:t>A 38</w:t>
      </w:r>
      <w:r w:rsidRPr="00DC17B2">
        <w:t xml:space="preserve"> fő végleges létszámleépítéshez kapcsolódó 2011. évi egyszeri kifizetések</w:t>
      </w:r>
    </w:p>
    <w:p w:rsidR="00665617" w:rsidRDefault="00665617" w:rsidP="00665617">
      <w:pPr>
        <w:pStyle w:val="BPmellkletek"/>
        <w:jc w:val="both"/>
      </w:pPr>
      <w:r>
        <w:t>A 38</w:t>
      </w:r>
      <w:r w:rsidRPr="00DC17B2">
        <w:t xml:space="preserve"> fő végleges létszámleépítéshez kapcsolódó 2012. évi egyszeri kifizetések</w:t>
      </w:r>
    </w:p>
    <w:p w:rsidR="00665617" w:rsidRDefault="00665617" w:rsidP="00665617">
      <w:pPr>
        <w:pStyle w:val="BPmellkletek"/>
        <w:jc w:val="both"/>
      </w:pPr>
      <w:r w:rsidRPr="00DC17B2">
        <w:t>Összesítő a végleges létszámleépítéssel kapcsolatos 2011. és 2012. évi kifizetések elszámolásáról</w:t>
      </w:r>
    </w:p>
    <w:p w:rsidR="00665617" w:rsidRDefault="00665617" w:rsidP="00665617">
      <w:pPr>
        <w:pStyle w:val="BPmellkletek"/>
        <w:jc w:val="both"/>
      </w:pPr>
      <w:r>
        <w:t>Kivonat a Fővárosi Közgyűlés 2011. április 27-i ülésének jegyzőkönyvéből: Javaslat Budapest Főváros Önkormányzata által fenntartott gyermek- és ifjúságvédelmi intézmények gazdasági integrációjára és az intézmények alapító okiratának módosítására</w:t>
      </w:r>
    </w:p>
    <w:p w:rsidR="00665617" w:rsidRDefault="00665617" w:rsidP="00665617">
      <w:pPr>
        <w:pStyle w:val="BPmellkletek"/>
        <w:numPr>
          <w:ilvl w:val="0"/>
          <w:numId w:val="0"/>
        </w:numPr>
        <w:jc w:val="both"/>
      </w:pPr>
    </w:p>
    <w:p w:rsidR="00665617" w:rsidRDefault="00665617" w:rsidP="00665617">
      <w:pPr>
        <w:rPr>
          <w:rFonts w:ascii="Arial" w:hAnsi="Arial" w:cs="Arial"/>
          <w:spacing w:val="20"/>
          <w:position w:val="-6"/>
          <w:sz w:val="16"/>
          <w:szCs w:val="16"/>
        </w:rPr>
      </w:pPr>
      <w:r>
        <w:rPr>
          <w:rFonts w:ascii="Arial" w:hAnsi="Arial" w:cs="Arial"/>
          <w:spacing w:val="20"/>
          <w:position w:val="-6"/>
          <w:sz w:val="16"/>
          <w:szCs w:val="16"/>
        </w:rPr>
        <w:t>Egyeztetve:</w:t>
      </w:r>
    </w:p>
    <w:p w:rsidR="00665617" w:rsidRDefault="00665617" w:rsidP="00665617">
      <w:pPr>
        <w:rPr>
          <w:rFonts w:ascii="Arial" w:hAnsi="Arial" w:cs="Arial"/>
          <w:spacing w:val="20"/>
          <w:position w:val="-6"/>
          <w:sz w:val="16"/>
          <w:szCs w:val="16"/>
        </w:rPr>
      </w:pPr>
      <w:r>
        <w:rPr>
          <w:rFonts w:ascii="Arial" w:hAnsi="Arial" w:cs="Arial"/>
          <w:spacing w:val="20"/>
          <w:position w:val="-6"/>
          <w:sz w:val="16"/>
          <w:szCs w:val="16"/>
        </w:rPr>
        <w:t>Oktatási, Gyermek- és Ifjúságvédelmi Főosztály:</w:t>
      </w:r>
    </w:p>
    <w:p w:rsidR="00665617" w:rsidRDefault="00665617" w:rsidP="00665617">
      <w:pPr>
        <w:rPr>
          <w:rFonts w:ascii="Arial" w:hAnsi="Arial" w:cs="Arial"/>
          <w:spacing w:val="20"/>
          <w:position w:val="-6"/>
          <w:sz w:val="16"/>
          <w:szCs w:val="16"/>
        </w:rPr>
      </w:pPr>
    </w:p>
    <w:p w:rsidR="00665617" w:rsidRDefault="00665617" w:rsidP="00665617">
      <w:pPr>
        <w:rPr>
          <w:rFonts w:ascii="Arial" w:hAnsi="Arial" w:cs="Arial"/>
          <w:spacing w:val="20"/>
          <w:position w:val="-6"/>
          <w:sz w:val="16"/>
          <w:szCs w:val="16"/>
        </w:rPr>
      </w:pPr>
    </w:p>
    <w:p w:rsidR="00665617" w:rsidRDefault="00665617" w:rsidP="00665617">
      <w:pPr>
        <w:rPr>
          <w:rFonts w:ascii="Arial" w:hAnsi="Arial" w:cs="Arial"/>
          <w:spacing w:val="20"/>
          <w:position w:val="-6"/>
          <w:sz w:val="16"/>
          <w:szCs w:val="16"/>
        </w:rPr>
      </w:pPr>
      <w:r>
        <w:rPr>
          <w:rFonts w:ascii="Arial" w:hAnsi="Arial" w:cs="Arial"/>
          <w:spacing w:val="20"/>
          <w:position w:val="-6"/>
          <w:sz w:val="16"/>
          <w:szCs w:val="16"/>
        </w:rPr>
        <w:t>Pénzügyi Főosztály:</w:t>
      </w:r>
    </w:p>
    <w:p w:rsidR="00665617" w:rsidRDefault="00665617" w:rsidP="00665617">
      <w:pPr>
        <w:rPr>
          <w:rFonts w:ascii="Arial" w:hAnsi="Arial" w:cs="Arial"/>
          <w:spacing w:val="20"/>
          <w:position w:val="-6"/>
          <w:sz w:val="16"/>
          <w:szCs w:val="16"/>
        </w:rPr>
      </w:pPr>
    </w:p>
    <w:p w:rsidR="00665617" w:rsidRDefault="00665617" w:rsidP="00665617">
      <w:pPr>
        <w:rPr>
          <w:rFonts w:ascii="Arial" w:hAnsi="Arial" w:cs="Arial"/>
          <w:spacing w:val="20"/>
          <w:position w:val="-6"/>
          <w:sz w:val="16"/>
          <w:szCs w:val="16"/>
        </w:rPr>
      </w:pPr>
    </w:p>
    <w:p w:rsidR="00665617" w:rsidRPr="00CA4142" w:rsidRDefault="00665617" w:rsidP="00665617">
      <w:pPr>
        <w:rPr>
          <w:rFonts w:ascii="Arial" w:hAnsi="Arial" w:cs="Arial"/>
          <w:spacing w:val="20"/>
          <w:position w:val="-6"/>
          <w:sz w:val="16"/>
          <w:szCs w:val="16"/>
        </w:rPr>
      </w:pPr>
      <w:r>
        <w:rPr>
          <w:rFonts w:ascii="Arial" w:hAnsi="Arial" w:cs="Arial"/>
          <w:spacing w:val="20"/>
          <w:position w:val="-6"/>
          <w:sz w:val="16"/>
          <w:szCs w:val="16"/>
        </w:rPr>
        <w:t>Főjegyzői Iroda Jogi Referatúra:</w:t>
      </w:r>
    </w:p>
    <w:p w:rsidR="00907EC2" w:rsidRDefault="00907EC2" w:rsidP="00A954FB">
      <w:pPr>
        <w:pStyle w:val="BPszvegtest"/>
        <w:tabs>
          <w:tab w:val="clear" w:pos="3740"/>
          <w:tab w:val="left" w:pos="851"/>
        </w:tabs>
        <w:rPr>
          <w:b/>
        </w:rPr>
      </w:pPr>
    </w:p>
    <w:sectPr w:rsidR="00907EC2" w:rsidSect="008E5C1F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9B4" w:rsidRDefault="002629B4" w:rsidP="007D58FD">
      <w:pPr>
        <w:spacing w:after="0" w:line="240" w:lineRule="auto"/>
      </w:pPr>
      <w:r>
        <w:separator/>
      </w:r>
    </w:p>
  </w:endnote>
  <w:endnote w:type="continuationSeparator" w:id="0">
    <w:p w:rsidR="002629B4" w:rsidRDefault="002629B4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B4" w:rsidRDefault="002629B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B4" w:rsidRPr="004E7D10" w:rsidRDefault="005D27DA" w:rsidP="004E7D10">
    <w:pPr>
      <w:pStyle w:val="BPoldalszm"/>
      <w:jc w:val="right"/>
    </w:pPr>
    <w:r>
      <w:fldChar w:fldCharType="begin"/>
    </w:r>
    <w:r w:rsidR="00F738E6">
      <w:instrText xml:space="preserve"> PAGE </w:instrText>
    </w:r>
    <w:r>
      <w:fldChar w:fldCharType="separate"/>
    </w:r>
    <w:r w:rsidR="00432DBC">
      <w:rPr>
        <w:noProof/>
      </w:rPr>
      <w:t>2</w:t>
    </w:r>
    <w:r>
      <w:fldChar w:fldCharType="end"/>
    </w:r>
    <w:r w:rsidR="002629B4" w:rsidRPr="000B5409">
      <w:t xml:space="preserve"> / </w:t>
    </w:r>
    <w:r>
      <w:fldChar w:fldCharType="begin"/>
    </w:r>
    <w:r w:rsidR="00F738E6">
      <w:instrText xml:space="preserve"> NUMPAGES  </w:instrText>
    </w:r>
    <w:r>
      <w:fldChar w:fldCharType="separate"/>
    </w:r>
    <w:r w:rsidR="00432DBC">
      <w:rPr>
        <w:noProof/>
      </w:rPr>
      <w:t>8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B4" w:rsidRPr="00542DEF" w:rsidRDefault="002629B4" w:rsidP="00C421A3">
    <w:pPr>
      <w:pStyle w:val="BPllb"/>
      <w:jc w:val="both"/>
    </w:pPr>
    <w:r>
      <w:t>10</w:t>
    </w:r>
    <w:r w:rsidRPr="00336B48">
      <w:t>52 Budapest, Városház utca 9-11. | lev</w:t>
    </w:r>
    <w:r>
      <w:t xml:space="preserve">élcím: 1840 Budapest | telefon:+ 36 1 327-1946 |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 </w:t>
    </w:r>
    <w:r w:rsidRPr="00542DEF">
      <w:rPr>
        <w:rStyle w:val="Helyrzszveg"/>
        <w:color w:val="auto"/>
      </w:rPr>
      <w:t>327-</w:t>
    </w:r>
    <w:r>
      <w:rPr>
        <w:rStyle w:val="Helyrzszveg"/>
        <w:color w:val="auto"/>
      </w:rPr>
      <w:t xml:space="preserve">1942            </w:t>
    </w:r>
    <w:r w:rsidRPr="00542DEF">
      <w:t xml:space="preserve"> e-mail: </w:t>
    </w:r>
    <w:r w:rsidR="005D27DA" w:rsidRPr="005D27DA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5D27DA" w:rsidRPr="005D27DA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csomos.miklos@</w:t>
    </w:r>
    <w:r w:rsidRPr="00542DEF">
      <w:rPr>
        <w:rStyle w:val="Helyrzszveg"/>
        <w:color w:val="auto"/>
      </w:rPr>
      <w:t>budapest.</w:t>
    </w:r>
    <w:r w:rsidRPr="00542DEF">
      <w:t>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9B4" w:rsidRDefault="002629B4" w:rsidP="007D58FD">
      <w:pPr>
        <w:spacing w:after="0" w:line="240" w:lineRule="auto"/>
      </w:pPr>
      <w:r>
        <w:separator/>
      </w:r>
    </w:p>
  </w:footnote>
  <w:footnote w:type="continuationSeparator" w:id="0">
    <w:p w:rsidR="002629B4" w:rsidRDefault="002629B4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57"/>
      <w:gridCol w:w="3231"/>
    </w:tblGrid>
    <w:tr w:rsidR="002629B4" w:rsidRPr="00D31FB3" w:rsidTr="00BD6083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2629B4" w:rsidRPr="00983086" w:rsidRDefault="002629B4" w:rsidP="0072133E">
          <w:pPr>
            <w:pStyle w:val="BPiktatadat"/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2629B4" w:rsidRDefault="002629B4" w:rsidP="0072133E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2629B4" w:rsidRPr="00D31FB3" w:rsidRDefault="002629B4" w:rsidP="00173620">
          <w:pPr>
            <w:pStyle w:val="BPhivatal"/>
          </w:pPr>
        </w:p>
      </w:tc>
    </w:tr>
    <w:tr w:rsidR="002629B4" w:rsidRPr="00BB3B91" w:rsidTr="00BD6083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629B4" w:rsidRPr="00BB3B91" w:rsidRDefault="002629B4" w:rsidP="0072133E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629B4" w:rsidRPr="00BB3B91" w:rsidRDefault="002629B4" w:rsidP="0072133E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2629B4" w:rsidRPr="000208F8" w:rsidTr="00BD6083">
      <w:trPr>
        <w:trHeight w:val="1122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629B4" w:rsidRPr="00BB3B91" w:rsidRDefault="002629B4" w:rsidP="0072133E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2629B4" w:rsidRPr="000208F8" w:rsidRDefault="002629B4" w:rsidP="00365696">
          <w:pPr>
            <w:pStyle w:val="BPhivatal"/>
          </w:pPr>
          <w:r>
            <w:rPr>
              <w:sz w:val="19"/>
              <w:szCs w:val="19"/>
            </w:rPr>
            <w:t>Oktatási és Kulturális Főpolgármester-helyettes</w:t>
          </w:r>
        </w:p>
      </w:tc>
    </w:tr>
    <w:tr w:rsidR="002629B4" w:rsidRPr="00BB3B91" w:rsidTr="00006AC3">
      <w:tblPrEx>
        <w:tblCellMar>
          <w:top w:w="0" w:type="dxa"/>
          <w:bottom w:w="0" w:type="dxa"/>
        </w:tblCellMar>
      </w:tblPrEx>
      <w:trPr>
        <w:trHeight w:val="515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2629B4" w:rsidRPr="002E3E9E" w:rsidRDefault="005D27DA" w:rsidP="00006AC3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BA296D" w:rsidRPr="00BA296D">
                <w:rPr>
                  <w:rFonts w:ascii="Free 3 of 9" w:hAnsi="Free 3 of 9" w:cs="Arial"/>
                  <w:sz w:val="44"/>
                  <w:szCs w:val="22"/>
                </w:rPr>
                <w:t>*1000041439130*</w:t>
              </w:r>
            </w:sdtContent>
          </w:sdt>
        </w:p>
        <w:p w:rsidR="002629B4" w:rsidRPr="00FD7698" w:rsidRDefault="002629B4" w:rsidP="00006AC3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 w:rsidR="00BA296D">
                <w:rPr>
                  <w:rFonts w:ascii="Arial" w:hAnsi="Arial" w:cs="Arial"/>
                  <w:noProof/>
                  <w:sz w:val="16"/>
                  <w:szCs w:val="22"/>
                </w:rPr>
                <w:t>*1000041439130*</w:t>
              </w:r>
            </w:sdtContent>
          </w:sdt>
        </w:p>
      </w:tc>
      <w:tc>
        <w:tcPr>
          <w:tcW w:w="521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2629B4" w:rsidRPr="009073EE" w:rsidRDefault="002629B4" w:rsidP="00006AC3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2629B4" w:rsidRPr="00A506A3" w:rsidRDefault="00BA296D" w:rsidP="00006AC3">
              <w:pPr>
                <w:pStyle w:val="BPiktatadat"/>
              </w:pPr>
              <w:r>
                <w:t>FPH038 /872 - 4 /2012</w:t>
              </w:r>
            </w:p>
          </w:tc>
        </w:sdtContent>
      </w:sdt>
    </w:tr>
    <w:tr w:rsidR="002629B4" w:rsidRPr="00BB3B91" w:rsidTr="00523F0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2629B4" w:rsidRPr="00BB3B91" w:rsidRDefault="002629B4" w:rsidP="0072133E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2629B4" w:rsidRDefault="002629B4" w:rsidP="00C955F9">
          <w:pPr>
            <w:pStyle w:val="BPiktatcm"/>
          </w:pPr>
          <w:r w:rsidRPr="009073EE">
            <w:t>tárgy:</w:t>
          </w:r>
        </w:p>
        <w:p w:rsidR="002629B4" w:rsidRPr="009073EE" w:rsidRDefault="005D27DA" w:rsidP="003F54AC">
          <w:pPr>
            <w:pStyle w:val="BPiktatcm"/>
            <w:jc w:val="both"/>
          </w:pPr>
          <w:sdt>
            <w:sdtPr>
              <w:rPr>
                <w:bCs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2629B4" w:rsidRPr="003F54AC">
                <w:rPr>
                  <w:bCs/>
                </w:rPr>
                <w:t>Javaslat a gyermek- és ifjúságvédelmi intézmények gazdasági integrációjához kapcsolódó végleges létszámcsökkentés miatt felmerült kiadások elszámolására</w:t>
              </w:r>
              <w:r w:rsidR="002629B4">
                <w:rPr>
                  <w:bCs/>
                </w:rPr>
                <w:t xml:space="preserve"> és egyéb döntés meghozatalára</w:t>
              </w:r>
            </w:sdtContent>
          </w:sdt>
        </w:p>
      </w:tc>
    </w:tr>
    <w:tr w:rsidR="002629B4" w:rsidRPr="00BB3B91" w:rsidTr="00523F0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2629B4" w:rsidRPr="00BB3B91" w:rsidRDefault="002629B4" w:rsidP="0072133E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2629B4" w:rsidRPr="00C40C13" w:rsidRDefault="002629B4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2629B4" w:rsidRPr="00C40C13" w:rsidRDefault="002629B4" w:rsidP="00523F03">
          <w:pPr>
            <w:pStyle w:val="BPiktatadat"/>
          </w:pPr>
          <w:r>
            <w:t>Oktatási, Gyermek- és Ifjúságvédelmi Főosztály</w:t>
          </w:r>
        </w:p>
      </w:tc>
    </w:tr>
    <w:tr w:rsidR="002629B4" w:rsidRPr="00BB3B91" w:rsidTr="00BD608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2629B4" w:rsidRPr="00BB3B91" w:rsidRDefault="002629B4" w:rsidP="0072133E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2629B4" w:rsidRPr="00715492" w:rsidRDefault="002629B4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2629B4" w:rsidRPr="00C759D1" w:rsidRDefault="002629B4" w:rsidP="0008651E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Fővárosi Közgyűlés állandó bizottságainak és tanácsnokainak</w:t>
          </w:r>
        </w:p>
      </w:tc>
    </w:tr>
  </w:tbl>
  <w:p w:rsidR="002629B4" w:rsidRDefault="002629B4" w:rsidP="00B53306">
    <w:pPr>
      <w:pStyle w:val="lfej"/>
    </w:pPr>
  </w:p>
  <w:p w:rsidR="002629B4" w:rsidRDefault="005D27DA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F92075E"/>
    <w:multiLevelType w:val="hybridMultilevel"/>
    <w:tmpl w:val="DEACE8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8F5E0F"/>
    <w:multiLevelType w:val="hybridMultilevel"/>
    <w:tmpl w:val="9872C0E0"/>
    <w:lvl w:ilvl="0" w:tplc="8ED63D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046C72"/>
    <w:multiLevelType w:val="hybridMultilevel"/>
    <w:tmpl w:val="9CC25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87298"/>
    <w:multiLevelType w:val="hybridMultilevel"/>
    <w:tmpl w:val="85E661D0"/>
    <w:lvl w:ilvl="0" w:tplc="D61C7B7A">
      <w:start w:val="20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35E2C"/>
    <w:multiLevelType w:val="hybridMultilevel"/>
    <w:tmpl w:val="BCD6D8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6"/>
  </w:num>
  <w:num w:numId="18">
    <w:abstractNumId w:val="11"/>
  </w:num>
  <w:num w:numId="19">
    <w:abstractNumId w:val="20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01A4F"/>
    <w:rsid w:val="00006AC3"/>
    <w:rsid w:val="000208F8"/>
    <w:rsid w:val="00020E73"/>
    <w:rsid w:val="0002146C"/>
    <w:rsid w:val="000238D4"/>
    <w:rsid w:val="00024835"/>
    <w:rsid w:val="000250EF"/>
    <w:rsid w:val="00027E85"/>
    <w:rsid w:val="00044463"/>
    <w:rsid w:val="00046037"/>
    <w:rsid w:val="000523FA"/>
    <w:rsid w:val="00052F5F"/>
    <w:rsid w:val="00074B2A"/>
    <w:rsid w:val="0007538F"/>
    <w:rsid w:val="00076988"/>
    <w:rsid w:val="0007707F"/>
    <w:rsid w:val="0008651E"/>
    <w:rsid w:val="00092EAA"/>
    <w:rsid w:val="0009613F"/>
    <w:rsid w:val="000A513C"/>
    <w:rsid w:val="000A6FCC"/>
    <w:rsid w:val="000B3908"/>
    <w:rsid w:val="000B5409"/>
    <w:rsid w:val="000B7771"/>
    <w:rsid w:val="000C1E00"/>
    <w:rsid w:val="000D233A"/>
    <w:rsid w:val="000D29D3"/>
    <w:rsid w:val="000D497C"/>
    <w:rsid w:val="000D7F5C"/>
    <w:rsid w:val="000E1C53"/>
    <w:rsid w:val="000E3CA8"/>
    <w:rsid w:val="000F0A27"/>
    <w:rsid w:val="000F1A9B"/>
    <w:rsid w:val="000F2960"/>
    <w:rsid w:val="00100C5D"/>
    <w:rsid w:val="001045D7"/>
    <w:rsid w:val="00104BF8"/>
    <w:rsid w:val="0010754D"/>
    <w:rsid w:val="00111D92"/>
    <w:rsid w:val="00111EAB"/>
    <w:rsid w:val="00112D11"/>
    <w:rsid w:val="001214C0"/>
    <w:rsid w:val="001260A0"/>
    <w:rsid w:val="00126A06"/>
    <w:rsid w:val="0012711D"/>
    <w:rsid w:val="001432EC"/>
    <w:rsid w:val="00143C16"/>
    <w:rsid w:val="0014547C"/>
    <w:rsid w:val="00145964"/>
    <w:rsid w:val="00145ECE"/>
    <w:rsid w:val="00153351"/>
    <w:rsid w:val="00153851"/>
    <w:rsid w:val="00161E28"/>
    <w:rsid w:val="001634CF"/>
    <w:rsid w:val="00173620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203"/>
    <w:rsid w:val="00202B33"/>
    <w:rsid w:val="00205ED0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33E1"/>
    <w:rsid w:val="002444CE"/>
    <w:rsid w:val="00244DE0"/>
    <w:rsid w:val="00254434"/>
    <w:rsid w:val="00254973"/>
    <w:rsid w:val="002558D5"/>
    <w:rsid w:val="0026276C"/>
    <w:rsid w:val="002629B4"/>
    <w:rsid w:val="00262C6F"/>
    <w:rsid w:val="00272C85"/>
    <w:rsid w:val="00275336"/>
    <w:rsid w:val="00276F5E"/>
    <w:rsid w:val="00281277"/>
    <w:rsid w:val="00281FE4"/>
    <w:rsid w:val="00283ADA"/>
    <w:rsid w:val="0028419C"/>
    <w:rsid w:val="00294227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3A54"/>
    <w:rsid w:val="002C7AEE"/>
    <w:rsid w:val="002D2691"/>
    <w:rsid w:val="002D5708"/>
    <w:rsid w:val="002D57EC"/>
    <w:rsid w:val="002D7C44"/>
    <w:rsid w:val="002E0ADD"/>
    <w:rsid w:val="002E19D0"/>
    <w:rsid w:val="002E6134"/>
    <w:rsid w:val="002F214C"/>
    <w:rsid w:val="002F545F"/>
    <w:rsid w:val="002F794E"/>
    <w:rsid w:val="0030144B"/>
    <w:rsid w:val="003134C6"/>
    <w:rsid w:val="0031513F"/>
    <w:rsid w:val="0031703B"/>
    <w:rsid w:val="00320DD9"/>
    <w:rsid w:val="0032211B"/>
    <w:rsid w:val="003244F8"/>
    <w:rsid w:val="00324C38"/>
    <w:rsid w:val="003301E3"/>
    <w:rsid w:val="00336B48"/>
    <w:rsid w:val="00336CBC"/>
    <w:rsid w:val="003550B8"/>
    <w:rsid w:val="00357C97"/>
    <w:rsid w:val="003613C9"/>
    <w:rsid w:val="00363F06"/>
    <w:rsid w:val="00365696"/>
    <w:rsid w:val="00365CB7"/>
    <w:rsid w:val="003701AF"/>
    <w:rsid w:val="00375D5D"/>
    <w:rsid w:val="00385F13"/>
    <w:rsid w:val="00386560"/>
    <w:rsid w:val="00386BF0"/>
    <w:rsid w:val="00393605"/>
    <w:rsid w:val="003A770F"/>
    <w:rsid w:val="003B05AD"/>
    <w:rsid w:val="003B2031"/>
    <w:rsid w:val="003B2633"/>
    <w:rsid w:val="003B286B"/>
    <w:rsid w:val="003B485B"/>
    <w:rsid w:val="003B63C0"/>
    <w:rsid w:val="003C352D"/>
    <w:rsid w:val="003D589A"/>
    <w:rsid w:val="003D6592"/>
    <w:rsid w:val="003D693F"/>
    <w:rsid w:val="003E624E"/>
    <w:rsid w:val="003F36FB"/>
    <w:rsid w:val="003F4711"/>
    <w:rsid w:val="003F54AC"/>
    <w:rsid w:val="003F5C8A"/>
    <w:rsid w:val="00400B1B"/>
    <w:rsid w:val="00404DF6"/>
    <w:rsid w:val="00411B98"/>
    <w:rsid w:val="00415F17"/>
    <w:rsid w:val="00417262"/>
    <w:rsid w:val="00430D4B"/>
    <w:rsid w:val="00431D09"/>
    <w:rsid w:val="00432DBC"/>
    <w:rsid w:val="0044064F"/>
    <w:rsid w:val="00440A2B"/>
    <w:rsid w:val="004526DB"/>
    <w:rsid w:val="00453356"/>
    <w:rsid w:val="004558FE"/>
    <w:rsid w:val="00462EBB"/>
    <w:rsid w:val="00463ECF"/>
    <w:rsid w:val="00472190"/>
    <w:rsid w:val="0047389C"/>
    <w:rsid w:val="00480FA8"/>
    <w:rsid w:val="00485E46"/>
    <w:rsid w:val="00490854"/>
    <w:rsid w:val="004942B1"/>
    <w:rsid w:val="00496A1A"/>
    <w:rsid w:val="004A0BC2"/>
    <w:rsid w:val="004A3C59"/>
    <w:rsid w:val="004A423F"/>
    <w:rsid w:val="004B103D"/>
    <w:rsid w:val="004B2625"/>
    <w:rsid w:val="004B3D2C"/>
    <w:rsid w:val="004C1EED"/>
    <w:rsid w:val="004C4F2B"/>
    <w:rsid w:val="004C599C"/>
    <w:rsid w:val="004D49D4"/>
    <w:rsid w:val="004D6563"/>
    <w:rsid w:val="004E6074"/>
    <w:rsid w:val="004E735E"/>
    <w:rsid w:val="004E7D10"/>
    <w:rsid w:val="004F3C7D"/>
    <w:rsid w:val="00500703"/>
    <w:rsid w:val="00506C4A"/>
    <w:rsid w:val="00507BA6"/>
    <w:rsid w:val="00511DEF"/>
    <w:rsid w:val="00512584"/>
    <w:rsid w:val="00514CB7"/>
    <w:rsid w:val="00520C73"/>
    <w:rsid w:val="00522AF1"/>
    <w:rsid w:val="00523E45"/>
    <w:rsid w:val="00523F03"/>
    <w:rsid w:val="00523FE7"/>
    <w:rsid w:val="005302F8"/>
    <w:rsid w:val="00535135"/>
    <w:rsid w:val="00535CCF"/>
    <w:rsid w:val="005371A3"/>
    <w:rsid w:val="00540751"/>
    <w:rsid w:val="00540BBC"/>
    <w:rsid w:val="005418F2"/>
    <w:rsid w:val="00542DEF"/>
    <w:rsid w:val="005466CE"/>
    <w:rsid w:val="00554E06"/>
    <w:rsid w:val="00560B96"/>
    <w:rsid w:val="00571E6F"/>
    <w:rsid w:val="00575809"/>
    <w:rsid w:val="00585530"/>
    <w:rsid w:val="00586EB2"/>
    <w:rsid w:val="00587E08"/>
    <w:rsid w:val="005A7865"/>
    <w:rsid w:val="005B2B60"/>
    <w:rsid w:val="005D1CB4"/>
    <w:rsid w:val="005D27DA"/>
    <w:rsid w:val="005D630A"/>
    <w:rsid w:val="005D7D2F"/>
    <w:rsid w:val="005E01A7"/>
    <w:rsid w:val="005E52DB"/>
    <w:rsid w:val="005F12E9"/>
    <w:rsid w:val="005F4315"/>
    <w:rsid w:val="005F52E2"/>
    <w:rsid w:val="006009C0"/>
    <w:rsid w:val="00602DC2"/>
    <w:rsid w:val="00615143"/>
    <w:rsid w:val="006225B6"/>
    <w:rsid w:val="006246DD"/>
    <w:rsid w:val="006261CA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65617"/>
    <w:rsid w:val="006732F1"/>
    <w:rsid w:val="00675E69"/>
    <w:rsid w:val="00682CB9"/>
    <w:rsid w:val="006900CB"/>
    <w:rsid w:val="006908A1"/>
    <w:rsid w:val="0069708E"/>
    <w:rsid w:val="006A2A85"/>
    <w:rsid w:val="006B6295"/>
    <w:rsid w:val="006B6384"/>
    <w:rsid w:val="006B6F45"/>
    <w:rsid w:val="006C37FA"/>
    <w:rsid w:val="006C4FE9"/>
    <w:rsid w:val="006C50E7"/>
    <w:rsid w:val="006C5CA6"/>
    <w:rsid w:val="006D3E84"/>
    <w:rsid w:val="006D76DB"/>
    <w:rsid w:val="006D7F37"/>
    <w:rsid w:val="006F045A"/>
    <w:rsid w:val="006F25AB"/>
    <w:rsid w:val="006F3A84"/>
    <w:rsid w:val="00700F3B"/>
    <w:rsid w:val="00704E2E"/>
    <w:rsid w:val="00714889"/>
    <w:rsid w:val="00715F0F"/>
    <w:rsid w:val="0072111A"/>
    <w:rsid w:val="0072133E"/>
    <w:rsid w:val="00723A5C"/>
    <w:rsid w:val="00723B8B"/>
    <w:rsid w:val="00731E63"/>
    <w:rsid w:val="00735D1C"/>
    <w:rsid w:val="00740966"/>
    <w:rsid w:val="00746AD6"/>
    <w:rsid w:val="0074757E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83EBC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336"/>
    <w:rsid w:val="007D7CF4"/>
    <w:rsid w:val="007F208B"/>
    <w:rsid w:val="007F2293"/>
    <w:rsid w:val="007F23C1"/>
    <w:rsid w:val="007F4E09"/>
    <w:rsid w:val="007F5171"/>
    <w:rsid w:val="007F6093"/>
    <w:rsid w:val="007F78EC"/>
    <w:rsid w:val="00801AC7"/>
    <w:rsid w:val="00804559"/>
    <w:rsid w:val="00805325"/>
    <w:rsid w:val="008132CD"/>
    <w:rsid w:val="0081491C"/>
    <w:rsid w:val="00817CBB"/>
    <w:rsid w:val="008245A3"/>
    <w:rsid w:val="008278F8"/>
    <w:rsid w:val="008306E5"/>
    <w:rsid w:val="00835883"/>
    <w:rsid w:val="00835ABA"/>
    <w:rsid w:val="008433B2"/>
    <w:rsid w:val="008532DA"/>
    <w:rsid w:val="008557DB"/>
    <w:rsid w:val="00872130"/>
    <w:rsid w:val="00872982"/>
    <w:rsid w:val="008749FE"/>
    <w:rsid w:val="00886FA7"/>
    <w:rsid w:val="00890A33"/>
    <w:rsid w:val="00891B4A"/>
    <w:rsid w:val="008A05C9"/>
    <w:rsid w:val="008B3B87"/>
    <w:rsid w:val="008B524B"/>
    <w:rsid w:val="008C3F74"/>
    <w:rsid w:val="008D29F6"/>
    <w:rsid w:val="008E3CCC"/>
    <w:rsid w:val="008E5C1F"/>
    <w:rsid w:val="008F4649"/>
    <w:rsid w:val="008F5C37"/>
    <w:rsid w:val="00900390"/>
    <w:rsid w:val="009073EE"/>
    <w:rsid w:val="0090741B"/>
    <w:rsid w:val="009074CA"/>
    <w:rsid w:val="00907EC2"/>
    <w:rsid w:val="00911296"/>
    <w:rsid w:val="00914318"/>
    <w:rsid w:val="00920F96"/>
    <w:rsid w:val="00920FE9"/>
    <w:rsid w:val="009255CD"/>
    <w:rsid w:val="00925C2D"/>
    <w:rsid w:val="0093017A"/>
    <w:rsid w:val="009343BE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72920"/>
    <w:rsid w:val="00975B2E"/>
    <w:rsid w:val="00980950"/>
    <w:rsid w:val="00983086"/>
    <w:rsid w:val="009850AE"/>
    <w:rsid w:val="00995F70"/>
    <w:rsid w:val="009B1D54"/>
    <w:rsid w:val="009B3F92"/>
    <w:rsid w:val="009B516A"/>
    <w:rsid w:val="009B6EE5"/>
    <w:rsid w:val="009D323F"/>
    <w:rsid w:val="009D7DFF"/>
    <w:rsid w:val="009E5B65"/>
    <w:rsid w:val="009F17D3"/>
    <w:rsid w:val="009F340E"/>
    <w:rsid w:val="00A05882"/>
    <w:rsid w:val="00A05A1D"/>
    <w:rsid w:val="00A07C1C"/>
    <w:rsid w:val="00A16065"/>
    <w:rsid w:val="00A16C37"/>
    <w:rsid w:val="00A1752C"/>
    <w:rsid w:val="00A23D88"/>
    <w:rsid w:val="00A31823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0688"/>
    <w:rsid w:val="00A82EEC"/>
    <w:rsid w:val="00A862C5"/>
    <w:rsid w:val="00A919EB"/>
    <w:rsid w:val="00A954FB"/>
    <w:rsid w:val="00AA4ACA"/>
    <w:rsid w:val="00AA6566"/>
    <w:rsid w:val="00AC00DB"/>
    <w:rsid w:val="00AC0E1E"/>
    <w:rsid w:val="00AC2161"/>
    <w:rsid w:val="00AC468D"/>
    <w:rsid w:val="00AD0156"/>
    <w:rsid w:val="00AD0BFD"/>
    <w:rsid w:val="00AD16F4"/>
    <w:rsid w:val="00AD22FE"/>
    <w:rsid w:val="00AD23F9"/>
    <w:rsid w:val="00AD2762"/>
    <w:rsid w:val="00AE1720"/>
    <w:rsid w:val="00AE4B65"/>
    <w:rsid w:val="00AE6952"/>
    <w:rsid w:val="00AF1C43"/>
    <w:rsid w:val="00AF31EB"/>
    <w:rsid w:val="00AF65BC"/>
    <w:rsid w:val="00AF6BA9"/>
    <w:rsid w:val="00B0770A"/>
    <w:rsid w:val="00B1031C"/>
    <w:rsid w:val="00B14DCA"/>
    <w:rsid w:val="00B20B0B"/>
    <w:rsid w:val="00B21F68"/>
    <w:rsid w:val="00B25416"/>
    <w:rsid w:val="00B27CA7"/>
    <w:rsid w:val="00B30C96"/>
    <w:rsid w:val="00B3138F"/>
    <w:rsid w:val="00B316D4"/>
    <w:rsid w:val="00B40CC2"/>
    <w:rsid w:val="00B421B8"/>
    <w:rsid w:val="00B4516A"/>
    <w:rsid w:val="00B452CD"/>
    <w:rsid w:val="00B53306"/>
    <w:rsid w:val="00B5487A"/>
    <w:rsid w:val="00B56856"/>
    <w:rsid w:val="00B62F84"/>
    <w:rsid w:val="00B6600D"/>
    <w:rsid w:val="00B665FF"/>
    <w:rsid w:val="00B72AAA"/>
    <w:rsid w:val="00B80A14"/>
    <w:rsid w:val="00B858E1"/>
    <w:rsid w:val="00B95807"/>
    <w:rsid w:val="00BA14C1"/>
    <w:rsid w:val="00BA296D"/>
    <w:rsid w:val="00BA3310"/>
    <w:rsid w:val="00BA562B"/>
    <w:rsid w:val="00BA60A9"/>
    <w:rsid w:val="00BB252D"/>
    <w:rsid w:val="00BB3B91"/>
    <w:rsid w:val="00BB6801"/>
    <w:rsid w:val="00BC12D5"/>
    <w:rsid w:val="00BC23D9"/>
    <w:rsid w:val="00BC5C43"/>
    <w:rsid w:val="00BD079C"/>
    <w:rsid w:val="00BD11E6"/>
    <w:rsid w:val="00BD120E"/>
    <w:rsid w:val="00BD5AA1"/>
    <w:rsid w:val="00BD6083"/>
    <w:rsid w:val="00BE1104"/>
    <w:rsid w:val="00BF15E3"/>
    <w:rsid w:val="00BF1A2E"/>
    <w:rsid w:val="00BF1CEA"/>
    <w:rsid w:val="00BF3952"/>
    <w:rsid w:val="00C02973"/>
    <w:rsid w:val="00C05EEB"/>
    <w:rsid w:val="00C1680E"/>
    <w:rsid w:val="00C17C89"/>
    <w:rsid w:val="00C20135"/>
    <w:rsid w:val="00C31863"/>
    <w:rsid w:val="00C3246F"/>
    <w:rsid w:val="00C35D0F"/>
    <w:rsid w:val="00C4092A"/>
    <w:rsid w:val="00C41A69"/>
    <w:rsid w:val="00C421A3"/>
    <w:rsid w:val="00C4365C"/>
    <w:rsid w:val="00C44870"/>
    <w:rsid w:val="00C46521"/>
    <w:rsid w:val="00C50D28"/>
    <w:rsid w:val="00C54458"/>
    <w:rsid w:val="00C60EC1"/>
    <w:rsid w:val="00C638DE"/>
    <w:rsid w:val="00C71E01"/>
    <w:rsid w:val="00C72B7A"/>
    <w:rsid w:val="00C7528E"/>
    <w:rsid w:val="00C759D1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A50D3"/>
    <w:rsid w:val="00CA7DA9"/>
    <w:rsid w:val="00CB0BC9"/>
    <w:rsid w:val="00CB1062"/>
    <w:rsid w:val="00CD116B"/>
    <w:rsid w:val="00CD34E4"/>
    <w:rsid w:val="00CD6572"/>
    <w:rsid w:val="00CE73B7"/>
    <w:rsid w:val="00CF0FE9"/>
    <w:rsid w:val="00D00EEB"/>
    <w:rsid w:val="00D0327A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44BF0"/>
    <w:rsid w:val="00D500F9"/>
    <w:rsid w:val="00D57E42"/>
    <w:rsid w:val="00D61714"/>
    <w:rsid w:val="00D70C28"/>
    <w:rsid w:val="00D7183F"/>
    <w:rsid w:val="00D724D2"/>
    <w:rsid w:val="00D73FFA"/>
    <w:rsid w:val="00D812C3"/>
    <w:rsid w:val="00D90A5A"/>
    <w:rsid w:val="00D97C4A"/>
    <w:rsid w:val="00DA47CD"/>
    <w:rsid w:val="00DB302D"/>
    <w:rsid w:val="00DB446F"/>
    <w:rsid w:val="00DB7EF1"/>
    <w:rsid w:val="00DC17B2"/>
    <w:rsid w:val="00DC798E"/>
    <w:rsid w:val="00DD1FCA"/>
    <w:rsid w:val="00DD26D5"/>
    <w:rsid w:val="00DD2751"/>
    <w:rsid w:val="00DD3CB3"/>
    <w:rsid w:val="00DD5242"/>
    <w:rsid w:val="00DD5A42"/>
    <w:rsid w:val="00DD7055"/>
    <w:rsid w:val="00DF3B24"/>
    <w:rsid w:val="00DF44B1"/>
    <w:rsid w:val="00DF5045"/>
    <w:rsid w:val="00DF5844"/>
    <w:rsid w:val="00DF7111"/>
    <w:rsid w:val="00DF7C02"/>
    <w:rsid w:val="00E01D5F"/>
    <w:rsid w:val="00E03E0D"/>
    <w:rsid w:val="00E125D1"/>
    <w:rsid w:val="00E157D7"/>
    <w:rsid w:val="00E167A0"/>
    <w:rsid w:val="00E20E4D"/>
    <w:rsid w:val="00E21E00"/>
    <w:rsid w:val="00E25276"/>
    <w:rsid w:val="00E264B9"/>
    <w:rsid w:val="00E311F6"/>
    <w:rsid w:val="00E44B02"/>
    <w:rsid w:val="00E450DB"/>
    <w:rsid w:val="00E45659"/>
    <w:rsid w:val="00E52266"/>
    <w:rsid w:val="00E54ACA"/>
    <w:rsid w:val="00E56246"/>
    <w:rsid w:val="00E57176"/>
    <w:rsid w:val="00E57D3C"/>
    <w:rsid w:val="00E6122D"/>
    <w:rsid w:val="00E61E1E"/>
    <w:rsid w:val="00E713F8"/>
    <w:rsid w:val="00E75027"/>
    <w:rsid w:val="00E76020"/>
    <w:rsid w:val="00E766F4"/>
    <w:rsid w:val="00E805BE"/>
    <w:rsid w:val="00E84765"/>
    <w:rsid w:val="00E8529A"/>
    <w:rsid w:val="00E86CB8"/>
    <w:rsid w:val="00E87787"/>
    <w:rsid w:val="00E97CE9"/>
    <w:rsid w:val="00EA19B5"/>
    <w:rsid w:val="00EA4FE9"/>
    <w:rsid w:val="00EB39CF"/>
    <w:rsid w:val="00EB7D55"/>
    <w:rsid w:val="00EC64E2"/>
    <w:rsid w:val="00ED1191"/>
    <w:rsid w:val="00ED6427"/>
    <w:rsid w:val="00EE49B5"/>
    <w:rsid w:val="00EE4E6F"/>
    <w:rsid w:val="00EE5753"/>
    <w:rsid w:val="00EF0EBF"/>
    <w:rsid w:val="00EF320B"/>
    <w:rsid w:val="00EF5948"/>
    <w:rsid w:val="00F01A8D"/>
    <w:rsid w:val="00F032A4"/>
    <w:rsid w:val="00F040B2"/>
    <w:rsid w:val="00F10E34"/>
    <w:rsid w:val="00F13830"/>
    <w:rsid w:val="00F14679"/>
    <w:rsid w:val="00F20B66"/>
    <w:rsid w:val="00F20D3C"/>
    <w:rsid w:val="00F23C60"/>
    <w:rsid w:val="00F345A6"/>
    <w:rsid w:val="00F348C2"/>
    <w:rsid w:val="00F34EB5"/>
    <w:rsid w:val="00F371BF"/>
    <w:rsid w:val="00F473A3"/>
    <w:rsid w:val="00F5784D"/>
    <w:rsid w:val="00F6229A"/>
    <w:rsid w:val="00F63F16"/>
    <w:rsid w:val="00F6497C"/>
    <w:rsid w:val="00F65E92"/>
    <w:rsid w:val="00F65EEE"/>
    <w:rsid w:val="00F662BC"/>
    <w:rsid w:val="00F71745"/>
    <w:rsid w:val="00F73189"/>
    <w:rsid w:val="00F738E6"/>
    <w:rsid w:val="00F74CBB"/>
    <w:rsid w:val="00F84B3A"/>
    <w:rsid w:val="00F87CDB"/>
    <w:rsid w:val="00F919E2"/>
    <w:rsid w:val="00F936A4"/>
    <w:rsid w:val="00F9517F"/>
    <w:rsid w:val="00F972B5"/>
    <w:rsid w:val="00FA406D"/>
    <w:rsid w:val="00FA4156"/>
    <w:rsid w:val="00FB05C9"/>
    <w:rsid w:val="00FB102D"/>
    <w:rsid w:val="00FB2657"/>
    <w:rsid w:val="00FB3F03"/>
    <w:rsid w:val="00FB3FA5"/>
    <w:rsid w:val="00FB450E"/>
    <w:rsid w:val="00FB46F3"/>
    <w:rsid w:val="00FB5599"/>
    <w:rsid w:val="00FB751C"/>
    <w:rsid w:val="00FB764D"/>
    <w:rsid w:val="00FC1E17"/>
    <w:rsid w:val="00FC3D8A"/>
    <w:rsid w:val="00FC5E88"/>
    <w:rsid w:val="00FD2E8C"/>
    <w:rsid w:val="00FD4240"/>
    <w:rsid w:val="00FD5B40"/>
    <w:rsid w:val="00FD6881"/>
    <w:rsid w:val="00FD729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styleId="Szvegtrzs3">
    <w:name w:val="Body Text 3"/>
    <w:basedOn w:val="Norml"/>
    <w:link w:val="Szvegtrzs3Char"/>
    <w:rsid w:val="00EA4FE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EA4FE9"/>
    <w:rPr>
      <w:rFonts w:ascii="Times New Roman" w:eastAsia="Times New Roman" w:hAnsi="Times New Roman"/>
      <w:sz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20D3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20D3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094103" w:rsidP="00094103">
          <w:pPr>
            <w:pStyle w:val="2A39565D77F541199C3B537B1E059F1F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094103" w:rsidP="00094103">
          <w:pPr>
            <w:pStyle w:val="F0D14CE6EB9C4F7AA3EA124F54C1AFCC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094103" w:rsidP="00094103">
          <w:pPr>
            <w:pStyle w:val="921220A193B3495BA3F13A7C61B5666E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094103" w:rsidP="00094103">
          <w:pPr>
            <w:pStyle w:val="1B977001D0514609AF57B493AC5C92B4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94103"/>
    <w:rsid w:val="00094103"/>
    <w:rsid w:val="000D42B8"/>
    <w:rsid w:val="001029E7"/>
    <w:rsid w:val="001A3A01"/>
    <w:rsid w:val="00275A74"/>
    <w:rsid w:val="002964D9"/>
    <w:rsid w:val="00300A84"/>
    <w:rsid w:val="003011F9"/>
    <w:rsid w:val="00340C8F"/>
    <w:rsid w:val="003507B1"/>
    <w:rsid w:val="00371D40"/>
    <w:rsid w:val="003D1699"/>
    <w:rsid w:val="00406841"/>
    <w:rsid w:val="00443AFB"/>
    <w:rsid w:val="00464494"/>
    <w:rsid w:val="004B7662"/>
    <w:rsid w:val="005F6535"/>
    <w:rsid w:val="006570D3"/>
    <w:rsid w:val="006A25D0"/>
    <w:rsid w:val="00705020"/>
    <w:rsid w:val="007308F8"/>
    <w:rsid w:val="00753869"/>
    <w:rsid w:val="00773AD0"/>
    <w:rsid w:val="007A743D"/>
    <w:rsid w:val="007C4D80"/>
    <w:rsid w:val="007E72C5"/>
    <w:rsid w:val="0086309C"/>
    <w:rsid w:val="009B430B"/>
    <w:rsid w:val="00A50545"/>
    <w:rsid w:val="00A92F72"/>
    <w:rsid w:val="00B75B2A"/>
    <w:rsid w:val="00B8104E"/>
    <w:rsid w:val="00B908D8"/>
    <w:rsid w:val="00B96011"/>
    <w:rsid w:val="00BA366A"/>
    <w:rsid w:val="00BF3CFB"/>
    <w:rsid w:val="00C4761D"/>
    <w:rsid w:val="00CA651F"/>
    <w:rsid w:val="00D75DD2"/>
    <w:rsid w:val="00E209E4"/>
    <w:rsid w:val="00EA036C"/>
    <w:rsid w:val="00EA1E11"/>
    <w:rsid w:val="00EC0B63"/>
    <w:rsid w:val="00F12DA2"/>
    <w:rsid w:val="00F63B58"/>
    <w:rsid w:val="00F8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9410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1</edok_w_alairosz_2>
    <edok_w_dokumentum_id xmlns="http://schemas.microsoft.com/sharepoint/v3">9ea9f772-0d99-e111-986c-001ec9e754bc</edok_w_dokumentum_id>
    <edok_w_alairosz_3 xmlns="http://schemas.microsoft.com/sharepoint/v3">3</edok_w_alairosz_3>
    <edok_w_alairobeo_2 xmlns="http://schemas.microsoft.com/sharepoint/v3">főjegyző</edok_w_alairobeo_2>
    <edok_w_ugyintezoemail xmlns="http://schemas.microsoft.com/sharepoint/v3">MarosN@Budapest.hu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e7a59d6c-0d99-e111-986c-001ec9e754bc</edok_w_irat_id>
    <edok_w_alairo_1 xmlns="http://schemas.microsoft.com/sharepoint/v3">Csomós Miklós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>Sárádi Kálmánné dr.</edok_w_alairo_2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http://sps2/sites/cf853baa-f2e1-4646-b07d-a98c180427de/dokumentumtar/2012/IKTATOTTANYAGOK/FPH038/</edok_w_url_site>
    <edok_w_alairo_3 xmlns="http://schemas.microsoft.com/sharepoint/v3" xsi:nil="true"/>
    <edok_w_alairo_4 xmlns="http://schemas.microsoft.com/sharepoint/v3" xsi:nil="true"/>
    <edok_w_targy xmlns="http://schemas.microsoft.com/sharepoint/v3">Javaslat a gyermek- és ifjúságvédelmi intézmények gazdasági integrációjához kapcsolódó végleges létszámcsökkentés miatt felmerült kiadások elszámolására és egyéb döntés meghozatalára</edok_w_targy>
    <edok_w_verziokiindulo xmlns="http://schemas.microsoft.com/sharepoint/v3" xsi:nil="true"/>
    <edok_w_url_doknev xmlns="http://schemas.microsoft.com/sharepoint/v3">Előterj_integrációelsz_béke_ikt.docx</edok_w_url_doknev>
    <edok_w_vegrehajto_uid xmlns="http://schemas.microsoft.com/sharepoint/v3" xsi:nil="true"/>
    <edok_w_ugyintezo xmlns="http://schemas.microsoft.com/sharepoint/v3">Maros Nóra</edok_w_ugyintezo>
    <edok_w_ugyintezotel xmlns="http://schemas.microsoft.com/sharepoint/v3">+36 1 327-1701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FPH038 /872 - 4 /2012</edok_w_iktatoszam>
    <edok_w_eloado xmlns="http://schemas.microsoft.com/sharepoint/v3" xsi:nil="true"/>
    <edok_w_cimzett xmlns="http://schemas.microsoft.com/sharepoint/v3">Közgyűlés</edok_w_cimzett>
    <edok_w_eloadotel xmlns="http://schemas.microsoft.com/sharepoint/v3" xsi:nil="true"/>
    <edok_w_verzio xmlns="http://schemas.microsoft.com/sharepoint/v3">1.2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*1000041439130*</edok_w_vonalk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13D42DE353671542B0FD7C0A8118278D" ma:contentTypeVersion="1" ma:contentTypeDescription="Alap iktatható dokumentum" ma:contentTypeScope="" ma:versionID="1d4e5020ae84eb768c66dd3e2471df7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F42EC48B-AA99-445F-AD59-1B622C575CBA}"/>
</file>

<file path=customXml/itemProps4.xml><?xml version="1.0" encoding="utf-8"?>
<ds:datastoreItem xmlns:ds="http://schemas.openxmlformats.org/officeDocument/2006/customXml" ds:itemID="{9F1E0DCB-7842-4045-8BBE-8607E16A7755}"/>
</file>

<file path=customXml/itemProps5.xml><?xml version="1.0" encoding="utf-8"?>
<ds:datastoreItem xmlns:ds="http://schemas.openxmlformats.org/officeDocument/2006/customXml" ds:itemID="{F827F079-67D1-4864-9DE8-A92398706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1886</Words>
  <Characters>13015</Characters>
  <Application>Microsoft Office Word</Application>
  <DocSecurity>4</DocSecurity>
  <Lines>108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Maros Nóra</cp:lastModifiedBy>
  <cp:revision>2</cp:revision>
  <cp:lastPrinted>2012-05-08T08:10:00Z</cp:lastPrinted>
  <dcterms:created xsi:type="dcterms:W3CDTF">2012-05-09T14:14:00Z</dcterms:created>
  <dcterms:modified xsi:type="dcterms:W3CDTF">2012-05-09T14:14:00Z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0x0101003685BE14D0DA486792C1E617240A9722010013D42DE353671542B0FD7C0A8118278D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1 327-19-46</vt:lpwstr>
  </property>
  <property fmtid="{D5CDD505-2E9C-101B-9397-08002B2CF9AE}" pid="5" name="edok_w_alairo1_emailcime">
    <vt:lpwstr>csomos.miklos@budapest.hu</vt:lpwstr>
  </property>
</Properties>
</file>