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F8A" w:rsidRDefault="00FF6F8A" w:rsidP="00FF6F8A">
      <w:pPr>
        <w:pStyle w:val="BPszvegtest"/>
      </w:pPr>
    </w:p>
    <w:p w:rsidR="00882870" w:rsidRDefault="00882870" w:rsidP="00FF6F8A">
      <w:pPr>
        <w:pStyle w:val="BPszvegtest"/>
      </w:pPr>
    </w:p>
    <w:p w:rsidR="00DC7B7D" w:rsidRDefault="00DC7B7D" w:rsidP="00FF6F8A">
      <w:pPr>
        <w:pStyle w:val="BPszvegtest"/>
      </w:pPr>
    </w:p>
    <w:p w:rsidR="00DC7B7D" w:rsidRPr="00EF37D9" w:rsidRDefault="00DC7B7D" w:rsidP="00DC7B7D">
      <w:pPr>
        <w:tabs>
          <w:tab w:val="left" w:pos="5670"/>
        </w:tabs>
        <w:jc w:val="both"/>
        <w:rPr>
          <w:rFonts w:ascii="Arial" w:hAnsi="Arial" w:cs="Arial"/>
          <w:b/>
          <w:bCs/>
        </w:rPr>
      </w:pPr>
      <w:r w:rsidRPr="00EF37D9">
        <w:rPr>
          <w:rFonts w:ascii="Arial" w:hAnsi="Arial" w:cs="Arial"/>
          <w:b/>
          <w:bCs/>
        </w:rPr>
        <w:t>Tisztelt Közgyűlés!</w:t>
      </w:r>
    </w:p>
    <w:p w:rsidR="00DC7B7D" w:rsidRDefault="00DC7B7D" w:rsidP="00DC7B7D">
      <w:pPr>
        <w:tabs>
          <w:tab w:val="left" w:pos="5670"/>
        </w:tabs>
        <w:jc w:val="both"/>
        <w:rPr>
          <w:rFonts w:ascii="Arial" w:hAnsi="Arial" w:cs="Arial"/>
          <w:b/>
          <w:bCs/>
          <w:u w:val="single"/>
        </w:rPr>
      </w:pPr>
    </w:p>
    <w:p w:rsidR="00DC7B7D" w:rsidRPr="00EF37D9" w:rsidRDefault="00DC7B7D" w:rsidP="00DC7B7D">
      <w:pPr>
        <w:tabs>
          <w:tab w:val="left" w:pos="5670"/>
        </w:tabs>
        <w:jc w:val="both"/>
        <w:rPr>
          <w:rFonts w:ascii="Arial" w:hAnsi="Arial" w:cs="Arial"/>
          <w:bCs/>
        </w:rPr>
      </w:pPr>
      <w:r w:rsidRPr="00EF37D9">
        <w:rPr>
          <w:rFonts w:ascii="Arial" w:hAnsi="Arial" w:cs="Arial"/>
          <w:bCs/>
        </w:rPr>
        <w:t xml:space="preserve">A </w:t>
      </w:r>
      <w:r>
        <w:rPr>
          <w:rFonts w:ascii="Arial" w:hAnsi="Arial" w:cs="Arial"/>
          <w:bCs/>
        </w:rPr>
        <w:t>Fővárosi Önkormányzat Szervezeti és Működési Szabályzatáról szóló 55/2010. (XII. 9.) Főv. Kgy. rendelet alapján a következő jelentést teszem a lejárt határidejű közgyűlési határozatok végrehajtásáról:</w:t>
      </w:r>
    </w:p>
    <w:p w:rsidR="00DC7B7D" w:rsidRDefault="00DC7B7D" w:rsidP="00FF6F8A">
      <w:pPr>
        <w:pStyle w:val="BPszvegtest"/>
      </w:pPr>
    </w:p>
    <w:p w:rsidR="00DC7B7D" w:rsidRDefault="00DC7B7D" w:rsidP="00FF6F8A">
      <w:pPr>
        <w:pStyle w:val="BPszvegtest"/>
      </w:pPr>
    </w:p>
    <w:p w:rsidR="00DC7B7D" w:rsidRDefault="00DC7B7D" w:rsidP="00FF6F8A">
      <w:pPr>
        <w:pStyle w:val="BPszvegtest"/>
      </w:pPr>
    </w:p>
    <w:p w:rsidR="00DC7B7D" w:rsidRDefault="00DC7B7D" w:rsidP="00FF6F8A">
      <w:pPr>
        <w:pStyle w:val="BPszvegtest"/>
      </w:pPr>
    </w:p>
    <w:p w:rsidR="00DC7B7D" w:rsidRDefault="00DC7B7D" w:rsidP="00FF6F8A">
      <w:pPr>
        <w:pStyle w:val="BPszvegtest"/>
      </w:pPr>
    </w:p>
    <w:p w:rsidR="00DC7B7D" w:rsidRDefault="00DC7B7D" w:rsidP="00FF6F8A">
      <w:pPr>
        <w:pStyle w:val="BPszvegtest"/>
      </w:pPr>
    </w:p>
    <w:p w:rsidR="00DC7B7D" w:rsidRDefault="00DC7B7D" w:rsidP="00FF6F8A">
      <w:pPr>
        <w:pStyle w:val="BPszvegtest"/>
      </w:pPr>
    </w:p>
    <w:p w:rsidR="00DC7B7D" w:rsidRDefault="00DC7B7D" w:rsidP="00FF6F8A">
      <w:pPr>
        <w:pStyle w:val="BPszvegtest"/>
      </w:pPr>
    </w:p>
    <w:p w:rsidR="00DC7B7D" w:rsidRDefault="00DC7B7D" w:rsidP="00FF6F8A">
      <w:pPr>
        <w:pStyle w:val="BPszvegtest"/>
      </w:pPr>
    </w:p>
    <w:p w:rsidR="00DC7B7D" w:rsidRDefault="00DC7B7D" w:rsidP="00FF6F8A">
      <w:pPr>
        <w:pStyle w:val="BPszvegtest"/>
      </w:pPr>
    </w:p>
    <w:p w:rsidR="00DC7B7D" w:rsidRDefault="00DC7B7D" w:rsidP="00FF6F8A">
      <w:pPr>
        <w:pStyle w:val="BPszvegtest"/>
      </w:pPr>
    </w:p>
    <w:p w:rsidR="00DC7B7D" w:rsidRDefault="00DC7B7D" w:rsidP="00FF6F8A">
      <w:pPr>
        <w:pStyle w:val="BPszvegtest"/>
      </w:pPr>
    </w:p>
    <w:p w:rsidR="00DC7B7D" w:rsidRDefault="00DC7B7D" w:rsidP="00FF6F8A">
      <w:pPr>
        <w:pStyle w:val="BPszvegtest"/>
      </w:pPr>
    </w:p>
    <w:p w:rsidR="00DC7B7D" w:rsidRDefault="00DC7B7D" w:rsidP="00FF6F8A">
      <w:pPr>
        <w:pStyle w:val="BPszvegtest"/>
      </w:pPr>
    </w:p>
    <w:p w:rsidR="00DC7B7D" w:rsidRDefault="00DC7B7D" w:rsidP="00DC7B7D">
      <w:pPr>
        <w:jc w:val="both"/>
        <w:rPr>
          <w:rFonts w:ascii="Arial" w:hAnsi="Arial" w:cs="Arial"/>
          <w:bCs/>
        </w:rPr>
      </w:pPr>
      <w:r>
        <w:rPr>
          <w:rFonts w:ascii="Arial" w:hAnsi="Arial" w:cs="Arial"/>
          <w:b/>
          <w:bCs/>
          <w:u w:val="single"/>
        </w:rPr>
        <w:t>A Fővárosi Közgyűlés 2003. június 12-i ülésén:</w:t>
      </w:r>
    </w:p>
    <w:p w:rsidR="00DC7B7D" w:rsidRDefault="00DC7B7D" w:rsidP="00DC7B7D">
      <w:pPr>
        <w:jc w:val="both"/>
        <w:rPr>
          <w:rFonts w:ascii="Arial" w:hAnsi="Arial" w:cs="Arial"/>
          <w:bCs/>
        </w:rPr>
      </w:pPr>
    </w:p>
    <w:p w:rsidR="00DC7B7D" w:rsidRPr="00A943F6" w:rsidRDefault="00DC7B7D" w:rsidP="00DC7B7D">
      <w:pPr>
        <w:jc w:val="both"/>
        <w:rPr>
          <w:rFonts w:ascii="Arial" w:hAnsi="Arial" w:cs="Arial"/>
          <w:bCs/>
        </w:rPr>
      </w:pPr>
      <w:r>
        <w:rPr>
          <w:rFonts w:ascii="Arial" w:hAnsi="Arial" w:cs="Arial"/>
          <w:bCs/>
        </w:rPr>
        <w:t>„</w:t>
      </w:r>
      <w:r w:rsidRPr="00A943F6">
        <w:rPr>
          <w:rFonts w:ascii="Arial" w:hAnsi="Arial" w:cs="Arial"/>
          <w:bCs/>
        </w:rPr>
        <w:t>Az 1048/2003.</w:t>
      </w:r>
      <w:r>
        <w:rPr>
          <w:rFonts w:ascii="Arial" w:hAnsi="Arial" w:cs="Arial"/>
          <w:bCs/>
        </w:rPr>
        <w:t xml:space="preserve"> </w:t>
      </w:r>
      <w:r w:rsidRPr="00A943F6">
        <w:rPr>
          <w:rFonts w:ascii="Arial" w:hAnsi="Arial" w:cs="Arial"/>
          <w:bCs/>
        </w:rPr>
        <w:t>(V.</w:t>
      </w:r>
      <w:r>
        <w:rPr>
          <w:rFonts w:ascii="Arial" w:hAnsi="Arial" w:cs="Arial"/>
          <w:bCs/>
        </w:rPr>
        <w:t xml:space="preserve"> </w:t>
      </w:r>
      <w:r w:rsidRPr="00A943F6">
        <w:rPr>
          <w:rFonts w:ascii="Arial" w:hAnsi="Arial" w:cs="Arial"/>
          <w:bCs/>
        </w:rPr>
        <w:t>28.) Korm. határozat végrehajtásával kapcsolatos feladatok</w:t>
      </w:r>
      <w:r>
        <w:rPr>
          <w:rFonts w:ascii="Arial" w:hAnsi="Arial" w:cs="Arial"/>
          <w:bCs/>
        </w:rPr>
        <w:t xml:space="preserve">” című napirend keretében az </w:t>
      </w:r>
      <w:r w:rsidRPr="00A943F6">
        <w:rPr>
          <w:rFonts w:ascii="Arial" w:hAnsi="Arial" w:cs="Arial"/>
          <w:bCs/>
          <w:u w:val="single"/>
        </w:rPr>
        <w:t>1024/2003. (VI. 12.) sz. határozatban</w:t>
      </w:r>
      <w:r>
        <w:rPr>
          <w:rFonts w:ascii="Arial" w:hAnsi="Arial" w:cs="Arial"/>
          <w:bCs/>
        </w:rPr>
        <w:t xml:space="preserve"> ú</w:t>
      </w:r>
      <w:r w:rsidRPr="00A943F6">
        <w:rPr>
          <w:rFonts w:ascii="Arial" w:hAnsi="Arial" w:cs="Arial"/>
          <w:bCs/>
        </w:rPr>
        <w:t>gy dönt, hogy a főváros tömegközlekedési problémáinak enyhítése érdekében - a 4-es metróvonal építésével párhuzamosan – szükséges az észak-déli 3-as metróvonal eredeti terveiben foglaltaknak megfelelő, Káposztásmegyerig történő meghosszabbítása.</w:t>
      </w:r>
    </w:p>
    <w:p w:rsidR="00DC7B7D" w:rsidRPr="00A943F6" w:rsidRDefault="00DC7B7D" w:rsidP="00DC7B7D">
      <w:pPr>
        <w:jc w:val="both"/>
        <w:rPr>
          <w:rFonts w:ascii="Arial" w:hAnsi="Arial" w:cs="Arial"/>
          <w:bCs/>
        </w:rPr>
      </w:pPr>
      <w:r w:rsidRPr="00A943F6">
        <w:rPr>
          <w:rFonts w:ascii="Arial" w:hAnsi="Arial" w:cs="Arial"/>
          <w:bCs/>
        </w:rPr>
        <w:t>Felkéri a főpolgármestert a 3-as metróvonal teljes szakaszának befejezéséről szóló javaslat előterjesztésére.</w:t>
      </w:r>
    </w:p>
    <w:p w:rsidR="00DC7B7D" w:rsidRPr="00A943F6" w:rsidRDefault="00DC7B7D" w:rsidP="00DC7B7D">
      <w:pPr>
        <w:jc w:val="both"/>
        <w:rPr>
          <w:rFonts w:ascii="Arial" w:hAnsi="Arial" w:cs="Arial"/>
          <w:bCs/>
        </w:rPr>
      </w:pPr>
      <w:r w:rsidRPr="00A943F6">
        <w:rPr>
          <w:rFonts w:ascii="Arial" w:hAnsi="Arial" w:cs="Arial"/>
          <w:bCs/>
        </w:rPr>
        <w:t>Határidő: 20</w:t>
      </w:r>
      <w:r>
        <w:rPr>
          <w:rFonts w:ascii="Arial" w:hAnsi="Arial" w:cs="Arial"/>
          <w:bCs/>
        </w:rPr>
        <w:t>11</w:t>
      </w:r>
      <w:r w:rsidRPr="00A943F6">
        <w:rPr>
          <w:rFonts w:ascii="Arial" w:hAnsi="Arial" w:cs="Arial"/>
          <w:bCs/>
        </w:rPr>
        <w:t xml:space="preserve">. </w:t>
      </w:r>
      <w:r>
        <w:rPr>
          <w:rFonts w:ascii="Arial" w:hAnsi="Arial" w:cs="Arial"/>
          <w:bCs/>
        </w:rPr>
        <w:t xml:space="preserve">december </w:t>
      </w:r>
      <w:r w:rsidRPr="00A943F6">
        <w:rPr>
          <w:rFonts w:ascii="Arial" w:hAnsi="Arial" w:cs="Arial"/>
          <w:bCs/>
        </w:rPr>
        <w:t>31.</w:t>
      </w:r>
    </w:p>
    <w:p w:rsidR="00DC7B7D" w:rsidRPr="00A943F6" w:rsidRDefault="00DC7B7D" w:rsidP="00DC7B7D">
      <w:pPr>
        <w:jc w:val="both"/>
        <w:rPr>
          <w:rFonts w:ascii="Arial" w:hAnsi="Arial" w:cs="Arial"/>
          <w:bCs/>
        </w:rPr>
      </w:pPr>
      <w:r w:rsidRPr="00A943F6">
        <w:rPr>
          <w:rFonts w:ascii="Arial" w:hAnsi="Arial" w:cs="Arial"/>
          <w:bCs/>
        </w:rPr>
        <w:t xml:space="preserve">Felelős: </w:t>
      </w:r>
      <w:r>
        <w:rPr>
          <w:rFonts w:ascii="Arial" w:hAnsi="Arial" w:cs="Arial"/>
          <w:bCs/>
        </w:rPr>
        <w:t xml:space="preserve">főpolgármester </w:t>
      </w:r>
    </w:p>
    <w:p w:rsidR="00DC7B7D" w:rsidRPr="00295235" w:rsidRDefault="00DC7B7D" w:rsidP="00DC7B7D">
      <w:pPr>
        <w:jc w:val="both"/>
        <w:rPr>
          <w:rFonts w:ascii="Arial" w:hAnsi="Arial" w:cs="Arial"/>
          <w:b/>
          <w:bCs/>
        </w:rPr>
      </w:pPr>
      <w:r>
        <w:rPr>
          <w:rFonts w:ascii="Arial" w:hAnsi="Arial" w:cs="Arial"/>
          <w:b/>
          <w:bCs/>
        </w:rPr>
        <w:t xml:space="preserve">A Fővárosi Közgyűlés döntése alapján az észak-déli 3-as metróvonal meghosszabbítása tárgyú KÖZOP előkészítési pályázat menedzselése a Budapesti Közlekedési Központ Zrt. feladatát képezi. A Társaság összeállította „Az M3 metróvonal rekonstrukciója és északi meghosszabbítása Káposztásmegyerig – megvalósíthatósági tanulmány” c. projektet. A projekt támogatási rendszerbe történő benyújtásához szükséges támogató levelet mind </w:t>
      </w:r>
      <w:r>
        <w:rPr>
          <w:rFonts w:ascii="Arial" w:hAnsi="Arial" w:cs="Arial"/>
          <w:b/>
          <w:bCs/>
        </w:rPr>
        <w:br/>
        <w:t xml:space="preserve">dr. Fellegi Tamás </w:t>
      </w:r>
      <w:r w:rsidR="00BC4DC4">
        <w:rPr>
          <w:rFonts w:ascii="Arial" w:hAnsi="Arial" w:cs="Arial"/>
          <w:b/>
          <w:bCs/>
        </w:rPr>
        <w:t>akkori</w:t>
      </w:r>
      <w:r>
        <w:rPr>
          <w:rFonts w:ascii="Arial" w:hAnsi="Arial" w:cs="Arial"/>
          <w:b/>
          <w:bCs/>
        </w:rPr>
        <w:t xml:space="preserve"> minisztertől, mind Petykó Zoltán, a Nemzeti Fejlesztési Ügynökség elnökétől megkértük 2011. április 16-án kelt levelünkben, azt azonban eddig nem kaptuk meg. </w:t>
      </w:r>
      <w:r w:rsidR="00BC4DC4">
        <w:rPr>
          <w:rFonts w:ascii="Arial" w:hAnsi="Arial" w:cs="Arial"/>
          <w:b/>
          <w:bCs/>
        </w:rPr>
        <w:t>2012. februárjában ismét kértük a támogató levél kiadását a miniszté</w:t>
      </w:r>
      <w:r w:rsidR="007329C6">
        <w:rPr>
          <w:rFonts w:ascii="Arial" w:hAnsi="Arial" w:cs="Arial"/>
          <w:b/>
          <w:bCs/>
        </w:rPr>
        <w:t xml:space="preserve">riumtól. </w:t>
      </w:r>
      <w:r>
        <w:rPr>
          <w:rFonts w:ascii="Arial" w:hAnsi="Arial" w:cs="Arial"/>
          <w:b/>
          <w:bCs/>
        </w:rPr>
        <w:t xml:space="preserve">Fentiek alapján kérem a végrehajtási határidő 2012. november 30-ig történő meghosszabbítását. </w:t>
      </w:r>
    </w:p>
    <w:p w:rsidR="00DC7B7D" w:rsidRDefault="00DC7B7D" w:rsidP="00DC7B7D">
      <w:pPr>
        <w:jc w:val="both"/>
        <w:rPr>
          <w:rFonts w:ascii="Arial" w:hAnsi="Arial" w:cs="Arial"/>
          <w:bCs/>
        </w:rPr>
      </w:pPr>
    </w:p>
    <w:p w:rsidR="004608CE" w:rsidRDefault="004608CE" w:rsidP="00DC7B7D">
      <w:pPr>
        <w:jc w:val="both"/>
        <w:rPr>
          <w:rFonts w:ascii="Arial" w:hAnsi="Arial" w:cs="Arial"/>
          <w:bCs/>
        </w:rPr>
      </w:pPr>
    </w:p>
    <w:p w:rsidR="00DC7B7D" w:rsidRDefault="00DC7B7D" w:rsidP="00DC7B7D">
      <w:pPr>
        <w:jc w:val="both"/>
        <w:rPr>
          <w:rFonts w:ascii="Arial" w:hAnsi="Arial" w:cs="Arial"/>
          <w:bCs/>
        </w:rPr>
      </w:pPr>
      <w:r>
        <w:rPr>
          <w:rFonts w:ascii="Arial" w:hAnsi="Arial" w:cs="Arial"/>
          <w:b/>
          <w:bCs/>
          <w:u w:val="single"/>
        </w:rPr>
        <w:t>A Fővárosi Közgyűlés 2003. december 18-i ülésén:</w:t>
      </w:r>
    </w:p>
    <w:p w:rsidR="00DC7B7D" w:rsidRDefault="00DC7B7D" w:rsidP="00DC7B7D">
      <w:pPr>
        <w:jc w:val="both"/>
        <w:rPr>
          <w:rFonts w:ascii="Arial" w:hAnsi="Arial" w:cs="Arial"/>
          <w:bCs/>
        </w:rPr>
      </w:pPr>
    </w:p>
    <w:p w:rsidR="00DC7B7D" w:rsidRPr="0029230B" w:rsidRDefault="00DC7B7D" w:rsidP="00DC7B7D">
      <w:pPr>
        <w:jc w:val="both"/>
        <w:rPr>
          <w:rFonts w:ascii="Arial" w:hAnsi="Arial" w:cs="Arial"/>
          <w:bCs/>
        </w:rPr>
      </w:pPr>
      <w:r>
        <w:rPr>
          <w:rFonts w:ascii="Arial" w:hAnsi="Arial" w:cs="Arial"/>
          <w:bCs/>
        </w:rPr>
        <w:t>’„</w:t>
      </w:r>
      <w:r w:rsidRPr="0029230B">
        <w:rPr>
          <w:rFonts w:ascii="Arial" w:hAnsi="Arial" w:cs="Arial"/>
          <w:bCs/>
        </w:rPr>
        <w:t>Beszámoló a Fővárosi Önkormányzat „Fogyatékos fővárosi polgárok társadalmi beilleszkedésének elősegítésére szolgáló 2002. évi Fővárosi Cselekvési Program” végrehajtásáról, és javaslat 2004</w:t>
      </w:r>
      <w:r>
        <w:rPr>
          <w:rFonts w:ascii="Arial" w:hAnsi="Arial" w:cs="Arial"/>
          <w:bCs/>
        </w:rPr>
        <w:t xml:space="preserve">. évi feladatok meghatározására’ című napirend keretében a </w:t>
      </w:r>
      <w:r w:rsidRPr="0029230B">
        <w:rPr>
          <w:rFonts w:ascii="Arial" w:hAnsi="Arial" w:cs="Arial"/>
          <w:bCs/>
          <w:u w:val="single"/>
        </w:rPr>
        <w:t>2250/2003. (XII. 18.) sz</w:t>
      </w:r>
      <w:r>
        <w:rPr>
          <w:rFonts w:ascii="Arial" w:hAnsi="Arial" w:cs="Arial"/>
          <w:bCs/>
          <w:u w:val="single"/>
        </w:rPr>
        <w:t>. határozatban</w:t>
      </w:r>
      <w:r>
        <w:rPr>
          <w:rFonts w:ascii="Arial" w:hAnsi="Arial" w:cs="Arial"/>
          <w:bCs/>
        </w:rPr>
        <w:t xml:space="preserve"> f</w:t>
      </w:r>
      <w:r w:rsidRPr="0029230B">
        <w:rPr>
          <w:rFonts w:ascii="Arial" w:hAnsi="Arial" w:cs="Arial"/>
          <w:bCs/>
        </w:rPr>
        <w:t>elkéri a főpolgármestert, hogy az Európai Uniós alapok terhére kiírt pályázatok esetében a fogyatékos személyek sajátos igényei és szükségletei szem előtt tartásával – amennyiben a pályázati kiírások erre lehetőséget adnak – intézkedjen pályázatok előkészítésére.</w:t>
      </w:r>
    </w:p>
    <w:p w:rsidR="00DC7B7D" w:rsidRPr="0029230B" w:rsidRDefault="00DC7B7D" w:rsidP="00DC7B7D">
      <w:pPr>
        <w:jc w:val="both"/>
        <w:rPr>
          <w:rFonts w:ascii="Arial" w:hAnsi="Arial" w:cs="Arial"/>
          <w:bCs/>
        </w:rPr>
      </w:pPr>
      <w:r w:rsidRPr="0029230B">
        <w:rPr>
          <w:rFonts w:ascii="Arial" w:hAnsi="Arial" w:cs="Arial"/>
          <w:bCs/>
        </w:rPr>
        <w:t>Határidő: folyamatos</w:t>
      </w:r>
    </w:p>
    <w:p w:rsidR="00DC7B7D" w:rsidRDefault="00DC7B7D" w:rsidP="00DC7B7D">
      <w:pPr>
        <w:jc w:val="both"/>
        <w:rPr>
          <w:rFonts w:ascii="Arial" w:hAnsi="Arial" w:cs="Arial"/>
          <w:bCs/>
        </w:rPr>
      </w:pPr>
      <w:r>
        <w:rPr>
          <w:rFonts w:ascii="Arial" w:hAnsi="Arial" w:cs="Arial"/>
          <w:bCs/>
        </w:rPr>
        <w:t xml:space="preserve">Felelős: főpolgármester </w:t>
      </w:r>
    </w:p>
    <w:p w:rsidR="00CE4B30" w:rsidRDefault="00DC7B7D" w:rsidP="00DC7B7D">
      <w:pPr>
        <w:jc w:val="both"/>
        <w:rPr>
          <w:rFonts w:ascii="Arial" w:hAnsi="Arial" w:cs="Arial"/>
          <w:b/>
          <w:bCs/>
        </w:rPr>
      </w:pPr>
      <w:r>
        <w:rPr>
          <w:rFonts w:ascii="Arial" w:hAnsi="Arial" w:cs="Arial"/>
          <w:b/>
          <w:bCs/>
        </w:rPr>
        <w:t>A fogyatékossággal élő emberek szükségleteinek megfelelő szolgáltatások és fizikai környezet kialakítására 2011. évben a Főpolgármesteri Hivatal és intézményei kezdeményezésében a következő pályázatok zajlottak</w:t>
      </w:r>
      <w:r w:rsidR="00CE4B30">
        <w:rPr>
          <w:rFonts w:ascii="Arial" w:hAnsi="Arial" w:cs="Arial"/>
          <w:b/>
          <w:bCs/>
        </w:rPr>
        <w:t xml:space="preserve"> le</w:t>
      </w:r>
      <w:r>
        <w:rPr>
          <w:rFonts w:ascii="Arial" w:hAnsi="Arial" w:cs="Arial"/>
          <w:b/>
          <w:bCs/>
        </w:rPr>
        <w:t xml:space="preserve">. </w:t>
      </w:r>
    </w:p>
    <w:p w:rsidR="00DC7B7D" w:rsidRDefault="00CE4B30" w:rsidP="00DC7B7D">
      <w:pPr>
        <w:jc w:val="both"/>
        <w:rPr>
          <w:rFonts w:ascii="Arial" w:hAnsi="Arial" w:cs="Arial"/>
          <w:b/>
          <w:bCs/>
        </w:rPr>
      </w:pPr>
      <w:r>
        <w:rPr>
          <w:rFonts w:ascii="Arial" w:hAnsi="Arial" w:cs="Arial"/>
          <w:b/>
          <w:bCs/>
        </w:rPr>
        <w:lastRenderedPageBreak/>
        <w:t xml:space="preserve">1. </w:t>
      </w:r>
      <w:r w:rsidR="00DC7B7D">
        <w:rPr>
          <w:rFonts w:ascii="Arial" w:hAnsi="Arial" w:cs="Arial"/>
          <w:b/>
          <w:bCs/>
        </w:rPr>
        <w:t>Direkt támogatások az egyenlő esélyű hozzáférés biztosítása érdekében:</w:t>
      </w:r>
    </w:p>
    <w:p w:rsidR="00DC7B7D" w:rsidRDefault="00DC7B7D" w:rsidP="00DC7B7D">
      <w:pPr>
        <w:jc w:val="both"/>
        <w:rPr>
          <w:rFonts w:ascii="Arial" w:hAnsi="Arial" w:cs="Arial"/>
          <w:b/>
          <w:bCs/>
        </w:rPr>
      </w:pPr>
    </w:p>
    <w:tbl>
      <w:tblPr>
        <w:tblStyle w:val="Rcsostblzat"/>
        <w:tblW w:w="0" w:type="auto"/>
        <w:tblLook w:val="04A0"/>
      </w:tblPr>
      <w:tblGrid>
        <w:gridCol w:w="1918"/>
        <w:gridCol w:w="1167"/>
        <w:gridCol w:w="1843"/>
        <w:gridCol w:w="1559"/>
        <w:gridCol w:w="1559"/>
        <w:gridCol w:w="1560"/>
      </w:tblGrid>
      <w:tr w:rsidR="006A69C6" w:rsidTr="002451B4">
        <w:tc>
          <w:tcPr>
            <w:tcW w:w="1918" w:type="dxa"/>
            <w:shd w:val="clear" w:color="auto" w:fill="D9D9D9" w:themeFill="background1" w:themeFillShade="D9"/>
            <w:vAlign w:val="center"/>
          </w:tcPr>
          <w:p w:rsidR="006A69C6" w:rsidRPr="002C1E82" w:rsidRDefault="006A69C6" w:rsidP="00882870">
            <w:pPr>
              <w:jc w:val="center"/>
              <w:rPr>
                <w:rFonts w:ascii="Arial" w:hAnsi="Arial" w:cs="Arial"/>
                <w:b/>
                <w:bCs/>
                <w:sz w:val="18"/>
                <w:szCs w:val="18"/>
              </w:rPr>
            </w:pPr>
            <w:r>
              <w:rPr>
                <w:rFonts w:ascii="Arial" w:hAnsi="Arial" w:cs="Arial"/>
                <w:b/>
                <w:bCs/>
                <w:sz w:val="18"/>
                <w:szCs w:val="18"/>
              </w:rPr>
              <w:t>Projekt címe</w:t>
            </w:r>
          </w:p>
        </w:tc>
        <w:tc>
          <w:tcPr>
            <w:tcW w:w="1167" w:type="dxa"/>
            <w:shd w:val="clear" w:color="auto" w:fill="D9D9D9" w:themeFill="background1" w:themeFillShade="D9"/>
            <w:vAlign w:val="center"/>
          </w:tcPr>
          <w:p w:rsidR="006A69C6" w:rsidRPr="002C1E82" w:rsidRDefault="006A69C6" w:rsidP="00882870">
            <w:pPr>
              <w:jc w:val="center"/>
              <w:rPr>
                <w:rFonts w:ascii="Arial" w:hAnsi="Arial" w:cs="Arial"/>
                <w:b/>
                <w:bCs/>
                <w:sz w:val="18"/>
                <w:szCs w:val="18"/>
              </w:rPr>
            </w:pPr>
            <w:r>
              <w:rPr>
                <w:rFonts w:ascii="Arial" w:hAnsi="Arial" w:cs="Arial"/>
                <w:b/>
                <w:bCs/>
                <w:sz w:val="18"/>
                <w:szCs w:val="18"/>
              </w:rPr>
              <w:t>Projekt azonosító száma</w:t>
            </w:r>
          </w:p>
        </w:tc>
        <w:tc>
          <w:tcPr>
            <w:tcW w:w="1843" w:type="dxa"/>
            <w:shd w:val="clear" w:color="auto" w:fill="D9D9D9" w:themeFill="background1" w:themeFillShade="D9"/>
            <w:vAlign w:val="center"/>
          </w:tcPr>
          <w:p w:rsidR="006A69C6" w:rsidRPr="002C1E82" w:rsidRDefault="006A69C6" w:rsidP="00882870">
            <w:pPr>
              <w:jc w:val="center"/>
              <w:rPr>
                <w:rFonts w:ascii="Arial" w:hAnsi="Arial" w:cs="Arial"/>
                <w:b/>
                <w:bCs/>
                <w:sz w:val="18"/>
                <w:szCs w:val="18"/>
              </w:rPr>
            </w:pPr>
            <w:r>
              <w:rPr>
                <w:rFonts w:ascii="Arial" w:hAnsi="Arial" w:cs="Arial"/>
                <w:b/>
                <w:bCs/>
                <w:sz w:val="18"/>
                <w:szCs w:val="18"/>
              </w:rPr>
              <w:t>Közreműködő Szervezet</w:t>
            </w:r>
          </w:p>
        </w:tc>
        <w:tc>
          <w:tcPr>
            <w:tcW w:w="1559" w:type="dxa"/>
            <w:shd w:val="clear" w:color="auto" w:fill="D9D9D9" w:themeFill="background1" w:themeFillShade="D9"/>
            <w:vAlign w:val="center"/>
          </w:tcPr>
          <w:p w:rsidR="006A69C6" w:rsidRPr="002C1E82" w:rsidRDefault="006A69C6" w:rsidP="006A69C6">
            <w:pPr>
              <w:jc w:val="center"/>
              <w:rPr>
                <w:rFonts w:ascii="Arial" w:hAnsi="Arial" w:cs="Arial"/>
                <w:b/>
                <w:bCs/>
                <w:sz w:val="18"/>
                <w:szCs w:val="18"/>
              </w:rPr>
            </w:pPr>
            <w:r>
              <w:rPr>
                <w:rFonts w:ascii="Arial" w:hAnsi="Arial" w:cs="Arial"/>
                <w:b/>
                <w:bCs/>
                <w:sz w:val="18"/>
                <w:szCs w:val="18"/>
              </w:rPr>
              <w:t>Teljes projekt költsége</w:t>
            </w:r>
          </w:p>
        </w:tc>
        <w:tc>
          <w:tcPr>
            <w:tcW w:w="1559" w:type="dxa"/>
            <w:shd w:val="clear" w:color="auto" w:fill="D9D9D9" w:themeFill="background1" w:themeFillShade="D9"/>
            <w:vAlign w:val="center"/>
          </w:tcPr>
          <w:p w:rsidR="006A69C6" w:rsidRPr="002C1E82" w:rsidRDefault="006A69C6" w:rsidP="006A69C6">
            <w:pPr>
              <w:jc w:val="center"/>
              <w:rPr>
                <w:rFonts w:ascii="Arial" w:hAnsi="Arial" w:cs="Arial"/>
                <w:b/>
                <w:bCs/>
                <w:sz w:val="18"/>
                <w:szCs w:val="18"/>
              </w:rPr>
            </w:pPr>
            <w:r>
              <w:rPr>
                <w:rFonts w:ascii="Arial" w:hAnsi="Arial" w:cs="Arial"/>
                <w:b/>
                <w:bCs/>
                <w:sz w:val="18"/>
                <w:szCs w:val="18"/>
              </w:rPr>
              <w:t>Támogatás összege</w:t>
            </w:r>
          </w:p>
        </w:tc>
        <w:tc>
          <w:tcPr>
            <w:tcW w:w="1560" w:type="dxa"/>
            <w:shd w:val="clear" w:color="auto" w:fill="D9D9D9" w:themeFill="background1" w:themeFillShade="D9"/>
            <w:vAlign w:val="center"/>
          </w:tcPr>
          <w:p w:rsidR="006A69C6" w:rsidRPr="002C1E82" w:rsidRDefault="006A69C6" w:rsidP="006A69C6">
            <w:pPr>
              <w:jc w:val="center"/>
              <w:rPr>
                <w:rFonts w:ascii="Arial" w:hAnsi="Arial" w:cs="Arial"/>
                <w:b/>
                <w:bCs/>
                <w:sz w:val="18"/>
                <w:szCs w:val="18"/>
              </w:rPr>
            </w:pPr>
            <w:r>
              <w:rPr>
                <w:rFonts w:ascii="Arial" w:hAnsi="Arial" w:cs="Arial"/>
                <w:b/>
                <w:bCs/>
                <w:sz w:val="18"/>
                <w:szCs w:val="18"/>
              </w:rPr>
              <w:t>Önerő összege</w:t>
            </w:r>
          </w:p>
        </w:tc>
      </w:tr>
      <w:tr w:rsidR="00DC7B7D" w:rsidTr="00882870">
        <w:tc>
          <w:tcPr>
            <w:tcW w:w="1918" w:type="dxa"/>
            <w:vAlign w:val="center"/>
          </w:tcPr>
          <w:p w:rsidR="00DC7B7D" w:rsidRPr="002C1E82" w:rsidRDefault="00DC7B7D" w:rsidP="00882870">
            <w:pPr>
              <w:jc w:val="center"/>
              <w:rPr>
                <w:rFonts w:ascii="Arial" w:hAnsi="Arial" w:cs="Arial"/>
                <w:b/>
                <w:bCs/>
                <w:sz w:val="18"/>
                <w:szCs w:val="18"/>
              </w:rPr>
            </w:pPr>
            <w:r w:rsidRPr="002C1E82">
              <w:rPr>
                <w:rFonts w:ascii="Arial" w:hAnsi="Arial" w:cs="Arial"/>
                <w:b/>
                <w:bCs/>
                <w:sz w:val="18"/>
                <w:szCs w:val="18"/>
              </w:rPr>
              <w:t>Kölcsey Ferenc Gimnázium akadálymentesítése</w:t>
            </w:r>
          </w:p>
        </w:tc>
        <w:tc>
          <w:tcPr>
            <w:tcW w:w="1167" w:type="dxa"/>
            <w:vAlign w:val="center"/>
          </w:tcPr>
          <w:p w:rsidR="00DC7B7D" w:rsidRPr="002C1E82" w:rsidRDefault="00DC7B7D" w:rsidP="00882870">
            <w:pPr>
              <w:jc w:val="center"/>
              <w:rPr>
                <w:rFonts w:ascii="Arial" w:hAnsi="Arial" w:cs="Arial"/>
                <w:b/>
                <w:bCs/>
                <w:sz w:val="18"/>
                <w:szCs w:val="18"/>
              </w:rPr>
            </w:pPr>
            <w:r w:rsidRPr="002C1E82">
              <w:rPr>
                <w:rFonts w:ascii="Arial" w:hAnsi="Arial" w:cs="Arial"/>
                <w:b/>
                <w:bCs/>
                <w:sz w:val="18"/>
                <w:szCs w:val="18"/>
              </w:rPr>
              <w:t>KMOP-4.5.3-09-2009-0003</w:t>
            </w:r>
          </w:p>
        </w:tc>
        <w:tc>
          <w:tcPr>
            <w:tcW w:w="1843" w:type="dxa"/>
            <w:vAlign w:val="center"/>
          </w:tcPr>
          <w:p w:rsidR="00DC7B7D" w:rsidRPr="002C1E82" w:rsidRDefault="00DC7B7D" w:rsidP="00882870">
            <w:pPr>
              <w:jc w:val="center"/>
              <w:rPr>
                <w:rFonts w:ascii="Arial" w:hAnsi="Arial" w:cs="Arial"/>
                <w:b/>
                <w:bCs/>
                <w:sz w:val="18"/>
                <w:szCs w:val="18"/>
              </w:rPr>
            </w:pPr>
            <w:r w:rsidRPr="002C1E82">
              <w:rPr>
                <w:rFonts w:ascii="Arial" w:hAnsi="Arial" w:cs="Arial"/>
                <w:b/>
                <w:bCs/>
                <w:sz w:val="18"/>
                <w:szCs w:val="18"/>
              </w:rPr>
              <w:t>VÁTI Magyar Regionális Fejlesztési és Urbanisztikai Nonprofit Kft.</w:t>
            </w:r>
          </w:p>
        </w:tc>
        <w:tc>
          <w:tcPr>
            <w:tcW w:w="1559" w:type="dxa"/>
            <w:vAlign w:val="center"/>
          </w:tcPr>
          <w:p w:rsidR="00DC7B7D" w:rsidRPr="002C1E82" w:rsidRDefault="00DC7B7D" w:rsidP="00882870">
            <w:pPr>
              <w:jc w:val="right"/>
              <w:rPr>
                <w:rFonts w:ascii="Arial" w:hAnsi="Arial" w:cs="Arial"/>
                <w:b/>
                <w:bCs/>
                <w:sz w:val="18"/>
                <w:szCs w:val="18"/>
              </w:rPr>
            </w:pPr>
            <w:r w:rsidRPr="002C1E82">
              <w:rPr>
                <w:rFonts w:ascii="Arial" w:hAnsi="Arial" w:cs="Arial"/>
                <w:b/>
                <w:bCs/>
                <w:sz w:val="18"/>
                <w:szCs w:val="18"/>
              </w:rPr>
              <w:t>55.976.736 Ft</w:t>
            </w:r>
          </w:p>
        </w:tc>
        <w:tc>
          <w:tcPr>
            <w:tcW w:w="1559" w:type="dxa"/>
            <w:vAlign w:val="center"/>
          </w:tcPr>
          <w:p w:rsidR="00DC7B7D" w:rsidRPr="002C1E82" w:rsidRDefault="00DC7B7D" w:rsidP="00882870">
            <w:pPr>
              <w:jc w:val="right"/>
              <w:rPr>
                <w:rFonts w:ascii="Arial" w:hAnsi="Arial" w:cs="Arial"/>
                <w:b/>
                <w:bCs/>
                <w:sz w:val="18"/>
                <w:szCs w:val="18"/>
              </w:rPr>
            </w:pPr>
            <w:r w:rsidRPr="002C1E82">
              <w:rPr>
                <w:rFonts w:ascii="Arial" w:hAnsi="Arial" w:cs="Arial"/>
                <w:b/>
                <w:bCs/>
                <w:sz w:val="18"/>
                <w:szCs w:val="18"/>
              </w:rPr>
              <w:t>21.809.117 Ft</w:t>
            </w:r>
          </w:p>
        </w:tc>
        <w:tc>
          <w:tcPr>
            <w:tcW w:w="1560" w:type="dxa"/>
            <w:vAlign w:val="center"/>
          </w:tcPr>
          <w:p w:rsidR="00DC7B7D" w:rsidRPr="002C1E82" w:rsidRDefault="00DC7B7D" w:rsidP="00882870">
            <w:pPr>
              <w:jc w:val="right"/>
              <w:rPr>
                <w:rFonts w:ascii="Arial" w:hAnsi="Arial" w:cs="Arial"/>
                <w:b/>
                <w:bCs/>
                <w:sz w:val="18"/>
                <w:szCs w:val="18"/>
              </w:rPr>
            </w:pPr>
            <w:r w:rsidRPr="002C1E82">
              <w:rPr>
                <w:rFonts w:ascii="Arial" w:hAnsi="Arial" w:cs="Arial"/>
                <w:b/>
                <w:bCs/>
                <w:sz w:val="18"/>
                <w:szCs w:val="18"/>
              </w:rPr>
              <w:t>34.167.619 Ft</w:t>
            </w:r>
          </w:p>
        </w:tc>
      </w:tr>
      <w:tr w:rsidR="00DC7B7D" w:rsidTr="00882870">
        <w:tc>
          <w:tcPr>
            <w:tcW w:w="1918" w:type="dxa"/>
            <w:vAlign w:val="center"/>
          </w:tcPr>
          <w:p w:rsidR="00DC7B7D" w:rsidRPr="002C1E82" w:rsidRDefault="00DC7B7D" w:rsidP="00882870">
            <w:pPr>
              <w:jc w:val="center"/>
              <w:rPr>
                <w:rFonts w:ascii="Arial" w:hAnsi="Arial" w:cs="Arial"/>
                <w:b/>
                <w:bCs/>
                <w:sz w:val="18"/>
                <w:szCs w:val="18"/>
              </w:rPr>
            </w:pPr>
            <w:r w:rsidRPr="002C1E82">
              <w:rPr>
                <w:rFonts w:ascii="Arial" w:hAnsi="Arial" w:cs="Arial"/>
                <w:b/>
                <w:bCs/>
                <w:sz w:val="18"/>
                <w:szCs w:val="18"/>
              </w:rPr>
              <w:t>Bethlen Gábor Közlekedési és Közgazdasági Szakközépiskola akadálymentesítése</w:t>
            </w:r>
          </w:p>
        </w:tc>
        <w:tc>
          <w:tcPr>
            <w:tcW w:w="1167" w:type="dxa"/>
            <w:vAlign w:val="center"/>
          </w:tcPr>
          <w:p w:rsidR="00DC7B7D" w:rsidRPr="002C1E82" w:rsidRDefault="00DC7B7D" w:rsidP="00882870">
            <w:pPr>
              <w:jc w:val="center"/>
              <w:rPr>
                <w:rFonts w:ascii="Arial" w:hAnsi="Arial" w:cs="Arial"/>
                <w:b/>
                <w:bCs/>
                <w:sz w:val="18"/>
                <w:szCs w:val="18"/>
              </w:rPr>
            </w:pPr>
            <w:r w:rsidRPr="002C1E82">
              <w:rPr>
                <w:rFonts w:ascii="Arial" w:hAnsi="Arial" w:cs="Arial"/>
                <w:b/>
                <w:bCs/>
                <w:sz w:val="18"/>
                <w:szCs w:val="18"/>
              </w:rPr>
              <w:t>KMOP-4.5.3-09-2009-0061</w:t>
            </w:r>
          </w:p>
        </w:tc>
        <w:tc>
          <w:tcPr>
            <w:tcW w:w="1843" w:type="dxa"/>
            <w:vAlign w:val="center"/>
          </w:tcPr>
          <w:p w:rsidR="00DC7B7D" w:rsidRPr="002C1E82" w:rsidRDefault="00DC7B7D" w:rsidP="00882870">
            <w:pPr>
              <w:jc w:val="center"/>
              <w:rPr>
                <w:rFonts w:ascii="Arial" w:hAnsi="Arial" w:cs="Arial"/>
                <w:b/>
                <w:bCs/>
                <w:sz w:val="18"/>
                <w:szCs w:val="18"/>
              </w:rPr>
            </w:pPr>
            <w:r w:rsidRPr="002C1E82">
              <w:rPr>
                <w:rFonts w:ascii="Arial" w:hAnsi="Arial" w:cs="Arial"/>
                <w:b/>
                <w:bCs/>
                <w:sz w:val="18"/>
                <w:szCs w:val="18"/>
              </w:rPr>
              <w:t>VÁTI Magyar Regionális Fejlesztési és Urbanisztikai Nonprofit Kft.</w:t>
            </w:r>
          </w:p>
        </w:tc>
        <w:tc>
          <w:tcPr>
            <w:tcW w:w="1559" w:type="dxa"/>
            <w:vAlign w:val="center"/>
          </w:tcPr>
          <w:p w:rsidR="00DC7B7D" w:rsidRPr="002C1E82" w:rsidRDefault="00DC7B7D" w:rsidP="00882870">
            <w:pPr>
              <w:jc w:val="right"/>
              <w:rPr>
                <w:rFonts w:ascii="Arial" w:hAnsi="Arial" w:cs="Arial"/>
                <w:b/>
                <w:bCs/>
                <w:sz w:val="18"/>
                <w:szCs w:val="18"/>
              </w:rPr>
            </w:pPr>
            <w:r w:rsidRPr="002C1E82">
              <w:rPr>
                <w:rFonts w:ascii="Arial" w:hAnsi="Arial" w:cs="Arial"/>
                <w:b/>
                <w:bCs/>
                <w:sz w:val="18"/>
                <w:szCs w:val="18"/>
              </w:rPr>
              <w:t>35.000.001 Ft</w:t>
            </w:r>
          </w:p>
        </w:tc>
        <w:tc>
          <w:tcPr>
            <w:tcW w:w="1559" w:type="dxa"/>
            <w:vAlign w:val="center"/>
          </w:tcPr>
          <w:p w:rsidR="00DC7B7D" w:rsidRPr="002C1E82" w:rsidRDefault="00DC7B7D" w:rsidP="00882870">
            <w:pPr>
              <w:jc w:val="right"/>
              <w:rPr>
                <w:rFonts w:ascii="Arial" w:hAnsi="Arial" w:cs="Arial"/>
                <w:b/>
                <w:bCs/>
                <w:sz w:val="18"/>
                <w:szCs w:val="18"/>
              </w:rPr>
            </w:pPr>
            <w:r w:rsidRPr="002C1E82">
              <w:rPr>
                <w:rFonts w:ascii="Arial" w:hAnsi="Arial" w:cs="Arial"/>
                <w:b/>
                <w:bCs/>
                <w:sz w:val="18"/>
                <w:szCs w:val="18"/>
              </w:rPr>
              <w:t>30.000.001 Ft</w:t>
            </w:r>
          </w:p>
        </w:tc>
        <w:tc>
          <w:tcPr>
            <w:tcW w:w="1560" w:type="dxa"/>
            <w:vAlign w:val="center"/>
          </w:tcPr>
          <w:p w:rsidR="00DC7B7D" w:rsidRPr="002C1E82" w:rsidRDefault="00DC7B7D" w:rsidP="00882870">
            <w:pPr>
              <w:jc w:val="right"/>
              <w:rPr>
                <w:rFonts w:ascii="Arial" w:hAnsi="Arial" w:cs="Arial"/>
                <w:b/>
                <w:bCs/>
                <w:sz w:val="18"/>
                <w:szCs w:val="18"/>
              </w:rPr>
            </w:pPr>
            <w:r w:rsidRPr="002C1E82">
              <w:rPr>
                <w:rFonts w:ascii="Arial" w:hAnsi="Arial" w:cs="Arial"/>
                <w:b/>
                <w:bCs/>
                <w:sz w:val="18"/>
                <w:szCs w:val="18"/>
              </w:rPr>
              <w:t>5.000.001 Ft</w:t>
            </w:r>
          </w:p>
        </w:tc>
      </w:tr>
    </w:tbl>
    <w:p w:rsidR="00DC7B7D" w:rsidRDefault="00DC7B7D" w:rsidP="00DC7B7D">
      <w:pPr>
        <w:jc w:val="both"/>
        <w:rPr>
          <w:rFonts w:ascii="Arial" w:hAnsi="Arial" w:cs="Arial"/>
          <w:b/>
          <w:bCs/>
        </w:rPr>
      </w:pPr>
    </w:p>
    <w:p w:rsidR="00DC7B7D" w:rsidRDefault="00CE4B30" w:rsidP="00DC7B7D">
      <w:pPr>
        <w:jc w:val="both"/>
        <w:rPr>
          <w:rFonts w:ascii="Arial" w:hAnsi="Arial" w:cs="Arial"/>
          <w:b/>
          <w:bCs/>
        </w:rPr>
      </w:pPr>
      <w:r>
        <w:rPr>
          <w:rFonts w:ascii="Arial" w:hAnsi="Arial" w:cs="Arial"/>
          <w:b/>
          <w:bCs/>
        </w:rPr>
        <w:t xml:space="preserve">2. </w:t>
      </w:r>
      <w:r w:rsidR="00DC7B7D">
        <w:rPr>
          <w:rFonts w:ascii="Arial" w:hAnsi="Arial" w:cs="Arial"/>
          <w:b/>
          <w:bCs/>
        </w:rPr>
        <w:t>Közvetetten hasznosuló beruházások:</w:t>
      </w:r>
    </w:p>
    <w:p w:rsidR="00882870" w:rsidRDefault="00882870" w:rsidP="00DC7B7D">
      <w:pPr>
        <w:jc w:val="both"/>
        <w:rPr>
          <w:rFonts w:ascii="Arial" w:hAnsi="Arial" w:cs="Arial"/>
          <w:b/>
          <w:bCs/>
        </w:rPr>
      </w:pPr>
    </w:p>
    <w:tbl>
      <w:tblPr>
        <w:tblStyle w:val="Rcsostblzat"/>
        <w:tblW w:w="10456" w:type="dxa"/>
        <w:tblLayout w:type="fixed"/>
        <w:tblLook w:val="04A0"/>
      </w:tblPr>
      <w:tblGrid>
        <w:gridCol w:w="1384"/>
        <w:gridCol w:w="851"/>
        <w:gridCol w:w="1134"/>
        <w:gridCol w:w="1559"/>
        <w:gridCol w:w="1559"/>
        <w:gridCol w:w="1559"/>
        <w:gridCol w:w="1560"/>
        <w:gridCol w:w="850"/>
      </w:tblGrid>
      <w:tr w:rsidR="00D4599D" w:rsidTr="00D4599D">
        <w:tc>
          <w:tcPr>
            <w:tcW w:w="1384" w:type="dxa"/>
            <w:shd w:val="clear" w:color="auto" w:fill="D9D9D9" w:themeFill="background1" w:themeFillShade="D9"/>
            <w:vAlign w:val="center"/>
          </w:tcPr>
          <w:p w:rsidR="00D4599D" w:rsidRPr="00504FE0" w:rsidRDefault="00D4599D" w:rsidP="00882870">
            <w:pPr>
              <w:jc w:val="center"/>
              <w:rPr>
                <w:rFonts w:ascii="Arial" w:hAnsi="Arial" w:cs="Arial"/>
                <w:b/>
                <w:bCs/>
                <w:sz w:val="16"/>
                <w:szCs w:val="16"/>
              </w:rPr>
            </w:pPr>
            <w:r>
              <w:rPr>
                <w:rFonts w:ascii="Arial" w:hAnsi="Arial" w:cs="Arial"/>
                <w:b/>
                <w:bCs/>
                <w:sz w:val="16"/>
                <w:szCs w:val="16"/>
              </w:rPr>
              <w:t>Projekt címe</w:t>
            </w:r>
          </w:p>
        </w:tc>
        <w:tc>
          <w:tcPr>
            <w:tcW w:w="851" w:type="dxa"/>
            <w:shd w:val="clear" w:color="auto" w:fill="D9D9D9" w:themeFill="background1" w:themeFillShade="D9"/>
            <w:vAlign w:val="center"/>
          </w:tcPr>
          <w:p w:rsidR="00D4599D" w:rsidRPr="00504FE0" w:rsidRDefault="00D4599D" w:rsidP="00882870">
            <w:pPr>
              <w:jc w:val="center"/>
              <w:rPr>
                <w:rFonts w:ascii="Arial" w:hAnsi="Arial" w:cs="Arial"/>
                <w:b/>
                <w:bCs/>
                <w:sz w:val="16"/>
                <w:szCs w:val="16"/>
              </w:rPr>
            </w:pPr>
            <w:r>
              <w:rPr>
                <w:rFonts w:ascii="Arial" w:hAnsi="Arial" w:cs="Arial"/>
                <w:b/>
                <w:bCs/>
                <w:sz w:val="16"/>
                <w:szCs w:val="16"/>
              </w:rPr>
              <w:t>Projekt azono-sító száma</w:t>
            </w:r>
          </w:p>
        </w:tc>
        <w:tc>
          <w:tcPr>
            <w:tcW w:w="1134" w:type="dxa"/>
            <w:shd w:val="clear" w:color="auto" w:fill="D9D9D9" w:themeFill="background1" w:themeFillShade="D9"/>
            <w:vAlign w:val="center"/>
          </w:tcPr>
          <w:p w:rsidR="00D4599D" w:rsidRPr="00504FE0" w:rsidRDefault="00D4599D" w:rsidP="00882870">
            <w:pPr>
              <w:jc w:val="center"/>
              <w:rPr>
                <w:rFonts w:ascii="Arial" w:hAnsi="Arial" w:cs="Arial"/>
                <w:b/>
                <w:bCs/>
                <w:sz w:val="16"/>
                <w:szCs w:val="16"/>
              </w:rPr>
            </w:pPr>
            <w:r>
              <w:rPr>
                <w:rFonts w:ascii="Arial" w:hAnsi="Arial" w:cs="Arial"/>
                <w:b/>
                <w:bCs/>
                <w:sz w:val="16"/>
                <w:szCs w:val="16"/>
              </w:rPr>
              <w:t>Közremű-ködő Szervezet</w:t>
            </w:r>
          </w:p>
        </w:tc>
        <w:tc>
          <w:tcPr>
            <w:tcW w:w="1559" w:type="dxa"/>
            <w:shd w:val="clear" w:color="auto" w:fill="D9D9D9" w:themeFill="background1" w:themeFillShade="D9"/>
            <w:vAlign w:val="center"/>
          </w:tcPr>
          <w:p w:rsidR="00D4599D" w:rsidRPr="00504FE0" w:rsidRDefault="00D4599D" w:rsidP="00D4599D">
            <w:pPr>
              <w:jc w:val="center"/>
              <w:rPr>
                <w:rFonts w:ascii="Arial" w:hAnsi="Arial" w:cs="Arial"/>
                <w:b/>
                <w:bCs/>
                <w:sz w:val="16"/>
                <w:szCs w:val="16"/>
              </w:rPr>
            </w:pPr>
            <w:r>
              <w:rPr>
                <w:rFonts w:ascii="Arial" w:hAnsi="Arial" w:cs="Arial"/>
                <w:b/>
                <w:bCs/>
                <w:sz w:val="16"/>
                <w:szCs w:val="16"/>
              </w:rPr>
              <w:t>Teljes projekt költsége a fővárosi költségvetés szerint</w:t>
            </w:r>
          </w:p>
        </w:tc>
        <w:tc>
          <w:tcPr>
            <w:tcW w:w="1559" w:type="dxa"/>
            <w:shd w:val="clear" w:color="auto" w:fill="D9D9D9" w:themeFill="background1" w:themeFillShade="D9"/>
            <w:vAlign w:val="center"/>
          </w:tcPr>
          <w:p w:rsidR="00D4599D" w:rsidRPr="00504FE0" w:rsidRDefault="00D4599D" w:rsidP="009C78AC">
            <w:pPr>
              <w:jc w:val="center"/>
              <w:rPr>
                <w:rFonts w:ascii="Arial" w:hAnsi="Arial" w:cs="Arial"/>
                <w:b/>
                <w:bCs/>
                <w:sz w:val="16"/>
                <w:szCs w:val="16"/>
              </w:rPr>
            </w:pPr>
            <w:r>
              <w:rPr>
                <w:rFonts w:ascii="Arial" w:hAnsi="Arial" w:cs="Arial"/>
                <w:b/>
                <w:bCs/>
                <w:sz w:val="16"/>
                <w:szCs w:val="16"/>
              </w:rPr>
              <w:t xml:space="preserve">Teljes projekt költsége </w:t>
            </w:r>
            <w:r w:rsidR="009C78AC">
              <w:rPr>
                <w:rFonts w:ascii="Arial" w:hAnsi="Arial" w:cs="Arial"/>
                <w:b/>
                <w:bCs/>
                <w:sz w:val="16"/>
                <w:szCs w:val="16"/>
              </w:rPr>
              <w:t>támogatási szerződés</w:t>
            </w:r>
            <w:r>
              <w:rPr>
                <w:rFonts w:ascii="Arial" w:hAnsi="Arial" w:cs="Arial"/>
                <w:b/>
                <w:bCs/>
                <w:sz w:val="16"/>
                <w:szCs w:val="16"/>
              </w:rPr>
              <w:t xml:space="preserve"> szerint</w:t>
            </w:r>
          </w:p>
        </w:tc>
        <w:tc>
          <w:tcPr>
            <w:tcW w:w="1559" w:type="dxa"/>
            <w:shd w:val="clear" w:color="auto" w:fill="D9D9D9" w:themeFill="background1" w:themeFillShade="D9"/>
            <w:vAlign w:val="center"/>
          </w:tcPr>
          <w:p w:rsidR="00D4599D" w:rsidRPr="00504FE0" w:rsidRDefault="00D4599D" w:rsidP="00D4599D">
            <w:pPr>
              <w:jc w:val="center"/>
              <w:rPr>
                <w:rFonts w:ascii="Arial" w:hAnsi="Arial" w:cs="Arial"/>
                <w:b/>
                <w:bCs/>
                <w:sz w:val="16"/>
                <w:szCs w:val="16"/>
              </w:rPr>
            </w:pPr>
            <w:r>
              <w:rPr>
                <w:rFonts w:ascii="Arial" w:hAnsi="Arial" w:cs="Arial"/>
                <w:b/>
                <w:bCs/>
                <w:sz w:val="16"/>
                <w:szCs w:val="16"/>
              </w:rPr>
              <w:t>Támogatás összege</w:t>
            </w:r>
          </w:p>
        </w:tc>
        <w:tc>
          <w:tcPr>
            <w:tcW w:w="1560" w:type="dxa"/>
            <w:shd w:val="clear" w:color="auto" w:fill="D9D9D9" w:themeFill="background1" w:themeFillShade="D9"/>
            <w:vAlign w:val="center"/>
          </w:tcPr>
          <w:p w:rsidR="00D4599D" w:rsidRPr="00504FE0" w:rsidRDefault="00D4599D" w:rsidP="00D4599D">
            <w:pPr>
              <w:jc w:val="center"/>
              <w:rPr>
                <w:rFonts w:ascii="Arial" w:hAnsi="Arial" w:cs="Arial"/>
                <w:b/>
                <w:bCs/>
                <w:sz w:val="16"/>
                <w:szCs w:val="16"/>
              </w:rPr>
            </w:pPr>
            <w:r>
              <w:rPr>
                <w:rFonts w:ascii="Arial" w:hAnsi="Arial" w:cs="Arial"/>
                <w:b/>
                <w:bCs/>
                <w:sz w:val="16"/>
                <w:szCs w:val="16"/>
              </w:rPr>
              <w:t>Önerő összege</w:t>
            </w:r>
          </w:p>
        </w:tc>
        <w:tc>
          <w:tcPr>
            <w:tcW w:w="850" w:type="dxa"/>
            <w:shd w:val="clear" w:color="auto" w:fill="D9D9D9" w:themeFill="background1" w:themeFillShade="D9"/>
            <w:vAlign w:val="center"/>
          </w:tcPr>
          <w:p w:rsidR="00D4599D" w:rsidRPr="00504FE0" w:rsidRDefault="00D4599D" w:rsidP="00882870">
            <w:pPr>
              <w:jc w:val="center"/>
              <w:rPr>
                <w:rFonts w:ascii="Arial" w:hAnsi="Arial" w:cs="Arial"/>
                <w:b/>
                <w:bCs/>
                <w:sz w:val="16"/>
                <w:szCs w:val="16"/>
              </w:rPr>
            </w:pPr>
            <w:r>
              <w:rPr>
                <w:rFonts w:ascii="Arial" w:hAnsi="Arial" w:cs="Arial"/>
                <w:b/>
                <w:bCs/>
                <w:sz w:val="16"/>
                <w:szCs w:val="16"/>
              </w:rPr>
              <w:t>Projekt jellege</w:t>
            </w:r>
          </w:p>
        </w:tc>
      </w:tr>
      <w:tr w:rsidR="00DC7B7D" w:rsidTr="00882870">
        <w:tc>
          <w:tcPr>
            <w:tcW w:w="1384" w:type="dxa"/>
            <w:vAlign w:val="center"/>
          </w:tcPr>
          <w:p w:rsidR="00DC7B7D" w:rsidRPr="00504FE0" w:rsidRDefault="00DC7B7D" w:rsidP="00882870">
            <w:pPr>
              <w:jc w:val="center"/>
              <w:rPr>
                <w:rFonts w:ascii="Arial" w:hAnsi="Arial" w:cs="Arial"/>
                <w:b/>
                <w:bCs/>
                <w:sz w:val="16"/>
                <w:szCs w:val="16"/>
              </w:rPr>
            </w:pPr>
            <w:r w:rsidRPr="00504FE0">
              <w:rPr>
                <w:rFonts w:ascii="Arial" w:hAnsi="Arial" w:cs="Arial"/>
                <w:b/>
                <w:bCs/>
                <w:sz w:val="16"/>
                <w:szCs w:val="16"/>
              </w:rPr>
              <w:t>Szent Imre Kórház Regionális Egészségügyi Központ rekonstrukció II. ütem</w:t>
            </w:r>
          </w:p>
        </w:tc>
        <w:tc>
          <w:tcPr>
            <w:tcW w:w="851" w:type="dxa"/>
            <w:vAlign w:val="center"/>
          </w:tcPr>
          <w:p w:rsidR="00DC7B7D" w:rsidRPr="00504FE0" w:rsidRDefault="00DC7B7D" w:rsidP="00882870">
            <w:pPr>
              <w:jc w:val="center"/>
              <w:rPr>
                <w:rFonts w:ascii="Arial" w:hAnsi="Arial" w:cs="Arial"/>
                <w:b/>
                <w:bCs/>
                <w:sz w:val="16"/>
                <w:szCs w:val="16"/>
              </w:rPr>
            </w:pPr>
            <w:r w:rsidRPr="00504FE0">
              <w:rPr>
                <w:rFonts w:ascii="Arial" w:hAnsi="Arial" w:cs="Arial"/>
                <w:b/>
                <w:bCs/>
                <w:sz w:val="16"/>
                <w:szCs w:val="16"/>
              </w:rPr>
              <w:t>KMOP-4.3.1/A-2008-0002</w:t>
            </w:r>
          </w:p>
        </w:tc>
        <w:tc>
          <w:tcPr>
            <w:tcW w:w="1134" w:type="dxa"/>
            <w:vAlign w:val="center"/>
          </w:tcPr>
          <w:p w:rsidR="00DC7B7D" w:rsidRPr="00504FE0" w:rsidRDefault="00DC7B7D" w:rsidP="00882870">
            <w:pPr>
              <w:jc w:val="center"/>
              <w:rPr>
                <w:rFonts w:ascii="Arial" w:hAnsi="Arial" w:cs="Arial"/>
                <w:b/>
                <w:bCs/>
                <w:sz w:val="16"/>
                <w:szCs w:val="16"/>
              </w:rPr>
            </w:pPr>
            <w:r w:rsidRPr="00504FE0">
              <w:rPr>
                <w:rFonts w:ascii="Arial" w:hAnsi="Arial" w:cs="Arial"/>
                <w:b/>
                <w:bCs/>
                <w:sz w:val="16"/>
                <w:szCs w:val="16"/>
              </w:rPr>
              <w:t>ESZA Társadalmi Szolgáltató Nonprofit Kft.</w:t>
            </w:r>
          </w:p>
        </w:tc>
        <w:tc>
          <w:tcPr>
            <w:tcW w:w="1559" w:type="dxa"/>
            <w:vAlign w:val="center"/>
          </w:tcPr>
          <w:p w:rsidR="00DC7B7D" w:rsidRPr="00504FE0" w:rsidRDefault="00DC7B7D" w:rsidP="00882870">
            <w:pPr>
              <w:jc w:val="right"/>
              <w:rPr>
                <w:rFonts w:ascii="Arial" w:hAnsi="Arial" w:cs="Arial"/>
                <w:b/>
                <w:bCs/>
                <w:sz w:val="16"/>
                <w:szCs w:val="16"/>
              </w:rPr>
            </w:pPr>
            <w:r w:rsidRPr="00504FE0">
              <w:rPr>
                <w:rFonts w:ascii="Arial" w:hAnsi="Arial" w:cs="Arial"/>
                <w:b/>
                <w:bCs/>
                <w:sz w:val="16"/>
                <w:szCs w:val="16"/>
              </w:rPr>
              <w:t>6.712.100.000 Ft</w:t>
            </w:r>
          </w:p>
        </w:tc>
        <w:tc>
          <w:tcPr>
            <w:tcW w:w="1559" w:type="dxa"/>
            <w:vAlign w:val="center"/>
          </w:tcPr>
          <w:p w:rsidR="00DC7B7D" w:rsidRPr="00504FE0" w:rsidRDefault="00DC7B7D" w:rsidP="00882870">
            <w:pPr>
              <w:jc w:val="right"/>
              <w:rPr>
                <w:rFonts w:ascii="Arial" w:hAnsi="Arial" w:cs="Arial"/>
                <w:b/>
                <w:bCs/>
                <w:sz w:val="16"/>
                <w:szCs w:val="16"/>
              </w:rPr>
            </w:pPr>
            <w:r w:rsidRPr="00504FE0">
              <w:rPr>
                <w:rFonts w:ascii="Arial" w:hAnsi="Arial" w:cs="Arial"/>
                <w:b/>
                <w:bCs/>
                <w:sz w:val="16"/>
                <w:szCs w:val="16"/>
              </w:rPr>
              <w:t>6.266.100.200 Ft</w:t>
            </w:r>
          </w:p>
        </w:tc>
        <w:tc>
          <w:tcPr>
            <w:tcW w:w="1559" w:type="dxa"/>
            <w:vAlign w:val="center"/>
          </w:tcPr>
          <w:p w:rsidR="00DC7B7D" w:rsidRPr="00504FE0" w:rsidRDefault="00DC7B7D" w:rsidP="00882870">
            <w:pPr>
              <w:jc w:val="right"/>
              <w:rPr>
                <w:rFonts w:ascii="Arial" w:hAnsi="Arial" w:cs="Arial"/>
                <w:b/>
                <w:bCs/>
                <w:sz w:val="16"/>
                <w:szCs w:val="16"/>
              </w:rPr>
            </w:pPr>
            <w:r w:rsidRPr="00504FE0">
              <w:rPr>
                <w:rFonts w:ascii="Arial" w:hAnsi="Arial" w:cs="Arial"/>
                <w:b/>
                <w:bCs/>
                <w:sz w:val="16"/>
                <w:szCs w:val="16"/>
              </w:rPr>
              <w:t>3.270.000.000 Ft</w:t>
            </w:r>
          </w:p>
        </w:tc>
        <w:tc>
          <w:tcPr>
            <w:tcW w:w="1560" w:type="dxa"/>
            <w:vAlign w:val="center"/>
          </w:tcPr>
          <w:p w:rsidR="00DC7B7D" w:rsidRPr="00504FE0" w:rsidRDefault="00DC7B7D" w:rsidP="00882870">
            <w:pPr>
              <w:jc w:val="right"/>
              <w:rPr>
                <w:rFonts w:ascii="Arial" w:hAnsi="Arial" w:cs="Arial"/>
                <w:b/>
                <w:bCs/>
                <w:sz w:val="16"/>
                <w:szCs w:val="16"/>
              </w:rPr>
            </w:pPr>
            <w:r w:rsidRPr="00504FE0">
              <w:rPr>
                <w:rFonts w:ascii="Arial" w:hAnsi="Arial" w:cs="Arial"/>
                <w:b/>
                <w:bCs/>
                <w:sz w:val="16"/>
                <w:szCs w:val="16"/>
              </w:rPr>
              <w:t>2.996.100.</w:t>
            </w:r>
            <w:r>
              <w:rPr>
                <w:rFonts w:ascii="Arial" w:hAnsi="Arial" w:cs="Arial"/>
                <w:b/>
                <w:bCs/>
                <w:sz w:val="16"/>
                <w:szCs w:val="16"/>
              </w:rPr>
              <w:t>2</w:t>
            </w:r>
            <w:r w:rsidRPr="00504FE0">
              <w:rPr>
                <w:rFonts w:ascii="Arial" w:hAnsi="Arial" w:cs="Arial"/>
                <w:b/>
                <w:bCs/>
                <w:sz w:val="16"/>
                <w:szCs w:val="16"/>
              </w:rPr>
              <w:t>00 Ft</w:t>
            </w:r>
          </w:p>
        </w:tc>
        <w:tc>
          <w:tcPr>
            <w:tcW w:w="850" w:type="dxa"/>
            <w:vAlign w:val="center"/>
          </w:tcPr>
          <w:p w:rsidR="00DC7B7D" w:rsidRPr="00504FE0" w:rsidRDefault="00DC7B7D" w:rsidP="00882870">
            <w:pPr>
              <w:jc w:val="center"/>
              <w:rPr>
                <w:rFonts w:ascii="Arial" w:hAnsi="Arial" w:cs="Arial"/>
                <w:b/>
                <w:bCs/>
                <w:sz w:val="16"/>
                <w:szCs w:val="16"/>
              </w:rPr>
            </w:pPr>
            <w:r w:rsidRPr="00504FE0">
              <w:rPr>
                <w:rFonts w:ascii="Arial" w:hAnsi="Arial" w:cs="Arial"/>
                <w:b/>
                <w:bCs/>
                <w:sz w:val="16"/>
                <w:szCs w:val="16"/>
              </w:rPr>
              <w:t>kiemelt projekt</w:t>
            </w:r>
          </w:p>
        </w:tc>
      </w:tr>
      <w:tr w:rsidR="00DC7B7D" w:rsidTr="00882870">
        <w:tc>
          <w:tcPr>
            <w:tcW w:w="1384" w:type="dxa"/>
            <w:vAlign w:val="center"/>
          </w:tcPr>
          <w:p w:rsidR="00DC7B7D" w:rsidRPr="00504FE0" w:rsidRDefault="00DC7B7D" w:rsidP="00882870">
            <w:pPr>
              <w:jc w:val="center"/>
              <w:rPr>
                <w:rFonts w:ascii="Arial" w:hAnsi="Arial" w:cs="Arial"/>
                <w:b/>
                <w:bCs/>
                <w:sz w:val="16"/>
                <w:szCs w:val="16"/>
              </w:rPr>
            </w:pPr>
            <w:r w:rsidRPr="00504FE0">
              <w:rPr>
                <w:rFonts w:ascii="Arial" w:hAnsi="Arial" w:cs="Arial"/>
                <w:b/>
                <w:bCs/>
                <w:sz w:val="16"/>
                <w:szCs w:val="16"/>
              </w:rPr>
              <w:t>Uzsoki utcai Kórház Regionális Egészségügyi Központ rekonstrukció II. ütem</w:t>
            </w:r>
          </w:p>
        </w:tc>
        <w:tc>
          <w:tcPr>
            <w:tcW w:w="851" w:type="dxa"/>
            <w:vAlign w:val="center"/>
          </w:tcPr>
          <w:p w:rsidR="00DC7B7D" w:rsidRPr="00504FE0" w:rsidRDefault="00DC7B7D" w:rsidP="00882870">
            <w:pPr>
              <w:jc w:val="center"/>
              <w:rPr>
                <w:rFonts w:ascii="Arial" w:hAnsi="Arial" w:cs="Arial"/>
                <w:b/>
                <w:bCs/>
                <w:sz w:val="16"/>
                <w:szCs w:val="16"/>
              </w:rPr>
            </w:pPr>
            <w:r w:rsidRPr="00504FE0">
              <w:rPr>
                <w:rFonts w:ascii="Arial" w:hAnsi="Arial" w:cs="Arial"/>
                <w:b/>
                <w:bCs/>
                <w:sz w:val="16"/>
                <w:szCs w:val="16"/>
              </w:rPr>
              <w:t>KMOP-4.3.1/A-2008-0001</w:t>
            </w:r>
          </w:p>
        </w:tc>
        <w:tc>
          <w:tcPr>
            <w:tcW w:w="1134" w:type="dxa"/>
            <w:vAlign w:val="center"/>
          </w:tcPr>
          <w:p w:rsidR="00DC7B7D" w:rsidRPr="00504FE0" w:rsidRDefault="00DC7B7D" w:rsidP="00882870">
            <w:pPr>
              <w:jc w:val="center"/>
              <w:rPr>
                <w:rFonts w:ascii="Arial" w:hAnsi="Arial" w:cs="Arial"/>
                <w:b/>
                <w:bCs/>
                <w:sz w:val="16"/>
                <w:szCs w:val="16"/>
              </w:rPr>
            </w:pPr>
            <w:r w:rsidRPr="00504FE0">
              <w:rPr>
                <w:rFonts w:ascii="Arial" w:hAnsi="Arial" w:cs="Arial"/>
                <w:b/>
                <w:bCs/>
                <w:sz w:val="16"/>
                <w:szCs w:val="16"/>
              </w:rPr>
              <w:t>ESZA Társadalmi Szolgáltató Nonprofit Kft.</w:t>
            </w:r>
          </w:p>
        </w:tc>
        <w:tc>
          <w:tcPr>
            <w:tcW w:w="1559" w:type="dxa"/>
            <w:vAlign w:val="center"/>
          </w:tcPr>
          <w:p w:rsidR="00DC7B7D" w:rsidRPr="00504FE0" w:rsidRDefault="00DC7B7D" w:rsidP="00882870">
            <w:pPr>
              <w:jc w:val="right"/>
              <w:rPr>
                <w:rFonts w:ascii="Arial" w:hAnsi="Arial" w:cs="Arial"/>
                <w:b/>
                <w:bCs/>
                <w:sz w:val="16"/>
                <w:szCs w:val="16"/>
              </w:rPr>
            </w:pPr>
            <w:r w:rsidRPr="00504FE0">
              <w:rPr>
                <w:rFonts w:ascii="Arial" w:hAnsi="Arial" w:cs="Arial"/>
                <w:b/>
                <w:bCs/>
                <w:sz w:val="16"/>
                <w:szCs w:val="16"/>
              </w:rPr>
              <w:t>6.456.700.000 Ft</w:t>
            </w:r>
          </w:p>
        </w:tc>
        <w:tc>
          <w:tcPr>
            <w:tcW w:w="1559" w:type="dxa"/>
            <w:vAlign w:val="center"/>
          </w:tcPr>
          <w:p w:rsidR="00DC7B7D" w:rsidRPr="00504FE0" w:rsidRDefault="00DC7B7D" w:rsidP="00882870">
            <w:pPr>
              <w:jc w:val="right"/>
              <w:rPr>
                <w:rFonts w:ascii="Arial" w:hAnsi="Arial" w:cs="Arial"/>
                <w:b/>
                <w:bCs/>
                <w:sz w:val="16"/>
                <w:szCs w:val="16"/>
              </w:rPr>
            </w:pPr>
            <w:r w:rsidRPr="00504FE0">
              <w:rPr>
                <w:rFonts w:ascii="Arial" w:hAnsi="Arial" w:cs="Arial"/>
                <w:b/>
                <w:bCs/>
                <w:sz w:val="16"/>
                <w:szCs w:val="16"/>
              </w:rPr>
              <w:t>6.153.542.686 Ft</w:t>
            </w:r>
          </w:p>
        </w:tc>
        <w:tc>
          <w:tcPr>
            <w:tcW w:w="1559" w:type="dxa"/>
            <w:vAlign w:val="center"/>
          </w:tcPr>
          <w:p w:rsidR="00DC7B7D" w:rsidRPr="00504FE0" w:rsidRDefault="00DC7B7D" w:rsidP="00882870">
            <w:pPr>
              <w:jc w:val="right"/>
              <w:rPr>
                <w:rFonts w:ascii="Arial" w:hAnsi="Arial" w:cs="Arial"/>
                <w:b/>
                <w:bCs/>
                <w:sz w:val="16"/>
                <w:szCs w:val="16"/>
              </w:rPr>
            </w:pPr>
            <w:r>
              <w:rPr>
                <w:rFonts w:ascii="Arial" w:hAnsi="Arial" w:cs="Arial"/>
                <w:b/>
                <w:bCs/>
                <w:sz w:val="16"/>
                <w:szCs w:val="16"/>
              </w:rPr>
              <w:t>4.429.886.486</w:t>
            </w:r>
            <w:r w:rsidRPr="00504FE0">
              <w:rPr>
                <w:rFonts w:ascii="Arial" w:hAnsi="Arial" w:cs="Arial"/>
                <w:b/>
                <w:bCs/>
                <w:sz w:val="16"/>
                <w:szCs w:val="16"/>
              </w:rPr>
              <w:t xml:space="preserve"> Ft</w:t>
            </w:r>
          </w:p>
        </w:tc>
        <w:tc>
          <w:tcPr>
            <w:tcW w:w="1560" w:type="dxa"/>
            <w:vAlign w:val="center"/>
          </w:tcPr>
          <w:p w:rsidR="00DC7B7D" w:rsidRPr="00504FE0" w:rsidRDefault="00DC7B7D" w:rsidP="00882870">
            <w:pPr>
              <w:jc w:val="right"/>
              <w:rPr>
                <w:rFonts w:ascii="Arial" w:hAnsi="Arial" w:cs="Arial"/>
                <w:b/>
                <w:bCs/>
                <w:sz w:val="16"/>
                <w:szCs w:val="16"/>
              </w:rPr>
            </w:pPr>
            <w:r>
              <w:rPr>
                <w:rFonts w:ascii="Arial" w:hAnsi="Arial" w:cs="Arial"/>
                <w:b/>
                <w:bCs/>
                <w:sz w:val="16"/>
                <w:szCs w:val="16"/>
              </w:rPr>
              <w:t>1.723.656.200 Ft</w:t>
            </w:r>
          </w:p>
        </w:tc>
        <w:tc>
          <w:tcPr>
            <w:tcW w:w="850" w:type="dxa"/>
            <w:vAlign w:val="center"/>
          </w:tcPr>
          <w:p w:rsidR="00DC7B7D" w:rsidRPr="00504FE0" w:rsidRDefault="00DC7B7D" w:rsidP="00882870">
            <w:pPr>
              <w:jc w:val="center"/>
              <w:rPr>
                <w:rFonts w:ascii="Arial" w:hAnsi="Arial" w:cs="Arial"/>
                <w:b/>
                <w:bCs/>
                <w:sz w:val="16"/>
                <w:szCs w:val="16"/>
              </w:rPr>
            </w:pPr>
            <w:r>
              <w:rPr>
                <w:rFonts w:ascii="Arial" w:hAnsi="Arial" w:cs="Arial"/>
                <w:b/>
                <w:bCs/>
                <w:sz w:val="16"/>
                <w:szCs w:val="16"/>
              </w:rPr>
              <w:t>kiemelt projekt</w:t>
            </w:r>
          </w:p>
        </w:tc>
      </w:tr>
    </w:tbl>
    <w:p w:rsidR="00882870" w:rsidRDefault="00882870" w:rsidP="00DC7B7D">
      <w:pPr>
        <w:jc w:val="both"/>
        <w:rPr>
          <w:rFonts w:ascii="Arial" w:hAnsi="Arial" w:cs="Arial"/>
          <w:b/>
          <w:bCs/>
        </w:rPr>
      </w:pPr>
    </w:p>
    <w:p w:rsidR="004608CE" w:rsidRDefault="004608CE" w:rsidP="00DC7B7D">
      <w:pPr>
        <w:jc w:val="both"/>
        <w:rPr>
          <w:rFonts w:ascii="Arial" w:hAnsi="Arial" w:cs="Arial"/>
          <w:b/>
          <w:bCs/>
        </w:rPr>
      </w:pPr>
    </w:p>
    <w:p w:rsidR="00DC7B7D" w:rsidRDefault="00CE4B30" w:rsidP="00DC7B7D">
      <w:pPr>
        <w:jc w:val="both"/>
        <w:rPr>
          <w:rFonts w:ascii="Arial" w:hAnsi="Arial" w:cs="Arial"/>
          <w:bCs/>
        </w:rPr>
      </w:pPr>
      <w:r>
        <w:rPr>
          <w:rFonts w:ascii="Arial" w:hAnsi="Arial" w:cs="Arial"/>
          <w:b/>
          <w:bCs/>
        </w:rPr>
        <w:t xml:space="preserve">3. </w:t>
      </w:r>
      <w:r w:rsidR="00DC7B7D">
        <w:rPr>
          <w:rFonts w:ascii="Arial" w:hAnsi="Arial" w:cs="Arial"/>
          <w:b/>
          <w:bCs/>
        </w:rPr>
        <w:t xml:space="preserve">Emellett a Fővárosi Önkormányzattal közszolgáltatási szerződésben álló Motiváció Mozgássérülteket Segítő Alapítvány </w:t>
      </w:r>
      <w:r>
        <w:rPr>
          <w:rFonts w:ascii="Arial" w:hAnsi="Arial" w:cs="Arial"/>
          <w:b/>
          <w:bCs/>
        </w:rPr>
        <w:t xml:space="preserve">bonyolított le </w:t>
      </w:r>
      <w:r w:rsidR="00DC7B7D">
        <w:rPr>
          <w:rFonts w:ascii="Arial" w:hAnsi="Arial" w:cs="Arial"/>
          <w:b/>
          <w:bCs/>
        </w:rPr>
        <w:t xml:space="preserve"> ESZA típusú pályázatokat. Így a TÁMOP 5.5.4/A/1-2009-0026 számon On-line Média címmel pályázott és nyert el 5.859.600 Ft-os támogatást, illetve egy IVETAGR (Innovating Vocational Educational Training Applying Games Realities) Leonardo da Vinci – Transfer of Innovation, LLP-LdV-TOI-2010-HU-003 című pályázatból nyert el támogatást. A pályázat célja a fogyatékossággal élő személyek célcsoportja számára </w:t>
      </w:r>
      <w:r>
        <w:rPr>
          <w:rFonts w:ascii="Arial" w:hAnsi="Arial" w:cs="Arial"/>
          <w:b/>
          <w:bCs/>
        </w:rPr>
        <w:t xml:space="preserve">a </w:t>
      </w:r>
      <w:r w:rsidR="00DC7B7D">
        <w:rPr>
          <w:rFonts w:ascii="Arial" w:hAnsi="Arial" w:cs="Arial"/>
          <w:b/>
          <w:bCs/>
        </w:rPr>
        <w:t>nem formális tanulási helyzetben olyan készségek, kompetenciák elsajátítása, amelyekkel munkavállalási esélyeik nőnek, a projekt során a munkavállaláshoz elengedhetetlen tudáshoz, ismeretekhez jutnak. Fontos eleme a projektnek, hogy egy nyelvi modul is beépítésre kerül</w:t>
      </w:r>
      <w:r>
        <w:rPr>
          <w:rFonts w:ascii="Arial" w:hAnsi="Arial" w:cs="Arial"/>
          <w:b/>
          <w:bCs/>
        </w:rPr>
        <w:t>t</w:t>
      </w:r>
      <w:r w:rsidR="00DC7B7D">
        <w:rPr>
          <w:rFonts w:ascii="Arial" w:hAnsi="Arial" w:cs="Arial"/>
          <w:b/>
          <w:bCs/>
        </w:rPr>
        <w:t xml:space="preserve">, melynek során </w:t>
      </w:r>
      <w:r>
        <w:rPr>
          <w:rFonts w:ascii="Arial" w:hAnsi="Arial" w:cs="Arial"/>
          <w:b/>
          <w:bCs/>
        </w:rPr>
        <w:t xml:space="preserve">a fogyatékkal élők </w:t>
      </w:r>
      <w:r w:rsidR="00DC7B7D">
        <w:rPr>
          <w:rFonts w:ascii="Arial" w:hAnsi="Arial" w:cs="Arial"/>
          <w:b/>
          <w:bCs/>
        </w:rPr>
        <w:t xml:space="preserve">kezdő (A1 szintű) nyelvismeretre tehetnek szert. </w:t>
      </w:r>
      <w:r>
        <w:rPr>
          <w:rFonts w:ascii="Arial" w:hAnsi="Arial" w:cs="Arial"/>
          <w:b/>
          <w:bCs/>
        </w:rPr>
        <w:t>A határozat időarányos végrehajtása megtörtént.</w:t>
      </w:r>
    </w:p>
    <w:p w:rsidR="00DC7B7D" w:rsidRDefault="00DC7B7D" w:rsidP="00DC7B7D">
      <w:pPr>
        <w:jc w:val="both"/>
        <w:rPr>
          <w:rFonts w:ascii="Arial" w:hAnsi="Arial" w:cs="Arial"/>
          <w:bCs/>
        </w:rPr>
      </w:pPr>
    </w:p>
    <w:p w:rsidR="004608CE" w:rsidRDefault="004608CE" w:rsidP="00DC7B7D">
      <w:pPr>
        <w:jc w:val="both"/>
        <w:rPr>
          <w:rFonts w:ascii="Arial" w:hAnsi="Arial" w:cs="Arial"/>
          <w:bCs/>
        </w:rPr>
      </w:pPr>
    </w:p>
    <w:p w:rsidR="00DC7B7D" w:rsidRDefault="00DC7B7D" w:rsidP="00DC7B7D">
      <w:pPr>
        <w:jc w:val="both"/>
        <w:rPr>
          <w:rFonts w:ascii="Arial" w:hAnsi="Arial" w:cs="Arial"/>
          <w:bCs/>
        </w:rPr>
      </w:pPr>
      <w:r>
        <w:rPr>
          <w:rFonts w:ascii="Arial" w:hAnsi="Arial" w:cs="Arial"/>
          <w:b/>
          <w:bCs/>
          <w:u w:val="single"/>
        </w:rPr>
        <w:t>A Fővárosi Közgyűlés 2007. június 28-i ülésén:</w:t>
      </w:r>
    </w:p>
    <w:p w:rsidR="00DC7B7D" w:rsidRDefault="00DC7B7D" w:rsidP="00DC7B7D">
      <w:pPr>
        <w:jc w:val="both"/>
        <w:rPr>
          <w:rFonts w:ascii="Arial" w:hAnsi="Arial" w:cs="Arial"/>
          <w:bCs/>
        </w:rPr>
      </w:pPr>
    </w:p>
    <w:p w:rsidR="00DC7B7D" w:rsidRPr="00A27CAF" w:rsidRDefault="00DC7B7D" w:rsidP="00DC7B7D">
      <w:pPr>
        <w:jc w:val="both"/>
        <w:rPr>
          <w:rFonts w:ascii="Arial" w:hAnsi="Arial" w:cs="Arial"/>
          <w:bCs/>
        </w:rPr>
      </w:pPr>
      <w:r>
        <w:rPr>
          <w:rFonts w:ascii="Arial" w:hAnsi="Arial" w:cs="Arial"/>
          <w:bCs/>
        </w:rPr>
        <w:t>„</w:t>
      </w:r>
      <w:r w:rsidRPr="00A27CAF">
        <w:rPr>
          <w:rFonts w:ascii="Arial" w:hAnsi="Arial" w:cs="Arial"/>
          <w:bCs/>
        </w:rPr>
        <w:t>Javaslat a Budapest Főváros Önkormányzata és Oláh Imre, valamint gyermekei közötti pe</w:t>
      </w:r>
      <w:r>
        <w:rPr>
          <w:rFonts w:ascii="Arial" w:hAnsi="Arial" w:cs="Arial"/>
          <w:bCs/>
        </w:rPr>
        <w:t xml:space="preserve">ren kívüli egyezség megkötésére” című napirend keretében az </w:t>
      </w:r>
      <w:r w:rsidRPr="00A27CAF">
        <w:rPr>
          <w:rFonts w:ascii="Arial" w:hAnsi="Arial" w:cs="Arial"/>
          <w:bCs/>
          <w:u w:val="single"/>
        </w:rPr>
        <w:t xml:space="preserve">1148/2007. (VI. 28.) sz. </w:t>
      </w:r>
      <w:r>
        <w:rPr>
          <w:rFonts w:ascii="Arial" w:hAnsi="Arial" w:cs="Arial"/>
          <w:bCs/>
          <w:u w:val="single"/>
        </w:rPr>
        <w:t>határozatban</w:t>
      </w:r>
      <w:r>
        <w:rPr>
          <w:rFonts w:ascii="Arial" w:hAnsi="Arial" w:cs="Arial"/>
          <w:bCs/>
        </w:rPr>
        <w:t xml:space="preserve"> k</w:t>
      </w:r>
      <w:r w:rsidRPr="00A27CAF">
        <w:rPr>
          <w:rFonts w:ascii="Arial" w:hAnsi="Arial" w:cs="Arial"/>
          <w:bCs/>
        </w:rPr>
        <w:t>ötelezettséget vállal, hogy 2008. január 1-jétől 2018. december 31-ig – 2007. évi áron számolva – minimum 684 eFt-ot évente a járadékok folyósítására, – a keresetpótló, a gyermeknevelési- és háztartási munka pótlása céljára szolgáló járadékokat a mindenkori infláció mértékével növelve; az esetleges gyógyszerköltségeket orvosi igazolás alapján – továbbá 2019. január 1-jétől 2019. március 28-ig ezen összeg arányos részét – a peren kívüli egyezségben foglaltak szerint –biztosítja.</w:t>
      </w:r>
    </w:p>
    <w:p w:rsidR="00DC7B7D" w:rsidRDefault="00DC7B7D" w:rsidP="00DC7B7D">
      <w:pPr>
        <w:jc w:val="both"/>
        <w:rPr>
          <w:rFonts w:ascii="Arial" w:hAnsi="Arial" w:cs="Arial"/>
          <w:b/>
          <w:bCs/>
        </w:rPr>
      </w:pPr>
      <w:r>
        <w:rPr>
          <w:rFonts w:ascii="Arial" w:hAnsi="Arial" w:cs="Arial"/>
          <w:b/>
          <w:bCs/>
        </w:rPr>
        <w:t xml:space="preserve">Budapest Főváros Önkormányzata és Oláh Imre, valamint gyermekei közötti peren kívüli egyezség alapján 2008-tól a meghatározott járadékok kerülnek kifizetésre, amelyek minden évben a hivatalos inflációval emelkednek. A Közgyűlés a 2012. évi költségvetés tervezése során biztosította a – Magyarország 2012. év központi költségvetéséről szóló 2011. évi CLXXXVIII. törvény 55. § (2) bekezdése alapján – 4,2 %-kal számolt emelés fedezetét, 34.000 Ft-ot. Az előirányzat-módosítás a 2012. évi költségvetésben szerepel. A határozat ez évi végrehajtása megtörtént. </w:t>
      </w:r>
    </w:p>
    <w:p w:rsidR="00DC7B7D" w:rsidRDefault="00DC7B7D" w:rsidP="00DC7B7D">
      <w:pPr>
        <w:jc w:val="both"/>
        <w:rPr>
          <w:rFonts w:ascii="Arial" w:hAnsi="Arial" w:cs="Arial"/>
          <w:bCs/>
        </w:rPr>
      </w:pPr>
    </w:p>
    <w:p w:rsidR="004608CE" w:rsidRDefault="004608CE" w:rsidP="00DC7B7D">
      <w:pPr>
        <w:jc w:val="both"/>
        <w:rPr>
          <w:rFonts w:ascii="Arial" w:hAnsi="Arial" w:cs="Arial"/>
          <w:bCs/>
        </w:rPr>
      </w:pPr>
    </w:p>
    <w:p w:rsidR="00DC7B7D" w:rsidRDefault="00DC7B7D" w:rsidP="00DC7B7D">
      <w:pPr>
        <w:jc w:val="both"/>
        <w:rPr>
          <w:rFonts w:ascii="Arial" w:hAnsi="Arial" w:cs="Arial"/>
          <w:bCs/>
        </w:rPr>
      </w:pPr>
      <w:r>
        <w:rPr>
          <w:rFonts w:ascii="Arial" w:hAnsi="Arial" w:cs="Arial"/>
          <w:b/>
          <w:bCs/>
          <w:u w:val="single"/>
        </w:rPr>
        <w:t>A Fővárosi Közgyűlés 2008. augusztus 28-i ülésén:</w:t>
      </w:r>
    </w:p>
    <w:p w:rsidR="00DC7B7D" w:rsidRDefault="00DC7B7D" w:rsidP="00DC7B7D">
      <w:pPr>
        <w:jc w:val="both"/>
        <w:rPr>
          <w:rFonts w:ascii="Arial" w:hAnsi="Arial" w:cs="Arial"/>
          <w:bCs/>
        </w:rPr>
      </w:pPr>
    </w:p>
    <w:p w:rsidR="00DC7B7D" w:rsidRPr="004337E4" w:rsidRDefault="00DC7B7D" w:rsidP="00DC7B7D">
      <w:pPr>
        <w:jc w:val="both"/>
        <w:rPr>
          <w:rFonts w:ascii="Arial" w:hAnsi="Arial" w:cs="Arial"/>
          <w:bCs/>
        </w:rPr>
      </w:pPr>
      <w:r>
        <w:rPr>
          <w:rFonts w:ascii="Arial" w:hAnsi="Arial" w:cs="Arial"/>
          <w:bCs/>
        </w:rPr>
        <w:t>„</w:t>
      </w:r>
      <w:r w:rsidRPr="004337E4">
        <w:rPr>
          <w:rFonts w:ascii="Arial" w:hAnsi="Arial" w:cs="Arial"/>
          <w:bCs/>
        </w:rPr>
        <w:t>Javaslat speciális lakásotthon létesítésére a Béke Gyermekotthon és Álta</w:t>
      </w:r>
      <w:r>
        <w:rPr>
          <w:rFonts w:ascii="Arial" w:hAnsi="Arial" w:cs="Arial"/>
          <w:bCs/>
        </w:rPr>
        <w:t xml:space="preserve">lános Iskola bócsai telephelyén” című napirend keretében az </w:t>
      </w:r>
      <w:r w:rsidRPr="004337E4">
        <w:rPr>
          <w:rFonts w:ascii="Arial" w:hAnsi="Arial" w:cs="Arial"/>
          <w:bCs/>
          <w:u w:val="single"/>
        </w:rPr>
        <w:t>1244-1245 és 1247/2008. (VIII. 28.) sz</w:t>
      </w:r>
      <w:r>
        <w:rPr>
          <w:rFonts w:ascii="Arial" w:hAnsi="Arial" w:cs="Arial"/>
          <w:bCs/>
          <w:u w:val="single"/>
        </w:rPr>
        <w:t>. határozataiban</w:t>
      </w:r>
      <w:r>
        <w:rPr>
          <w:rFonts w:ascii="Arial" w:hAnsi="Arial" w:cs="Arial"/>
          <w:bCs/>
        </w:rPr>
        <w:t xml:space="preserve"> k</w:t>
      </w:r>
      <w:r w:rsidRPr="004337E4">
        <w:rPr>
          <w:rFonts w:ascii="Arial" w:hAnsi="Arial" w:cs="Arial"/>
          <w:bCs/>
        </w:rPr>
        <w:t>ötelezettséget vállal arra, hogy Budapest Főváros Önkormányzatának Béke Gyermekotthona és Általános Iskolája (1021 Budapest, Hárshegyi út 9.) a Pax Vobis Alapítvánnyal kötött bérleti szerződéshez biztosítja a költségvetési fedezetet az alábbi szerint:</w:t>
      </w:r>
    </w:p>
    <w:p w:rsidR="00DC7B7D" w:rsidRPr="004337E4" w:rsidRDefault="00DC7B7D" w:rsidP="00DC7B7D">
      <w:pPr>
        <w:jc w:val="both"/>
        <w:rPr>
          <w:rFonts w:ascii="Arial" w:hAnsi="Arial" w:cs="Arial"/>
          <w:bCs/>
        </w:rPr>
      </w:pPr>
      <w:r w:rsidRPr="004337E4">
        <w:rPr>
          <w:rFonts w:ascii="Arial" w:hAnsi="Arial" w:cs="Arial"/>
          <w:bCs/>
        </w:rPr>
        <w:t>A „9136 Évközben belépő gyermekvédelmi intézmények működési többletköltségei” cím 2008. évi előirányzatának 2.000 eFt-tal történő csökkentésével egyidejűleg tartós jelleggel – a szerződés fennállásáig – megemeli a „4220 Budapest Főváros Önkormányzatának Béke Gyermekotthona és Általános Iskolája (1021 Budapest, Hárshegyi út 9.)” cím 2008. évi támogatási és dologi kiadások kiemelt előirányzatát – 4 hónapra – 2.000 eFt-tal.</w:t>
      </w:r>
    </w:p>
    <w:p w:rsidR="00DC7B7D" w:rsidRPr="004337E4" w:rsidRDefault="00DC7B7D" w:rsidP="00DC7B7D">
      <w:pPr>
        <w:jc w:val="both"/>
        <w:rPr>
          <w:rFonts w:ascii="Arial" w:hAnsi="Arial" w:cs="Arial"/>
          <w:bCs/>
        </w:rPr>
      </w:pPr>
      <w:r w:rsidRPr="004337E4">
        <w:rPr>
          <w:rFonts w:ascii="Arial" w:hAnsi="Arial" w:cs="Arial"/>
          <w:bCs/>
        </w:rPr>
        <w:t xml:space="preserve">Kötelezettséget vállal arra, hogy Budapest Főváros Önkormányzatának Béke Gyermekotthona és Általános Iskolája (1021 Budapest, Hárshegyi út 9.) 6 fő szakellátói létszám személyi juttatások és munkaadói járulékainak fedezetére 2008. augusztus 1-jétől a „9146 Gyermek- és Ifjúságvédelmi ágazat létszám-tartaléka” cím 2008. évi előirányzatának 4.007 eFt-tal történő csökkentésével egyidejűleg tartós jelleggel – a szerződés fennállásáig – megemeli a „4220 Budapest Főváros Önkormányzatának Béke Gyermekotthona és Általános Iskolája (1021 Budapest, Hárshegyi út 9.)” cím 2008. évi támogatási és kiadási előirányzatát 4.007 eFt-tal, </w:t>
      </w:r>
      <w:r>
        <w:rPr>
          <w:rFonts w:ascii="Arial" w:hAnsi="Arial" w:cs="Arial"/>
          <w:bCs/>
        </w:rPr>
        <w:br/>
      </w:r>
      <w:r w:rsidRPr="004337E4">
        <w:rPr>
          <w:rFonts w:ascii="Arial" w:hAnsi="Arial" w:cs="Arial"/>
          <w:bCs/>
        </w:rPr>
        <w:t xml:space="preserve">4 hóra az alábbiak szerint: </w:t>
      </w:r>
    </w:p>
    <w:p w:rsidR="00DC7B7D" w:rsidRPr="004337E4" w:rsidRDefault="00DC7B7D" w:rsidP="00DC7B7D">
      <w:pPr>
        <w:tabs>
          <w:tab w:val="left" w:pos="2268"/>
        </w:tabs>
        <w:jc w:val="both"/>
        <w:rPr>
          <w:rFonts w:ascii="Arial" w:hAnsi="Arial" w:cs="Arial"/>
          <w:bCs/>
        </w:rPr>
      </w:pPr>
      <w:r w:rsidRPr="004337E4">
        <w:rPr>
          <w:rFonts w:ascii="Arial" w:hAnsi="Arial" w:cs="Arial"/>
          <w:bCs/>
        </w:rPr>
        <w:t>Személyi juttatások</w:t>
      </w:r>
      <w:r w:rsidRPr="004337E4">
        <w:rPr>
          <w:rFonts w:ascii="Arial" w:hAnsi="Arial" w:cs="Arial"/>
          <w:bCs/>
        </w:rPr>
        <w:tab/>
        <w:t>3.000 eFt</w:t>
      </w:r>
    </w:p>
    <w:p w:rsidR="00DC7B7D" w:rsidRPr="004337E4" w:rsidRDefault="00DC7B7D" w:rsidP="00DC7B7D">
      <w:pPr>
        <w:tabs>
          <w:tab w:val="left" w:pos="2268"/>
        </w:tabs>
        <w:jc w:val="both"/>
        <w:rPr>
          <w:rFonts w:ascii="Arial" w:hAnsi="Arial" w:cs="Arial"/>
          <w:bCs/>
        </w:rPr>
      </w:pPr>
      <w:r w:rsidRPr="004337E4">
        <w:rPr>
          <w:rFonts w:ascii="Arial" w:hAnsi="Arial" w:cs="Arial"/>
          <w:bCs/>
        </w:rPr>
        <w:t>Munkaadói járulékok</w:t>
      </w:r>
      <w:r w:rsidRPr="004337E4">
        <w:rPr>
          <w:rFonts w:ascii="Arial" w:hAnsi="Arial" w:cs="Arial"/>
          <w:bCs/>
        </w:rPr>
        <w:tab/>
        <w:t>1.007 eFt.</w:t>
      </w:r>
    </w:p>
    <w:p w:rsidR="00DC7B7D" w:rsidRDefault="00DC7B7D" w:rsidP="00DC7B7D">
      <w:pPr>
        <w:jc w:val="both"/>
        <w:rPr>
          <w:rFonts w:ascii="Arial" w:hAnsi="Arial" w:cs="Arial"/>
          <w:bCs/>
        </w:rPr>
      </w:pPr>
    </w:p>
    <w:p w:rsidR="00DC7B7D" w:rsidRPr="004337E4" w:rsidRDefault="00DC7B7D" w:rsidP="00DC7B7D">
      <w:pPr>
        <w:jc w:val="both"/>
        <w:rPr>
          <w:rFonts w:ascii="Arial" w:hAnsi="Arial" w:cs="Arial"/>
          <w:bCs/>
        </w:rPr>
      </w:pPr>
      <w:r w:rsidRPr="004337E4">
        <w:rPr>
          <w:rFonts w:ascii="Arial" w:hAnsi="Arial" w:cs="Arial"/>
          <w:bCs/>
        </w:rPr>
        <w:t>Felkéri a főpolgármestert, hogy a 1244-1245/2008. (VIII. 28.) Főv. Kgy.</w:t>
      </w:r>
      <w:r>
        <w:rPr>
          <w:rFonts w:ascii="Arial" w:hAnsi="Arial" w:cs="Arial"/>
          <w:bCs/>
        </w:rPr>
        <w:t xml:space="preserve"> </w:t>
      </w:r>
      <w:r w:rsidRPr="004337E4">
        <w:rPr>
          <w:rFonts w:ascii="Arial" w:hAnsi="Arial" w:cs="Arial"/>
          <w:bCs/>
        </w:rPr>
        <w:t>határozatokra vonatkozó költségvetési rendeletmódosítási javaslatot terjessze a Közgyűlés elé.</w:t>
      </w:r>
    </w:p>
    <w:p w:rsidR="00DC7B7D" w:rsidRPr="004337E4" w:rsidRDefault="00DC7B7D" w:rsidP="00DC7B7D">
      <w:pPr>
        <w:jc w:val="both"/>
        <w:rPr>
          <w:rFonts w:ascii="Arial" w:hAnsi="Arial" w:cs="Arial"/>
          <w:bCs/>
        </w:rPr>
      </w:pPr>
      <w:r w:rsidRPr="004337E4">
        <w:rPr>
          <w:rFonts w:ascii="Arial" w:hAnsi="Arial" w:cs="Arial"/>
          <w:bCs/>
        </w:rPr>
        <w:t>Határidő: a Közgyűlés 2008. szeptemberi ülése, illetve a mindenkori költségvetési rendeletben</w:t>
      </w:r>
    </w:p>
    <w:p w:rsidR="00DC7B7D" w:rsidRDefault="00DC7B7D" w:rsidP="00DC7B7D">
      <w:pPr>
        <w:jc w:val="both"/>
        <w:rPr>
          <w:rFonts w:ascii="Arial" w:hAnsi="Arial" w:cs="Arial"/>
          <w:bCs/>
        </w:rPr>
      </w:pPr>
      <w:r>
        <w:rPr>
          <w:rFonts w:ascii="Arial" w:hAnsi="Arial" w:cs="Arial"/>
          <w:bCs/>
        </w:rPr>
        <w:t xml:space="preserve">Felelős: főpolgármester </w:t>
      </w:r>
    </w:p>
    <w:p w:rsidR="00DC7B7D" w:rsidRDefault="00DC7B7D" w:rsidP="00DC7B7D">
      <w:pPr>
        <w:jc w:val="both"/>
        <w:rPr>
          <w:rFonts w:ascii="Arial" w:hAnsi="Arial" w:cs="Arial"/>
          <w:bCs/>
        </w:rPr>
      </w:pPr>
      <w:r>
        <w:rPr>
          <w:rFonts w:ascii="Arial" w:hAnsi="Arial" w:cs="Arial"/>
          <w:b/>
          <w:bCs/>
        </w:rPr>
        <w:t xml:space="preserve">A támogatás fedezetét a 2012. évi költségvetés tartalmazza. A határozatok </w:t>
      </w:r>
      <w:r w:rsidR="00E65467">
        <w:rPr>
          <w:rFonts w:ascii="Arial" w:hAnsi="Arial" w:cs="Arial"/>
          <w:b/>
          <w:bCs/>
        </w:rPr>
        <w:t xml:space="preserve">ez évi </w:t>
      </w:r>
      <w:r>
        <w:rPr>
          <w:rFonts w:ascii="Arial" w:hAnsi="Arial" w:cs="Arial"/>
          <w:b/>
          <w:bCs/>
        </w:rPr>
        <w:t xml:space="preserve">végrehajtása megtörtént. </w:t>
      </w:r>
    </w:p>
    <w:p w:rsidR="00DC7B7D" w:rsidRDefault="00DC7B7D" w:rsidP="00DC7B7D">
      <w:pPr>
        <w:jc w:val="both"/>
        <w:rPr>
          <w:rFonts w:ascii="Arial" w:hAnsi="Arial" w:cs="Arial"/>
          <w:bCs/>
        </w:rPr>
      </w:pPr>
    </w:p>
    <w:p w:rsidR="004608CE" w:rsidRDefault="004608CE" w:rsidP="00DC7B7D">
      <w:pPr>
        <w:jc w:val="both"/>
        <w:rPr>
          <w:rFonts w:ascii="Arial" w:hAnsi="Arial" w:cs="Arial"/>
          <w:bCs/>
        </w:rPr>
      </w:pPr>
    </w:p>
    <w:p w:rsidR="00DC7B7D" w:rsidRDefault="00DC7B7D" w:rsidP="00DC7B7D">
      <w:pPr>
        <w:jc w:val="both"/>
        <w:rPr>
          <w:rFonts w:ascii="Arial" w:hAnsi="Arial" w:cs="Arial"/>
          <w:bCs/>
        </w:rPr>
      </w:pPr>
      <w:r>
        <w:rPr>
          <w:rFonts w:ascii="Arial" w:hAnsi="Arial" w:cs="Arial"/>
          <w:b/>
          <w:bCs/>
          <w:u w:val="single"/>
        </w:rPr>
        <w:t>A Fővárosi Közgyűlés 2008. november 27-i ülésén:</w:t>
      </w:r>
    </w:p>
    <w:p w:rsidR="00DC7B7D" w:rsidRDefault="00DC7B7D" w:rsidP="00DC7B7D">
      <w:pPr>
        <w:jc w:val="both"/>
        <w:rPr>
          <w:rFonts w:ascii="Arial" w:hAnsi="Arial" w:cs="Arial"/>
          <w:bCs/>
        </w:rPr>
      </w:pPr>
    </w:p>
    <w:p w:rsidR="00DC7B7D" w:rsidRPr="00912F64" w:rsidRDefault="00DC7B7D" w:rsidP="00DC7B7D">
      <w:pPr>
        <w:tabs>
          <w:tab w:val="left" w:pos="2268"/>
        </w:tabs>
        <w:jc w:val="both"/>
        <w:rPr>
          <w:rFonts w:ascii="Arial" w:hAnsi="Arial" w:cs="Arial"/>
          <w:bCs/>
        </w:rPr>
      </w:pPr>
      <w:r>
        <w:rPr>
          <w:rFonts w:ascii="Arial" w:hAnsi="Arial" w:cs="Arial"/>
          <w:bCs/>
        </w:rPr>
        <w:t>„</w:t>
      </w:r>
      <w:r w:rsidRPr="00912F64">
        <w:rPr>
          <w:rFonts w:ascii="Arial" w:hAnsi="Arial" w:cs="Arial"/>
          <w:bCs/>
        </w:rPr>
        <w:t>Hírközlési berendezések kártalanítási- és ellenszolgáltatási díja, a 2122/2003. (XI. 27.)</w:t>
      </w:r>
      <w:r>
        <w:rPr>
          <w:rFonts w:ascii="Arial" w:hAnsi="Arial" w:cs="Arial"/>
          <w:bCs/>
        </w:rPr>
        <w:t xml:space="preserve"> Főv. Kgy. határozat módosítása” című napirend keretében az </w:t>
      </w:r>
      <w:r w:rsidRPr="008C1F7E">
        <w:rPr>
          <w:rFonts w:ascii="Arial" w:hAnsi="Arial" w:cs="Arial"/>
          <w:bCs/>
          <w:u w:val="single"/>
        </w:rPr>
        <w:t>1867/2008. (XI. 27.) sz</w:t>
      </w:r>
      <w:r>
        <w:rPr>
          <w:rFonts w:ascii="Arial" w:hAnsi="Arial" w:cs="Arial"/>
          <w:bCs/>
          <w:u w:val="single"/>
        </w:rPr>
        <w:t>. határozatban</w:t>
      </w:r>
      <w:r>
        <w:rPr>
          <w:rFonts w:ascii="Arial" w:hAnsi="Arial" w:cs="Arial"/>
          <w:bCs/>
        </w:rPr>
        <w:t xml:space="preserve"> e</w:t>
      </w:r>
      <w:r w:rsidRPr="00912F64">
        <w:rPr>
          <w:rFonts w:ascii="Arial" w:hAnsi="Arial" w:cs="Arial"/>
          <w:bCs/>
        </w:rPr>
        <w:t>lfogadja a jelen előterjesztés 2. számú mellékletében megállapított, a hírközlési szolgáltatók által fizetendő kártalanítási és ellenszolgáltatási mértékekre vonatkozó, a díjelengedéssel kapcsolatos szabályokkal kiegészített szempontokat, továbbá felkéri a Gazdasági Bizottságot és a Kiemelt Fejlesztések Bizottságát, hogy átruházott hatáskörükben ezen szempontok figyelembevételével hozzák meg döntéseiket.</w:t>
      </w:r>
    </w:p>
    <w:p w:rsidR="00DC7B7D" w:rsidRPr="00912F64" w:rsidRDefault="00DC7B7D" w:rsidP="00DC7B7D">
      <w:pPr>
        <w:tabs>
          <w:tab w:val="left" w:pos="2268"/>
        </w:tabs>
        <w:jc w:val="both"/>
        <w:rPr>
          <w:rFonts w:ascii="Arial" w:hAnsi="Arial" w:cs="Arial"/>
          <w:bCs/>
        </w:rPr>
      </w:pPr>
      <w:r w:rsidRPr="00912F64">
        <w:rPr>
          <w:rFonts w:ascii="Arial" w:hAnsi="Arial" w:cs="Arial"/>
          <w:bCs/>
        </w:rPr>
        <w:t>Határidő: folyamatos</w:t>
      </w:r>
    </w:p>
    <w:p w:rsidR="00DC7B7D" w:rsidRDefault="00DC7B7D" w:rsidP="00DC7B7D">
      <w:pPr>
        <w:jc w:val="both"/>
        <w:rPr>
          <w:rFonts w:ascii="Arial" w:hAnsi="Arial" w:cs="Arial"/>
          <w:bCs/>
        </w:rPr>
      </w:pPr>
      <w:r>
        <w:rPr>
          <w:rFonts w:ascii="Arial" w:hAnsi="Arial" w:cs="Arial"/>
          <w:bCs/>
        </w:rPr>
        <w:t xml:space="preserve">Felelős: főpolgármester </w:t>
      </w:r>
    </w:p>
    <w:p w:rsidR="00DC7B7D" w:rsidRDefault="00E65467" w:rsidP="00DC7B7D">
      <w:pPr>
        <w:jc w:val="both"/>
        <w:rPr>
          <w:rFonts w:ascii="Arial" w:hAnsi="Arial" w:cs="Arial"/>
          <w:bCs/>
        </w:rPr>
      </w:pPr>
      <w:r>
        <w:rPr>
          <w:rFonts w:ascii="Arial" w:hAnsi="Arial" w:cs="Arial"/>
          <w:b/>
          <w:bCs/>
        </w:rPr>
        <w:t>E</w:t>
      </w:r>
      <w:r w:rsidR="00DC7B7D">
        <w:rPr>
          <w:rFonts w:ascii="Arial" w:hAnsi="Arial" w:cs="Arial"/>
          <w:b/>
          <w:bCs/>
        </w:rPr>
        <w:t xml:space="preserve"> határozatot módosította a 399/2011. (III. 23.) Főv. Kgy. határozat, mely szerint a Gazdasági Bizottság és a Kiemelt Fejlesztések Bizottsága szövegrész helyére a főpolgármester lép. Így jelen határozat végrehajtása további intézkedést nem igényel. A 399/2011. (III. 23.) Főv. Kgy. határozat végrehajtása folyamatosan történik</w:t>
      </w:r>
      <w:r>
        <w:rPr>
          <w:rFonts w:ascii="Arial" w:hAnsi="Arial" w:cs="Arial"/>
          <w:b/>
          <w:bCs/>
        </w:rPr>
        <w:t xml:space="preserve"> a fenti szempontok figyelembevételével</w:t>
      </w:r>
      <w:r w:rsidR="00DC7B7D">
        <w:rPr>
          <w:rFonts w:ascii="Arial" w:hAnsi="Arial" w:cs="Arial"/>
          <w:b/>
          <w:bCs/>
        </w:rPr>
        <w:t xml:space="preserve">. </w:t>
      </w:r>
    </w:p>
    <w:p w:rsidR="00DC7B7D" w:rsidRDefault="00DC7B7D" w:rsidP="00DC7B7D">
      <w:pPr>
        <w:jc w:val="both"/>
        <w:rPr>
          <w:rFonts w:ascii="Arial" w:hAnsi="Arial" w:cs="Arial"/>
          <w:bCs/>
        </w:rPr>
      </w:pPr>
    </w:p>
    <w:p w:rsidR="004608CE" w:rsidRDefault="004608CE" w:rsidP="00DC7B7D">
      <w:pPr>
        <w:jc w:val="both"/>
        <w:rPr>
          <w:rFonts w:ascii="Arial" w:hAnsi="Arial" w:cs="Arial"/>
          <w:b/>
          <w:bCs/>
          <w:u w:val="single"/>
        </w:rPr>
      </w:pPr>
    </w:p>
    <w:p w:rsidR="00DC7B7D" w:rsidRDefault="00DC7B7D" w:rsidP="00DC7B7D">
      <w:pPr>
        <w:jc w:val="both"/>
        <w:rPr>
          <w:rFonts w:ascii="Arial" w:hAnsi="Arial" w:cs="Arial"/>
          <w:bCs/>
        </w:rPr>
      </w:pPr>
      <w:r>
        <w:rPr>
          <w:rFonts w:ascii="Arial" w:hAnsi="Arial" w:cs="Arial"/>
          <w:b/>
          <w:bCs/>
          <w:u w:val="single"/>
        </w:rPr>
        <w:t>A Fővárosi Közgyűlés 2009. január 29-i ülésén:</w:t>
      </w:r>
    </w:p>
    <w:p w:rsidR="00DC7B7D" w:rsidRDefault="00DC7B7D" w:rsidP="00DC7B7D">
      <w:pPr>
        <w:jc w:val="both"/>
        <w:rPr>
          <w:rFonts w:ascii="Arial" w:hAnsi="Arial" w:cs="Arial"/>
          <w:bCs/>
        </w:rPr>
      </w:pPr>
    </w:p>
    <w:p w:rsidR="00DC7B7D" w:rsidRPr="007A6109" w:rsidRDefault="00DC7B7D" w:rsidP="00DC7B7D">
      <w:pPr>
        <w:tabs>
          <w:tab w:val="left" w:pos="2268"/>
        </w:tabs>
        <w:jc w:val="both"/>
        <w:rPr>
          <w:rFonts w:ascii="Arial" w:hAnsi="Arial" w:cs="Arial"/>
          <w:bCs/>
        </w:rPr>
      </w:pPr>
      <w:r>
        <w:rPr>
          <w:rFonts w:ascii="Arial" w:hAnsi="Arial" w:cs="Arial"/>
          <w:bCs/>
        </w:rPr>
        <w:t>’</w:t>
      </w:r>
      <w:r w:rsidRPr="007A6109">
        <w:rPr>
          <w:rFonts w:ascii="Arial" w:hAnsi="Arial" w:cs="Arial"/>
          <w:bCs/>
        </w:rPr>
        <w:t>Javaslat „Budapest Közlekedési Rendszerének F</w:t>
      </w:r>
      <w:r>
        <w:rPr>
          <w:rFonts w:ascii="Arial" w:hAnsi="Arial" w:cs="Arial"/>
          <w:bCs/>
        </w:rPr>
        <w:t xml:space="preserve">ejlesztési Terve” jóváhagyására’ című napirend keretében a </w:t>
      </w:r>
      <w:r w:rsidRPr="007A6109">
        <w:rPr>
          <w:rFonts w:ascii="Arial" w:hAnsi="Arial" w:cs="Arial"/>
          <w:bCs/>
          <w:u w:val="single"/>
        </w:rPr>
        <w:t>66/2009. (I. 29.) sz</w:t>
      </w:r>
      <w:r>
        <w:rPr>
          <w:rFonts w:ascii="Arial" w:hAnsi="Arial" w:cs="Arial"/>
          <w:bCs/>
          <w:u w:val="single"/>
        </w:rPr>
        <w:t>. határozatban</w:t>
      </w:r>
      <w:r>
        <w:rPr>
          <w:rFonts w:ascii="Arial" w:hAnsi="Arial" w:cs="Arial"/>
          <w:bCs/>
        </w:rPr>
        <w:t xml:space="preserve"> f</w:t>
      </w:r>
      <w:r w:rsidRPr="007A6109">
        <w:rPr>
          <w:rFonts w:ascii="Arial" w:hAnsi="Arial" w:cs="Arial"/>
          <w:bCs/>
        </w:rPr>
        <w:t xml:space="preserve">elkéri a főpolgármestert, hogy kezdeményezze Budapest Közlekedési Rendszere Fejlesztési Tervének további szabályozást, vagy területbiztosítást igénylő elemeinek – legalább a közlekedésfejlesztési területek szabályozását lehetővé tevő – kidolgozását az éves költségvetési tervek keretében. </w:t>
      </w:r>
    </w:p>
    <w:p w:rsidR="00DC7B7D" w:rsidRPr="007A6109" w:rsidRDefault="00DC7B7D" w:rsidP="00DC7B7D">
      <w:pPr>
        <w:tabs>
          <w:tab w:val="left" w:pos="2268"/>
        </w:tabs>
        <w:jc w:val="both"/>
        <w:rPr>
          <w:rFonts w:ascii="Arial" w:hAnsi="Arial" w:cs="Arial"/>
          <w:bCs/>
        </w:rPr>
      </w:pPr>
      <w:r w:rsidRPr="007A6109">
        <w:rPr>
          <w:rFonts w:ascii="Arial" w:hAnsi="Arial" w:cs="Arial"/>
          <w:bCs/>
        </w:rPr>
        <w:t>Határidő: az éves költségvetési tervek összeállítása során</w:t>
      </w:r>
      <w:r>
        <w:rPr>
          <w:rFonts w:ascii="Arial" w:hAnsi="Arial" w:cs="Arial"/>
          <w:bCs/>
        </w:rPr>
        <w:t xml:space="preserve"> </w:t>
      </w:r>
    </w:p>
    <w:p w:rsidR="00DC7B7D" w:rsidRDefault="00DC7B7D" w:rsidP="00DC7B7D">
      <w:pPr>
        <w:jc w:val="both"/>
        <w:rPr>
          <w:rFonts w:ascii="Arial" w:hAnsi="Arial" w:cs="Arial"/>
          <w:bCs/>
        </w:rPr>
      </w:pPr>
      <w:r>
        <w:rPr>
          <w:rFonts w:ascii="Arial" w:hAnsi="Arial" w:cs="Arial"/>
          <w:bCs/>
        </w:rPr>
        <w:t xml:space="preserve">Felelős: főpolgármester </w:t>
      </w:r>
    </w:p>
    <w:p w:rsidR="00DC7B7D" w:rsidRDefault="00DC7B7D" w:rsidP="00DC7B7D">
      <w:pPr>
        <w:jc w:val="both"/>
        <w:rPr>
          <w:rFonts w:ascii="Arial" w:hAnsi="Arial" w:cs="Arial"/>
          <w:bCs/>
        </w:rPr>
      </w:pPr>
      <w:r>
        <w:rPr>
          <w:rFonts w:ascii="Arial" w:hAnsi="Arial" w:cs="Arial"/>
          <w:b/>
          <w:bCs/>
        </w:rPr>
        <w:t xml:space="preserve">A Fővárosi Önkormányzat és a BKK Zrt. 2011. szeptember 12-én pénzeszköz átadás-átvételi megállapodást kötött „Közlekedés stratégiai tervezés” megnevezéssel, 45 mFt keretösszeg Főváros részéről történő biztosításával. A megállapodás célja, hogy </w:t>
      </w:r>
      <w:r w:rsidR="00E65467">
        <w:rPr>
          <w:rFonts w:ascii="Arial" w:hAnsi="Arial" w:cs="Arial"/>
          <w:b/>
          <w:bCs/>
        </w:rPr>
        <w:t xml:space="preserve">a </w:t>
      </w:r>
      <w:r>
        <w:rPr>
          <w:rFonts w:ascii="Arial" w:hAnsi="Arial" w:cs="Arial"/>
          <w:b/>
          <w:bCs/>
        </w:rPr>
        <w:t xml:space="preserve">Budapest Közlekedési Rendszerének Fejlesztési Tervéhez kapcsolódó hosszú távú előkészítési, tervezési, kutatásfejlesztéssel kapcsolatos feladatok elvégzésre kerüljenek a BKK Zrt. tevékenysége keretében. A BKK Zrt. tájékoztatása szerint 2012-ben elvégzik a Közlekedésfejlesztési Terv felülvizsgálatát és ennek érdekében a Társaság a 2012. évi üzleti tervében szerepelteti a feladatot. </w:t>
      </w:r>
    </w:p>
    <w:p w:rsidR="00DC7B7D" w:rsidRDefault="00DC7B7D" w:rsidP="00DC7B7D">
      <w:pPr>
        <w:tabs>
          <w:tab w:val="left" w:pos="2268"/>
        </w:tabs>
        <w:jc w:val="both"/>
        <w:rPr>
          <w:rFonts w:ascii="Arial" w:hAnsi="Arial" w:cs="Arial"/>
          <w:bCs/>
        </w:rPr>
      </w:pPr>
    </w:p>
    <w:p w:rsidR="004608CE" w:rsidRDefault="004608CE" w:rsidP="00DC7B7D">
      <w:pPr>
        <w:tabs>
          <w:tab w:val="left" w:pos="2268"/>
        </w:tabs>
        <w:jc w:val="both"/>
        <w:rPr>
          <w:rFonts w:ascii="Arial" w:hAnsi="Arial" w:cs="Arial"/>
          <w:bCs/>
        </w:rPr>
      </w:pPr>
    </w:p>
    <w:p w:rsidR="00DC7B7D" w:rsidRPr="00102A40" w:rsidRDefault="00DC7B7D" w:rsidP="00DC7B7D">
      <w:pPr>
        <w:tabs>
          <w:tab w:val="left" w:pos="2268"/>
        </w:tabs>
        <w:jc w:val="both"/>
        <w:rPr>
          <w:rFonts w:ascii="Arial" w:hAnsi="Arial" w:cs="Arial"/>
          <w:bCs/>
        </w:rPr>
      </w:pPr>
      <w:r>
        <w:rPr>
          <w:rFonts w:ascii="Arial" w:hAnsi="Arial" w:cs="Arial"/>
          <w:bCs/>
        </w:rPr>
        <w:t xml:space="preserve">Ugyanezen napirend keretében a </w:t>
      </w:r>
      <w:r w:rsidRPr="00102A40">
        <w:rPr>
          <w:rFonts w:ascii="Arial" w:hAnsi="Arial" w:cs="Arial"/>
          <w:bCs/>
          <w:u w:val="single"/>
        </w:rPr>
        <w:t>67/2009. (I. 29.) sz.</w:t>
      </w:r>
      <w:r>
        <w:rPr>
          <w:rFonts w:ascii="Arial" w:hAnsi="Arial" w:cs="Arial"/>
          <w:bCs/>
          <w:u w:val="single"/>
        </w:rPr>
        <w:t xml:space="preserve"> határozatban</w:t>
      </w:r>
      <w:r>
        <w:rPr>
          <w:rFonts w:ascii="Arial" w:hAnsi="Arial" w:cs="Arial"/>
          <w:bCs/>
        </w:rPr>
        <w:t xml:space="preserve"> f</w:t>
      </w:r>
      <w:r w:rsidRPr="00102A40">
        <w:rPr>
          <w:rFonts w:ascii="Arial" w:hAnsi="Arial" w:cs="Arial"/>
          <w:bCs/>
        </w:rPr>
        <w:t>elkéri a főpolgármestert, hogy gondoskodjon Budapest Közlekedési Rendszere Fejlesztési Tervének évenkénti karbantartásáról, a középtávú javaslatok évenkénti aktualizálásáról.</w:t>
      </w:r>
    </w:p>
    <w:p w:rsidR="00DC7B7D" w:rsidRPr="00102A40" w:rsidRDefault="00DC7B7D" w:rsidP="00DC7B7D">
      <w:pPr>
        <w:tabs>
          <w:tab w:val="left" w:pos="2268"/>
        </w:tabs>
        <w:jc w:val="both"/>
        <w:rPr>
          <w:rFonts w:ascii="Arial" w:hAnsi="Arial" w:cs="Arial"/>
          <w:bCs/>
        </w:rPr>
      </w:pPr>
      <w:r w:rsidRPr="00102A40">
        <w:rPr>
          <w:rFonts w:ascii="Arial" w:hAnsi="Arial" w:cs="Arial"/>
          <w:bCs/>
        </w:rPr>
        <w:t>Határidő: folyamatos</w:t>
      </w:r>
    </w:p>
    <w:p w:rsidR="00DC7B7D" w:rsidRDefault="00DC7B7D" w:rsidP="00DC7B7D">
      <w:pPr>
        <w:jc w:val="both"/>
        <w:rPr>
          <w:rFonts w:ascii="Arial" w:hAnsi="Arial" w:cs="Arial"/>
          <w:bCs/>
        </w:rPr>
      </w:pPr>
      <w:r>
        <w:rPr>
          <w:rFonts w:ascii="Arial" w:hAnsi="Arial" w:cs="Arial"/>
          <w:bCs/>
        </w:rPr>
        <w:t xml:space="preserve">Felelős: főpolgármester </w:t>
      </w:r>
    </w:p>
    <w:p w:rsidR="00DC7B7D" w:rsidRDefault="00DC7B7D" w:rsidP="00DC7B7D">
      <w:pPr>
        <w:jc w:val="both"/>
        <w:rPr>
          <w:rFonts w:ascii="Arial" w:hAnsi="Arial" w:cs="Arial"/>
          <w:bCs/>
        </w:rPr>
      </w:pPr>
      <w:r>
        <w:rPr>
          <w:rFonts w:ascii="Arial" w:hAnsi="Arial" w:cs="Arial"/>
          <w:b/>
          <w:bCs/>
        </w:rPr>
        <w:t xml:space="preserve">A közlekedési projektek 2020-ig terjedő rangsorolása megtörtént, azonban a középtávú tervidőszakra vonatkozó fejlesztési javaslat nem került jóváhagyásra. A terv évenkénti karbantartása ezért 2009-ben nem kezdődött meg. A feladat 2011-ben a vizsgálathoz tartozó pénzügyi keretösszeggel együtt pénzeszköz átadás-átvételi megállapodás keretében a BKK Zrt.-hez került át. A BKK Zrt. 2011-ben megkezdte a terv aktualizálásának előkészítését, mely alapján az átdolgozott terv benyújtására 2012-ben kerül sor. </w:t>
      </w:r>
    </w:p>
    <w:p w:rsidR="00DC7B7D" w:rsidRDefault="00DC7B7D" w:rsidP="00DC7B7D">
      <w:pPr>
        <w:jc w:val="both"/>
        <w:rPr>
          <w:rFonts w:ascii="Arial" w:hAnsi="Arial" w:cs="Arial"/>
          <w:bCs/>
        </w:rPr>
      </w:pPr>
    </w:p>
    <w:p w:rsidR="00DC7B7D" w:rsidRDefault="00DC7B7D" w:rsidP="00DC7B7D">
      <w:pPr>
        <w:jc w:val="both"/>
        <w:rPr>
          <w:rFonts w:ascii="Arial" w:hAnsi="Arial" w:cs="Arial"/>
          <w:bCs/>
        </w:rPr>
      </w:pPr>
      <w:r>
        <w:rPr>
          <w:rFonts w:ascii="Arial" w:hAnsi="Arial" w:cs="Arial"/>
          <w:b/>
          <w:bCs/>
          <w:u w:val="single"/>
        </w:rPr>
        <w:t>A Fővárosi Közgyűlés 2009. augusztus 27-i ülésén:</w:t>
      </w:r>
    </w:p>
    <w:p w:rsidR="00DC7B7D" w:rsidRDefault="00DC7B7D" w:rsidP="00DC7B7D">
      <w:pPr>
        <w:jc w:val="both"/>
        <w:rPr>
          <w:rFonts w:ascii="Arial" w:hAnsi="Arial" w:cs="Arial"/>
          <w:bCs/>
        </w:rPr>
      </w:pPr>
    </w:p>
    <w:p w:rsidR="00DC7B7D" w:rsidRPr="00F50794" w:rsidRDefault="00DC7B7D" w:rsidP="00DC7B7D">
      <w:pPr>
        <w:tabs>
          <w:tab w:val="left" w:pos="2268"/>
        </w:tabs>
        <w:jc w:val="both"/>
        <w:rPr>
          <w:rFonts w:ascii="Arial" w:hAnsi="Arial" w:cs="Arial"/>
          <w:bCs/>
        </w:rPr>
      </w:pPr>
      <w:r>
        <w:rPr>
          <w:rFonts w:ascii="Arial" w:hAnsi="Arial" w:cs="Arial"/>
          <w:bCs/>
        </w:rPr>
        <w:t>„</w:t>
      </w:r>
      <w:r w:rsidRPr="00F50794">
        <w:rPr>
          <w:rFonts w:ascii="Arial" w:hAnsi="Arial" w:cs="Arial"/>
          <w:bCs/>
        </w:rPr>
        <w:t>Javaslat a 4-es metró III. szakaszának megépítéséhez kapcsolódóan a KÖZOP keretében megvalósítandó projekt előkészítéséhez szükséges támogatás</w:t>
      </w:r>
      <w:r>
        <w:rPr>
          <w:rFonts w:ascii="Arial" w:hAnsi="Arial" w:cs="Arial"/>
          <w:bCs/>
        </w:rPr>
        <w:t xml:space="preserve"> igénylési kérelem benyújtására” című napirend keretében az </w:t>
      </w:r>
      <w:r w:rsidRPr="00F50794">
        <w:rPr>
          <w:rFonts w:ascii="Arial" w:hAnsi="Arial" w:cs="Arial"/>
          <w:bCs/>
          <w:u w:val="single"/>
        </w:rPr>
        <w:t>1273/2009. (VIII. 27.) sz.</w:t>
      </w:r>
      <w:r>
        <w:rPr>
          <w:rFonts w:ascii="Arial" w:hAnsi="Arial" w:cs="Arial"/>
          <w:bCs/>
          <w:u w:val="single"/>
        </w:rPr>
        <w:t xml:space="preserve"> határozatban</w:t>
      </w:r>
      <w:r>
        <w:rPr>
          <w:rFonts w:ascii="Arial" w:hAnsi="Arial" w:cs="Arial"/>
          <w:bCs/>
        </w:rPr>
        <w:t xml:space="preserve"> </w:t>
      </w:r>
      <w:r w:rsidRPr="00F50794">
        <w:rPr>
          <w:rFonts w:ascii="Arial" w:hAnsi="Arial" w:cs="Arial"/>
          <w:bCs/>
        </w:rPr>
        <w:t>egyetért a 4-es metró Kelenföldi pályaudvar – Madárhegy (Virágpiac) közötti, III. szakaszának előkészítésével. Felkéri a főpolgármestert, hogy a BKV Zrt.-vel közösen vizsgálja meg ennek jogi, pénzügyi és szervezeti feltételét és az eredményt terjessze a Fővárosi Közgyűlés elé.</w:t>
      </w:r>
    </w:p>
    <w:p w:rsidR="00DC7B7D" w:rsidRDefault="00DC7B7D" w:rsidP="00DC7B7D">
      <w:pPr>
        <w:jc w:val="both"/>
        <w:rPr>
          <w:rFonts w:ascii="Arial" w:hAnsi="Arial" w:cs="Arial"/>
          <w:bCs/>
        </w:rPr>
      </w:pPr>
      <w:r>
        <w:rPr>
          <w:rFonts w:ascii="Arial" w:hAnsi="Arial" w:cs="Arial"/>
          <w:bCs/>
        </w:rPr>
        <w:t xml:space="preserve">Felelős: főpolgármester </w:t>
      </w:r>
    </w:p>
    <w:p w:rsidR="00DC7B7D" w:rsidRDefault="00E65467" w:rsidP="00DC7B7D">
      <w:pPr>
        <w:jc w:val="both"/>
        <w:rPr>
          <w:rFonts w:ascii="Arial" w:hAnsi="Arial" w:cs="Arial"/>
          <w:bCs/>
        </w:rPr>
      </w:pPr>
      <w:r>
        <w:rPr>
          <w:rFonts w:ascii="Arial" w:hAnsi="Arial" w:cs="Arial"/>
          <w:b/>
          <w:bCs/>
        </w:rPr>
        <w:t>A határozat szerinti vizsgálat megtörtént, ennek alapján a</w:t>
      </w:r>
      <w:r w:rsidR="00DC7B7D">
        <w:rPr>
          <w:rFonts w:ascii="Arial" w:hAnsi="Arial" w:cs="Arial"/>
          <w:b/>
          <w:bCs/>
        </w:rPr>
        <w:t xml:space="preserve"> projektjavaslatot benyújtottuk a KIKSZ Közlekedésfejlesztési Zrt.-hez</w:t>
      </w:r>
      <w:r>
        <w:rPr>
          <w:rFonts w:ascii="Arial" w:hAnsi="Arial" w:cs="Arial"/>
          <w:b/>
          <w:bCs/>
        </w:rPr>
        <w:t>.</w:t>
      </w:r>
      <w:r w:rsidR="00DC7B7D">
        <w:rPr>
          <w:rFonts w:ascii="Arial" w:hAnsi="Arial" w:cs="Arial"/>
          <w:b/>
          <w:bCs/>
        </w:rPr>
        <w:t xml:space="preserve"> </w:t>
      </w:r>
      <w:r>
        <w:rPr>
          <w:rFonts w:ascii="Arial" w:hAnsi="Arial" w:cs="Arial"/>
          <w:b/>
          <w:bCs/>
        </w:rPr>
        <w:t>A javaslatot</w:t>
      </w:r>
      <w:r w:rsidR="00DC7B7D">
        <w:rPr>
          <w:rFonts w:ascii="Arial" w:hAnsi="Arial" w:cs="Arial"/>
          <w:b/>
          <w:bCs/>
        </w:rPr>
        <w:t xml:space="preserve"> a kiemelt projekt zsűri elutasított</w:t>
      </w:r>
      <w:r>
        <w:rPr>
          <w:rFonts w:ascii="Arial" w:hAnsi="Arial" w:cs="Arial"/>
          <w:b/>
          <w:bCs/>
        </w:rPr>
        <w:t>a</w:t>
      </w:r>
      <w:r w:rsidR="00DC7B7D">
        <w:rPr>
          <w:rFonts w:ascii="Arial" w:hAnsi="Arial" w:cs="Arial"/>
          <w:b/>
          <w:bCs/>
        </w:rPr>
        <w:t xml:space="preserve">. A határozat végrehajtása </w:t>
      </w:r>
      <w:r>
        <w:rPr>
          <w:rFonts w:ascii="Arial" w:hAnsi="Arial" w:cs="Arial"/>
          <w:b/>
          <w:bCs/>
        </w:rPr>
        <w:t>okafogyottá vált</w:t>
      </w:r>
      <w:r w:rsidR="00DC7B7D">
        <w:rPr>
          <w:rFonts w:ascii="Arial" w:hAnsi="Arial" w:cs="Arial"/>
          <w:b/>
          <w:bCs/>
        </w:rPr>
        <w:t xml:space="preserve">. </w:t>
      </w:r>
    </w:p>
    <w:p w:rsidR="004608CE" w:rsidRDefault="004608CE" w:rsidP="00DC7B7D">
      <w:pPr>
        <w:jc w:val="both"/>
        <w:rPr>
          <w:rFonts w:ascii="Arial" w:hAnsi="Arial" w:cs="Arial"/>
          <w:bCs/>
        </w:rPr>
      </w:pPr>
    </w:p>
    <w:p w:rsidR="00DC7B7D" w:rsidRPr="00F50794" w:rsidRDefault="00DC7B7D" w:rsidP="00DC7B7D">
      <w:pPr>
        <w:tabs>
          <w:tab w:val="left" w:pos="2268"/>
        </w:tabs>
        <w:jc w:val="both"/>
        <w:rPr>
          <w:rFonts w:ascii="Arial" w:hAnsi="Arial" w:cs="Arial"/>
          <w:bCs/>
        </w:rPr>
      </w:pPr>
      <w:r>
        <w:rPr>
          <w:rFonts w:ascii="Arial" w:hAnsi="Arial" w:cs="Arial"/>
          <w:bCs/>
        </w:rPr>
        <w:t>„</w:t>
      </w:r>
      <w:r w:rsidRPr="00F50794">
        <w:rPr>
          <w:rFonts w:ascii="Arial" w:hAnsi="Arial" w:cs="Arial"/>
          <w:bCs/>
        </w:rPr>
        <w:t>Kötelezettségvállalás fedezet biztosítására a Budapesti Központi Szennyvíztisztító Telepen keletkező szennyvíziszap átvétele, elszállítása, elhelyezése/hasznosítása tárgyában 9 évre ki</w:t>
      </w:r>
      <w:r>
        <w:rPr>
          <w:rFonts w:ascii="Arial" w:hAnsi="Arial" w:cs="Arial"/>
          <w:bCs/>
        </w:rPr>
        <w:t xml:space="preserve">írandó közbeszerzési eljáráshoz” című napirend keretében az </w:t>
      </w:r>
      <w:r w:rsidRPr="00F50794">
        <w:rPr>
          <w:rFonts w:ascii="Arial" w:hAnsi="Arial" w:cs="Arial"/>
          <w:bCs/>
          <w:u w:val="single"/>
        </w:rPr>
        <w:t>1305/2009. (VIII. 27.) sz. határozatban</w:t>
      </w:r>
      <w:r>
        <w:rPr>
          <w:rFonts w:ascii="Arial" w:hAnsi="Arial" w:cs="Arial"/>
          <w:bCs/>
        </w:rPr>
        <w:t xml:space="preserve"> a</w:t>
      </w:r>
      <w:r w:rsidRPr="00F50794">
        <w:rPr>
          <w:rFonts w:ascii="Arial" w:hAnsi="Arial" w:cs="Arial"/>
          <w:bCs/>
        </w:rPr>
        <w:t xml:space="preserve"> 117/2009. (II. 16.) Főv. Kgy. határozatában megfogalmazott cél végrehajtása érdekében kötelezettséget vállal a 9 évi időtartamra szóló Budapesti Központi Szennyvíztisztító Telepen keletkező szennyvíziszap átvétele, elszállítása, elhelyezése/hasznosítása tárgyú közbeszerzési eljárás (ún. szennyvíziszap hasznosító közbeszerzési eljárás) forrásának biztosítására a BKSZT-t üzemeltető szervezetnek továbbszámlázandó díj terhére, melynek becsült költsége 15 mdFt.</w:t>
      </w:r>
    </w:p>
    <w:p w:rsidR="00DC7B7D" w:rsidRPr="00F50794" w:rsidRDefault="00DC7B7D" w:rsidP="00DC7B7D">
      <w:pPr>
        <w:tabs>
          <w:tab w:val="left" w:pos="2268"/>
        </w:tabs>
        <w:jc w:val="both"/>
        <w:rPr>
          <w:rFonts w:ascii="Arial" w:hAnsi="Arial" w:cs="Arial"/>
          <w:bCs/>
        </w:rPr>
      </w:pPr>
      <w:r w:rsidRPr="00F50794">
        <w:rPr>
          <w:rFonts w:ascii="Arial" w:hAnsi="Arial" w:cs="Arial"/>
          <w:bCs/>
        </w:rPr>
        <w:t>Határidő: 2009. december 31. (a közbeszerzési eljárás dokumentumainak PKB elé terjesztésére)</w:t>
      </w:r>
    </w:p>
    <w:p w:rsidR="00DC7B7D" w:rsidRDefault="00DC7B7D" w:rsidP="00DC7B7D">
      <w:pPr>
        <w:jc w:val="both"/>
        <w:rPr>
          <w:rFonts w:ascii="Arial" w:hAnsi="Arial" w:cs="Arial"/>
          <w:bCs/>
        </w:rPr>
      </w:pPr>
      <w:r>
        <w:rPr>
          <w:rFonts w:ascii="Arial" w:hAnsi="Arial" w:cs="Arial"/>
          <w:bCs/>
        </w:rPr>
        <w:t xml:space="preserve">Felelős: főpolgármester </w:t>
      </w:r>
    </w:p>
    <w:p w:rsidR="00DC7B7D" w:rsidRDefault="00DC7B7D" w:rsidP="00DC7B7D">
      <w:pPr>
        <w:jc w:val="both"/>
        <w:rPr>
          <w:rFonts w:ascii="Arial" w:hAnsi="Arial" w:cs="Arial"/>
          <w:bCs/>
        </w:rPr>
      </w:pPr>
      <w:r>
        <w:rPr>
          <w:rFonts w:ascii="Arial" w:hAnsi="Arial" w:cs="Arial"/>
          <w:b/>
          <w:bCs/>
        </w:rPr>
        <w:t xml:space="preserve">A Fővárosi Önkormányzat </w:t>
      </w:r>
      <w:r w:rsidR="00CB5CD9">
        <w:rPr>
          <w:rFonts w:ascii="Arial" w:hAnsi="Arial" w:cs="Arial"/>
          <w:b/>
          <w:bCs/>
        </w:rPr>
        <w:t xml:space="preserve">a </w:t>
      </w:r>
      <w:r>
        <w:rPr>
          <w:rFonts w:ascii="Arial" w:hAnsi="Arial" w:cs="Arial"/>
          <w:b/>
          <w:bCs/>
        </w:rPr>
        <w:t>Vagyonrendeletében biztosított kizárólagos jog alapján a Fővárosi Településtisztasági és Környezetvédelmi Kft.-vel 2011. szeptember 30-án kötött közszolgáltatási szerződés</w:t>
      </w:r>
      <w:r w:rsidR="00CB5CD9">
        <w:rPr>
          <w:rFonts w:ascii="Arial" w:hAnsi="Arial" w:cs="Arial"/>
          <w:b/>
          <w:bCs/>
        </w:rPr>
        <w:t>s</w:t>
      </w:r>
      <w:r>
        <w:rPr>
          <w:rFonts w:ascii="Arial" w:hAnsi="Arial" w:cs="Arial"/>
          <w:b/>
          <w:bCs/>
        </w:rPr>
        <w:t>el biztosítja a BKSZT Telepen keletkező szennyvíziszap átvétele, elszállítása és ártalmatlanítása/hasznosítása feladat végrehajtását. A Fővárosi Önkormányzat 2012. évi költségvetés</w:t>
      </w:r>
      <w:r w:rsidR="00CB5CD9">
        <w:rPr>
          <w:rFonts w:ascii="Arial" w:hAnsi="Arial" w:cs="Arial"/>
          <w:b/>
          <w:bCs/>
        </w:rPr>
        <w:t>ében</w:t>
      </w:r>
      <w:r>
        <w:rPr>
          <w:rFonts w:ascii="Arial" w:hAnsi="Arial" w:cs="Arial"/>
          <w:b/>
          <w:bCs/>
        </w:rPr>
        <w:t xml:space="preserve"> a 8237 címrenden rendelkezésre áll a közszolgáltatási feladat ellátásához szükséges előirányzat. A határozat végrehajtása megtörtént. </w:t>
      </w:r>
    </w:p>
    <w:p w:rsidR="00DC7B7D" w:rsidRDefault="00DC7B7D" w:rsidP="00DC7B7D">
      <w:pPr>
        <w:jc w:val="both"/>
        <w:rPr>
          <w:rFonts w:ascii="Arial" w:hAnsi="Arial" w:cs="Arial"/>
          <w:bCs/>
        </w:rPr>
      </w:pPr>
    </w:p>
    <w:p w:rsidR="00DC7B7D" w:rsidRPr="00F50794" w:rsidRDefault="00DC7B7D" w:rsidP="00DC7B7D">
      <w:pPr>
        <w:tabs>
          <w:tab w:val="left" w:pos="2268"/>
        </w:tabs>
        <w:jc w:val="both"/>
        <w:rPr>
          <w:rFonts w:ascii="Arial" w:hAnsi="Arial" w:cs="Arial"/>
          <w:bCs/>
        </w:rPr>
      </w:pPr>
      <w:r>
        <w:rPr>
          <w:rFonts w:ascii="Arial" w:hAnsi="Arial" w:cs="Arial"/>
          <w:bCs/>
        </w:rPr>
        <w:t xml:space="preserve">Ugyanezen napirend keretében az </w:t>
      </w:r>
      <w:r w:rsidRPr="00F50794">
        <w:rPr>
          <w:rFonts w:ascii="Arial" w:hAnsi="Arial" w:cs="Arial"/>
          <w:bCs/>
          <w:u w:val="single"/>
        </w:rPr>
        <w:t>1306/2009. (VIII. 27.) sz.</w:t>
      </w:r>
      <w:r>
        <w:rPr>
          <w:rFonts w:ascii="Arial" w:hAnsi="Arial" w:cs="Arial"/>
          <w:bCs/>
          <w:u w:val="single"/>
        </w:rPr>
        <w:t xml:space="preserve"> határozatban</w:t>
      </w:r>
      <w:r>
        <w:rPr>
          <w:rFonts w:ascii="Arial" w:hAnsi="Arial" w:cs="Arial"/>
          <w:bCs/>
        </w:rPr>
        <w:t xml:space="preserve"> k</w:t>
      </w:r>
      <w:r w:rsidRPr="00F50794">
        <w:rPr>
          <w:rFonts w:ascii="Arial" w:hAnsi="Arial" w:cs="Arial"/>
          <w:bCs/>
        </w:rPr>
        <w:t>ötelezettséget vállal arra, hogy a 9 évi időtartamra szóló Budapesti Központi Szennyvíztisztító Telepen keletkező szennyvíziszap átvétele, elszállítása, elhelyezése/hasznosítása tárgyú közbeszerzési eljárás vállalkozójának díjával kapcsolatos bevételeket és kiadásokat az éves fővárosi költségvetésekben mindenkor megfelelően szerepelteti.</w:t>
      </w:r>
    </w:p>
    <w:p w:rsidR="00DC7B7D" w:rsidRPr="00F50794" w:rsidRDefault="00DC7B7D" w:rsidP="00DC7B7D">
      <w:pPr>
        <w:tabs>
          <w:tab w:val="left" w:pos="2268"/>
        </w:tabs>
        <w:jc w:val="both"/>
        <w:rPr>
          <w:rFonts w:ascii="Arial" w:hAnsi="Arial" w:cs="Arial"/>
          <w:bCs/>
        </w:rPr>
      </w:pPr>
      <w:r w:rsidRPr="00F50794">
        <w:rPr>
          <w:rFonts w:ascii="Arial" w:hAnsi="Arial" w:cs="Arial"/>
          <w:bCs/>
        </w:rPr>
        <w:t>Határidő:</w:t>
      </w:r>
      <w:r>
        <w:rPr>
          <w:rFonts w:ascii="Arial" w:hAnsi="Arial" w:cs="Arial"/>
          <w:bCs/>
        </w:rPr>
        <w:t xml:space="preserve"> </w:t>
      </w:r>
      <w:r w:rsidRPr="00F50794">
        <w:rPr>
          <w:rFonts w:ascii="Arial" w:hAnsi="Arial" w:cs="Arial"/>
          <w:bCs/>
        </w:rPr>
        <w:t>folyamatos (első ízben a 2010. évi költségvetés, majd éves költségvetés a szerződés lejártáig)</w:t>
      </w:r>
    </w:p>
    <w:p w:rsidR="00DC7B7D" w:rsidRDefault="00DC7B7D" w:rsidP="00DC7B7D">
      <w:pPr>
        <w:jc w:val="both"/>
        <w:rPr>
          <w:rFonts w:ascii="Arial" w:hAnsi="Arial" w:cs="Arial"/>
          <w:bCs/>
        </w:rPr>
      </w:pPr>
      <w:r>
        <w:rPr>
          <w:rFonts w:ascii="Arial" w:hAnsi="Arial" w:cs="Arial"/>
          <w:bCs/>
        </w:rPr>
        <w:t xml:space="preserve">Felelős: főpolgármester </w:t>
      </w:r>
    </w:p>
    <w:p w:rsidR="00DC7B7D" w:rsidRDefault="00DC7B7D" w:rsidP="00DC7B7D">
      <w:pPr>
        <w:jc w:val="both"/>
        <w:rPr>
          <w:rFonts w:ascii="Arial" w:hAnsi="Arial" w:cs="Arial"/>
          <w:bCs/>
        </w:rPr>
      </w:pPr>
      <w:r>
        <w:rPr>
          <w:rFonts w:ascii="Arial" w:hAnsi="Arial" w:cs="Arial"/>
          <w:b/>
          <w:bCs/>
        </w:rPr>
        <w:t xml:space="preserve">A Fővárosi Önkormányzat 2012. évi költségvetése a 8237 Fővárosi Településtisztasági és Környezetvédelmi Kft. közszolgáltatási feladatok elszámolása címrenden fedezetet biztosít a Budapesti Központi Szennyvíztisztító Telepen keletkező szennyvíziszap átvételére, elszállítására, elhelyezésére/hasznosítására. A határozat időarányos végrehajtása megtörtént. </w:t>
      </w:r>
    </w:p>
    <w:p w:rsidR="00C036B5" w:rsidRDefault="00C036B5" w:rsidP="00DC7B7D">
      <w:pPr>
        <w:jc w:val="both"/>
        <w:rPr>
          <w:rFonts w:ascii="Arial" w:hAnsi="Arial" w:cs="Arial"/>
          <w:b/>
          <w:bCs/>
          <w:u w:val="single"/>
        </w:rPr>
      </w:pPr>
    </w:p>
    <w:p w:rsidR="00C036B5" w:rsidRDefault="00C036B5" w:rsidP="00DC7B7D">
      <w:pPr>
        <w:jc w:val="both"/>
        <w:rPr>
          <w:rFonts w:ascii="Arial" w:hAnsi="Arial" w:cs="Arial"/>
          <w:b/>
          <w:bCs/>
          <w:u w:val="single"/>
        </w:rPr>
      </w:pPr>
    </w:p>
    <w:p w:rsidR="00DC7B7D" w:rsidRDefault="00DC7B7D" w:rsidP="00DC7B7D">
      <w:pPr>
        <w:jc w:val="both"/>
        <w:rPr>
          <w:rFonts w:ascii="Arial" w:hAnsi="Arial" w:cs="Arial"/>
          <w:bCs/>
        </w:rPr>
      </w:pPr>
      <w:r>
        <w:rPr>
          <w:rFonts w:ascii="Arial" w:hAnsi="Arial" w:cs="Arial"/>
          <w:b/>
          <w:bCs/>
          <w:u w:val="single"/>
        </w:rPr>
        <w:t>A Fővárosi Közgyűlés 2009. október 29-i ülésén:</w:t>
      </w:r>
    </w:p>
    <w:p w:rsidR="00DC7B7D" w:rsidRDefault="00DC7B7D" w:rsidP="00DC7B7D">
      <w:pPr>
        <w:jc w:val="both"/>
        <w:rPr>
          <w:rFonts w:ascii="Arial" w:hAnsi="Arial" w:cs="Arial"/>
          <w:bCs/>
        </w:rPr>
      </w:pPr>
    </w:p>
    <w:p w:rsidR="00DC7B7D" w:rsidRPr="00F50794" w:rsidRDefault="00DC7B7D" w:rsidP="00DC7B7D">
      <w:pPr>
        <w:tabs>
          <w:tab w:val="left" w:pos="2268"/>
        </w:tabs>
        <w:jc w:val="both"/>
        <w:rPr>
          <w:rFonts w:ascii="Arial" w:hAnsi="Arial" w:cs="Arial"/>
          <w:bCs/>
        </w:rPr>
      </w:pPr>
      <w:r>
        <w:rPr>
          <w:rFonts w:ascii="Arial" w:hAnsi="Arial" w:cs="Arial"/>
          <w:bCs/>
        </w:rPr>
        <w:t>„</w:t>
      </w:r>
      <w:r w:rsidRPr="00F50794">
        <w:rPr>
          <w:rFonts w:ascii="Arial" w:hAnsi="Arial" w:cs="Arial"/>
          <w:bCs/>
        </w:rPr>
        <w:t>Javaslat az Uzsoki utcai Kórház onkológiai fejlesztés – KMOP 4.3.1/C pályá</w:t>
      </w:r>
      <w:r>
        <w:rPr>
          <w:rFonts w:ascii="Arial" w:hAnsi="Arial" w:cs="Arial"/>
          <w:bCs/>
        </w:rPr>
        <w:t xml:space="preserve">zat benyújtásának jóváhagyására” című napirend keretében az </w:t>
      </w:r>
      <w:r w:rsidRPr="00F50794">
        <w:rPr>
          <w:rFonts w:ascii="Arial" w:hAnsi="Arial" w:cs="Arial"/>
          <w:bCs/>
          <w:u w:val="single"/>
        </w:rPr>
        <w:t>1844/2009. (X. 29.) sz</w:t>
      </w:r>
      <w:r>
        <w:rPr>
          <w:rFonts w:ascii="Arial" w:hAnsi="Arial" w:cs="Arial"/>
          <w:bCs/>
          <w:u w:val="single"/>
        </w:rPr>
        <w:t>. határozatban</w:t>
      </w:r>
      <w:r>
        <w:rPr>
          <w:rFonts w:ascii="Arial" w:hAnsi="Arial" w:cs="Arial"/>
          <w:bCs/>
        </w:rPr>
        <w:t xml:space="preserve"> f</w:t>
      </w:r>
      <w:r w:rsidRPr="00F50794">
        <w:rPr>
          <w:rFonts w:ascii="Arial" w:hAnsi="Arial" w:cs="Arial"/>
          <w:bCs/>
        </w:rPr>
        <w:t>elkéri a főpolgármestert, hogy a szakhatósági követelmények teljesítéséhez, illetve a szakhatósági engedélyek megszerzéséhez feltétlen szükséges feladatokra felhasználható, indokolt és alátámasztott többletköltségeket a felmerüléskor, de még a beruházás megfelelő szakaszában terjessze a Közgyűlés elé.</w:t>
      </w:r>
    </w:p>
    <w:p w:rsidR="00DC7B7D" w:rsidRPr="00F50794" w:rsidRDefault="00DC7B7D" w:rsidP="00DC7B7D">
      <w:pPr>
        <w:tabs>
          <w:tab w:val="left" w:pos="2268"/>
        </w:tabs>
        <w:jc w:val="both"/>
        <w:rPr>
          <w:rFonts w:ascii="Arial" w:hAnsi="Arial" w:cs="Arial"/>
          <w:bCs/>
        </w:rPr>
      </w:pPr>
      <w:r w:rsidRPr="00F50794">
        <w:rPr>
          <w:rFonts w:ascii="Arial" w:hAnsi="Arial" w:cs="Arial"/>
          <w:bCs/>
        </w:rPr>
        <w:t>Határidő: a felmerülést követő rendes Közgyűlés</w:t>
      </w:r>
    </w:p>
    <w:p w:rsidR="00DC7B7D" w:rsidRDefault="00DC7B7D" w:rsidP="00DC7B7D">
      <w:pPr>
        <w:jc w:val="both"/>
        <w:rPr>
          <w:rFonts w:ascii="Arial" w:hAnsi="Arial" w:cs="Arial"/>
          <w:bCs/>
        </w:rPr>
      </w:pPr>
      <w:r>
        <w:rPr>
          <w:rFonts w:ascii="Arial" w:hAnsi="Arial" w:cs="Arial"/>
          <w:bCs/>
        </w:rPr>
        <w:t xml:space="preserve">Felelős: főpolgármester </w:t>
      </w:r>
    </w:p>
    <w:p w:rsidR="00DC7B7D" w:rsidRDefault="009767EC" w:rsidP="00DC7B7D">
      <w:pPr>
        <w:jc w:val="both"/>
        <w:rPr>
          <w:rFonts w:ascii="Arial" w:hAnsi="Arial" w:cs="Arial"/>
          <w:bCs/>
        </w:rPr>
      </w:pPr>
      <w:r>
        <w:rPr>
          <w:rFonts w:ascii="Arial" w:hAnsi="Arial" w:cs="Arial"/>
          <w:b/>
          <w:bCs/>
        </w:rPr>
        <w:t xml:space="preserve">A projekt megvalósítása alatt többletköltség nem merült fel. </w:t>
      </w:r>
      <w:r w:rsidR="00DC7B7D">
        <w:rPr>
          <w:rFonts w:ascii="Arial" w:hAnsi="Arial" w:cs="Arial"/>
          <w:b/>
          <w:bCs/>
        </w:rPr>
        <w:t xml:space="preserve">A pályázatot benyújtottuk, a támogatási szerződést megkötöttük. A határozat végrehajtása megtörtént. </w:t>
      </w:r>
    </w:p>
    <w:p w:rsidR="00DC7B7D" w:rsidRDefault="00DC7B7D" w:rsidP="00DC7B7D">
      <w:pPr>
        <w:jc w:val="both"/>
        <w:rPr>
          <w:rFonts w:ascii="Arial" w:hAnsi="Arial" w:cs="Arial"/>
          <w:bCs/>
        </w:rPr>
      </w:pPr>
    </w:p>
    <w:p w:rsidR="00C036B5" w:rsidRDefault="00C036B5" w:rsidP="00DC7B7D">
      <w:pPr>
        <w:jc w:val="both"/>
        <w:rPr>
          <w:rFonts w:ascii="Arial" w:hAnsi="Arial" w:cs="Arial"/>
          <w:bCs/>
        </w:rPr>
      </w:pPr>
    </w:p>
    <w:p w:rsidR="00DC7B7D" w:rsidRDefault="00DC7B7D" w:rsidP="00DC7B7D">
      <w:pPr>
        <w:jc w:val="both"/>
        <w:rPr>
          <w:rFonts w:ascii="Arial" w:hAnsi="Arial" w:cs="Arial"/>
          <w:bCs/>
        </w:rPr>
      </w:pPr>
      <w:r>
        <w:rPr>
          <w:rFonts w:ascii="Arial" w:hAnsi="Arial" w:cs="Arial"/>
          <w:b/>
          <w:bCs/>
          <w:u w:val="single"/>
        </w:rPr>
        <w:t>A Fővárosi Közgyűlés 2009. november 26-i ülésén:</w:t>
      </w:r>
    </w:p>
    <w:p w:rsidR="00DC7B7D" w:rsidRDefault="00DC7B7D" w:rsidP="00DC7B7D">
      <w:pPr>
        <w:jc w:val="both"/>
        <w:rPr>
          <w:rFonts w:ascii="Arial" w:hAnsi="Arial" w:cs="Arial"/>
          <w:bCs/>
        </w:rPr>
      </w:pPr>
    </w:p>
    <w:p w:rsidR="00DC7B7D" w:rsidRPr="00F24646" w:rsidRDefault="00DC7B7D" w:rsidP="00DC7B7D">
      <w:pPr>
        <w:tabs>
          <w:tab w:val="left" w:pos="2268"/>
        </w:tabs>
        <w:jc w:val="both"/>
        <w:rPr>
          <w:rFonts w:ascii="Arial" w:hAnsi="Arial" w:cs="Arial"/>
          <w:bCs/>
        </w:rPr>
      </w:pPr>
      <w:r>
        <w:rPr>
          <w:rFonts w:ascii="Arial" w:hAnsi="Arial" w:cs="Arial"/>
          <w:bCs/>
        </w:rPr>
        <w:t>’</w:t>
      </w:r>
      <w:r w:rsidRPr="00F24646">
        <w:rPr>
          <w:rFonts w:ascii="Arial" w:hAnsi="Arial" w:cs="Arial"/>
          <w:bCs/>
        </w:rPr>
        <w:t xml:space="preserve">„A budapesti közösségi közlekedés fejlesztése – a Szentmihályi úton buszsáv kialakítása útpálya szélesítéssel” c. projekt támogatási szerződésének megkötése, valamint közösségi közlekedés fejlesztése – javaslat 4, kis beruházási igényű projekt (VI., Andrássy út, VII-XIV., Dózsa Gy. út; XII., Krisztina krt.; XX., Jahn Ferenc Kórház ) </w:t>
      </w:r>
      <w:r>
        <w:rPr>
          <w:rFonts w:ascii="Arial" w:hAnsi="Arial" w:cs="Arial"/>
          <w:bCs/>
        </w:rPr>
        <w:t xml:space="preserve">engedélyokiratainak jóváhagyása’ című napirend keretében a </w:t>
      </w:r>
      <w:r w:rsidRPr="00F24646">
        <w:rPr>
          <w:rFonts w:ascii="Arial" w:hAnsi="Arial" w:cs="Arial"/>
          <w:bCs/>
          <w:u w:val="single"/>
        </w:rPr>
        <w:t>2043/2009. (XI. 26.) sz. h</w:t>
      </w:r>
      <w:r>
        <w:rPr>
          <w:rFonts w:ascii="Arial" w:hAnsi="Arial" w:cs="Arial"/>
          <w:bCs/>
          <w:u w:val="single"/>
        </w:rPr>
        <w:t>atározatban</w:t>
      </w:r>
      <w:r>
        <w:rPr>
          <w:rFonts w:ascii="Arial" w:hAnsi="Arial" w:cs="Arial"/>
          <w:bCs/>
        </w:rPr>
        <w:t xml:space="preserve"> </w:t>
      </w:r>
      <w:r w:rsidRPr="00F24646">
        <w:rPr>
          <w:rFonts w:ascii="Arial" w:hAnsi="Arial" w:cs="Arial"/>
          <w:bCs/>
        </w:rPr>
        <w:t>kötelezettséget vállal a KMOP-2008-2.3.1/B Közösségi közlekedés előnyben részesítése pályázaton nyertes „A budapesti közösségi közlekedés fejlesztése – a Szentmihályi úton buszsáv kialakítása útpálya szélesítéssel” c. projekt megvalósításához szükséges önkormányzati forrás biztosítására.</w:t>
      </w:r>
    </w:p>
    <w:p w:rsidR="00DC7B7D" w:rsidRPr="00F24646" w:rsidRDefault="00DC7B7D" w:rsidP="00DC7B7D">
      <w:pPr>
        <w:tabs>
          <w:tab w:val="left" w:pos="2268"/>
        </w:tabs>
        <w:jc w:val="both"/>
        <w:rPr>
          <w:rFonts w:ascii="Arial" w:hAnsi="Arial" w:cs="Arial"/>
          <w:bCs/>
        </w:rPr>
      </w:pPr>
      <w:r w:rsidRPr="00F24646">
        <w:rPr>
          <w:rFonts w:ascii="Arial" w:hAnsi="Arial" w:cs="Arial"/>
          <w:bCs/>
        </w:rPr>
        <w:t>Határidő: a mindenkori éves költségvetési rendeletben</w:t>
      </w:r>
    </w:p>
    <w:p w:rsidR="00DC7B7D" w:rsidRDefault="00DC7B7D" w:rsidP="00DC7B7D">
      <w:pPr>
        <w:jc w:val="both"/>
        <w:rPr>
          <w:rFonts w:ascii="Arial" w:hAnsi="Arial" w:cs="Arial"/>
          <w:bCs/>
        </w:rPr>
      </w:pPr>
      <w:r>
        <w:rPr>
          <w:rFonts w:ascii="Arial" w:hAnsi="Arial" w:cs="Arial"/>
          <w:bCs/>
        </w:rPr>
        <w:t xml:space="preserve">Felelős: főpolgármester </w:t>
      </w:r>
    </w:p>
    <w:p w:rsidR="00DC7B7D" w:rsidRDefault="00F56B02" w:rsidP="00DC7B7D">
      <w:pPr>
        <w:jc w:val="both"/>
        <w:rPr>
          <w:rFonts w:ascii="Arial" w:hAnsi="Arial" w:cs="Arial"/>
          <w:bCs/>
        </w:rPr>
      </w:pPr>
      <w:r>
        <w:rPr>
          <w:rFonts w:ascii="Arial" w:hAnsi="Arial" w:cs="Arial"/>
          <w:b/>
          <w:bCs/>
        </w:rPr>
        <w:t xml:space="preserve">A 2010 és 2011. évi költségvetés tartalmazta az előirányzatot. </w:t>
      </w:r>
      <w:r w:rsidR="00DC7B7D">
        <w:rPr>
          <w:rFonts w:ascii="Arial" w:hAnsi="Arial" w:cs="Arial"/>
          <w:b/>
          <w:bCs/>
        </w:rPr>
        <w:t xml:space="preserve">Az építési beruházás megvalósult, a határozat végrehajtása megtörtént. </w:t>
      </w:r>
    </w:p>
    <w:p w:rsidR="00DC7B7D" w:rsidRDefault="00DC7B7D" w:rsidP="00DC7B7D">
      <w:pPr>
        <w:jc w:val="both"/>
        <w:rPr>
          <w:rFonts w:ascii="Arial" w:hAnsi="Arial" w:cs="Arial"/>
          <w:bCs/>
        </w:rPr>
      </w:pPr>
    </w:p>
    <w:p w:rsidR="00C036B5" w:rsidRDefault="00C036B5" w:rsidP="00DC7B7D">
      <w:pPr>
        <w:jc w:val="both"/>
        <w:rPr>
          <w:rFonts w:ascii="Arial" w:hAnsi="Arial" w:cs="Arial"/>
          <w:bCs/>
        </w:rPr>
      </w:pPr>
    </w:p>
    <w:p w:rsidR="00DC7B7D" w:rsidRPr="00F24646" w:rsidRDefault="00DC7B7D" w:rsidP="00DC7B7D">
      <w:pPr>
        <w:tabs>
          <w:tab w:val="left" w:pos="2268"/>
        </w:tabs>
        <w:jc w:val="both"/>
        <w:rPr>
          <w:rFonts w:ascii="Arial" w:hAnsi="Arial" w:cs="Arial"/>
          <w:bCs/>
        </w:rPr>
      </w:pPr>
      <w:r>
        <w:rPr>
          <w:rFonts w:ascii="Arial" w:hAnsi="Arial" w:cs="Arial"/>
          <w:bCs/>
        </w:rPr>
        <w:t>„</w:t>
      </w:r>
      <w:r w:rsidRPr="00F24646">
        <w:rPr>
          <w:rFonts w:ascii="Arial" w:hAnsi="Arial" w:cs="Arial"/>
          <w:bCs/>
        </w:rPr>
        <w:t>Javaslat az 1-es, 3-as villamos és az É-D regionális gyorsvasút projektek előkészítésére vonatkozó támo</w:t>
      </w:r>
      <w:r>
        <w:rPr>
          <w:rFonts w:ascii="Arial" w:hAnsi="Arial" w:cs="Arial"/>
          <w:bCs/>
        </w:rPr>
        <w:t xml:space="preserve">gatási szerződések módosítására” című napirend keretében a </w:t>
      </w:r>
      <w:r w:rsidRPr="00F24646">
        <w:rPr>
          <w:rFonts w:ascii="Arial" w:hAnsi="Arial" w:cs="Arial"/>
          <w:bCs/>
          <w:u w:val="single"/>
        </w:rPr>
        <w:t xml:space="preserve">2115/2009. </w:t>
      </w:r>
      <w:r>
        <w:rPr>
          <w:rFonts w:ascii="Arial" w:hAnsi="Arial" w:cs="Arial"/>
          <w:bCs/>
          <w:u w:val="single"/>
        </w:rPr>
        <w:br/>
      </w:r>
      <w:r w:rsidRPr="00F24646">
        <w:rPr>
          <w:rFonts w:ascii="Arial" w:hAnsi="Arial" w:cs="Arial"/>
          <w:bCs/>
          <w:u w:val="single"/>
        </w:rPr>
        <w:t>(XI. 26.) sz. határozatban</w:t>
      </w:r>
      <w:r>
        <w:rPr>
          <w:rFonts w:ascii="Arial" w:hAnsi="Arial" w:cs="Arial"/>
          <w:bCs/>
        </w:rPr>
        <w:t xml:space="preserve"> j</w:t>
      </w:r>
      <w:r w:rsidRPr="00F24646">
        <w:rPr>
          <w:rFonts w:ascii="Arial" w:hAnsi="Arial" w:cs="Arial"/>
          <w:bCs/>
        </w:rPr>
        <w:t>óváhagyja, megköti az előterjesztés 2. sz. melléklete szerinti tartalmú, az „Észak-Déli irányú regionális gyorsvasút Békásmegyer – Szentendre közötti szakasza projekt” előkészítésére vonatkozó támogatási szerződés 2. sz. módosítását, egyben felkéri a főpolgármestert annak aláírására.</w:t>
      </w:r>
    </w:p>
    <w:p w:rsidR="00DC7B7D" w:rsidRPr="00F24646" w:rsidRDefault="00DC7B7D" w:rsidP="00DC7B7D">
      <w:pPr>
        <w:tabs>
          <w:tab w:val="left" w:pos="2268"/>
        </w:tabs>
        <w:jc w:val="both"/>
        <w:rPr>
          <w:rFonts w:ascii="Arial" w:hAnsi="Arial" w:cs="Arial"/>
          <w:bCs/>
        </w:rPr>
      </w:pPr>
      <w:r w:rsidRPr="00F24646">
        <w:rPr>
          <w:rFonts w:ascii="Arial" w:hAnsi="Arial" w:cs="Arial"/>
          <w:bCs/>
        </w:rPr>
        <w:t>Határidő: azonnal</w:t>
      </w:r>
    </w:p>
    <w:p w:rsidR="00DC7B7D" w:rsidRPr="0012210F" w:rsidRDefault="00DC7B7D" w:rsidP="00DC7B7D">
      <w:pPr>
        <w:jc w:val="both"/>
        <w:rPr>
          <w:rFonts w:ascii="Arial" w:hAnsi="Arial" w:cs="Arial"/>
          <w:bCs/>
          <w:i/>
        </w:rPr>
      </w:pPr>
      <w:r>
        <w:rPr>
          <w:rFonts w:ascii="Arial" w:hAnsi="Arial" w:cs="Arial"/>
          <w:bCs/>
        </w:rPr>
        <w:t xml:space="preserve">Felelős: főpolgármester </w:t>
      </w:r>
    </w:p>
    <w:p w:rsidR="00DC7B7D" w:rsidRDefault="00F56B02" w:rsidP="00DC7B7D">
      <w:pPr>
        <w:jc w:val="both"/>
        <w:rPr>
          <w:rFonts w:ascii="Arial" w:hAnsi="Arial" w:cs="Arial"/>
          <w:bCs/>
        </w:rPr>
      </w:pPr>
      <w:r>
        <w:rPr>
          <w:rFonts w:ascii="Arial" w:hAnsi="Arial" w:cs="Arial"/>
          <w:b/>
          <w:bCs/>
        </w:rPr>
        <w:t xml:space="preserve">A támogatási szerződés módosítását a Magyar Államot képviselő szervek eltérő tartalommal írták alá, mint amit a Közgyűlés jóváhagyott. A beruházás előkészítésének folytatásáról állásfoglalást kértünk a Nemzeti Fejlesztési Ügynökségtől. </w:t>
      </w:r>
      <w:r w:rsidR="00DC7B7D" w:rsidRPr="0012210F">
        <w:rPr>
          <w:rFonts w:ascii="Arial" w:hAnsi="Arial" w:cs="Arial"/>
          <w:b/>
          <w:bCs/>
        </w:rPr>
        <w:t>A Nemzeti Fejlesztési Ügynökség elektronikus úton</w:t>
      </w:r>
      <w:r w:rsidR="00DC7B7D">
        <w:rPr>
          <w:rFonts w:ascii="Arial" w:hAnsi="Arial" w:cs="Arial"/>
          <w:b/>
          <w:bCs/>
        </w:rPr>
        <w:t xml:space="preserve"> érkezett megkeresésében 2012. február 9-én kérte annak megerősítését, hogy a főváros fenntartja a korábbi levelében foglaltakat. </w:t>
      </w:r>
      <w:r>
        <w:rPr>
          <w:rFonts w:ascii="Arial" w:hAnsi="Arial" w:cs="Arial"/>
          <w:b/>
          <w:bCs/>
        </w:rPr>
        <w:t>A</w:t>
      </w:r>
      <w:r w:rsidR="00DC7B7D">
        <w:rPr>
          <w:rFonts w:ascii="Arial" w:hAnsi="Arial" w:cs="Arial"/>
          <w:b/>
          <w:bCs/>
        </w:rPr>
        <w:t xml:space="preserve"> kérést megküldtük </w:t>
      </w:r>
      <w:r>
        <w:rPr>
          <w:rFonts w:ascii="Arial" w:hAnsi="Arial" w:cs="Arial"/>
          <w:b/>
          <w:bCs/>
        </w:rPr>
        <w:t>a BKK részére</w:t>
      </w:r>
      <w:r w:rsidR="00DC7B7D">
        <w:rPr>
          <w:rFonts w:ascii="Arial" w:hAnsi="Arial" w:cs="Arial"/>
          <w:b/>
          <w:bCs/>
        </w:rPr>
        <w:t xml:space="preserve"> álláspontjuk mielőbbi megadása érdekében. Az egyeztetések lefolytatását követően, a </w:t>
      </w:r>
      <w:r w:rsidR="00DC7B7D" w:rsidRPr="0012210F">
        <w:rPr>
          <w:rFonts w:ascii="Arial" w:hAnsi="Arial" w:cs="Arial"/>
          <w:b/>
          <w:bCs/>
        </w:rPr>
        <w:t>Nemzeti Fejlesztési Ügynökség</w:t>
      </w:r>
      <w:r w:rsidR="00DC7B7D">
        <w:rPr>
          <w:rFonts w:ascii="Arial" w:hAnsi="Arial" w:cs="Arial"/>
          <w:b/>
          <w:bCs/>
        </w:rPr>
        <w:t xml:space="preserve"> beruházással kapcsolatos állásfoglalása alapján kerülhet sor a megállapodás módosítására. Ezért kérem a határozat végrehajtási határidejének 2012. december 31-ig történő meghosszabbítását. </w:t>
      </w:r>
    </w:p>
    <w:p w:rsidR="00882870" w:rsidRDefault="00882870" w:rsidP="00DC7B7D">
      <w:pPr>
        <w:jc w:val="both"/>
        <w:rPr>
          <w:rFonts w:ascii="Arial" w:hAnsi="Arial" w:cs="Arial"/>
          <w:bCs/>
        </w:rPr>
      </w:pPr>
    </w:p>
    <w:p w:rsidR="00DC7B7D" w:rsidRDefault="00DC7B7D" w:rsidP="00DC7B7D">
      <w:pPr>
        <w:jc w:val="both"/>
        <w:rPr>
          <w:rFonts w:ascii="Arial" w:hAnsi="Arial" w:cs="Arial"/>
          <w:bCs/>
        </w:rPr>
      </w:pPr>
      <w:r>
        <w:rPr>
          <w:rFonts w:ascii="Arial" w:hAnsi="Arial" w:cs="Arial"/>
          <w:b/>
          <w:bCs/>
          <w:u w:val="single"/>
        </w:rPr>
        <w:t>A Fővárosi Közgyűlés 2009. december 17-i ülésén:</w:t>
      </w:r>
    </w:p>
    <w:p w:rsidR="00DC7B7D" w:rsidRDefault="00DC7B7D" w:rsidP="00DC7B7D">
      <w:pPr>
        <w:jc w:val="both"/>
        <w:rPr>
          <w:rFonts w:ascii="Arial" w:hAnsi="Arial" w:cs="Arial"/>
          <w:bCs/>
        </w:rPr>
      </w:pPr>
    </w:p>
    <w:p w:rsidR="00DC7B7D" w:rsidRPr="00420085" w:rsidRDefault="00DC7B7D" w:rsidP="00DC7B7D">
      <w:pPr>
        <w:tabs>
          <w:tab w:val="left" w:pos="2268"/>
        </w:tabs>
        <w:jc w:val="both"/>
        <w:rPr>
          <w:rFonts w:ascii="Arial" w:hAnsi="Arial" w:cs="Arial"/>
          <w:bCs/>
        </w:rPr>
      </w:pPr>
      <w:r>
        <w:rPr>
          <w:rFonts w:ascii="Arial" w:hAnsi="Arial" w:cs="Arial"/>
          <w:bCs/>
        </w:rPr>
        <w:t>„</w:t>
      </w:r>
      <w:r w:rsidRPr="00420085">
        <w:rPr>
          <w:rFonts w:ascii="Arial" w:hAnsi="Arial" w:cs="Arial"/>
          <w:bCs/>
        </w:rPr>
        <w:t>A 4-es metróvonal Kelenföldi pályaudvar állomás őrmezői kijárata térségének beruházási minimál programja. Javaslat a beruházói feladatok hatásköri megosztására és a hiány</w:t>
      </w:r>
      <w:r>
        <w:rPr>
          <w:rFonts w:ascii="Arial" w:hAnsi="Arial" w:cs="Arial"/>
          <w:bCs/>
        </w:rPr>
        <w:t xml:space="preserve">zó költségfedezet biztosítására” című napirend keretében a </w:t>
      </w:r>
      <w:r w:rsidRPr="00420085">
        <w:rPr>
          <w:rFonts w:ascii="Arial" w:hAnsi="Arial" w:cs="Arial"/>
          <w:bCs/>
          <w:u w:val="single"/>
        </w:rPr>
        <w:t>2253/2009. (XII. 17.) sz</w:t>
      </w:r>
      <w:r>
        <w:rPr>
          <w:rFonts w:ascii="Arial" w:hAnsi="Arial" w:cs="Arial"/>
          <w:bCs/>
          <w:u w:val="single"/>
        </w:rPr>
        <w:t>. határozatban</w:t>
      </w:r>
      <w:r>
        <w:rPr>
          <w:rFonts w:ascii="Arial" w:hAnsi="Arial" w:cs="Arial"/>
          <w:bCs/>
        </w:rPr>
        <w:t xml:space="preserve"> f</w:t>
      </w:r>
      <w:r w:rsidRPr="00420085">
        <w:rPr>
          <w:rFonts w:ascii="Arial" w:hAnsi="Arial" w:cs="Arial"/>
          <w:bCs/>
        </w:rPr>
        <w:t>elkéri a főpolgármestert, hogy az MNV Zrt.-vel a 2818/2 hrsz-ú ingatlan átvételével kapcsolatos tárgyalások folytatása és az arra alkalmas csereingatlan felkutatása mellett tegye meg a szükséges intézkedést az ingatlan kisajátítási eljárással történő megszerzése érdekében.</w:t>
      </w:r>
    </w:p>
    <w:p w:rsidR="00DC7B7D" w:rsidRPr="00420085" w:rsidRDefault="00DC7B7D" w:rsidP="00DC7B7D">
      <w:pPr>
        <w:tabs>
          <w:tab w:val="left" w:pos="2268"/>
        </w:tabs>
        <w:jc w:val="both"/>
        <w:rPr>
          <w:rFonts w:ascii="Arial" w:hAnsi="Arial" w:cs="Arial"/>
          <w:bCs/>
        </w:rPr>
      </w:pPr>
      <w:r w:rsidRPr="00420085">
        <w:rPr>
          <w:rFonts w:ascii="Arial" w:hAnsi="Arial" w:cs="Arial"/>
          <w:bCs/>
        </w:rPr>
        <w:t>Határidő: 90 nap</w:t>
      </w:r>
    </w:p>
    <w:p w:rsidR="00DC7B7D" w:rsidRDefault="00DC7B7D" w:rsidP="00DC7B7D">
      <w:pPr>
        <w:jc w:val="both"/>
        <w:rPr>
          <w:rFonts w:ascii="Arial" w:hAnsi="Arial" w:cs="Arial"/>
          <w:bCs/>
        </w:rPr>
      </w:pPr>
      <w:r>
        <w:rPr>
          <w:rFonts w:ascii="Arial" w:hAnsi="Arial" w:cs="Arial"/>
          <w:bCs/>
        </w:rPr>
        <w:t xml:space="preserve">Felelős: főpolgármester </w:t>
      </w:r>
    </w:p>
    <w:p w:rsidR="00DC7B7D" w:rsidRDefault="00DC7B7D" w:rsidP="00DC7B7D">
      <w:pPr>
        <w:jc w:val="both"/>
        <w:rPr>
          <w:rFonts w:ascii="Arial" w:hAnsi="Arial" w:cs="Arial"/>
          <w:bCs/>
        </w:rPr>
      </w:pPr>
      <w:r>
        <w:rPr>
          <w:rFonts w:ascii="Arial" w:hAnsi="Arial" w:cs="Arial"/>
          <w:b/>
          <w:bCs/>
        </w:rPr>
        <w:t xml:space="preserve">A Kormányhivatal az eljárást lefolytatta és az ingatlant a főváros számára kisajátította. A kártalanítási díj megfizetése 2012. január 19-én megtörtént, a birtokbavételre 2012. február 21-én került sor. Az ingatlan telekkönyvi bejegyzéséről a Kormányhivatal rendelkezett. Az ingatlan tulajdoni lapján széljegyként már szerepel a Fővárosi Önkormányzat tulajdonbejegyzési kérelme. A határozat végrehajtása megtörtént. </w:t>
      </w:r>
    </w:p>
    <w:p w:rsidR="004608CE" w:rsidRDefault="004608CE" w:rsidP="00DC7B7D">
      <w:pPr>
        <w:jc w:val="both"/>
        <w:rPr>
          <w:rFonts w:ascii="Arial" w:hAnsi="Arial" w:cs="Arial"/>
          <w:bCs/>
        </w:rPr>
      </w:pPr>
    </w:p>
    <w:p w:rsidR="00DC7B7D" w:rsidRDefault="00DC7B7D" w:rsidP="00DC7B7D">
      <w:pPr>
        <w:jc w:val="both"/>
        <w:rPr>
          <w:rFonts w:ascii="Arial" w:hAnsi="Arial" w:cs="Arial"/>
          <w:bCs/>
        </w:rPr>
      </w:pPr>
      <w:r>
        <w:rPr>
          <w:rFonts w:ascii="Arial" w:hAnsi="Arial" w:cs="Arial"/>
          <w:b/>
          <w:bCs/>
          <w:u w:val="single"/>
        </w:rPr>
        <w:t>A Fővárosi Közgyűlés 2010. január 28-i ülésén:</w:t>
      </w:r>
    </w:p>
    <w:p w:rsidR="00DC7B7D" w:rsidRDefault="00DC7B7D" w:rsidP="00DC7B7D">
      <w:pPr>
        <w:jc w:val="both"/>
        <w:rPr>
          <w:rFonts w:ascii="Arial" w:hAnsi="Arial" w:cs="Arial"/>
          <w:bCs/>
        </w:rPr>
      </w:pPr>
    </w:p>
    <w:p w:rsidR="00DC7B7D" w:rsidRPr="003B30C0" w:rsidRDefault="00DC7B7D" w:rsidP="00DC7B7D">
      <w:pPr>
        <w:tabs>
          <w:tab w:val="left" w:pos="2268"/>
        </w:tabs>
        <w:jc w:val="both"/>
        <w:rPr>
          <w:rFonts w:ascii="Arial" w:hAnsi="Arial" w:cs="Arial"/>
          <w:bCs/>
        </w:rPr>
      </w:pPr>
      <w:r>
        <w:rPr>
          <w:rFonts w:ascii="Arial" w:hAnsi="Arial" w:cs="Arial"/>
          <w:bCs/>
        </w:rPr>
        <w:t>„</w:t>
      </w:r>
      <w:r w:rsidRPr="003B30C0">
        <w:rPr>
          <w:rFonts w:ascii="Arial" w:hAnsi="Arial" w:cs="Arial"/>
          <w:bCs/>
        </w:rPr>
        <w:t>Javaslat előzetes kötelezettségvállalásra a fővárosi egészségügyi intézmények 2010-2013 évekre vonatkozó önkormányzati biztosi teendőinek ellátása pénz</w:t>
      </w:r>
      <w:r>
        <w:rPr>
          <w:rFonts w:ascii="Arial" w:hAnsi="Arial" w:cs="Arial"/>
          <w:bCs/>
        </w:rPr>
        <w:t xml:space="preserve">ügyi fedezetének biztosításához” című napirend keretében a </w:t>
      </w:r>
      <w:r w:rsidRPr="003B30C0">
        <w:rPr>
          <w:rFonts w:ascii="Arial" w:hAnsi="Arial" w:cs="Arial"/>
          <w:bCs/>
          <w:u w:val="single"/>
        </w:rPr>
        <w:t>25/2010. (I. 28.) sz</w:t>
      </w:r>
      <w:r>
        <w:rPr>
          <w:rFonts w:ascii="Arial" w:hAnsi="Arial" w:cs="Arial"/>
          <w:bCs/>
          <w:u w:val="single"/>
        </w:rPr>
        <w:t>. határozatban</w:t>
      </w:r>
      <w:r>
        <w:rPr>
          <w:rFonts w:ascii="Arial" w:hAnsi="Arial" w:cs="Arial"/>
          <w:bCs/>
        </w:rPr>
        <w:t xml:space="preserve"> előzetes </w:t>
      </w:r>
      <w:r w:rsidRPr="003B30C0">
        <w:rPr>
          <w:rFonts w:ascii="Arial" w:hAnsi="Arial" w:cs="Arial"/>
          <w:bCs/>
        </w:rPr>
        <w:t xml:space="preserve">kötelezettséget vállal a fővárosi egészségügyi intézményeknél 2010-2013 években felmerülő önkormányzati biztosi tevékenység szerződéseinek pénzügyi fedezetére évi nettó </w:t>
      </w:r>
      <w:r w:rsidRPr="003B30C0">
        <w:rPr>
          <w:rFonts w:ascii="Arial" w:hAnsi="Arial" w:cs="Arial"/>
          <w:bCs/>
        </w:rPr>
        <w:br/>
        <w:t>64 mFt + ÁFA kiadási előirányzatra a 2010-2013 évi költségvetésében, a „7222 Önkormányzati biztossal kapcsolatos kiadások” cím működési kiadások előirányzatán.</w:t>
      </w:r>
    </w:p>
    <w:p w:rsidR="00DC7B7D" w:rsidRPr="003B30C0" w:rsidRDefault="00DC7B7D" w:rsidP="00DC7B7D">
      <w:pPr>
        <w:tabs>
          <w:tab w:val="left" w:pos="2268"/>
        </w:tabs>
        <w:jc w:val="both"/>
        <w:rPr>
          <w:rFonts w:ascii="Arial" w:hAnsi="Arial" w:cs="Arial"/>
          <w:bCs/>
        </w:rPr>
      </w:pPr>
      <w:r w:rsidRPr="003B30C0">
        <w:rPr>
          <w:rFonts w:ascii="Arial" w:hAnsi="Arial" w:cs="Arial"/>
          <w:bCs/>
        </w:rPr>
        <w:t>Határidő: a 2010., 2011., 2012., 2013. évi költségvetés tervezése</w:t>
      </w:r>
    </w:p>
    <w:p w:rsidR="00DC7B7D" w:rsidRDefault="00DC7B7D" w:rsidP="00DC7B7D">
      <w:pPr>
        <w:jc w:val="both"/>
        <w:rPr>
          <w:rFonts w:ascii="Arial" w:hAnsi="Arial" w:cs="Arial"/>
          <w:bCs/>
        </w:rPr>
      </w:pPr>
      <w:r>
        <w:rPr>
          <w:rFonts w:ascii="Arial" w:hAnsi="Arial" w:cs="Arial"/>
          <w:bCs/>
        </w:rPr>
        <w:t xml:space="preserve">Felelős: főpolgármester </w:t>
      </w:r>
    </w:p>
    <w:p w:rsidR="00DC7B7D" w:rsidRDefault="00DC7B7D" w:rsidP="00DC7B7D">
      <w:pPr>
        <w:jc w:val="both"/>
        <w:rPr>
          <w:rFonts w:ascii="Arial" w:hAnsi="Arial" w:cs="Arial"/>
          <w:bCs/>
        </w:rPr>
      </w:pPr>
      <w:r>
        <w:rPr>
          <w:rFonts w:ascii="Arial" w:hAnsi="Arial" w:cs="Arial"/>
          <w:b/>
          <w:bCs/>
        </w:rPr>
        <w:t xml:space="preserve">A kötelezettségvállalás a </w:t>
      </w:r>
      <w:r w:rsidR="00814185">
        <w:rPr>
          <w:rFonts w:ascii="Arial" w:hAnsi="Arial" w:cs="Arial"/>
          <w:b/>
          <w:bCs/>
        </w:rPr>
        <w:t xml:space="preserve">2010. és a </w:t>
      </w:r>
      <w:r>
        <w:rPr>
          <w:rFonts w:ascii="Arial" w:hAnsi="Arial" w:cs="Arial"/>
          <w:b/>
          <w:bCs/>
        </w:rPr>
        <w:t xml:space="preserve">2011. évi költségvetésben szerepelt. Tekintettel arra, hogy a megyei önkormányzatok konszolidációjáról, a megyei önkormányzati intézmények és a Fővárosi Önkormányzat egyes egészségügyi intézményeinek átvételéről szóló 2011. évi CLIV. törvényben foglaltaknak megfelelően a kórházak 2012. január 1-jei hatállyal az állam tulajdonába kerültek, a határozat </w:t>
      </w:r>
      <w:r w:rsidR="00814185">
        <w:rPr>
          <w:rFonts w:ascii="Arial" w:hAnsi="Arial" w:cs="Arial"/>
          <w:b/>
          <w:bCs/>
        </w:rPr>
        <w:t xml:space="preserve">további </w:t>
      </w:r>
      <w:r>
        <w:rPr>
          <w:rFonts w:ascii="Arial" w:hAnsi="Arial" w:cs="Arial"/>
          <w:b/>
          <w:bCs/>
        </w:rPr>
        <w:t xml:space="preserve">végrehajtása </w:t>
      </w:r>
      <w:r w:rsidR="00814185">
        <w:rPr>
          <w:rFonts w:ascii="Arial" w:hAnsi="Arial" w:cs="Arial"/>
          <w:b/>
          <w:bCs/>
        </w:rPr>
        <w:t>okafogyottá vált</w:t>
      </w:r>
      <w:r>
        <w:rPr>
          <w:rFonts w:ascii="Arial" w:hAnsi="Arial" w:cs="Arial"/>
          <w:b/>
          <w:bCs/>
        </w:rPr>
        <w:t xml:space="preserve">. </w:t>
      </w:r>
    </w:p>
    <w:p w:rsidR="00DC7B7D" w:rsidRDefault="00DC7B7D" w:rsidP="00DC7B7D">
      <w:pPr>
        <w:jc w:val="both"/>
        <w:rPr>
          <w:rFonts w:ascii="Arial" w:hAnsi="Arial" w:cs="Arial"/>
          <w:bCs/>
        </w:rPr>
      </w:pPr>
    </w:p>
    <w:p w:rsidR="00DC7B7D" w:rsidRDefault="00DC7B7D" w:rsidP="00DC7B7D">
      <w:pPr>
        <w:jc w:val="both"/>
        <w:rPr>
          <w:rFonts w:ascii="Arial" w:hAnsi="Arial" w:cs="Arial"/>
          <w:bCs/>
        </w:rPr>
      </w:pPr>
      <w:r>
        <w:rPr>
          <w:rFonts w:ascii="Arial" w:hAnsi="Arial" w:cs="Arial"/>
          <w:b/>
          <w:bCs/>
          <w:u w:val="single"/>
        </w:rPr>
        <w:t>A Fővárosi Közgyűlés 2010. március 31-i ülésén:</w:t>
      </w:r>
    </w:p>
    <w:p w:rsidR="00DC7B7D" w:rsidRDefault="00DC7B7D" w:rsidP="00DC7B7D">
      <w:pPr>
        <w:jc w:val="both"/>
        <w:rPr>
          <w:rFonts w:ascii="Arial" w:hAnsi="Arial" w:cs="Arial"/>
          <w:bCs/>
        </w:rPr>
      </w:pPr>
    </w:p>
    <w:p w:rsidR="00DC7B7D" w:rsidRPr="00211031" w:rsidRDefault="00DC7B7D" w:rsidP="00DC7B7D">
      <w:pPr>
        <w:tabs>
          <w:tab w:val="left" w:pos="2268"/>
        </w:tabs>
        <w:jc w:val="both"/>
        <w:rPr>
          <w:rFonts w:ascii="Arial" w:hAnsi="Arial" w:cs="Arial"/>
          <w:bCs/>
        </w:rPr>
      </w:pPr>
      <w:r>
        <w:rPr>
          <w:rFonts w:ascii="Arial" w:hAnsi="Arial" w:cs="Arial"/>
          <w:bCs/>
        </w:rPr>
        <w:t>„</w:t>
      </w:r>
      <w:r w:rsidRPr="00211031">
        <w:rPr>
          <w:rFonts w:ascii="Arial" w:hAnsi="Arial" w:cs="Arial"/>
          <w:bCs/>
        </w:rPr>
        <w:t>A BKSZT és BKISZ projektek megvalósításához kapcso</w:t>
      </w:r>
      <w:r>
        <w:rPr>
          <w:rFonts w:ascii="Arial" w:hAnsi="Arial" w:cs="Arial"/>
          <w:bCs/>
        </w:rPr>
        <w:t xml:space="preserve">lódó döntési pontok, kockázatok” című napirend keretében az </w:t>
      </w:r>
      <w:r w:rsidRPr="00211031">
        <w:rPr>
          <w:rFonts w:ascii="Arial" w:hAnsi="Arial" w:cs="Arial"/>
          <w:bCs/>
          <w:u w:val="single"/>
        </w:rPr>
        <w:t>589/2010. (III. 31.) sz.</w:t>
      </w:r>
      <w:r>
        <w:rPr>
          <w:rFonts w:ascii="Arial" w:hAnsi="Arial" w:cs="Arial"/>
          <w:bCs/>
          <w:u w:val="single"/>
        </w:rPr>
        <w:t xml:space="preserve"> határozatban</w:t>
      </w:r>
      <w:r>
        <w:rPr>
          <w:rFonts w:ascii="Arial" w:hAnsi="Arial" w:cs="Arial"/>
          <w:bCs/>
        </w:rPr>
        <w:t xml:space="preserve"> ú</w:t>
      </w:r>
      <w:r w:rsidRPr="00211031">
        <w:rPr>
          <w:rFonts w:ascii="Arial" w:hAnsi="Arial" w:cs="Arial"/>
          <w:bCs/>
        </w:rPr>
        <w:t xml:space="preserve">gy dönt, hogy a „2+7” éves iszaphasznosítási </w:t>
      </w:r>
      <w:r>
        <w:rPr>
          <w:rFonts w:ascii="Arial" w:hAnsi="Arial" w:cs="Arial"/>
          <w:bCs/>
        </w:rPr>
        <w:t>m</w:t>
      </w:r>
      <w:r w:rsidRPr="00211031">
        <w:rPr>
          <w:rFonts w:ascii="Arial" w:hAnsi="Arial" w:cs="Arial"/>
          <w:bCs/>
        </w:rPr>
        <w:t>egoldás forrásainak biztosítása érdekében kötelezettséget vállal arra, hogy – amennyiben a</w:t>
      </w:r>
      <w:r w:rsidR="003135BE">
        <w:rPr>
          <w:rFonts w:ascii="Arial" w:hAnsi="Arial" w:cs="Arial"/>
          <w:bCs/>
        </w:rPr>
        <w:t>z</w:t>
      </w:r>
      <w:r w:rsidRPr="00211031">
        <w:rPr>
          <w:rFonts w:ascii="Arial" w:hAnsi="Arial" w:cs="Arial"/>
          <w:bCs/>
        </w:rPr>
        <w:t xml:space="preserve"> 588/2010. (III. 31.) Főv. Kgy. határozat szerinti „2+7” éves iszaphasznosítási megoldás alkalmazásra kerülhet – a nyílt közbeszerzési eljárások vállalkozókat illető díjával kapcsolatos bevételeket és kiadásokat az éves fővárosi költségvetésében mindenkor megfelelően szerepelteti a szerződések lejártáig.</w:t>
      </w:r>
    </w:p>
    <w:p w:rsidR="00DC7B7D" w:rsidRPr="00211031" w:rsidRDefault="00DC7B7D" w:rsidP="00DC7B7D">
      <w:pPr>
        <w:tabs>
          <w:tab w:val="left" w:pos="2268"/>
        </w:tabs>
        <w:jc w:val="both"/>
        <w:rPr>
          <w:rFonts w:ascii="Arial" w:hAnsi="Arial" w:cs="Arial"/>
          <w:bCs/>
        </w:rPr>
      </w:pPr>
      <w:r w:rsidRPr="00211031">
        <w:rPr>
          <w:rFonts w:ascii="Arial" w:hAnsi="Arial" w:cs="Arial"/>
          <w:bCs/>
        </w:rPr>
        <w:t xml:space="preserve">Határidő: a mindenkori költségvetési rendeletekben </w:t>
      </w:r>
    </w:p>
    <w:p w:rsidR="00DC7B7D" w:rsidRPr="00211031" w:rsidRDefault="00DC7B7D" w:rsidP="00DC7B7D">
      <w:pPr>
        <w:tabs>
          <w:tab w:val="left" w:pos="2268"/>
        </w:tabs>
        <w:jc w:val="both"/>
        <w:rPr>
          <w:rFonts w:ascii="Arial" w:hAnsi="Arial" w:cs="Arial"/>
          <w:bCs/>
        </w:rPr>
      </w:pPr>
      <w:r w:rsidRPr="00211031">
        <w:rPr>
          <w:rFonts w:ascii="Arial" w:hAnsi="Arial" w:cs="Arial"/>
          <w:bCs/>
        </w:rPr>
        <w:t xml:space="preserve">Felelős: főpolgármester </w:t>
      </w:r>
    </w:p>
    <w:p w:rsidR="00DC7B7D" w:rsidRDefault="00DC7B7D" w:rsidP="00DC7B7D">
      <w:pPr>
        <w:jc w:val="both"/>
        <w:rPr>
          <w:rFonts w:ascii="Arial" w:hAnsi="Arial" w:cs="Arial"/>
          <w:bCs/>
        </w:rPr>
      </w:pPr>
      <w:r>
        <w:rPr>
          <w:rFonts w:ascii="Arial" w:hAnsi="Arial" w:cs="Arial"/>
          <w:b/>
          <w:bCs/>
        </w:rPr>
        <w:t xml:space="preserve">A Fővárosi Önkormányzat a Fővárosi Településtisztasági és Környezetvédelmi Kft.-vel kötött közszolgáltatási szerződése alapján biztosítja a BKSZT Telepen keletkező szennyvíziszap átvétele, elszállítása és ártalmatlanítása/hasznosítása feladat végrehajtását. A Fővárosi Önkormányzat 2012. évi költségvetése a 8237 címrenden biztosítja a közszolgáltatási feladat ellátásához szükséges előirányzatot. A határozat időarányos végrehajtása megtörtént. </w:t>
      </w:r>
    </w:p>
    <w:p w:rsidR="00DC7B7D" w:rsidRDefault="00DC7B7D" w:rsidP="00DC7B7D">
      <w:pPr>
        <w:jc w:val="both"/>
        <w:rPr>
          <w:rFonts w:ascii="Arial" w:hAnsi="Arial" w:cs="Arial"/>
          <w:bCs/>
        </w:rPr>
      </w:pPr>
    </w:p>
    <w:p w:rsidR="00DC7B7D" w:rsidRDefault="00DC7B7D" w:rsidP="00DC7B7D">
      <w:pPr>
        <w:jc w:val="both"/>
        <w:rPr>
          <w:rFonts w:ascii="Arial" w:hAnsi="Arial" w:cs="Arial"/>
          <w:bCs/>
        </w:rPr>
      </w:pPr>
      <w:r>
        <w:rPr>
          <w:rFonts w:ascii="Arial" w:hAnsi="Arial" w:cs="Arial"/>
          <w:b/>
          <w:bCs/>
          <w:u w:val="single"/>
        </w:rPr>
        <w:t>A Fővárosi Közgyűlés 2010. június 3-i ülésén:</w:t>
      </w:r>
    </w:p>
    <w:p w:rsidR="00DC7B7D" w:rsidRDefault="00DC7B7D" w:rsidP="00DC7B7D">
      <w:pPr>
        <w:jc w:val="both"/>
        <w:rPr>
          <w:rFonts w:ascii="Arial" w:hAnsi="Arial" w:cs="Arial"/>
          <w:bCs/>
        </w:rPr>
      </w:pPr>
    </w:p>
    <w:p w:rsidR="00DC7B7D" w:rsidRPr="00F85300" w:rsidRDefault="00DC7B7D" w:rsidP="00DC7B7D">
      <w:pPr>
        <w:tabs>
          <w:tab w:val="left" w:pos="2268"/>
        </w:tabs>
        <w:jc w:val="both"/>
        <w:rPr>
          <w:rFonts w:ascii="Arial" w:hAnsi="Arial" w:cs="Arial"/>
          <w:bCs/>
        </w:rPr>
      </w:pPr>
      <w:r>
        <w:rPr>
          <w:rFonts w:ascii="Arial" w:hAnsi="Arial" w:cs="Arial"/>
          <w:bCs/>
        </w:rPr>
        <w:t>„</w:t>
      </w:r>
      <w:r w:rsidRPr="00F85300">
        <w:rPr>
          <w:rFonts w:ascii="Arial" w:hAnsi="Arial" w:cs="Arial"/>
          <w:bCs/>
        </w:rPr>
        <w:t xml:space="preserve">A Budapesti Közlekedési Szövetség 2010. évi finanszírozását </w:t>
      </w:r>
      <w:r>
        <w:rPr>
          <w:rFonts w:ascii="Arial" w:hAnsi="Arial" w:cs="Arial"/>
          <w:bCs/>
        </w:rPr>
        <w:t xml:space="preserve">biztosító szerződések megkötése” című napirend keretében az </w:t>
      </w:r>
      <w:r w:rsidRPr="00F85300">
        <w:rPr>
          <w:rFonts w:ascii="Arial" w:hAnsi="Arial" w:cs="Arial"/>
          <w:bCs/>
          <w:u w:val="single"/>
        </w:rPr>
        <w:t>1226/2010. (VI. 3.) sz. h</w:t>
      </w:r>
      <w:r>
        <w:rPr>
          <w:rFonts w:ascii="Arial" w:hAnsi="Arial" w:cs="Arial"/>
          <w:bCs/>
          <w:u w:val="single"/>
        </w:rPr>
        <w:t>atározatban</w:t>
      </w:r>
      <w:r>
        <w:rPr>
          <w:rFonts w:ascii="Arial" w:hAnsi="Arial" w:cs="Arial"/>
          <w:bCs/>
        </w:rPr>
        <w:t xml:space="preserve"> ú</w:t>
      </w:r>
      <w:r w:rsidRPr="00F85300">
        <w:rPr>
          <w:rFonts w:ascii="Arial" w:hAnsi="Arial" w:cs="Arial"/>
          <w:bCs/>
        </w:rPr>
        <w:t>gy dönt, hogy a 2010. évi költségvetés I. félévi beszámolójának tárgyalásával egyidejűleg áttekinti a szolgáltatók bevételkiesésének alakulását, és dönt az esetleges hiány pótlásának módjáról.</w:t>
      </w:r>
    </w:p>
    <w:p w:rsidR="00DC7B7D" w:rsidRPr="00F85300" w:rsidRDefault="00DC7B7D" w:rsidP="00DC7B7D">
      <w:pPr>
        <w:tabs>
          <w:tab w:val="left" w:pos="2268"/>
        </w:tabs>
        <w:jc w:val="both"/>
        <w:rPr>
          <w:rFonts w:ascii="Arial" w:hAnsi="Arial" w:cs="Arial"/>
          <w:bCs/>
        </w:rPr>
      </w:pPr>
      <w:r w:rsidRPr="00F85300">
        <w:rPr>
          <w:rFonts w:ascii="Arial" w:hAnsi="Arial" w:cs="Arial"/>
          <w:bCs/>
        </w:rPr>
        <w:t>Határidő: a 2010. évi költségvetés I. félévi beszámolójának tárgyalása</w:t>
      </w:r>
    </w:p>
    <w:p w:rsidR="00DC7B7D" w:rsidRPr="00F85300" w:rsidRDefault="00DC7B7D" w:rsidP="00DC7B7D">
      <w:pPr>
        <w:tabs>
          <w:tab w:val="left" w:pos="2268"/>
        </w:tabs>
        <w:jc w:val="both"/>
        <w:rPr>
          <w:rFonts w:ascii="Arial" w:hAnsi="Arial" w:cs="Arial"/>
          <w:bCs/>
        </w:rPr>
      </w:pPr>
      <w:r w:rsidRPr="00F85300">
        <w:rPr>
          <w:rFonts w:ascii="Arial" w:hAnsi="Arial" w:cs="Arial"/>
          <w:bCs/>
        </w:rPr>
        <w:t>Felelős: főpolgármester</w:t>
      </w:r>
    </w:p>
    <w:p w:rsidR="00DC7B7D" w:rsidRDefault="00DC7B7D" w:rsidP="00DC7B7D">
      <w:pPr>
        <w:jc w:val="both"/>
        <w:rPr>
          <w:rFonts w:ascii="Arial" w:hAnsi="Arial" w:cs="Arial"/>
          <w:bCs/>
        </w:rPr>
      </w:pPr>
      <w:r>
        <w:rPr>
          <w:rFonts w:ascii="Arial" w:hAnsi="Arial" w:cs="Arial"/>
          <w:b/>
          <w:bCs/>
        </w:rPr>
        <w:t>A</w:t>
      </w:r>
      <w:r w:rsidR="003135BE">
        <w:rPr>
          <w:rFonts w:ascii="Arial" w:hAnsi="Arial" w:cs="Arial"/>
          <w:b/>
          <w:bCs/>
        </w:rPr>
        <w:t xml:space="preserve"> bevételkiesés alakulásáról és a hiánypótlásról szóló </w:t>
      </w:r>
      <w:r>
        <w:rPr>
          <w:rFonts w:ascii="Arial" w:hAnsi="Arial" w:cs="Arial"/>
          <w:b/>
          <w:bCs/>
        </w:rPr>
        <w:t xml:space="preserve"> előterjesztés 2010. nyarán elkészült, azonban az előterjesztő döntése alapján nem került a Közgyűlés napirendjére. Az anyag tartalmaz</w:t>
      </w:r>
      <w:r w:rsidR="003135BE">
        <w:rPr>
          <w:rFonts w:ascii="Arial" w:hAnsi="Arial" w:cs="Arial"/>
          <w:b/>
          <w:bCs/>
        </w:rPr>
        <w:t>t</w:t>
      </w:r>
      <w:r>
        <w:rPr>
          <w:rFonts w:ascii="Arial" w:hAnsi="Arial" w:cs="Arial"/>
          <w:b/>
          <w:bCs/>
        </w:rPr>
        <w:t xml:space="preserve">a a BKSZ Kft. vizsgálati anyagát a </w:t>
      </w:r>
      <w:r w:rsidR="003135BE">
        <w:rPr>
          <w:rFonts w:ascii="Arial" w:hAnsi="Arial" w:cs="Arial"/>
          <w:b/>
          <w:bCs/>
        </w:rPr>
        <w:t xml:space="preserve">- </w:t>
      </w:r>
      <w:r>
        <w:rPr>
          <w:rFonts w:ascii="Arial" w:hAnsi="Arial" w:cs="Arial"/>
          <w:b/>
          <w:bCs/>
        </w:rPr>
        <w:t xml:space="preserve">MÁV-START Zrt. és a Volánbusz Zrt. Budapest-bérlet alkalmazása miatti </w:t>
      </w:r>
      <w:r w:rsidR="003135BE">
        <w:rPr>
          <w:rFonts w:ascii="Arial" w:hAnsi="Arial" w:cs="Arial"/>
          <w:b/>
          <w:bCs/>
        </w:rPr>
        <w:t xml:space="preserve">- </w:t>
      </w:r>
      <w:r>
        <w:rPr>
          <w:rFonts w:ascii="Arial" w:hAnsi="Arial" w:cs="Arial"/>
          <w:b/>
          <w:bCs/>
        </w:rPr>
        <w:t>2010. évi kompenzációs igényeiről. A Nemzeti Fejlesztési Minisztérium, valamint Budapest Főváros Önkormányzata a 2010. december 17. napján kelt megállapodásban rendezte a Budapest Bérletek és bérletjegyek elfogadásának feltételeit. Ennek keretében rendez</w:t>
      </w:r>
      <w:r w:rsidR="003135BE">
        <w:rPr>
          <w:rFonts w:ascii="Arial" w:hAnsi="Arial" w:cs="Arial"/>
          <w:b/>
          <w:bCs/>
        </w:rPr>
        <w:t>ték</w:t>
      </w:r>
      <w:r>
        <w:rPr>
          <w:rFonts w:ascii="Arial" w:hAnsi="Arial" w:cs="Arial"/>
          <w:b/>
          <w:bCs/>
        </w:rPr>
        <w:t xml:space="preserve"> a felek a Budapest Bérletek értékesítésével összefüggő többletszolgáltatások ellentételezését is. Tekintettel a közlekedési intézményrendszer átalakítása kapcsán bekövetkező változásokra, a Fővárosi Közgyűlés 2012. február 29-i ülésén a közlekedésszervező kijelölésére vonatkozó rendeletben foglaltakra, valamint a Fővárosi Közgyűlés 2012. januári ülésén hozott 162/2012. (I. 25.) számú határozatára, kérem a határozat hatályon kívül helyezését. </w:t>
      </w:r>
    </w:p>
    <w:p w:rsidR="00C036B5" w:rsidRDefault="00C036B5" w:rsidP="00DC7B7D">
      <w:pPr>
        <w:jc w:val="both"/>
        <w:rPr>
          <w:rFonts w:ascii="Arial" w:hAnsi="Arial" w:cs="Arial"/>
          <w:bCs/>
        </w:rPr>
      </w:pPr>
    </w:p>
    <w:p w:rsidR="00912615" w:rsidRDefault="00912615" w:rsidP="00DC7B7D">
      <w:pPr>
        <w:jc w:val="both"/>
        <w:rPr>
          <w:rFonts w:ascii="Arial" w:hAnsi="Arial" w:cs="Arial"/>
          <w:bCs/>
        </w:rPr>
      </w:pPr>
    </w:p>
    <w:p w:rsidR="00DC7B7D" w:rsidRDefault="00DC7B7D" w:rsidP="00DC7B7D">
      <w:pPr>
        <w:jc w:val="both"/>
        <w:rPr>
          <w:rFonts w:ascii="Arial" w:hAnsi="Arial" w:cs="Arial"/>
          <w:bCs/>
        </w:rPr>
      </w:pPr>
      <w:r>
        <w:rPr>
          <w:rFonts w:ascii="Arial" w:hAnsi="Arial" w:cs="Arial"/>
          <w:b/>
          <w:bCs/>
          <w:u w:val="single"/>
        </w:rPr>
        <w:t>A Fővárosi Közgyűlés 2010. augusztus 26-i ülésén:</w:t>
      </w:r>
    </w:p>
    <w:p w:rsidR="00DC7B7D" w:rsidRDefault="00DC7B7D" w:rsidP="00DC7B7D">
      <w:pPr>
        <w:jc w:val="both"/>
        <w:rPr>
          <w:rFonts w:ascii="Arial" w:hAnsi="Arial" w:cs="Arial"/>
          <w:bCs/>
        </w:rPr>
      </w:pPr>
    </w:p>
    <w:p w:rsidR="00DC7B7D" w:rsidRPr="00DB09DE" w:rsidRDefault="00DC7B7D" w:rsidP="00DC7B7D">
      <w:pPr>
        <w:tabs>
          <w:tab w:val="left" w:pos="2268"/>
        </w:tabs>
        <w:jc w:val="both"/>
        <w:rPr>
          <w:rFonts w:ascii="Arial" w:hAnsi="Arial" w:cs="Arial"/>
          <w:bCs/>
        </w:rPr>
      </w:pPr>
      <w:r>
        <w:rPr>
          <w:rFonts w:ascii="Arial" w:hAnsi="Arial" w:cs="Arial"/>
          <w:bCs/>
        </w:rPr>
        <w:t>„</w:t>
      </w:r>
      <w:r w:rsidRPr="00DB09DE">
        <w:rPr>
          <w:rFonts w:ascii="Arial" w:hAnsi="Arial" w:cs="Arial"/>
          <w:bCs/>
        </w:rPr>
        <w:t xml:space="preserve">Előterjesztés a Fővárosi Önkormányzat Központi Stomatológiai Intézet 2009. évi prevenciós </w:t>
      </w:r>
      <w:r>
        <w:rPr>
          <w:rFonts w:ascii="Arial" w:hAnsi="Arial" w:cs="Arial"/>
          <w:bCs/>
        </w:rPr>
        <w:t xml:space="preserve">szűrőprogramjának elszámolására” című napirend keretében az </w:t>
      </w:r>
      <w:r w:rsidRPr="00DB09DE">
        <w:rPr>
          <w:rFonts w:ascii="Arial" w:hAnsi="Arial" w:cs="Arial"/>
          <w:bCs/>
          <w:u w:val="single"/>
        </w:rPr>
        <w:t>1523/2010. (VIII. 26.) sz.</w:t>
      </w:r>
      <w:r>
        <w:rPr>
          <w:rFonts w:ascii="Arial" w:hAnsi="Arial" w:cs="Arial"/>
          <w:bCs/>
          <w:u w:val="single"/>
        </w:rPr>
        <w:t xml:space="preserve"> határozatban</w:t>
      </w:r>
      <w:r>
        <w:rPr>
          <w:rFonts w:ascii="Arial" w:hAnsi="Arial" w:cs="Arial"/>
          <w:bCs/>
        </w:rPr>
        <w:t xml:space="preserve"> </w:t>
      </w:r>
      <w:r w:rsidRPr="00DB09DE">
        <w:rPr>
          <w:rFonts w:ascii="Arial" w:hAnsi="Arial" w:cs="Arial"/>
          <w:bCs/>
        </w:rPr>
        <w:t>engedélyezi a Központi Stomatológiai Intézet részére az 1286-1289/2009. (VIII. 27.) Főv. Kgy. határozattal nyújtott prevenciós támogatásból fel nem használt 1.455 eFt felhasználását a 2010. évi prevenciós programhoz kapcsolódóan.</w:t>
      </w:r>
    </w:p>
    <w:p w:rsidR="00DC7B7D" w:rsidRPr="00DB09DE" w:rsidRDefault="00DC7B7D" w:rsidP="00DC7B7D">
      <w:pPr>
        <w:tabs>
          <w:tab w:val="left" w:pos="2268"/>
        </w:tabs>
        <w:jc w:val="both"/>
        <w:rPr>
          <w:rFonts w:ascii="Arial" w:hAnsi="Arial" w:cs="Arial"/>
          <w:bCs/>
        </w:rPr>
      </w:pPr>
      <w:r w:rsidRPr="00DB09DE">
        <w:rPr>
          <w:rFonts w:ascii="Arial" w:hAnsi="Arial" w:cs="Arial"/>
          <w:bCs/>
        </w:rPr>
        <w:t xml:space="preserve">Határidő: </w:t>
      </w:r>
      <w:r w:rsidR="00B56CE2">
        <w:rPr>
          <w:rFonts w:ascii="Arial" w:hAnsi="Arial" w:cs="Arial"/>
          <w:bCs/>
        </w:rPr>
        <w:t>folyamatos</w:t>
      </w:r>
    </w:p>
    <w:p w:rsidR="00DC7B7D" w:rsidRPr="00DB09DE" w:rsidRDefault="00DC7B7D" w:rsidP="00DC7B7D">
      <w:pPr>
        <w:tabs>
          <w:tab w:val="left" w:pos="2268"/>
        </w:tabs>
        <w:jc w:val="both"/>
        <w:rPr>
          <w:rFonts w:ascii="Arial" w:hAnsi="Arial" w:cs="Arial"/>
          <w:bCs/>
        </w:rPr>
      </w:pPr>
      <w:r>
        <w:rPr>
          <w:rFonts w:ascii="Arial" w:hAnsi="Arial" w:cs="Arial"/>
          <w:bCs/>
        </w:rPr>
        <w:t xml:space="preserve">Felelős: főpolgármester </w:t>
      </w:r>
    </w:p>
    <w:p w:rsidR="00DC7B7D" w:rsidRDefault="00DC7B7D" w:rsidP="00DC7B7D">
      <w:pPr>
        <w:jc w:val="both"/>
        <w:rPr>
          <w:rFonts w:ascii="Arial" w:hAnsi="Arial" w:cs="Arial"/>
          <w:bCs/>
        </w:rPr>
      </w:pPr>
      <w:r>
        <w:rPr>
          <w:rFonts w:ascii="Arial" w:hAnsi="Arial" w:cs="Arial"/>
          <w:b/>
          <w:bCs/>
        </w:rPr>
        <w:t>A 2009. évi prevenciós támogatásból fel nem használt összeggel a Stomatológiai Intézet 2010. évi prevenciós program keretét megemeltük</w:t>
      </w:r>
      <w:r w:rsidR="00B56CE2">
        <w:rPr>
          <w:rFonts w:ascii="Arial" w:hAnsi="Arial" w:cs="Arial"/>
          <w:b/>
          <w:bCs/>
        </w:rPr>
        <w:t>, s a felhasználás annak keretében történt meg.</w:t>
      </w:r>
      <w:r>
        <w:rPr>
          <w:rFonts w:ascii="Arial" w:hAnsi="Arial" w:cs="Arial"/>
          <w:b/>
          <w:bCs/>
        </w:rPr>
        <w:t xml:space="preserve"> A határozat végrehajtása megtörtént. </w:t>
      </w:r>
    </w:p>
    <w:p w:rsidR="00DC7B7D" w:rsidRDefault="00DC7B7D" w:rsidP="00DC7B7D">
      <w:pPr>
        <w:jc w:val="both"/>
        <w:rPr>
          <w:rFonts w:ascii="Arial" w:hAnsi="Arial" w:cs="Arial"/>
          <w:bCs/>
        </w:rPr>
      </w:pPr>
    </w:p>
    <w:p w:rsidR="00DC7B7D" w:rsidRPr="008A3A58" w:rsidRDefault="00DC7B7D" w:rsidP="00DC7B7D">
      <w:pPr>
        <w:tabs>
          <w:tab w:val="left" w:pos="2268"/>
        </w:tabs>
        <w:jc w:val="both"/>
        <w:rPr>
          <w:rFonts w:ascii="Arial" w:hAnsi="Arial" w:cs="Arial"/>
          <w:bCs/>
        </w:rPr>
      </w:pPr>
      <w:r>
        <w:rPr>
          <w:rFonts w:ascii="Arial" w:hAnsi="Arial" w:cs="Arial"/>
          <w:bCs/>
        </w:rPr>
        <w:t>’</w:t>
      </w:r>
      <w:r w:rsidRPr="008A3A58">
        <w:rPr>
          <w:rFonts w:ascii="Arial" w:hAnsi="Arial" w:cs="Arial"/>
          <w:bCs/>
        </w:rPr>
        <w:t>Önálló képviselői indítvány az ÉPIT Zrt. működését szabályozó „Ingatlan és térségfejlesztési együttműködési, vagyonkezelési megbízási keretszerződés” 2011. december 31-ig történő meghosszabbítására vonatkozóan Budapest Főváros IV. kerül</w:t>
      </w:r>
      <w:r>
        <w:rPr>
          <w:rFonts w:ascii="Arial" w:hAnsi="Arial" w:cs="Arial"/>
          <w:bCs/>
        </w:rPr>
        <w:t xml:space="preserve">et Újpest Önkormányzata részére’ című napirend keretében az </w:t>
      </w:r>
      <w:r w:rsidRPr="008A3A58">
        <w:rPr>
          <w:rFonts w:ascii="Arial" w:hAnsi="Arial" w:cs="Arial"/>
          <w:bCs/>
          <w:u w:val="single"/>
        </w:rPr>
        <w:t>1657/2010. (VIII. 26.) sz.</w:t>
      </w:r>
      <w:r>
        <w:rPr>
          <w:rFonts w:ascii="Arial" w:hAnsi="Arial" w:cs="Arial"/>
          <w:bCs/>
          <w:u w:val="single"/>
        </w:rPr>
        <w:t xml:space="preserve"> határozatban</w:t>
      </w:r>
      <w:r>
        <w:rPr>
          <w:rFonts w:ascii="Arial" w:hAnsi="Arial" w:cs="Arial"/>
          <w:bCs/>
        </w:rPr>
        <w:t xml:space="preserve"> f</w:t>
      </w:r>
      <w:r w:rsidRPr="008A3A58">
        <w:rPr>
          <w:rFonts w:ascii="Arial" w:hAnsi="Arial" w:cs="Arial"/>
          <w:bCs/>
        </w:rPr>
        <w:t xml:space="preserve">elhatalmazza az ÉPIT Zrt.-t, hogy a 2010. július 8-i rendkívüli közgyűlésen elfogadott, az Újpesti Szakrendelő felújítására vonatkozó megállapodásban szereplő, „felújítás szakmai programjá”-t a Károlyi Sándor Kórház és Rendelőintézet bevonásával készíttesse el, a munkálatokat a 2010. évi fejlesztési tervének maradványából előlegként finanszírozza meg, a felújításra később jóváhagyandó költségvetés terhére, és egyben felhatalmazza a főpolgármestert, hogy az erről szóló megbízást az ÉPIT Zrt.-nek adja meg, illetve írja alá. </w:t>
      </w:r>
    </w:p>
    <w:p w:rsidR="00DC7B7D" w:rsidRPr="008A3A58" w:rsidRDefault="00DC7B7D" w:rsidP="00DC7B7D">
      <w:pPr>
        <w:tabs>
          <w:tab w:val="left" w:pos="2268"/>
        </w:tabs>
        <w:jc w:val="both"/>
        <w:rPr>
          <w:rFonts w:ascii="Arial" w:hAnsi="Arial" w:cs="Arial"/>
          <w:bCs/>
        </w:rPr>
      </w:pPr>
      <w:r w:rsidRPr="008A3A58">
        <w:rPr>
          <w:rFonts w:ascii="Arial" w:hAnsi="Arial" w:cs="Arial"/>
          <w:bCs/>
        </w:rPr>
        <w:t>Határidő: azonnal</w:t>
      </w:r>
    </w:p>
    <w:p w:rsidR="00DC7B7D" w:rsidRPr="008A3A58" w:rsidRDefault="00DC7B7D" w:rsidP="00DC7B7D">
      <w:pPr>
        <w:tabs>
          <w:tab w:val="left" w:pos="2268"/>
        </w:tabs>
        <w:jc w:val="both"/>
        <w:rPr>
          <w:rFonts w:ascii="Arial" w:hAnsi="Arial" w:cs="Arial"/>
          <w:bCs/>
        </w:rPr>
      </w:pPr>
      <w:r w:rsidRPr="008A3A58">
        <w:rPr>
          <w:rFonts w:ascii="Arial" w:hAnsi="Arial" w:cs="Arial"/>
          <w:bCs/>
        </w:rPr>
        <w:t xml:space="preserve">Felelős: </w:t>
      </w:r>
      <w:r>
        <w:rPr>
          <w:rFonts w:ascii="Arial" w:hAnsi="Arial" w:cs="Arial"/>
          <w:bCs/>
        </w:rPr>
        <w:t>főpolgármester</w:t>
      </w:r>
    </w:p>
    <w:p w:rsidR="00DC7B7D" w:rsidRPr="008A3A58" w:rsidRDefault="00506659" w:rsidP="00DC7B7D">
      <w:pPr>
        <w:jc w:val="both"/>
        <w:rPr>
          <w:rFonts w:ascii="Arial" w:hAnsi="Arial" w:cs="Arial"/>
          <w:b/>
          <w:bCs/>
        </w:rPr>
      </w:pPr>
      <w:r>
        <w:rPr>
          <w:rFonts w:ascii="Arial" w:hAnsi="Arial" w:cs="Arial"/>
          <w:b/>
          <w:bCs/>
        </w:rPr>
        <w:t>A</w:t>
      </w:r>
      <w:r w:rsidR="00DC7B7D">
        <w:rPr>
          <w:rFonts w:ascii="Arial" w:hAnsi="Arial" w:cs="Arial"/>
          <w:b/>
          <w:bCs/>
        </w:rPr>
        <w:t>z ÉPIT Zrt. a Fővárosi Közgyűlés felhatalmazása, valamint a 2011. évi fejlesztési tervében jóváhagyottak alapján a „felújítás szakmai programját” elkészíttette. A felújítási munkák megkezdésére vonatkozó megbízást – mivel a 2564/2011. (VIII. 31.) Főv. Kgy. határozattal a Bp. IV., Görgey Artúr u. 30. szám alatti (73070 hrsz.) rendelőintézet a IV. kerületi Önkormányzat tulajdonába került – az ÉPIT Zrt. nem kapta meg. Tekintettel arra, hogy az újpesti térségfejlesztés vagyonelszámolása</w:t>
      </w:r>
      <w:r>
        <w:rPr>
          <w:rFonts w:ascii="Arial" w:hAnsi="Arial" w:cs="Arial"/>
          <w:b/>
          <w:bCs/>
        </w:rPr>
        <w:t xml:space="preserve"> az </w:t>
      </w:r>
      <w:r w:rsidR="00DC7B7D">
        <w:rPr>
          <w:rFonts w:ascii="Arial" w:hAnsi="Arial" w:cs="Arial"/>
          <w:b/>
          <w:bCs/>
        </w:rPr>
        <w:t xml:space="preserve"> azt követő vagyonmegosztás az ÉPIT Zrt.-ben lévő fővárosi részvények Újpest Önkormányzata részére történő egyidejű értékesítése </w:t>
      </w:r>
      <w:r>
        <w:rPr>
          <w:rFonts w:ascii="Arial" w:hAnsi="Arial" w:cs="Arial"/>
          <w:b/>
          <w:bCs/>
        </w:rPr>
        <w:t xml:space="preserve">tárgyban </w:t>
      </w:r>
      <w:r w:rsidR="00DC7B7D">
        <w:rPr>
          <w:rFonts w:ascii="Arial" w:hAnsi="Arial" w:cs="Arial"/>
          <w:b/>
          <w:bCs/>
        </w:rPr>
        <w:t xml:space="preserve"> a Fővárosi Közgyűlés ülésére előterjesztés készül, az ott várható döntések, majd a döntés</w:t>
      </w:r>
      <w:r>
        <w:rPr>
          <w:rFonts w:ascii="Arial" w:hAnsi="Arial" w:cs="Arial"/>
          <w:b/>
          <w:bCs/>
        </w:rPr>
        <w:t xml:space="preserve"> </w:t>
      </w:r>
      <w:r w:rsidR="00DC7B7D">
        <w:rPr>
          <w:rFonts w:ascii="Arial" w:hAnsi="Arial" w:cs="Arial"/>
          <w:b/>
          <w:bCs/>
        </w:rPr>
        <w:t>végrehajtás</w:t>
      </w:r>
      <w:r>
        <w:rPr>
          <w:rFonts w:ascii="Arial" w:hAnsi="Arial" w:cs="Arial"/>
          <w:b/>
          <w:bCs/>
        </w:rPr>
        <w:t>á</w:t>
      </w:r>
      <w:r w:rsidR="00DC7B7D">
        <w:rPr>
          <w:rFonts w:ascii="Arial" w:hAnsi="Arial" w:cs="Arial"/>
          <w:b/>
          <w:bCs/>
        </w:rPr>
        <w:t xml:space="preserve">hoz szükséges intézkedések miatt </w:t>
      </w:r>
      <w:r w:rsidR="00C87AEB">
        <w:rPr>
          <w:rFonts w:ascii="Arial" w:hAnsi="Arial" w:cs="Arial"/>
          <w:b/>
          <w:bCs/>
        </w:rPr>
        <w:t>kérem</w:t>
      </w:r>
      <w:r w:rsidR="00DC7B7D">
        <w:rPr>
          <w:rFonts w:ascii="Arial" w:hAnsi="Arial" w:cs="Arial"/>
          <w:b/>
          <w:bCs/>
        </w:rPr>
        <w:t xml:space="preserve"> a határozat végrehajtásának határidejét 2012. augusztus 31-re módosítani. </w:t>
      </w:r>
    </w:p>
    <w:p w:rsidR="00C036B5" w:rsidRDefault="00C036B5" w:rsidP="00DC7B7D">
      <w:pPr>
        <w:jc w:val="both"/>
        <w:rPr>
          <w:rFonts w:ascii="Arial" w:hAnsi="Arial" w:cs="Arial"/>
          <w:bCs/>
        </w:rPr>
      </w:pPr>
    </w:p>
    <w:p w:rsidR="00912615" w:rsidRDefault="00912615" w:rsidP="00DC7B7D">
      <w:pPr>
        <w:jc w:val="both"/>
        <w:rPr>
          <w:rFonts w:ascii="Arial" w:hAnsi="Arial" w:cs="Arial"/>
          <w:bCs/>
        </w:rPr>
      </w:pPr>
    </w:p>
    <w:p w:rsidR="00DC7B7D" w:rsidRDefault="00DC7B7D" w:rsidP="00DC7B7D">
      <w:pPr>
        <w:jc w:val="both"/>
        <w:rPr>
          <w:rFonts w:ascii="Arial" w:hAnsi="Arial" w:cs="Arial"/>
          <w:bCs/>
        </w:rPr>
      </w:pPr>
      <w:r>
        <w:rPr>
          <w:rFonts w:ascii="Arial" w:hAnsi="Arial" w:cs="Arial"/>
          <w:b/>
          <w:bCs/>
          <w:u w:val="single"/>
        </w:rPr>
        <w:t>A Fővárosi Közgyűlés 2010. december 15-i ülésén:</w:t>
      </w:r>
    </w:p>
    <w:p w:rsidR="00DC7B7D" w:rsidRDefault="00DC7B7D" w:rsidP="00DC7B7D">
      <w:pPr>
        <w:jc w:val="both"/>
        <w:rPr>
          <w:rFonts w:ascii="Arial" w:hAnsi="Arial" w:cs="Arial"/>
          <w:bCs/>
        </w:rPr>
      </w:pPr>
    </w:p>
    <w:p w:rsidR="00DC7B7D" w:rsidRPr="00F5360A" w:rsidRDefault="00DC7B7D" w:rsidP="00DC7B7D">
      <w:pPr>
        <w:tabs>
          <w:tab w:val="left" w:pos="2268"/>
        </w:tabs>
        <w:jc w:val="both"/>
        <w:rPr>
          <w:rFonts w:ascii="Arial" w:hAnsi="Arial" w:cs="Arial"/>
          <w:bCs/>
        </w:rPr>
      </w:pPr>
      <w:r>
        <w:rPr>
          <w:rFonts w:ascii="Arial" w:hAnsi="Arial" w:cs="Arial"/>
          <w:bCs/>
        </w:rPr>
        <w:t>„</w:t>
      </w:r>
      <w:r w:rsidRPr="00F5360A">
        <w:rPr>
          <w:rFonts w:ascii="Arial" w:hAnsi="Arial" w:cs="Arial"/>
          <w:bCs/>
        </w:rPr>
        <w:t xml:space="preserve">A Budapest-jegyek bevezetése és a szolgálati okból történő közcélú </w:t>
      </w:r>
      <w:r>
        <w:rPr>
          <w:rFonts w:ascii="Arial" w:hAnsi="Arial" w:cs="Arial"/>
          <w:bCs/>
        </w:rPr>
        <w:t xml:space="preserve">utazási jogosultságok rendezése” című napirend keretében a </w:t>
      </w:r>
      <w:r w:rsidRPr="00F5360A">
        <w:rPr>
          <w:rFonts w:ascii="Arial" w:hAnsi="Arial" w:cs="Arial"/>
          <w:bCs/>
          <w:u w:val="single"/>
        </w:rPr>
        <w:t xml:space="preserve">2268/2010. (XII. 15.) sz. </w:t>
      </w:r>
      <w:r>
        <w:rPr>
          <w:rFonts w:ascii="Arial" w:hAnsi="Arial" w:cs="Arial"/>
          <w:bCs/>
          <w:u w:val="single"/>
        </w:rPr>
        <w:t>határozatban</w:t>
      </w:r>
      <w:r>
        <w:rPr>
          <w:rFonts w:ascii="Arial" w:hAnsi="Arial" w:cs="Arial"/>
          <w:bCs/>
        </w:rPr>
        <w:t xml:space="preserve"> f</w:t>
      </w:r>
      <w:r w:rsidRPr="00F5360A">
        <w:rPr>
          <w:rFonts w:ascii="Arial" w:hAnsi="Arial" w:cs="Arial"/>
          <w:bCs/>
        </w:rPr>
        <w:t>elkéri a főpolgármestert, hogy gondoskodjon az időkorlátos jegy bevezetési feltételeinek kidolgozásáról.</w:t>
      </w:r>
    </w:p>
    <w:p w:rsidR="00DC7B7D" w:rsidRPr="00F5360A" w:rsidRDefault="00DC7B7D" w:rsidP="00DC7B7D">
      <w:pPr>
        <w:tabs>
          <w:tab w:val="left" w:pos="2268"/>
        </w:tabs>
        <w:jc w:val="both"/>
        <w:rPr>
          <w:rFonts w:ascii="Arial" w:hAnsi="Arial" w:cs="Arial"/>
          <w:bCs/>
        </w:rPr>
      </w:pPr>
      <w:r w:rsidRPr="00F5360A">
        <w:rPr>
          <w:rFonts w:ascii="Arial" w:hAnsi="Arial" w:cs="Arial"/>
          <w:bCs/>
        </w:rPr>
        <w:t>Határidő: 3 hónap</w:t>
      </w:r>
    </w:p>
    <w:p w:rsidR="00DC7B7D" w:rsidRPr="00F5360A" w:rsidRDefault="00DC7B7D" w:rsidP="00DC7B7D">
      <w:pPr>
        <w:tabs>
          <w:tab w:val="left" w:pos="2268"/>
        </w:tabs>
        <w:jc w:val="both"/>
        <w:rPr>
          <w:rFonts w:ascii="Arial" w:hAnsi="Arial" w:cs="Arial"/>
          <w:bCs/>
        </w:rPr>
      </w:pPr>
      <w:r w:rsidRPr="00F5360A">
        <w:rPr>
          <w:rFonts w:ascii="Arial" w:hAnsi="Arial" w:cs="Arial"/>
          <w:bCs/>
        </w:rPr>
        <w:t>Felelős: Tarlós István</w:t>
      </w:r>
    </w:p>
    <w:p w:rsidR="00DC7B7D" w:rsidRDefault="00DC7B7D" w:rsidP="00DC7B7D">
      <w:pPr>
        <w:jc w:val="both"/>
        <w:rPr>
          <w:rFonts w:ascii="Arial" w:hAnsi="Arial" w:cs="Arial"/>
          <w:bCs/>
        </w:rPr>
      </w:pPr>
      <w:r>
        <w:rPr>
          <w:rFonts w:ascii="Arial" w:hAnsi="Arial" w:cs="Arial"/>
          <w:b/>
          <w:bCs/>
        </w:rPr>
        <w:t>Az egyes törvények Alaptörvénnyel összefüggő módosításáról szóló 2011. évi CCI. törvény módosította az autóbusszal végzett menetrend szerinti személyszállításról szóló 2004. évi XXXIII. törvényt (Busztv.), valamint a vasúti közlekedésről szóló 2005. évi CLXXXIII. törvényt (Vtv.), előbbi 5/F. § (1) e) pontjában, míg utóbbi 27/H. § (1) e) pontjában előírja, hogy „helyi személyszállítási közszolgáltatás és elővárosi személyszállítási közszolgáltatás esetén időalapú hozzáférést biztosí</w:t>
      </w:r>
      <w:r w:rsidR="00615ADA">
        <w:rPr>
          <w:rFonts w:ascii="Arial" w:hAnsi="Arial" w:cs="Arial"/>
          <w:b/>
          <w:bCs/>
        </w:rPr>
        <w:t>tó jegyrendszer is működhessen”.</w:t>
      </w:r>
      <w:r>
        <w:rPr>
          <w:rFonts w:ascii="Arial" w:hAnsi="Arial" w:cs="Arial"/>
          <w:b/>
          <w:bCs/>
        </w:rPr>
        <w:t xml:space="preserve"> </w:t>
      </w:r>
      <w:r w:rsidR="00615ADA">
        <w:rPr>
          <w:rFonts w:ascii="Arial" w:hAnsi="Arial" w:cs="Arial"/>
          <w:b/>
          <w:bCs/>
        </w:rPr>
        <w:t>T</w:t>
      </w:r>
      <w:r>
        <w:rPr>
          <w:rFonts w:ascii="Arial" w:hAnsi="Arial" w:cs="Arial"/>
          <w:b/>
          <w:bCs/>
        </w:rPr>
        <w:t xml:space="preserve">ovábbá a Busztv. 5/F. § (6) bek. és Vtv. 27/H. § (6) bek. 2013. január 1-jétől előírja, hogy „az ellátásért felelős a főváros és elővárosa tekintetében a fővárosi személyszállítási közszolgáltatás és az elővárosi személyszállítási közszolgáltatás igénybevételére jogosító egységes jegy- és bérletrendszert működtet”. A személyszállítási szolgáltatásokról szóló törvényjavaslat is tartalmazza ezeket az előírásokat. A megvalósításhoz ezért a helyközi közlekedés ellátási felelősével, a közlekedésért felelős minisztériummal (NFM) szükséges egyeztetni. A feladatot annak egyeztetési igényére is tekintettel 2012. december 31-éig lehet elvégezni. Mindezeket figyelembe véve kérem a határozat végrehajtási határidejének meghosszabbítását 2012. december 31-ig. </w:t>
      </w:r>
    </w:p>
    <w:p w:rsidR="00C036B5" w:rsidRDefault="00C036B5" w:rsidP="00DC7B7D">
      <w:pPr>
        <w:jc w:val="both"/>
        <w:rPr>
          <w:rFonts w:ascii="Arial" w:hAnsi="Arial" w:cs="Arial"/>
          <w:bCs/>
        </w:rPr>
      </w:pPr>
    </w:p>
    <w:p w:rsidR="00912615" w:rsidRDefault="00912615" w:rsidP="00DC7B7D">
      <w:pPr>
        <w:jc w:val="both"/>
        <w:rPr>
          <w:rFonts w:ascii="Arial" w:hAnsi="Arial" w:cs="Arial"/>
          <w:bCs/>
        </w:rPr>
      </w:pPr>
    </w:p>
    <w:p w:rsidR="00DC7B7D" w:rsidRPr="00294D56" w:rsidRDefault="00DC7B7D" w:rsidP="00DC7B7D">
      <w:pPr>
        <w:tabs>
          <w:tab w:val="left" w:pos="2268"/>
        </w:tabs>
        <w:jc w:val="both"/>
        <w:rPr>
          <w:rFonts w:ascii="Arial" w:hAnsi="Arial" w:cs="Arial"/>
          <w:bCs/>
        </w:rPr>
      </w:pPr>
      <w:r>
        <w:rPr>
          <w:rFonts w:ascii="Arial" w:hAnsi="Arial" w:cs="Arial"/>
          <w:bCs/>
        </w:rPr>
        <w:t>„</w:t>
      </w:r>
      <w:r w:rsidRPr="00294D56">
        <w:rPr>
          <w:rFonts w:ascii="Arial" w:hAnsi="Arial" w:cs="Arial"/>
          <w:bCs/>
        </w:rPr>
        <w:t>Javaslat Budapest Főváros</w:t>
      </w:r>
      <w:r>
        <w:rPr>
          <w:rFonts w:ascii="Arial" w:hAnsi="Arial" w:cs="Arial"/>
          <w:bCs/>
        </w:rPr>
        <w:t xml:space="preserve"> egészségtervének elkészítésére” című napirend keretében a </w:t>
      </w:r>
      <w:r w:rsidRPr="00294D56">
        <w:rPr>
          <w:rFonts w:ascii="Arial" w:hAnsi="Arial" w:cs="Arial"/>
          <w:bCs/>
          <w:u w:val="single"/>
        </w:rPr>
        <w:t>2309/2010. (XII. 15.) sz</w:t>
      </w:r>
      <w:r>
        <w:rPr>
          <w:rFonts w:ascii="Arial" w:hAnsi="Arial" w:cs="Arial"/>
          <w:bCs/>
          <w:u w:val="single"/>
        </w:rPr>
        <w:t>. határozatban</w:t>
      </w:r>
      <w:r>
        <w:rPr>
          <w:rFonts w:ascii="Arial" w:hAnsi="Arial" w:cs="Arial"/>
          <w:bCs/>
        </w:rPr>
        <w:t xml:space="preserve"> </w:t>
      </w:r>
      <w:r w:rsidRPr="00294D56">
        <w:rPr>
          <w:rFonts w:ascii="Arial" w:hAnsi="Arial" w:cs="Arial"/>
          <w:bCs/>
        </w:rPr>
        <w:t>felkéri a főpolgármestert, készítse el Budapest főváros egészségtervét annak érdekében, hogy a problémákra reflektáló népegészségügyi akcióterv születhessen, mely alkalmas a főváros lakossága egészségi állapotának javítására és ezáltal a főváros nemzetközi versenyképességének javítására.</w:t>
      </w:r>
    </w:p>
    <w:p w:rsidR="00DC7B7D" w:rsidRPr="00294D56" w:rsidRDefault="00DC7B7D" w:rsidP="00DC7B7D">
      <w:pPr>
        <w:tabs>
          <w:tab w:val="left" w:pos="2268"/>
        </w:tabs>
        <w:jc w:val="both"/>
        <w:rPr>
          <w:rFonts w:ascii="Arial" w:hAnsi="Arial" w:cs="Arial"/>
          <w:bCs/>
        </w:rPr>
      </w:pPr>
      <w:r w:rsidRPr="00294D56">
        <w:rPr>
          <w:rFonts w:ascii="Arial" w:hAnsi="Arial" w:cs="Arial"/>
          <w:bCs/>
        </w:rPr>
        <w:t xml:space="preserve">Határidő: </w:t>
      </w:r>
      <w:r>
        <w:rPr>
          <w:rFonts w:ascii="Arial" w:hAnsi="Arial" w:cs="Arial"/>
          <w:bCs/>
        </w:rPr>
        <w:t>2012. március 31.</w:t>
      </w:r>
    </w:p>
    <w:p w:rsidR="00DC7B7D" w:rsidRPr="00294D56" w:rsidRDefault="00DC7B7D" w:rsidP="00DC7B7D">
      <w:pPr>
        <w:tabs>
          <w:tab w:val="left" w:pos="2268"/>
        </w:tabs>
        <w:jc w:val="both"/>
        <w:rPr>
          <w:rFonts w:ascii="Arial" w:hAnsi="Arial" w:cs="Arial"/>
          <w:bCs/>
        </w:rPr>
      </w:pPr>
      <w:r w:rsidRPr="00294D56">
        <w:rPr>
          <w:rFonts w:ascii="Arial" w:hAnsi="Arial" w:cs="Arial"/>
          <w:bCs/>
        </w:rPr>
        <w:t xml:space="preserve">Felelős: Tarlós István </w:t>
      </w:r>
    </w:p>
    <w:p w:rsidR="00DC7B7D" w:rsidRDefault="00DC7B7D" w:rsidP="00DC7B7D">
      <w:pPr>
        <w:jc w:val="both"/>
        <w:rPr>
          <w:rFonts w:ascii="Arial" w:hAnsi="Arial" w:cs="Arial"/>
          <w:bCs/>
        </w:rPr>
      </w:pPr>
      <w:r>
        <w:rPr>
          <w:rFonts w:ascii="Arial" w:hAnsi="Arial" w:cs="Arial"/>
          <w:b/>
          <w:bCs/>
        </w:rPr>
        <w:t>Az előterjesztés a Fővárosi Közgyűlés 2012. május 9-ei ülésének napirendjén szerepelt,</w:t>
      </w:r>
      <w:r w:rsidRPr="005F3E9B">
        <w:rPr>
          <w:rFonts w:ascii="Arial" w:hAnsi="Arial" w:cs="Arial"/>
          <w:b/>
          <w:bCs/>
        </w:rPr>
        <w:t xml:space="preserve"> </w:t>
      </w:r>
      <w:r>
        <w:rPr>
          <w:rFonts w:ascii="Arial" w:hAnsi="Arial" w:cs="Arial"/>
          <w:b/>
          <w:bCs/>
        </w:rPr>
        <w:t xml:space="preserve">azt a Közgyűlés megtárgyalta és elfogadta. A határozat végrehajtása megtörtént. </w:t>
      </w:r>
    </w:p>
    <w:p w:rsidR="00DC7B7D" w:rsidRDefault="00DC7B7D" w:rsidP="00DC7B7D">
      <w:pPr>
        <w:jc w:val="both"/>
        <w:rPr>
          <w:rFonts w:ascii="Arial" w:hAnsi="Arial" w:cs="Arial"/>
          <w:bCs/>
        </w:rPr>
      </w:pPr>
    </w:p>
    <w:p w:rsidR="00912615" w:rsidRDefault="00912615" w:rsidP="00DC7B7D">
      <w:pPr>
        <w:jc w:val="both"/>
        <w:rPr>
          <w:rFonts w:ascii="Arial" w:hAnsi="Arial" w:cs="Arial"/>
          <w:bCs/>
        </w:rPr>
      </w:pPr>
    </w:p>
    <w:p w:rsidR="00DC7B7D" w:rsidRPr="00384A59" w:rsidRDefault="00DC7B7D" w:rsidP="00DC7B7D">
      <w:pPr>
        <w:tabs>
          <w:tab w:val="left" w:pos="2268"/>
        </w:tabs>
        <w:jc w:val="both"/>
        <w:rPr>
          <w:rFonts w:ascii="Arial" w:hAnsi="Arial" w:cs="Arial"/>
          <w:bCs/>
        </w:rPr>
      </w:pPr>
      <w:r>
        <w:rPr>
          <w:rFonts w:ascii="Arial" w:hAnsi="Arial" w:cs="Arial"/>
          <w:bCs/>
        </w:rPr>
        <w:t xml:space="preserve">Ugyanezen napirend keretében a </w:t>
      </w:r>
      <w:r w:rsidRPr="00384A59">
        <w:rPr>
          <w:rFonts w:ascii="Arial" w:hAnsi="Arial" w:cs="Arial"/>
          <w:bCs/>
          <w:u w:val="single"/>
        </w:rPr>
        <w:t>2310/2010. (XII. 15.) sz</w:t>
      </w:r>
      <w:r>
        <w:rPr>
          <w:rFonts w:ascii="Arial" w:hAnsi="Arial" w:cs="Arial"/>
          <w:bCs/>
          <w:u w:val="single"/>
        </w:rPr>
        <w:t>. határozatban</w:t>
      </w:r>
      <w:r>
        <w:rPr>
          <w:rFonts w:ascii="Arial" w:hAnsi="Arial" w:cs="Arial"/>
          <w:bCs/>
        </w:rPr>
        <w:t xml:space="preserve"> f</w:t>
      </w:r>
      <w:r w:rsidRPr="00384A59">
        <w:rPr>
          <w:rFonts w:ascii="Arial" w:hAnsi="Arial" w:cs="Arial"/>
          <w:bCs/>
        </w:rPr>
        <w:t>elkéri a főpolgármestert, dolgozza ki az egészségi állapot monitoring rendszerének tervét, mely lehetővé teszi az információk, naprakész epidemiológiai adatok mérését és az erre építkező, bizonyítékokon alapuló egészségpolitikai gyakorlat megvalósítását.</w:t>
      </w:r>
    </w:p>
    <w:p w:rsidR="00DC7B7D" w:rsidRPr="00384A59" w:rsidRDefault="00DC7B7D" w:rsidP="00DC7B7D">
      <w:pPr>
        <w:tabs>
          <w:tab w:val="left" w:pos="2268"/>
        </w:tabs>
        <w:jc w:val="both"/>
        <w:rPr>
          <w:rFonts w:ascii="Arial" w:hAnsi="Arial" w:cs="Arial"/>
          <w:bCs/>
        </w:rPr>
      </w:pPr>
      <w:r>
        <w:rPr>
          <w:rFonts w:ascii="Arial" w:hAnsi="Arial" w:cs="Arial"/>
          <w:bCs/>
        </w:rPr>
        <w:t>Határidő: 2012.</w:t>
      </w:r>
      <w:r w:rsidRPr="00384A59">
        <w:rPr>
          <w:rFonts w:ascii="Arial" w:hAnsi="Arial" w:cs="Arial"/>
          <w:bCs/>
        </w:rPr>
        <w:t xml:space="preserve"> március 31.</w:t>
      </w:r>
    </w:p>
    <w:p w:rsidR="00DC7B7D" w:rsidRPr="00384A59" w:rsidRDefault="00DC7B7D" w:rsidP="00DC7B7D">
      <w:pPr>
        <w:tabs>
          <w:tab w:val="left" w:pos="2268"/>
        </w:tabs>
        <w:jc w:val="both"/>
        <w:rPr>
          <w:rFonts w:ascii="Arial" w:hAnsi="Arial" w:cs="Arial"/>
          <w:bCs/>
        </w:rPr>
      </w:pPr>
      <w:r w:rsidRPr="00384A59">
        <w:rPr>
          <w:rFonts w:ascii="Arial" w:hAnsi="Arial" w:cs="Arial"/>
          <w:bCs/>
        </w:rPr>
        <w:t xml:space="preserve">Felelős: Tarlós István </w:t>
      </w:r>
    </w:p>
    <w:p w:rsidR="00DC7B7D" w:rsidRDefault="00DC7B7D" w:rsidP="00DC7B7D">
      <w:pPr>
        <w:jc w:val="both"/>
        <w:rPr>
          <w:rFonts w:ascii="Arial" w:hAnsi="Arial" w:cs="Arial"/>
          <w:b/>
          <w:bCs/>
        </w:rPr>
      </w:pPr>
      <w:r>
        <w:rPr>
          <w:rFonts w:ascii="Arial" w:hAnsi="Arial" w:cs="Arial"/>
          <w:b/>
          <w:bCs/>
        </w:rPr>
        <w:t>A</w:t>
      </w:r>
      <w:r w:rsidR="00BC6E5A">
        <w:rPr>
          <w:rFonts w:ascii="Arial" w:hAnsi="Arial" w:cs="Arial"/>
          <w:b/>
          <w:bCs/>
        </w:rPr>
        <w:t xml:space="preserve"> téma az egészségtervvel kapcsolatos napirend keretében</w:t>
      </w:r>
      <w:r>
        <w:rPr>
          <w:rFonts w:ascii="Arial" w:hAnsi="Arial" w:cs="Arial"/>
          <w:b/>
          <w:bCs/>
        </w:rPr>
        <w:t xml:space="preserve"> a Közgyűlés 2012. május 9-ei ülésének napirendjén szerepelt,</w:t>
      </w:r>
      <w:r w:rsidRPr="005F3E9B">
        <w:rPr>
          <w:rFonts w:ascii="Arial" w:hAnsi="Arial" w:cs="Arial"/>
          <w:b/>
          <w:bCs/>
        </w:rPr>
        <w:t xml:space="preserve"> </w:t>
      </w:r>
      <w:r>
        <w:rPr>
          <w:rFonts w:ascii="Arial" w:hAnsi="Arial" w:cs="Arial"/>
          <w:b/>
          <w:bCs/>
        </w:rPr>
        <w:t xml:space="preserve">azt a Közgyűlés megtárgyalta és elfogadta. A határozat végrehajtása megtörtént. </w:t>
      </w:r>
    </w:p>
    <w:p w:rsidR="0071757D" w:rsidRDefault="0071757D" w:rsidP="00DC7B7D">
      <w:pPr>
        <w:jc w:val="both"/>
        <w:rPr>
          <w:rFonts w:ascii="Arial" w:hAnsi="Arial" w:cs="Arial"/>
          <w:b/>
          <w:bCs/>
        </w:rPr>
      </w:pPr>
    </w:p>
    <w:p w:rsidR="00912615" w:rsidRDefault="00912615" w:rsidP="00DC7B7D">
      <w:pPr>
        <w:jc w:val="both"/>
        <w:rPr>
          <w:rFonts w:ascii="Arial" w:hAnsi="Arial" w:cs="Arial"/>
          <w:b/>
          <w:bCs/>
        </w:rPr>
      </w:pPr>
    </w:p>
    <w:p w:rsidR="0071757D" w:rsidRPr="0071757D" w:rsidRDefault="0071757D" w:rsidP="0071757D">
      <w:pPr>
        <w:tabs>
          <w:tab w:val="left" w:pos="2268"/>
        </w:tabs>
        <w:jc w:val="both"/>
        <w:rPr>
          <w:rFonts w:ascii="Arial" w:hAnsi="Arial" w:cs="Arial"/>
          <w:bCs/>
        </w:rPr>
      </w:pPr>
      <w:r w:rsidRPr="0071757D">
        <w:rPr>
          <w:rFonts w:ascii="Arial" w:hAnsi="Arial" w:cs="Arial"/>
          <w:bCs/>
        </w:rPr>
        <w:t xml:space="preserve">„Budai Duna-parti Főgyűjtő; Margit híd alatti rakpartszélesítés – Telekalakítás végrehajtása és ingyenes állami vagyonjuttatás igénylése” című napirend keretében a </w:t>
      </w:r>
      <w:r w:rsidRPr="0071757D">
        <w:rPr>
          <w:rFonts w:ascii="Arial" w:hAnsi="Arial" w:cs="Arial"/>
          <w:bCs/>
          <w:u w:val="single"/>
        </w:rPr>
        <w:t xml:space="preserve">2585/2010.(XII.15.) sz. határozatban </w:t>
      </w:r>
      <w:r w:rsidRPr="0071757D">
        <w:rPr>
          <w:rFonts w:ascii="Arial" w:hAnsi="Arial" w:cs="Arial"/>
          <w:bCs/>
        </w:rPr>
        <w:t xml:space="preserve">úgy dönt, hogy az állami </w:t>
      </w:r>
      <w:r>
        <w:rPr>
          <w:rFonts w:ascii="Arial" w:hAnsi="Arial" w:cs="Arial"/>
          <w:bCs/>
        </w:rPr>
        <w:t xml:space="preserve"> </w:t>
      </w:r>
      <w:r w:rsidRPr="0071757D">
        <w:rPr>
          <w:rFonts w:ascii="Arial" w:hAnsi="Arial" w:cs="Arial"/>
          <w:bCs/>
        </w:rPr>
        <w:t>vagyonról szóló</w:t>
      </w:r>
      <w:r>
        <w:rPr>
          <w:rFonts w:ascii="Arial" w:hAnsi="Arial" w:cs="Arial"/>
          <w:bCs/>
        </w:rPr>
        <w:t xml:space="preserve">   </w:t>
      </w:r>
      <w:r w:rsidRPr="0071757D">
        <w:rPr>
          <w:rFonts w:ascii="Arial" w:hAnsi="Arial" w:cs="Arial"/>
          <w:bCs/>
        </w:rPr>
        <w:t xml:space="preserve"> 2007. </w:t>
      </w:r>
      <w:r w:rsidRPr="0071757D">
        <w:rPr>
          <w:rFonts w:ascii="Arial" w:hAnsi="Arial" w:cs="Arial"/>
          <w:bCs/>
        </w:rPr>
        <w:tab/>
        <w:t>évi CVI. törvény 36. § (2) bekezdés c.) pontja alapján, Budapest Főváros Önkormányzatának a helyi önkormányzatokról szóló 1990. évi LXV. törvény 63/A. § d.) és g.) pontjában foglalt feladatai elősegítése érdekében, a 2010. június 9.-én záradékolt T-84561 ttsz-ú telekalakítási térrajz végrehajtásához kapcsolódóan, kezdeményezi a korábbi parti telekhatár és a megvalósult partél közötti állami tulajdonú területrész (mindösszesen 6414m2, a megosztás folytán kialakuló Budapest, II. kerület (23807/6) és (23809/4) hrsz-ú ingatlanok) térítésmentes önkormányzati tulajdonba adását, vállalva a térítésmentes tulajdonba adás érdekében felmerülő költségeket. Felkéri a főpolgármestert, hogy az állami vagyonnal való gazdálkodásról szóló 254/2007. (X. 4.) Korm. rendelet 50. §-a szerint az ingyenes vagyonátadás iránti kérelmet terjessze elő a 7. és 8. sz. melléklet szerint az MNV Zrt.-nél. A főpolgármester tulajdonba adásra vonatkozó igényben jelölje meg a felhasználási célt, valamint a segítendő feladatot és az azt előíró jogszabályi rendelkezést, illetve tegyen nyilatkozatot Budapest Főváros Önkormányzata nevében a tulajdonba adás érdekében felmerülő költségek megtérítésének vállalásáról.</w:t>
      </w:r>
    </w:p>
    <w:p w:rsidR="0071757D" w:rsidRPr="0071757D" w:rsidRDefault="0071757D" w:rsidP="0071757D">
      <w:pPr>
        <w:tabs>
          <w:tab w:val="left" w:pos="2268"/>
        </w:tabs>
        <w:jc w:val="both"/>
        <w:rPr>
          <w:rFonts w:ascii="Arial" w:hAnsi="Arial" w:cs="Arial"/>
          <w:bCs/>
        </w:rPr>
      </w:pPr>
      <w:r w:rsidRPr="0071757D">
        <w:rPr>
          <w:rFonts w:ascii="Arial" w:hAnsi="Arial" w:cs="Arial"/>
          <w:bCs/>
        </w:rPr>
        <w:t>Határidő: 15 nap</w:t>
      </w:r>
    </w:p>
    <w:p w:rsidR="0071757D" w:rsidRPr="0071757D" w:rsidRDefault="0071757D" w:rsidP="0071757D">
      <w:pPr>
        <w:tabs>
          <w:tab w:val="left" w:pos="2268"/>
        </w:tabs>
        <w:jc w:val="both"/>
        <w:rPr>
          <w:rFonts w:ascii="Arial" w:hAnsi="Arial" w:cs="Arial"/>
          <w:bCs/>
        </w:rPr>
      </w:pPr>
      <w:r w:rsidRPr="0071757D">
        <w:rPr>
          <w:rFonts w:ascii="Arial" w:hAnsi="Arial" w:cs="Arial"/>
          <w:bCs/>
        </w:rPr>
        <w:t>Felelős: Tarlós István</w:t>
      </w:r>
    </w:p>
    <w:p w:rsidR="0071757D" w:rsidRPr="0071757D" w:rsidRDefault="0071757D" w:rsidP="0071757D">
      <w:pPr>
        <w:jc w:val="both"/>
        <w:rPr>
          <w:rFonts w:ascii="Arial" w:hAnsi="Arial" w:cs="Arial"/>
          <w:b/>
          <w:bCs/>
        </w:rPr>
      </w:pPr>
      <w:r w:rsidRPr="0071757D">
        <w:rPr>
          <w:rFonts w:ascii="Arial" w:hAnsi="Arial" w:cs="Arial"/>
          <w:b/>
          <w:bCs/>
        </w:rPr>
        <w:t xml:space="preserve">A Közép-Duna-völgyi Környezetvédelmi és Vízügyi Igazgatóságtól hozzájáruló nyilatkozatot kértünk, amelyre a válasz 2011. májusában érkezett meg. Az igénybejelntő dokumentumokat megküldtük az MNV Zrt. részére, melynek válasza alapján a telekalakítás nyilvántartásának rendezése érdekében egyeztetés szükséges az MNV Zrt.-vel és a Földhivatallal. Csak ezután történhet meg az állami vagyon igénylése. Mindezekre tekintettel kérem a végrehajtási határidő meghosszabbítását 2012. június 30-ig. </w:t>
      </w:r>
    </w:p>
    <w:p w:rsidR="00DC7B7D" w:rsidRDefault="00DC7B7D" w:rsidP="00DC7B7D">
      <w:pPr>
        <w:jc w:val="both"/>
        <w:rPr>
          <w:rFonts w:ascii="Arial" w:hAnsi="Arial" w:cs="Arial"/>
          <w:bCs/>
        </w:rPr>
      </w:pPr>
    </w:p>
    <w:p w:rsidR="00DC7B7D" w:rsidRDefault="00DC7B7D" w:rsidP="00DC7B7D">
      <w:pPr>
        <w:jc w:val="both"/>
        <w:rPr>
          <w:rFonts w:ascii="Arial" w:hAnsi="Arial" w:cs="Arial"/>
          <w:bCs/>
        </w:rPr>
      </w:pPr>
      <w:r>
        <w:rPr>
          <w:rFonts w:ascii="Arial" w:hAnsi="Arial" w:cs="Arial"/>
          <w:b/>
          <w:bCs/>
          <w:u w:val="single"/>
        </w:rPr>
        <w:t>A Fővárosi Közgyűlés 2011. január 31-i ülésén:</w:t>
      </w:r>
    </w:p>
    <w:p w:rsidR="00DC7B7D" w:rsidRDefault="00DC7B7D" w:rsidP="00DC7B7D">
      <w:pPr>
        <w:jc w:val="both"/>
        <w:rPr>
          <w:rFonts w:ascii="Arial" w:hAnsi="Arial" w:cs="Arial"/>
          <w:bCs/>
        </w:rPr>
      </w:pPr>
    </w:p>
    <w:p w:rsidR="00DC7B7D" w:rsidRPr="00AF10F7" w:rsidRDefault="00DC7B7D" w:rsidP="00DC7B7D">
      <w:pPr>
        <w:tabs>
          <w:tab w:val="left" w:pos="2268"/>
        </w:tabs>
        <w:jc w:val="both"/>
        <w:rPr>
          <w:rFonts w:ascii="Arial" w:hAnsi="Arial" w:cs="Arial"/>
          <w:bCs/>
        </w:rPr>
      </w:pPr>
      <w:r>
        <w:rPr>
          <w:rFonts w:ascii="Arial" w:hAnsi="Arial" w:cs="Arial"/>
          <w:bCs/>
        </w:rPr>
        <w:t>„</w:t>
      </w:r>
      <w:r w:rsidRPr="00AF10F7">
        <w:rPr>
          <w:rFonts w:ascii="Arial" w:hAnsi="Arial" w:cs="Arial"/>
          <w:bCs/>
        </w:rPr>
        <w:t>Budapest Főváros szmogriadó-tervéről szóló 69/2008. (XII. 10.</w:t>
      </w:r>
      <w:r>
        <w:rPr>
          <w:rFonts w:ascii="Arial" w:hAnsi="Arial" w:cs="Arial"/>
          <w:bCs/>
        </w:rPr>
        <w:t xml:space="preserve">) Főv. Kgy. rendelet módosítása” című napirend keretében a </w:t>
      </w:r>
      <w:r w:rsidRPr="00AF10F7">
        <w:rPr>
          <w:rFonts w:ascii="Arial" w:hAnsi="Arial" w:cs="Arial"/>
          <w:bCs/>
          <w:u w:val="single"/>
        </w:rPr>
        <w:t>73/2011. (I. 31.) sz.</w:t>
      </w:r>
      <w:r>
        <w:rPr>
          <w:rFonts w:ascii="Arial" w:hAnsi="Arial" w:cs="Arial"/>
          <w:bCs/>
          <w:u w:val="single"/>
        </w:rPr>
        <w:t xml:space="preserve"> határozatban</w:t>
      </w:r>
      <w:r>
        <w:rPr>
          <w:rFonts w:ascii="Arial" w:hAnsi="Arial" w:cs="Arial"/>
          <w:bCs/>
        </w:rPr>
        <w:t xml:space="preserve"> </w:t>
      </w:r>
      <w:r w:rsidRPr="00AF10F7">
        <w:rPr>
          <w:rFonts w:ascii="Arial" w:hAnsi="Arial" w:cs="Arial"/>
          <w:bCs/>
        </w:rPr>
        <w:t xml:space="preserve">felkéri a főpolgármestert, vizsgáltassa meg, hogy </w:t>
      </w:r>
      <w:r>
        <w:rPr>
          <w:rFonts w:ascii="Arial" w:hAnsi="Arial" w:cs="Arial"/>
          <w:bCs/>
        </w:rPr>
        <w:t>a</w:t>
      </w:r>
      <w:r w:rsidRPr="00AF10F7">
        <w:rPr>
          <w:rFonts w:ascii="Arial" w:hAnsi="Arial" w:cs="Arial"/>
          <w:bCs/>
        </w:rPr>
        <w:t xml:space="preserve"> gépjármű forgalom által kibocsátott károsanyag mennyiség azonnali csökkentése érdekében – szükség esetén – bevezethető-e az ingyenes tömegközlekedés a szmogrendeletben meghatározott riasztási fokozattal érintett napokon.</w:t>
      </w:r>
    </w:p>
    <w:p w:rsidR="00DC7B7D" w:rsidRPr="00AF10F7" w:rsidRDefault="00DC7B7D" w:rsidP="00DC7B7D">
      <w:pPr>
        <w:tabs>
          <w:tab w:val="left" w:pos="2268"/>
        </w:tabs>
        <w:jc w:val="both"/>
        <w:rPr>
          <w:rFonts w:ascii="Arial" w:hAnsi="Arial" w:cs="Arial"/>
          <w:bCs/>
        </w:rPr>
      </w:pPr>
      <w:r w:rsidRPr="00AF10F7">
        <w:rPr>
          <w:rFonts w:ascii="Arial" w:hAnsi="Arial" w:cs="Arial"/>
          <w:bCs/>
        </w:rPr>
        <w:t>Határidő: folyamatos</w:t>
      </w:r>
    </w:p>
    <w:p w:rsidR="00DC7B7D" w:rsidRPr="00AF10F7" w:rsidRDefault="00DC7B7D" w:rsidP="00DC7B7D">
      <w:pPr>
        <w:tabs>
          <w:tab w:val="left" w:pos="2268"/>
        </w:tabs>
        <w:jc w:val="both"/>
        <w:rPr>
          <w:rFonts w:ascii="Arial" w:hAnsi="Arial" w:cs="Arial"/>
          <w:bCs/>
        </w:rPr>
      </w:pPr>
      <w:r w:rsidRPr="00AF10F7">
        <w:rPr>
          <w:rFonts w:ascii="Arial" w:hAnsi="Arial" w:cs="Arial"/>
          <w:bCs/>
        </w:rPr>
        <w:t xml:space="preserve">Felelős: Tarlós István </w:t>
      </w:r>
    </w:p>
    <w:p w:rsidR="00DC7B7D" w:rsidRDefault="0085595E" w:rsidP="00DC7B7D">
      <w:pPr>
        <w:jc w:val="both"/>
        <w:rPr>
          <w:rFonts w:ascii="Arial" w:hAnsi="Arial" w:cs="Arial"/>
          <w:bCs/>
        </w:rPr>
      </w:pPr>
      <w:r>
        <w:rPr>
          <w:rFonts w:ascii="Arial" w:hAnsi="Arial" w:cs="Arial"/>
          <w:b/>
          <w:bCs/>
        </w:rPr>
        <w:t>A Hivatal m</w:t>
      </w:r>
      <w:r w:rsidR="00DC7B7D">
        <w:rPr>
          <w:rFonts w:ascii="Arial" w:hAnsi="Arial" w:cs="Arial"/>
          <w:b/>
          <w:bCs/>
        </w:rPr>
        <w:t>egkeresés</w:t>
      </w:r>
      <w:r>
        <w:rPr>
          <w:rFonts w:ascii="Arial" w:hAnsi="Arial" w:cs="Arial"/>
          <w:b/>
          <w:bCs/>
        </w:rPr>
        <w:t>ére</w:t>
      </w:r>
      <w:r w:rsidR="00DC7B7D">
        <w:rPr>
          <w:rFonts w:ascii="Arial" w:hAnsi="Arial" w:cs="Arial"/>
          <w:b/>
          <w:bCs/>
        </w:rPr>
        <w:t xml:space="preserve"> a BK</w:t>
      </w:r>
      <w:r>
        <w:rPr>
          <w:rFonts w:ascii="Arial" w:hAnsi="Arial" w:cs="Arial"/>
          <w:b/>
          <w:bCs/>
        </w:rPr>
        <w:t>K</w:t>
      </w:r>
      <w:r w:rsidR="00DC7B7D">
        <w:rPr>
          <w:rFonts w:ascii="Arial" w:hAnsi="Arial" w:cs="Arial"/>
          <w:b/>
          <w:bCs/>
        </w:rPr>
        <w:t xml:space="preserve"> Zrt. megvizsgálta a közgyűlési döntésben foglaltakat. A vizsgálat eredményéről azt a tájékoztatást kaptuk, hogy a döntésben foglalt célkitűzés </w:t>
      </w:r>
      <w:r>
        <w:rPr>
          <w:rFonts w:ascii="Arial" w:hAnsi="Arial" w:cs="Arial"/>
          <w:b/>
          <w:bCs/>
        </w:rPr>
        <w:t xml:space="preserve">a Főváros és a BKV </w:t>
      </w:r>
      <w:r w:rsidR="00DC7B7D">
        <w:rPr>
          <w:rFonts w:ascii="Arial" w:hAnsi="Arial" w:cs="Arial"/>
          <w:b/>
          <w:bCs/>
        </w:rPr>
        <w:t>jelen</w:t>
      </w:r>
      <w:r>
        <w:rPr>
          <w:rFonts w:ascii="Arial" w:hAnsi="Arial" w:cs="Arial"/>
          <w:b/>
          <w:bCs/>
        </w:rPr>
        <w:t>legi</w:t>
      </w:r>
      <w:r w:rsidR="00DC7B7D">
        <w:rPr>
          <w:rFonts w:ascii="Arial" w:hAnsi="Arial" w:cs="Arial"/>
          <w:b/>
          <w:bCs/>
        </w:rPr>
        <w:t xml:space="preserve"> </w:t>
      </w:r>
      <w:r>
        <w:rPr>
          <w:rFonts w:ascii="Arial" w:hAnsi="Arial" w:cs="Arial"/>
          <w:b/>
          <w:bCs/>
        </w:rPr>
        <w:t xml:space="preserve">anyagi lehetőségei mellett </w:t>
      </w:r>
      <w:r w:rsidR="00DC7B7D">
        <w:rPr>
          <w:rFonts w:ascii="Arial" w:hAnsi="Arial" w:cs="Arial"/>
          <w:b/>
          <w:bCs/>
        </w:rPr>
        <w:t xml:space="preserve"> </w:t>
      </w:r>
      <w:r>
        <w:rPr>
          <w:rFonts w:ascii="Arial" w:hAnsi="Arial" w:cs="Arial"/>
          <w:b/>
          <w:bCs/>
        </w:rPr>
        <w:t xml:space="preserve"> </w:t>
      </w:r>
      <w:r w:rsidR="00DC7B7D">
        <w:rPr>
          <w:rFonts w:ascii="Arial" w:hAnsi="Arial" w:cs="Arial"/>
          <w:b/>
          <w:bCs/>
        </w:rPr>
        <w:t xml:space="preserve">nem </w:t>
      </w:r>
      <w:r>
        <w:rPr>
          <w:rFonts w:ascii="Arial" w:hAnsi="Arial" w:cs="Arial"/>
          <w:b/>
          <w:bCs/>
        </w:rPr>
        <w:t xml:space="preserve"> teljesíthető</w:t>
      </w:r>
      <w:r w:rsidR="00DC7B7D">
        <w:rPr>
          <w:rFonts w:ascii="Arial" w:hAnsi="Arial" w:cs="Arial"/>
          <w:b/>
          <w:bCs/>
        </w:rPr>
        <w:t xml:space="preserve">. </w:t>
      </w:r>
    </w:p>
    <w:p w:rsidR="00DC7B7D" w:rsidRDefault="00DC7B7D" w:rsidP="00DC7B7D">
      <w:pPr>
        <w:jc w:val="both"/>
        <w:rPr>
          <w:rFonts w:ascii="Arial" w:hAnsi="Arial" w:cs="Arial"/>
          <w:bCs/>
        </w:rPr>
      </w:pPr>
    </w:p>
    <w:p w:rsidR="00DC7B7D" w:rsidRPr="00AF10F7" w:rsidRDefault="00DC7B7D" w:rsidP="00DC7B7D">
      <w:pPr>
        <w:tabs>
          <w:tab w:val="left" w:pos="2268"/>
        </w:tabs>
        <w:jc w:val="both"/>
        <w:rPr>
          <w:rFonts w:ascii="Arial" w:hAnsi="Arial" w:cs="Arial"/>
          <w:bCs/>
        </w:rPr>
      </w:pPr>
      <w:r>
        <w:rPr>
          <w:rFonts w:ascii="Arial" w:hAnsi="Arial" w:cs="Arial"/>
          <w:bCs/>
        </w:rPr>
        <w:t>’</w:t>
      </w:r>
      <w:r w:rsidRPr="00AF10F7">
        <w:rPr>
          <w:rFonts w:ascii="Arial" w:hAnsi="Arial" w:cs="Arial"/>
          <w:bCs/>
        </w:rPr>
        <w:t>A „Budapesti Központi Szennyvíztisztító Telep és kapcsolódó létesítményei” projekt véghatáridejét érintő döntési javaslat - EU Bizottság határozatával kapcsolatos kötelezettségvállalások, a beruházási e</w:t>
      </w:r>
      <w:r>
        <w:rPr>
          <w:rFonts w:ascii="Arial" w:hAnsi="Arial" w:cs="Arial"/>
          <w:bCs/>
        </w:rPr>
        <w:t xml:space="preserve">ngedélyokirat 7. sz. módosítása’ című napirend keretében a </w:t>
      </w:r>
      <w:r w:rsidRPr="00AF10F7">
        <w:rPr>
          <w:rFonts w:ascii="Arial" w:hAnsi="Arial" w:cs="Arial"/>
          <w:bCs/>
          <w:u w:val="single"/>
        </w:rPr>
        <w:t>111/2011. (I. 31.) sz</w:t>
      </w:r>
      <w:r>
        <w:rPr>
          <w:rFonts w:ascii="Arial" w:hAnsi="Arial" w:cs="Arial"/>
          <w:bCs/>
          <w:u w:val="single"/>
        </w:rPr>
        <w:t>. határozatban</w:t>
      </w:r>
      <w:r>
        <w:rPr>
          <w:rFonts w:ascii="Arial" w:hAnsi="Arial" w:cs="Arial"/>
          <w:bCs/>
        </w:rPr>
        <w:t xml:space="preserve"> e</w:t>
      </w:r>
      <w:r w:rsidRPr="00AF10F7">
        <w:rPr>
          <w:rFonts w:ascii="Arial" w:hAnsi="Arial" w:cs="Arial"/>
          <w:bCs/>
        </w:rPr>
        <w:t>gyetért azzal, hogy a Fővárosi Önkormányzat a „COL5” projektelem megvalósításához szükséges feltételes nyílt közbeszerzési eljárást a vonatkozó közbeszerzési és támogatási előírások, illetve eljárási rend szerint elindítsa.</w:t>
      </w:r>
    </w:p>
    <w:p w:rsidR="00DC7B7D" w:rsidRPr="00AF10F7" w:rsidRDefault="00DC7B7D" w:rsidP="00DC7B7D">
      <w:pPr>
        <w:tabs>
          <w:tab w:val="left" w:pos="2268"/>
        </w:tabs>
        <w:jc w:val="both"/>
        <w:rPr>
          <w:rFonts w:ascii="Arial" w:hAnsi="Arial" w:cs="Arial"/>
          <w:bCs/>
        </w:rPr>
      </w:pPr>
      <w:r w:rsidRPr="00AF10F7">
        <w:rPr>
          <w:rFonts w:ascii="Arial" w:hAnsi="Arial" w:cs="Arial"/>
          <w:bCs/>
        </w:rPr>
        <w:t>Határidő: azonnal</w:t>
      </w:r>
    </w:p>
    <w:p w:rsidR="00DC7B7D" w:rsidRPr="00AF10F7" w:rsidRDefault="00DC7B7D" w:rsidP="00DC7B7D">
      <w:pPr>
        <w:tabs>
          <w:tab w:val="left" w:pos="2268"/>
        </w:tabs>
        <w:jc w:val="both"/>
        <w:rPr>
          <w:rFonts w:ascii="Arial" w:hAnsi="Arial" w:cs="Arial"/>
          <w:bCs/>
        </w:rPr>
      </w:pPr>
      <w:r w:rsidRPr="00AF10F7">
        <w:rPr>
          <w:rFonts w:ascii="Arial" w:hAnsi="Arial" w:cs="Arial"/>
          <w:bCs/>
        </w:rPr>
        <w:t>Felelős: Tarlós István</w:t>
      </w:r>
    </w:p>
    <w:p w:rsidR="00DC7B7D" w:rsidRDefault="0085595E" w:rsidP="00DC7B7D">
      <w:pPr>
        <w:jc w:val="both"/>
        <w:rPr>
          <w:rFonts w:ascii="Arial" w:hAnsi="Arial" w:cs="Arial"/>
          <w:bCs/>
        </w:rPr>
      </w:pPr>
      <w:r>
        <w:rPr>
          <w:rFonts w:ascii="Arial" w:hAnsi="Arial" w:cs="Arial"/>
          <w:b/>
          <w:bCs/>
        </w:rPr>
        <w:t>A COL5 projektelemmel nem bővült ki a BKSZT projekt. Az erről szóló előterjesztést a</w:t>
      </w:r>
      <w:r w:rsidR="00DC7B7D">
        <w:rPr>
          <w:rFonts w:ascii="Arial" w:hAnsi="Arial" w:cs="Arial"/>
          <w:b/>
          <w:bCs/>
        </w:rPr>
        <w:t xml:space="preserve"> Fővárosi Közgyűlés a „Javaslat a „Budapesti Központi Szennyvíztisztító Telep és kapcsolódó létesítményei” (BKSZT) projekt támogatási szerződésének 3. sz. módosítására és beruházási engedélyokiratának 8. sz. módosítására” </w:t>
      </w:r>
      <w:r>
        <w:rPr>
          <w:rFonts w:ascii="Arial" w:hAnsi="Arial" w:cs="Arial"/>
          <w:b/>
          <w:bCs/>
        </w:rPr>
        <w:t>tárgyban</w:t>
      </w:r>
      <w:r w:rsidR="00DC7B7D">
        <w:rPr>
          <w:rFonts w:ascii="Arial" w:hAnsi="Arial" w:cs="Arial"/>
          <w:b/>
          <w:bCs/>
        </w:rPr>
        <w:t xml:space="preserve"> a 2011. november 30-i ülésén elfogadta</w:t>
      </w:r>
      <w:r>
        <w:rPr>
          <w:rFonts w:ascii="Arial" w:hAnsi="Arial" w:cs="Arial"/>
          <w:b/>
          <w:bCs/>
        </w:rPr>
        <w:t>. A támogatási szerződés 3. sz. módosításából már kikerült a COL5 projektelem. Így a közbeszerzési eljárás sem indult el, ezáltal a határozat végrehajtása okafogyottá vált.</w:t>
      </w:r>
      <w:r w:rsidR="00DC7B7D">
        <w:rPr>
          <w:rFonts w:ascii="Arial" w:hAnsi="Arial" w:cs="Arial"/>
          <w:b/>
          <w:bCs/>
        </w:rPr>
        <w:t xml:space="preserve"> </w:t>
      </w:r>
    </w:p>
    <w:p w:rsidR="00DC7B7D" w:rsidRDefault="00DC7B7D" w:rsidP="00DC7B7D">
      <w:pPr>
        <w:jc w:val="both"/>
        <w:rPr>
          <w:rFonts w:ascii="Arial" w:hAnsi="Arial" w:cs="Arial"/>
          <w:bCs/>
        </w:rPr>
      </w:pPr>
    </w:p>
    <w:p w:rsidR="00C036B5" w:rsidRDefault="00C036B5" w:rsidP="00DC7B7D">
      <w:pPr>
        <w:jc w:val="both"/>
        <w:rPr>
          <w:rFonts w:ascii="Arial" w:hAnsi="Arial" w:cs="Arial"/>
          <w:bCs/>
        </w:rPr>
      </w:pPr>
    </w:p>
    <w:p w:rsidR="00912615" w:rsidRDefault="00912615" w:rsidP="00DC7B7D">
      <w:pPr>
        <w:jc w:val="both"/>
        <w:rPr>
          <w:rFonts w:ascii="Arial" w:hAnsi="Arial" w:cs="Arial"/>
          <w:b/>
          <w:bCs/>
          <w:u w:val="single"/>
        </w:rPr>
      </w:pPr>
    </w:p>
    <w:p w:rsidR="00DC7B7D" w:rsidRDefault="00DC7B7D" w:rsidP="00DC7B7D">
      <w:pPr>
        <w:jc w:val="both"/>
        <w:rPr>
          <w:rFonts w:ascii="Arial" w:hAnsi="Arial" w:cs="Arial"/>
          <w:b/>
          <w:bCs/>
          <w:u w:val="single"/>
        </w:rPr>
      </w:pPr>
      <w:r>
        <w:rPr>
          <w:rFonts w:ascii="Arial" w:hAnsi="Arial" w:cs="Arial"/>
          <w:b/>
          <w:bCs/>
          <w:u w:val="single"/>
        </w:rPr>
        <w:t>A Fővárosi Közgyűlés 2011. február 24-i ülésén:</w:t>
      </w:r>
    </w:p>
    <w:p w:rsidR="00DC7B7D" w:rsidRDefault="00DC7B7D" w:rsidP="00DC7B7D">
      <w:pPr>
        <w:jc w:val="both"/>
        <w:rPr>
          <w:rFonts w:ascii="Arial" w:hAnsi="Arial" w:cs="Arial"/>
          <w:b/>
          <w:bCs/>
          <w:u w:val="single"/>
        </w:rPr>
      </w:pPr>
    </w:p>
    <w:p w:rsidR="00DC7B7D" w:rsidRDefault="00DC7B7D" w:rsidP="00DC7B7D">
      <w:pPr>
        <w:jc w:val="both"/>
        <w:rPr>
          <w:rFonts w:ascii="Arial" w:hAnsi="Arial" w:cs="Arial"/>
          <w:bCs/>
        </w:rPr>
      </w:pPr>
      <w:r w:rsidRPr="0068150E">
        <w:rPr>
          <w:rFonts w:ascii="Arial" w:hAnsi="Arial" w:cs="Arial"/>
          <w:bCs/>
        </w:rPr>
        <w:t>„Javaslat Budapest Főváros Önkormányzata 2011. évi költségvetésére”</w:t>
      </w:r>
      <w:r>
        <w:rPr>
          <w:rFonts w:ascii="Arial" w:hAnsi="Arial" w:cs="Arial"/>
          <w:bCs/>
        </w:rPr>
        <w:t xml:space="preserve"> című napirend keretében a </w:t>
      </w:r>
      <w:r w:rsidRPr="0068150E">
        <w:rPr>
          <w:rFonts w:ascii="Arial" w:hAnsi="Arial" w:cs="Arial"/>
          <w:bCs/>
          <w:u w:val="single"/>
        </w:rPr>
        <w:t>277/2011. (II. 24.) sz. határozatban</w:t>
      </w:r>
      <w:r>
        <w:rPr>
          <w:rFonts w:ascii="Arial" w:hAnsi="Arial" w:cs="Arial"/>
          <w:bCs/>
        </w:rPr>
        <w:t xml:space="preserve"> felkéri a főpolgármestert, hogy intézkedjen a valós egyensúlyi követelményt kimutatni képes gazdálkodási </w:t>
      </w:r>
      <w:r w:rsidR="00335D92">
        <w:rPr>
          <w:rFonts w:ascii="Arial" w:hAnsi="Arial" w:cs="Arial"/>
          <w:bCs/>
        </w:rPr>
        <w:t xml:space="preserve">tükör, illetve az e követelményt teljesíteni képes gazdálkodási </w:t>
      </w:r>
      <w:r>
        <w:rPr>
          <w:rFonts w:ascii="Arial" w:hAnsi="Arial" w:cs="Arial"/>
          <w:bCs/>
        </w:rPr>
        <w:t>program szakszerű kimunkálásához szükséges személyi és tárgyi feltételek biztosításáról.</w:t>
      </w:r>
    </w:p>
    <w:p w:rsidR="00DC7B7D" w:rsidRDefault="00DC7B7D" w:rsidP="00DC7B7D">
      <w:pPr>
        <w:jc w:val="both"/>
        <w:rPr>
          <w:rFonts w:ascii="Arial" w:hAnsi="Arial" w:cs="Arial"/>
          <w:bCs/>
        </w:rPr>
      </w:pPr>
      <w:r>
        <w:rPr>
          <w:rFonts w:ascii="Arial" w:hAnsi="Arial" w:cs="Arial"/>
          <w:bCs/>
        </w:rPr>
        <w:t xml:space="preserve">Határidő: </w:t>
      </w:r>
      <w:r w:rsidR="00335D92">
        <w:rPr>
          <w:rFonts w:ascii="Arial" w:hAnsi="Arial" w:cs="Arial"/>
          <w:bCs/>
        </w:rPr>
        <w:t>folyamatos</w:t>
      </w:r>
    </w:p>
    <w:p w:rsidR="00DC7B7D" w:rsidRDefault="00DC7B7D" w:rsidP="00DC7B7D">
      <w:pPr>
        <w:jc w:val="both"/>
        <w:rPr>
          <w:rFonts w:ascii="Arial" w:hAnsi="Arial" w:cs="Arial"/>
          <w:bCs/>
        </w:rPr>
      </w:pPr>
      <w:r>
        <w:rPr>
          <w:rFonts w:ascii="Arial" w:hAnsi="Arial" w:cs="Arial"/>
          <w:bCs/>
        </w:rPr>
        <w:t>Felelős: Tarlós István</w:t>
      </w:r>
    </w:p>
    <w:p w:rsidR="00DC7B7D" w:rsidRPr="0068150E" w:rsidRDefault="00DC7B7D" w:rsidP="00DC7B7D">
      <w:pPr>
        <w:jc w:val="both"/>
        <w:rPr>
          <w:rFonts w:ascii="Arial" w:hAnsi="Arial" w:cs="Arial"/>
          <w:b/>
          <w:bCs/>
        </w:rPr>
      </w:pPr>
      <w:r>
        <w:rPr>
          <w:rFonts w:ascii="Arial" w:hAnsi="Arial" w:cs="Arial"/>
          <w:b/>
          <w:bCs/>
        </w:rPr>
        <w:t>Budapest Főváros Önkormányzata 2011. évi fejlesztési kiadásainak táblázata tartalmaz</w:t>
      </w:r>
      <w:r w:rsidR="00525DF3">
        <w:rPr>
          <w:rFonts w:ascii="Arial" w:hAnsi="Arial" w:cs="Arial"/>
          <w:b/>
          <w:bCs/>
        </w:rPr>
        <w:t>t</w:t>
      </w:r>
      <w:r>
        <w:rPr>
          <w:rFonts w:ascii="Arial" w:hAnsi="Arial" w:cs="Arial"/>
          <w:b/>
          <w:bCs/>
        </w:rPr>
        <w:t xml:space="preserve">a a gazdálkodási program  szakszerű kimunkálásához szükséges költségvetési tervező szoftver fejlesztés előirányzatát. Ennek megfelelően a </w:t>
      </w:r>
      <w:r w:rsidR="00525DF3">
        <w:rPr>
          <w:rFonts w:ascii="Arial" w:hAnsi="Arial" w:cs="Arial"/>
          <w:b/>
          <w:bCs/>
        </w:rPr>
        <w:t>Hivatal szakmai főosztályának</w:t>
      </w:r>
      <w:r>
        <w:rPr>
          <w:rFonts w:ascii="Arial" w:hAnsi="Arial" w:cs="Arial"/>
          <w:b/>
          <w:bCs/>
        </w:rPr>
        <w:t xml:space="preserve"> létszámbővítése </w:t>
      </w:r>
      <w:r w:rsidR="00525DF3">
        <w:rPr>
          <w:rFonts w:ascii="Arial" w:hAnsi="Arial" w:cs="Arial"/>
          <w:b/>
          <w:bCs/>
        </w:rPr>
        <w:t>folyamatosan történik.</w:t>
      </w:r>
    </w:p>
    <w:p w:rsidR="00C036B5" w:rsidRDefault="00C036B5" w:rsidP="00DC7B7D">
      <w:pPr>
        <w:jc w:val="both"/>
        <w:rPr>
          <w:rFonts w:ascii="Arial" w:hAnsi="Arial" w:cs="Arial"/>
          <w:bCs/>
        </w:rPr>
      </w:pPr>
    </w:p>
    <w:p w:rsidR="00912615" w:rsidRDefault="00912615" w:rsidP="00DC7B7D">
      <w:pPr>
        <w:jc w:val="both"/>
        <w:rPr>
          <w:rFonts w:ascii="Arial" w:hAnsi="Arial" w:cs="Arial"/>
          <w:bCs/>
        </w:rPr>
      </w:pPr>
    </w:p>
    <w:p w:rsidR="00DC7B7D" w:rsidRPr="00F7504E" w:rsidRDefault="00DC7B7D" w:rsidP="00DC7B7D">
      <w:pPr>
        <w:tabs>
          <w:tab w:val="left" w:pos="2268"/>
        </w:tabs>
        <w:jc w:val="both"/>
        <w:rPr>
          <w:rFonts w:ascii="Arial" w:hAnsi="Arial" w:cs="Arial"/>
          <w:bCs/>
        </w:rPr>
      </w:pPr>
      <w:r>
        <w:rPr>
          <w:rFonts w:ascii="Arial" w:hAnsi="Arial" w:cs="Arial"/>
          <w:bCs/>
        </w:rPr>
        <w:t xml:space="preserve">„Javaslat Budapest Főváros Önkormányzata 2011. évi költségvetésére” című napirend keretében a </w:t>
      </w:r>
      <w:r w:rsidRPr="00F7504E">
        <w:rPr>
          <w:rFonts w:ascii="Arial" w:hAnsi="Arial" w:cs="Arial"/>
          <w:bCs/>
          <w:u w:val="single"/>
        </w:rPr>
        <w:t>283/2011. (II. 24.) sz</w:t>
      </w:r>
      <w:r>
        <w:rPr>
          <w:rFonts w:ascii="Arial" w:hAnsi="Arial" w:cs="Arial"/>
          <w:bCs/>
          <w:u w:val="single"/>
        </w:rPr>
        <w:t>. határozatban</w:t>
      </w:r>
      <w:r>
        <w:rPr>
          <w:rFonts w:ascii="Arial" w:hAnsi="Arial" w:cs="Arial"/>
          <w:bCs/>
        </w:rPr>
        <w:t xml:space="preserve"> ú</w:t>
      </w:r>
      <w:r w:rsidRPr="00F7504E">
        <w:rPr>
          <w:rFonts w:ascii="Arial" w:hAnsi="Arial" w:cs="Arial"/>
          <w:bCs/>
        </w:rPr>
        <w:t xml:space="preserve">gy dönt, hogy amennyiben egy gazdasági társaság két egymást követő éven át veszteségesen működik, illetve a veszteségei rendezéséhez költségvetési támogatást igényel, a cég felső vezetésének felmentését, illetőleg az erre történő javaslattételt e napirend megtárgyalásával egyidejűleg kell a Közgyűlésnek mérlegelnie. </w:t>
      </w:r>
    </w:p>
    <w:p w:rsidR="00DC7B7D" w:rsidRPr="00F7504E" w:rsidRDefault="00DC7B7D" w:rsidP="00DC7B7D">
      <w:pPr>
        <w:tabs>
          <w:tab w:val="left" w:pos="2268"/>
        </w:tabs>
        <w:jc w:val="both"/>
        <w:rPr>
          <w:rFonts w:ascii="Arial" w:hAnsi="Arial" w:cs="Arial"/>
          <w:bCs/>
        </w:rPr>
      </w:pPr>
      <w:r w:rsidRPr="00F7504E">
        <w:rPr>
          <w:rFonts w:ascii="Arial" w:hAnsi="Arial" w:cs="Arial"/>
          <w:bCs/>
        </w:rPr>
        <w:t>Határidő: folyamatos</w:t>
      </w:r>
    </w:p>
    <w:p w:rsidR="00DC7B7D" w:rsidRPr="00F7504E" w:rsidRDefault="00DC7B7D" w:rsidP="00DC7B7D">
      <w:pPr>
        <w:tabs>
          <w:tab w:val="left" w:pos="2268"/>
        </w:tabs>
        <w:jc w:val="both"/>
        <w:rPr>
          <w:rFonts w:ascii="Arial" w:hAnsi="Arial" w:cs="Arial"/>
          <w:bCs/>
        </w:rPr>
      </w:pPr>
      <w:r w:rsidRPr="00F7504E">
        <w:rPr>
          <w:rFonts w:ascii="Arial" w:hAnsi="Arial" w:cs="Arial"/>
          <w:bCs/>
        </w:rPr>
        <w:t>Felelős: Tarlós István</w:t>
      </w:r>
    </w:p>
    <w:p w:rsidR="00DC7B7D" w:rsidRDefault="00170F0F" w:rsidP="00DC7B7D">
      <w:pPr>
        <w:jc w:val="both"/>
        <w:rPr>
          <w:rFonts w:ascii="Arial" w:hAnsi="Arial" w:cs="Arial"/>
          <w:bCs/>
        </w:rPr>
      </w:pPr>
      <w:r>
        <w:rPr>
          <w:rFonts w:ascii="Arial" w:hAnsi="Arial" w:cs="Arial"/>
          <w:b/>
          <w:bCs/>
        </w:rPr>
        <w:t>A határozat végrehajtásában érintett szakmai főosztályok megfogalmazták javaslataikat egy olyan, a saját szakterületüket érintő figyelőrendszer kialakításával kapcsolatban, amely alkalmas a Társaságok gazdálkodásának követésére, megfelelő időben adatokat, gazdálkodási mutatókat kér be, a bejövő információkat értékeli  és intézkedési javaslatot tesz, ha a folyamatok a veszteségesség irányába mennek. A határozattal kapcsolatos további intézkedéseket az ÁSZ által lefolytatott vizsgálat eredményével összhangban tesszük meg.</w:t>
      </w:r>
      <w:r w:rsidR="00DC7B7D">
        <w:rPr>
          <w:rFonts w:ascii="Arial" w:hAnsi="Arial" w:cs="Arial"/>
          <w:b/>
          <w:bCs/>
        </w:rPr>
        <w:t xml:space="preserve"> </w:t>
      </w:r>
    </w:p>
    <w:p w:rsidR="00912615" w:rsidRDefault="00912615" w:rsidP="00DC7B7D">
      <w:pPr>
        <w:jc w:val="both"/>
        <w:rPr>
          <w:rFonts w:ascii="Arial" w:hAnsi="Arial" w:cs="Arial"/>
          <w:b/>
          <w:bCs/>
          <w:u w:val="single"/>
        </w:rPr>
      </w:pPr>
    </w:p>
    <w:p w:rsidR="00DC7B7D" w:rsidRDefault="00DC7B7D" w:rsidP="00DC7B7D">
      <w:pPr>
        <w:jc w:val="both"/>
        <w:rPr>
          <w:rFonts w:ascii="Arial" w:hAnsi="Arial" w:cs="Arial"/>
          <w:bCs/>
        </w:rPr>
      </w:pPr>
      <w:r>
        <w:rPr>
          <w:rFonts w:ascii="Arial" w:hAnsi="Arial" w:cs="Arial"/>
          <w:b/>
          <w:bCs/>
          <w:u w:val="single"/>
        </w:rPr>
        <w:t>A Fővárosi Közgyűlés 2011. március 23-i ülésén:</w:t>
      </w:r>
    </w:p>
    <w:p w:rsidR="00DC7B7D" w:rsidRDefault="00DC7B7D" w:rsidP="00DC7B7D">
      <w:pPr>
        <w:jc w:val="both"/>
        <w:rPr>
          <w:rFonts w:ascii="Arial" w:hAnsi="Arial" w:cs="Arial"/>
          <w:bCs/>
        </w:rPr>
      </w:pPr>
    </w:p>
    <w:p w:rsidR="00DC7B7D" w:rsidRPr="009A4718" w:rsidRDefault="00DC7B7D" w:rsidP="00DC7B7D">
      <w:pPr>
        <w:tabs>
          <w:tab w:val="left" w:pos="2268"/>
        </w:tabs>
        <w:jc w:val="both"/>
        <w:rPr>
          <w:rFonts w:ascii="Arial" w:hAnsi="Arial" w:cs="Arial"/>
          <w:bCs/>
        </w:rPr>
      </w:pPr>
      <w:r>
        <w:rPr>
          <w:rFonts w:ascii="Arial" w:hAnsi="Arial" w:cs="Arial"/>
          <w:bCs/>
        </w:rPr>
        <w:t>’</w:t>
      </w:r>
      <w:r w:rsidRPr="009A4718">
        <w:rPr>
          <w:rFonts w:ascii="Arial" w:hAnsi="Arial" w:cs="Arial"/>
          <w:bCs/>
        </w:rPr>
        <w:t>Javaslat a TÁMOP 3.1.3 „Együtt a Fazekassal a természettudományos oktatásért” projekt támogatási szerződésének megkötésére és a megvalósí</w:t>
      </w:r>
      <w:r>
        <w:rPr>
          <w:rFonts w:ascii="Arial" w:hAnsi="Arial" w:cs="Arial"/>
          <w:bCs/>
        </w:rPr>
        <w:t xml:space="preserve">tás feltételeinek biztosítására’ című napirend keretében a </w:t>
      </w:r>
      <w:r w:rsidRPr="009A4718">
        <w:rPr>
          <w:rFonts w:ascii="Arial" w:hAnsi="Arial" w:cs="Arial"/>
          <w:bCs/>
          <w:u w:val="single"/>
        </w:rPr>
        <w:t>427/2011. (III. 23.) sz.</w:t>
      </w:r>
      <w:r>
        <w:rPr>
          <w:rFonts w:ascii="Arial" w:hAnsi="Arial" w:cs="Arial"/>
          <w:bCs/>
          <w:u w:val="single"/>
        </w:rPr>
        <w:t xml:space="preserve"> határozatban</w:t>
      </w:r>
      <w:r>
        <w:rPr>
          <w:rFonts w:ascii="Arial" w:hAnsi="Arial" w:cs="Arial"/>
          <w:bCs/>
        </w:rPr>
        <w:t xml:space="preserve"> j</w:t>
      </w:r>
      <w:r w:rsidRPr="009A4718">
        <w:rPr>
          <w:rFonts w:ascii="Arial" w:hAnsi="Arial" w:cs="Arial"/>
          <w:bCs/>
        </w:rPr>
        <w:t xml:space="preserve">óváhagyja az előlegigénylési nyilatkozatot a 6. sz. melléklet szerinti tartalommal és felkéri a főpolgármestert az előlegigénylési nyilatkozat aláírására és benyújtására. </w:t>
      </w:r>
    </w:p>
    <w:p w:rsidR="00DC7B7D" w:rsidRPr="009A4718" w:rsidRDefault="00DC7B7D" w:rsidP="00DC7B7D">
      <w:pPr>
        <w:tabs>
          <w:tab w:val="left" w:pos="2268"/>
        </w:tabs>
        <w:jc w:val="both"/>
        <w:rPr>
          <w:rFonts w:ascii="Arial" w:hAnsi="Arial" w:cs="Arial"/>
          <w:bCs/>
        </w:rPr>
      </w:pPr>
      <w:r w:rsidRPr="009A4718">
        <w:rPr>
          <w:rFonts w:ascii="Arial" w:hAnsi="Arial" w:cs="Arial"/>
          <w:bCs/>
        </w:rPr>
        <w:t xml:space="preserve">Határidő: </w:t>
      </w:r>
      <w:r>
        <w:rPr>
          <w:rFonts w:ascii="Arial" w:hAnsi="Arial" w:cs="Arial"/>
          <w:bCs/>
        </w:rPr>
        <w:t>2012. március 31.</w:t>
      </w:r>
    </w:p>
    <w:p w:rsidR="00DC7B7D" w:rsidRPr="009A4718" w:rsidRDefault="00DC7B7D" w:rsidP="00DC7B7D">
      <w:pPr>
        <w:tabs>
          <w:tab w:val="left" w:pos="2268"/>
        </w:tabs>
        <w:jc w:val="both"/>
        <w:rPr>
          <w:rFonts w:ascii="Arial" w:hAnsi="Arial" w:cs="Arial"/>
          <w:bCs/>
        </w:rPr>
      </w:pPr>
      <w:r w:rsidRPr="009A4718">
        <w:rPr>
          <w:rFonts w:ascii="Arial" w:hAnsi="Arial" w:cs="Arial"/>
          <w:bCs/>
        </w:rPr>
        <w:t xml:space="preserve">Felelős: Tarlós István </w:t>
      </w:r>
    </w:p>
    <w:p w:rsidR="00DC7B7D" w:rsidRDefault="00DC7B7D" w:rsidP="00DC7B7D">
      <w:pPr>
        <w:jc w:val="both"/>
        <w:rPr>
          <w:rFonts w:ascii="Arial" w:hAnsi="Arial" w:cs="Arial"/>
          <w:bCs/>
        </w:rPr>
      </w:pPr>
      <w:r>
        <w:rPr>
          <w:rFonts w:ascii="Arial" w:hAnsi="Arial" w:cs="Arial"/>
          <w:b/>
          <w:bCs/>
        </w:rPr>
        <w:t xml:space="preserve">A Fővárosi Közgyűlés 2012. január 25-ei ülésén a 98/2012. (I. 25.) számú határozatával úgy döntött, hogy a projekttől és annak támogatási szerződésétől eláll. A határozat végrehajtása okafogyottá vált. </w:t>
      </w:r>
    </w:p>
    <w:p w:rsidR="00DC7B7D" w:rsidRDefault="00DC7B7D" w:rsidP="00DC7B7D">
      <w:pPr>
        <w:jc w:val="both"/>
        <w:rPr>
          <w:rFonts w:ascii="Arial" w:hAnsi="Arial" w:cs="Arial"/>
          <w:bCs/>
        </w:rPr>
      </w:pPr>
    </w:p>
    <w:p w:rsidR="00912615" w:rsidRDefault="00912615" w:rsidP="00DC7B7D">
      <w:pPr>
        <w:jc w:val="both"/>
        <w:rPr>
          <w:rFonts w:ascii="Arial" w:hAnsi="Arial" w:cs="Arial"/>
          <w:bCs/>
        </w:rPr>
      </w:pPr>
    </w:p>
    <w:p w:rsidR="00DC7B7D" w:rsidRDefault="00DC7B7D" w:rsidP="00DC7B7D">
      <w:pPr>
        <w:jc w:val="both"/>
        <w:rPr>
          <w:rFonts w:ascii="Arial" w:hAnsi="Arial" w:cs="Arial"/>
          <w:bCs/>
        </w:rPr>
      </w:pPr>
      <w:r>
        <w:rPr>
          <w:rFonts w:ascii="Arial" w:hAnsi="Arial" w:cs="Arial"/>
          <w:b/>
          <w:bCs/>
          <w:u w:val="single"/>
        </w:rPr>
        <w:t>A Fővárosi Közgyűlés 2011. április 6-i ülésén:</w:t>
      </w:r>
    </w:p>
    <w:p w:rsidR="00DC7B7D" w:rsidRDefault="00DC7B7D" w:rsidP="00DC7B7D">
      <w:pPr>
        <w:jc w:val="both"/>
        <w:rPr>
          <w:rFonts w:ascii="Arial" w:hAnsi="Arial" w:cs="Arial"/>
          <w:bCs/>
        </w:rPr>
      </w:pPr>
    </w:p>
    <w:p w:rsidR="00DC7B7D" w:rsidRPr="00401526" w:rsidRDefault="00DC7B7D" w:rsidP="00DC7B7D">
      <w:pPr>
        <w:tabs>
          <w:tab w:val="left" w:pos="2268"/>
        </w:tabs>
        <w:jc w:val="both"/>
        <w:rPr>
          <w:rFonts w:ascii="Arial" w:hAnsi="Arial" w:cs="Arial"/>
          <w:bCs/>
        </w:rPr>
      </w:pPr>
      <w:r>
        <w:rPr>
          <w:rFonts w:ascii="Arial" w:hAnsi="Arial" w:cs="Arial"/>
          <w:bCs/>
        </w:rPr>
        <w:t>„</w:t>
      </w:r>
      <w:r w:rsidRPr="00401526">
        <w:rPr>
          <w:rFonts w:ascii="Arial" w:hAnsi="Arial" w:cs="Arial"/>
          <w:bCs/>
        </w:rPr>
        <w:t>Javaslat a II. Rákóczi Ferenc Gyermekotthon be</w:t>
      </w:r>
      <w:r>
        <w:rPr>
          <w:rFonts w:ascii="Arial" w:hAnsi="Arial" w:cs="Arial"/>
          <w:bCs/>
        </w:rPr>
        <w:t xml:space="preserve">lső iskolájának megszüntetésére” című napirend keretében a </w:t>
      </w:r>
      <w:r w:rsidRPr="00401526">
        <w:rPr>
          <w:rFonts w:ascii="Arial" w:hAnsi="Arial" w:cs="Arial"/>
          <w:bCs/>
          <w:u w:val="single"/>
        </w:rPr>
        <w:t>668/2011. (IV. 6.) sz</w:t>
      </w:r>
      <w:r>
        <w:rPr>
          <w:rFonts w:ascii="Arial" w:hAnsi="Arial" w:cs="Arial"/>
          <w:bCs/>
          <w:u w:val="single"/>
        </w:rPr>
        <w:t>. határozatban</w:t>
      </w:r>
      <w:r>
        <w:rPr>
          <w:rFonts w:ascii="Arial" w:hAnsi="Arial" w:cs="Arial"/>
          <w:bCs/>
        </w:rPr>
        <w:t xml:space="preserve"> a</w:t>
      </w:r>
      <w:r w:rsidRPr="00401526">
        <w:rPr>
          <w:rFonts w:ascii="Arial" w:hAnsi="Arial" w:cs="Arial"/>
          <w:bCs/>
        </w:rPr>
        <w:t xml:space="preserve"> 6 álláshely megszüntetéséből adódó tartós megtakarítás 2012. évi időarányos része (7 hónapra, személyi juttatás: 6.384 eFt, munkaadókat terhelő járulék: 1.724 eFt, összesen: 8.108 eFt) a 2012. évi költségvetés tervezésekor kerül elvonásra az intézménytől.</w:t>
      </w:r>
    </w:p>
    <w:p w:rsidR="00DC7B7D" w:rsidRPr="00401526" w:rsidRDefault="00DC7B7D" w:rsidP="00DC7B7D">
      <w:pPr>
        <w:tabs>
          <w:tab w:val="left" w:pos="2268"/>
        </w:tabs>
        <w:jc w:val="both"/>
        <w:rPr>
          <w:rFonts w:ascii="Arial" w:hAnsi="Arial" w:cs="Arial"/>
          <w:bCs/>
        </w:rPr>
      </w:pPr>
      <w:r w:rsidRPr="00401526">
        <w:rPr>
          <w:rFonts w:ascii="Arial" w:hAnsi="Arial" w:cs="Arial"/>
          <w:bCs/>
        </w:rPr>
        <w:t>Határidő: a 2012. évi költségvetés tervezésekor</w:t>
      </w:r>
    </w:p>
    <w:p w:rsidR="00DC7B7D" w:rsidRPr="00401526" w:rsidRDefault="00DC7B7D" w:rsidP="00DC7B7D">
      <w:pPr>
        <w:tabs>
          <w:tab w:val="left" w:pos="2268"/>
        </w:tabs>
        <w:jc w:val="both"/>
        <w:rPr>
          <w:rFonts w:ascii="Arial" w:hAnsi="Arial" w:cs="Arial"/>
          <w:bCs/>
        </w:rPr>
      </w:pPr>
      <w:r w:rsidRPr="00401526">
        <w:rPr>
          <w:rFonts w:ascii="Arial" w:hAnsi="Arial" w:cs="Arial"/>
          <w:bCs/>
        </w:rPr>
        <w:t xml:space="preserve">Felelős: Tarlós István  </w:t>
      </w:r>
    </w:p>
    <w:p w:rsidR="00DC7B7D" w:rsidRDefault="00DC7B7D" w:rsidP="00DC7B7D">
      <w:pPr>
        <w:jc w:val="both"/>
        <w:rPr>
          <w:rFonts w:ascii="Arial" w:hAnsi="Arial" w:cs="Arial"/>
          <w:bCs/>
        </w:rPr>
      </w:pPr>
      <w:r>
        <w:rPr>
          <w:rFonts w:ascii="Arial" w:hAnsi="Arial" w:cs="Arial"/>
          <w:b/>
          <w:bCs/>
        </w:rPr>
        <w:t>A 2012. évi költségvetési rendelet a Fővárosi Közgyűlés döntésé</w:t>
      </w:r>
      <w:r w:rsidR="00170F0F">
        <w:rPr>
          <w:rFonts w:ascii="Arial" w:hAnsi="Arial" w:cs="Arial"/>
          <w:b/>
          <w:bCs/>
        </w:rPr>
        <w:t>nek megfelelően módosította az előirányzatokat.</w:t>
      </w:r>
      <w:r>
        <w:rPr>
          <w:rFonts w:ascii="Arial" w:hAnsi="Arial" w:cs="Arial"/>
          <w:b/>
          <w:bCs/>
        </w:rPr>
        <w:t xml:space="preserve"> A határozat végrehajtása megtörtént. </w:t>
      </w:r>
    </w:p>
    <w:p w:rsidR="00DC7B7D" w:rsidRDefault="00DC7B7D" w:rsidP="00DC7B7D">
      <w:pPr>
        <w:jc w:val="both"/>
        <w:rPr>
          <w:rFonts w:ascii="Arial" w:hAnsi="Arial" w:cs="Arial"/>
          <w:bCs/>
        </w:rPr>
      </w:pPr>
    </w:p>
    <w:p w:rsidR="00912615" w:rsidRDefault="00912615" w:rsidP="00DC7B7D">
      <w:pPr>
        <w:jc w:val="both"/>
        <w:rPr>
          <w:rFonts w:ascii="Arial" w:hAnsi="Arial" w:cs="Arial"/>
          <w:bCs/>
        </w:rPr>
      </w:pPr>
    </w:p>
    <w:p w:rsidR="00DC7B7D" w:rsidRPr="00401526" w:rsidRDefault="00DC7B7D" w:rsidP="00DC7B7D">
      <w:pPr>
        <w:jc w:val="both"/>
        <w:rPr>
          <w:rFonts w:ascii="Arial" w:hAnsi="Arial" w:cs="Arial"/>
          <w:bCs/>
        </w:rPr>
      </w:pPr>
      <w:r>
        <w:rPr>
          <w:rFonts w:ascii="Arial" w:hAnsi="Arial" w:cs="Arial"/>
          <w:bCs/>
        </w:rPr>
        <w:t>„</w:t>
      </w:r>
      <w:r w:rsidRPr="00401526">
        <w:rPr>
          <w:rFonts w:ascii="Arial" w:hAnsi="Arial" w:cs="Arial"/>
          <w:bCs/>
        </w:rPr>
        <w:t>Javaslat gyermek- és ifjúságvédelmi intézmények jogszabályi kötelezettség feletti létszámainak csökkentésére és az ezzel összefüggő pénzü</w:t>
      </w:r>
      <w:r>
        <w:rPr>
          <w:rFonts w:ascii="Arial" w:hAnsi="Arial" w:cs="Arial"/>
          <w:bCs/>
        </w:rPr>
        <w:t xml:space="preserve">gyi kötelezettségek rendezésére” című napirend keretében a </w:t>
      </w:r>
      <w:r w:rsidRPr="00401526">
        <w:rPr>
          <w:rFonts w:ascii="Arial" w:hAnsi="Arial" w:cs="Arial"/>
          <w:bCs/>
          <w:u w:val="single"/>
        </w:rPr>
        <w:t>675/2011. (IV. 6.) sz</w:t>
      </w:r>
      <w:r>
        <w:rPr>
          <w:rFonts w:ascii="Arial" w:hAnsi="Arial" w:cs="Arial"/>
          <w:bCs/>
          <w:u w:val="single"/>
        </w:rPr>
        <w:t>. határozatban</w:t>
      </w:r>
      <w:r>
        <w:rPr>
          <w:rFonts w:ascii="Arial" w:hAnsi="Arial" w:cs="Arial"/>
          <w:bCs/>
        </w:rPr>
        <w:t xml:space="preserve"> k</w:t>
      </w:r>
      <w:r w:rsidRPr="00401526">
        <w:rPr>
          <w:rFonts w:ascii="Arial" w:hAnsi="Arial" w:cs="Arial"/>
          <w:bCs/>
        </w:rPr>
        <w:t xml:space="preserve">ötelezettséget vállal a 73 álláshely végleges megszüntetéséhez szükséges egyszeri kiadások 2012. évi időarányos fedezetének (személyi juttatások: 68.845 eFt, munkaadókat terhelő járulékok: 18.588 eFt, összesen: 87.433 eFt) a 2012. évi költségvetésben történő biztosítására az 1. számú melléklet szerint. </w:t>
      </w:r>
    </w:p>
    <w:p w:rsidR="00DC7B7D" w:rsidRPr="00401526" w:rsidRDefault="00DC7B7D" w:rsidP="00DC7B7D">
      <w:pPr>
        <w:jc w:val="both"/>
        <w:rPr>
          <w:rFonts w:ascii="Arial" w:hAnsi="Arial" w:cs="Arial"/>
          <w:bCs/>
        </w:rPr>
      </w:pPr>
      <w:r w:rsidRPr="00401526">
        <w:rPr>
          <w:rFonts w:ascii="Arial" w:hAnsi="Arial" w:cs="Arial"/>
          <w:bCs/>
        </w:rPr>
        <w:t>Határidő: a 2012. évi költségvetés tervezésekor</w:t>
      </w:r>
    </w:p>
    <w:p w:rsidR="00DC7B7D" w:rsidRPr="00401526" w:rsidRDefault="00DC7B7D" w:rsidP="00DC7B7D">
      <w:pPr>
        <w:jc w:val="both"/>
        <w:rPr>
          <w:rFonts w:ascii="Arial" w:hAnsi="Arial" w:cs="Arial"/>
          <w:bCs/>
        </w:rPr>
      </w:pPr>
      <w:r w:rsidRPr="00401526">
        <w:rPr>
          <w:rFonts w:ascii="Arial" w:hAnsi="Arial" w:cs="Arial"/>
          <w:bCs/>
        </w:rPr>
        <w:t>Felelős: Tarlós István</w:t>
      </w:r>
    </w:p>
    <w:p w:rsidR="00DC7B7D" w:rsidRDefault="00DC7B7D" w:rsidP="00DC7B7D">
      <w:pPr>
        <w:jc w:val="both"/>
        <w:rPr>
          <w:rFonts w:ascii="Arial" w:hAnsi="Arial" w:cs="Arial"/>
          <w:b/>
          <w:bCs/>
        </w:rPr>
      </w:pPr>
      <w:r>
        <w:rPr>
          <w:rFonts w:ascii="Arial" w:hAnsi="Arial" w:cs="Arial"/>
          <w:b/>
          <w:bCs/>
        </w:rPr>
        <w:t xml:space="preserve">A 2012. évi költségvetési rendelet a Fővárosi Közgyűlés </w:t>
      </w:r>
      <w:r w:rsidR="00792016">
        <w:rPr>
          <w:rFonts w:ascii="Arial" w:hAnsi="Arial" w:cs="Arial"/>
          <w:b/>
          <w:bCs/>
        </w:rPr>
        <w:t xml:space="preserve">döntésének megfelelően módosította az előirányzatokat. </w:t>
      </w:r>
      <w:r>
        <w:rPr>
          <w:rFonts w:ascii="Arial" w:hAnsi="Arial" w:cs="Arial"/>
          <w:b/>
          <w:bCs/>
        </w:rPr>
        <w:t xml:space="preserve">A határozat végrehajtása megtörtént. </w:t>
      </w:r>
    </w:p>
    <w:p w:rsidR="00DC7B7D" w:rsidRDefault="00DC7B7D" w:rsidP="00DC7B7D">
      <w:pPr>
        <w:jc w:val="both"/>
        <w:rPr>
          <w:rFonts w:ascii="Arial" w:hAnsi="Arial" w:cs="Arial"/>
          <w:b/>
          <w:bCs/>
        </w:rPr>
      </w:pPr>
    </w:p>
    <w:p w:rsidR="00912615" w:rsidRDefault="00912615" w:rsidP="00DC7B7D">
      <w:pPr>
        <w:jc w:val="both"/>
        <w:rPr>
          <w:rFonts w:ascii="Arial" w:hAnsi="Arial" w:cs="Arial"/>
          <w:b/>
          <w:bCs/>
        </w:rPr>
      </w:pPr>
    </w:p>
    <w:p w:rsidR="00DC7B7D" w:rsidRPr="007144D1" w:rsidRDefault="00DC7B7D" w:rsidP="00DC7B7D">
      <w:pPr>
        <w:jc w:val="both"/>
        <w:rPr>
          <w:rFonts w:ascii="Arial" w:hAnsi="Arial" w:cs="Arial"/>
          <w:bCs/>
        </w:rPr>
      </w:pPr>
      <w:r w:rsidRPr="007144D1">
        <w:rPr>
          <w:rFonts w:ascii="Arial" w:hAnsi="Arial" w:cs="Arial"/>
          <w:bCs/>
        </w:rPr>
        <w:t>Ugyanezen napirend keretében</w:t>
      </w:r>
      <w:r>
        <w:rPr>
          <w:rFonts w:ascii="Arial" w:hAnsi="Arial" w:cs="Arial"/>
          <w:bCs/>
        </w:rPr>
        <w:t xml:space="preserve"> a </w:t>
      </w:r>
      <w:r w:rsidRPr="007144D1">
        <w:rPr>
          <w:rFonts w:ascii="Arial" w:hAnsi="Arial" w:cs="Arial"/>
          <w:bCs/>
          <w:u w:val="single"/>
        </w:rPr>
        <w:t>676/2011. (IV. 6.) sz. határozatban</w:t>
      </w:r>
      <w:r w:rsidRPr="007144D1">
        <w:rPr>
          <w:rFonts w:ascii="Arial" w:hAnsi="Arial" w:cs="Arial"/>
          <w:bCs/>
        </w:rPr>
        <w:t xml:space="preserve"> </w:t>
      </w:r>
      <w:r>
        <w:rPr>
          <w:rFonts w:ascii="Arial" w:hAnsi="Arial" w:cs="Arial"/>
          <w:bCs/>
        </w:rPr>
        <w:t>f</w:t>
      </w:r>
      <w:r w:rsidRPr="007144D1">
        <w:rPr>
          <w:rFonts w:ascii="Arial" w:hAnsi="Arial" w:cs="Arial"/>
          <w:bCs/>
        </w:rPr>
        <w:t xml:space="preserve">elkéri a főpolgármestert, hogy a 73 álláshelyet </w:t>
      </w:r>
      <w:r w:rsidRPr="007144D1">
        <w:rPr>
          <w:rFonts w:ascii="Arial" w:hAnsi="Arial" w:cs="Arial"/>
          <w:bCs/>
        </w:rPr>
        <w:tab/>
        <w:t>érintő végleges létszámleépítéshez kapcsolódó tényleges kifizetésekről készítsen elszámolást és terjessze azt a Fővárosi Közgyűlés 2012. áprilisi ülése elé.</w:t>
      </w:r>
    </w:p>
    <w:p w:rsidR="00DC7B7D" w:rsidRPr="007144D1" w:rsidRDefault="00DC7B7D" w:rsidP="00DC7B7D">
      <w:pPr>
        <w:jc w:val="both"/>
        <w:rPr>
          <w:rFonts w:ascii="Arial" w:hAnsi="Arial" w:cs="Arial"/>
          <w:bCs/>
        </w:rPr>
      </w:pPr>
      <w:r w:rsidRPr="007144D1">
        <w:rPr>
          <w:rFonts w:ascii="Arial" w:hAnsi="Arial" w:cs="Arial"/>
          <w:bCs/>
        </w:rPr>
        <w:t>Határidő: a Fővárosi Közgyűlés 2012. áprilisi ülése</w:t>
      </w:r>
    </w:p>
    <w:p w:rsidR="00DC7B7D" w:rsidRPr="007144D1" w:rsidRDefault="00DC7B7D" w:rsidP="00DC7B7D">
      <w:pPr>
        <w:jc w:val="both"/>
        <w:rPr>
          <w:rFonts w:ascii="Arial" w:hAnsi="Arial" w:cs="Arial"/>
          <w:bCs/>
        </w:rPr>
      </w:pPr>
      <w:r w:rsidRPr="007144D1">
        <w:rPr>
          <w:rFonts w:ascii="Arial" w:hAnsi="Arial" w:cs="Arial"/>
          <w:bCs/>
        </w:rPr>
        <w:t>Felelős: Tarlós István</w:t>
      </w:r>
    </w:p>
    <w:p w:rsidR="00DC7B7D" w:rsidRPr="007144D1" w:rsidRDefault="00DC7B7D" w:rsidP="00DC7B7D">
      <w:pPr>
        <w:jc w:val="both"/>
        <w:rPr>
          <w:rFonts w:ascii="Arial" w:hAnsi="Arial" w:cs="Arial"/>
          <w:b/>
          <w:bCs/>
        </w:rPr>
      </w:pPr>
      <w:r>
        <w:rPr>
          <w:rFonts w:ascii="Arial" w:hAnsi="Arial" w:cs="Arial"/>
          <w:b/>
          <w:bCs/>
        </w:rPr>
        <w:t>Az előterjesztést a Fővárosi Közgyűlés 2012. április 25-ei ülésén a „Javaslat a gyermek-és ifjúságvédelmi intézmények jogszabályi kötelezettség feletti létszámainak csökkentése miatt felmerült kiadások elszámolására” című napirend keretében megtárgyalta és elfogadta. A határozat végrehajtása megtörtént.</w:t>
      </w:r>
    </w:p>
    <w:p w:rsidR="00DC7B7D" w:rsidRDefault="00DC7B7D" w:rsidP="00DC7B7D">
      <w:pPr>
        <w:jc w:val="both"/>
        <w:rPr>
          <w:rFonts w:ascii="Arial" w:hAnsi="Arial" w:cs="Arial"/>
          <w:bCs/>
        </w:rPr>
      </w:pPr>
    </w:p>
    <w:p w:rsidR="00DC7B7D" w:rsidRPr="00401526" w:rsidRDefault="00DC7B7D" w:rsidP="00DC7B7D">
      <w:pPr>
        <w:jc w:val="both"/>
        <w:rPr>
          <w:rFonts w:ascii="Arial" w:hAnsi="Arial" w:cs="Arial"/>
          <w:bCs/>
        </w:rPr>
      </w:pPr>
      <w:r>
        <w:rPr>
          <w:rFonts w:ascii="Arial" w:hAnsi="Arial" w:cs="Arial"/>
          <w:bCs/>
        </w:rPr>
        <w:t>„</w:t>
      </w:r>
      <w:r w:rsidRPr="00401526">
        <w:rPr>
          <w:rFonts w:ascii="Arial" w:hAnsi="Arial" w:cs="Arial"/>
          <w:bCs/>
        </w:rPr>
        <w:t>Javaslat Budapest Főváros Önkormányzatának Gyermekotthona (1103 Budapest, Szlávy u. 40.) jogutóddal történő megszüntetésére, és az ezzel összefüggő alapító oki</w:t>
      </w:r>
      <w:r>
        <w:rPr>
          <w:rFonts w:ascii="Arial" w:hAnsi="Arial" w:cs="Arial"/>
          <w:bCs/>
        </w:rPr>
        <w:t xml:space="preserve">ratok módosítására” című napirend keretében a </w:t>
      </w:r>
      <w:r w:rsidRPr="00401526">
        <w:rPr>
          <w:rFonts w:ascii="Arial" w:hAnsi="Arial" w:cs="Arial"/>
          <w:bCs/>
          <w:u w:val="single"/>
        </w:rPr>
        <w:t>888-890/2011. (IV. 6.) sz.</w:t>
      </w:r>
      <w:r>
        <w:rPr>
          <w:rFonts w:ascii="Arial" w:hAnsi="Arial" w:cs="Arial"/>
          <w:bCs/>
          <w:u w:val="single"/>
        </w:rPr>
        <w:t xml:space="preserve"> határozataiban</w:t>
      </w:r>
      <w:r>
        <w:rPr>
          <w:rFonts w:ascii="Arial" w:hAnsi="Arial" w:cs="Arial"/>
          <w:bCs/>
        </w:rPr>
        <w:t xml:space="preserve"> a</w:t>
      </w:r>
      <w:r w:rsidRPr="00401526">
        <w:rPr>
          <w:rFonts w:ascii="Arial" w:hAnsi="Arial" w:cs="Arial"/>
          <w:bCs/>
        </w:rPr>
        <w:t xml:space="preserve"> Budapest Főváros Önkormányzatának Gyermekotthona (1103 Budapest, Szlávy utca 40.) jogutóddal történő megszűnése miatti 13 álláshely végleges megszüntetéséből adódó tartós megtakarítás 2012. évi időarányos része (5 hónapra, személyi juttatás: 6.955 eFt, munkaadókat terhelő járulék: 1.878 eFt, összesen: 8.833 eFt) a 2012. évi költségvetés tervezésekor kerül elvonásra az érintett intézményektől az 1/a. számú melléklet szerint.</w:t>
      </w:r>
    </w:p>
    <w:p w:rsidR="00DC7B7D" w:rsidRPr="00401526" w:rsidRDefault="00DC7B7D" w:rsidP="00DC7B7D">
      <w:pPr>
        <w:jc w:val="both"/>
        <w:rPr>
          <w:rFonts w:ascii="Arial" w:hAnsi="Arial" w:cs="Arial"/>
          <w:bCs/>
        </w:rPr>
      </w:pPr>
      <w:r w:rsidRPr="00401526">
        <w:rPr>
          <w:rFonts w:ascii="Arial" w:hAnsi="Arial" w:cs="Arial"/>
          <w:bCs/>
        </w:rPr>
        <w:t>Határidő: a 2012. évi költségvetés tervezésekor</w:t>
      </w:r>
    </w:p>
    <w:p w:rsidR="00DC7B7D" w:rsidRPr="00401526" w:rsidRDefault="00DC7B7D" w:rsidP="00DC7B7D">
      <w:pPr>
        <w:jc w:val="both"/>
        <w:rPr>
          <w:rFonts w:ascii="Arial" w:hAnsi="Arial" w:cs="Arial"/>
          <w:bCs/>
        </w:rPr>
      </w:pPr>
      <w:r w:rsidRPr="00401526">
        <w:rPr>
          <w:rFonts w:ascii="Arial" w:hAnsi="Arial" w:cs="Arial"/>
          <w:bCs/>
        </w:rPr>
        <w:t xml:space="preserve">Felelős: Tarlós István  </w:t>
      </w:r>
    </w:p>
    <w:p w:rsidR="00DC7B7D" w:rsidRDefault="00DC7B7D" w:rsidP="00DC7B7D">
      <w:pPr>
        <w:jc w:val="both"/>
        <w:rPr>
          <w:rFonts w:ascii="Arial" w:hAnsi="Arial" w:cs="Arial"/>
          <w:bCs/>
        </w:rPr>
      </w:pPr>
    </w:p>
    <w:p w:rsidR="00DC7B7D" w:rsidRPr="00401526" w:rsidRDefault="00DC7B7D" w:rsidP="00DC7B7D">
      <w:pPr>
        <w:jc w:val="both"/>
        <w:rPr>
          <w:rFonts w:ascii="Arial" w:hAnsi="Arial" w:cs="Arial"/>
          <w:bCs/>
        </w:rPr>
      </w:pPr>
      <w:r w:rsidRPr="00401526">
        <w:rPr>
          <w:rFonts w:ascii="Arial" w:hAnsi="Arial" w:cs="Arial"/>
          <w:bCs/>
        </w:rPr>
        <w:t>A Budapest Főváros Önkormányzatának Gyermekotthona (1103 Budapest, Szlávy utca 40.) jogutóddal történő megszűnése miatti 13 álláshely végleges megszüntetéséhez szükséges egyszeri kiadások 2012. évi időarányos fedezetét (személyi juttatás: 12.518 eFt, munkaadókat terhelő járulék: 3.380 eFt, összesen: 15.898 eFt) a 2012. évi költségvetés tervezésekor biztosítja az intézmények részére az 1/b. számú melléklet szerint.</w:t>
      </w:r>
    </w:p>
    <w:p w:rsidR="00DC7B7D" w:rsidRPr="00401526" w:rsidRDefault="00DC7B7D" w:rsidP="00DC7B7D">
      <w:pPr>
        <w:jc w:val="both"/>
        <w:rPr>
          <w:rFonts w:ascii="Arial" w:hAnsi="Arial" w:cs="Arial"/>
          <w:bCs/>
        </w:rPr>
      </w:pPr>
      <w:r w:rsidRPr="00401526">
        <w:rPr>
          <w:rFonts w:ascii="Arial" w:hAnsi="Arial" w:cs="Arial"/>
          <w:bCs/>
        </w:rPr>
        <w:t>Határidő: a 2012. évi költségvetés tervezésekor</w:t>
      </w:r>
    </w:p>
    <w:p w:rsidR="00DC7B7D" w:rsidRPr="00401526" w:rsidRDefault="00DC7B7D" w:rsidP="00DC7B7D">
      <w:pPr>
        <w:jc w:val="both"/>
        <w:rPr>
          <w:rFonts w:ascii="Arial" w:hAnsi="Arial" w:cs="Arial"/>
          <w:bCs/>
        </w:rPr>
      </w:pPr>
      <w:r w:rsidRPr="00401526">
        <w:rPr>
          <w:rFonts w:ascii="Arial" w:hAnsi="Arial" w:cs="Arial"/>
          <w:bCs/>
        </w:rPr>
        <w:t xml:space="preserve">Felelős: Tarlós István  </w:t>
      </w:r>
    </w:p>
    <w:p w:rsidR="00DC7B7D" w:rsidRDefault="00DC7B7D" w:rsidP="00DC7B7D">
      <w:pPr>
        <w:jc w:val="both"/>
        <w:rPr>
          <w:rFonts w:ascii="Arial" w:hAnsi="Arial" w:cs="Arial"/>
          <w:bCs/>
        </w:rPr>
      </w:pPr>
    </w:p>
    <w:p w:rsidR="00DC7B7D" w:rsidRPr="00401526" w:rsidRDefault="00DC7B7D" w:rsidP="00DC7B7D">
      <w:pPr>
        <w:jc w:val="both"/>
        <w:rPr>
          <w:rFonts w:ascii="Arial" w:hAnsi="Arial" w:cs="Arial"/>
          <w:bCs/>
        </w:rPr>
      </w:pPr>
      <w:r w:rsidRPr="00401526">
        <w:rPr>
          <w:rFonts w:ascii="Arial" w:hAnsi="Arial" w:cs="Arial"/>
          <w:bCs/>
        </w:rPr>
        <w:t>Felkéri a főpolgármestert, hogy a Budapest Főváros Önkormányzatának Gyermekotthona (1103 Budapest, Szlávy utca 40.) jogutóddal történő megszűnése miatti 13 fő végleges létszámleépítéséhez kapcsolódó tényleges kifizetésekről készítsen elszámolást és terjessze a Fővárosi Közgyűlés 2012. márciusi ülése elé.</w:t>
      </w:r>
    </w:p>
    <w:p w:rsidR="00DC7B7D" w:rsidRPr="00401526" w:rsidRDefault="00DC7B7D" w:rsidP="00DC7B7D">
      <w:pPr>
        <w:jc w:val="both"/>
        <w:rPr>
          <w:rFonts w:ascii="Arial" w:hAnsi="Arial" w:cs="Arial"/>
          <w:bCs/>
        </w:rPr>
      </w:pPr>
      <w:r w:rsidRPr="00401526">
        <w:rPr>
          <w:rFonts w:ascii="Arial" w:hAnsi="Arial" w:cs="Arial"/>
          <w:bCs/>
        </w:rPr>
        <w:t>Határidő: a Fővárosi Közgyűlés 2012. márciusi ülése</w:t>
      </w:r>
    </w:p>
    <w:p w:rsidR="00DC7B7D" w:rsidRPr="00401526" w:rsidRDefault="00DC7B7D" w:rsidP="00DC7B7D">
      <w:pPr>
        <w:jc w:val="both"/>
        <w:rPr>
          <w:rFonts w:ascii="Arial" w:hAnsi="Arial" w:cs="Arial"/>
          <w:bCs/>
        </w:rPr>
      </w:pPr>
      <w:r w:rsidRPr="00401526">
        <w:rPr>
          <w:rFonts w:ascii="Arial" w:hAnsi="Arial" w:cs="Arial"/>
          <w:bCs/>
        </w:rPr>
        <w:t xml:space="preserve">Felelős: Tarlós István  </w:t>
      </w:r>
    </w:p>
    <w:p w:rsidR="00DC7B7D" w:rsidRDefault="00DC7B7D" w:rsidP="00DC7B7D">
      <w:pPr>
        <w:jc w:val="both"/>
        <w:rPr>
          <w:rFonts w:ascii="Arial" w:hAnsi="Arial" w:cs="Arial"/>
          <w:bCs/>
        </w:rPr>
      </w:pPr>
      <w:r>
        <w:rPr>
          <w:rFonts w:ascii="Arial" w:hAnsi="Arial" w:cs="Arial"/>
          <w:b/>
          <w:bCs/>
        </w:rPr>
        <w:t xml:space="preserve">A Fővárosi Közgyűlés döntéseit a 2012. évi költségvetési rendelet tartalmazza. A Közgyűlés 2012. április 25-ei ülésén </w:t>
      </w:r>
      <w:r w:rsidR="00792016">
        <w:rPr>
          <w:rFonts w:ascii="Arial" w:hAnsi="Arial" w:cs="Arial"/>
          <w:b/>
          <w:bCs/>
        </w:rPr>
        <w:t xml:space="preserve">elfogadta </w:t>
      </w:r>
      <w:r>
        <w:rPr>
          <w:rFonts w:ascii="Arial" w:hAnsi="Arial" w:cs="Arial"/>
          <w:b/>
          <w:bCs/>
        </w:rPr>
        <w:t>a Szlávy utcai Gyermekotthon jogutóddal történt megszűnéséhez kapcsolódó végleges létszámcsökkentés miatt felmerült kiadások elszámolását</w:t>
      </w:r>
      <w:r w:rsidR="00792016">
        <w:rPr>
          <w:rFonts w:ascii="Arial" w:hAnsi="Arial" w:cs="Arial"/>
          <w:b/>
          <w:bCs/>
        </w:rPr>
        <w:t>.</w:t>
      </w:r>
      <w:r>
        <w:rPr>
          <w:rFonts w:ascii="Arial" w:hAnsi="Arial" w:cs="Arial"/>
          <w:b/>
          <w:bCs/>
        </w:rPr>
        <w:t xml:space="preserve"> A határozatok végrehajtása megtörtént. </w:t>
      </w:r>
    </w:p>
    <w:p w:rsidR="00DC7B7D" w:rsidRDefault="00DC7B7D" w:rsidP="00DC7B7D">
      <w:pPr>
        <w:jc w:val="both"/>
        <w:rPr>
          <w:rFonts w:ascii="Arial" w:hAnsi="Arial" w:cs="Arial"/>
          <w:bCs/>
        </w:rPr>
      </w:pPr>
    </w:p>
    <w:p w:rsidR="00C036B5" w:rsidRDefault="00C036B5" w:rsidP="00DC7B7D">
      <w:pPr>
        <w:jc w:val="both"/>
        <w:rPr>
          <w:rFonts w:ascii="Arial" w:hAnsi="Arial" w:cs="Arial"/>
          <w:bCs/>
        </w:rPr>
      </w:pPr>
    </w:p>
    <w:p w:rsidR="00DC7B7D" w:rsidRDefault="00DC7B7D" w:rsidP="00DC7B7D">
      <w:pPr>
        <w:jc w:val="both"/>
        <w:rPr>
          <w:rFonts w:ascii="Arial" w:hAnsi="Arial" w:cs="Arial"/>
          <w:bCs/>
        </w:rPr>
      </w:pPr>
      <w:r>
        <w:rPr>
          <w:rFonts w:ascii="Arial" w:hAnsi="Arial" w:cs="Arial"/>
          <w:b/>
          <w:bCs/>
          <w:u w:val="single"/>
        </w:rPr>
        <w:t>A Fővárosi Közgyűlés 2011. április 27-i ülésén:</w:t>
      </w:r>
    </w:p>
    <w:p w:rsidR="00C036B5" w:rsidRDefault="00C036B5" w:rsidP="00DC7B7D">
      <w:pPr>
        <w:jc w:val="both"/>
        <w:rPr>
          <w:rFonts w:ascii="Arial" w:hAnsi="Arial" w:cs="Arial"/>
          <w:bCs/>
        </w:rPr>
      </w:pPr>
    </w:p>
    <w:p w:rsidR="00DC7B7D" w:rsidRDefault="00DC7B7D" w:rsidP="00DC7B7D">
      <w:pPr>
        <w:jc w:val="both"/>
        <w:rPr>
          <w:rFonts w:ascii="Arial" w:hAnsi="Arial" w:cs="Arial"/>
          <w:bCs/>
        </w:rPr>
      </w:pPr>
      <w:r>
        <w:rPr>
          <w:rFonts w:ascii="Arial" w:hAnsi="Arial" w:cs="Arial"/>
          <w:bCs/>
        </w:rPr>
        <w:t>„</w:t>
      </w:r>
      <w:r w:rsidRPr="000624BC">
        <w:rPr>
          <w:rFonts w:ascii="Arial" w:hAnsi="Arial" w:cs="Arial"/>
          <w:bCs/>
        </w:rPr>
        <w:t xml:space="preserve">Javaslat Budapest Főváros Önkormányzata által fenntartott gyermek- és ifjúságvédelmi intézmények gazdasági integrációjára és az intézmények </w:t>
      </w:r>
      <w:r>
        <w:rPr>
          <w:rFonts w:ascii="Arial" w:hAnsi="Arial" w:cs="Arial"/>
          <w:bCs/>
        </w:rPr>
        <w:t xml:space="preserve">alapító okiratának módosítására” című napirend keretében az </w:t>
      </w:r>
      <w:r w:rsidRPr="00125492">
        <w:rPr>
          <w:rFonts w:ascii="Arial" w:hAnsi="Arial" w:cs="Arial"/>
          <w:bCs/>
          <w:u w:val="single"/>
        </w:rPr>
        <w:t>1051/2011. (IV. 27.) sz.</w:t>
      </w:r>
      <w:r>
        <w:rPr>
          <w:rFonts w:ascii="Arial" w:hAnsi="Arial" w:cs="Arial"/>
          <w:bCs/>
          <w:u w:val="single"/>
        </w:rPr>
        <w:t xml:space="preserve"> határozatban</w:t>
      </w:r>
      <w:r>
        <w:rPr>
          <w:rFonts w:ascii="Arial" w:hAnsi="Arial" w:cs="Arial"/>
          <w:bCs/>
        </w:rPr>
        <w:t xml:space="preserve"> k</w:t>
      </w:r>
      <w:r w:rsidRPr="000624BC">
        <w:rPr>
          <w:rFonts w:ascii="Arial" w:hAnsi="Arial" w:cs="Arial"/>
          <w:bCs/>
        </w:rPr>
        <w:t xml:space="preserve">ötelezettséget vállal a 38 álláshely végleges megszüntetéséhez szükséges egyszeri kiadások 2012. évi időarányos fedezetének (személyi juttatások: 44.770 eFt, munkaadókat terhelő járulékok: 12.089 eFt, összesen: </w:t>
      </w:r>
      <w:r>
        <w:rPr>
          <w:rFonts w:ascii="Arial" w:hAnsi="Arial" w:cs="Arial"/>
          <w:bCs/>
        </w:rPr>
        <w:br/>
      </w:r>
      <w:r w:rsidRPr="000624BC">
        <w:rPr>
          <w:rFonts w:ascii="Arial" w:hAnsi="Arial" w:cs="Arial"/>
          <w:bCs/>
        </w:rPr>
        <w:t>56.859 eFt) a 2012. évi költségvetésben történő biztosítására az alábbiak szerint:</w:t>
      </w:r>
    </w:p>
    <w:p w:rsidR="00C036B5" w:rsidRPr="000624BC" w:rsidRDefault="00C036B5" w:rsidP="00DC7B7D">
      <w:pPr>
        <w:jc w:val="both"/>
        <w:rPr>
          <w:rFonts w:ascii="Arial" w:hAnsi="Arial" w:cs="Arial"/>
          <w:bCs/>
        </w:rPr>
      </w:pPr>
    </w:p>
    <w:p w:rsidR="00DC7B7D" w:rsidRPr="000624BC" w:rsidRDefault="00DC7B7D" w:rsidP="00DC7B7D">
      <w:pPr>
        <w:jc w:val="both"/>
        <w:rPr>
          <w:rFonts w:ascii="Arial" w:hAnsi="Arial" w:cs="Arial"/>
          <w:bCs/>
        </w:rPr>
      </w:pPr>
    </w:p>
    <w:tbl>
      <w:tblPr>
        <w:tblW w:w="7935" w:type="dxa"/>
        <w:tblInd w:w="1346" w:type="dxa"/>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276"/>
        <w:gridCol w:w="1133"/>
        <w:gridCol w:w="1558"/>
        <w:gridCol w:w="1984"/>
        <w:gridCol w:w="1984"/>
      </w:tblGrid>
      <w:tr w:rsidR="00DC7B7D" w:rsidTr="00882870">
        <w:trPr>
          <w:trHeight w:val="972"/>
        </w:trPr>
        <w:tc>
          <w:tcPr>
            <w:tcW w:w="1276" w:type="dxa"/>
            <w:vMerge w:val="restart"/>
            <w:tcBorders>
              <w:top w:val="single" w:sz="8" w:space="0" w:color="auto"/>
              <w:left w:val="single" w:sz="8" w:space="0" w:color="auto"/>
              <w:bottom w:val="single" w:sz="4" w:space="0" w:color="auto"/>
              <w:right w:val="single" w:sz="4" w:space="0" w:color="auto"/>
            </w:tcBorders>
            <w:vAlign w:val="center"/>
            <w:hideMark/>
          </w:tcPr>
          <w:p w:rsidR="00DC7B7D" w:rsidRPr="000624BC" w:rsidRDefault="00DC7B7D" w:rsidP="00882870">
            <w:pPr>
              <w:spacing w:line="360" w:lineRule="auto"/>
              <w:jc w:val="center"/>
              <w:rPr>
                <w:rFonts w:ascii="Arial" w:eastAsia="Times New Roman" w:hAnsi="Arial" w:cs="Arial"/>
                <w:b/>
                <w:bCs/>
                <w:sz w:val="18"/>
                <w:szCs w:val="18"/>
                <w:lang w:bidi="en-US"/>
              </w:rPr>
            </w:pPr>
            <w:r w:rsidRPr="000624BC">
              <w:rPr>
                <w:rFonts w:ascii="Arial" w:hAnsi="Arial" w:cs="Arial"/>
                <w:b/>
                <w:bCs/>
                <w:sz w:val="18"/>
                <w:szCs w:val="18"/>
              </w:rPr>
              <w:t>Címkód</w:t>
            </w:r>
          </w:p>
        </w:tc>
        <w:tc>
          <w:tcPr>
            <w:tcW w:w="1134" w:type="dxa"/>
            <w:vMerge w:val="restart"/>
            <w:tcBorders>
              <w:top w:val="single" w:sz="8" w:space="0" w:color="auto"/>
              <w:left w:val="single" w:sz="4" w:space="0" w:color="auto"/>
              <w:bottom w:val="single" w:sz="4" w:space="0" w:color="auto"/>
              <w:right w:val="single" w:sz="4" w:space="0" w:color="auto"/>
            </w:tcBorders>
            <w:noWrap/>
            <w:vAlign w:val="center"/>
            <w:hideMark/>
          </w:tcPr>
          <w:p w:rsidR="00DC7B7D" w:rsidRPr="000624BC" w:rsidRDefault="00DC7B7D" w:rsidP="00882870">
            <w:pPr>
              <w:spacing w:line="360" w:lineRule="auto"/>
              <w:jc w:val="center"/>
              <w:rPr>
                <w:rFonts w:ascii="Arial" w:eastAsia="Times New Roman" w:hAnsi="Arial" w:cs="Arial"/>
                <w:b/>
                <w:bCs/>
                <w:sz w:val="18"/>
                <w:szCs w:val="18"/>
                <w:lang w:bidi="en-US"/>
              </w:rPr>
            </w:pPr>
            <w:r w:rsidRPr="000624BC">
              <w:rPr>
                <w:rFonts w:ascii="Arial" w:hAnsi="Arial" w:cs="Arial"/>
                <w:b/>
                <w:bCs/>
                <w:sz w:val="18"/>
                <w:szCs w:val="18"/>
              </w:rPr>
              <w:t>Intézmény</w:t>
            </w:r>
          </w:p>
        </w:tc>
        <w:tc>
          <w:tcPr>
            <w:tcW w:w="5529" w:type="dxa"/>
            <w:gridSpan w:val="3"/>
            <w:tcBorders>
              <w:top w:val="single" w:sz="8" w:space="0" w:color="auto"/>
              <w:left w:val="single" w:sz="4" w:space="0" w:color="auto"/>
              <w:bottom w:val="single" w:sz="4" w:space="0" w:color="auto"/>
              <w:right w:val="single" w:sz="4" w:space="0" w:color="auto"/>
            </w:tcBorders>
            <w:vAlign w:val="center"/>
            <w:hideMark/>
          </w:tcPr>
          <w:p w:rsidR="00DC7B7D" w:rsidRPr="000624BC" w:rsidRDefault="00DC7B7D" w:rsidP="00882870">
            <w:pPr>
              <w:spacing w:line="360" w:lineRule="auto"/>
              <w:jc w:val="center"/>
              <w:rPr>
                <w:rFonts w:ascii="Arial" w:eastAsia="Times New Roman" w:hAnsi="Arial" w:cs="Arial"/>
                <w:sz w:val="18"/>
                <w:szCs w:val="18"/>
                <w:lang w:bidi="en-US"/>
              </w:rPr>
            </w:pPr>
            <w:r w:rsidRPr="000624BC">
              <w:rPr>
                <w:rFonts w:ascii="Arial" w:hAnsi="Arial" w:cs="Arial"/>
                <w:sz w:val="18"/>
                <w:szCs w:val="18"/>
              </w:rPr>
              <w:t>2012. évben  (3 hónap+ 8 hónap végkielégítés)</w:t>
            </w:r>
          </w:p>
        </w:tc>
      </w:tr>
      <w:tr w:rsidR="00DC7B7D" w:rsidTr="00882870">
        <w:trPr>
          <w:trHeight w:val="661"/>
        </w:trPr>
        <w:tc>
          <w:tcPr>
            <w:tcW w:w="2410" w:type="dxa"/>
            <w:vMerge/>
            <w:tcBorders>
              <w:top w:val="single" w:sz="8" w:space="0" w:color="auto"/>
              <w:left w:val="single" w:sz="8" w:space="0" w:color="auto"/>
              <w:bottom w:val="single" w:sz="4" w:space="0" w:color="auto"/>
              <w:right w:val="single" w:sz="4" w:space="0" w:color="auto"/>
            </w:tcBorders>
            <w:vAlign w:val="center"/>
            <w:hideMark/>
          </w:tcPr>
          <w:p w:rsidR="00DC7B7D" w:rsidRPr="000624BC" w:rsidRDefault="00DC7B7D" w:rsidP="00882870">
            <w:pPr>
              <w:rPr>
                <w:rFonts w:ascii="Arial" w:eastAsia="Times New Roman" w:hAnsi="Arial" w:cs="Arial"/>
                <w:b/>
                <w:bCs/>
                <w:sz w:val="18"/>
                <w:szCs w:val="18"/>
                <w:lang w:bidi="en-US"/>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DC7B7D" w:rsidRPr="000624BC" w:rsidRDefault="00DC7B7D" w:rsidP="00882870">
            <w:pPr>
              <w:rPr>
                <w:rFonts w:ascii="Arial" w:eastAsia="Times New Roman" w:hAnsi="Arial" w:cs="Arial"/>
                <w:b/>
                <w:bCs/>
                <w:sz w:val="18"/>
                <w:szCs w:val="18"/>
                <w:lang w:bidi="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C7B7D" w:rsidRPr="000624BC" w:rsidRDefault="00DC7B7D" w:rsidP="00882870">
            <w:pPr>
              <w:spacing w:line="360" w:lineRule="auto"/>
              <w:jc w:val="center"/>
              <w:rPr>
                <w:rFonts w:ascii="Arial" w:eastAsia="Times New Roman" w:hAnsi="Arial" w:cs="Arial"/>
                <w:sz w:val="18"/>
                <w:szCs w:val="18"/>
                <w:lang w:bidi="en-US"/>
              </w:rPr>
            </w:pPr>
            <w:r w:rsidRPr="000624BC">
              <w:rPr>
                <w:rFonts w:ascii="Arial" w:hAnsi="Arial" w:cs="Arial"/>
                <w:sz w:val="18"/>
                <w:szCs w:val="18"/>
              </w:rPr>
              <w:t>Személyi juttatások      (eFt)</w:t>
            </w:r>
          </w:p>
        </w:tc>
        <w:tc>
          <w:tcPr>
            <w:tcW w:w="1985" w:type="dxa"/>
            <w:tcBorders>
              <w:top w:val="single" w:sz="4" w:space="0" w:color="auto"/>
              <w:left w:val="single" w:sz="4" w:space="0" w:color="auto"/>
              <w:bottom w:val="single" w:sz="4" w:space="0" w:color="auto"/>
              <w:right w:val="single" w:sz="4" w:space="0" w:color="auto"/>
            </w:tcBorders>
            <w:vAlign w:val="center"/>
            <w:hideMark/>
          </w:tcPr>
          <w:p w:rsidR="00DC7B7D" w:rsidRPr="000624BC" w:rsidRDefault="00DC7B7D" w:rsidP="00882870">
            <w:pPr>
              <w:spacing w:line="360" w:lineRule="auto"/>
              <w:jc w:val="center"/>
              <w:rPr>
                <w:rFonts w:ascii="Arial" w:eastAsia="Times New Roman" w:hAnsi="Arial" w:cs="Arial"/>
                <w:sz w:val="18"/>
                <w:szCs w:val="18"/>
                <w:lang w:bidi="en-US"/>
              </w:rPr>
            </w:pPr>
            <w:r w:rsidRPr="000624BC">
              <w:rPr>
                <w:rFonts w:ascii="Arial" w:hAnsi="Arial" w:cs="Arial"/>
                <w:sz w:val="18"/>
                <w:szCs w:val="18"/>
              </w:rPr>
              <w:t>Munkaadókat terhelő járulékok (eFt)</w:t>
            </w:r>
          </w:p>
        </w:tc>
        <w:tc>
          <w:tcPr>
            <w:tcW w:w="1985" w:type="dxa"/>
            <w:tcBorders>
              <w:top w:val="single" w:sz="4" w:space="0" w:color="auto"/>
              <w:left w:val="single" w:sz="4" w:space="0" w:color="auto"/>
              <w:bottom w:val="single" w:sz="4" w:space="0" w:color="auto"/>
              <w:right w:val="single" w:sz="4" w:space="0" w:color="auto"/>
            </w:tcBorders>
            <w:vAlign w:val="center"/>
            <w:hideMark/>
          </w:tcPr>
          <w:p w:rsidR="00DC7B7D" w:rsidRPr="000624BC" w:rsidRDefault="00DC7B7D" w:rsidP="00882870">
            <w:pPr>
              <w:spacing w:line="360" w:lineRule="auto"/>
              <w:jc w:val="center"/>
              <w:rPr>
                <w:rFonts w:ascii="Arial" w:eastAsia="Times New Roman" w:hAnsi="Arial" w:cs="Arial"/>
                <w:sz w:val="18"/>
                <w:szCs w:val="18"/>
                <w:lang w:bidi="en-US"/>
              </w:rPr>
            </w:pPr>
            <w:r w:rsidRPr="000624BC">
              <w:rPr>
                <w:rFonts w:ascii="Arial" w:hAnsi="Arial" w:cs="Arial"/>
                <w:sz w:val="18"/>
                <w:szCs w:val="18"/>
              </w:rPr>
              <w:t>Összesen (eFt)</w:t>
            </w:r>
          </w:p>
        </w:tc>
      </w:tr>
      <w:tr w:rsidR="00DC7B7D" w:rsidTr="00882870">
        <w:trPr>
          <w:trHeight w:val="397"/>
        </w:trPr>
        <w:tc>
          <w:tcPr>
            <w:tcW w:w="1276" w:type="dxa"/>
            <w:tcBorders>
              <w:top w:val="single" w:sz="4" w:space="0" w:color="auto"/>
              <w:left w:val="single" w:sz="8" w:space="0" w:color="auto"/>
              <w:bottom w:val="single" w:sz="4" w:space="0" w:color="auto"/>
              <w:right w:val="single" w:sz="4" w:space="0" w:color="auto"/>
            </w:tcBorders>
            <w:noWrap/>
            <w:vAlign w:val="center"/>
            <w:hideMark/>
          </w:tcPr>
          <w:p w:rsidR="00DC7B7D" w:rsidRPr="000624BC" w:rsidRDefault="00DC7B7D" w:rsidP="00882870">
            <w:pPr>
              <w:spacing w:line="360" w:lineRule="auto"/>
              <w:jc w:val="center"/>
              <w:rPr>
                <w:rFonts w:ascii="Arial" w:eastAsia="Times New Roman" w:hAnsi="Arial" w:cs="Arial"/>
                <w:sz w:val="18"/>
                <w:szCs w:val="18"/>
                <w:lang w:bidi="en-US"/>
              </w:rPr>
            </w:pPr>
            <w:r w:rsidRPr="000624BC">
              <w:rPr>
                <w:rFonts w:ascii="Arial" w:hAnsi="Arial" w:cs="Arial"/>
                <w:sz w:val="18"/>
                <w:szCs w:val="18"/>
              </w:rPr>
              <w:t>4220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C7B7D" w:rsidRPr="000624BC" w:rsidRDefault="00DC7B7D" w:rsidP="00882870">
            <w:pPr>
              <w:spacing w:line="360" w:lineRule="auto"/>
              <w:rPr>
                <w:rFonts w:ascii="Arial" w:eastAsia="Times New Roman" w:hAnsi="Arial" w:cs="Arial"/>
                <w:sz w:val="18"/>
                <w:szCs w:val="18"/>
                <w:lang w:bidi="en-US"/>
              </w:rPr>
            </w:pPr>
            <w:r w:rsidRPr="000624BC">
              <w:rPr>
                <w:rFonts w:ascii="Arial" w:hAnsi="Arial" w:cs="Arial"/>
                <w:sz w:val="18"/>
                <w:szCs w:val="18"/>
              </w:rPr>
              <w:t xml:space="preserve">Béke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DC7B7D" w:rsidRPr="000624BC" w:rsidRDefault="00DC7B7D" w:rsidP="00882870">
            <w:pPr>
              <w:spacing w:line="360" w:lineRule="auto"/>
              <w:jc w:val="right"/>
              <w:rPr>
                <w:rFonts w:ascii="Arial" w:eastAsia="Times New Roman" w:hAnsi="Arial" w:cs="Arial"/>
                <w:sz w:val="18"/>
                <w:szCs w:val="18"/>
                <w:lang w:bidi="en-US"/>
              </w:rPr>
            </w:pPr>
            <w:r w:rsidRPr="000624BC">
              <w:rPr>
                <w:rFonts w:ascii="Arial" w:hAnsi="Arial" w:cs="Arial"/>
                <w:sz w:val="18"/>
                <w:szCs w:val="18"/>
              </w:rPr>
              <w:t>9.117</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DC7B7D" w:rsidRPr="000624BC" w:rsidRDefault="00DC7B7D" w:rsidP="00882870">
            <w:pPr>
              <w:spacing w:line="360" w:lineRule="auto"/>
              <w:jc w:val="right"/>
              <w:rPr>
                <w:rFonts w:ascii="Arial" w:eastAsia="Times New Roman" w:hAnsi="Arial" w:cs="Arial"/>
                <w:sz w:val="18"/>
                <w:szCs w:val="18"/>
                <w:lang w:bidi="en-US"/>
              </w:rPr>
            </w:pPr>
            <w:r w:rsidRPr="000624BC">
              <w:rPr>
                <w:rFonts w:ascii="Arial" w:hAnsi="Arial" w:cs="Arial"/>
                <w:sz w:val="18"/>
                <w:szCs w:val="18"/>
              </w:rPr>
              <w:t>2.462</w:t>
            </w:r>
          </w:p>
        </w:tc>
        <w:tc>
          <w:tcPr>
            <w:tcW w:w="1985" w:type="dxa"/>
            <w:tcBorders>
              <w:top w:val="single" w:sz="4" w:space="0" w:color="auto"/>
              <w:left w:val="single" w:sz="4" w:space="0" w:color="auto"/>
              <w:bottom w:val="single" w:sz="4" w:space="0" w:color="auto"/>
              <w:right w:val="single" w:sz="4" w:space="0" w:color="auto"/>
            </w:tcBorders>
            <w:vAlign w:val="center"/>
            <w:hideMark/>
          </w:tcPr>
          <w:p w:rsidR="00DC7B7D" w:rsidRPr="000624BC" w:rsidRDefault="00DC7B7D" w:rsidP="00882870">
            <w:pPr>
              <w:spacing w:line="360" w:lineRule="auto"/>
              <w:jc w:val="right"/>
              <w:rPr>
                <w:rFonts w:ascii="Arial" w:eastAsia="Times New Roman" w:hAnsi="Arial" w:cs="Arial"/>
                <w:b/>
                <w:sz w:val="18"/>
                <w:szCs w:val="18"/>
                <w:lang w:bidi="en-US"/>
              </w:rPr>
            </w:pPr>
            <w:r w:rsidRPr="000624BC">
              <w:rPr>
                <w:rFonts w:ascii="Arial" w:hAnsi="Arial" w:cs="Arial"/>
                <w:b/>
                <w:sz w:val="18"/>
                <w:szCs w:val="18"/>
              </w:rPr>
              <w:t>11.579</w:t>
            </w:r>
          </w:p>
        </w:tc>
      </w:tr>
      <w:tr w:rsidR="00DC7B7D" w:rsidTr="00882870">
        <w:trPr>
          <w:trHeight w:val="428"/>
        </w:trPr>
        <w:tc>
          <w:tcPr>
            <w:tcW w:w="1276" w:type="dxa"/>
            <w:tcBorders>
              <w:top w:val="single" w:sz="4" w:space="0" w:color="auto"/>
              <w:left w:val="single" w:sz="8" w:space="0" w:color="auto"/>
              <w:bottom w:val="single" w:sz="4" w:space="0" w:color="auto"/>
              <w:right w:val="single" w:sz="4" w:space="0" w:color="auto"/>
            </w:tcBorders>
            <w:noWrap/>
            <w:vAlign w:val="center"/>
            <w:hideMark/>
          </w:tcPr>
          <w:p w:rsidR="00DC7B7D" w:rsidRPr="000624BC" w:rsidRDefault="00DC7B7D" w:rsidP="00882870">
            <w:pPr>
              <w:spacing w:line="360" w:lineRule="auto"/>
              <w:jc w:val="center"/>
              <w:rPr>
                <w:rFonts w:ascii="Arial" w:eastAsia="Times New Roman" w:hAnsi="Arial" w:cs="Arial"/>
                <w:sz w:val="18"/>
                <w:szCs w:val="18"/>
                <w:lang w:bidi="en-US"/>
              </w:rPr>
            </w:pPr>
            <w:r w:rsidRPr="000624BC">
              <w:rPr>
                <w:rFonts w:ascii="Arial" w:hAnsi="Arial" w:cs="Arial"/>
                <w:sz w:val="18"/>
                <w:szCs w:val="18"/>
              </w:rPr>
              <w:t>4221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C7B7D" w:rsidRPr="000624BC" w:rsidRDefault="00DC7B7D" w:rsidP="00882870">
            <w:pPr>
              <w:spacing w:line="360" w:lineRule="auto"/>
              <w:rPr>
                <w:rFonts w:ascii="Arial" w:eastAsia="Times New Roman" w:hAnsi="Arial" w:cs="Arial"/>
                <w:sz w:val="18"/>
                <w:szCs w:val="18"/>
                <w:lang w:bidi="en-US"/>
              </w:rPr>
            </w:pPr>
            <w:r w:rsidRPr="000624BC">
              <w:rPr>
                <w:rFonts w:ascii="Arial" w:hAnsi="Arial" w:cs="Arial"/>
                <w:sz w:val="18"/>
                <w:szCs w:val="18"/>
              </w:rPr>
              <w:t xml:space="preserve">Kossuth L.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DC7B7D" w:rsidRPr="000624BC" w:rsidRDefault="00DC7B7D" w:rsidP="00882870">
            <w:pPr>
              <w:spacing w:line="360" w:lineRule="auto"/>
              <w:jc w:val="right"/>
              <w:rPr>
                <w:rFonts w:ascii="Arial" w:eastAsia="Times New Roman" w:hAnsi="Arial" w:cs="Arial"/>
                <w:sz w:val="18"/>
                <w:szCs w:val="18"/>
                <w:lang w:bidi="en-US"/>
              </w:rPr>
            </w:pPr>
            <w:r w:rsidRPr="000624BC">
              <w:rPr>
                <w:rFonts w:ascii="Arial" w:hAnsi="Arial" w:cs="Arial"/>
                <w:sz w:val="18"/>
                <w:szCs w:val="18"/>
              </w:rPr>
              <w:t>11.462</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DC7B7D" w:rsidRPr="000624BC" w:rsidRDefault="00DC7B7D" w:rsidP="00882870">
            <w:pPr>
              <w:spacing w:line="360" w:lineRule="auto"/>
              <w:jc w:val="right"/>
              <w:rPr>
                <w:rFonts w:ascii="Arial" w:eastAsia="Times New Roman" w:hAnsi="Arial" w:cs="Arial"/>
                <w:sz w:val="18"/>
                <w:szCs w:val="18"/>
                <w:lang w:bidi="en-US"/>
              </w:rPr>
            </w:pPr>
            <w:r w:rsidRPr="000624BC">
              <w:rPr>
                <w:rFonts w:ascii="Arial" w:hAnsi="Arial" w:cs="Arial"/>
                <w:sz w:val="18"/>
                <w:szCs w:val="18"/>
              </w:rPr>
              <w:t>3.095</w:t>
            </w:r>
          </w:p>
        </w:tc>
        <w:tc>
          <w:tcPr>
            <w:tcW w:w="1985" w:type="dxa"/>
            <w:tcBorders>
              <w:top w:val="single" w:sz="4" w:space="0" w:color="auto"/>
              <w:left w:val="single" w:sz="4" w:space="0" w:color="auto"/>
              <w:bottom w:val="single" w:sz="4" w:space="0" w:color="auto"/>
              <w:right w:val="single" w:sz="4" w:space="0" w:color="auto"/>
            </w:tcBorders>
            <w:vAlign w:val="center"/>
            <w:hideMark/>
          </w:tcPr>
          <w:p w:rsidR="00DC7B7D" w:rsidRPr="000624BC" w:rsidRDefault="00DC7B7D" w:rsidP="00882870">
            <w:pPr>
              <w:spacing w:line="360" w:lineRule="auto"/>
              <w:jc w:val="right"/>
              <w:rPr>
                <w:rFonts w:ascii="Arial" w:eastAsia="Times New Roman" w:hAnsi="Arial" w:cs="Arial"/>
                <w:b/>
                <w:sz w:val="18"/>
                <w:szCs w:val="18"/>
                <w:lang w:bidi="en-US"/>
              </w:rPr>
            </w:pPr>
            <w:r w:rsidRPr="000624BC">
              <w:rPr>
                <w:rFonts w:ascii="Arial" w:hAnsi="Arial" w:cs="Arial"/>
                <w:b/>
                <w:sz w:val="18"/>
                <w:szCs w:val="18"/>
              </w:rPr>
              <w:t>14.557</w:t>
            </w:r>
          </w:p>
        </w:tc>
      </w:tr>
      <w:tr w:rsidR="00DC7B7D" w:rsidTr="00882870">
        <w:trPr>
          <w:trHeight w:val="406"/>
        </w:trPr>
        <w:tc>
          <w:tcPr>
            <w:tcW w:w="1276" w:type="dxa"/>
            <w:tcBorders>
              <w:top w:val="single" w:sz="4" w:space="0" w:color="auto"/>
              <w:left w:val="single" w:sz="8" w:space="0" w:color="auto"/>
              <w:bottom w:val="single" w:sz="4" w:space="0" w:color="auto"/>
              <w:right w:val="single" w:sz="4" w:space="0" w:color="auto"/>
            </w:tcBorders>
            <w:noWrap/>
            <w:vAlign w:val="center"/>
            <w:hideMark/>
          </w:tcPr>
          <w:p w:rsidR="00DC7B7D" w:rsidRPr="000624BC" w:rsidRDefault="00DC7B7D" w:rsidP="00882870">
            <w:pPr>
              <w:spacing w:line="360" w:lineRule="auto"/>
              <w:jc w:val="center"/>
              <w:rPr>
                <w:rFonts w:ascii="Arial" w:eastAsia="Times New Roman" w:hAnsi="Arial" w:cs="Arial"/>
                <w:sz w:val="18"/>
                <w:szCs w:val="18"/>
                <w:lang w:bidi="en-US"/>
              </w:rPr>
            </w:pPr>
            <w:r w:rsidRPr="000624BC">
              <w:rPr>
                <w:rFonts w:ascii="Arial" w:hAnsi="Arial" w:cs="Arial"/>
                <w:sz w:val="18"/>
                <w:szCs w:val="18"/>
              </w:rPr>
              <w:t>4222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C7B7D" w:rsidRPr="000624BC" w:rsidRDefault="00DC7B7D" w:rsidP="00882870">
            <w:pPr>
              <w:spacing w:line="360" w:lineRule="auto"/>
              <w:rPr>
                <w:rFonts w:ascii="Arial" w:eastAsia="Times New Roman" w:hAnsi="Arial" w:cs="Arial"/>
                <w:sz w:val="18"/>
                <w:szCs w:val="18"/>
                <w:lang w:bidi="en-US"/>
              </w:rPr>
            </w:pPr>
            <w:r w:rsidRPr="000624BC">
              <w:rPr>
                <w:rFonts w:ascii="Arial" w:hAnsi="Arial" w:cs="Arial"/>
                <w:sz w:val="18"/>
                <w:szCs w:val="18"/>
              </w:rPr>
              <w:t xml:space="preserve">Cseppkő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DC7B7D" w:rsidRPr="000624BC" w:rsidRDefault="00DC7B7D" w:rsidP="00882870">
            <w:pPr>
              <w:spacing w:line="360" w:lineRule="auto"/>
              <w:jc w:val="right"/>
              <w:rPr>
                <w:rFonts w:ascii="Arial" w:eastAsia="Times New Roman" w:hAnsi="Arial" w:cs="Arial"/>
                <w:sz w:val="18"/>
                <w:szCs w:val="18"/>
                <w:lang w:bidi="en-US"/>
              </w:rPr>
            </w:pPr>
            <w:r w:rsidRPr="000624BC">
              <w:rPr>
                <w:rFonts w:ascii="Arial" w:hAnsi="Arial" w:cs="Arial"/>
                <w:sz w:val="18"/>
                <w:szCs w:val="18"/>
              </w:rPr>
              <w:t>17.325</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DC7B7D" w:rsidRPr="000624BC" w:rsidRDefault="00DC7B7D" w:rsidP="00882870">
            <w:pPr>
              <w:spacing w:line="360" w:lineRule="auto"/>
              <w:jc w:val="right"/>
              <w:rPr>
                <w:rFonts w:ascii="Arial" w:eastAsia="Times New Roman" w:hAnsi="Arial" w:cs="Arial"/>
                <w:sz w:val="18"/>
                <w:szCs w:val="18"/>
                <w:lang w:bidi="en-US"/>
              </w:rPr>
            </w:pPr>
            <w:r w:rsidRPr="000624BC">
              <w:rPr>
                <w:rFonts w:ascii="Arial" w:hAnsi="Arial" w:cs="Arial"/>
                <w:sz w:val="18"/>
                <w:szCs w:val="18"/>
              </w:rPr>
              <w:t>4.678</w:t>
            </w:r>
          </w:p>
        </w:tc>
        <w:tc>
          <w:tcPr>
            <w:tcW w:w="1985" w:type="dxa"/>
            <w:tcBorders>
              <w:top w:val="single" w:sz="4" w:space="0" w:color="auto"/>
              <w:left w:val="single" w:sz="4" w:space="0" w:color="auto"/>
              <w:bottom w:val="single" w:sz="4" w:space="0" w:color="auto"/>
              <w:right w:val="single" w:sz="4" w:space="0" w:color="auto"/>
            </w:tcBorders>
            <w:vAlign w:val="center"/>
            <w:hideMark/>
          </w:tcPr>
          <w:p w:rsidR="00DC7B7D" w:rsidRPr="000624BC" w:rsidRDefault="00DC7B7D" w:rsidP="00882870">
            <w:pPr>
              <w:spacing w:line="360" w:lineRule="auto"/>
              <w:jc w:val="right"/>
              <w:rPr>
                <w:rFonts w:ascii="Arial" w:eastAsia="Times New Roman" w:hAnsi="Arial" w:cs="Arial"/>
                <w:b/>
                <w:sz w:val="18"/>
                <w:szCs w:val="18"/>
                <w:lang w:bidi="en-US"/>
              </w:rPr>
            </w:pPr>
            <w:r w:rsidRPr="000624BC">
              <w:rPr>
                <w:rFonts w:ascii="Arial" w:hAnsi="Arial" w:cs="Arial"/>
                <w:b/>
                <w:sz w:val="18"/>
                <w:szCs w:val="18"/>
              </w:rPr>
              <w:t>22.003</w:t>
            </w:r>
          </w:p>
        </w:tc>
      </w:tr>
      <w:tr w:rsidR="00DC7B7D" w:rsidTr="00882870">
        <w:trPr>
          <w:trHeight w:val="425"/>
        </w:trPr>
        <w:tc>
          <w:tcPr>
            <w:tcW w:w="1276" w:type="dxa"/>
            <w:tcBorders>
              <w:top w:val="single" w:sz="4" w:space="0" w:color="auto"/>
              <w:left w:val="single" w:sz="8" w:space="0" w:color="auto"/>
              <w:bottom w:val="single" w:sz="4" w:space="0" w:color="auto"/>
              <w:right w:val="single" w:sz="4" w:space="0" w:color="auto"/>
            </w:tcBorders>
            <w:noWrap/>
            <w:vAlign w:val="center"/>
            <w:hideMark/>
          </w:tcPr>
          <w:p w:rsidR="00DC7B7D" w:rsidRPr="000624BC" w:rsidRDefault="00DC7B7D" w:rsidP="00882870">
            <w:pPr>
              <w:spacing w:line="360" w:lineRule="auto"/>
              <w:jc w:val="center"/>
              <w:rPr>
                <w:rFonts w:ascii="Arial" w:eastAsia="Times New Roman" w:hAnsi="Arial" w:cs="Arial"/>
                <w:sz w:val="18"/>
                <w:szCs w:val="18"/>
                <w:lang w:bidi="en-US"/>
              </w:rPr>
            </w:pPr>
            <w:r w:rsidRPr="000624BC">
              <w:rPr>
                <w:rFonts w:ascii="Arial" w:hAnsi="Arial" w:cs="Arial"/>
                <w:sz w:val="18"/>
                <w:szCs w:val="18"/>
              </w:rPr>
              <w:t>4301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C7B7D" w:rsidRPr="000624BC" w:rsidRDefault="00DC7B7D" w:rsidP="00882870">
            <w:pPr>
              <w:spacing w:line="360" w:lineRule="auto"/>
              <w:rPr>
                <w:rFonts w:ascii="Arial" w:eastAsia="Times New Roman" w:hAnsi="Arial" w:cs="Arial"/>
                <w:sz w:val="18"/>
                <w:szCs w:val="18"/>
                <w:lang w:bidi="en-US"/>
              </w:rPr>
            </w:pPr>
            <w:r w:rsidRPr="000624BC">
              <w:rPr>
                <w:rFonts w:ascii="Arial" w:hAnsi="Arial" w:cs="Arial"/>
                <w:sz w:val="18"/>
                <w:szCs w:val="18"/>
              </w:rPr>
              <w:t>GSZ</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7B7D" w:rsidRPr="000624BC" w:rsidRDefault="00DC7B7D" w:rsidP="00882870">
            <w:pPr>
              <w:spacing w:line="360" w:lineRule="auto"/>
              <w:jc w:val="right"/>
              <w:rPr>
                <w:rFonts w:ascii="Arial" w:eastAsia="Times New Roman" w:hAnsi="Arial" w:cs="Arial"/>
                <w:sz w:val="18"/>
                <w:szCs w:val="18"/>
                <w:lang w:bidi="en-US"/>
              </w:rPr>
            </w:pPr>
            <w:r w:rsidRPr="000624BC">
              <w:rPr>
                <w:rFonts w:ascii="Arial" w:hAnsi="Arial" w:cs="Arial"/>
                <w:sz w:val="18"/>
                <w:szCs w:val="18"/>
              </w:rPr>
              <w:t>6.866</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7B7D" w:rsidRPr="000624BC" w:rsidRDefault="00DC7B7D" w:rsidP="00882870">
            <w:pPr>
              <w:spacing w:line="360" w:lineRule="auto"/>
              <w:jc w:val="right"/>
              <w:rPr>
                <w:rFonts w:ascii="Arial" w:eastAsia="Times New Roman" w:hAnsi="Arial" w:cs="Arial"/>
                <w:sz w:val="18"/>
                <w:szCs w:val="18"/>
                <w:lang w:bidi="en-US"/>
              </w:rPr>
            </w:pPr>
            <w:r w:rsidRPr="000624BC">
              <w:rPr>
                <w:rFonts w:ascii="Arial" w:hAnsi="Arial" w:cs="Arial"/>
                <w:sz w:val="18"/>
                <w:szCs w:val="18"/>
              </w:rPr>
              <w:t>1.854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7B7D" w:rsidRPr="000624BC" w:rsidRDefault="00DC7B7D" w:rsidP="00882870">
            <w:pPr>
              <w:spacing w:line="360" w:lineRule="auto"/>
              <w:jc w:val="right"/>
              <w:rPr>
                <w:rFonts w:ascii="Arial" w:eastAsia="Times New Roman" w:hAnsi="Arial" w:cs="Arial"/>
                <w:b/>
                <w:sz w:val="18"/>
                <w:szCs w:val="18"/>
                <w:lang w:bidi="en-US"/>
              </w:rPr>
            </w:pPr>
            <w:r w:rsidRPr="000624BC">
              <w:rPr>
                <w:rFonts w:ascii="Arial" w:hAnsi="Arial" w:cs="Arial"/>
                <w:b/>
                <w:sz w:val="18"/>
                <w:szCs w:val="18"/>
              </w:rPr>
              <w:t>8.720</w:t>
            </w:r>
          </w:p>
        </w:tc>
      </w:tr>
      <w:tr w:rsidR="00DC7B7D" w:rsidTr="00882870">
        <w:trPr>
          <w:trHeight w:val="407"/>
        </w:trPr>
        <w:tc>
          <w:tcPr>
            <w:tcW w:w="2410" w:type="dxa"/>
            <w:gridSpan w:val="2"/>
            <w:tcBorders>
              <w:top w:val="single" w:sz="4" w:space="0" w:color="auto"/>
              <w:left w:val="single" w:sz="8" w:space="0" w:color="auto"/>
              <w:bottom w:val="single" w:sz="8" w:space="0" w:color="auto"/>
              <w:right w:val="single" w:sz="4" w:space="0" w:color="auto"/>
            </w:tcBorders>
            <w:vAlign w:val="center"/>
            <w:hideMark/>
          </w:tcPr>
          <w:p w:rsidR="00DC7B7D" w:rsidRPr="000624BC" w:rsidRDefault="00DC7B7D" w:rsidP="00882870">
            <w:pPr>
              <w:spacing w:line="360" w:lineRule="auto"/>
              <w:rPr>
                <w:rFonts w:ascii="Arial" w:eastAsia="Times New Roman" w:hAnsi="Arial" w:cs="Arial"/>
                <w:b/>
                <w:bCs/>
                <w:sz w:val="18"/>
                <w:szCs w:val="18"/>
                <w:lang w:bidi="en-US"/>
              </w:rPr>
            </w:pPr>
            <w:r w:rsidRPr="000624BC">
              <w:rPr>
                <w:rFonts w:ascii="Arial" w:hAnsi="Arial" w:cs="Arial"/>
                <w:b/>
                <w:bCs/>
                <w:sz w:val="18"/>
                <w:szCs w:val="18"/>
              </w:rPr>
              <w:t>Összesen:</w:t>
            </w:r>
          </w:p>
        </w:tc>
        <w:tc>
          <w:tcPr>
            <w:tcW w:w="1559" w:type="dxa"/>
            <w:tcBorders>
              <w:top w:val="single" w:sz="4" w:space="0" w:color="auto"/>
              <w:left w:val="single" w:sz="4" w:space="0" w:color="auto"/>
              <w:bottom w:val="single" w:sz="8" w:space="0" w:color="auto"/>
              <w:right w:val="single" w:sz="4" w:space="0" w:color="auto"/>
            </w:tcBorders>
            <w:shd w:val="clear" w:color="auto" w:fill="FFFFFF"/>
            <w:noWrap/>
            <w:vAlign w:val="center"/>
            <w:hideMark/>
          </w:tcPr>
          <w:p w:rsidR="00DC7B7D" w:rsidRPr="000624BC" w:rsidRDefault="00DC7B7D" w:rsidP="00882870">
            <w:pPr>
              <w:spacing w:line="360" w:lineRule="auto"/>
              <w:jc w:val="right"/>
              <w:rPr>
                <w:rFonts w:ascii="Arial" w:eastAsia="Times New Roman" w:hAnsi="Arial" w:cs="Arial"/>
                <w:b/>
                <w:bCs/>
                <w:sz w:val="18"/>
                <w:szCs w:val="18"/>
                <w:lang w:bidi="en-US"/>
              </w:rPr>
            </w:pPr>
            <w:r w:rsidRPr="000624BC">
              <w:rPr>
                <w:rFonts w:ascii="Arial" w:hAnsi="Arial" w:cs="Arial"/>
                <w:b/>
                <w:bCs/>
                <w:sz w:val="18"/>
                <w:szCs w:val="18"/>
              </w:rPr>
              <w:t>44.770</w:t>
            </w:r>
          </w:p>
        </w:tc>
        <w:tc>
          <w:tcPr>
            <w:tcW w:w="1985" w:type="dxa"/>
            <w:tcBorders>
              <w:top w:val="single" w:sz="4" w:space="0" w:color="auto"/>
              <w:left w:val="single" w:sz="4" w:space="0" w:color="auto"/>
              <w:bottom w:val="single" w:sz="8" w:space="0" w:color="auto"/>
              <w:right w:val="single" w:sz="4" w:space="0" w:color="auto"/>
            </w:tcBorders>
            <w:shd w:val="clear" w:color="auto" w:fill="FFFFFF"/>
            <w:noWrap/>
            <w:vAlign w:val="center"/>
            <w:hideMark/>
          </w:tcPr>
          <w:p w:rsidR="00DC7B7D" w:rsidRPr="000624BC" w:rsidRDefault="00DC7B7D" w:rsidP="00882870">
            <w:pPr>
              <w:spacing w:line="360" w:lineRule="auto"/>
              <w:jc w:val="right"/>
              <w:rPr>
                <w:rFonts w:ascii="Arial" w:eastAsia="Times New Roman" w:hAnsi="Arial" w:cs="Arial"/>
                <w:b/>
                <w:bCs/>
                <w:sz w:val="18"/>
                <w:szCs w:val="18"/>
                <w:lang w:bidi="en-US"/>
              </w:rPr>
            </w:pPr>
            <w:r w:rsidRPr="000624BC">
              <w:rPr>
                <w:rFonts w:ascii="Arial" w:hAnsi="Arial" w:cs="Arial"/>
                <w:b/>
                <w:bCs/>
                <w:sz w:val="18"/>
                <w:szCs w:val="18"/>
              </w:rPr>
              <w:t>12.089</w:t>
            </w:r>
          </w:p>
        </w:tc>
        <w:tc>
          <w:tcPr>
            <w:tcW w:w="1985" w:type="dxa"/>
            <w:tcBorders>
              <w:top w:val="single" w:sz="4" w:space="0" w:color="auto"/>
              <w:left w:val="single" w:sz="4" w:space="0" w:color="auto"/>
              <w:bottom w:val="single" w:sz="8" w:space="0" w:color="auto"/>
              <w:right w:val="single" w:sz="4" w:space="0" w:color="auto"/>
            </w:tcBorders>
            <w:shd w:val="clear" w:color="auto" w:fill="FFFFFF"/>
            <w:vAlign w:val="center"/>
            <w:hideMark/>
          </w:tcPr>
          <w:p w:rsidR="00DC7B7D" w:rsidRPr="000624BC" w:rsidRDefault="00DC7B7D" w:rsidP="00882870">
            <w:pPr>
              <w:spacing w:line="360" w:lineRule="auto"/>
              <w:jc w:val="right"/>
              <w:rPr>
                <w:rFonts w:ascii="Arial" w:eastAsia="Times New Roman" w:hAnsi="Arial" w:cs="Arial"/>
                <w:b/>
                <w:bCs/>
                <w:sz w:val="18"/>
                <w:szCs w:val="18"/>
                <w:lang w:bidi="en-US"/>
              </w:rPr>
            </w:pPr>
            <w:r w:rsidRPr="000624BC">
              <w:rPr>
                <w:rFonts w:ascii="Arial" w:hAnsi="Arial" w:cs="Arial"/>
                <w:b/>
                <w:bCs/>
                <w:sz w:val="18"/>
                <w:szCs w:val="18"/>
              </w:rPr>
              <w:t>56.859</w:t>
            </w:r>
          </w:p>
        </w:tc>
      </w:tr>
    </w:tbl>
    <w:p w:rsidR="00DC7B7D" w:rsidRPr="000624BC" w:rsidRDefault="00DC7B7D" w:rsidP="00DC7B7D">
      <w:pPr>
        <w:jc w:val="both"/>
        <w:rPr>
          <w:rFonts w:ascii="Arial" w:hAnsi="Arial" w:cs="Arial"/>
          <w:bCs/>
        </w:rPr>
      </w:pPr>
    </w:p>
    <w:p w:rsidR="00DC7B7D" w:rsidRPr="000624BC" w:rsidRDefault="00DC7B7D" w:rsidP="00DC7B7D">
      <w:pPr>
        <w:jc w:val="both"/>
        <w:rPr>
          <w:rFonts w:ascii="Arial" w:hAnsi="Arial" w:cs="Arial"/>
          <w:bCs/>
        </w:rPr>
      </w:pPr>
      <w:r w:rsidRPr="000624BC">
        <w:rPr>
          <w:rFonts w:ascii="Arial" w:hAnsi="Arial" w:cs="Arial"/>
          <w:bCs/>
        </w:rPr>
        <w:t>Határidő: a 2012. évi költségvetés tervezésekor</w:t>
      </w:r>
    </w:p>
    <w:p w:rsidR="00DC7B7D" w:rsidRPr="000624BC" w:rsidRDefault="00DC7B7D" w:rsidP="00DC7B7D">
      <w:pPr>
        <w:jc w:val="both"/>
        <w:rPr>
          <w:rFonts w:ascii="Arial" w:hAnsi="Arial" w:cs="Arial"/>
          <w:bCs/>
        </w:rPr>
      </w:pPr>
      <w:r w:rsidRPr="000624BC">
        <w:rPr>
          <w:rFonts w:ascii="Arial" w:hAnsi="Arial" w:cs="Arial"/>
          <w:bCs/>
        </w:rPr>
        <w:t>Felelős: Tarlós István</w:t>
      </w:r>
    </w:p>
    <w:p w:rsidR="00DC7B7D" w:rsidRDefault="00DC7B7D" w:rsidP="00DC7B7D">
      <w:pPr>
        <w:jc w:val="both"/>
        <w:rPr>
          <w:rFonts w:ascii="Arial" w:hAnsi="Arial" w:cs="Arial"/>
          <w:bCs/>
        </w:rPr>
      </w:pPr>
      <w:r>
        <w:rPr>
          <w:rFonts w:ascii="Arial" w:hAnsi="Arial" w:cs="Arial"/>
          <w:b/>
          <w:bCs/>
        </w:rPr>
        <w:t xml:space="preserve">A kötelezettségvállalást a 2012. évi költségvetési rendelet tartalmazza. A határozat végrehajtása megtörtént. </w:t>
      </w:r>
    </w:p>
    <w:p w:rsidR="00DC7B7D" w:rsidRDefault="00DC7B7D" w:rsidP="00DC7B7D">
      <w:pPr>
        <w:jc w:val="both"/>
        <w:rPr>
          <w:rFonts w:ascii="Arial" w:hAnsi="Arial" w:cs="Arial"/>
          <w:bCs/>
        </w:rPr>
      </w:pPr>
    </w:p>
    <w:p w:rsidR="00C036B5" w:rsidRDefault="00C036B5" w:rsidP="00DC7B7D">
      <w:pPr>
        <w:jc w:val="both"/>
        <w:rPr>
          <w:rFonts w:ascii="Arial" w:hAnsi="Arial" w:cs="Arial"/>
          <w:bCs/>
        </w:rPr>
      </w:pPr>
    </w:p>
    <w:p w:rsidR="00DC7B7D" w:rsidRPr="002A7500" w:rsidRDefault="00DC7B7D" w:rsidP="00DC7B7D">
      <w:pPr>
        <w:jc w:val="both"/>
        <w:rPr>
          <w:rFonts w:ascii="Arial" w:hAnsi="Arial" w:cs="Arial"/>
          <w:bCs/>
        </w:rPr>
      </w:pPr>
      <w:r>
        <w:rPr>
          <w:rFonts w:ascii="Arial" w:hAnsi="Arial" w:cs="Arial"/>
          <w:bCs/>
        </w:rPr>
        <w:t>„</w:t>
      </w:r>
      <w:r w:rsidRPr="002A7500">
        <w:rPr>
          <w:rFonts w:ascii="Arial" w:hAnsi="Arial" w:cs="Arial"/>
          <w:bCs/>
        </w:rPr>
        <w:t>Javaslat kulturális intézményben (BMK) történő létszámcsökkentésre és az ezzel összefüggő pénzü</w:t>
      </w:r>
      <w:r>
        <w:rPr>
          <w:rFonts w:ascii="Arial" w:hAnsi="Arial" w:cs="Arial"/>
          <w:bCs/>
        </w:rPr>
        <w:t xml:space="preserve">gyi kötelezettségek rendezésére” című napirend keretében az </w:t>
      </w:r>
      <w:r w:rsidRPr="002A7500">
        <w:rPr>
          <w:rFonts w:ascii="Arial" w:hAnsi="Arial" w:cs="Arial"/>
          <w:bCs/>
          <w:u w:val="single"/>
        </w:rPr>
        <w:t>1066/2011. (IV. 27.) sz.</w:t>
      </w:r>
      <w:r>
        <w:rPr>
          <w:rFonts w:ascii="Arial" w:hAnsi="Arial" w:cs="Arial"/>
          <w:bCs/>
          <w:u w:val="single"/>
        </w:rPr>
        <w:t xml:space="preserve"> határozatban</w:t>
      </w:r>
      <w:r>
        <w:rPr>
          <w:rFonts w:ascii="Arial" w:hAnsi="Arial" w:cs="Arial"/>
          <w:bCs/>
        </w:rPr>
        <w:t xml:space="preserve"> a</w:t>
      </w:r>
      <w:r w:rsidRPr="002A7500">
        <w:rPr>
          <w:rFonts w:ascii="Arial" w:hAnsi="Arial" w:cs="Arial"/>
          <w:bCs/>
        </w:rPr>
        <w:t xml:space="preserve"> jelenleg 38 (fő) álláshellyel működő Budapesti Művelődési Központ létszámkeretét 2012. január 1-jei hatállyal 5 (fő) álláshellyel csökkenti, ezt követően a Budapesti Művelődési Központ intézményben az engedélyezett álláshelyek száma 33 (fő). </w:t>
      </w:r>
    </w:p>
    <w:p w:rsidR="00DC7B7D" w:rsidRPr="002A7500" w:rsidRDefault="00DC7B7D" w:rsidP="00DC7B7D">
      <w:pPr>
        <w:jc w:val="both"/>
        <w:rPr>
          <w:rFonts w:ascii="Arial" w:hAnsi="Arial" w:cs="Arial"/>
          <w:bCs/>
        </w:rPr>
      </w:pPr>
      <w:r w:rsidRPr="002A7500">
        <w:rPr>
          <w:rFonts w:ascii="Arial" w:hAnsi="Arial" w:cs="Arial"/>
          <w:bCs/>
        </w:rPr>
        <w:t>Határidő: a 2012. február havi költségvetési rendeletmódosítás</w:t>
      </w:r>
    </w:p>
    <w:p w:rsidR="00DC7B7D" w:rsidRPr="002A7500" w:rsidRDefault="00DC7B7D" w:rsidP="00DC7B7D">
      <w:pPr>
        <w:jc w:val="both"/>
        <w:rPr>
          <w:rFonts w:ascii="Arial" w:hAnsi="Arial" w:cs="Arial"/>
          <w:bCs/>
        </w:rPr>
      </w:pPr>
      <w:r w:rsidRPr="002A7500">
        <w:rPr>
          <w:rFonts w:ascii="Arial" w:hAnsi="Arial" w:cs="Arial"/>
          <w:bCs/>
        </w:rPr>
        <w:t>Felelős: Tarlós István</w:t>
      </w:r>
    </w:p>
    <w:p w:rsidR="00DC7B7D" w:rsidRDefault="00DC7B7D" w:rsidP="00DC7B7D">
      <w:pPr>
        <w:jc w:val="both"/>
        <w:rPr>
          <w:rFonts w:ascii="Arial" w:hAnsi="Arial" w:cs="Arial"/>
          <w:bCs/>
        </w:rPr>
      </w:pPr>
      <w:r>
        <w:rPr>
          <w:rFonts w:ascii="Arial" w:hAnsi="Arial" w:cs="Arial"/>
          <w:b/>
          <w:bCs/>
        </w:rPr>
        <w:t xml:space="preserve">A 2012. évi költségvetési rendelet elfogadása során az intézmény álláshelyeinek száma a fenti határozat alapján 33 főben került meghatározásra. A határozat végrehajtása megtörtént. </w:t>
      </w:r>
    </w:p>
    <w:p w:rsidR="00DC7B7D" w:rsidRDefault="00DC7B7D" w:rsidP="00DC7B7D">
      <w:pPr>
        <w:jc w:val="both"/>
        <w:rPr>
          <w:rFonts w:ascii="Arial" w:hAnsi="Arial" w:cs="Arial"/>
          <w:bCs/>
        </w:rPr>
      </w:pPr>
    </w:p>
    <w:p w:rsidR="00C036B5" w:rsidRDefault="00C036B5" w:rsidP="00DC7B7D">
      <w:pPr>
        <w:jc w:val="both"/>
        <w:rPr>
          <w:rFonts w:ascii="Arial" w:hAnsi="Arial" w:cs="Arial"/>
          <w:bCs/>
        </w:rPr>
      </w:pPr>
    </w:p>
    <w:p w:rsidR="00DC7B7D" w:rsidRPr="002A7500" w:rsidRDefault="00DC7B7D" w:rsidP="00DC7B7D">
      <w:pPr>
        <w:jc w:val="both"/>
        <w:rPr>
          <w:rFonts w:ascii="Arial" w:hAnsi="Arial" w:cs="Arial"/>
          <w:bCs/>
        </w:rPr>
      </w:pPr>
      <w:r>
        <w:rPr>
          <w:rFonts w:ascii="Arial" w:hAnsi="Arial" w:cs="Arial"/>
          <w:bCs/>
        </w:rPr>
        <w:t>„</w:t>
      </w:r>
      <w:r w:rsidRPr="002A7500">
        <w:rPr>
          <w:rFonts w:ascii="Arial" w:hAnsi="Arial" w:cs="Arial"/>
          <w:bCs/>
        </w:rPr>
        <w:t>Javaslat a Petőfi Csarnok Nonprofit Kft.-vel kapcsolat</w:t>
      </w:r>
      <w:r>
        <w:rPr>
          <w:rFonts w:ascii="Arial" w:hAnsi="Arial" w:cs="Arial"/>
          <w:bCs/>
        </w:rPr>
        <w:t xml:space="preserve">os pályázati kiírásra” című napirend keretében az </w:t>
      </w:r>
      <w:r w:rsidRPr="002A7500">
        <w:rPr>
          <w:rFonts w:ascii="Arial" w:hAnsi="Arial" w:cs="Arial"/>
          <w:bCs/>
          <w:u w:val="single"/>
        </w:rPr>
        <w:t>1106/2011. (IV. 27.) sz</w:t>
      </w:r>
      <w:r>
        <w:rPr>
          <w:rFonts w:ascii="Arial" w:hAnsi="Arial" w:cs="Arial"/>
          <w:bCs/>
          <w:u w:val="single"/>
        </w:rPr>
        <w:t>. határozatban</w:t>
      </w:r>
      <w:r>
        <w:rPr>
          <w:rFonts w:ascii="Arial" w:hAnsi="Arial" w:cs="Arial"/>
          <w:bCs/>
        </w:rPr>
        <w:t xml:space="preserve"> j</w:t>
      </w:r>
      <w:r w:rsidRPr="002A7500">
        <w:rPr>
          <w:rFonts w:ascii="Arial" w:hAnsi="Arial" w:cs="Arial"/>
          <w:bCs/>
        </w:rPr>
        <w:t>óváhagyja és megköti a FIMŰV Zrt. közszolgáltatási szerződésének 3. sz. melléklet szerinti módosítását, amely szerint a Budapest XIV. kerület, Zichy M. u. 14. (Állatkerti út) szám alatti 4363 m2 alapterületű felépítménnyel (PECSA), és a hozzá rendelt hasznosítási feladatokkal a FIMŰV Zrt. 2011. évi Éves Közszolgáltatási Szerződése 2011. május 1-jei hatállyal egészül ki. Egyidejűleg felkéri a főpolgármestert az előterjesztés 3. sz. melléklete szerinti szerződésmódosítás aláírására.</w:t>
      </w:r>
    </w:p>
    <w:p w:rsidR="00DC7B7D" w:rsidRPr="002A7500" w:rsidRDefault="00DC7B7D" w:rsidP="00DC7B7D">
      <w:pPr>
        <w:jc w:val="both"/>
        <w:rPr>
          <w:rFonts w:ascii="Arial" w:hAnsi="Arial" w:cs="Arial"/>
          <w:bCs/>
        </w:rPr>
      </w:pPr>
      <w:r w:rsidRPr="002A7500">
        <w:rPr>
          <w:rFonts w:ascii="Arial" w:hAnsi="Arial" w:cs="Arial"/>
          <w:bCs/>
        </w:rPr>
        <w:t>Határidő: határozathozatalt követő 30 nap</w:t>
      </w:r>
    </w:p>
    <w:p w:rsidR="00DC7B7D" w:rsidRPr="002A7500" w:rsidRDefault="00DC7B7D" w:rsidP="00DC7B7D">
      <w:pPr>
        <w:jc w:val="both"/>
        <w:rPr>
          <w:rFonts w:ascii="Arial" w:hAnsi="Arial" w:cs="Arial"/>
          <w:bCs/>
        </w:rPr>
      </w:pPr>
      <w:r w:rsidRPr="002A7500">
        <w:rPr>
          <w:rFonts w:ascii="Arial" w:hAnsi="Arial" w:cs="Arial"/>
          <w:bCs/>
        </w:rPr>
        <w:t xml:space="preserve">Felelős: Tarlós István </w:t>
      </w:r>
    </w:p>
    <w:p w:rsidR="00DC7B7D" w:rsidRDefault="00792016" w:rsidP="00DC7B7D">
      <w:pPr>
        <w:jc w:val="both"/>
        <w:rPr>
          <w:rFonts w:ascii="Arial" w:hAnsi="Arial" w:cs="Arial"/>
          <w:bCs/>
        </w:rPr>
      </w:pPr>
      <w:r>
        <w:rPr>
          <w:rFonts w:ascii="Arial" w:hAnsi="Arial" w:cs="Arial"/>
          <w:b/>
          <w:bCs/>
        </w:rPr>
        <w:t>A</w:t>
      </w:r>
      <w:r w:rsidR="00DC7B7D">
        <w:rPr>
          <w:rFonts w:ascii="Arial" w:hAnsi="Arial" w:cs="Arial"/>
          <w:b/>
          <w:bCs/>
        </w:rPr>
        <w:t xml:space="preserve"> FIMŰV Zrt. 2011. évi Éves Közszolgáltatási Szerződésében a határozat meghozatalának időpontjában a Petőfi Csarnok (Bp. XIV. ker., Zichy M. u. 14.) már szerepelt. Az ingatlan az Éves Szerződés a felek által 2011. április 8-án aláírt </w:t>
      </w:r>
      <w:r>
        <w:rPr>
          <w:rFonts w:ascii="Arial" w:hAnsi="Arial" w:cs="Arial"/>
          <w:b/>
          <w:bCs/>
        </w:rPr>
        <w:t xml:space="preserve">- </w:t>
      </w:r>
      <w:r w:rsidR="00DC7B7D">
        <w:rPr>
          <w:rFonts w:ascii="Arial" w:hAnsi="Arial" w:cs="Arial"/>
          <w:b/>
          <w:bCs/>
        </w:rPr>
        <w:t xml:space="preserve">módosításával került </w:t>
      </w:r>
      <w:r>
        <w:rPr>
          <w:rFonts w:ascii="Arial" w:hAnsi="Arial" w:cs="Arial"/>
          <w:b/>
          <w:bCs/>
        </w:rPr>
        <w:t xml:space="preserve">a </w:t>
      </w:r>
      <w:r w:rsidR="00DC7B7D">
        <w:rPr>
          <w:rFonts w:ascii="Arial" w:hAnsi="Arial" w:cs="Arial"/>
          <w:b/>
          <w:bCs/>
        </w:rPr>
        <w:t xml:space="preserve">szerződésbe. Ezért </w:t>
      </w:r>
      <w:r>
        <w:rPr>
          <w:rFonts w:ascii="Arial" w:hAnsi="Arial" w:cs="Arial"/>
          <w:b/>
          <w:bCs/>
        </w:rPr>
        <w:t>a határozat végrehajtása okafogyottá vált.</w:t>
      </w:r>
    </w:p>
    <w:p w:rsidR="00882870" w:rsidRDefault="00882870" w:rsidP="00DC7B7D">
      <w:pPr>
        <w:jc w:val="both"/>
        <w:rPr>
          <w:rFonts w:ascii="Arial" w:hAnsi="Arial" w:cs="Arial"/>
          <w:bCs/>
        </w:rPr>
      </w:pPr>
    </w:p>
    <w:p w:rsidR="00C036B5" w:rsidRDefault="00C036B5" w:rsidP="00DC7B7D">
      <w:pPr>
        <w:jc w:val="both"/>
        <w:rPr>
          <w:rFonts w:ascii="Arial" w:hAnsi="Arial" w:cs="Arial"/>
          <w:bCs/>
        </w:rPr>
      </w:pPr>
    </w:p>
    <w:p w:rsidR="00DC7B7D" w:rsidRDefault="00DC7B7D" w:rsidP="00DC7B7D">
      <w:pPr>
        <w:jc w:val="both"/>
        <w:rPr>
          <w:rFonts w:ascii="Arial" w:hAnsi="Arial" w:cs="Arial"/>
          <w:bCs/>
        </w:rPr>
      </w:pPr>
      <w:r>
        <w:rPr>
          <w:rFonts w:ascii="Arial" w:hAnsi="Arial" w:cs="Arial"/>
          <w:b/>
          <w:bCs/>
          <w:u w:val="single"/>
        </w:rPr>
        <w:t>A Fővárosi Közgyűlés 2011. május 25-i ülésén:</w:t>
      </w:r>
    </w:p>
    <w:p w:rsidR="00DC7B7D" w:rsidRPr="002A7500" w:rsidRDefault="00DC7B7D" w:rsidP="00DC7B7D">
      <w:pPr>
        <w:jc w:val="both"/>
        <w:rPr>
          <w:rFonts w:ascii="Arial" w:hAnsi="Arial" w:cs="Arial"/>
          <w:bCs/>
        </w:rPr>
      </w:pPr>
    </w:p>
    <w:p w:rsidR="00DC7B7D" w:rsidRPr="002A7500" w:rsidRDefault="00DC7B7D" w:rsidP="00DC7B7D">
      <w:pPr>
        <w:jc w:val="both"/>
        <w:rPr>
          <w:rFonts w:ascii="Arial" w:hAnsi="Arial" w:cs="Arial"/>
          <w:bCs/>
        </w:rPr>
      </w:pPr>
      <w:r>
        <w:rPr>
          <w:rFonts w:ascii="Arial" w:hAnsi="Arial" w:cs="Arial"/>
          <w:bCs/>
        </w:rPr>
        <w:t>„</w:t>
      </w:r>
      <w:r w:rsidRPr="002A7500">
        <w:rPr>
          <w:rFonts w:ascii="Arial" w:hAnsi="Arial" w:cs="Arial"/>
          <w:bCs/>
        </w:rPr>
        <w:t>Javaslat a metrószerelvények elöregedése miatt szükségessé</w:t>
      </w:r>
      <w:r>
        <w:rPr>
          <w:rFonts w:ascii="Arial" w:hAnsi="Arial" w:cs="Arial"/>
          <w:bCs/>
        </w:rPr>
        <w:t xml:space="preserve"> vált műszaki audit elvégzésére” című napirend keretében az </w:t>
      </w:r>
      <w:r w:rsidRPr="002A7500">
        <w:rPr>
          <w:rFonts w:ascii="Arial" w:hAnsi="Arial" w:cs="Arial"/>
          <w:bCs/>
          <w:u w:val="single"/>
        </w:rPr>
        <w:t>1264/2011. (V. 25.) sz.</w:t>
      </w:r>
      <w:r>
        <w:rPr>
          <w:rFonts w:ascii="Arial" w:hAnsi="Arial" w:cs="Arial"/>
          <w:bCs/>
          <w:u w:val="single"/>
        </w:rPr>
        <w:t xml:space="preserve"> határozatban</w:t>
      </w:r>
      <w:r>
        <w:rPr>
          <w:rFonts w:ascii="Arial" w:hAnsi="Arial" w:cs="Arial"/>
          <w:bCs/>
        </w:rPr>
        <w:t xml:space="preserve"> a</w:t>
      </w:r>
      <w:r w:rsidRPr="002A7500">
        <w:rPr>
          <w:rFonts w:ascii="Arial" w:hAnsi="Arial" w:cs="Arial"/>
          <w:bCs/>
        </w:rPr>
        <w:t xml:space="preserve"> feladat </w:t>
      </w:r>
      <w:r>
        <w:rPr>
          <w:rFonts w:ascii="Arial" w:hAnsi="Arial" w:cs="Arial"/>
          <w:bCs/>
        </w:rPr>
        <w:t xml:space="preserve">megvalósítása </w:t>
      </w:r>
      <w:r w:rsidRPr="002A7500">
        <w:rPr>
          <w:rFonts w:ascii="Arial" w:hAnsi="Arial" w:cs="Arial"/>
          <w:bCs/>
        </w:rPr>
        <w:t>érdekében alapítói jogkörében eljárva utasítja a BKV Zrt. vezető tisztségviselőit, hogy a műszaki auditot az előterjesztés szerinti feladatkörben a Társaság végeztesse el oly módon, hogy a referenciakritériumok meghatározását, a beszerzési folyamat előkészítését és végrehajtását, a feladatok meghatározását, végrehajtásuk ellenőrzését és a folyamat felügyeletét végezzék el, az audit elvégzéséhez kapcsolódó döntésekről tájékoztassák a BKK-t, a városvezetést és a Közgyűlést.</w:t>
      </w:r>
    </w:p>
    <w:p w:rsidR="00DC7B7D" w:rsidRPr="002A7500" w:rsidRDefault="00DC7B7D" w:rsidP="00DC7B7D">
      <w:pPr>
        <w:jc w:val="both"/>
        <w:rPr>
          <w:rFonts w:ascii="Arial" w:hAnsi="Arial" w:cs="Arial"/>
          <w:bCs/>
        </w:rPr>
      </w:pPr>
      <w:r>
        <w:rPr>
          <w:rFonts w:ascii="Arial" w:hAnsi="Arial" w:cs="Arial"/>
          <w:bCs/>
        </w:rPr>
        <w:t xml:space="preserve">Határidő: </w:t>
      </w:r>
      <w:r w:rsidRPr="002A7500">
        <w:rPr>
          <w:rFonts w:ascii="Arial" w:hAnsi="Arial" w:cs="Arial"/>
          <w:bCs/>
        </w:rPr>
        <w:t>az audit elvégzésére 2011. szeptember 30.</w:t>
      </w:r>
    </w:p>
    <w:p w:rsidR="00DC7B7D" w:rsidRPr="002A7500" w:rsidRDefault="00DC7B7D" w:rsidP="00DC7B7D">
      <w:pPr>
        <w:jc w:val="both"/>
        <w:rPr>
          <w:rFonts w:ascii="Arial" w:hAnsi="Arial" w:cs="Arial"/>
          <w:bCs/>
        </w:rPr>
      </w:pPr>
      <w:r w:rsidRPr="002A7500">
        <w:rPr>
          <w:rFonts w:ascii="Arial" w:hAnsi="Arial" w:cs="Arial"/>
          <w:bCs/>
        </w:rPr>
        <w:t>Felelős: a BKV Zrt. vezető tisztségviselői</w:t>
      </w:r>
    </w:p>
    <w:p w:rsidR="00DC7B7D" w:rsidRDefault="00DC7B7D" w:rsidP="00DC7B7D">
      <w:pPr>
        <w:jc w:val="both"/>
        <w:rPr>
          <w:rFonts w:ascii="Arial" w:hAnsi="Arial" w:cs="Arial"/>
          <w:bCs/>
        </w:rPr>
      </w:pPr>
      <w:r>
        <w:rPr>
          <w:rFonts w:ascii="Arial" w:hAnsi="Arial" w:cs="Arial"/>
          <w:b/>
          <w:bCs/>
        </w:rPr>
        <w:t xml:space="preserve">Az audit elvégzése és a szükséges üzembiztonsági intézkedések megtétele megtörtént. Az audit anyaga rendelkezésre áll. A határozat végrehajtása megtörtént. </w:t>
      </w:r>
    </w:p>
    <w:p w:rsidR="00DC7B7D" w:rsidRDefault="00DC7B7D" w:rsidP="00DC7B7D">
      <w:pPr>
        <w:jc w:val="both"/>
        <w:rPr>
          <w:rFonts w:ascii="Arial" w:hAnsi="Arial" w:cs="Arial"/>
          <w:bCs/>
        </w:rPr>
      </w:pPr>
    </w:p>
    <w:p w:rsidR="00DC7B7D" w:rsidRPr="002A7500" w:rsidRDefault="00DC7B7D" w:rsidP="00DC7B7D">
      <w:pPr>
        <w:jc w:val="both"/>
        <w:rPr>
          <w:rFonts w:ascii="Arial" w:hAnsi="Arial" w:cs="Arial"/>
          <w:bCs/>
        </w:rPr>
      </w:pPr>
      <w:r>
        <w:rPr>
          <w:rFonts w:ascii="Arial" w:hAnsi="Arial" w:cs="Arial"/>
          <w:bCs/>
        </w:rPr>
        <w:t>„</w:t>
      </w:r>
      <w:r w:rsidRPr="002A7500">
        <w:rPr>
          <w:rFonts w:ascii="Arial" w:hAnsi="Arial" w:cs="Arial"/>
          <w:bCs/>
        </w:rPr>
        <w:t>Javaslat a Mikroszkóp Színpad Nonprofit Kft.-vel</w:t>
      </w:r>
      <w:r>
        <w:rPr>
          <w:rFonts w:ascii="Arial" w:hAnsi="Arial" w:cs="Arial"/>
          <w:bCs/>
        </w:rPr>
        <w:t xml:space="preserve"> kapcsolatos pályázati kiírásra” című napirend keretében az </w:t>
      </w:r>
      <w:r w:rsidRPr="002A7500">
        <w:rPr>
          <w:rFonts w:ascii="Arial" w:hAnsi="Arial" w:cs="Arial"/>
          <w:bCs/>
          <w:u w:val="single"/>
        </w:rPr>
        <w:t>1443/2011. (V. 25.) sz.</w:t>
      </w:r>
      <w:r>
        <w:rPr>
          <w:rFonts w:ascii="Arial" w:hAnsi="Arial" w:cs="Arial"/>
          <w:bCs/>
          <w:u w:val="single"/>
        </w:rPr>
        <w:t xml:space="preserve"> határozatban</w:t>
      </w:r>
      <w:r>
        <w:rPr>
          <w:rFonts w:ascii="Arial" w:hAnsi="Arial" w:cs="Arial"/>
          <w:bCs/>
        </w:rPr>
        <w:t xml:space="preserve"> a</w:t>
      </w:r>
      <w:r w:rsidRPr="002A7500">
        <w:rPr>
          <w:rFonts w:ascii="Arial" w:hAnsi="Arial" w:cs="Arial"/>
          <w:bCs/>
        </w:rPr>
        <w:t xml:space="preserve"> Mikroszkóp Színpad Nonprofit Kft. üzletrészével a BFVK Zrt. 2011. évi Éves Közszolgáltatási Szerződése 1. számú mellékletének a „BFVK Zrt. kezelésében lévő üzleti/értékesítendő üzletrészeket” tartalmazó rész „A” alcsoportja 2011. június 1-jei hatállyal egészül ki. Jóváhagyja és megköti a BFVK Zrt. 2011. évi Éves Közszolgáltatási Szerződésének módosítását a 4. sz. melléklet szerinti tartalommal. Egyidejűleg felkéri a főpolgármestert az előterjesztés 4. sz. melléklete szerinti szerződésmódosítás aláírására.</w:t>
      </w:r>
    </w:p>
    <w:p w:rsidR="00DC7B7D" w:rsidRPr="002A7500" w:rsidRDefault="00DC7B7D" w:rsidP="00DC7B7D">
      <w:pPr>
        <w:jc w:val="both"/>
        <w:rPr>
          <w:rFonts w:ascii="Arial" w:hAnsi="Arial" w:cs="Arial"/>
          <w:bCs/>
        </w:rPr>
      </w:pPr>
      <w:r w:rsidRPr="002A7500">
        <w:rPr>
          <w:rFonts w:ascii="Arial" w:hAnsi="Arial" w:cs="Arial"/>
          <w:bCs/>
        </w:rPr>
        <w:t xml:space="preserve">Határidő: azonnal </w:t>
      </w:r>
    </w:p>
    <w:p w:rsidR="00DC7B7D" w:rsidRPr="002A7500" w:rsidRDefault="00DC7B7D" w:rsidP="00DC7B7D">
      <w:pPr>
        <w:jc w:val="both"/>
        <w:rPr>
          <w:rFonts w:ascii="Arial" w:hAnsi="Arial" w:cs="Arial"/>
          <w:bCs/>
        </w:rPr>
      </w:pPr>
      <w:r w:rsidRPr="002A7500">
        <w:rPr>
          <w:rFonts w:ascii="Arial" w:hAnsi="Arial" w:cs="Arial"/>
          <w:bCs/>
        </w:rPr>
        <w:t>Felelős: Tarlós István</w:t>
      </w:r>
    </w:p>
    <w:p w:rsidR="00DC7B7D" w:rsidRDefault="002B1E9C" w:rsidP="00DC7B7D">
      <w:pPr>
        <w:jc w:val="both"/>
        <w:rPr>
          <w:rFonts w:ascii="Arial" w:hAnsi="Arial" w:cs="Arial"/>
          <w:bCs/>
        </w:rPr>
      </w:pPr>
      <w:r>
        <w:rPr>
          <w:rFonts w:ascii="Arial" w:hAnsi="Arial" w:cs="Arial"/>
          <w:b/>
          <w:bCs/>
        </w:rPr>
        <w:t xml:space="preserve">A BFVK Zrt., valamint a FIMŰV Zrt. fúziója kapcsán új Közszolgáltatási Szerződés megkötésére került sor, melynek 2011. szeptember 1-jei hatályba lépésével a jelen döntéssel módosított BFVK Zrt. 2011. évi Éves Közszolgáltatási Szerződése hatályon kívül helyezésre került. Az új Közszolgáltatási Szerződésben szerepel a BFVK Zrt. részére a jelen határozattal átadott üzletrész. A határozat végrehajtása okafogyottá vált. </w:t>
      </w:r>
    </w:p>
    <w:p w:rsidR="00DC7B7D" w:rsidRDefault="00DC7B7D" w:rsidP="00DC7B7D">
      <w:pPr>
        <w:jc w:val="both"/>
        <w:rPr>
          <w:rFonts w:ascii="Arial" w:hAnsi="Arial" w:cs="Arial"/>
          <w:bCs/>
        </w:rPr>
      </w:pPr>
    </w:p>
    <w:p w:rsidR="00DC7B7D" w:rsidRDefault="00DC7B7D" w:rsidP="00DC7B7D">
      <w:pPr>
        <w:jc w:val="both"/>
        <w:rPr>
          <w:rFonts w:ascii="Arial" w:hAnsi="Arial" w:cs="Arial"/>
          <w:bCs/>
        </w:rPr>
      </w:pPr>
      <w:r>
        <w:rPr>
          <w:rFonts w:ascii="Arial" w:hAnsi="Arial" w:cs="Arial"/>
          <w:b/>
          <w:bCs/>
          <w:u w:val="single"/>
        </w:rPr>
        <w:t>A Fővárosi Közgyűlés 2011. június 8-i ülésén:</w:t>
      </w:r>
    </w:p>
    <w:p w:rsidR="00DC7B7D" w:rsidRDefault="00DC7B7D" w:rsidP="00DC7B7D">
      <w:pPr>
        <w:jc w:val="both"/>
        <w:rPr>
          <w:rFonts w:ascii="Arial" w:hAnsi="Arial" w:cs="Arial"/>
          <w:bCs/>
        </w:rPr>
      </w:pPr>
    </w:p>
    <w:p w:rsidR="00DC7B7D" w:rsidRPr="002A7500" w:rsidRDefault="00DC7B7D" w:rsidP="00DC7B7D">
      <w:pPr>
        <w:jc w:val="both"/>
        <w:rPr>
          <w:rFonts w:ascii="Arial" w:hAnsi="Arial" w:cs="Arial"/>
          <w:bCs/>
        </w:rPr>
      </w:pPr>
      <w:r>
        <w:rPr>
          <w:rFonts w:ascii="Arial" w:hAnsi="Arial" w:cs="Arial"/>
          <w:bCs/>
        </w:rPr>
        <w:t>„</w:t>
      </w:r>
      <w:r w:rsidRPr="002A7500">
        <w:rPr>
          <w:rFonts w:ascii="Arial" w:hAnsi="Arial" w:cs="Arial"/>
          <w:bCs/>
        </w:rPr>
        <w:t>Javaslat Budapest végrehajtó bizottsági tagságának meghosszabbítá</w:t>
      </w:r>
      <w:r>
        <w:rPr>
          <w:rFonts w:ascii="Arial" w:hAnsi="Arial" w:cs="Arial"/>
          <w:bCs/>
        </w:rPr>
        <w:t xml:space="preserve">sára az EUROCITIES szervezetben” című napirend keretében az </w:t>
      </w:r>
      <w:r w:rsidRPr="002A7500">
        <w:rPr>
          <w:rFonts w:ascii="Arial" w:hAnsi="Arial" w:cs="Arial"/>
          <w:bCs/>
          <w:u w:val="single"/>
        </w:rPr>
        <w:t>1471/2011. (VI. 8.) sz</w:t>
      </w:r>
      <w:r>
        <w:rPr>
          <w:rFonts w:ascii="Arial" w:hAnsi="Arial" w:cs="Arial"/>
          <w:bCs/>
          <w:u w:val="single"/>
        </w:rPr>
        <w:t>. határozatban</w:t>
      </w:r>
      <w:r>
        <w:rPr>
          <w:rFonts w:ascii="Arial" w:hAnsi="Arial" w:cs="Arial"/>
          <w:bCs/>
        </w:rPr>
        <w:t xml:space="preserve"> a</w:t>
      </w:r>
      <w:r w:rsidRPr="002A7500">
        <w:rPr>
          <w:rFonts w:ascii="Arial" w:hAnsi="Arial" w:cs="Arial"/>
          <w:bCs/>
        </w:rPr>
        <w:t>mennyiben Budapest az EUROCITIES Executive Committee tagja marad, kötelezettséget vállal arra, hogy az éves tagdíjat (amely 2011-ben 21.540 euró, azaz 5.937 eFt volt), a „7219 Tagsági díjak” cím 142 törzsszámán, a dologi kiadások előirányzaton biztosítja a 2012., 2013. és 2014. évi költségvetésben, a mindenkori hivatalos MNB árfolyam figyelembevételével.</w:t>
      </w:r>
    </w:p>
    <w:p w:rsidR="00DC7B7D" w:rsidRPr="002A7500" w:rsidRDefault="00DC7B7D" w:rsidP="00DC7B7D">
      <w:pPr>
        <w:jc w:val="both"/>
        <w:rPr>
          <w:rFonts w:ascii="Arial" w:hAnsi="Arial" w:cs="Arial"/>
          <w:bCs/>
        </w:rPr>
      </w:pPr>
      <w:r>
        <w:rPr>
          <w:rFonts w:ascii="Arial" w:hAnsi="Arial" w:cs="Arial"/>
          <w:bCs/>
        </w:rPr>
        <w:t xml:space="preserve">Határidő: </w:t>
      </w:r>
      <w:r w:rsidRPr="002A7500">
        <w:rPr>
          <w:rFonts w:ascii="Arial" w:hAnsi="Arial" w:cs="Arial"/>
          <w:bCs/>
        </w:rPr>
        <w:t>a 2012., 2013. és 2014. évi költségvetések elkészítése</w:t>
      </w:r>
    </w:p>
    <w:p w:rsidR="00DC7B7D" w:rsidRPr="002A7500" w:rsidRDefault="00DC7B7D" w:rsidP="00DC7B7D">
      <w:pPr>
        <w:jc w:val="both"/>
        <w:rPr>
          <w:rFonts w:ascii="Arial" w:hAnsi="Arial" w:cs="Arial"/>
          <w:bCs/>
        </w:rPr>
      </w:pPr>
      <w:r w:rsidRPr="002A7500">
        <w:rPr>
          <w:rFonts w:ascii="Arial" w:hAnsi="Arial" w:cs="Arial"/>
          <w:bCs/>
        </w:rPr>
        <w:t xml:space="preserve">Felelős: Tarlós István </w:t>
      </w:r>
    </w:p>
    <w:p w:rsidR="00DC7B7D" w:rsidRDefault="00DC7B7D" w:rsidP="00DC7B7D">
      <w:pPr>
        <w:jc w:val="both"/>
        <w:rPr>
          <w:rFonts w:ascii="Arial" w:hAnsi="Arial" w:cs="Arial"/>
          <w:bCs/>
        </w:rPr>
      </w:pPr>
      <w:r>
        <w:rPr>
          <w:rFonts w:ascii="Arial" w:hAnsi="Arial" w:cs="Arial"/>
          <w:b/>
          <w:bCs/>
        </w:rPr>
        <w:t xml:space="preserve">Budapest ExCom tagsága meghosszabbításra került, így a 2012. évi költségvetés tervezésekor az ExCom tagoknak megállapított, magasabb tagsági díjat vettük figyelembe. A határozat végrehajtása megtörtént. </w:t>
      </w:r>
    </w:p>
    <w:p w:rsidR="00DC7B7D" w:rsidRDefault="00DC7B7D" w:rsidP="00DC7B7D">
      <w:pPr>
        <w:jc w:val="both"/>
        <w:rPr>
          <w:rFonts w:ascii="Arial" w:hAnsi="Arial" w:cs="Arial"/>
          <w:bCs/>
        </w:rPr>
      </w:pPr>
    </w:p>
    <w:p w:rsidR="00882870" w:rsidRDefault="00882870" w:rsidP="00DC7B7D">
      <w:pPr>
        <w:jc w:val="both"/>
        <w:rPr>
          <w:rFonts w:ascii="Arial" w:hAnsi="Arial" w:cs="Arial"/>
          <w:bCs/>
        </w:rPr>
      </w:pPr>
    </w:p>
    <w:p w:rsidR="00DC7B7D" w:rsidRPr="004A44AB" w:rsidRDefault="00DC7B7D" w:rsidP="00DC7B7D">
      <w:pPr>
        <w:jc w:val="both"/>
        <w:rPr>
          <w:rFonts w:ascii="Arial" w:hAnsi="Arial" w:cs="Arial"/>
          <w:bCs/>
        </w:rPr>
      </w:pPr>
      <w:r>
        <w:rPr>
          <w:rFonts w:ascii="Arial" w:hAnsi="Arial" w:cs="Arial"/>
          <w:bCs/>
        </w:rPr>
        <w:t>„</w:t>
      </w:r>
      <w:r w:rsidRPr="004A44AB">
        <w:rPr>
          <w:rFonts w:ascii="Arial" w:hAnsi="Arial" w:cs="Arial"/>
          <w:bCs/>
        </w:rPr>
        <w:t>A Fővárosi Önkormányzat</w:t>
      </w:r>
      <w:r>
        <w:rPr>
          <w:rFonts w:ascii="Arial" w:hAnsi="Arial" w:cs="Arial"/>
          <w:bCs/>
        </w:rPr>
        <w:t xml:space="preserve"> Vagyongazdálkodási Koncepciója” című napirend keretében az </w:t>
      </w:r>
      <w:r w:rsidRPr="004A44AB">
        <w:rPr>
          <w:rFonts w:ascii="Arial" w:hAnsi="Arial" w:cs="Arial"/>
          <w:bCs/>
          <w:u w:val="single"/>
        </w:rPr>
        <w:t>1586/2011. (VI. 8.) sz</w:t>
      </w:r>
      <w:r>
        <w:rPr>
          <w:rFonts w:ascii="Arial" w:hAnsi="Arial" w:cs="Arial"/>
          <w:bCs/>
          <w:u w:val="single"/>
        </w:rPr>
        <w:t>. határozatban</w:t>
      </w:r>
      <w:r>
        <w:rPr>
          <w:rFonts w:ascii="Arial" w:hAnsi="Arial" w:cs="Arial"/>
          <w:bCs/>
        </w:rPr>
        <w:t xml:space="preserve"> f</w:t>
      </w:r>
      <w:r w:rsidRPr="004A44AB">
        <w:rPr>
          <w:rFonts w:ascii="Arial" w:hAnsi="Arial" w:cs="Arial"/>
          <w:bCs/>
        </w:rPr>
        <w:t>elkéri a főpolgármestert, hogy jelen koncepció alapján gondoskodjon a Főváros Vagyongazdálkodási Stratégiájának 2012-2014. évi időszakra vonatkozó elkészítéséről.</w:t>
      </w:r>
    </w:p>
    <w:p w:rsidR="00DC7B7D" w:rsidRPr="004A44AB" w:rsidRDefault="00DC7B7D" w:rsidP="00DC7B7D">
      <w:pPr>
        <w:jc w:val="both"/>
        <w:rPr>
          <w:rFonts w:ascii="Arial" w:hAnsi="Arial" w:cs="Arial"/>
          <w:bCs/>
        </w:rPr>
      </w:pPr>
      <w:r w:rsidRPr="004A44AB">
        <w:rPr>
          <w:rFonts w:ascii="Arial" w:hAnsi="Arial" w:cs="Arial"/>
          <w:bCs/>
        </w:rPr>
        <w:t>Határidő: 2011. november 30.</w:t>
      </w:r>
    </w:p>
    <w:p w:rsidR="00DC7B7D" w:rsidRPr="004A44AB" w:rsidRDefault="00DC7B7D" w:rsidP="00DC7B7D">
      <w:pPr>
        <w:jc w:val="both"/>
        <w:rPr>
          <w:rFonts w:ascii="Arial" w:hAnsi="Arial" w:cs="Arial"/>
          <w:bCs/>
        </w:rPr>
      </w:pPr>
      <w:r w:rsidRPr="004A44AB">
        <w:rPr>
          <w:rFonts w:ascii="Arial" w:hAnsi="Arial" w:cs="Arial"/>
          <w:bCs/>
        </w:rPr>
        <w:t>Felelős: Tarlós István</w:t>
      </w:r>
    </w:p>
    <w:p w:rsidR="00DC7B7D" w:rsidRDefault="00DC7B7D" w:rsidP="00DC7B7D">
      <w:pPr>
        <w:jc w:val="both"/>
        <w:rPr>
          <w:rFonts w:ascii="Arial" w:hAnsi="Arial" w:cs="Arial"/>
          <w:bCs/>
        </w:rPr>
      </w:pPr>
      <w:r>
        <w:rPr>
          <w:rFonts w:ascii="Arial" w:hAnsi="Arial" w:cs="Arial"/>
          <w:b/>
          <w:bCs/>
        </w:rPr>
        <w:t xml:space="preserve">A Fővárosi Közgyűlés 4127/2011. (XII. 21.) számú határozatával elfogadta a Fővárosi Önkormányzat </w:t>
      </w:r>
      <w:r w:rsidR="00423BAD">
        <w:rPr>
          <w:rFonts w:ascii="Arial" w:hAnsi="Arial" w:cs="Arial"/>
          <w:b/>
          <w:bCs/>
        </w:rPr>
        <w:t>k</w:t>
      </w:r>
      <w:r>
        <w:rPr>
          <w:rFonts w:ascii="Arial" w:hAnsi="Arial" w:cs="Arial"/>
          <w:b/>
          <w:bCs/>
        </w:rPr>
        <w:t xml:space="preserve">özponti </w:t>
      </w:r>
      <w:r w:rsidR="00423BAD">
        <w:rPr>
          <w:rFonts w:ascii="Arial" w:hAnsi="Arial" w:cs="Arial"/>
          <w:b/>
          <w:bCs/>
        </w:rPr>
        <w:t>v</w:t>
      </w:r>
      <w:r>
        <w:rPr>
          <w:rFonts w:ascii="Arial" w:hAnsi="Arial" w:cs="Arial"/>
          <w:b/>
          <w:bCs/>
        </w:rPr>
        <w:t xml:space="preserve">agyongazdálkodóinak 2011-2014. évi időszakra vonatkozó Vagyongazdálkodási Stratégiáját. A határozat végrehajtása megtörtént. </w:t>
      </w:r>
    </w:p>
    <w:p w:rsidR="00DC7B7D" w:rsidRDefault="00DC7B7D" w:rsidP="00DC7B7D">
      <w:pPr>
        <w:jc w:val="both"/>
        <w:rPr>
          <w:rFonts w:ascii="Arial" w:hAnsi="Arial" w:cs="Arial"/>
          <w:bCs/>
        </w:rPr>
      </w:pPr>
    </w:p>
    <w:p w:rsidR="00912615" w:rsidRDefault="00912615" w:rsidP="00DC7B7D">
      <w:pPr>
        <w:jc w:val="both"/>
        <w:rPr>
          <w:rFonts w:ascii="Arial" w:hAnsi="Arial" w:cs="Arial"/>
          <w:bCs/>
        </w:rPr>
      </w:pPr>
    </w:p>
    <w:p w:rsidR="00DC7B7D" w:rsidRPr="004A44AB" w:rsidRDefault="00DC7B7D" w:rsidP="00DC7B7D">
      <w:pPr>
        <w:jc w:val="both"/>
        <w:rPr>
          <w:rFonts w:ascii="Arial" w:hAnsi="Arial" w:cs="Arial"/>
          <w:bCs/>
        </w:rPr>
      </w:pPr>
      <w:r>
        <w:rPr>
          <w:rFonts w:ascii="Arial" w:hAnsi="Arial" w:cs="Arial"/>
          <w:bCs/>
        </w:rPr>
        <w:t>„</w:t>
      </w:r>
      <w:r w:rsidRPr="004A44AB">
        <w:rPr>
          <w:rFonts w:ascii="Arial" w:hAnsi="Arial" w:cs="Arial"/>
          <w:bCs/>
        </w:rPr>
        <w:t>Javaslat a TISZK Nonprofit Kft.-k</w:t>
      </w:r>
      <w:r>
        <w:rPr>
          <w:rFonts w:ascii="Arial" w:hAnsi="Arial" w:cs="Arial"/>
          <w:bCs/>
        </w:rPr>
        <w:t xml:space="preserve"> végelszámolásának befejezésére” című napirend keretében az </w:t>
      </w:r>
      <w:r w:rsidRPr="004A44AB">
        <w:rPr>
          <w:rFonts w:ascii="Arial" w:hAnsi="Arial" w:cs="Arial"/>
          <w:bCs/>
          <w:u w:val="single"/>
        </w:rPr>
        <w:t>1606/2011. (VI. 8.) sz</w:t>
      </w:r>
      <w:r>
        <w:rPr>
          <w:rFonts w:ascii="Arial" w:hAnsi="Arial" w:cs="Arial"/>
          <w:bCs/>
          <w:u w:val="single"/>
        </w:rPr>
        <w:t>. határozatban</w:t>
      </w:r>
      <w:r>
        <w:rPr>
          <w:rFonts w:ascii="Arial" w:hAnsi="Arial" w:cs="Arial"/>
          <w:bCs/>
        </w:rPr>
        <w:t xml:space="preserve"> f</w:t>
      </w:r>
      <w:r w:rsidRPr="004A44AB">
        <w:rPr>
          <w:rFonts w:ascii="Arial" w:hAnsi="Arial" w:cs="Arial"/>
          <w:bCs/>
        </w:rPr>
        <w:t xml:space="preserve">elkéri a Belvárosi Térségi Integrált Szakképző Központ Nonprofit Korlátolt Felelősségű Társaság „v.a.” és az Észak Pesti Térségi Integrált Szakképző Központ Nonprofit Korlátolt Felelősségű Társaság „v.a.” képviselőit, hogy a törlés iránti kérelmet a Cégbíróságon nyújtsák be. </w:t>
      </w:r>
    </w:p>
    <w:p w:rsidR="00DC7B7D" w:rsidRPr="004A44AB" w:rsidRDefault="00DC7B7D" w:rsidP="00DC7B7D">
      <w:pPr>
        <w:jc w:val="both"/>
        <w:rPr>
          <w:rFonts w:ascii="Arial" w:hAnsi="Arial" w:cs="Arial"/>
          <w:bCs/>
        </w:rPr>
      </w:pPr>
      <w:r w:rsidRPr="004A44AB">
        <w:rPr>
          <w:rFonts w:ascii="Arial" w:hAnsi="Arial" w:cs="Arial"/>
          <w:bCs/>
        </w:rPr>
        <w:t>Határidő: a döntést követő 30 napon belül</w:t>
      </w:r>
    </w:p>
    <w:p w:rsidR="00DC7B7D" w:rsidRPr="004A44AB" w:rsidRDefault="00DC7B7D" w:rsidP="00DC7B7D">
      <w:pPr>
        <w:jc w:val="both"/>
        <w:rPr>
          <w:rFonts w:ascii="Arial" w:hAnsi="Arial" w:cs="Arial"/>
          <w:bCs/>
        </w:rPr>
      </w:pPr>
      <w:r w:rsidRPr="004A44AB">
        <w:rPr>
          <w:rFonts w:ascii="Arial" w:hAnsi="Arial" w:cs="Arial"/>
          <w:bCs/>
        </w:rPr>
        <w:t xml:space="preserve">Felelős: Tarlós István </w:t>
      </w:r>
    </w:p>
    <w:p w:rsidR="00DC7B7D" w:rsidRDefault="00DC7B7D" w:rsidP="00DC7B7D">
      <w:pPr>
        <w:jc w:val="both"/>
        <w:rPr>
          <w:rFonts w:ascii="Arial" w:hAnsi="Arial" w:cs="Arial"/>
          <w:bCs/>
        </w:rPr>
      </w:pPr>
      <w:r>
        <w:rPr>
          <w:rFonts w:ascii="Arial" w:hAnsi="Arial" w:cs="Arial"/>
          <w:b/>
          <w:bCs/>
        </w:rPr>
        <w:t xml:space="preserve">A törlési kérelmet benyújtottuk, </w:t>
      </w:r>
      <w:r w:rsidR="00423BAD">
        <w:rPr>
          <w:rFonts w:ascii="Arial" w:hAnsi="Arial" w:cs="Arial"/>
          <w:b/>
          <w:bCs/>
        </w:rPr>
        <w:t xml:space="preserve">ezzel a </w:t>
      </w:r>
      <w:r>
        <w:rPr>
          <w:rFonts w:ascii="Arial" w:hAnsi="Arial" w:cs="Arial"/>
          <w:b/>
          <w:bCs/>
        </w:rPr>
        <w:t xml:space="preserve"> határozat végrehajtása megtörtént. </w:t>
      </w:r>
    </w:p>
    <w:p w:rsidR="00DC7B7D" w:rsidRDefault="00DC7B7D" w:rsidP="00DC7B7D">
      <w:pPr>
        <w:jc w:val="both"/>
        <w:rPr>
          <w:rFonts w:ascii="Arial" w:hAnsi="Arial" w:cs="Arial"/>
          <w:bCs/>
        </w:rPr>
      </w:pPr>
    </w:p>
    <w:p w:rsidR="00C036B5" w:rsidRDefault="00C036B5" w:rsidP="00DC7B7D">
      <w:pPr>
        <w:jc w:val="both"/>
        <w:rPr>
          <w:rFonts w:ascii="Arial" w:hAnsi="Arial" w:cs="Arial"/>
          <w:bCs/>
        </w:rPr>
      </w:pPr>
    </w:p>
    <w:p w:rsidR="00DC7B7D" w:rsidRDefault="00DC7B7D" w:rsidP="00DC7B7D">
      <w:pPr>
        <w:jc w:val="both"/>
        <w:rPr>
          <w:rFonts w:ascii="Arial" w:hAnsi="Arial" w:cs="Arial"/>
          <w:bCs/>
        </w:rPr>
      </w:pPr>
      <w:r>
        <w:rPr>
          <w:rFonts w:ascii="Arial" w:hAnsi="Arial" w:cs="Arial"/>
          <w:b/>
          <w:bCs/>
          <w:u w:val="single"/>
        </w:rPr>
        <w:t>A Fővárosi Közgyűlés 2011. június 22-i ülésén:</w:t>
      </w:r>
    </w:p>
    <w:p w:rsidR="00DC7B7D" w:rsidRDefault="00DC7B7D" w:rsidP="00DC7B7D">
      <w:pPr>
        <w:jc w:val="both"/>
        <w:rPr>
          <w:rFonts w:ascii="Arial" w:hAnsi="Arial" w:cs="Arial"/>
          <w:bCs/>
        </w:rPr>
      </w:pPr>
    </w:p>
    <w:p w:rsidR="00DC7B7D" w:rsidRPr="00B71520" w:rsidRDefault="00DC7B7D" w:rsidP="00DC7B7D">
      <w:pPr>
        <w:jc w:val="both"/>
        <w:rPr>
          <w:rFonts w:ascii="Arial" w:hAnsi="Arial" w:cs="Arial"/>
          <w:bCs/>
        </w:rPr>
      </w:pPr>
      <w:r>
        <w:rPr>
          <w:rFonts w:ascii="Arial" w:hAnsi="Arial" w:cs="Arial"/>
          <w:bCs/>
        </w:rPr>
        <w:t>„</w:t>
      </w:r>
      <w:r w:rsidRPr="00B71520">
        <w:rPr>
          <w:rFonts w:ascii="Arial" w:hAnsi="Arial" w:cs="Arial"/>
          <w:bCs/>
        </w:rPr>
        <w:t>Javaslat többletforrás biztosítására zöldfelületi program végreh</w:t>
      </w:r>
      <w:r>
        <w:rPr>
          <w:rFonts w:ascii="Arial" w:hAnsi="Arial" w:cs="Arial"/>
          <w:bCs/>
        </w:rPr>
        <w:t xml:space="preserve">ajtására a FŐKERT NZrt. részére” című napirend keretében az </w:t>
      </w:r>
      <w:r w:rsidRPr="00B71520">
        <w:rPr>
          <w:rFonts w:ascii="Arial" w:hAnsi="Arial" w:cs="Arial"/>
          <w:bCs/>
          <w:u w:val="single"/>
        </w:rPr>
        <w:t>1739/2011. (VI. 22.) sz. h</w:t>
      </w:r>
      <w:r>
        <w:rPr>
          <w:rFonts w:ascii="Arial" w:hAnsi="Arial" w:cs="Arial"/>
          <w:bCs/>
          <w:u w:val="single"/>
        </w:rPr>
        <w:t>atározatban</w:t>
      </w:r>
      <w:r>
        <w:rPr>
          <w:rFonts w:ascii="Arial" w:hAnsi="Arial" w:cs="Arial"/>
          <w:bCs/>
        </w:rPr>
        <w:t xml:space="preserve"> f</w:t>
      </w:r>
      <w:r w:rsidRPr="00B71520">
        <w:rPr>
          <w:rFonts w:ascii="Arial" w:hAnsi="Arial" w:cs="Arial"/>
          <w:bCs/>
        </w:rPr>
        <w:t>elkéri a főpolgármestert, hogy intézkedjen a 460.000 eFt időarányos részének a FŐKERT NZrt. részére történő egyösszegű utalásáról.</w:t>
      </w:r>
    </w:p>
    <w:p w:rsidR="00DC7B7D" w:rsidRPr="00B71520" w:rsidRDefault="00DC7B7D" w:rsidP="00DC7B7D">
      <w:pPr>
        <w:jc w:val="both"/>
        <w:rPr>
          <w:rFonts w:ascii="Arial" w:hAnsi="Arial" w:cs="Arial"/>
          <w:bCs/>
        </w:rPr>
      </w:pPr>
      <w:r>
        <w:rPr>
          <w:rFonts w:ascii="Arial" w:hAnsi="Arial" w:cs="Arial"/>
          <w:bCs/>
        </w:rPr>
        <w:t xml:space="preserve">Határidő: </w:t>
      </w:r>
      <w:r w:rsidRPr="00B71520">
        <w:rPr>
          <w:rFonts w:ascii="Arial" w:hAnsi="Arial" w:cs="Arial"/>
          <w:bCs/>
        </w:rPr>
        <w:t>a közszolgáltatási szerződés módosításának aláírását követően azonnal</w:t>
      </w:r>
    </w:p>
    <w:p w:rsidR="00DC7B7D" w:rsidRPr="00B71520" w:rsidRDefault="00DC7B7D" w:rsidP="00DC7B7D">
      <w:pPr>
        <w:jc w:val="both"/>
        <w:rPr>
          <w:rFonts w:ascii="Arial" w:hAnsi="Arial" w:cs="Arial"/>
          <w:bCs/>
        </w:rPr>
      </w:pPr>
      <w:r w:rsidRPr="00B71520">
        <w:rPr>
          <w:rFonts w:ascii="Arial" w:hAnsi="Arial" w:cs="Arial"/>
          <w:bCs/>
        </w:rPr>
        <w:t>Felelős: Tarlós István</w:t>
      </w:r>
    </w:p>
    <w:p w:rsidR="00DC7B7D" w:rsidRPr="00B71520" w:rsidRDefault="00DC7B7D" w:rsidP="00DC7B7D">
      <w:pPr>
        <w:jc w:val="both"/>
        <w:rPr>
          <w:rFonts w:ascii="Arial" w:hAnsi="Arial" w:cs="Arial"/>
          <w:b/>
          <w:bCs/>
        </w:rPr>
      </w:pPr>
      <w:r>
        <w:rPr>
          <w:rFonts w:ascii="Arial" w:hAnsi="Arial" w:cs="Arial"/>
          <w:b/>
          <w:bCs/>
        </w:rPr>
        <w:t xml:space="preserve">A Főkert NZrt. részére a pénzügyi átutalás megtörtént, ezzel a határozat végrehajtása is. </w:t>
      </w:r>
    </w:p>
    <w:p w:rsidR="00DC7B7D" w:rsidRDefault="00DC7B7D" w:rsidP="00DC7B7D">
      <w:pPr>
        <w:jc w:val="both"/>
        <w:rPr>
          <w:rFonts w:ascii="Arial" w:hAnsi="Arial" w:cs="Arial"/>
          <w:bCs/>
        </w:rPr>
      </w:pPr>
    </w:p>
    <w:p w:rsidR="00912615" w:rsidRDefault="00912615" w:rsidP="00DC7B7D">
      <w:pPr>
        <w:jc w:val="both"/>
        <w:rPr>
          <w:rFonts w:ascii="Arial" w:hAnsi="Arial" w:cs="Arial"/>
          <w:bCs/>
        </w:rPr>
      </w:pPr>
    </w:p>
    <w:p w:rsidR="00DC7B7D" w:rsidRPr="00B71520" w:rsidRDefault="00DC7B7D" w:rsidP="00DC7B7D">
      <w:pPr>
        <w:jc w:val="both"/>
        <w:rPr>
          <w:rFonts w:ascii="Arial" w:hAnsi="Arial" w:cs="Arial"/>
          <w:bCs/>
        </w:rPr>
      </w:pPr>
      <w:r>
        <w:rPr>
          <w:rFonts w:ascii="Arial" w:hAnsi="Arial" w:cs="Arial"/>
          <w:bCs/>
        </w:rPr>
        <w:t>„</w:t>
      </w:r>
      <w:r w:rsidRPr="00B71520">
        <w:rPr>
          <w:rFonts w:ascii="Arial" w:hAnsi="Arial" w:cs="Arial"/>
          <w:bCs/>
        </w:rPr>
        <w:t>Pénzeszköz átadás-átvételi megállapodás az 1-es és 3-as villamosok fejlesztése</w:t>
      </w:r>
      <w:r>
        <w:rPr>
          <w:rFonts w:ascii="Arial" w:hAnsi="Arial" w:cs="Arial"/>
          <w:bCs/>
        </w:rPr>
        <w:t xml:space="preserve"> tárgyú projekt végrehajtásához” című napirend keretében az </w:t>
      </w:r>
      <w:r w:rsidRPr="00B71520">
        <w:rPr>
          <w:rFonts w:ascii="Arial" w:hAnsi="Arial" w:cs="Arial"/>
          <w:bCs/>
          <w:u w:val="single"/>
        </w:rPr>
        <w:t>1775/2011. (VI. 22.) sz.</w:t>
      </w:r>
      <w:r>
        <w:rPr>
          <w:rFonts w:ascii="Arial" w:hAnsi="Arial" w:cs="Arial"/>
          <w:bCs/>
          <w:u w:val="single"/>
        </w:rPr>
        <w:t xml:space="preserve"> határozatban</w:t>
      </w:r>
      <w:r>
        <w:rPr>
          <w:rFonts w:ascii="Arial" w:hAnsi="Arial" w:cs="Arial"/>
          <w:bCs/>
        </w:rPr>
        <w:t xml:space="preserve"> e</w:t>
      </w:r>
      <w:r w:rsidRPr="00B71520">
        <w:rPr>
          <w:rFonts w:ascii="Arial" w:hAnsi="Arial" w:cs="Arial"/>
          <w:bCs/>
        </w:rPr>
        <w:t>gyetért azzal, hogy a beruházás során létrejövő forgalomképes vagyon a BKV Zrt. tulajdonába kerüljön és azt a BKV Zrt. hasznosítsa. Ennek megfelelően felkéri a főpolgármester útján a BKK Zrt. vezérigazgatóját, hogy a projektre vonatkozó részletes vagyonhasznosítási koncepciót készítse elő úgy, hogy az a kötelezettségvállalások megtételéig a Fővárosi Közgyűlés elé terjeszthető legyen.</w:t>
      </w:r>
    </w:p>
    <w:p w:rsidR="00DC7B7D" w:rsidRPr="00B71520" w:rsidRDefault="00DC7B7D" w:rsidP="00DC7B7D">
      <w:pPr>
        <w:jc w:val="both"/>
        <w:rPr>
          <w:rFonts w:ascii="Arial" w:hAnsi="Arial" w:cs="Arial"/>
          <w:bCs/>
        </w:rPr>
      </w:pPr>
      <w:r w:rsidRPr="00B71520">
        <w:rPr>
          <w:rFonts w:ascii="Arial" w:hAnsi="Arial" w:cs="Arial"/>
          <w:bCs/>
        </w:rPr>
        <w:t xml:space="preserve">Határidő: a Fővárosi Közgyűlés 2011. októberi rendes ülése </w:t>
      </w:r>
    </w:p>
    <w:p w:rsidR="00DC7B7D" w:rsidRPr="00B71520" w:rsidRDefault="00DC7B7D" w:rsidP="00DC7B7D">
      <w:pPr>
        <w:jc w:val="both"/>
        <w:rPr>
          <w:rFonts w:ascii="Arial" w:hAnsi="Arial" w:cs="Arial"/>
          <w:bCs/>
        </w:rPr>
      </w:pPr>
      <w:r w:rsidRPr="00B71520">
        <w:rPr>
          <w:rFonts w:ascii="Arial" w:hAnsi="Arial" w:cs="Arial"/>
          <w:bCs/>
        </w:rPr>
        <w:t xml:space="preserve">Felelős: Tarlós István </w:t>
      </w:r>
    </w:p>
    <w:p w:rsidR="00DC7B7D" w:rsidRDefault="00DC7B7D" w:rsidP="00DC7B7D">
      <w:pPr>
        <w:jc w:val="both"/>
        <w:rPr>
          <w:rFonts w:ascii="Arial" w:hAnsi="Arial" w:cs="Arial"/>
          <w:bCs/>
        </w:rPr>
      </w:pPr>
      <w:r>
        <w:rPr>
          <w:rFonts w:ascii="Arial" w:hAnsi="Arial" w:cs="Arial"/>
          <w:b/>
          <w:bCs/>
        </w:rPr>
        <w:t xml:space="preserve">Jelenleg egyeztetés </w:t>
      </w:r>
      <w:r w:rsidR="00423BAD">
        <w:rPr>
          <w:rFonts w:ascii="Arial" w:hAnsi="Arial" w:cs="Arial"/>
          <w:b/>
          <w:bCs/>
        </w:rPr>
        <w:t>folyik</w:t>
      </w:r>
      <w:r>
        <w:rPr>
          <w:rFonts w:ascii="Arial" w:hAnsi="Arial" w:cs="Arial"/>
          <w:b/>
          <w:bCs/>
        </w:rPr>
        <w:t xml:space="preserve"> a Nemzetgazdasági Minisztériummal a vagyonhasznosítási koncepció tárgyában. Az előzetes adómegállapítás kéréséhez (melyre a tárgyalások lezárultával kerül majd sor) a háttér dokumentáció összeállítás</w:t>
      </w:r>
      <w:r w:rsidR="00423BAD">
        <w:rPr>
          <w:rFonts w:ascii="Arial" w:hAnsi="Arial" w:cs="Arial"/>
          <w:b/>
          <w:bCs/>
        </w:rPr>
        <w:t>át</w:t>
      </w:r>
      <w:r>
        <w:rPr>
          <w:rFonts w:ascii="Arial" w:hAnsi="Arial" w:cs="Arial"/>
          <w:b/>
          <w:bCs/>
        </w:rPr>
        <w:t xml:space="preserve"> </w:t>
      </w:r>
      <w:r w:rsidR="00423BAD">
        <w:rPr>
          <w:rFonts w:ascii="Arial" w:hAnsi="Arial" w:cs="Arial"/>
          <w:b/>
          <w:bCs/>
        </w:rPr>
        <w:t>végezzük</w:t>
      </w:r>
      <w:r>
        <w:rPr>
          <w:rFonts w:ascii="Arial" w:hAnsi="Arial" w:cs="Arial"/>
          <w:b/>
          <w:bCs/>
        </w:rPr>
        <w:t xml:space="preserve">. Erre tekintettel kérem a végrehajtási határidő 2012. augusztus 31-re történő módosítását. </w:t>
      </w:r>
    </w:p>
    <w:p w:rsidR="00882870" w:rsidRDefault="00882870" w:rsidP="00DC7B7D">
      <w:pPr>
        <w:jc w:val="both"/>
        <w:rPr>
          <w:rFonts w:ascii="Arial" w:hAnsi="Arial" w:cs="Arial"/>
          <w:bCs/>
        </w:rPr>
      </w:pPr>
    </w:p>
    <w:p w:rsidR="00912615" w:rsidRDefault="00912615" w:rsidP="00DC7B7D">
      <w:pPr>
        <w:jc w:val="both"/>
        <w:rPr>
          <w:rFonts w:ascii="Arial" w:hAnsi="Arial" w:cs="Arial"/>
          <w:bCs/>
        </w:rPr>
      </w:pPr>
    </w:p>
    <w:p w:rsidR="00DC7B7D" w:rsidRDefault="00DC7B7D" w:rsidP="00DC7B7D">
      <w:pPr>
        <w:jc w:val="both"/>
        <w:rPr>
          <w:rFonts w:ascii="Arial" w:hAnsi="Arial" w:cs="Arial"/>
          <w:bCs/>
        </w:rPr>
      </w:pPr>
      <w:r>
        <w:rPr>
          <w:rFonts w:ascii="Arial" w:hAnsi="Arial" w:cs="Arial"/>
          <w:b/>
          <w:bCs/>
          <w:u w:val="single"/>
        </w:rPr>
        <w:t>A Fővárosi Közgyűlés 2011. július 14-i ülésén:</w:t>
      </w:r>
    </w:p>
    <w:p w:rsidR="00DC7B7D" w:rsidRDefault="00DC7B7D" w:rsidP="00DC7B7D">
      <w:pPr>
        <w:jc w:val="both"/>
        <w:rPr>
          <w:rFonts w:ascii="Arial" w:hAnsi="Arial" w:cs="Arial"/>
          <w:bCs/>
        </w:rPr>
      </w:pPr>
    </w:p>
    <w:p w:rsidR="00DC7B7D" w:rsidRPr="00BD6B74" w:rsidRDefault="00DC7B7D" w:rsidP="00DC7B7D">
      <w:pPr>
        <w:jc w:val="both"/>
        <w:rPr>
          <w:rFonts w:ascii="Arial" w:hAnsi="Arial" w:cs="Arial"/>
          <w:bCs/>
        </w:rPr>
      </w:pPr>
      <w:r w:rsidRPr="00BD6B74">
        <w:rPr>
          <w:rFonts w:ascii="Arial" w:hAnsi="Arial" w:cs="Arial"/>
          <w:bCs/>
        </w:rPr>
        <w:t>„Javaslat a Budapest XXII. kerület Dunapart logisztikai területre és Dunapart II. területre vonatkozóan településrendezési szerződés megkötésére”</w:t>
      </w:r>
      <w:r>
        <w:rPr>
          <w:rFonts w:ascii="Arial" w:hAnsi="Arial" w:cs="Arial"/>
          <w:bCs/>
        </w:rPr>
        <w:t xml:space="preserve"> </w:t>
      </w:r>
      <w:r w:rsidRPr="00BD6B74">
        <w:rPr>
          <w:rFonts w:ascii="Arial" w:hAnsi="Arial" w:cs="Arial"/>
          <w:bCs/>
        </w:rPr>
        <w:t xml:space="preserve">  című napirend keretében a </w:t>
      </w:r>
      <w:r w:rsidRPr="00BD6B74">
        <w:rPr>
          <w:rFonts w:ascii="Arial" w:hAnsi="Arial" w:cs="Arial"/>
          <w:bCs/>
          <w:u w:val="single"/>
        </w:rPr>
        <w:t>2140/2011.(VII.14.) sz. határozatban</w:t>
      </w:r>
      <w:r w:rsidRPr="00BD6B74">
        <w:rPr>
          <w:rFonts w:ascii="Arial" w:hAnsi="Arial" w:cs="Arial"/>
          <w:bCs/>
        </w:rPr>
        <w:t xml:space="preserve"> jóváhagyja és megköti az ingatlant terhelő jelzálogjogról szóló, ügyvéd által ellenjegyzett szerződést a 3. számú melléklet szerinti tartalommal és felhatalmazza a főpolgármestert a szerződés aláírására.</w:t>
      </w:r>
    </w:p>
    <w:p w:rsidR="00DC7B7D" w:rsidRPr="00BD6B74" w:rsidRDefault="00DC7B7D" w:rsidP="00DC7B7D">
      <w:pPr>
        <w:jc w:val="both"/>
        <w:rPr>
          <w:rFonts w:ascii="Arial" w:hAnsi="Arial" w:cs="Arial"/>
          <w:bCs/>
        </w:rPr>
      </w:pPr>
      <w:r w:rsidRPr="00BD6B74">
        <w:rPr>
          <w:rFonts w:ascii="Arial" w:hAnsi="Arial" w:cs="Arial"/>
          <w:bCs/>
        </w:rPr>
        <w:t>Határidő: 2011. július 31.</w:t>
      </w:r>
    </w:p>
    <w:p w:rsidR="00DC7B7D" w:rsidRPr="00BD6B74" w:rsidRDefault="00DC7B7D" w:rsidP="00DC7B7D">
      <w:pPr>
        <w:jc w:val="both"/>
        <w:rPr>
          <w:rFonts w:ascii="Arial" w:hAnsi="Arial" w:cs="Arial"/>
          <w:bCs/>
        </w:rPr>
      </w:pPr>
      <w:r w:rsidRPr="00BD6B74">
        <w:rPr>
          <w:rFonts w:ascii="Arial" w:hAnsi="Arial" w:cs="Arial"/>
          <w:bCs/>
        </w:rPr>
        <w:t>Felelős: Tarlós István</w:t>
      </w:r>
    </w:p>
    <w:p w:rsidR="00DC7B7D" w:rsidRPr="00BD6B74" w:rsidRDefault="00DC7B7D" w:rsidP="00DC7B7D">
      <w:pPr>
        <w:tabs>
          <w:tab w:val="left" w:pos="3402"/>
        </w:tabs>
        <w:spacing w:line="360" w:lineRule="auto"/>
        <w:contextualSpacing/>
        <w:rPr>
          <w:rFonts w:ascii="Arial" w:hAnsi="Arial" w:cs="Arial"/>
          <w:b/>
          <w:szCs w:val="28"/>
        </w:rPr>
      </w:pPr>
      <w:r w:rsidRPr="00BD6B74">
        <w:rPr>
          <w:rFonts w:ascii="Arial" w:hAnsi="Arial" w:cs="Arial"/>
          <w:b/>
          <w:szCs w:val="28"/>
        </w:rPr>
        <w:t>A szerződés aláírása megtörtént, ezzel a határozat végrehajtása is.</w:t>
      </w:r>
    </w:p>
    <w:p w:rsidR="00DC7B7D" w:rsidRDefault="00DC7B7D" w:rsidP="00DC7B7D">
      <w:pPr>
        <w:jc w:val="both"/>
        <w:rPr>
          <w:rFonts w:ascii="Arial" w:hAnsi="Arial" w:cs="Arial"/>
          <w:bCs/>
        </w:rPr>
      </w:pPr>
    </w:p>
    <w:p w:rsidR="00912615" w:rsidRDefault="00912615" w:rsidP="00DC7B7D">
      <w:pPr>
        <w:jc w:val="both"/>
        <w:rPr>
          <w:rFonts w:ascii="Arial" w:hAnsi="Arial" w:cs="Arial"/>
          <w:bCs/>
        </w:rPr>
      </w:pPr>
    </w:p>
    <w:p w:rsidR="00DC7B7D" w:rsidRPr="00B71520" w:rsidRDefault="00DC7B7D" w:rsidP="00DC7B7D">
      <w:pPr>
        <w:jc w:val="both"/>
        <w:rPr>
          <w:rFonts w:ascii="Arial" w:hAnsi="Arial" w:cs="Arial"/>
          <w:bCs/>
        </w:rPr>
      </w:pPr>
      <w:r>
        <w:rPr>
          <w:rFonts w:ascii="Arial" w:hAnsi="Arial" w:cs="Arial"/>
          <w:bCs/>
        </w:rPr>
        <w:t>„</w:t>
      </w:r>
      <w:r w:rsidRPr="00B71520">
        <w:rPr>
          <w:rFonts w:ascii="Arial" w:hAnsi="Arial" w:cs="Arial"/>
          <w:bCs/>
        </w:rPr>
        <w:t>Javaslat a Budapesti Történeti Múzeum Pannonia Provincia Program című projekt támogatási szerződés módosításának és a beruházási engedélyokirat I. sz</w:t>
      </w:r>
      <w:r>
        <w:rPr>
          <w:rFonts w:ascii="Arial" w:hAnsi="Arial" w:cs="Arial"/>
          <w:bCs/>
        </w:rPr>
        <w:t xml:space="preserve">ámú módosításának jóváhagyására” című napirend keretében </w:t>
      </w:r>
      <w:r w:rsidRPr="00B71520">
        <w:rPr>
          <w:rFonts w:ascii="Arial" w:hAnsi="Arial" w:cs="Arial"/>
          <w:bCs/>
          <w:u w:val="single"/>
        </w:rPr>
        <w:t>a 2146/2011. (VII. 14.) sz</w:t>
      </w:r>
      <w:r>
        <w:rPr>
          <w:rFonts w:ascii="Arial" w:hAnsi="Arial" w:cs="Arial"/>
          <w:bCs/>
          <w:u w:val="single"/>
        </w:rPr>
        <w:t>. határozatban</w:t>
      </w:r>
      <w:r>
        <w:rPr>
          <w:rFonts w:ascii="Arial" w:hAnsi="Arial" w:cs="Arial"/>
          <w:bCs/>
        </w:rPr>
        <w:t xml:space="preserve"> f</w:t>
      </w:r>
      <w:r w:rsidRPr="00B71520">
        <w:rPr>
          <w:rFonts w:ascii="Arial" w:hAnsi="Arial" w:cs="Arial"/>
          <w:bCs/>
        </w:rPr>
        <w:t>elkéri a főpolgármestert, hogy gondoskodjon a 2012. évi költségvetés készítésekor az „5501 Budapesti Történeti Múzeum” címen belül – az engedélyokirattal, a támogatási szerződéssel és a 2011. évi teljesítéssel összhangban – a 2012. évi szükséges előirányzatok betervezéséről.</w:t>
      </w:r>
    </w:p>
    <w:p w:rsidR="00DC7B7D" w:rsidRPr="00B71520" w:rsidRDefault="00DC7B7D" w:rsidP="00DC7B7D">
      <w:pPr>
        <w:jc w:val="both"/>
        <w:rPr>
          <w:rFonts w:ascii="Arial" w:hAnsi="Arial" w:cs="Arial"/>
          <w:bCs/>
        </w:rPr>
      </w:pPr>
      <w:r w:rsidRPr="00B71520">
        <w:rPr>
          <w:rFonts w:ascii="Arial" w:hAnsi="Arial" w:cs="Arial"/>
          <w:bCs/>
        </w:rPr>
        <w:t>Határidő: 2012. évi költségvetés készítése</w:t>
      </w:r>
    </w:p>
    <w:p w:rsidR="00DC7B7D" w:rsidRPr="00B71520" w:rsidRDefault="00DC7B7D" w:rsidP="00DC7B7D">
      <w:pPr>
        <w:jc w:val="both"/>
        <w:rPr>
          <w:rFonts w:ascii="Arial" w:hAnsi="Arial" w:cs="Arial"/>
          <w:bCs/>
        </w:rPr>
      </w:pPr>
      <w:r w:rsidRPr="00B71520">
        <w:rPr>
          <w:rFonts w:ascii="Arial" w:hAnsi="Arial" w:cs="Arial"/>
          <w:bCs/>
        </w:rPr>
        <w:t>Felelős: Tarlós István</w:t>
      </w:r>
    </w:p>
    <w:p w:rsidR="00DC7B7D" w:rsidRDefault="00DC7B7D" w:rsidP="00DC7B7D">
      <w:pPr>
        <w:jc w:val="both"/>
        <w:rPr>
          <w:rFonts w:ascii="Arial" w:hAnsi="Arial" w:cs="Arial"/>
          <w:bCs/>
        </w:rPr>
      </w:pPr>
      <w:r>
        <w:rPr>
          <w:rFonts w:ascii="Arial" w:hAnsi="Arial" w:cs="Arial"/>
          <w:b/>
          <w:bCs/>
        </w:rPr>
        <w:t xml:space="preserve">Az engedélyokirattal, a támogatási szerződéssel és a 2011. évi teljesítéssel összhangban a 2012. évi szükséges előirányzatok betervezése megtörtént, ezzel a határozat végrehajtása is. </w:t>
      </w:r>
    </w:p>
    <w:p w:rsidR="00912615" w:rsidRDefault="00912615" w:rsidP="005118E8">
      <w:pPr>
        <w:jc w:val="both"/>
        <w:rPr>
          <w:rFonts w:ascii="Arial" w:hAnsi="Arial" w:cs="Arial"/>
          <w:bCs/>
        </w:rPr>
      </w:pPr>
    </w:p>
    <w:p w:rsidR="005118E8" w:rsidRPr="005118E8" w:rsidRDefault="005118E8" w:rsidP="005118E8">
      <w:pPr>
        <w:jc w:val="both"/>
        <w:rPr>
          <w:rFonts w:ascii="Arial" w:hAnsi="Arial" w:cs="Arial"/>
          <w:bCs/>
        </w:rPr>
      </w:pPr>
      <w:r>
        <w:rPr>
          <w:rFonts w:ascii="Arial" w:hAnsi="Arial" w:cs="Arial"/>
          <w:bCs/>
        </w:rPr>
        <w:t>„</w:t>
      </w:r>
      <w:r w:rsidRPr="00B71520">
        <w:rPr>
          <w:rFonts w:ascii="Arial" w:hAnsi="Arial" w:cs="Arial"/>
          <w:bCs/>
        </w:rPr>
        <w:t>Javaslat a Budapest területén élő hajléktalan személyek számára a szociális ellátás különféle formáit nyújtó szakmai koncepció elfogadására és a megvalósítását bi</w:t>
      </w:r>
      <w:r>
        <w:rPr>
          <w:rFonts w:ascii="Arial" w:hAnsi="Arial" w:cs="Arial"/>
          <w:bCs/>
        </w:rPr>
        <w:t xml:space="preserve">ztosító döntések meghozatalára” című napirend keretében a </w:t>
      </w:r>
      <w:r w:rsidRPr="005118E8">
        <w:rPr>
          <w:rFonts w:ascii="Arial" w:hAnsi="Arial" w:cs="Arial"/>
          <w:bCs/>
          <w:u w:val="single"/>
        </w:rPr>
        <w:t>2157/2011. (VII. 14.) sz. határozatban</w:t>
      </w:r>
      <w:r w:rsidRPr="005118E8">
        <w:rPr>
          <w:rFonts w:ascii="Arial" w:hAnsi="Arial" w:cs="Arial"/>
          <w:bCs/>
        </w:rPr>
        <w:t xml:space="preserve"> felkéri a főpolgármestert, hogy kezdeményezzen tárgyalásokat a Fővárosi Önkormányzat közszolgáltató cégei és intézményei vezetőivel a lakástalan/hajléktalan személyek nagyobb számban történő tényleges foglalkoztatásá-ról/alkalmazásáról, valamint az érintett cégek munkásszállóin a foglalkoztatott lakásta-lan/hajléktalan személyek támogatott lakhatása biztosításáról.</w:t>
      </w:r>
    </w:p>
    <w:p w:rsidR="005118E8" w:rsidRPr="005118E8" w:rsidRDefault="005118E8" w:rsidP="005118E8">
      <w:pPr>
        <w:jc w:val="both"/>
        <w:rPr>
          <w:rFonts w:ascii="Arial" w:hAnsi="Arial" w:cs="Arial"/>
          <w:bCs/>
        </w:rPr>
      </w:pPr>
      <w:r w:rsidRPr="005118E8">
        <w:rPr>
          <w:rFonts w:ascii="Arial" w:hAnsi="Arial" w:cs="Arial"/>
          <w:bCs/>
        </w:rPr>
        <w:t>Határidő: október 1-jétől folyamatosan</w:t>
      </w:r>
    </w:p>
    <w:p w:rsidR="005118E8" w:rsidRPr="005118E8" w:rsidRDefault="005118E8" w:rsidP="005118E8">
      <w:pPr>
        <w:jc w:val="both"/>
        <w:rPr>
          <w:rFonts w:ascii="Arial" w:hAnsi="Arial" w:cs="Arial"/>
          <w:bCs/>
        </w:rPr>
      </w:pPr>
      <w:r w:rsidRPr="005118E8">
        <w:rPr>
          <w:rFonts w:ascii="Arial" w:hAnsi="Arial" w:cs="Arial"/>
          <w:bCs/>
        </w:rPr>
        <w:t xml:space="preserve">Felelős: Tarlós István </w:t>
      </w:r>
    </w:p>
    <w:p w:rsidR="00DC7B7D" w:rsidRPr="005118E8" w:rsidRDefault="005118E8" w:rsidP="00DC7B7D">
      <w:pPr>
        <w:jc w:val="both"/>
        <w:rPr>
          <w:rFonts w:ascii="Arial" w:hAnsi="Arial" w:cs="Arial"/>
          <w:b/>
          <w:bCs/>
        </w:rPr>
      </w:pPr>
      <w:r>
        <w:rPr>
          <w:rFonts w:ascii="Arial" w:hAnsi="Arial" w:cs="Arial"/>
          <w:b/>
          <w:bCs/>
        </w:rPr>
        <w:t>A feladat végrehajtása a „Fűtött utca” program keretében megtörtént. Az ellenőrzés folyamatosságának biztosítása érdekében az egyeztetéseket fenntartjuk a 2012/2013. évi hajléktalan ellátás érdekében is.</w:t>
      </w:r>
      <w:r w:rsidR="00A04324">
        <w:rPr>
          <w:rFonts w:ascii="Arial" w:hAnsi="Arial" w:cs="Arial"/>
          <w:b/>
          <w:bCs/>
        </w:rPr>
        <w:t xml:space="preserve"> Ezért kérem a határozat végrehajtási határidejének meghosszabbítását 2013. december 31-ig.</w:t>
      </w:r>
    </w:p>
    <w:p w:rsidR="00882870" w:rsidRDefault="00882870" w:rsidP="00DC7B7D">
      <w:pPr>
        <w:jc w:val="both"/>
        <w:rPr>
          <w:rFonts w:ascii="Arial" w:hAnsi="Arial" w:cs="Arial"/>
          <w:bCs/>
        </w:rPr>
      </w:pPr>
    </w:p>
    <w:p w:rsidR="00912615" w:rsidRDefault="00912615" w:rsidP="00DC7B7D">
      <w:pPr>
        <w:jc w:val="both"/>
        <w:rPr>
          <w:rFonts w:ascii="Arial" w:hAnsi="Arial" w:cs="Arial"/>
          <w:bCs/>
        </w:rPr>
      </w:pPr>
    </w:p>
    <w:p w:rsidR="00DC7B7D" w:rsidRPr="00B71520" w:rsidRDefault="005118E8" w:rsidP="00DC7B7D">
      <w:pPr>
        <w:jc w:val="both"/>
        <w:rPr>
          <w:rFonts w:ascii="Arial" w:hAnsi="Arial" w:cs="Arial"/>
          <w:bCs/>
        </w:rPr>
      </w:pPr>
      <w:r>
        <w:rPr>
          <w:rFonts w:ascii="Arial" w:hAnsi="Arial" w:cs="Arial"/>
          <w:bCs/>
        </w:rPr>
        <w:t>Ugyanezen</w:t>
      </w:r>
      <w:r w:rsidR="00DC7B7D">
        <w:rPr>
          <w:rFonts w:ascii="Arial" w:hAnsi="Arial" w:cs="Arial"/>
          <w:bCs/>
        </w:rPr>
        <w:t xml:space="preserve"> napirend keretében a </w:t>
      </w:r>
      <w:r w:rsidR="00DC7B7D" w:rsidRPr="00B71520">
        <w:rPr>
          <w:rFonts w:ascii="Arial" w:hAnsi="Arial" w:cs="Arial"/>
          <w:bCs/>
          <w:u w:val="single"/>
        </w:rPr>
        <w:t>2158/2011. (VII. 14.) sz.</w:t>
      </w:r>
      <w:r w:rsidR="00DC7B7D">
        <w:rPr>
          <w:rFonts w:ascii="Arial" w:hAnsi="Arial" w:cs="Arial"/>
          <w:bCs/>
          <w:u w:val="single"/>
        </w:rPr>
        <w:t xml:space="preserve"> határozatban</w:t>
      </w:r>
      <w:r w:rsidR="00DC7B7D">
        <w:rPr>
          <w:rFonts w:ascii="Arial" w:hAnsi="Arial" w:cs="Arial"/>
          <w:bCs/>
        </w:rPr>
        <w:t xml:space="preserve"> f</w:t>
      </w:r>
      <w:r w:rsidR="00DC7B7D" w:rsidRPr="00B71520">
        <w:rPr>
          <w:rFonts w:ascii="Arial" w:hAnsi="Arial" w:cs="Arial"/>
          <w:bCs/>
        </w:rPr>
        <w:t xml:space="preserve">elkéri a főpolgármestert, hogy vizsgáltassa meg a Fővárosi Önkormányzat egészségügyi intézményei bázisán </w:t>
      </w:r>
    </w:p>
    <w:p w:rsidR="00DC7B7D" w:rsidRPr="00B71520" w:rsidRDefault="00DC7B7D" w:rsidP="00DC7B7D">
      <w:pPr>
        <w:jc w:val="both"/>
        <w:rPr>
          <w:rFonts w:ascii="Arial" w:hAnsi="Arial" w:cs="Arial"/>
          <w:bCs/>
        </w:rPr>
      </w:pPr>
      <w:r w:rsidRPr="00B71520">
        <w:rPr>
          <w:rFonts w:ascii="Arial" w:hAnsi="Arial" w:cs="Arial"/>
          <w:bCs/>
        </w:rPr>
        <w:t xml:space="preserve">- legalább 2x50 férőhelyes önálló pavilon kialakításának és működtetésének feltételeit a fedél nélküli, beteg emberek ellátása, kórházi első befogadása, vagy hosszabb ápolására, lábadozása biztosítására, </w:t>
      </w:r>
    </w:p>
    <w:p w:rsidR="00DC7B7D" w:rsidRPr="00B71520" w:rsidRDefault="00DC7B7D" w:rsidP="00DC7B7D">
      <w:pPr>
        <w:jc w:val="both"/>
        <w:rPr>
          <w:rFonts w:ascii="Arial" w:hAnsi="Arial" w:cs="Arial"/>
          <w:bCs/>
        </w:rPr>
      </w:pPr>
      <w:r w:rsidRPr="00B71520">
        <w:rPr>
          <w:rFonts w:ascii="Arial" w:hAnsi="Arial" w:cs="Arial"/>
          <w:bCs/>
        </w:rPr>
        <w:t xml:space="preserve">- elegendő-e a jelenlegi detoxikáló kapacitás a várhatóan növekvő igénybevétel esetén is, </w:t>
      </w:r>
    </w:p>
    <w:p w:rsidR="00DC7B7D" w:rsidRPr="00B71520" w:rsidRDefault="00DC7B7D" w:rsidP="00DC7B7D">
      <w:pPr>
        <w:jc w:val="both"/>
        <w:rPr>
          <w:rFonts w:ascii="Arial" w:hAnsi="Arial" w:cs="Arial"/>
          <w:bCs/>
        </w:rPr>
      </w:pPr>
      <w:r w:rsidRPr="00B71520">
        <w:rPr>
          <w:rFonts w:ascii="Arial" w:hAnsi="Arial" w:cs="Arial"/>
          <w:bCs/>
        </w:rPr>
        <w:t>- hogyan biztosítható megnyugtató módon Budapesten legalább egy fertőtlenítő állomás üzemeltetése,</w:t>
      </w:r>
    </w:p>
    <w:p w:rsidR="00DC7B7D" w:rsidRPr="00B71520" w:rsidRDefault="00DC7B7D" w:rsidP="00DC7B7D">
      <w:pPr>
        <w:jc w:val="both"/>
        <w:rPr>
          <w:rFonts w:ascii="Arial" w:hAnsi="Arial" w:cs="Arial"/>
          <w:bCs/>
        </w:rPr>
      </w:pPr>
      <w:r w:rsidRPr="00B71520">
        <w:rPr>
          <w:rFonts w:ascii="Arial" w:hAnsi="Arial" w:cs="Arial"/>
          <w:bCs/>
        </w:rPr>
        <w:t>- hogy mind a területi pszichiátriai gondozók, mind a pszichiátriai osztályok kapacitása érzékelhetően növekedjen az elkövetkező években,</w:t>
      </w:r>
    </w:p>
    <w:p w:rsidR="00DC7B7D" w:rsidRPr="00B71520" w:rsidRDefault="00DC7B7D" w:rsidP="00DC7B7D">
      <w:pPr>
        <w:jc w:val="both"/>
        <w:rPr>
          <w:rFonts w:ascii="Arial" w:hAnsi="Arial" w:cs="Arial"/>
          <w:bCs/>
        </w:rPr>
      </w:pPr>
      <w:r w:rsidRPr="00B71520">
        <w:rPr>
          <w:rFonts w:ascii="Arial" w:hAnsi="Arial" w:cs="Arial"/>
          <w:bCs/>
        </w:rPr>
        <w:t>- a vizsgálat eredményeiről, javaslatairól tájékoztassa a Fővárosi Közgyűlést.</w:t>
      </w:r>
    </w:p>
    <w:p w:rsidR="00DC7B7D" w:rsidRPr="00B71520" w:rsidRDefault="00DC7B7D" w:rsidP="00DC7B7D">
      <w:pPr>
        <w:jc w:val="both"/>
        <w:rPr>
          <w:rFonts w:ascii="Arial" w:hAnsi="Arial" w:cs="Arial"/>
          <w:bCs/>
        </w:rPr>
      </w:pPr>
      <w:r w:rsidRPr="00B71520">
        <w:rPr>
          <w:rFonts w:ascii="Arial" w:hAnsi="Arial" w:cs="Arial"/>
          <w:bCs/>
        </w:rPr>
        <w:t>Határidő: október 1-jétől folyamatosan</w:t>
      </w:r>
    </w:p>
    <w:p w:rsidR="00DC7B7D" w:rsidRPr="00B71520" w:rsidRDefault="00DC7B7D" w:rsidP="00DC7B7D">
      <w:pPr>
        <w:jc w:val="both"/>
        <w:rPr>
          <w:rFonts w:ascii="Arial" w:hAnsi="Arial" w:cs="Arial"/>
          <w:bCs/>
        </w:rPr>
      </w:pPr>
      <w:r w:rsidRPr="00B71520">
        <w:rPr>
          <w:rFonts w:ascii="Arial" w:hAnsi="Arial" w:cs="Arial"/>
          <w:bCs/>
        </w:rPr>
        <w:t xml:space="preserve">Felelős: Tarlós István </w:t>
      </w:r>
    </w:p>
    <w:p w:rsidR="00DC7B7D" w:rsidRDefault="00DC7B7D" w:rsidP="00DC7B7D">
      <w:pPr>
        <w:jc w:val="both"/>
        <w:rPr>
          <w:rFonts w:ascii="Arial" w:hAnsi="Arial" w:cs="Arial"/>
          <w:bCs/>
        </w:rPr>
      </w:pPr>
      <w:r>
        <w:rPr>
          <w:rFonts w:ascii="Arial" w:hAnsi="Arial" w:cs="Arial"/>
          <w:b/>
          <w:bCs/>
        </w:rPr>
        <w:t xml:space="preserve">A megyei önkormányzatok konszolidációjáról, a megyei önkormányzati intézmények és a Fővárosi Önkormányzat egyes egészségügyi intézményeinek átvételéről szóló 2011. évi CLIV. törvény alapján a Fővárosi Önkormányzat valamennyi egészségügyi intézménye 2012. január 1-jei hatállyal az állam tulajdonába került. Ezzel megszűnt az a bázis, amelyen ezen határozat szerint a Fővárosi Önkormányzat a hajléktalan személyek számára nyújtott szolgáltatások kiterjesztését tervezte, a kapacitásbővítés érdekében csak a NEFMI-nek történő javaslattételre és a tárgyalások folytatására van lehetőség. A NEFMI-vel ebben az ügyben folytatott eddigi tárgyalások eredményeképpen az egészségügyi szolgáltatások Egészségbiztosítási Alapból történő finanszírozásának részletes szabályairól szóló 43/1999. (III. 3.) Korm. rendelet módosítását követően lehetővé vált egy új egészségügyi centrum működtetése, amely </w:t>
      </w:r>
      <w:r w:rsidR="00423BAD">
        <w:rPr>
          <w:rFonts w:ascii="Arial" w:hAnsi="Arial" w:cs="Arial"/>
          <w:b/>
          <w:bCs/>
        </w:rPr>
        <w:t>végzi</w:t>
      </w:r>
      <w:r>
        <w:rPr>
          <w:rFonts w:ascii="Arial" w:hAnsi="Arial" w:cs="Arial"/>
          <w:b/>
          <w:bCs/>
        </w:rPr>
        <w:t xml:space="preserve"> azoknak a hajléktalanoknak az ellátását és további megfigyelését, akiknek a mentőszolgálat általi kórházba szállítása nem feltétlenül indokolt, de a helyszínen sem hagyhatóak. Az egészségügyi intézményeknek a törvény szerinti – egyetemleges jogutódlással történt – állami tulajdonba kerülésére való tekintettel, kérem a határozat hatályon kívül helyezését. </w:t>
      </w:r>
    </w:p>
    <w:p w:rsidR="00DC7B7D" w:rsidRDefault="00DC7B7D" w:rsidP="00DC7B7D">
      <w:pPr>
        <w:jc w:val="both"/>
        <w:rPr>
          <w:rFonts w:ascii="Arial" w:hAnsi="Arial" w:cs="Arial"/>
          <w:bCs/>
        </w:rPr>
      </w:pPr>
    </w:p>
    <w:p w:rsidR="00912615" w:rsidRDefault="00912615" w:rsidP="00DC7B7D">
      <w:pPr>
        <w:jc w:val="both"/>
        <w:rPr>
          <w:rFonts w:ascii="Arial" w:hAnsi="Arial" w:cs="Arial"/>
          <w:bCs/>
        </w:rPr>
      </w:pPr>
    </w:p>
    <w:p w:rsidR="00DC7B7D" w:rsidRDefault="00DC7B7D" w:rsidP="00DC7B7D">
      <w:pPr>
        <w:jc w:val="both"/>
        <w:rPr>
          <w:rFonts w:ascii="Arial" w:hAnsi="Arial" w:cs="Arial"/>
          <w:bCs/>
        </w:rPr>
      </w:pPr>
      <w:r>
        <w:rPr>
          <w:rFonts w:ascii="Arial" w:hAnsi="Arial" w:cs="Arial"/>
          <w:b/>
          <w:bCs/>
          <w:u w:val="single"/>
        </w:rPr>
        <w:t>A Fővárosi Közgyűlés 2011. augusztus 31-i ülésén:</w:t>
      </w:r>
    </w:p>
    <w:p w:rsidR="00DC7B7D" w:rsidRPr="00472FF3" w:rsidRDefault="00DC7B7D" w:rsidP="00DC7B7D">
      <w:pPr>
        <w:jc w:val="both"/>
        <w:rPr>
          <w:rFonts w:ascii="Arial" w:hAnsi="Arial" w:cs="Arial"/>
          <w:bCs/>
        </w:rPr>
      </w:pPr>
      <w:r>
        <w:rPr>
          <w:rFonts w:ascii="Arial" w:hAnsi="Arial" w:cs="Arial"/>
          <w:bCs/>
        </w:rPr>
        <w:t>„</w:t>
      </w:r>
      <w:r w:rsidRPr="00472FF3">
        <w:rPr>
          <w:rFonts w:ascii="Arial" w:hAnsi="Arial" w:cs="Arial"/>
          <w:bCs/>
        </w:rPr>
        <w:t>Javaslat egyes közterület-használati k</w:t>
      </w:r>
      <w:r>
        <w:rPr>
          <w:rFonts w:ascii="Arial" w:hAnsi="Arial" w:cs="Arial"/>
          <w:bCs/>
        </w:rPr>
        <w:t xml:space="preserve">érdések kapcsán döntéshozatalra” című napirend keretében a </w:t>
      </w:r>
      <w:r w:rsidRPr="00472FF3">
        <w:rPr>
          <w:rFonts w:ascii="Arial" w:hAnsi="Arial" w:cs="Arial"/>
          <w:bCs/>
          <w:u w:val="single"/>
        </w:rPr>
        <w:t>2236/2011. (VIII. 31.) sz</w:t>
      </w:r>
      <w:r>
        <w:rPr>
          <w:rFonts w:ascii="Arial" w:hAnsi="Arial" w:cs="Arial"/>
          <w:bCs/>
          <w:u w:val="single"/>
        </w:rPr>
        <w:t>. határozatban</w:t>
      </w:r>
      <w:r>
        <w:rPr>
          <w:rFonts w:ascii="Arial" w:hAnsi="Arial" w:cs="Arial"/>
          <w:bCs/>
        </w:rPr>
        <w:t xml:space="preserve"> f</w:t>
      </w:r>
      <w:r w:rsidRPr="00472FF3">
        <w:rPr>
          <w:rFonts w:ascii="Arial" w:hAnsi="Arial" w:cs="Arial"/>
          <w:bCs/>
        </w:rPr>
        <w:t>elkéri a főpolgármestert, hogy a BKK Budapesti Közlekedési Központ Zrt. útján a végleges együttműködési megállapodás 2012. március 31-ig történő megkötése érdekében az egyeztetéseket folytassa le.</w:t>
      </w:r>
    </w:p>
    <w:p w:rsidR="00DC7B7D" w:rsidRPr="00472FF3" w:rsidRDefault="00DC7B7D" w:rsidP="00DC7B7D">
      <w:pPr>
        <w:jc w:val="both"/>
        <w:rPr>
          <w:rFonts w:ascii="Arial" w:hAnsi="Arial" w:cs="Arial"/>
          <w:bCs/>
        </w:rPr>
      </w:pPr>
      <w:r w:rsidRPr="00472FF3">
        <w:rPr>
          <w:rFonts w:ascii="Arial" w:hAnsi="Arial" w:cs="Arial"/>
          <w:bCs/>
        </w:rPr>
        <w:t>Határidő: 2012. március 31.</w:t>
      </w:r>
    </w:p>
    <w:p w:rsidR="00DC7B7D" w:rsidRPr="00472FF3" w:rsidRDefault="00DC7B7D" w:rsidP="00DC7B7D">
      <w:pPr>
        <w:jc w:val="both"/>
        <w:rPr>
          <w:rFonts w:ascii="Arial" w:hAnsi="Arial" w:cs="Arial"/>
          <w:bCs/>
        </w:rPr>
      </w:pPr>
      <w:r w:rsidRPr="00472FF3">
        <w:rPr>
          <w:rFonts w:ascii="Arial" w:hAnsi="Arial" w:cs="Arial"/>
          <w:bCs/>
        </w:rPr>
        <w:t xml:space="preserve">Felelős: Tarlós István </w:t>
      </w:r>
    </w:p>
    <w:p w:rsidR="00DC7B7D" w:rsidRDefault="00DC7B7D" w:rsidP="00DC7B7D">
      <w:pPr>
        <w:jc w:val="both"/>
        <w:rPr>
          <w:rFonts w:ascii="Arial" w:hAnsi="Arial" w:cs="Arial"/>
          <w:bCs/>
        </w:rPr>
      </w:pPr>
      <w:r>
        <w:rPr>
          <w:rFonts w:ascii="Arial" w:hAnsi="Arial" w:cs="Arial"/>
          <w:b/>
          <w:bCs/>
        </w:rPr>
        <w:t xml:space="preserve">A Fővárosi Közgyűlés 2012. március 26-i ülésén elfogadta </w:t>
      </w:r>
      <w:r w:rsidR="00423BAD">
        <w:rPr>
          <w:rFonts w:ascii="Arial" w:hAnsi="Arial" w:cs="Arial"/>
          <w:b/>
          <w:bCs/>
        </w:rPr>
        <w:t xml:space="preserve">a </w:t>
      </w:r>
      <w:r>
        <w:rPr>
          <w:rFonts w:ascii="Arial" w:hAnsi="Arial" w:cs="Arial"/>
          <w:b/>
          <w:bCs/>
        </w:rPr>
        <w:t xml:space="preserve">Budapest Főváros Önkormányzata és a Sziget Kulturális Menedzser Iroda Kft. közötti „Együttműködési megállapodás” tervezetét. A Fővárosi Közgyűlés által elfogadott „Együttműködési megállapodás” aláírása megtörtént, ezzel a határozat végrehajtása is. </w:t>
      </w:r>
    </w:p>
    <w:p w:rsidR="00DC7B7D" w:rsidRDefault="00DC7B7D" w:rsidP="00DC7B7D">
      <w:pPr>
        <w:jc w:val="both"/>
        <w:rPr>
          <w:rFonts w:ascii="Arial" w:hAnsi="Arial" w:cs="Arial"/>
          <w:bCs/>
        </w:rPr>
      </w:pPr>
    </w:p>
    <w:p w:rsidR="00912615" w:rsidRDefault="00912615" w:rsidP="00DC7B7D">
      <w:pPr>
        <w:jc w:val="both"/>
        <w:rPr>
          <w:rFonts w:ascii="Arial" w:hAnsi="Arial" w:cs="Arial"/>
          <w:bCs/>
        </w:rPr>
      </w:pPr>
    </w:p>
    <w:p w:rsidR="00DC7B7D" w:rsidRPr="001D3BE4" w:rsidRDefault="00DC7B7D" w:rsidP="00DC7B7D">
      <w:pPr>
        <w:jc w:val="both"/>
        <w:rPr>
          <w:rFonts w:ascii="Arial" w:hAnsi="Arial" w:cs="Arial"/>
          <w:bCs/>
        </w:rPr>
      </w:pPr>
      <w:r>
        <w:rPr>
          <w:rFonts w:ascii="Arial" w:hAnsi="Arial" w:cs="Arial"/>
          <w:bCs/>
        </w:rPr>
        <w:t>„</w:t>
      </w:r>
      <w:r w:rsidRPr="001D3BE4">
        <w:rPr>
          <w:rFonts w:ascii="Arial" w:hAnsi="Arial" w:cs="Arial"/>
          <w:bCs/>
        </w:rPr>
        <w:t xml:space="preserve">Javaslat a Budapest Főváros közlekedési intézményrendszerének átalakításával kapcsolatos </w:t>
      </w:r>
      <w:r>
        <w:rPr>
          <w:rFonts w:ascii="Arial" w:hAnsi="Arial" w:cs="Arial"/>
          <w:bCs/>
        </w:rPr>
        <w:t>további döntések meghozatalára</w:t>
      </w:r>
      <w:r w:rsidRPr="009F47E3">
        <w:rPr>
          <w:rFonts w:ascii="Arial" w:hAnsi="Arial" w:cs="Arial"/>
          <w:bCs/>
        </w:rPr>
        <w:t xml:space="preserve">” című napirend keretében a </w:t>
      </w:r>
      <w:r w:rsidRPr="001D3BE4">
        <w:rPr>
          <w:rFonts w:ascii="Arial" w:hAnsi="Arial" w:cs="Arial"/>
          <w:bCs/>
          <w:u w:val="single"/>
        </w:rPr>
        <w:t>2250/2011. (VIII. 31.) sz.</w:t>
      </w:r>
      <w:r>
        <w:rPr>
          <w:rFonts w:ascii="Arial" w:hAnsi="Arial" w:cs="Arial"/>
          <w:bCs/>
          <w:u w:val="single"/>
        </w:rPr>
        <w:t xml:space="preserve"> határozatban</w:t>
      </w:r>
      <w:r>
        <w:rPr>
          <w:rFonts w:ascii="Arial" w:hAnsi="Arial" w:cs="Arial"/>
          <w:bCs/>
        </w:rPr>
        <w:t xml:space="preserve"> e</w:t>
      </w:r>
      <w:r w:rsidRPr="001D3BE4">
        <w:rPr>
          <w:rFonts w:ascii="Arial" w:hAnsi="Arial" w:cs="Arial"/>
          <w:bCs/>
        </w:rPr>
        <w:t xml:space="preserve">gyetért az előterjesztés 2. sz. melléklete szerint a Fővárosi Közgyűlés hatáskörébe tartozó közútkezelői feladatok BKK Zrt. által történő átvételére vonatkozó javaslattal, és felkéri a főpolgármestert, hogy az átadás-átvétel folyamatát, a feladatok meghatározását és a szükséges közszolgáltatási szerződés tervezetét terjessze a Közgyűlés elé. </w:t>
      </w:r>
    </w:p>
    <w:p w:rsidR="00DC7B7D" w:rsidRPr="001D3BE4" w:rsidRDefault="00DC7B7D" w:rsidP="00DC7B7D">
      <w:pPr>
        <w:jc w:val="both"/>
        <w:rPr>
          <w:rFonts w:ascii="Arial" w:hAnsi="Arial" w:cs="Arial"/>
          <w:bCs/>
        </w:rPr>
      </w:pPr>
      <w:r w:rsidRPr="001D3BE4">
        <w:rPr>
          <w:rFonts w:ascii="Arial" w:hAnsi="Arial" w:cs="Arial"/>
          <w:bCs/>
        </w:rPr>
        <w:t xml:space="preserve">Határidő: 2011. december 31. </w:t>
      </w:r>
    </w:p>
    <w:p w:rsidR="00DC7B7D" w:rsidRPr="001D3BE4" w:rsidRDefault="00DC7B7D" w:rsidP="00DC7B7D">
      <w:pPr>
        <w:jc w:val="both"/>
        <w:rPr>
          <w:rFonts w:ascii="Arial" w:hAnsi="Arial" w:cs="Arial"/>
          <w:bCs/>
        </w:rPr>
      </w:pPr>
      <w:r w:rsidRPr="001D3BE4">
        <w:rPr>
          <w:rFonts w:ascii="Arial" w:hAnsi="Arial" w:cs="Arial"/>
          <w:bCs/>
        </w:rPr>
        <w:t xml:space="preserve">Felelős: Tarlós István </w:t>
      </w:r>
    </w:p>
    <w:p w:rsidR="00DC7B7D" w:rsidRDefault="00DC7B7D" w:rsidP="00DC7B7D">
      <w:pPr>
        <w:jc w:val="both"/>
        <w:rPr>
          <w:rFonts w:ascii="Arial" w:hAnsi="Arial" w:cs="Arial"/>
          <w:b/>
          <w:bCs/>
        </w:rPr>
      </w:pPr>
      <w:r>
        <w:rPr>
          <w:rFonts w:ascii="Arial" w:hAnsi="Arial" w:cs="Arial"/>
          <w:b/>
          <w:bCs/>
        </w:rPr>
        <w:t xml:space="preserve">A Fővárosi Közgyűlés 2011. október 21. napján tartott ülésén döntött a fővárosi közlekedési intézményrendszer átalakításának részeként a főváros közútkezelői feladatai ellátásának átalakításáról. A 2983/2011. (X. 21.) Főv. Kgy. határozat megállapította a kiadható és hivatalban maradó feladatok megosztását, és felkérte a főpolgármestert, hogy az előterjesztés 1. és 2. sz. mellékletében rögzítetteknek megfelelően gondoskodjon a BKK Zrt. és a Fővárosi Önkormányzat között létrejött közszolgáltatási szerződés módosításának előkészítéséről és azt jóváhagyásra a Közgyűlés ülésére terjessze elő. A Közgyűlés 2011. december 21-ei ülésén elfogadta a közútkezelési feladat ellátásáról és </w:t>
      </w:r>
      <w:r w:rsidR="00423BAD">
        <w:rPr>
          <w:rFonts w:ascii="Arial" w:hAnsi="Arial" w:cs="Arial"/>
          <w:b/>
          <w:bCs/>
        </w:rPr>
        <w:t xml:space="preserve">a </w:t>
      </w:r>
      <w:r>
        <w:rPr>
          <w:rFonts w:ascii="Arial" w:hAnsi="Arial" w:cs="Arial"/>
          <w:b/>
          <w:bCs/>
        </w:rPr>
        <w:t xml:space="preserve">közszolgáltatásról szóló keretmegállapodást. A megállapodást a felek aláírták. A határozat végrehajtása megtörtént. </w:t>
      </w:r>
    </w:p>
    <w:p w:rsidR="00DC7B7D" w:rsidRDefault="00DC7B7D" w:rsidP="00DC7B7D">
      <w:pPr>
        <w:jc w:val="both"/>
        <w:rPr>
          <w:rFonts w:ascii="Arial" w:hAnsi="Arial" w:cs="Arial"/>
          <w:bCs/>
        </w:rPr>
      </w:pPr>
    </w:p>
    <w:p w:rsidR="00912615" w:rsidRPr="009F47E3" w:rsidRDefault="00912615" w:rsidP="00DC7B7D">
      <w:pPr>
        <w:jc w:val="both"/>
        <w:rPr>
          <w:rFonts w:ascii="Arial" w:hAnsi="Arial" w:cs="Arial"/>
          <w:bCs/>
        </w:rPr>
      </w:pPr>
    </w:p>
    <w:p w:rsidR="00DC7B7D" w:rsidRPr="009F47E3" w:rsidRDefault="00DC7B7D" w:rsidP="00DC7B7D">
      <w:pPr>
        <w:jc w:val="both"/>
        <w:rPr>
          <w:rFonts w:ascii="Arial" w:hAnsi="Arial" w:cs="Arial"/>
          <w:bCs/>
        </w:rPr>
      </w:pPr>
      <w:r>
        <w:rPr>
          <w:rFonts w:ascii="Arial" w:hAnsi="Arial" w:cs="Arial"/>
          <w:bCs/>
        </w:rPr>
        <w:t xml:space="preserve">Ugyanezen napirend keretében a </w:t>
      </w:r>
      <w:r w:rsidRPr="009F47E3">
        <w:rPr>
          <w:rFonts w:ascii="Arial" w:hAnsi="Arial" w:cs="Arial"/>
          <w:bCs/>
          <w:u w:val="single"/>
        </w:rPr>
        <w:t xml:space="preserve">2253/2011. (VIII. 31.) sz. </w:t>
      </w:r>
      <w:r>
        <w:rPr>
          <w:rFonts w:ascii="Arial" w:hAnsi="Arial" w:cs="Arial"/>
          <w:bCs/>
          <w:u w:val="single"/>
        </w:rPr>
        <w:t>határozatban</w:t>
      </w:r>
      <w:r>
        <w:rPr>
          <w:rFonts w:ascii="Arial" w:hAnsi="Arial" w:cs="Arial"/>
          <w:bCs/>
        </w:rPr>
        <w:t xml:space="preserve"> a</w:t>
      </w:r>
      <w:r w:rsidRPr="009F47E3">
        <w:rPr>
          <w:rFonts w:ascii="Arial" w:hAnsi="Arial" w:cs="Arial"/>
          <w:bCs/>
        </w:rPr>
        <w:t xml:space="preserve"> gazdasági társaságokról szóló 2006. évi IV. törvény 22. § (5) bekezdése alapján utasítja a BKV Zrt. vezető tisztségviselőit, hogy az 1370/2007/EK rendelet kötelező előírásai, és az előterjesztés 1. sz. mellékletében meghatározott finanszírozási elvek mentén a BKK Zrt.-vel együttműködve készítsen 7 éves üzleti tervet, és azt terjessze a Közgyűlés elé. </w:t>
      </w:r>
    </w:p>
    <w:p w:rsidR="00DC7B7D" w:rsidRPr="009F47E3" w:rsidRDefault="00DC7B7D" w:rsidP="00DC7B7D">
      <w:pPr>
        <w:jc w:val="both"/>
        <w:rPr>
          <w:rFonts w:ascii="Arial" w:hAnsi="Arial" w:cs="Arial"/>
          <w:bCs/>
        </w:rPr>
      </w:pPr>
      <w:r w:rsidRPr="009F47E3">
        <w:rPr>
          <w:rFonts w:ascii="Arial" w:hAnsi="Arial" w:cs="Arial"/>
          <w:bCs/>
        </w:rPr>
        <w:t>Határidő: 2011. december 31.</w:t>
      </w:r>
    </w:p>
    <w:p w:rsidR="00DC7B7D" w:rsidRPr="009F47E3" w:rsidRDefault="00DC7B7D" w:rsidP="00DC7B7D">
      <w:pPr>
        <w:jc w:val="both"/>
        <w:rPr>
          <w:rFonts w:ascii="Arial" w:hAnsi="Arial" w:cs="Arial"/>
          <w:bCs/>
        </w:rPr>
      </w:pPr>
      <w:r w:rsidRPr="009F47E3">
        <w:rPr>
          <w:rFonts w:ascii="Arial" w:hAnsi="Arial" w:cs="Arial"/>
          <w:bCs/>
        </w:rPr>
        <w:t xml:space="preserve">Felelős: Tarlós István </w:t>
      </w:r>
    </w:p>
    <w:p w:rsidR="00DC7B7D" w:rsidRDefault="00DC7B7D" w:rsidP="00DC7B7D">
      <w:pPr>
        <w:jc w:val="both"/>
        <w:rPr>
          <w:rFonts w:ascii="Arial" w:hAnsi="Arial" w:cs="Arial"/>
          <w:bCs/>
        </w:rPr>
      </w:pPr>
      <w:r>
        <w:rPr>
          <w:rFonts w:ascii="Arial" w:hAnsi="Arial" w:cs="Arial"/>
          <w:b/>
          <w:bCs/>
        </w:rPr>
        <w:t>A BKV Zrt. 7 évre szóló üzleti tervének elkészítése a BKV Zrt. tervezett apportjával összefüggésben, az apportérték DCF módszerrel történő megállapítása céljából vált szükségessé. Az Országgyűlés által 2011. december 23-án elfogadott 2011. évi CXCVI. számú törvény (a nemzeti vagyonról) alapján azonban a BKV apportja nem valósítható</w:t>
      </w:r>
      <w:r w:rsidR="00423BAD">
        <w:rPr>
          <w:rFonts w:ascii="Arial" w:hAnsi="Arial" w:cs="Arial"/>
          <w:b/>
          <w:bCs/>
        </w:rPr>
        <w:t xml:space="preserve"> meg</w:t>
      </w:r>
      <w:r>
        <w:rPr>
          <w:rFonts w:ascii="Arial" w:hAnsi="Arial" w:cs="Arial"/>
          <w:b/>
          <w:bCs/>
        </w:rPr>
        <w:t xml:space="preserve">. Az apport elmaradása miatt szükségtelen a BKV Zrt. 7 éves üzleti tervének véglegesítése, annak a Közgyűlés által történő jóváhagyása. A fentiek alapján kérem a közgyűlési határozat hatályon kívül helyezését. </w:t>
      </w:r>
    </w:p>
    <w:p w:rsidR="00882870" w:rsidRDefault="00882870" w:rsidP="00DC7B7D">
      <w:pPr>
        <w:jc w:val="both"/>
        <w:rPr>
          <w:rFonts w:ascii="Arial" w:hAnsi="Arial" w:cs="Arial"/>
          <w:bCs/>
        </w:rPr>
      </w:pPr>
    </w:p>
    <w:p w:rsidR="00912615" w:rsidRDefault="00912615" w:rsidP="00DC7B7D">
      <w:pPr>
        <w:jc w:val="both"/>
        <w:rPr>
          <w:rFonts w:ascii="Arial" w:hAnsi="Arial" w:cs="Arial"/>
          <w:bCs/>
        </w:rPr>
      </w:pPr>
    </w:p>
    <w:p w:rsidR="00DC7B7D" w:rsidRPr="00415253" w:rsidRDefault="00DC7B7D" w:rsidP="00DC7B7D">
      <w:pPr>
        <w:jc w:val="both"/>
        <w:rPr>
          <w:rFonts w:ascii="Arial" w:hAnsi="Arial" w:cs="Arial"/>
          <w:bCs/>
        </w:rPr>
      </w:pPr>
      <w:r>
        <w:rPr>
          <w:rFonts w:ascii="Arial" w:hAnsi="Arial" w:cs="Arial"/>
          <w:bCs/>
        </w:rPr>
        <w:t xml:space="preserve">Ugyanezen napirend keretében a </w:t>
      </w:r>
      <w:r w:rsidRPr="00415253">
        <w:rPr>
          <w:rFonts w:ascii="Arial" w:hAnsi="Arial" w:cs="Arial"/>
          <w:bCs/>
          <w:u w:val="single"/>
        </w:rPr>
        <w:t>2255/2011. (VIII. 31.) sz</w:t>
      </w:r>
      <w:r>
        <w:rPr>
          <w:rFonts w:ascii="Arial" w:hAnsi="Arial" w:cs="Arial"/>
          <w:bCs/>
          <w:u w:val="single"/>
        </w:rPr>
        <w:t>. határozatban</w:t>
      </w:r>
      <w:r>
        <w:rPr>
          <w:rFonts w:ascii="Arial" w:hAnsi="Arial" w:cs="Arial"/>
          <w:bCs/>
        </w:rPr>
        <w:t xml:space="preserve"> e</w:t>
      </w:r>
      <w:r w:rsidRPr="00415253">
        <w:rPr>
          <w:rFonts w:ascii="Arial" w:hAnsi="Arial" w:cs="Arial"/>
          <w:bCs/>
        </w:rPr>
        <w:t xml:space="preserve">gyetért az autóbusz járműpark megújításának szükségességével és felkéri a főpolgármestert, hogy a BKK Zrt. útján az 1. számú melléklet szerinti koncepció alapján az autóbusz-üzemeltetési modell felülvizsgálatát végeztesse el és nyújtsa be az új üzemeltetési modellre vonatkozó javaslatot a Fővárosi Közgyűlésnek. </w:t>
      </w:r>
    </w:p>
    <w:p w:rsidR="00DC7B7D" w:rsidRPr="00415253" w:rsidRDefault="00DC7B7D" w:rsidP="00DC7B7D">
      <w:pPr>
        <w:jc w:val="both"/>
        <w:rPr>
          <w:rFonts w:ascii="Arial" w:hAnsi="Arial" w:cs="Arial"/>
          <w:bCs/>
        </w:rPr>
      </w:pPr>
      <w:r w:rsidRPr="00415253">
        <w:rPr>
          <w:rFonts w:ascii="Arial" w:hAnsi="Arial" w:cs="Arial"/>
          <w:bCs/>
        </w:rPr>
        <w:t>Határidő: 2011. december 31.</w:t>
      </w:r>
    </w:p>
    <w:p w:rsidR="00DC7B7D" w:rsidRPr="00415253" w:rsidRDefault="00DC7B7D" w:rsidP="00DC7B7D">
      <w:pPr>
        <w:jc w:val="both"/>
        <w:rPr>
          <w:rFonts w:ascii="Arial" w:hAnsi="Arial" w:cs="Arial"/>
          <w:bCs/>
        </w:rPr>
      </w:pPr>
      <w:r w:rsidRPr="00415253">
        <w:rPr>
          <w:rFonts w:ascii="Arial" w:hAnsi="Arial" w:cs="Arial"/>
          <w:bCs/>
        </w:rPr>
        <w:t xml:space="preserve">Felelős: Tarlós István </w:t>
      </w:r>
    </w:p>
    <w:p w:rsidR="00DC7B7D" w:rsidRDefault="00DC7B7D" w:rsidP="00DC7B7D">
      <w:pPr>
        <w:jc w:val="both"/>
        <w:rPr>
          <w:rFonts w:ascii="Arial" w:hAnsi="Arial" w:cs="Arial"/>
          <w:bCs/>
        </w:rPr>
      </w:pPr>
      <w:r>
        <w:rPr>
          <w:rFonts w:ascii="Arial" w:hAnsi="Arial" w:cs="Arial"/>
          <w:b/>
          <w:bCs/>
        </w:rPr>
        <w:t>A Fővárosi Közgyűlés a 201</w:t>
      </w:r>
      <w:r w:rsidR="00423BAD">
        <w:rPr>
          <w:rFonts w:ascii="Arial" w:hAnsi="Arial" w:cs="Arial"/>
          <w:b/>
          <w:bCs/>
        </w:rPr>
        <w:t xml:space="preserve">2. január 25-én tartott ülésén </w:t>
      </w:r>
      <w:r>
        <w:rPr>
          <w:rFonts w:ascii="Arial" w:hAnsi="Arial" w:cs="Arial"/>
          <w:b/>
          <w:bCs/>
        </w:rPr>
        <w:t>a 157/2012. (I. 25.) számú határozatá</w:t>
      </w:r>
      <w:r w:rsidR="00423BAD">
        <w:rPr>
          <w:rFonts w:ascii="Arial" w:hAnsi="Arial" w:cs="Arial"/>
          <w:b/>
          <w:bCs/>
        </w:rPr>
        <w:t xml:space="preserve">val elfogadta </w:t>
      </w:r>
      <w:r>
        <w:rPr>
          <w:rFonts w:ascii="Arial" w:hAnsi="Arial" w:cs="Arial"/>
          <w:b/>
          <w:bCs/>
        </w:rPr>
        <w:t xml:space="preserve"> az előterjesztésben bemutatott új autóbusz-üzemeltetési modell megvalósításával oly módon, hogy a jövőben az autóbusszal végzett helyi személyszállítás üzemeltetése a vasúti és közúti személyszállítási közszolgáltatásról szóló 1370/2007/EK tanácsi rendeletnek megfelelően, részben a BKV Zrt. számára a közlekedésszervező útján történő közvetlen odaítéléssel, részben versenyeztetéssel, nyilvános pályázati eljárás során történjen. Ezzel a határozat végrehajtása megtörtént. </w:t>
      </w:r>
    </w:p>
    <w:p w:rsidR="00C036B5" w:rsidRDefault="00C036B5" w:rsidP="00DC7B7D">
      <w:pPr>
        <w:jc w:val="both"/>
        <w:rPr>
          <w:rFonts w:ascii="Arial" w:hAnsi="Arial" w:cs="Arial"/>
          <w:bCs/>
        </w:rPr>
      </w:pPr>
    </w:p>
    <w:p w:rsidR="00912615" w:rsidRDefault="00912615" w:rsidP="00DC7B7D">
      <w:pPr>
        <w:jc w:val="both"/>
        <w:rPr>
          <w:rFonts w:ascii="Arial" w:hAnsi="Arial" w:cs="Arial"/>
          <w:bCs/>
        </w:rPr>
      </w:pPr>
    </w:p>
    <w:p w:rsidR="00912615" w:rsidRDefault="00912615" w:rsidP="00DC7B7D">
      <w:pPr>
        <w:jc w:val="both"/>
        <w:rPr>
          <w:rFonts w:ascii="Arial" w:hAnsi="Arial" w:cs="Arial"/>
          <w:bCs/>
        </w:rPr>
      </w:pPr>
    </w:p>
    <w:p w:rsidR="00DC7B7D" w:rsidRPr="00C3468E" w:rsidRDefault="00DC7B7D" w:rsidP="00DC7B7D">
      <w:pPr>
        <w:jc w:val="both"/>
        <w:rPr>
          <w:rFonts w:ascii="Arial" w:hAnsi="Arial" w:cs="Arial"/>
          <w:bCs/>
        </w:rPr>
      </w:pPr>
      <w:r>
        <w:rPr>
          <w:rFonts w:ascii="Arial" w:hAnsi="Arial" w:cs="Arial"/>
          <w:bCs/>
        </w:rPr>
        <w:t>„</w:t>
      </w:r>
      <w:r w:rsidRPr="00C3468E">
        <w:rPr>
          <w:rFonts w:ascii="Arial" w:hAnsi="Arial" w:cs="Arial"/>
          <w:bCs/>
        </w:rPr>
        <w:t>Javaslat a fővárosi jelzőlámpa össze</w:t>
      </w:r>
      <w:r>
        <w:rPr>
          <w:rFonts w:ascii="Arial" w:hAnsi="Arial" w:cs="Arial"/>
          <w:bCs/>
        </w:rPr>
        <w:t xml:space="preserve">hangolási program folytatására” című napirend keretében a </w:t>
      </w:r>
      <w:r w:rsidRPr="00C3468E">
        <w:rPr>
          <w:rFonts w:ascii="Arial" w:hAnsi="Arial" w:cs="Arial"/>
          <w:bCs/>
          <w:u w:val="single"/>
        </w:rPr>
        <w:t>2269/2011. (VIII. 31.) sz</w:t>
      </w:r>
      <w:r>
        <w:rPr>
          <w:rFonts w:ascii="Arial" w:hAnsi="Arial" w:cs="Arial"/>
          <w:bCs/>
          <w:u w:val="single"/>
        </w:rPr>
        <w:t>. határozatban</w:t>
      </w:r>
      <w:r>
        <w:rPr>
          <w:rFonts w:ascii="Arial" w:hAnsi="Arial" w:cs="Arial"/>
          <w:bCs/>
        </w:rPr>
        <w:t xml:space="preserve"> </w:t>
      </w:r>
      <w:r w:rsidRPr="00C3468E">
        <w:rPr>
          <w:rFonts w:ascii="Arial" w:hAnsi="Arial" w:cs="Arial"/>
          <w:bCs/>
        </w:rPr>
        <w:t xml:space="preserve">felkéri a főpolgármestert, hogy intézkedjen a 2011. évben elvégzett jelzőlámpa-összehangolási program eredményeinek kiértékelését követően, a program – BKK és FKF (később BKK Közút) szakmai koordinációjával történő – 2012. évi folytatásáról, a forgalomtechnikai célra felhasználható közszolgáltatási kompenzáció és a Budapest Főváros Önkormányzata és a „Jelzőlámpa konzorcium” között megkötött „Budapest jelzőlámpás forgalomirányító berendezések karbantartása, hibaelhárítása, a fényjelző készülékek működési jellemzőinek javítása alkatrészcserével” tárgyú szerződésben a 2012. évben rendelkezésre álló keret terhére. </w:t>
      </w:r>
    </w:p>
    <w:p w:rsidR="00DC7B7D" w:rsidRPr="00C3468E" w:rsidRDefault="00DC7B7D" w:rsidP="00DC7B7D">
      <w:pPr>
        <w:jc w:val="both"/>
        <w:rPr>
          <w:rFonts w:ascii="Arial" w:hAnsi="Arial" w:cs="Arial"/>
          <w:bCs/>
        </w:rPr>
      </w:pPr>
      <w:r w:rsidRPr="00C3468E">
        <w:rPr>
          <w:rFonts w:ascii="Arial" w:hAnsi="Arial" w:cs="Arial"/>
          <w:bCs/>
        </w:rPr>
        <w:t xml:space="preserve">Határidő: azonnal </w:t>
      </w:r>
    </w:p>
    <w:p w:rsidR="00DC7B7D" w:rsidRPr="00C3468E" w:rsidRDefault="00DC7B7D" w:rsidP="00DC7B7D">
      <w:pPr>
        <w:jc w:val="both"/>
        <w:rPr>
          <w:rFonts w:ascii="Arial" w:hAnsi="Arial" w:cs="Arial"/>
          <w:bCs/>
        </w:rPr>
      </w:pPr>
      <w:r w:rsidRPr="00C3468E">
        <w:rPr>
          <w:rFonts w:ascii="Arial" w:hAnsi="Arial" w:cs="Arial"/>
          <w:bCs/>
        </w:rPr>
        <w:t xml:space="preserve">Felelős: Tarlós István </w:t>
      </w:r>
    </w:p>
    <w:p w:rsidR="00DC7B7D" w:rsidRDefault="00DC7B7D" w:rsidP="00DC7B7D">
      <w:pPr>
        <w:jc w:val="both"/>
        <w:rPr>
          <w:rFonts w:ascii="Arial" w:hAnsi="Arial" w:cs="Arial"/>
          <w:bCs/>
        </w:rPr>
      </w:pPr>
      <w:r>
        <w:rPr>
          <w:rFonts w:ascii="Arial" w:hAnsi="Arial" w:cs="Arial"/>
          <w:b/>
          <w:bCs/>
        </w:rPr>
        <w:t xml:space="preserve">2011-ben 17 útvonalon (többek között a Budakeszi úton, </w:t>
      </w:r>
      <w:r w:rsidR="00423BAD">
        <w:rPr>
          <w:rFonts w:ascii="Arial" w:hAnsi="Arial" w:cs="Arial"/>
          <w:b/>
          <w:bCs/>
        </w:rPr>
        <w:t xml:space="preserve">a </w:t>
      </w:r>
      <w:r>
        <w:rPr>
          <w:rFonts w:ascii="Arial" w:hAnsi="Arial" w:cs="Arial"/>
          <w:b/>
          <w:bCs/>
        </w:rPr>
        <w:t>Soroksári</w:t>
      </w:r>
      <w:r w:rsidR="00423BAD">
        <w:rPr>
          <w:rFonts w:ascii="Arial" w:hAnsi="Arial" w:cs="Arial"/>
          <w:b/>
          <w:bCs/>
        </w:rPr>
        <w:t xml:space="preserve"> úton</w:t>
      </w:r>
      <w:r>
        <w:rPr>
          <w:rFonts w:ascii="Arial" w:hAnsi="Arial" w:cs="Arial"/>
          <w:b/>
          <w:bCs/>
        </w:rPr>
        <w:t>,</w:t>
      </w:r>
      <w:r w:rsidR="00423BAD">
        <w:rPr>
          <w:rFonts w:ascii="Arial" w:hAnsi="Arial" w:cs="Arial"/>
          <w:b/>
          <w:bCs/>
        </w:rPr>
        <w:t xml:space="preserve"> a</w:t>
      </w:r>
      <w:r>
        <w:rPr>
          <w:rFonts w:ascii="Arial" w:hAnsi="Arial" w:cs="Arial"/>
          <w:b/>
          <w:bCs/>
        </w:rPr>
        <w:t xml:space="preserve"> Fehérvári</w:t>
      </w:r>
      <w:r w:rsidR="00423BAD">
        <w:rPr>
          <w:rFonts w:ascii="Arial" w:hAnsi="Arial" w:cs="Arial"/>
          <w:b/>
          <w:bCs/>
        </w:rPr>
        <w:t xml:space="preserve"> úton</w:t>
      </w:r>
      <w:r>
        <w:rPr>
          <w:rFonts w:ascii="Arial" w:hAnsi="Arial" w:cs="Arial"/>
          <w:b/>
          <w:bCs/>
        </w:rPr>
        <w:t xml:space="preserve">, </w:t>
      </w:r>
      <w:r w:rsidR="00423BAD">
        <w:rPr>
          <w:rFonts w:ascii="Arial" w:hAnsi="Arial" w:cs="Arial"/>
          <w:b/>
          <w:bCs/>
        </w:rPr>
        <w:t xml:space="preserve">a </w:t>
      </w:r>
      <w:r>
        <w:rPr>
          <w:rFonts w:ascii="Arial" w:hAnsi="Arial" w:cs="Arial"/>
          <w:b/>
          <w:bCs/>
        </w:rPr>
        <w:t xml:space="preserve">Tétényi úton, </w:t>
      </w:r>
      <w:r w:rsidR="00423BAD">
        <w:rPr>
          <w:rFonts w:ascii="Arial" w:hAnsi="Arial" w:cs="Arial"/>
          <w:b/>
          <w:bCs/>
        </w:rPr>
        <w:t xml:space="preserve">a </w:t>
      </w:r>
      <w:r>
        <w:rPr>
          <w:rFonts w:ascii="Arial" w:hAnsi="Arial" w:cs="Arial"/>
          <w:b/>
          <w:bCs/>
        </w:rPr>
        <w:t xml:space="preserve">Váci úton, </w:t>
      </w:r>
      <w:r w:rsidR="00423BAD">
        <w:rPr>
          <w:rFonts w:ascii="Arial" w:hAnsi="Arial" w:cs="Arial"/>
          <w:b/>
          <w:bCs/>
        </w:rPr>
        <w:t xml:space="preserve">a </w:t>
      </w:r>
      <w:r>
        <w:rPr>
          <w:rFonts w:ascii="Arial" w:hAnsi="Arial" w:cs="Arial"/>
          <w:b/>
          <w:bCs/>
        </w:rPr>
        <w:t xml:space="preserve">Bécsi úton) megtörtént a jelzőlámpás összehangolás felülvizsgálata, módosítása. 2012-ben további 20 útvonal felülvizsgálata fog megtörténni. </w:t>
      </w:r>
    </w:p>
    <w:p w:rsidR="00DC7B7D" w:rsidRDefault="00DC7B7D" w:rsidP="00DC7B7D">
      <w:pPr>
        <w:jc w:val="both"/>
        <w:rPr>
          <w:rFonts w:ascii="Arial" w:hAnsi="Arial" w:cs="Arial"/>
          <w:bCs/>
        </w:rPr>
      </w:pPr>
    </w:p>
    <w:p w:rsidR="00C036B5" w:rsidRDefault="00C036B5" w:rsidP="00DC7B7D">
      <w:pPr>
        <w:jc w:val="both"/>
        <w:rPr>
          <w:rFonts w:ascii="Arial" w:hAnsi="Arial" w:cs="Arial"/>
          <w:bCs/>
        </w:rPr>
      </w:pPr>
    </w:p>
    <w:p w:rsidR="00DC7B7D" w:rsidRPr="00C86C7D" w:rsidRDefault="00DC7B7D" w:rsidP="00DC7B7D">
      <w:pPr>
        <w:jc w:val="both"/>
        <w:rPr>
          <w:rFonts w:ascii="Arial" w:hAnsi="Arial" w:cs="Arial"/>
          <w:bCs/>
        </w:rPr>
      </w:pPr>
      <w:r>
        <w:rPr>
          <w:rFonts w:ascii="Arial" w:hAnsi="Arial" w:cs="Arial"/>
          <w:bCs/>
        </w:rPr>
        <w:t>„</w:t>
      </w:r>
      <w:r w:rsidRPr="00C86C7D">
        <w:rPr>
          <w:rFonts w:ascii="Arial" w:hAnsi="Arial" w:cs="Arial"/>
          <w:bCs/>
        </w:rPr>
        <w:t>Javaslat a teherforgalmi behajtási díjak besz</w:t>
      </w:r>
      <w:r>
        <w:rPr>
          <w:rFonts w:ascii="Arial" w:hAnsi="Arial" w:cs="Arial"/>
          <w:bCs/>
        </w:rPr>
        <w:t xml:space="preserve">edésével kapcsolatos döntésekre” című napirend keretében a </w:t>
      </w:r>
      <w:r w:rsidRPr="00C86C7D">
        <w:rPr>
          <w:rFonts w:ascii="Arial" w:hAnsi="Arial" w:cs="Arial"/>
          <w:bCs/>
          <w:u w:val="single"/>
        </w:rPr>
        <w:t>2270/2011. (VIII. 31.) sz.</w:t>
      </w:r>
      <w:r>
        <w:rPr>
          <w:rFonts w:ascii="Arial" w:hAnsi="Arial" w:cs="Arial"/>
          <w:bCs/>
          <w:u w:val="single"/>
        </w:rPr>
        <w:t xml:space="preserve"> határozatban</w:t>
      </w:r>
      <w:r>
        <w:rPr>
          <w:rFonts w:ascii="Arial" w:hAnsi="Arial" w:cs="Arial"/>
          <w:bCs/>
        </w:rPr>
        <w:t xml:space="preserve"> </w:t>
      </w:r>
      <w:r w:rsidRPr="00C86C7D">
        <w:rPr>
          <w:rFonts w:ascii="Arial" w:hAnsi="Arial" w:cs="Arial"/>
          <w:bCs/>
        </w:rPr>
        <w:t>a teherforgalmi behajtási hozzájárulások ellenőrzési hatékonyságának növelése érdekében a Parking Kft. közszolgáltatási szerződésének finanszírozására biztosított keretből 90 mFt-ot átcsoportosít a Fővárosi Közterület-felügyelet számára, felkéri a főpolgármestert, hogy gondoskodjon a kapcsolódó költségvetési rendeletmódosítási javaslat, a Parking Kft. 2011. évi üzleti terv és közszolgáltatási szerződés módosítás, valamint szükség esetén a Fővárosi Önkormányzat, a Fővárosi Közterület-felügyelet és a Parking Kft. között megkötendő háromoldalú megállapodás tervezet előkészítéséről és azokat terjessze a Fővárosi Közgyűlés elé.</w:t>
      </w:r>
    </w:p>
    <w:p w:rsidR="00DC7B7D" w:rsidRPr="00C86C7D" w:rsidRDefault="00DC7B7D" w:rsidP="00DC7B7D">
      <w:pPr>
        <w:jc w:val="both"/>
        <w:rPr>
          <w:rFonts w:ascii="Arial" w:hAnsi="Arial" w:cs="Arial"/>
          <w:bCs/>
        </w:rPr>
      </w:pPr>
      <w:r w:rsidRPr="00C86C7D">
        <w:rPr>
          <w:rFonts w:ascii="Arial" w:hAnsi="Arial" w:cs="Arial"/>
          <w:bCs/>
        </w:rPr>
        <w:t>Határidő: 2011. szeptember 30.</w:t>
      </w:r>
    </w:p>
    <w:p w:rsidR="00DC7B7D" w:rsidRPr="00C86C7D" w:rsidRDefault="00DC7B7D" w:rsidP="00DC7B7D">
      <w:pPr>
        <w:jc w:val="both"/>
        <w:rPr>
          <w:rFonts w:ascii="Arial" w:hAnsi="Arial" w:cs="Arial"/>
          <w:bCs/>
        </w:rPr>
      </w:pPr>
      <w:r w:rsidRPr="00C86C7D">
        <w:rPr>
          <w:rFonts w:ascii="Arial" w:hAnsi="Arial" w:cs="Arial"/>
          <w:bCs/>
        </w:rPr>
        <w:t>Felelős: Tarlós István</w:t>
      </w:r>
    </w:p>
    <w:p w:rsidR="00DC7B7D" w:rsidRDefault="00DC7B7D" w:rsidP="00DC7B7D">
      <w:pPr>
        <w:jc w:val="both"/>
        <w:rPr>
          <w:rFonts w:ascii="Arial" w:hAnsi="Arial" w:cs="Arial"/>
          <w:b/>
          <w:bCs/>
        </w:rPr>
      </w:pPr>
      <w:r>
        <w:rPr>
          <w:rFonts w:ascii="Arial" w:hAnsi="Arial" w:cs="Arial"/>
          <w:b/>
          <w:bCs/>
        </w:rPr>
        <w:t xml:space="preserve">A Parking Kft. közszolgáltatási szerződésének finanszírozására biztosított keretből a </w:t>
      </w:r>
      <w:r>
        <w:rPr>
          <w:rFonts w:ascii="Arial" w:hAnsi="Arial" w:cs="Arial"/>
          <w:b/>
          <w:bCs/>
        </w:rPr>
        <w:br/>
        <w:t xml:space="preserve">90 mFt átcsoportosítása a Fővárosi Közterület-felügyelet számára </w:t>
      </w:r>
      <w:r w:rsidR="00B2527D">
        <w:rPr>
          <w:rFonts w:ascii="Arial" w:hAnsi="Arial" w:cs="Arial"/>
          <w:b/>
          <w:bCs/>
        </w:rPr>
        <w:t xml:space="preserve">megtörtént </w:t>
      </w:r>
      <w:r>
        <w:rPr>
          <w:rFonts w:ascii="Arial" w:hAnsi="Arial" w:cs="Arial"/>
          <w:b/>
          <w:bCs/>
        </w:rPr>
        <w:t>a költségvetési rendeletmódosítással, illetve a Parking Kft. 2011. évi üzleti terv</w:t>
      </w:r>
      <w:r w:rsidR="00B2527D">
        <w:rPr>
          <w:rFonts w:ascii="Arial" w:hAnsi="Arial" w:cs="Arial"/>
          <w:b/>
          <w:bCs/>
        </w:rPr>
        <w:t>ének</w:t>
      </w:r>
      <w:r>
        <w:rPr>
          <w:rFonts w:ascii="Arial" w:hAnsi="Arial" w:cs="Arial"/>
          <w:b/>
          <w:bCs/>
        </w:rPr>
        <w:t xml:space="preserve"> és közszolgáltatási szerződés</w:t>
      </w:r>
      <w:r w:rsidR="00B2527D">
        <w:rPr>
          <w:rFonts w:ascii="Arial" w:hAnsi="Arial" w:cs="Arial"/>
          <w:b/>
          <w:bCs/>
        </w:rPr>
        <w:t xml:space="preserve">ének </w:t>
      </w:r>
      <w:r>
        <w:rPr>
          <w:rFonts w:ascii="Arial" w:hAnsi="Arial" w:cs="Arial"/>
          <w:b/>
          <w:bCs/>
        </w:rPr>
        <w:t>módosítás</w:t>
      </w:r>
      <w:r w:rsidR="00B2527D">
        <w:rPr>
          <w:rFonts w:ascii="Arial" w:hAnsi="Arial" w:cs="Arial"/>
          <w:b/>
          <w:bCs/>
        </w:rPr>
        <w:t>ával</w:t>
      </w:r>
      <w:r>
        <w:rPr>
          <w:rFonts w:ascii="Arial" w:hAnsi="Arial" w:cs="Arial"/>
          <w:b/>
          <w:bCs/>
        </w:rPr>
        <w:t xml:space="preserve">. A Parking Kft. megszűnésével annak feladatait a Budapesti Közlekedési Központ Zrt. vette át. A Közgyűlés 2012. február 29-i ülésén </w:t>
      </w:r>
      <w:r w:rsidR="00B2527D">
        <w:rPr>
          <w:rFonts w:ascii="Arial" w:hAnsi="Arial" w:cs="Arial"/>
          <w:b/>
          <w:bCs/>
        </w:rPr>
        <w:t xml:space="preserve">elfogadta </w:t>
      </w:r>
      <w:r>
        <w:rPr>
          <w:rFonts w:ascii="Arial" w:hAnsi="Arial" w:cs="Arial"/>
          <w:b/>
          <w:bCs/>
        </w:rPr>
        <w:t xml:space="preserve">a „Budapest Főváros Közterület-felügyelet közlekedéssel kapcsolatos feladatainak támogatása” c. előterjesztést, ezen belül a teherforgalmi behajtás ellenőrzésének támogatását </w:t>
      </w:r>
      <w:r w:rsidR="00B2527D">
        <w:rPr>
          <w:rFonts w:ascii="Arial" w:hAnsi="Arial" w:cs="Arial"/>
          <w:b/>
          <w:bCs/>
        </w:rPr>
        <w:t>is.</w:t>
      </w:r>
      <w:r>
        <w:rPr>
          <w:rFonts w:ascii="Arial" w:hAnsi="Arial" w:cs="Arial"/>
          <w:b/>
          <w:bCs/>
        </w:rPr>
        <w:t xml:space="preserve"> </w:t>
      </w:r>
    </w:p>
    <w:p w:rsidR="00223CA2" w:rsidRDefault="00223CA2" w:rsidP="00DC7B7D">
      <w:pPr>
        <w:jc w:val="both"/>
        <w:rPr>
          <w:rFonts w:ascii="Arial" w:hAnsi="Arial" w:cs="Arial"/>
          <w:b/>
          <w:bCs/>
        </w:rPr>
      </w:pPr>
    </w:p>
    <w:p w:rsidR="00912615" w:rsidRDefault="00912615" w:rsidP="00DC7B7D">
      <w:pPr>
        <w:jc w:val="both"/>
        <w:rPr>
          <w:rFonts w:ascii="Arial" w:hAnsi="Arial" w:cs="Arial"/>
          <w:b/>
          <w:bCs/>
        </w:rPr>
      </w:pPr>
    </w:p>
    <w:p w:rsidR="00912615" w:rsidRDefault="00912615" w:rsidP="00DC7B7D">
      <w:pPr>
        <w:jc w:val="both"/>
        <w:rPr>
          <w:rFonts w:ascii="Arial" w:hAnsi="Arial" w:cs="Arial"/>
          <w:bCs/>
        </w:rPr>
      </w:pPr>
    </w:p>
    <w:p w:rsidR="00912615" w:rsidRDefault="00912615" w:rsidP="00DC7B7D">
      <w:pPr>
        <w:jc w:val="both"/>
        <w:rPr>
          <w:rFonts w:ascii="Arial" w:hAnsi="Arial" w:cs="Arial"/>
          <w:bCs/>
        </w:rPr>
      </w:pPr>
    </w:p>
    <w:p w:rsidR="00223CA2" w:rsidRDefault="00223CA2" w:rsidP="00DC7B7D">
      <w:pPr>
        <w:jc w:val="both"/>
        <w:rPr>
          <w:rFonts w:ascii="Arial" w:hAnsi="Arial" w:cs="Arial"/>
          <w:bCs/>
        </w:rPr>
      </w:pPr>
      <w:r w:rsidRPr="00223CA2">
        <w:rPr>
          <w:rFonts w:ascii="Arial" w:hAnsi="Arial" w:cs="Arial"/>
          <w:bCs/>
        </w:rPr>
        <w:t xml:space="preserve">Ugyanezen napirend keretében </w:t>
      </w:r>
      <w:r>
        <w:rPr>
          <w:rFonts w:ascii="Arial" w:hAnsi="Arial" w:cs="Arial"/>
          <w:bCs/>
        </w:rPr>
        <w:t xml:space="preserve">a </w:t>
      </w:r>
      <w:r w:rsidRPr="00C86C7D">
        <w:rPr>
          <w:rFonts w:ascii="Arial" w:hAnsi="Arial" w:cs="Arial"/>
          <w:bCs/>
          <w:u w:val="single"/>
        </w:rPr>
        <w:t>227</w:t>
      </w:r>
      <w:r>
        <w:rPr>
          <w:rFonts w:ascii="Arial" w:hAnsi="Arial" w:cs="Arial"/>
          <w:bCs/>
          <w:u w:val="single"/>
        </w:rPr>
        <w:t>1</w:t>
      </w:r>
      <w:r w:rsidRPr="00C86C7D">
        <w:rPr>
          <w:rFonts w:ascii="Arial" w:hAnsi="Arial" w:cs="Arial"/>
          <w:bCs/>
          <w:u w:val="single"/>
        </w:rPr>
        <w:t>/2011. (VIII. 31.) sz.</w:t>
      </w:r>
      <w:r>
        <w:rPr>
          <w:rFonts w:ascii="Arial" w:hAnsi="Arial" w:cs="Arial"/>
          <w:bCs/>
          <w:u w:val="single"/>
        </w:rPr>
        <w:t xml:space="preserve"> határozatban </w:t>
      </w:r>
      <w:r w:rsidRPr="00223CA2">
        <w:rPr>
          <w:rFonts w:ascii="Arial" w:hAnsi="Arial" w:cs="Arial"/>
          <w:bCs/>
        </w:rPr>
        <w:t xml:space="preserve">felkéri </w:t>
      </w:r>
      <w:r>
        <w:rPr>
          <w:rFonts w:ascii="Arial" w:hAnsi="Arial" w:cs="Arial"/>
          <w:bCs/>
        </w:rPr>
        <w:t>a főpolgármestert, hogy gondoskodjon a teherforgalmi behajtási díjakkal kapcsolatos bevételek növelése érdekében tett intézkedési terv kidolgozásáról és azt terjessze a Közgyűlés elé.</w:t>
      </w:r>
    </w:p>
    <w:p w:rsidR="00223CA2" w:rsidRDefault="00223CA2" w:rsidP="00DC7B7D">
      <w:pPr>
        <w:jc w:val="both"/>
        <w:rPr>
          <w:rFonts w:ascii="Arial" w:hAnsi="Arial" w:cs="Arial"/>
          <w:bCs/>
        </w:rPr>
      </w:pPr>
      <w:r>
        <w:rPr>
          <w:rFonts w:ascii="Arial" w:hAnsi="Arial" w:cs="Arial"/>
          <w:bCs/>
        </w:rPr>
        <w:t>Határidő: 2011. október 31.</w:t>
      </w:r>
    </w:p>
    <w:p w:rsidR="00223CA2" w:rsidRDefault="00223CA2" w:rsidP="00DC7B7D">
      <w:pPr>
        <w:jc w:val="both"/>
        <w:rPr>
          <w:rFonts w:ascii="Arial" w:hAnsi="Arial" w:cs="Arial"/>
          <w:bCs/>
        </w:rPr>
      </w:pPr>
      <w:r>
        <w:rPr>
          <w:rFonts w:ascii="Arial" w:hAnsi="Arial" w:cs="Arial"/>
          <w:bCs/>
        </w:rPr>
        <w:t>Felelős: Tarlós István</w:t>
      </w:r>
    </w:p>
    <w:p w:rsidR="00223CA2" w:rsidRPr="00223CA2" w:rsidRDefault="00223CA2" w:rsidP="00DC7B7D">
      <w:pPr>
        <w:jc w:val="both"/>
        <w:rPr>
          <w:rFonts w:ascii="Arial" w:hAnsi="Arial" w:cs="Arial"/>
          <w:b/>
          <w:bCs/>
        </w:rPr>
      </w:pPr>
      <w:r>
        <w:rPr>
          <w:rFonts w:ascii="Arial" w:hAnsi="Arial" w:cs="Arial"/>
          <w:b/>
          <w:bCs/>
        </w:rPr>
        <w:t xml:space="preserve">A határozat végrehajtása folyamatban van. Jelenleg készül a Budapesti Közlekedési Központnál egy olyan vizsgálati anyag, mely javaslatot tesz arra, hogy milyen jogszabályi módosítások szükségesek ahhoz, hogy a teherforgalmi korlátozás ellenőrzését a hozzájárulást kiadó szerv is végezhesse, illetve </w:t>
      </w:r>
      <w:r w:rsidR="000F451F">
        <w:rPr>
          <w:rFonts w:ascii="Arial" w:hAnsi="Arial" w:cs="Arial"/>
          <w:b/>
          <w:bCs/>
        </w:rPr>
        <w:t>az ellenőrzések hatékonyságát milyen egyéb intézkedésekkel lehet növelni. A BKK Zrt. a vizsgálati anyag alapján fogja az előterjesztés tervezetét összeállítani. A fentiekre tekintettel a teherforgalmi behajtási díjakkal kapcsolatos bevételek növelése érdekében megteendő intézkedésekre vonatkozó határozat végrehajtási határidejét 2012. július 31-ig kérem meghosszabbítani.</w:t>
      </w:r>
    </w:p>
    <w:p w:rsidR="00DC7B7D" w:rsidRDefault="00DC7B7D" w:rsidP="00DC7B7D">
      <w:pPr>
        <w:jc w:val="both"/>
        <w:rPr>
          <w:rFonts w:ascii="Arial" w:hAnsi="Arial" w:cs="Arial"/>
          <w:bCs/>
        </w:rPr>
      </w:pPr>
    </w:p>
    <w:p w:rsidR="00DC7B7D" w:rsidRPr="002A177C" w:rsidRDefault="00DC7B7D" w:rsidP="00DC7B7D">
      <w:pPr>
        <w:jc w:val="both"/>
        <w:rPr>
          <w:rFonts w:ascii="Arial" w:hAnsi="Arial" w:cs="Arial"/>
          <w:bCs/>
        </w:rPr>
      </w:pPr>
      <w:r>
        <w:rPr>
          <w:rFonts w:ascii="Arial" w:hAnsi="Arial" w:cs="Arial"/>
          <w:bCs/>
        </w:rPr>
        <w:t>„</w:t>
      </w:r>
      <w:r w:rsidRPr="002A177C">
        <w:rPr>
          <w:rFonts w:ascii="Arial" w:hAnsi="Arial" w:cs="Arial"/>
          <w:bCs/>
        </w:rPr>
        <w:t>Javaslat a Dr. Török Béla Óvoda, Általános Iskola, Speciális Szakiskola, EGYMI, Diákotthon és Gyermekotthon gyermekotthoni szerve</w:t>
      </w:r>
      <w:r>
        <w:rPr>
          <w:rFonts w:ascii="Arial" w:hAnsi="Arial" w:cs="Arial"/>
          <w:bCs/>
        </w:rPr>
        <w:t xml:space="preserve">zeti egységének megszüntetésére” című napirend keretében a </w:t>
      </w:r>
      <w:r w:rsidRPr="002A177C">
        <w:rPr>
          <w:rFonts w:ascii="Arial" w:hAnsi="Arial" w:cs="Arial"/>
          <w:bCs/>
          <w:u w:val="single"/>
        </w:rPr>
        <w:t>2302/2011. (VIII. 31.) sz</w:t>
      </w:r>
      <w:r>
        <w:rPr>
          <w:rFonts w:ascii="Arial" w:hAnsi="Arial" w:cs="Arial"/>
          <w:bCs/>
          <w:u w:val="single"/>
        </w:rPr>
        <w:t>. határozatban</w:t>
      </w:r>
      <w:r>
        <w:rPr>
          <w:rFonts w:ascii="Arial" w:hAnsi="Arial" w:cs="Arial"/>
          <w:bCs/>
        </w:rPr>
        <w:t xml:space="preserve"> k</w:t>
      </w:r>
      <w:r w:rsidRPr="002A177C">
        <w:rPr>
          <w:rFonts w:ascii="Arial" w:hAnsi="Arial" w:cs="Arial"/>
          <w:bCs/>
        </w:rPr>
        <w:t>ötelezettséget vállal arra, hogy az intézmény gyermekotthoni  szervezeti egységének megszüntetése miatti jogviszony megszüntetésekhez kapcsolódóan a „3118 Dr. Török Béla Óvoda, Általános Iskola, Speciális Szakiskola, Egységes Gyógypedagógiai Módszertani Intézmény, Diákotthon és Gyermekotthon” cím részére a 2012. évi kifizetések teljesítéséhez szükséges 3.224 eFt fedezetet (melyből: személyi juttatások 2.539 eFt, munkaadót terhelő járulékok 685 eFt) a 2012. évi költségvetésben – utólagos elszámolási kötelezettséggel – biztosítja.</w:t>
      </w:r>
    </w:p>
    <w:p w:rsidR="00DC7B7D" w:rsidRPr="002A177C" w:rsidRDefault="00DC7B7D" w:rsidP="00DC7B7D">
      <w:pPr>
        <w:jc w:val="both"/>
        <w:rPr>
          <w:rFonts w:ascii="Arial" w:hAnsi="Arial" w:cs="Arial"/>
          <w:bCs/>
        </w:rPr>
      </w:pPr>
      <w:r w:rsidRPr="002A177C">
        <w:rPr>
          <w:rFonts w:ascii="Arial" w:hAnsi="Arial" w:cs="Arial"/>
          <w:bCs/>
        </w:rPr>
        <w:t>Határidő: 2012. évi költségvetés tervezése</w:t>
      </w:r>
    </w:p>
    <w:p w:rsidR="00DC7B7D" w:rsidRPr="002A177C" w:rsidRDefault="00DC7B7D" w:rsidP="00DC7B7D">
      <w:pPr>
        <w:jc w:val="both"/>
        <w:rPr>
          <w:rFonts w:ascii="Arial" w:hAnsi="Arial" w:cs="Arial"/>
          <w:bCs/>
        </w:rPr>
      </w:pPr>
      <w:r w:rsidRPr="002A177C">
        <w:rPr>
          <w:rFonts w:ascii="Arial" w:hAnsi="Arial" w:cs="Arial"/>
          <w:bCs/>
        </w:rPr>
        <w:t xml:space="preserve">Felelős: Tarlós István </w:t>
      </w:r>
    </w:p>
    <w:p w:rsidR="00DC7B7D" w:rsidRDefault="00DC7B7D" w:rsidP="00DC7B7D">
      <w:pPr>
        <w:jc w:val="both"/>
        <w:rPr>
          <w:rFonts w:ascii="Arial" w:hAnsi="Arial" w:cs="Arial"/>
          <w:bCs/>
        </w:rPr>
      </w:pPr>
      <w:r>
        <w:rPr>
          <w:rFonts w:ascii="Arial" w:hAnsi="Arial" w:cs="Arial"/>
          <w:b/>
          <w:bCs/>
        </w:rPr>
        <w:t xml:space="preserve">Az előirányzatot a 2012. évi költségvetés tartalmazza. A határozat végrehajtása megtörtént. </w:t>
      </w:r>
    </w:p>
    <w:p w:rsidR="00DC7B7D" w:rsidRDefault="00DC7B7D" w:rsidP="00DC7B7D">
      <w:pPr>
        <w:jc w:val="both"/>
        <w:rPr>
          <w:rFonts w:ascii="Arial" w:hAnsi="Arial" w:cs="Arial"/>
          <w:bCs/>
        </w:rPr>
      </w:pPr>
    </w:p>
    <w:p w:rsidR="00DC7B7D" w:rsidRPr="002A177C" w:rsidRDefault="00DC7B7D" w:rsidP="00DC7B7D">
      <w:pPr>
        <w:jc w:val="both"/>
        <w:rPr>
          <w:rFonts w:ascii="Arial" w:hAnsi="Arial" w:cs="Arial"/>
          <w:bCs/>
        </w:rPr>
      </w:pPr>
      <w:r>
        <w:rPr>
          <w:rFonts w:ascii="Arial" w:hAnsi="Arial" w:cs="Arial"/>
          <w:bCs/>
        </w:rPr>
        <w:t>’</w:t>
      </w:r>
      <w:r w:rsidRPr="002A177C">
        <w:rPr>
          <w:rFonts w:ascii="Arial" w:hAnsi="Arial" w:cs="Arial"/>
          <w:bCs/>
        </w:rPr>
        <w:t>A „Megállapodás a Kohéziós Alap és kapcsolódó állami támogatással megvalósuló BKSZT és kapcsolódó létesítményei projekt pénzügyi leb</w:t>
      </w:r>
      <w:r>
        <w:rPr>
          <w:rFonts w:ascii="Arial" w:hAnsi="Arial" w:cs="Arial"/>
          <w:bCs/>
        </w:rPr>
        <w:t xml:space="preserve">onyolítására” 2. sz. módosítása’ című napirend keretében a </w:t>
      </w:r>
      <w:r w:rsidRPr="002A177C">
        <w:rPr>
          <w:rFonts w:ascii="Arial" w:hAnsi="Arial" w:cs="Arial"/>
          <w:bCs/>
          <w:u w:val="single"/>
        </w:rPr>
        <w:t>2383/2011. (VIII. 31.) sz</w:t>
      </w:r>
      <w:r>
        <w:rPr>
          <w:rFonts w:ascii="Arial" w:hAnsi="Arial" w:cs="Arial"/>
          <w:bCs/>
          <w:u w:val="single"/>
        </w:rPr>
        <w:t>. határozatban</w:t>
      </w:r>
      <w:r>
        <w:rPr>
          <w:rFonts w:ascii="Arial" w:hAnsi="Arial" w:cs="Arial"/>
          <w:bCs/>
        </w:rPr>
        <w:t xml:space="preserve"> </w:t>
      </w:r>
      <w:r w:rsidRPr="002A177C">
        <w:rPr>
          <w:rFonts w:ascii="Arial" w:hAnsi="Arial" w:cs="Arial"/>
          <w:bCs/>
        </w:rPr>
        <w:t xml:space="preserve">jóváhagyja és megköti a „Megállapodás a Kohéziós Alap és kapcsolódó állami támogatással megvalósuló Budapesti Központi Szennyvíztisztító Telep és kapcsolódó létesítményei projekt pénzügyi lebonyolítására” </w:t>
      </w:r>
      <w:r w:rsidRPr="002A177C">
        <w:rPr>
          <w:rFonts w:ascii="Arial" w:hAnsi="Arial" w:cs="Arial"/>
          <w:bCs/>
        </w:rPr>
        <w:br/>
        <w:t>2. sz. módosítását az előterjesztés 3. sz. melléklete szerinti tartalommal és felkéri a főpolgármestert a megállapodás aláírására.</w:t>
      </w:r>
    </w:p>
    <w:p w:rsidR="00DC7B7D" w:rsidRPr="002A177C" w:rsidRDefault="00DC7B7D" w:rsidP="00DC7B7D">
      <w:pPr>
        <w:jc w:val="both"/>
        <w:rPr>
          <w:rFonts w:ascii="Arial" w:hAnsi="Arial" w:cs="Arial"/>
          <w:bCs/>
        </w:rPr>
      </w:pPr>
      <w:r w:rsidRPr="002A177C">
        <w:rPr>
          <w:rFonts w:ascii="Arial" w:hAnsi="Arial" w:cs="Arial"/>
          <w:bCs/>
        </w:rPr>
        <w:t xml:space="preserve">Határidő: 15 napon belül </w:t>
      </w:r>
    </w:p>
    <w:p w:rsidR="00DC7B7D" w:rsidRPr="002A177C" w:rsidRDefault="00DC7B7D" w:rsidP="00DC7B7D">
      <w:pPr>
        <w:jc w:val="both"/>
        <w:rPr>
          <w:rFonts w:ascii="Arial" w:hAnsi="Arial" w:cs="Arial"/>
          <w:bCs/>
        </w:rPr>
      </w:pPr>
      <w:r w:rsidRPr="002A177C">
        <w:rPr>
          <w:rFonts w:ascii="Arial" w:hAnsi="Arial" w:cs="Arial"/>
          <w:bCs/>
        </w:rPr>
        <w:t xml:space="preserve">Felelős: Tarlós István </w:t>
      </w:r>
    </w:p>
    <w:p w:rsidR="00DC7B7D" w:rsidRDefault="00DC7B7D" w:rsidP="00DC7B7D">
      <w:pPr>
        <w:jc w:val="both"/>
        <w:rPr>
          <w:rFonts w:ascii="Arial" w:hAnsi="Arial" w:cs="Arial"/>
          <w:b/>
          <w:bCs/>
        </w:rPr>
      </w:pPr>
      <w:r>
        <w:rPr>
          <w:rFonts w:ascii="Arial" w:hAnsi="Arial" w:cs="Arial"/>
          <w:b/>
          <w:bCs/>
        </w:rPr>
        <w:t xml:space="preserve">A dokumentum aláírása megtörtént, ezzel a határozat végrehajtása is. </w:t>
      </w:r>
    </w:p>
    <w:p w:rsidR="00DC7B7D" w:rsidRDefault="00DC7B7D" w:rsidP="00DC7B7D">
      <w:pPr>
        <w:jc w:val="both"/>
        <w:rPr>
          <w:rFonts w:ascii="Arial" w:hAnsi="Arial" w:cs="Arial"/>
          <w:b/>
          <w:bCs/>
        </w:rPr>
      </w:pPr>
    </w:p>
    <w:p w:rsidR="00DC7B7D" w:rsidRPr="002A177C" w:rsidRDefault="00DC7B7D" w:rsidP="00DC7B7D">
      <w:pPr>
        <w:jc w:val="both"/>
        <w:rPr>
          <w:rFonts w:ascii="Arial" w:hAnsi="Arial" w:cs="Arial"/>
          <w:bCs/>
        </w:rPr>
      </w:pPr>
      <w:r>
        <w:rPr>
          <w:rFonts w:ascii="Arial" w:hAnsi="Arial" w:cs="Arial"/>
          <w:bCs/>
        </w:rPr>
        <w:t>„</w:t>
      </w:r>
      <w:r w:rsidRPr="002A177C">
        <w:rPr>
          <w:rFonts w:ascii="Arial" w:hAnsi="Arial" w:cs="Arial"/>
          <w:bCs/>
        </w:rPr>
        <w:t>A Havanna és Gloriett lakótelepek kötöttpályás kapcsolatának kialakítása a 42-es vi</w:t>
      </w:r>
      <w:r>
        <w:rPr>
          <w:rFonts w:ascii="Arial" w:hAnsi="Arial" w:cs="Arial"/>
          <w:bCs/>
        </w:rPr>
        <w:t xml:space="preserve">llamosvonal meghosszabbításával” című napirend keretében a </w:t>
      </w:r>
      <w:r w:rsidRPr="002A177C">
        <w:rPr>
          <w:rFonts w:ascii="Arial" w:hAnsi="Arial" w:cs="Arial"/>
          <w:bCs/>
          <w:u w:val="single"/>
        </w:rPr>
        <w:t>2396</w:t>
      </w:r>
      <w:r>
        <w:rPr>
          <w:rFonts w:ascii="Arial" w:hAnsi="Arial" w:cs="Arial"/>
          <w:bCs/>
          <w:u w:val="single"/>
        </w:rPr>
        <w:t>-2397</w:t>
      </w:r>
      <w:r w:rsidRPr="002A177C">
        <w:rPr>
          <w:rFonts w:ascii="Arial" w:hAnsi="Arial" w:cs="Arial"/>
          <w:bCs/>
          <w:u w:val="single"/>
        </w:rPr>
        <w:t>/2011. (VIII. 31.) sz.</w:t>
      </w:r>
      <w:r>
        <w:rPr>
          <w:rFonts w:ascii="Arial" w:hAnsi="Arial" w:cs="Arial"/>
          <w:bCs/>
          <w:u w:val="single"/>
        </w:rPr>
        <w:t xml:space="preserve"> határozat</w:t>
      </w:r>
      <w:r w:rsidR="005A1AB8">
        <w:rPr>
          <w:rFonts w:ascii="Arial" w:hAnsi="Arial" w:cs="Arial"/>
          <w:bCs/>
          <w:u w:val="single"/>
        </w:rPr>
        <w:t>ai</w:t>
      </w:r>
      <w:r>
        <w:rPr>
          <w:rFonts w:ascii="Arial" w:hAnsi="Arial" w:cs="Arial"/>
          <w:bCs/>
          <w:u w:val="single"/>
        </w:rPr>
        <w:t>ban</w:t>
      </w:r>
      <w:r>
        <w:rPr>
          <w:rFonts w:ascii="Arial" w:hAnsi="Arial" w:cs="Arial"/>
          <w:bCs/>
        </w:rPr>
        <w:t xml:space="preserve"> </w:t>
      </w:r>
      <w:r w:rsidRPr="002A177C">
        <w:rPr>
          <w:rFonts w:ascii="Arial" w:hAnsi="Arial" w:cs="Arial"/>
          <w:bCs/>
        </w:rPr>
        <w:t>elfogadja a tájékoztatást, és egyetért a „Havanna és Gloriett lakótelepek kötöttpályás kapcsolatának kialakítása a 42-es villamosvonal meghosszabbításával” c. projekt további előkészítésével.</w:t>
      </w:r>
    </w:p>
    <w:p w:rsidR="00DC7B7D" w:rsidRPr="002A177C" w:rsidRDefault="00DC7B7D" w:rsidP="00DC7B7D">
      <w:pPr>
        <w:jc w:val="both"/>
        <w:rPr>
          <w:rFonts w:ascii="Arial" w:hAnsi="Arial" w:cs="Arial"/>
          <w:bCs/>
        </w:rPr>
      </w:pPr>
      <w:r w:rsidRPr="002A177C">
        <w:rPr>
          <w:rFonts w:ascii="Arial" w:hAnsi="Arial" w:cs="Arial"/>
          <w:bCs/>
        </w:rPr>
        <w:t xml:space="preserve">Határidő: azonnal </w:t>
      </w:r>
    </w:p>
    <w:p w:rsidR="00DC7B7D" w:rsidRDefault="00DC7B7D" w:rsidP="00DC7B7D">
      <w:pPr>
        <w:jc w:val="both"/>
        <w:rPr>
          <w:rFonts w:ascii="Arial" w:hAnsi="Arial" w:cs="Arial"/>
          <w:bCs/>
        </w:rPr>
      </w:pPr>
      <w:r w:rsidRPr="002A177C">
        <w:rPr>
          <w:rFonts w:ascii="Arial" w:hAnsi="Arial" w:cs="Arial"/>
          <w:bCs/>
        </w:rPr>
        <w:t xml:space="preserve">Felelős: Tarlós István </w:t>
      </w:r>
    </w:p>
    <w:p w:rsidR="00DC7B7D" w:rsidRDefault="00DC7B7D" w:rsidP="00DC7B7D">
      <w:pPr>
        <w:jc w:val="both"/>
        <w:rPr>
          <w:rFonts w:ascii="Arial" w:hAnsi="Arial" w:cs="Arial"/>
          <w:bCs/>
        </w:rPr>
      </w:pPr>
    </w:p>
    <w:p w:rsidR="00C036B5" w:rsidRDefault="00C036B5" w:rsidP="00DC7B7D">
      <w:pPr>
        <w:jc w:val="both"/>
        <w:rPr>
          <w:rFonts w:ascii="Arial" w:hAnsi="Arial" w:cs="Arial"/>
          <w:bCs/>
        </w:rPr>
      </w:pPr>
    </w:p>
    <w:p w:rsidR="00DC7B7D" w:rsidRPr="000C5439" w:rsidRDefault="00DC7B7D" w:rsidP="00DC7B7D">
      <w:pPr>
        <w:jc w:val="both"/>
        <w:rPr>
          <w:rFonts w:ascii="Arial" w:hAnsi="Arial" w:cs="Arial"/>
          <w:bCs/>
        </w:rPr>
      </w:pPr>
      <w:r>
        <w:rPr>
          <w:rFonts w:ascii="Arial" w:hAnsi="Arial" w:cs="Arial"/>
          <w:bCs/>
        </w:rPr>
        <w:t>F</w:t>
      </w:r>
      <w:r w:rsidRPr="000C5439">
        <w:rPr>
          <w:rFonts w:ascii="Arial" w:hAnsi="Arial" w:cs="Arial"/>
          <w:bCs/>
        </w:rPr>
        <w:t>elkéri a főpolgármestert, hogy az előkészítés előrehaladásával a projekt megvalósításához szükséges döntésekre a BKK bevonásával készíttessen előterjesztést.</w:t>
      </w:r>
    </w:p>
    <w:p w:rsidR="00DC7B7D" w:rsidRPr="000C5439" w:rsidRDefault="00DC7B7D" w:rsidP="00DC7B7D">
      <w:pPr>
        <w:jc w:val="both"/>
        <w:rPr>
          <w:rFonts w:ascii="Arial" w:hAnsi="Arial" w:cs="Arial"/>
          <w:bCs/>
        </w:rPr>
      </w:pPr>
      <w:r w:rsidRPr="000C5439">
        <w:rPr>
          <w:rFonts w:ascii="Arial" w:hAnsi="Arial" w:cs="Arial"/>
          <w:bCs/>
        </w:rPr>
        <w:t xml:space="preserve">Határidő: 2011. október </w:t>
      </w:r>
    </w:p>
    <w:p w:rsidR="00DC7B7D" w:rsidRPr="000C5439" w:rsidRDefault="00DC7B7D" w:rsidP="00DC7B7D">
      <w:pPr>
        <w:jc w:val="both"/>
        <w:rPr>
          <w:rFonts w:ascii="Arial" w:hAnsi="Arial" w:cs="Arial"/>
          <w:bCs/>
        </w:rPr>
      </w:pPr>
      <w:r w:rsidRPr="000C5439">
        <w:rPr>
          <w:rFonts w:ascii="Arial" w:hAnsi="Arial" w:cs="Arial"/>
          <w:bCs/>
        </w:rPr>
        <w:t xml:space="preserve">Felelős: Tarlós István </w:t>
      </w:r>
    </w:p>
    <w:p w:rsidR="00DC7B7D" w:rsidRDefault="00DC7B7D" w:rsidP="00DC7B7D">
      <w:pPr>
        <w:jc w:val="both"/>
        <w:rPr>
          <w:rFonts w:ascii="Arial" w:hAnsi="Arial" w:cs="Arial"/>
          <w:bCs/>
        </w:rPr>
      </w:pPr>
      <w:r>
        <w:rPr>
          <w:rFonts w:ascii="Arial" w:hAnsi="Arial" w:cs="Arial"/>
          <w:b/>
          <w:bCs/>
        </w:rPr>
        <w:t xml:space="preserve">A BKK összeállította „A 42-es villamos meghosszabbításának előkészítése” c. projektet. A projekt támogatási rendszerbe történő benyújtásához szükséges támogató levelet mind dr. Fellegi Tamás, akkori nemzeti fejlesztési minisztertől, mind Petykó Zoltán, a Nemzeti Fejlesztési Ügynökség elnökétől megkérte a BKK. A 42-es villamos előkészítésével és megvalósításával összefüggő, évek óta húzódó vitás kérdések rendezése érdekében valamennyi érintett féllel a BKK </w:t>
      </w:r>
      <w:r w:rsidR="005A1AB8">
        <w:rPr>
          <w:rFonts w:ascii="Arial" w:hAnsi="Arial" w:cs="Arial"/>
          <w:b/>
          <w:bCs/>
        </w:rPr>
        <w:t xml:space="preserve">felvette </w:t>
      </w:r>
      <w:r>
        <w:rPr>
          <w:rFonts w:ascii="Arial" w:hAnsi="Arial" w:cs="Arial"/>
          <w:b/>
          <w:bCs/>
        </w:rPr>
        <w:t xml:space="preserve">a kapcsolatot. Az egyeztetés-sorozat eredményeként sikerült olyan szakmailag megalapozott megoldást találni, amely mind a kerületek, mind a főváros szempontjából elfogadható. Ezek alapján a XIX. kerületi Önkormányzat 2011. október 6-i testületi ülésén döntés született a lajosmizsei vasútvonal keresztezésénél lévő aluljáró keresztmetszeti kialakításáról, jelenleg folyamatban van az engedélyezési tervcsomag véglegesítése. </w:t>
      </w:r>
    </w:p>
    <w:p w:rsidR="00DC7B7D" w:rsidRDefault="00DC7B7D" w:rsidP="00DC7B7D">
      <w:pPr>
        <w:jc w:val="both"/>
        <w:rPr>
          <w:rFonts w:ascii="Arial" w:hAnsi="Arial" w:cs="Arial"/>
          <w:bCs/>
        </w:rPr>
      </w:pPr>
    </w:p>
    <w:p w:rsidR="00912615" w:rsidRDefault="00912615" w:rsidP="00DC7B7D">
      <w:pPr>
        <w:jc w:val="both"/>
        <w:rPr>
          <w:rFonts w:ascii="Arial" w:hAnsi="Arial" w:cs="Arial"/>
          <w:bCs/>
        </w:rPr>
      </w:pPr>
    </w:p>
    <w:p w:rsidR="00DC7B7D" w:rsidRPr="001822ED" w:rsidRDefault="00DC7B7D" w:rsidP="00DC7B7D">
      <w:pPr>
        <w:jc w:val="both"/>
        <w:rPr>
          <w:rFonts w:ascii="Arial" w:hAnsi="Arial" w:cs="Arial"/>
          <w:bCs/>
        </w:rPr>
      </w:pPr>
      <w:r>
        <w:rPr>
          <w:rFonts w:ascii="Arial" w:hAnsi="Arial" w:cs="Arial"/>
          <w:bCs/>
        </w:rPr>
        <w:t>„</w:t>
      </w:r>
      <w:r w:rsidRPr="001822ED">
        <w:rPr>
          <w:rFonts w:ascii="Arial" w:hAnsi="Arial" w:cs="Arial"/>
          <w:bCs/>
        </w:rPr>
        <w:t>Önkormányzati biztos kijelölése a Köz</w:t>
      </w:r>
      <w:r>
        <w:rPr>
          <w:rFonts w:ascii="Arial" w:hAnsi="Arial" w:cs="Arial"/>
          <w:bCs/>
        </w:rPr>
        <w:t xml:space="preserve">ponti Stomatológiai Intézethez” című napirend keretében a </w:t>
      </w:r>
      <w:r w:rsidRPr="001822ED">
        <w:rPr>
          <w:rFonts w:ascii="Arial" w:hAnsi="Arial" w:cs="Arial"/>
          <w:bCs/>
          <w:u w:val="single"/>
        </w:rPr>
        <w:t>2471/2011. (VIII. 31.) sz</w:t>
      </w:r>
      <w:r>
        <w:rPr>
          <w:rFonts w:ascii="Arial" w:hAnsi="Arial" w:cs="Arial"/>
          <w:bCs/>
          <w:u w:val="single"/>
        </w:rPr>
        <w:t>. határozatban</w:t>
      </w:r>
      <w:r>
        <w:rPr>
          <w:rFonts w:ascii="Arial" w:hAnsi="Arial" w:cs="Arial"/>
          <w:bCs/>
        </w:rPr>
        <w:t xml:space="preserve"> </w:t>
      </w:r>
      <w:r w:rsidRPr="001822ED">
        <w:rPr>
          <w:rFonts w:ascii="Arial" w:hAnsi="Arial" w:cs="Arial"/>
          <w:bCs/>
        </w:rPr>
        <w:t>a Központi Stomatológiai Intézet önkormányzati biztosi feladatainak ellátásával a C.C. Audit Könyvvizsgáló Kft.-t bízza meg 5,6 mFt + Áfa díjazással. Felkéri a főpolgármestert, hogy intézkedjen az ajánlatnak megfelelő tartalmú megbízási szerződés elkészítéséről és felhatalmazza annak aláírására.</w:t>
      </w:r>
    </w:p>
    <w:p w:rsidR="00DC7B7D" w:rsidRPr="001822ED" w:rsidRDefault="00DC7B7D" w:rsidP="00DC7B7D">
      <w:pPr>
        <w:jc w:val="both"/>
        <w:rPr>
          <w:rFonts w:ascii="Arial" w:hAnsi="Arial" w:cs="Arial"/>
          <w:bCs/>
        </w:rPr>
      </w:pPr>
      <w:r w:rsidRPr="001822ED">
        <w:rPr>
          <w:rFonts w:ascii="Arial" w:hAnsi="Arial" w:cs="Arial"/>
          <w:bCs/>
        </w:rPr>
        <w:t>Határidő: 2011. szeptember 20.</w:t>
      </w:r>
    </w:p>
    <w:p w:rsidR="00DC7B7D" w:rsidRPr="001822ED" w:rsidRDefault="00DC7B7D" w:rsidP="00DC7B7D">
      <w:pPr>
        <w:jc w:val="both"/>
        <w:rPr>
          <w:rFonts w:ascii="Arial" w:hAnsi="Arial" w:cs="Arial"/>
          <w:bCs/>
        </w:rPr>
      </w:pPr>
      <w:r w:rsidRPr="001822ED">
        <w:rPr>
          <w:rFonts w:ascii="Arial" w:hAnsi="Arial" w:cs="Arial"/>
          <w:bCs/>
        </w:rPr>
        <w:t xml:space="preserve">Felelős: Tarlós István </w:t>
      </w:r>
    </w:p>
    <w:p w:rsidR="00DC7B7D" w:rsidRPr="001822ED" w:rsidRDefault="00DC7B7D" w:rsidP="00DC7B7D">
      <w:pPr>
        <w:jc w:val="both"/>
        <w:rPr>
          <w:rFonts w:ascii="Arial" w:hAnsi="Arial" w:cs="Arial"/>
          <w:b/>
          <w:bCs/>
        </w:rPr>
      </w:pPr>
      <w:r>
        <w:rPr>
          <w:rFonts w:ascii="Arial" w:hAnsi="Arial" w:cs="Arial"/>
          <w:b/>
          <w:bCs/>
        </w:rPr>
        <w:t xml:space="preserve">Az árajánlatnak megfelelő megbízási szerződés elkészült, azonban az aláírási folyamat elhúzódásának időszaka alatt hatályba lépett a megyei önkormányzatok konszolidációjáról, a megyei önkormányzati intézmények és a Fővárosi Önkormányzat egyes egészségügyi intézményeinek átvételéről szóló 2011. évi CLIV. törvény, amely a fővárosi egészségügyi intézmények állami tulajdonba adásáról rendelkezett. Ennek megfelelően az intézmény 2012. január 1-jei hatállyal az állam tulajdonába került, ezért ez a határozat aktualitását vesztette. Fentiek alapján kérem a határozat hatályon kívül helyezését. </w:t>
      </w:r>
    </w:p>
    <w:p w:rsidR="00C036B5" w:rsidRDefault="00C036B5" w:rsidP="00DC7B7D">
      <w:pPr>
        <w:jc w:val="both"/>
        <w:rPr>
          <w:rFonts w:ascii="Arial" w:hAnsi="Arial" w:cs="Arial"/>
          <w:bCs/>
        </w:rPr>
      </w:pPr>
    </w:p>
    <w:p w:rsidR="00DC7B7D" w:rsidRPr="00B93215" w:rsidRDefault="00DC7B7D" w:rsidP="00DC7B7D">
      <w:pPr>
        <w:jc w:val="both"/>
        <w:rPr>
          <w:rFonts w:ascii="Arial" w:hAnsi="Arial" w:cs="Arial"/>
          <w:bCs/>
        </w:rPr>
      </w:pPr>
      <w:r>
        <w:rPr>
          <w:rFonts w:ascii="Arial" w:hAnsi="Arial" w:cs="Arial"/>
          <w:bCs/>
        </w:rPr>
        <w:t>„</w:t>
      </w:r>
      <w:r w:rsidRPr="00B93215">
        <w:rPr>
          <w:rFonts w:ascii="Arial" w:hAnsi="Arial" w:cs="Arial"/>
          <w:bCs/>
        </w:rPr>
        <w:t>Javaslat a Budapest Főváros Önkormányzatának Gyermekotthona (Balatonboglár) és a Budapest Főváros Önkormányzatának II. Rákóczi Ferenc Gyermekotthona (Alsóbélatelep) közös gazdas</w:t>
      </w:r>
      <w:r>
        <w:rPr>
          <w:rFonts w:ascii="Arial" w:hAnsi="Arial" w:cs="Arial"/>
          <w:bCs/>
        </w:rPr>
        <w:t xml:space="preserve">ági szervezetének kialakítására” című napirend keretében a </w:t>
      </w:r>
      <w:r w:rsidRPr="00B93215">
        <w:rPr>
          <w:rFonts w:ascii="Arial" w:hAnsi="Arial" w:cs="Arial"/>
          <w:bCs/>
          <w:u w:val="single"/>
        </w:rPr>
        <w:t>2505; 2507-2508; 2512; 2514; 2516/2011. (VIII. 31.) sz. határozataiban</w:t>
      </w:r>
      <w:r>
        <w:rPr>
          <w:rFonts w:ascii="Arial" w:hAnsi="Arial" w:cs="Arial"/>
          <w:bCs/>
        </w:rPr>
        <w:t xml:space="preserve"> a</w:t>
      </w:r>
      <w:r w:rsidRPr="00B93215">
        <w:rPr>
          <w:rFonts w:ascii="Arial" w:hAnsi="Arial" w:cs="Arial"/>
          <w:bCs/>
        </w:rPr>
        <w:t xml:space="preserve">z átszervezés miatt az intézmények előirányzatát 2012. január 1-jétől tartós jelleggel az alábbiak szerint módosítja: </w:t>
      </w:r>
    </w:p>
    <w:p w:rsidR="00DC7B7D" w:rsidRPr="00B93215" w:rsidRDefault="00DC7B7D" w:rsidP="00DC7B7D">
      <w:pPr>
        <w:jc w:val="both"/>
        <w:rPr>
          <w:rFonts w:ascii="Arial" w:hAnsi="Arial" w:cs="Arial"/>
          <w:bCs/>
        </w:rPr>
      </w:pPr>
    </w:p>
    <w:p w:rsidR="00DC7B7D" w:rsidRPr="00B93215" w:rsidRDefault="00DC7B7D" w:rsidP="00DC7B7D">
      <w:pPr>
        <w:pStyle w:val="BPszvegtest"/>
        <w:tabs>
          <w:tab w:val="clear" w:pos="3740"/>
          <w:tab w:val="clear" w:pos="5720"/>
          <w:tab w:val="left" w:pos="8364"/>
        </w:tabs>
        <w:spacing w:after="0" w:line="360" w:lineRule="auto"/>
        <w:rPr>
          <w:sz w:val="20"/>
          <w:szCs w:val="20"/>
        </w:rPr>
      </w:pPr>
      <w:r w:rsidRPr="00B93215">
        <w:rPr>
          <w:sz w:val="20"/>
          <w:szCs w:val="20"/>
        </w:rPr>
        <w:tab/>
        <w:t>ezer Ft</w:t>
      </w:r>
    </w:p>
    <w:tbl>
      <w:tblPr>
        <w:tblW w:w="10080" w:type="dxa"/>
        <w:tblInd w:w="55" w:type="dxa"/>
        <w:tblLayout w:type="fixed"/>
        <w:tblCellMar>
          <w:left w:w="70" w:type="dxa"/>
          <w:right w:w="70" w:type="dxa"/>
        </w:tblCellMar>
        <w:tblLook w:val="00A0"/>
      </w:tblPr>
      <w:tblGrid>
        <w:gridCol w:w="724"/>
        <w:gridCol w:w="1701"/>
        <w:gridCol w:w="992"/>
        <w:gridCol w:w="1276"/>
        <w:gridCol w:w="1418"/>
        <w:gridCol w:w="1134"/>
        <w:gridCol w:w="1417"/>
        <w:gridCol w:w="1418"/>
      </w:tblGrid>
      <w:tr w:rsidR="00DC7B7D" w:rsidRPr="00B93215" w:rsidTr="00882870">
        <w:trPr>
          <w:trHeight w:val="509"/>
        </w:trPr>
        <w:tc>
          <w:tcPr>
            <w:tcW w:w="724" w:type="dxa"/>
            <w:vMerge w:val="restart"/>
            <w:tcBorders>
              <w:top w:val="single" w:sz="8" w:space="0" w:color="auto"/>
              <w:left w:val="single" w:sz="8" w:space="0" w:color="auto"/>
              <w:bottom w:val="single" w:sz="8" w:space="0" w:color="000000"/>
              <w:right w:val="single" w:sz="8" w:space="0" w:color="auto"/>
            </w:tcBorders>
            <w:noWrap/>
            <w:vAlign w:val="center"/>
            <w:hideMark/>
          </w:tcPr>
          <w:p w:rsidR="00DC7B7D" w:rsidRPr="00B93215" w:rsidRDefault="00DC7B7D" w:rsidP="00882870">
            <w:pPr>
              <w:jc w:val="center"/>
              <w:rPr>
                <w:rFonts w:ascii="Arial" w:eastAsia="Times New Roman" w:hAnsi="Arial" w:cs="Arial"/>
                <w:bCs/>
                <w:color w:val="000000"/>
                <w:sz w:val="20"/>
                <w:szCs w:val="20"/>
                <w:lang w:bidi="en-US"/>
              </w:rPr>
            </w:pPr>
            <w:r w:rsidRPr="00B93215">
              <w:rPr>
                <w:rFonts w:ascii="Arial" w:hAnsi="Arial" w:cs="Arial"/>
                <w:bCs/>
                <w:color w:val="000000"/>
                <w:sz w:val="20"/>
                <w:szCs w:val="20"/>
              </w:rPr>
              <w:t>Cím-kód</w:t>
            </w:r>
          </w:p>
        </w:tc>
        <w:tc>
          <w:tcPr>
            <w:tcW w:w="1701" w:type="dxa"/>
            <w:vMerge w:val="restart"/>
            <w:tcBorders>
              <w:top w:val="single" w:sz="8" w:space="0" w:color="auto"/>
              <w:left w:val="single" w:sz="8" w:space="0" w:color="auto"/>
              <w:bottom w:val="single" w:sz="8" w:space="0" w:color="000000"/>
              <w:right w:val="single" w:sz="8" w:space="0" w:color="auto"/>
            </w:tcBorders>
            <w:noWrap/>
            <w:vAlign w:val="center"/>
            <w:hideMark/>
          </w:tcPr>
          <w:p w:rsidR="00DC7B7D" w:rsidRPr="00B93215" w:rsidRDefault="00DC7B7D" w:rsidP="00882870">
            <w:pPr>
              <w:jc w:val="center"/>
              <w:rPr>
                <w:rFonts w:ascii="Arial" w:eastAsia="Times New Roman" w:hAnsi="Arial" w:cs="Arial"/>
                <w:bCs/>
                <w:color w:val="000000"/>
                <w:sz w:val="20"/>
                <w:szCs w:val="20"/>
                <w:lang w:bidi="en-US"/>
              </w:rPr>
            </w:pPr>
            <w:r w:rsidRPr="00B93215">
              <w:rPr>
                <w:rFonts w:ascii="Arial" w:hAnsi="Arial" w:cs="Arial"/>
                <w:bCs/>
                <w:color w:val="000000"/>
                <w:sz w:val="20"/>
                <w:szCs w:val="20"/>
              </w:rPr>
              <w:t>Intézmény</w:t>
            </w:r>
          </w:p>
        </w:tc>
        <w:tc>
          <w:tcPr>
            <w:tcW w:w="7655" w:type="dxa"/>
            <w:gridSpan w:val="6"/>
            <w:tcBorders>
              <w:top w:val="single" w:sz="8" w:space="0" w:color="auto"/>
              <w:left w:val="nil"/>
              <w:bottom w:val="single" w:sz="8" w:space="0" w:color="auto"/>
              <w:right w:val="single" w:sz="8" w:space="0" w:color="000000"/>
            </w:tcBorders>
            <w:vAlign w:val="center"/>
            <w:hideMark/>
          </w:tcPr>
          <w:p w:rsidR="00DC7B7D" w:rsidRPr="00B93215" w:rsidRDefault="00DC7B7D" w:rsidP="00882870">
            <w:pPr>
              <w:jc w:val="center"/>
              <w:rPr>
                <w:rFonts w:ascii="Arial" w:eastAsia="Times New Roman" w:hAnsi="Arial" w:cs="Arial"/>
                <w:bCs/>
                <w:color w:val="000000"/>
                <w:sz w:val="20"/>
                <w:szCs w:val="20"/>
                <w:lang w:bidi="en-US"/>
              </w:rPr>
            </w:pPr>
            <w:r w:rsidRPr="00B93215">
              <w:rPr>
                <w:rFonts w:ascii="Arial" w:hAnsi="Arial" w:cs="Arial"/>
                <w:bCs/>
                <w:color w:val="000000"/>
                <w:sz w:val="20"/>
                <w:szCs w:val="20"/>
              </w:rPr>
              <w:t>Előirányzat módosítás 2012. január 1-jétől</w:t>
            </w:r>
          </w:p>
        </w:tc>
      </w:tr>
      <w:tr w:rsidR="00DC7B7D" w:rsidRPr="00B93215" w:rsidTr="00882870">
        <w:trPr>
          <w:trHeight w:val="690"/>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DC7B7D" w:rsidRPr="00B93215" w:rsidRDefault="00DC7B7D" w:rsidP="00882870">
            <w:pPr>
              <w:rPr>
                <w:rFonts w:ascii="Arial" w:eastAsia="Times New Roman" w:hAnsi="Arial" w:cs="Arial"/>
                <w:bCs/>
                <w:color w:val="000000"/>
                <w:sz w:val="20"/>
                <w:szCs w:val="20"/>
                <w:lang w:bidi="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DC7B7D" w:rsidRPr="00B93215" w:rsidRDefault="00DC7B7D" w:rsidP="00882870">
            <w:pPr>
              <w:rPr>
                <w:rFonts w:ascii="Arial" w:eastAsia="Times New Roman" w:hAnsi="Arial" w:cs="Arial"/>
                <w:bCs/>
                <w:color w:val="000000"/>
                <w:sz w:val="20"/>
                <w:szCs w:val="20"/>
                <w:lang w:bidi="en-US"/>
              </w:rPr>
            </w:pPr>
          </w:p>
        </w:tc>
        <w:tc>
          <w:tcPr>
            <w:tcW w:w="992" w:type="dxa"/>
            <w:tcBorders>
              <w:top w:val="single" w:sz="8" w:space="0" w:color="auto"/>
              <w:left w:val="single" w:sz="8" w:space="0" w:color="auto"/>
              <w:bottom w:val="single" w:sz="8" w:space="0" w:color="auto"/>
              <w:right w:val="single" w:sz="8" w:space="0" w:color="auto"/>
            </w:tcBorders>
            <w:vAlign w:val="center"/>
            <w:hideMark/>
          </w:tcPr>
          <w:p w:rsidR="00DC7B7D" w:rsidRPr="00B93215" w:rsidRDefault="00DC7B7D" w:rsidP="00882870">
            <w:pPr>
              <w:jc w:val="center"/>
              <w:rPr>
                <w:rFonts w:ascii="Arial" w:eastAsia="Times New Roman" w:hAnsi="Arial" w:cs="Arial"/>
                <w:bCs/>
                <w:color w:val="000000"/>
                <w:sz w:val="20"/>
                <w:szCs w:val="20"/>
                <w:lang w:bidi="en-US"/>
              </w:rPr>
            </w:pPr>
            <w:r w:rsidRPr="00B93215">
              <w:rPr>
                <w:rFonts w:ascii="Arial" w:hAnsi="Arial" w:cs="Arial"/>
                <w:bCs/>
                <w:color w:val="000000"/>
                <w:sz w:val="20"/>
                <w:szCs w:val="20"/>
              </w:rPr>
              <w:t>Létszám-keret  (fő)</w:t>
            </w:r>
          </w:p>
        </w:tc>
        <w:tc>
          <w:tcPr>
            <w:tcW w:w="1276" w:type="dxa"/>
            <w:tcBorders>
              <w:top w:val="nil"/>
              <w:left w:val="single" w:sz="8" w:space="0" w:color="auto"/>
              <w:bottom w:val="single" w:sz="8" w:space="0" w:color="auto"/>
              <w:right w:val="single" w:sz="8" w:space="0" w:color="auto"/>
            </w:tcBorders>
            <w:vAlign w:val="center"/>
            <w:hideMark/>
          </w:tcPr>
          <w:p w:rsidR="00DC7B7D" w:rsidRPr="00B93215" w:rsidRDefault="00DC7B7D" w:rsidP="00882870">
            <w:pPr>
              <w:jc w:val="center"/>
              <w:rPr>
                <w:rFonts w:ascii="Arial" w:eastAsia="Times New Roman" w:hAnsi="Arial" w:cs="Arial"/>
                <w:bCs/>
                <w:color w:val="000000"/>
                <w:sz w:val="20"/>
                <w:szCs w:val="20"/>
                <w:lang w:bidi="en-US"/>
              </w:rPr>
            </w:pPr>
            <w:r w:rsidRPr="00B93215">
              <w:rPr>
                <w:rFonts w:ascii="Arial" w:hAnsi="Arial" w:cs="Arial"/>
                <w:bCs/>
                <w:color w:val="000000"/>
                <w:sz w:val="20"/>
                <w:szCs w:val="20"/>
              </w:rPr>
              <w:t>Személyi juttatások (11 hónapra)</w:t>
            </w:r>
          </w:p>
        </w:tc>
        <w:tc>
          <w:tcPr>
            <w:tcW w:w="1418" w:type="dxa"/>
            <w:tcBorders>
              <w:top w:val="nil"/>
              <w:left w:val="nil"/>
              <w:bottom w:val="single" w:sz="8" w:space="0" w:color="auto"/>
              <w:right w:val="single" w:sz="4" w:space="0" w:color="auto"/>
            </w:tcBorders>
            <w:vAlign w:val="center"/>
            <w:hideMark/>
          </w:tcPr>
          <w:p w:rsidR="00DC7B7D" w:rsidRPr="00B93215" w:rsidRDefault="00DC7B7D" w:rsidP="00882870">
            <w:pPr>
              <w:jc w:val="center"/>
              <w:rPr>
                <w:rFonts w:ascii="Arial" w:eastAsia="Times New Roman" w:hAnsi="Arial" w:cs="Arial"/>
                <w:bCs/>
                <w:color w:val="000000"/>
                <w:sz w:val="20"/>
                <w:szCs w:val="20"/>
                <w:lang w:bidi="en-US"/>
              </w:rPr>
            </w:pPr>
            <w:r w:rsidRPr="00B93215">
              <w:rPr>
                <w:rFonts w:ascii="Arial" w:hAnsi="Arial" w:cs="Arial"/>
                <w:bCs/>
                <w:color w:val="000000"/>
                <w:sz w:val="20"/>
                <w:szCs w:val="20"/>
              </w:rPr>
              <w:t>Munkaadókat terhelő járulékok     (11 hónapra)</w:t>
            </w:r>
          </w:p>
        </w:tc>
        <w:tc>
          <w:tcPr>
            <w:tcW w:w="1134" w:type="dxa"/>
            <w:tcBorders>
              <w:top w:val="single" w:sz="8" w:space="0" w:color="auto"/>
              <w:left w:val="single" w:sz="4" w:space="0" w:color="auto"/>
              <w:bottom w:val="single" w:sz="8" w:space="0" w:color="auto"/>
              <w:right w:val="single" w:sz="8" w:space="0" w:color="auto"/>
            </w:tcBorders>
            <w:vAlign w:val="center"/>
            <w:hideMark/>
          </w:tcPr>
          <w:p w:rsidR="00DC7B7D" w:rsidRPr="00B93215" w:rsidRDefault="00DC7B7D" w:rsidP="00882870">
            <w:pPr>
              <w:jc w:val="center"/>
              <w:rPr>
                <w:rFonts w:ascii="Arial" w:eastAsia="Times New Roman" w:hAnsi="Arial" w:cs="Arial"/>
                <w:bCs/>
                <w:color w:val="000000"/>
                <w:sz w:val="20"/>
                <w:szCs w:val="20"/>
                <w:lang w:bidi="en-US"/>
              </w:rPr>
            </w:pPr>
            <w:r w:rsidRPr="00B93215">
              <w:rPr>
                <w:rFonts w:ascii="Arial" w:hAnsi="Arial" w:cs="Arial"/>
                <w:bCs/>
                <w:color w:val="000000"/>
                <w:sz w:val="20"/>
                <w:szCs w:val="20"/>
              </w:rPr>
              <w:t>Dologi kiadások (12 hónapra)</w:t>
            </w:r>
          </w:p>
        </w:tc>
        <w:tc>
          <w:tcPr>
            <w:tcW w:w="1417" w:type="dxa"/>
            <w:tcBorders>
              <w:top w:val="single" w:sz="8" w:space="0" w:color="auto"/>
              <w:left w:val="single" w:sz="8" w:space="0" w:color="auto"/>
              <w:bottom w:val="single" w:sz="8" w:space="0" w:color="auto"/>
              <w:right w:val="single" w:sz="8" w:space="0" w:color="auto"/>
            </w:tcBorders>
            <w:vAlign w:val="center"/>
            <w:hideMark/>
          </w:tcPr>
          <w:p w:rsidR="00DC7B7D" w:rsidRPr="00B93215" w:rsidRDefault="00DC7B7D" w:rsidP="00882870">
            <w:pPr>
              <w:jc w:val="center"/>
              <w:rPr>
                <w:rFonts w:ascii="Arial" w:eastAsia="Times New Roman" w:hAnsi="Arial" w:cs="Arial"/>
                <w:bCs/>
                <w:color w:val="000000"/>
                <w:sz w:val="20"/>
                <w:szCs w:val="20"/>
                <w:lang w:bidi="en-US"/>
              </w:rPr>
            </w:pPr>
            <w:r w:rsidRPr="00B93215">
              <w:rPr>
                <w:rFonts w:ascii="Arial" w:hAnsi="Arial" w:cs="Arial"/>
                <w:bCs/>
                <w:color w:val="000000"/>
                <w:sz w:val="20"/>
                <w:szCs w:val="20"/>
              </w:rPr>
              <w:t>Működési kiadások összesen</w:t>
            </w:r>
          </w:p>
        </w:tc>
        <w:tc>
          <w:tcPr>
            <w:tcW w:w="1418" w:type="dxa"/>
            <w:tcBorders>
              <w:top w:val="single" w:sz="8" w:space="0" w:color="auto"/>
              <w:left w:val="single" w:sz="8" w:space="0" w:color="auto"/>
              <w:bottom w:val="single" w:sz="8" w:space="0" w:color="auto"/>
              <w:right w:val="single" w:sz="4" w:space="0" w:color="auto"/>
            </w:tcBorders>
            <w:vAlign w:val="center"/>
            <w:hideMark/>
          </w:tcPr>
          <w:p w:rsidR="00DC7B7D" w:rsidRPr="00B93215" w:rsidRDefault="00DC7B7D" w:rsidP="00882870">
            <w:pPr>
              <w:jc w:val="center"/>
              <w:rPr>
                <w:rFonts w:ascii="Arial" w:eastAsia="Times New Roman" w:hAnsi="Arial" w:cs="Arial"/>
                <w:bCs/>
                <w:color w:val="000000"/>
                <w:sz w:val="20"/>
                <w:szCs w:val="20"/>
                <w:lang w:bidi="en-US"/>
              </w:rPr>
            </w:pPr>
            <w:r w:rsidRPr="00B93215">
              <w:rPr>
                <w:rFonts w:ascii="Arial" w:hAnsi="Arial" w:cs="Arial"/>
                <w:bCs/>
                <w:color w:val="000000"/>
                <w:sz w:val="20"/>
                <w:szCs w:val="20"/>
              </w:rPr>
              <w:t>Irányító szervtől kapott tám.</w:t>
            </w:r>
          </w:p>
        </w:tc>
      </w:tr>
      <w:tr w:rsidR="00DC7B7D" w:rsidRPr="00B93215" w:rsidTr="00882870">
        <w:trPr>
          <w:trHeight w:val="637"/>
        </w:trPr>
        <w:tc>
          <w:tcPr>
            <w:tcW w:w="724" w:type="dxa"/>
            <w:tcBorders>
              <w:top w:val="nil"/>
              <w:left w:val="single" w:sz="8" w:space="0" w:color="auto"/>
              <w:bottom w:val="single" w:sz="8" w:space="0" w:color="auto"/>
              <w:right w:val="single" w:sz="8" w:space="0" w:color="auto"/>
            </w:tcBorders>
            <w:noWrap/>
            <w:vAlign w:val="center"/>
            <w:hideMark/>
          </w:tcPr>
          <w:p w:rsidR="00DC7B7D" w:rsidRPr="00B93215" w:rsidRDefault="00DC7B7D" w:rsidP="00882870">
            <w:pPr>
              <w:jc w:val="center"/>
              <w:rPr>
                <w:rFonts w:ascii="Arial" w:eastAsia="Times New Roman" w:hAnsi="Arial" w:cs="Arial"/>
                <w:bCs/>
                <w:color w:val="000000"/>
                <w:sz w:val="20"/>
                <w:szCs w:val="20"/>
                <w:lang w:bidi="en-US"/>
              </w:rPr>
            </w:pPr>
            <w:r w:rsidRPr="00B93215">
              <w:rPr>
                <w:rFonts w:ascii="Arial" w:hAnsi="Arial" w:cs="Arial"/>
                <w:bCs/>
                <w:color w:val="000000"/>
                <w:sz w:val="20"/>
                <w:szCs w:val="20"/>
              </w:rPr>
              <w:t>4213</w:t>
            </w:r>
          </w:p>
        </w:tc>
        <w:tc>
          <w:tcPr>
            <w:tcW w:w="1701" w:type="dxa"/>
            <w:tcBorders>
              <w:top w:val="nil"/>
              <w:left w:val="nil"/>
              <w:bottom w:val="single" w:sz="8" w:space="0" w:color="auto"/>
              <w:right w:val="single" w:sz="8" w:space="0" w:color="auto"/>
            </w:tcBorders>
            <w:noWrap/>
            <w:vAlign w:val="center"/>
            <w:hideMark/>
          </w:tcPr>
          <w:p w:rsidR="00DC7B7D" w:rsidRPr="00B93215" w:rsidRDefault="00DC7B7D" w:rsidP="00882870">
            <w:pPr>
              <w:jc w:val="both"/>
              <w:rPr>
                <w:rFonts w:ascii="Arial" w:eastAsia="Times New Roman" w:hAnsi="Arial" w:cs="Arial"/>
                <w:color w:val="000000"/>
                <w:sz w:val="20"/>
                <w:szCs w:val="20"/>
                <w:lang w:bidi="en-US"/>
              </w:rPr>
            </w:pPr>
            <w:r w:rsidRPr="00B93215">
              <w:rPr>
                <w:rFonts w:ascii="Arial" w:hAnsi="Arial" w:cs="Arial"/>
                <w:color w:val="000000"/>
                <w:sz w:val="20"/>
                <w:szCs w:val="20"/>
              </w:rPr>
              <w:t>Balatonboglári Gyermekotthon</w:t>
            </w:r>
          </w:p>
        </w:tc>
        <w:tc>
          <w:tcPr>
            <w:tcW w:w="992" w:type="dxa"/>
            <w:tcBorders>
              <w:top w:val="single" w:sz="8" w:space="0" w:color="auto"/>
              <w:left w:val="nil"/>
              <w:bottom w:val="single" w:sz="4" w:space="0" w:color="auto"/>
              <w:right w:val="single" w:sz="8" w:space="0" w:color="auto"/>
            </w:tcBorders>
            <w:vAlign w:val="center"/>
            <w:hideMark/>
          </w:tcPr>
          <w:p w:rsidR="00DC7B7D" w:rsidRPr="00B93215" w:rsidRDefault="00DC7B7D" w:rsidP="00882870">
            <w:pPr>
              <w:jc w:val="center"/>
              <w:rPr>
                <w:rFonts w:ascii="Arial" w:eastAsia="Times New Roman" w:hAnsi="Arial" w:cs="Arial"/>
                <w:color w:val="000000"/>
                <w:sz w:val="20"/>
                <w:szCs w:val="20"/>
                <w:lang w:bidi="en-US"/>
              </w:rPr>
            </w:pPr>
            <w:r w:rsidRPr="00B93215">
              <w:rPr>
                <w:rFonts w:ascii="Arial" w:hAnsi="Arial" w:cs="Arial"/>
                <w:color w:val="000000"/>
                <w:sz w:val="20"/>
                <w:szCs w:val="20"/>
              </w:rPr>
              <w:t>-22</w:t>
            </w:r>
          </w:p>
        </w:tc>
        <w:tc>
          <w:tcPr>
            <w:tcW w:w="1276" w:type="dxa"/>
            <w:tcBorders>
              <w:top w:val="single" w:sz="8" w:space="0" w:color="auto"/>
              <w:left w:val="single" w:sz="8" w:space="0" w:color="auto"/>
              <w:bottom w:val="single" w:sz="4" w:space="0" w:color="auto"/>
              <w:right w:val="single" w:sz="8" w:space="0" w:color="auto"/>
            </w:tcBorders>
            <w:noWrap/>
            <w:vAlign w:val="center"/>
            <w:hideMark/>
          </w:tcPr>
          <w:p w:rsidR="00DC7B7D" w:rsidRPr="00B93215" w:rsidRDefault="00DC7B7D" w:rsidP="00882870">
            <w:pPr>
              <w:jc w:val="center"/>
              <w:rPr>
                <w:rFonts w:ascii="Arial" w:eastAsia="Times New Roman" w:hAnsi="Arial" w:cs="Arial"/>
                <w:color w:val="000000"/>
                <w:sz w:val="20"/>
                <w:szCs w:val="20"/>
                <w:lang w:bidi="en-US"/>
              </w:rPr>
            </w:pPr>
            <w:r w:rsidRPr="00B93215">
              <w:rPr>
                <w:rFonts w:ascii="Arial" w:hAnsi="Arial" w:cs="Arial"/>
                <w:color w:val="000000"/>
                <w:sz w:val="20"/>
                <w:szCs w:val="20"/>
              </w:rPr>
              <w:t>-41.250</w:t>
            </w:r>
          </w:p>
        </w:tc>
        <w:tc>
          <w:tcPr>
            <w:tcW w:w="1418" w:type="dxa"/>
            <w:tcBorders>
              <w:top w:val="single" w:sz="8" w:space="0" w:color="auto"/>
              <w:left w:val="nil"/>
              <w:bottom w:val="single" w:sz="4" w:space="0" w:color="auto"/>
              <w:right w:val="single" w:sz="8" w:space="0" w:color="auto"/>
            </w:tcBorders>
            <w:noWrap/>
            <w:vAlign w:val="center"/>
            <w:hideMark/>
          </w:tcPr>
          <w:p w:rsidR="00DC7B7D" w:rsidRPr="00B93215" w:rsidRDefault="00DC7B7D" w:rsidP="00882870">
            <w:pPr>
              <w:jc w:val="center"/>
              <w:rPr>
                <w:rFonts w:ascii="Arial" w:eastAsia="Times New Roman" w:hAnsi="Arial" w:cs="Arial"/>
                <w:color w:val="000000"/>
                <w:sz w:val="20"/>
                <w:szCs w:val="20"/>
                <w:lang w:bidi="en-US"/>
              </w:rPr>
            </w:pPr>
            <w:r w:rsidRPr="00B93215">
              <w:rPr>
                <w:rFonts w:ascii="Arial" w:hAnsi="Arial" w:cs="Arial"/>
                <w:color w:val="000000"/>
                <w:sz w:val="20"/>
                <w:szCs w:val="20"/>
              </w:rPr>
              <w:t>-10.083</w:t>
            </w:r>
          </w:p>
        </w:tc>
        <w:tc>
          <w:tcPr>
            <w:tcW w:w="1134" w:type="dxa"/>
            <w:tcBorders>
              <w:top w:val="single" w:sz="8" w:space="0" w:color="auto"/>
              <w:left w:val="nil"/>
              <w:bottom w:val="single" w:sz="8" w:space="0" w:color="auto"/>
              <w:right w:val="single" w:sz="8" w:space="0" w:color="auto"/>
            </w:tcBorders>
            <w:vAlign w:val="center"/>
            <w:hideMark/>
          </w:tcPr>
          <w:p w:rsidR="00DC7B7D" w:rsidRPr="00B93215" w:rsidRDefault="00DC7B7D" w:rsidP="00882870">
            <w:pPr>
              <w:jc w:val="center"/>
              <w:rPr>
                <w:rFonts w:ascii="Arial" w:eastAsia="Times New Roman" w:hAnsi="Arial" w:cs="Arial"/>
                <w:color w:val="000000"/>
                <w:sz w:val="20"/>
                <w:szCs w:val="20"/>
                <w:lang w:bidi="en-US"/>
              </w:rPr>
            </w:pPr>
            <w:r w:rsidRPr="00B93215">
              <w:rPr>
                <w:rFonts w:ascii="Arial" w:hAnsi="Arial" w:cs="Arial"/>
                <w:color w:val="000000"/>
                <w:sz w:val="20"/>
                <w:szCs w:val="20"/>
              </w:rPr>
              <w:t>-4.085</w:t>
            </w:r>
          </w:p>
        </w:tc>
        <w:tc>
          <w:tcPr>
            <w:tcW w:w="1417" w:type="dxa"/>
            <w:tcBorders>
              <w:top w:val="single" w:sz="8" w:space="0" w:color="auto"/>
              <w:left w:val="single" w:sz="8" w:space="0" w:color="auto"/>
              <w:bottom w:val="single" w:sz="8" w:space="0" w:color="auto"/>
              <w:right w:val="single" w:sz="8" w:space="0" w:color="auto"/>
            </w:tcBorders>
            <w:noWrap/>
            <w:vAlign w:val="center"/>
            <w:hideMark/>
          </w:tcPr>
          <w:p w:rsidR="00DC7B7D" w:rsidRPr="00B93215" w:rsidRDefault="00DC7B7D" w:rsidP="00882870">
            <w:pPr>
              <w:jc w:val="center"/>
              <w:rPr>
                <w:rFonts w:ascii="Arial" w:eastAsia="Times New Roman" w:hAnsi="Arial" w:cs="Arial"/>
                <w:color w:val="000000"/>
                <w:sz w:val="20"/>
                <w:szCs w:val="20"/>
                <w:lang w:bidi="en-US"/>
              </w:rPr>
            </w:pPr>
            <w:r w:rsidRPr="00B93215">
              <w:rPr>
                <w:rFonts w:ascii="Arial" w:hAnsi="Arial" w:cs="Arial"/>
                <w:color w:val="000000"/>
                <w:sz w:val="20"/>
                <w:szCs w:val="20"/>
              </w:rPr>
              <w:t>-55.418</w:t>
            </w:r>
          </w:p>
        </w:tc>
        <w:tc>
          <w:tcPr>
            <w:tcW w:w="1418" w:type="dxa"/>
            <w:tcBorders>
              <w:top w:val="single" w:sz="8" w:space="0" w:color="auto"/>
              <w:left w:val="single" w:sz="8" w:space="0" w:color="auto"/>
              <w:bottom w:val="single" w:sz="8" w:space="0" w:color="auto"/>
              <w:right w:val="single" w:sz="8" w:space="0" w:color="auto"/>
            </w:tcBorders>
            <w:vAlign w:val="center"/>
            <w:hideMark/>
          </w:tcPr>
          <w:p w:rsidR="00DC7B7D" w:rsidRPr="00B93215" w:rsidRDefault="00DC7B7D" w:rsidP="00882870">
            <w:pPr>
              <w:jc w:val="center"/>
              <w:rPr>
                <w:rFonts w:ascii="Arial" w:eastAsia="Times New Roman" w:hAnsi="Arial" w:cs="Arial"/>
                <w:color w:val="000000"/>
                <w:sz w:val="20"/>
                <w:szCs w:val="20"/>
                <w:lang w:bidi="en-US"/>
              </w:rPr>
            </w:pPr>
            <w:r w:rsidRPr="00B93215">
              <w:rPr>
                <w:rFonts w:ascii="Arial" w:hAnsi="Arial" w:cs="Arial"/>
                <w:color w:val="000000"/>
                <w:sz w:val="20"/>
                <w:szCs w:val="20"/>
              </w:rPr>
              <w:t>-55.148</w:t>
            </w:r>
          </w:p>
        </w:tc>
      </w:tr>
      <w:tr w:rsidR="00DC7B7D" w:rsidRPr="00B93215" w:rsidTr="00882870">
        <w:trPr>
          <w:trHeight w:val="637"/>
        </w:trPr>
        <w:tc>
          <w:tcPr>
            <w:tcW w:w="724" w:type="dxa"/>
            <w:tcBorders>
              <w:top w:val="nil"/>
              <w:left w:val="single" w:sz="8" w:space="0" w:color="auto"/>
              <w:bottom w:val="single" w:sz="8" w:space="0" w:color="auto"/>
              <w:right w:val="single" w:sz="8" w:space="0" w:color="auto"/>
            </w:tcBorders>
            <w:noWrap/>
            <w:vAlign w:val="center"/>
            <w:hideMark/>
          </w:tcPr>
          <w:p w:rsidR="00DC7B7D" w:rsidRPr="00B93215" w:rsidRDefault="00DC7B7D" w:rsidP="00882870">
            <w:pPr>
              <w:jc w:val="center"/>
              <w:rPr>
                <w:rFonts w:ascii="Arial" w:eastAsia="Times New Roman" w:hAnsi="Arial" w:cs="Arial"/>
                <w:bCs/>
                <w:color w:val="000000"/>
                <w:sz w:val="20"/>
                <w:szCs w:val="20"/>
                <w:lang w:bidi="en-US"/>
              </w:rPr>
            </w:pPr>
            <w:r w:rsidRPr="00B93215">
              <w:rPr>
                <w:rFonts w:ascii="Arial" w:hAnsi="Arial" w:cs="Arial"/>
                <w:bCs/>
                <w:color w:val="000000"/>
                <w:sz w:val="20"/>
                <w:szCs w:val="20"/>
              </w:rPr>
              <w:t>4215</w:t>
            </w:r>
          </w:p>
        </w:tc>
        <w:tc>
          <w:tcPr>
            <w:tcW w:w="1701" w:type="dxa"/>
            <w:tcBorders>
              <w:top w:val="nil"/>
              <w:left w:val="nil"/>
              <w:bottom w:val="single" w:sz="8" w:space="0" w:color="auto"/>
              <w:right w:val="single" w:sz="8" w:space="0" w:color="auto"/>
            </w:tcBorders>
            <w:noWrap/>
            <w:vAlign w:val="center"/>
            <w:hideMark/>
          </w:tcPr>
          <w:p w:rsidR="00DC7B7D" w:rsidRPr="00B93215" w:rsidRDefault="00DC7B7D" w:rsidP="00882870">
            <w:pPr>
              <w:jc w:val="both"/>
              <w:rPr>
                <w:rFonts w:ascii="Arial" w:eastAsia="Times New Roman" w:hAnsi="Arial" w:cs="Arial"/>
                <w:color w:val="000000"/>
                <w:sz w:val="20"/>
                <w:szCs w:val="20"/>
                <w:lang w:bidi="en-US"/>
              </w:rPr>
            </w:pPr>
            <w:r w:rsidRPr="00B93215">
              <w:rPr>
                <w:rFonts w:ascii="Arial" w:hAnsi="Arial" w:cs="Arial"/>
                <w:color w:val="000000"/>
                <w:sz w:val="20"/>
                <w:szCs w:val="20"/>
              </w:rPr>
              <w:t>II. Rákóczi F. Gyermekotthon</w:t>
            </w:r>
          </w:p>
        </w:tc>
        <w:tc>
          <w:tcPr>
            <w:tcW w:w="992" w:type="dxa"/>
            <w:tcBorders>
              <w:top w:val="single" w:sz="4" w:space="0" w:color="auto"/>
              <w:left w:val="nil"/>
              <w:bottom w:val="single" w:sz="8" w:space="0" w:color="auto"/>
              <w:right w:val="single" w:sz="8" w:space="0" w:color="auto"/>
            </w:tcBorders>
            <w:vAlign w:val="center"/>
            <w:hideMark/>
          </w:tcPr>
          <w:p w:rsidR="00DC7B7D" w:rsidRPr="00B93215" w:rsidRDefault="00DC7B7D" w:rsidP="00882870">
            <w:pPr>
              <w:jc w:val="center"/>
              <w:rPr>
                <w:rFonts w:ascii="Arial" w:eastAsia="Times New Roman" w:hAnsi="Arial" w:cs="Arial"/>
                <w:color w:val="000000"/>
                <w:sz w:val="20"/>
                <w:szCs w:val="20"/>
                <w:lang w:bidi="en-US"/>
              </w:rPr>
            </w:pPr>
            <w:r w:rsidRPr="00B93215">
              <w:rPr>
                <w:rFonts w:ascii="Arial" w:hAnsi="Arial" w:cs="Arial"/>
                <w:color w:val="000000"/>
                <w:sz w:val="20"/>
                <w:szCs w:val="20"/>
              </w:rPr>
              <w:t>+22</w:t>
            </w:r>
          </w:p>
        </w:tc>
        <w:tc>
          <w:tcPr>
            <w:tcW w:w="1276" w:type="dxa"/>
            <w:tcBorders>
              <w:top w:val="single" w:sz="4" w:space="0" w:color="auto"/>
              <w:left w:val="single" w:sz="8" w:space="0" w:color="auto"/>
              <w:bottom w:val="single" w:sz="8" w:space="0" w:color="auto"/>
              <w:right w:val="single" w:sz="8" w:space="0" w:color="auto"/>
            </w:tcBorders>
            <w:noWrap/>
            <w:vAlign w:val="center"/>
            <w:hideMark/>
          </w:tcPr>
          <w:p w:rsidR="00DC7B7D" w:rsidRPr="00B93215" w:rsidRDefault="00DC7B7D" w:rsidP="00882870">
            <w:pPr>
              <w:jc w:val="center"/>
              <w:rPr>
                <w:rFonts w:ascii="Arial" w:eastAsia="Times New Roman" w:hAnsi="Arial" w:cs="Arial"/>
                <w:color w:val="000000"/>
                <w:sz w:val="20"/>
                <w:szCs w:val="20"/>
                <w:lang w:bidi="en-US"/>
              </w:rPr>
            </w:pPr>
            <w:r w:rsidRPr="00B93215">
              <w:rPr>
                <w:rFonts w:ascii="Arial" w:hAnsi="Arial" w:cs="Arial"/>
                <w:color w:val="000000"/>
                <w:sz w:val="20"/>
                <w:szCs w:val="20"/>
              </w:rPr>
              <w:t>+41.250</w:t>
            </w:r>
          </w:p>
        </w:tc>
        <w:tc>
          <w:tcPr>
            <w:tcW w:w="1418" w:type="dxa"/>
            <w:tcBorders>
              <w:top w:val="single" w:sz="4" w:space="0" w:color="auto"/>
              <w:left w:val="nil"/>
              <w:bottom w:val="single" w:sz="8" w:space="0" w:color="auto"/>
              <w:right w:val="single" w:sz="8" w:space="0" w:color="auto"/>
            </w:tcBorders>
            <w:noWrap/>
            <w:vAlign w:val="center"/>
            <w:hideMark/>
          </w:tcPr>
          <w:p w:rsidR="00DC7B7D" w:rsidRPr="00B93215" w:rsidRDefault="00DC7B7D" w:rsidP="00882870">
            <w:pPr>
              <w:jc w:val="center"/>
              <w:rPr>
                <w:rFonts w:ascii="Arial" w:eastAsia="Times New Roman" w:hAnsi="Arial" w:cs="Arial"/>
                <w:color w:val="000000"/>
                <w:sz w:val="20"/>
                <w:szCs w:val="20"/>
                <w:lang w:bidi="en-US"/>
              </w:rPr>
            </w:pPr>
            <w:r w:rsidRPr="00B93215">
              <w:rPr>
                <w:rFonts w:ascii="Arial" w:hAnsi="Arial" w:cs="Arial"/>
                <w:color w:val="000000"/>
                <w:sz w:val="20"/>
                <w:szCs w:val="20"/>
              </w:rPr>
              <w:t>+10.083</w:t>
            </w:r>
          </w:p>
        </w:tc>
        <w:tc>
          <w:tcPr>
            <w:tcW w:w="1134" w:type="dxa"/>
            <w:tcBorders>
              <w:top w:val="single" w:sz="8" w:space="0" w:color="auto"/>
              <w:left w:val="nil"/>
              <w:bottom w:val="single" w:sz="8" w:space="0" w:color="auto"/>
              <w:right w:val="single" w:sz="8" w:space="0" w:color="auto"/>
            </w:tcBorders>
            <w:vAlign w:val="center"/>
            <w:hideMark/>
          </w:tcPr>
          <w:p w:rsidR="00DC7B7D" w:rsidRPr="00B93215" w:rsidRDefault="00DC7B7D" w:rsidP="00882870">
            <w:pPr>
              <w:jc w:val="center"/>
              <w:rPr>
                <w:rFonts w:ascii="Arial" w:eastAsia="Times New Roman" w:hAnsi="Arial" w:cs="Arial"/>
                <w:color w:val="000000"/>
                <w:sz w:val="20"/>
                <w:szCs w:val="20"/>
                <w:lang w:bidi="en-US"/>
              </w:rPr>
            </w:pPr>
            <w:r w:rsidRPr="00B93215">
              <w:rPr>
                <w:rFonts w:ascii="Arial" w:hAnsi="Arial" w:cs="Arial"/>
                <w:color w:val="000000"/>
                <w:sz w:val="20"/>
                <w:szCs w:val="20"/>
              </w:rPr>
              <w:t>+4.085</w:t>
            </w:r>
          </w:p>
        </w:tc>
        <w:tc>
          <w:tcPr>
            <w:tcW w:w="1417" w:type="dxa"/>
            <w:tcBorders>
              <w:top w:val="single" w:sz="8" w:space="0" w:color="auto"/>
              <w:left w:val="single" w:sz="8" w:space="0" w:color="auto"/>
              <w:bottom w:val="single" w:sz="8" w:space="0" w:color="auto"/>
              <w:right w:val="single" w:sz="8" w:space="0" w:color="auto"/>
            </w:tcBorders>
            <w:noWrap/>
            <w:vAlign w:val="center"/>
            <w:hideMark/>
          </w:tcPr>
          <w:p w:rsidR="00DC7B7D" w:rsidRPr="00B93215" w:rsidRDefault="00DC7B7D" w:rsidP="00882870">
            <w:pPr>
              <w:jc w:val="center"/>
              <w:rPr>
                <w:rFonts w:ascii="Arial" w:eastAsia="Times New Roman" w:hAnsi="Arial" w:cs="Arial"/>
                <w:color w:val="000000"/>
                <w:sz w:val="20"/>
                <w:szCs w:val="20"/>
                <w:lang w:bidi="en-US"/>
              </w:rPr>
            </w:pPr>
            <w:r w:rsidRPr="00B93215">
              <w:rPr>
                <w:rFonts w:ascii="Arial" w:hAnsi="Arial" w:cs="Arial"/>
                <w:color w:val="000000"/>
                <w:sz w:val="20"/>
                <w:szCs w:val="20"/>
              </w:rPr>
              <w:t>+55.418</w:t>
            </w:r>
          </w:p>
        </w:tc>
        <w:tc>
          <w:tcPr>
            <w:tcW w:w="1418" w:type="dxa"/>
            <w:tcBorders>
              <w:top w:val="single" w:sz="8" w:space="0" w:color="auto"/>
              <w:left w:val="single" w:sz="8" w:space="0" w:color="auto"/>
              <w:bottom w:val="single" w:sz="8" w:space="0" w:color="auto"/>
              <w:right w:val="single" w:sz="8" w:space="0" w:color="auto"/>
            </w:tcBorders>
            <w:vAlign w:val="center"/>
            <w:hideMark/>
          </w:tcPr>
          <w:p w:rsidR="00DC7B7D" w:rsidRPr="00B93215" w:rsidRDefault="00DC7B7D" w:rsidP="00882870">
            <w:pPr>
              <w:jc w:val="center"/>
              <w:rPr>
                <w:rFonts w:ascii="Arial" w:eastAsia="Times New Roman" w:hAnsi="Arial" w:cs="Arial"/>
                <w:color w:val="000000"/>
                <w:sz w:val="20"/>
                <w:szCs w:val="20"/>
                <w:lang w:bidi="en-US"/>
              </w:rPr>
            </w:pPr>
            <w:r w:rsidRPr="00B93215">
              <w:rPr>
                <w:rFonts w:ascii="Arial" w:hAnsi="Arial" w:cs="Arial"/>
                <w:color w:val="000000"/>
                <w:sz w:val="20"/>
                <w:szCs w:val="20"/>
              </w:rPr>
              <w:t>+55.148</w:t>
            </w:r>
          </w:p>
        </w:tc>
      </w:tr>
    </w:tbl>
    <w:p w:rsidR="00DC7B7D" w:rsidRPr="00B93215" w:rsidRDefault="00DC7B7D" w:rsidP="00DC7B7D">
      <w:pPr>
        <w:jc w:val="both"/>
        <w:rPr>
          <w:rFonts w:ascii="Arial" w:hAnsi="Arial" w:cs="Arial"/>
          <w:bCs/>
        </w:rPr>
      </w:pPr>
    </w:p>
    <w:p w:rsidR="00DC7B7D" w:rsidRPr="00B93215" w:rsidRDefault="00DC7B7D" w:rsidP="00DC7B7D">
      <w:pPr>
        <w:jc w:val="both"/>
        <w:rPr>
          <w:rFonts w:ascii="Arial" w:hAnsi="Arial" w:cs="Arial"/>
          <w:bCs/>
        </w:rPr>
      </w:pPr>
      <w:r w:rsidRPr="00B93215">
        <w:rPr>
          <w:rFonts w:ascii="Arial" w:hAnsi="Arial" w:cs="Arial"/>
          <w:bCs/>
        </w:rPr>
        <w:t>Határidő: a 2012. évi költségvetés tervezésekor</w:t>
      </w:r>
    </w:p>
    <w:p w:rsidR="00DC7B7D" w:rsidRPr="00B93215" w:rsidRDefault="00DC7B7D" w:rsidP="00DC7B7D">
      <w:pPr>
        <w:jc w:val="both"/>
        <w:rPr>
          <w:rFonts w:ascii="Arial" w:hAnsi="Arial" w:cs="Arial"/>
          <w:bCs/>
        </w:rPr>
      </w:pPr>
      <w:r w:rsidRPr="00B93215">
        <w:rPr>
          <w:rFonts w:ascii="Arial" w:hAnsi="Arial" w:cs="Arial"/>
          <w:bCs/>
        </w:rPr>
        <w:t xml:space="preserve">Felelős: Tarlós István </w:t>
      </w:r>
    </w:p>
    <w:p w:rsidR="00C036B5" w:rsidRDefault="00C036B5" w:rsidP="00DC7B7D">
      <w:pPr>
        <w:jc w:val="both"/>
        <w:rPr>
          <w:rFonts w:ascii="Arial" w:hAnsi="Arial" w:cs="Arial"/>
          <w:bCs/>
        </w:rPr>
      </w:pPr>
    </w:p>
    <w:p w:rsidR="00DC7B7D" w:rsidRPr="00B93215" w:rsidRDefault="00DC7B7D" w:rsidP="00DC7B7D">
      <w:pPr>
        <w:jc w:val="both"/>
        <w:rPr>
          <w:rFonts w:ascii="Arial" w:hAnsi="Arial" w:cs="Arial"/>
          <w:bCs/>
        </w:rPr>
      </w:pPr>
      <w:r w:rsidRPr="00B93215">
        <w:rPr>
          <w:rFonts w:ascii="Arial" w:hAnsi="Arial" w:cs="Arial"/>
          <w:bCs/>
        </w:rPr>
        <w:t>A gazdasági átszervezés miatt 16 (fő) engedélyezett álláshelyet érintő végleges létszámcsökkentést hajt végre 2012. január 1-jei kezdetű felmentéssel, melyhez kapcsolódóan a létszámkeretek csökkentésére az alábbiak szerint kerül sor:</w:t>
      </w:r>
    </w:p>
    <w:p w:rsidR="00DC7B7D" w:rsidRPr="00B93215" w:rsidRDefault="00DC7B7D" w:rsidP="00DC7B7D">
      <w:pPr>
        <w:pStyle w:val="Listaszerbekezds"/>
        <w:numPr>
          <w:ilvl w:val="0"/>
          <w:numId w:val="4"/>
        </w:numPr>
        <w:spacing w:after="0"/>
        <w:ind w:left="357" w:hanging="357"/>
        <w:jc w:val="both"/>
        <w:rPr>
          <w:rFonts w:ascii="Arial" w:hAnsi="Arial" w:cs="Arial"/>
          <w:bCs/>
        </w:rPr>
      </w:pPr>
      <w:r w:rsidRPr="00B93215">
        <w:rPr>
          <w:rFonts w:ascii="Arial" w:hAnsi="Arial" w:cs="Arial"/>
          <w:bCs/>
        </w:rPr>
        <w:t>2012. január 1-jével 14 engedélyezett (üres) álláshely, ebből 7 álláshely a 4213 címkódú Balatonboglári Gyermekotthon intézménynél és 7 álláshely a 4215 címkódú II. Rákóczi Ferenc Gyermekotthon intézménynél,</w:t>
      </w:r>
    </w:p>
    <w:p w:rsidR="00DC7B7D" w:rsidRPr="00B93215" w:rsidRDefault="00DC7B7D" w:rsidP="00DC7B7D">
      <w:pPr>
        <w:pStyle w:val="Listaszerbekezds"/>
        <w:numPr>
          <w:ilvl w:val="0"/>
          <w:numId w:val="4"/>
        </w:numPr>
        <w:spacing w:after="0"/>
        <w:ind w:left="357" w:hanging="357"/>
        <w:jc w:val="both"/>
        <w:rPr>
          <w:rFonts w:ascii="Arial" w:hAnsi="Arial" w:cs="Arial"/>
          <w:bCs/>
        </w:rPr>
      </w:pPr>
      <w:r w:rsidRPr="00B93215">
        <w:rPr>
          <w:rFonts w:ascii="Arial" w:hAnsi="Arial" w:cs="Arial"/>
          <w:bCs/>
        </w:rPr>
        <w:t>2012. szeptember 1-jével 2 (fő) engedélyezett (betöltött) álláshely (felmentési idők leteltét követően), ebből 1 álláshely  a  4213 címkódú Balatonboglári Gyermekotthon intézménynél és 1 álláshely a 4215 címkódú II. Rákóczi Ferenc Gyermekotthon intézménynél.</w:t>
      </w:r>
    </w:p>
    <w:p w:rsidR="00C036B5" w:rsidRDefault="00C036B5" w:rsidP="00DC7B7D">
      <w:pPr>
        <w:jc w:val="both"/>
        <w:rPr>
          <w:rFonts w:ascii="Arial" w:hAnsi="Arial" w:cs="Arial"/>
          <w:bCs/>
        </w:rPr>
      </w:pPr>
    </w:p>
    <w:p w:rsidR="00DC7B7D" w:rsidRPr="00B93215" w:rsidRDefault="00DC7B7D" w:rsidP="00DC7B7D">
      <w:pPr>
        <w:jc w:val="both"/>
        <w:rPr>
          <w:rFonts w:ascii="Arial" w:hAnsi="Arial" w:cs="Arial"/>
          <w:bCs/>
        </w:rPr>
      </w:pPr>
      <w:r w:rsidRPr="00B93215">
        <w:rPr>
          <w:rFonts w:ascii="Arial" w:hAnsi="Arial" w:cs="Arial"/>
          <w:bCs/>
        </w:rPr>
        <w:t>A gazdasági integrációval az intézményi létszámkereteket az alábbiak szerint állapítja meg:</w:t>
      </w:r>
    </w:p>
    <w:p w:rsidR="00C036B5" w:rsidRPr="00B93215" w:rsidRDefault="00C036B5" w:rsidP="00DC7B7D">
      <w:pPr>
        <w:jc w:val="both"/>
        <w:rPr>
          <w:rFonts w:ascii="Arial" w:hAnsi="Arial" w:cs="Arial"/>
          <w:bCs/>
        </w:rPr>
      </w:pPr>
    </w:p>
    <w:p w:rsidR="00DC7B7D" w:rsidRPr="009F51FF" w:rsidRDefault="00DC7B7D" w:rsidP="00DC7B7D">
      <w:pPr>
        <w:pStyle w:val="Szvegtrzs"/>
        <w:tabs>
          <w:tab w:val="left" w:pos="7797"/>
        </w:tabs>
        <w:spacing w:line="360" w:lineRule="auto"/>
        <w:rPr>
          <w:rFonts w:ascii="Arial" w:hAnsi="Arial" w:cs="Arial"/>
          <w:i/>
          <w:sz w:val="22"/>
        </w:rPr>
      </w:pPr>
      <w:r w:rsidRPr="009F51FF">
        <w:rPr>
          <w:rFonts w:ascii="Arial" w:hAnsi="Arial" w:cs="Arial"/>
          <w:i/>
          <w:sz w:val="22"/>
        </w:rPr>
        <w:tab/>
        <w:t>Adatok: főben</w:t>
      </w:r>
    </w:p>
    <w:tbl>
      <w:tblPr>
        <w:tblW w:w="10350" w:type="dxa"/>
        <w:tblInd w:w="-497" w:type="dxa"/>
        <w:tblLayout w:type="fixed"/>
        <w:tblCellMar>
          <w:left w:w="70" w:type="dxa"/>
          <w:right w:w="70" w:type="dxa"/>
        </w:tblCellMar>
        <w:tblLook w:val="04A0"/>
      </w:tblPr>
      <w:tblGrid>
        <w:gridCol w:w="709"/>
        <w:gridCol w:w="1276"/>
        <w:gridCol w:w="852"/>
        <w:gridCol w:w="993"/>
        <w:gridCol w:w="1132"/>
        <w:gridCol w:w="994"/>
        <w:gridCol w:w="1276"/>
        <w:gridCol w:w="850"/>
        <w:gridCol w:w="1134"/>
        <w:gridCol w:w="1134"/>
      </w:tblGrid>
      <w:tr w:rsidR="00DC7B7D" w:rsidTr="00882870">
        <w:trPr>
          <w:trHeight w:val="315"/>
        </w:trPr>
        <w:tc>
          <w:tcPr>
            <w:tcW w:w="709" w:type="dxa"/>
            <w:noWrap/>
            <w:vAlign w:val="bottom"/>
            <w:hideMark/>
          </w:tcPr>
          <w:p w:rsidR="00DC7B7D" w:rsidRPr="009F51FF" w:rsidRDefault="00DC7B7D" w:rsidP="00882870">
            <w:pPr>
              <w:rPr>
                <w:rFonts w:ascii="Arial" w:eastAsiaTheme="minorHAnsi" w:hAnsi="Arial" w:cs="Arial"/>
                <w:sz w:val="16"/>
                <w:szCs w:val="16"/>
              </w:rPr>
            </w:pPr>
          </w:p>
        </w:tc>
        <w:tc>
          <w:tcPr>
            <w:tcW w:w="1276" w:type="dxa"/>
            <w:noWrap/>
            <w:vAlign w:val="bottom"/>
            <w:hideMark/>
          </w:tcPr>
          <w:p w:rsidR="00DC7B7D" w:rsidRPr="009F51FF" w:rsidRDefault="00DC7B7D" w:rsidP="00882870">
            <w:pPr>
              <w:rPr>
                <w:rFonts w:ascii="Arial" w:eastAsiaTheme="minorHAnsi" w:hAnsi="Arial" w:cs="Arial"/>
                <w:sz w:val="16"/>
                <w:szCs w:val="16"/>
              </w:rPr>
            </w:pPr>
          </w:p>
        </w:tc>
        <w:tc>
          <w:tcPr>
            <w:tcW w:w="1845" w:type="dxa"/>
            <w:gridSpan w:val="2"/>
            <w:tcBorders>
              <w:top w:val="single" w:sz="8" w:space="0" w:color="auto"/>
              <w:left w:val="single" w:sz="8" w:space="0" w:color="auto"/>
              <w:bottom w:val="single" w:sz="8" w:space="0" w:color="auto"/>
              <w:right w:val="single" w:sz="8" w:space="0" w:color="000000"/>
            </w:tcBorders>
            <w:noWrap/>
            <w:vAlign w:val="center"/>
            <w:hideMark/>
          </w:tcPr>
          <w:p w:rsidR="00DC7B7D" w:rsidRPr="009F51FF" w:rsidRDefault="00DC7B7D" w:rsidP="00882870">
            <w:pPr>
              <w:jc w:val="center"/>
              <w:rPr>
                <w:rFonts w:ascii="Arial" w:eastAsia="Times New Roman" w:hAnsi="Arial" w:cs="Arial"/>
                <w:b/>
                <w:bCs/>
                <w:sz w:val="16"/>
                <w:szCs w:val="16"/>
                <w:lang w:bidi="en-US"/>
              </w:rPr>
            </w:pPr>
            <w:r w:rsidRPr="009F51FF">
              <w:rPr>
                <w:rFonts w:ascii="Arial" w:hAnsi="Arial" w:cs="Arial"/>
                <w:b/>
                <w:bCs/>
                <w:sz w:val="16"/>
                <w:szCs w:val="16"/>
              </w:rPr>
              <w:t>2011. július</w:t>
            </w:r>
          </w:p>
        </w:tc>
        <w:tc>
          <w:tcPr>
            <w:tcW w:w="4252" w:type="dxa"/>
            <w:gridSpan w:val="4"/>
            <w:tcBorders>
              <w:top w:val="single" w:sz="8" w:space="0" w:color="auto"/>
              <w:left w:val="nil"/>
              <w:bottom w:val="single" w:sz="8" w:space="0" w:color="auto"/>
              <w:right w:val="single" w:sz="8" w:space="0" w:color="000000"/>
            </w:tcBorders>
            <w:noWrap/>
            <w:vAlign w:val="center"/>
            <w:hideMark/>
          </w:tcPr>
          <w:p w:rsidR="00DC7B7D" w:rsidRPr="009F51FF" w:rsidRDefault="00DC7B7D" w:rsidP="00882870">
            <w:pPr>
              <w:jc w:val="center"/>
              <w:rPr>
                <w:rFonts w:ascii="Arial" w:eastAsia="Times New Roman" w:hAnsi="Arial" w:cs="Arial"/>
                <w:b/>
                <w:bCs/>
                <w:sz w:val="16"/>
                <w:szCs w:val="16"/>
                <w:lang w:bidi="en-US"/>
              </w:rPr>
            </w:pPr>
            <w:r w:rsidRPr="009F51FF">
              <w:rPr>
                <w:rFonts w:ascii="Arial" w:hAnsi="Arial" w:cs="Arial"/>
                <w:b/>
                <w:bCs/>
                <w:sz w:val="16"/>
                <w:szCs w:val="16"/>
              </w:rPr>
              <w:t>2012. január 1-jei hatállyal</w:t>
            </w:r>
          </w:p>
        </w:tc>
        <w:tc>
          <w:tcPr>
            <w:tcW w:w="2268" w:type="dxa"/>
            <w:gridSpan w:val="2"/>
            <w:tcBorders>
              <w:top w:val="single" w:sz="8" w:space="0" w:color="auto"/>
              <w:left w:val="nil"/>
              <w:bottom w:val="single" w:sz="8" w:space="0" w:color="auto"/>
              <w:right w:val="single" w:sz="8" w:space="0" w:color="000000"/>
            </w:tcBorders>
            <w:hideMark/>
          </w:tcPr>
          <w:p w:rsidR="00DC7B7D" w:rsidRPr="009F51FF" w:rsidRDefault="00DC7B7D" w:rsidP="00882870">
            <w:pPr>
              <w:jc w:val="center"/>
              <w:rPr>
                <w:rFonts w:ascii="Arial" w:eastAsia="Times New Roman" w:hAnsi="Arial" w:cs="Arial"/>
                <w:b/>
                <w:bCs/>
                <w:sz w:val="16"/>
                <w:szCs w:val="16"/>
                <w:lang w:bidi="en-US"/>
              </w:rPr>
            </w:pPr>
            <w:r w:rsidRPr="009F51FF">
              <w:rPr>
                <w:rFonts w:ascii="Arial" w:hAnsi="Arial" w:cs="Arial"/>
                <w:b/>
                <w:bCs/>
                <w:sz w:val="16"/>
                <w:szCs w:val="16"/>
              </w:rPr>
              <w:t>2012. szeptember 1-jei hatállyal</w:t>
            </w:r>
          </w:p>
        </w:tc>
      </w:tr>
      <w:tr w:rsidR="00DC7B7D" w:rsidTr="00882870">
        <w:trPr>
          <w:trHeight w:val="2170"/>
        </w:trPr>
        <w:tc>
          <w:tcPr>
            <w:tcW w:w="709" w:type="dxa"/>
            <w:tcBorders>
              <w:top w:val="single" w:sz="8" w:space="0" w:color="auto"/>
              <w:left w:val="single" w:sz="8" w:space="0" w:color="auto"/>
              <w:bottom w:val="single" w:sz="8" w:space="0" w:color="000000"/>
              <w:right w:val="single" w:sz="8" w:space="0" w:color="auto"/>
            </w:tcBorders>
            <w:vAlign w:val="center"/>
            <w:hideMark/>
          </w:tcPr>
          <w:p w:rsidR="00DC7B7D" w:rsidRPr="009F51FF" w:rsidRDefault="00DC7B7D" w:rsidP="00882870">
            <w:pPr>
              <w:jc w:val="center"/>
              <w:rPr>
                <w:rFonts w:ascii="Arial" w:eastAsia="Times New Roman" w:hAnsi="Arial" w:cs="Arial"/>
                <w:b/>
                <w:bCs/>
                <w:color w:val="000000"/>
                <w:sz w:val="16"/>
                <w:szCs w:val="16"/>
                <w:lang w:bidi="en-US"/>
              </w:rPr>
            </w:pPr>
            <w:r w:rsidRPr="009F51FF">
              <w:rPr>
                <w:rFonts w:ascii="Arial" w:hAnsi="Arial" w:cs="Arial"/>
                <w:b/>
                <w:bCs/>
                <w:color w:val="000000"/>
                <w:sz w:val="16"/>
                <w:szCs w:val="16"/>
              </w:rPr>
              <w:t>Cím-kód</w:t>
            </w:r>
          </w:p>
        </w:tc>
        <w:tc>
          <w:tcPr>
            <w:tcW w:w="1276" w:type="dxa"/>
            <w:tcBorders>
              <w:top w:val="single" w:sz="8" w:space="0" w:color="auto"/>
              <w:left w:val="nil"/>
              <w:bottom w:val="single" w:sz="8" w:space="0" w:color="000000"/>
              <w:right w:val="single" w:sz="8" w:space="0" w:color="auto"/>
            </w:tcBorders>
            <w:vAlign w:val="center"/>
            <w:hideMark/>
          </w:tcPr>
          <w:p w:rsidR="00DC7B7D" w:rsidRPr="009F51FF" w:rsidRDefault="00DC7B7D" w:rsidP="00882870">
            <w:pPr>
              <w:jc w:val="center"/>
              <w:rPr>
                <w:rFonts w:ascii="Arial" w:eastAsia="Times New Roman" w:hAnsi="Arial" w:cs="Arial"/>
                <w:b/>
                <w:bCs/>
                <w:color w:val="000000"/>
                <w:sz w:val="16"/>
                <w:szCs w:val="16"/>
                <w:lang w:bidi="en-US"/>
              </w:rPr>
            </w:pPr>
            <w:r w:rsidRPr="009F51FF">
              <w:rPr>
                <w:rFonts w:ascii="Arial" w:hAnsi="Arial" w:cs="Arial"/>
                <w:b/>
                <w:bCs/>
                <w:color w:val="000000"/>
                <w:sz w:val="16"/>
                <w:szCs w:val="16"/>
              </w:rPr>
              <w:t>Intézmény</w:t>
            </w:r>
          </w:p>
        </w:tc>
        <w:tc>
          <w:tcPr>
            <w:tcW w:w="852" w:type="dxa"/>
            <w:tcBorders>
              <w:top w:val="nil"/>
              <w:left w:val="single" w:sz="8" w:space="0" w:color="auto"/>
              <w:bottom w:val="single" w:sz="8" w:space="0" w:color="000000"/>
              <w:right w:val="single" w:sz="8" w:space="0" w:color="auto"/>
            </w:tcBorders>
            <w:vAlign w:val="center"/>
            <w:hideMark/>
          </w:tcPr>
          <w:p w:rsidR="00DC7B7D" w:rsidRPr="009F51FF" w:rsidRDefault="00DC7B7D" w:rsidP="00882870">
            <w:pPr>
              <w:jc w:val="center"/>
              <w:rPr>
                <w:rFonts w:ascii="Arial" w:eastAsia="Times New Roman" w:hAnsi="Arial" w:cs="Arial"/>
                <w:b/>
                <w:bCs/>
                <w:sz w:val="16"/>
                <w:szCs w:val="16"/>
                <w:lang w:bidi="en-US"/>
              </w:rPr>
            </w:pPr>
            <w:r w:rsidRPr="009F51FF">
              <w:rPr>
                <w:rFonts w:ascii="Arial" w:hAnsi="Arial" w:cs="Arial"/>
                <w:b/>
                <w:bCs/>
                <w:sz w:val="16"/>
                <w:szCs w:val="16"/>
              </w:rPr>
              <w:t>Eng.    létszám-keret</w:t>
            </w:r>
          </w:p>
        </w:tc>
        <w:tc>
          <w:tcPr>
            <w:tcW w:w="993" w:type="dxa"/>
            <w:tcBorders>
              <w:top w:val="nil"/>
              <w:left w:val="single" w:sz="8" w:space="0" w:color="auto"/>
              <w:bottom w:val="single" w:sz="8" w:space="0" w:color="000000"/>
              <w:right w:val="single" w:sz="8" w:space="0" w:color="auto"/>
            </w:tcBorders>
            <w:vAlign w:val="center"/>
            <w:hideMark/>
          </w:tcPr>
          <w:p w:rsidR="00DC7B7D" w:rsidRPr="009F51FF" w:rsidRDefault="00DC7B7D" w:rsidP="00882870">
            <w:pPr>
              <w:jc w:val="center"/>
              <w:rPr>
                <w:rFonts w:ascii="Arial" w:eastAsia="Times New Roman" w:hAnsi="Arial" w:cs="Arial"/>
                <w:b/>
                <w:bCs/>
                <w:sz w:val="16"/>
                <w:szCs w:val="16"/>
                <w:lang w:bidi="en-US"/>
              </w:rPr>
            </w:pPr>
            <w:r w:rsidRPr="009F51FF">
              <w:rPr>
                <w:rFonts w:ascii="Arial" w:hAnsi="Arial" w:cs="Arial"/>
                <w:b/>
                <w:bCs/>
                <w:sz w:val="16"/>
                <w:szCs w:val="16"/>
              </w:rPr>
              <w:t xml:space="preserve">Ebből gazdasági-technikai létszám </w:t>
            </w:r>
          </w:p>
        </w:tc>
        <w:tc>
          <w:tcPr>
            <w:tcW w:w="1132" w:type="dxa"/>
            <w:tcBorders>
              <w:top w:val="nil"/>
              <w:left w:val="nil"/>
              <w:bottom w:val="single" w:sz="8" w:space="0" w:color="000000"/>
              <w:right w:val="single" w:sz="8" w:space="0" w:color="auto"/>
            </w:tcBorders>
            <w:vAlign w:val="center"/>
            <w:hideMark/>
          </w:tcPr>
          <w:p w:rsidR="00DC7B7D" w:rsidRPr="009F51FF" w:rsidRDefault="00DC7B7D" w:rsidP="00882870">
            <w:pPr>
              <w:jc w:val="center"/>
              <w:rPr>
                <w:rFonts w:ascii="Arial" w:eastAsia="Times New Roman" w:hAnsi="Arial" w:cs="Arial"/>
                <w:b/>
                <w:bCs/>
                <w:sz w:val="16"/>
                <w:szCs w:val="16"/>
                <w:lang w:bidi="en-US"/>
              </w:rPr>
            </w:pPr>
            <w:r w:rsidRPr="009F51FF">
              <w:rPr>
                <w:rFonts w:ascii="Arial" w:hAnsi="Arial" w:cs="Arial"/>
                <w:b/>
                <w:bCs/>
                <w:sz w:val="16"/>
                <w:szCs w:val="16"/>
              </w:rPr>
              <w:t>Önállóan működő és gazdálkodó intézmény szakmai létszáma</w:t>
            </w:r>
          </w:p>
        </w:tc>
        <w:tc>
          <w:tcPr>
            <w:tcW w:w="994" w:type="dxa"/>
            <w:tcBorders>
              <w:top w:val="nil"/>
              <w:left w:val="nil"/>
              <w:bottom w:val="nil"/>
              <w:right w:val="single" w:sz="8" w:space="0" w:color="auto"/>
            </w:tcBorders>
            <w:vAlign w:val="center"/>
            <w:hideMark/>
          </w:tcPr>
          <w:p w:rsidR="00DC7B7D" w:rsidRPr="009F51FF" w:rsidRDefault="00DC7B7D" w:rsidP="00882870">
            <w:pPr>
              <w:jc w:val="center"/>
              <w:rPr>
                <w:rFonts w:ascii="Arial" w:eastAsia="Times New Roman" w:hAnsi="Arial" w:cs="Arial"/>
                <w:b/>
                <w:bCs/>
                <w:sz w:val="16"/>
                <w:szCs w:val="16"/>
                <w:lang w:bidi="en-US"/>
              </w:rPr>
            </w:pPr>
            <w:r w:rsidRPr="009F51FF">
              <w:rPr>
                <w:rFonts w:ascii="Arial" w:hAnsi="Arial" w:cs="Arial"/>
                <w:b/>
                <w:bCs/>
                <w:sz w:val="16"/>
                <w:szCs w:val="16"/>
              </w:rPr>
              <w:t>Gazdasá-gi-technikai létszám átcsopor-tosítás</w:t>
            </w:r>
          </w:p>
        </w:tc>
        <w:tc>
          <w:tcPr>
            <w:tcW w:w="1276" w:type="dxa"/>
            <w:tcBorders>
              <w:top w:val="nil"/>
              <w:left w:val="single" w:sz="8" w:space="0" w:color="auto"/>
              <w:bottom w:val="single" w:sz="8" w:space="0" w:color="000000"/>
              <w:right w:val="single" w:sz="8" w:space="0" w:color="auto"/>
            </w:tcBorders>
            <w:vAlign w:val="center"/>
            <w:hideMark/>
          </w:tcPr>
          <w:p w:rsidR="00DC7B7D" w:rsidRPr="009F51FF" w:rsidRDefault="00DC7B7D" w:rsidP="00882870">
            <w:pPr>
              <w:jc w:val="center"/>
              <w:rPr>
                <w:rFonts w:ascii="Arial" w:eastAsia="Times New Roman" w:hAnsi="Arial" w:cs="Arial"/>
                <w:b/>
                <w:bCs/>
                <w:sz w:val="16"/>
                <w:szCs w:val="16"/>
                <w:lang w:bidi="en-US"/>
              </w:rPr>
            </w:pPr>
            <w:r w:rsidRPr="009F51FF">
              <w:rPr>
                <w:rFonts w:ascii="Arial" w:hAnsi="Arial" w:cs="Arial"/>
                <w:b/>
                <w:bCs/>
                <w:sz w:val="16"/>
                <w:szCs w:val="16"/>
              </w:rPr>
              <w:t xml:space="preserve">Véglegesen megszüntetés-re kerülő </w:t>
            </w:r>
            <w:r w:rsidRPr="009F51FF">
              <w:rPr>
                <w:rFonts w:ascii="Arial" w:hAnsi="Arial" w:cs="Arial"/>
                <w:b/>
                <w:bCs/>
                <w:sz w:val="16"/>
                <w:szCs w:val="16"/>
                <w:u w:val="single"/>
              </w:rPr>
              <w:t>üres</w:t>
            </w:r>
            <w:r w:rsidRPr="009F51FF">
              <w:rPr>
                <w:rFonts w:ascii="Arial" w:hAnsi="Arial" w:cs="Arial"/>
                <w:b/>
                <w:bCs/>
                <w:sz w:val="16"/>
                <w:szCs w:val="16"/>
              </w:rPr>
              <w:t xml:space="preserve"> álláshelyek</w:t>
            </w:r>
          </w:p>
        </w:tc>
        <w:tc>
          <w:tcPr>
            <w:tcW w:w="850" w:type="dxa"/>
            <w:tcBorders>
              <w:top w:val="single" w:sz="8" w:space="0" w:color="auto"/>
              <w:left w:val="single" w:sz="8" w:space="0" w:color="auto"/>
              <w:bottom w:val="nil"/>
              <w:right w:val="single" w:sz="8" w:space="0" w:color="auto"/>
            </w:tcBorders>
            <w:vAlign w:val="center"/>
            <w:hideMark/>
          </w:tcPr>
          <w:p w:rsidR="00DC7B7D" w:rsidRPr="009F51FF" w:rsidRDefault="00DC7B7D" w:rsidP="00882870">
            <w:pPr>
              <w:jc w:val="center"/>
              <w:rPr>
                <w:rFonts w:ascii="Arial" w:eastAsia="Times New Roman" w:hAnsi="Arial" w:cs="Arial"/>
                <w:b/>
                <w:bCs/>
                <w:color w:val="000000"/>
                <w:sz w:val="16"/>
                <w:szCs w:val="16"/>
                <w:lang w:bidi="en-US"/>
              </w:rPr>
            </w:pPr>
            <w:r w:rsidRPr="009F51FF">
              <w:rPr>
                <w:rFonts w:ascii="Arial" w:hAnsi="Arial" w:cs="Arial"/>
                <w:b/>
                <w:bCs/>
                <w:color w:val="000000"/>
                <w:sz w:val="16"/>
                <w:szCs w:val="16"/>
              </w:rPr>
              <w:t>Engedé-lyezett létszám</w:t>
            </w:r>
          </w:p>
        </w:tc>
        <w:tc>
          <w:tcPr>
            <w:tcW w:w="1134" w:type="dxa"/>
            <w:tcBorders>
              <w:top w:val="single" w:sz="8" w:space="0" w:color="auto"/>
              <w:left w:val="single" w:sz="8" w:space="0" w:color="auto"/>
              <w:bottom w:val="nil"/>
              <w:right w:val="single" w:sz="8" w:space="0" w:color="auto"/>
            </w:tcBorders>
            <w:vAlign w:val="center"/>
            <w:hideMark/>
          </w:tcPr>
          <w:p w:rsidR="00DC7B7D" w:rsidRPr="009F51FF" w:rsidRDefault="00DC7B7D" w:rsidP="00882870">
            <w:pPr>
              <w:jc w:val="center"/>
              <w:rPr>
                <w:rFonts w:ascii="Arial" w:eastAsia="Times New Roman" w:hAnsi="Arial" w:cs="Arial"/>
                <w:b/>
                <w:bCs/>
                <w:color w:val="000000"/>
                <w:sz w:val="16"/>
                <w:szCs w:val="16"/>
                <w:lang w:bidi="en-US"/>
              </w:rPr>
            </w:pPr>
            <w:r w:rsidRPr="009F51FF">
              <w:rPr>
                <w:rFonts w:ascii="Arial" w:hAnsi="Arial" w:cs="Arial"/>
                <w:b/>
                <w:bCs/>
                <w:color w:val="000000"/>
                <w:sz w:val="16"/>
                <w:szCs w:val="16"/>
              </w:rPr>
              <w:t xml:space="preserve">Véglegesen megszünte-tésre kerülő </w:t>
            </w:r>
            <w:r w:rsidRPr="009F51FF">
              <w:rPr>
                <w:rFonts w:ascii="Arial" w:hAnsi="Arial" w:cs="Arial"/>
                <w:b/>
                <w:bCs/>
                <w:color w:val="000000"/>
                <w:sz w:val="16"/>
                <w:szCs w:val="16"/>
                <w:u w:val="single"/>
              </w:rPr>
              <w:t xml:space="preserve">betöltött </w:t>
            </w:r>
            <w:r w:rsidRPr="009F51FF">
              <w:rPr>
                <w:rFonts w:ascii="Arial" w:hAnsi="Arial" w:cs="Arial"/>
                <w:b/>
                <w:bCs/>
                <w:color w:val="000000"/>
                <w:sz w:val="16"/>
                <w:szCs w:val="16"/>
              </w:rPr>
              <w:t>álláshelyek</w:t>
            </w:r>
          </w:p>
        </w:tc>
        <w:tc>
          <w:tcPr>
            <w:tcW w:w="1134" w:type="dxa"/>
            <w:tcBorders>
              <w:top w:val="nil"/>
              <w:left w:val="single" w:sz="8" w:space="0" w:color="auto"/>
              <w:bottom w:val="single" w:sz="8" w:space="0" w:color="000000"/>
              <w:right w:val="single" w:sz="8" w:space="0" w:color="auto"/>
            </w:tcBorders>
            <w:vAlign w:val="center"/>
            <w:hideMark/>
          </w:tcPr>
          <w:p w:rsidR="00DC7B7D" w:rsidRPr="009F51FF" w:rsidRDefault="00DC7B7D" w:rsidP="00882870">
            <w:pPr>
              <w:jc w:val="center"/>
              <w:rPr>
                <w:rFonts w:ascii="Arial" w:eastAsia="Times New Roman" w:hAnsi="Arial" w:cs="Arial"/>
                <w:b/>
                <w:bCs/>
                <w:color w:val="000000"/>
                <w:sz w:val="16"/>
                <w:szCs w:val="16"/>
                <w:lang w:bidi="en-US"/>
              </w:rPr>
            </w:pPr>
            <w:r w:rsidRPr="009F51FF">
              <w:rPr>
                <w:rFonts w:ascii="Arial" w:hAnsi="Arial" w:cs="Arial"/>
                <w:b/>
                <w:bCs/>
                <w:color w:val="000000"/>
                <w:sz w:val="16"/>
                <w:szCs w:val="16"/>
              </w:rPr>
              <w:t xml:space="preserve">Az integráció és a létszám-leépítés utáni engedé-lyezett létszámkeret   </w:t>
            </w:r>
          </w:p>
        </w:tc>
      </w:tr>
      <w:tr w:rsidR="00DC7B7D" w:rsidTr="00882870">
        <w:trPr>
          <w:trHeight w:val="315"/>
        </w:trPr>
        <w:tc>
          <w:tcPr>
            <w:tcW w:w="709" w:type="dxa"/>
            <w:tcBorders>
              <w:top w:val="nil"/>
              <w:left w:val="single" w:sz="8" w:space="0" w:color="auto"/>
              <w:bottom w:val="single" w:sz="8" w:space="0" w:color="auto"/>
              <w:right w:val="single" w:sz="8" w:space="0" w:color="auto"/>
            </w:tcBorders>
            <w:vAlign w:val="center"/>
            <w:hideMark/>
          </w:tcPr>
          <w:p w:rsidR="00DC7B7D" w:rsidRPr="009F51FF" w:rsidRDefault="00DC7B7D" w:rsidP="00882870">
            <w:pPr>
              <w:jc w:val="center"/>
              <w:rPr>
                <w:rFonts w:ascii="Arial" w:eastAsia="Times New Roman" w:hAnsi="Arial" w:cs="Arial"/>
                <w:bCs/>
                <w:i/>
                <w:color w:val="000000"/>
                <w:sz w:val="16"/>
                <w:szCs w:val="16"/>
                <w:lang w:bidi="en-US"/>
              </w:rPr>
            </w:pPr>
            <w:r w:rsidRPr="009F51FF">
              <w:rPr>
                <w:rFonts w:ascii="Arial" w:hAnsi="Arial" w:cs="Arial"/>
                <w:bCs/>
                <w:i/>
                <w:color w:val="000000"/>
                <w:sz w:val="16"/>
                <w:szCs w:val="16"/>
              </w:rPr>
              <w:t>1.</w:t>
            </w:r>
          </w:p>
        </w:tc>
        <w:tc>
          <w:tcPr>
            <w:tcW w:w="1276" w:type="dxa"/>
            <w:tcBorders>
              <w:top w:val="nil"/>
              <w:left w:val="nil"/>
              <w:bottom w:val="single" w:sz="8" w:space="0" w:color="auto"/>
              <w:right w:val="single" w:sz="8" w:space="0" w:color="auto"/>
            </w:tcBorders>
            <w:vAlign w:val="center"/>
            <w:hideMark/>
          </w:tcPr>
          <w:p w:rsidR="00DC7B7D" w:rsidRPr="009F51FF" w:rsidRDefault="00DC7B7D" w:rsidP="00882870">
            <w:pPr>
              <w:jc w:val="center"/>
              <w:rPr>
                <w:rFonts w:ascii="Arial" w:eastAsia="Times New Roman" w:hAnsi="Arial" w:cs="Arial"/>
                <w:bCs/>
                <w:i/>
                <w:color w:val="000000"/>
                <w:sz w:val="16"/>
                <w:szCs w:val="16"/>
                <w:lang w:bidi="en-US"/>
              </w:rPr>
            </w:pPr>
            <w:r w:rsidRPr="009F51FF">
              <w:rPr>
                <w:rFonts w:ascii="Arial" w:hAnsi="Arial" w:cs="Arial"/>
                <w:bCs/>
                <w:i/>
                <w:color w:val="000000"/>
                <w:sz w:val="16"/>
                <w:szCs w:val="16"/>
              </w:rPr>
              <w:t>2.</w:t>
            </w:r>
          </w:p>
        </w:tc>
        <w:tc>
          <w:tcPr>
            <w:tcW w:w="852" w:type="dxa"/>
            <w:tcBorders>
              <w:top w:val="nil"/>
              <w:left w:val="nil"/>
              <w:bottom w:val="single" w:sz="8" w:space="0" w:color="auto"/>
              <w:right w:val="single" w:sz="8" w:space="0" w:color="auto"/>
            </w:tcBorders>
            <w:vAlign w:val="center"/>
            <w:hideMark/>
          </w:tcPr>
          <w:p w:rsidR="00DC7B7D" w:rsidRPr="009F51FF" w:rsidRDefault="00DC7B7D" w:rsidP="00882870">
            <w:pPr>
              <w:jc w:val="center"/>
              <w:rPr>
                <w:rFonts w:ascii="Arial" w:eastAsia="Times New Roman" w:hAnsi="Arial" w:cs="Arial"/>
                <w:bCs/>
                <w:i/>
                <w:sz w:val="16"/>
                <w:szCs w:val="16"/>
                <w:lang w:bidi="en-US"/>
              </w:rPr>
            </w:pPr>
            <w:r w:rsidRPr="009F51FF">
              <w:rPr>
                <w:rFonts w:ascii="Arial" w:hAnsi="Arial" w:cs="Arial"/>
                <w:bCs/>
                <w:i/>
                <w:sz w:val="16"/>
                <w:szCs w:val="16"/>
              </w:rPr>
              <w:t>3.</w:t>
            </w:r>
          </w:p>
        </w:tc>
        <w:tc>
          <w:tcPr>
            <w:tcW w:w="993" w:type="dxa"/>
            <w:tcBorders>
              <w:top w:val="nil"/>
              <w:left w:val="nil"/>
              <w:bottom w:val="nil"/>
              <w:right w:val="single" w:sz="8" w:space="0" w:color="auto"/>
            </w:tcBorders>
            <w:vAlign w:val="center"/>
            <w:hideMark/>
          </w:tcPr>
          <w:p w:rsidR="00DC7B7D" w:rsidRPr="009F51FF" w:rsidRDefault="00DC7B7D" w:rsidP="00882870">
            <w:pPr>
              <w:jc w:val="center"/>
              <w:rPr>
                <w:rFonts w:ascii="Arial" w:eastAsia="Times New Roman" w:hAnsi="Arial" w:cs="Arial"/>
                <w:bCs/>
                <w:i/>
                <w:sz w:val="16"/>
                <w:szCs w:val="16"/>
                <w:lang w:bidi="en-US"/>
              </w:rPr>
            </w:pPr>
            <w:r w:rsidRPr="009F51FF">
              <w:rPr>
                <w:rFonts w:ascii="Arial" w:hAnsi="Arial" w:cs="Arial"/>
                <w:bCs/>
                <w:i/>
                <w:sz w:val="16"/>
                <w:szCs w:val="16"/>
              </w:rPr>
              <w:t>4.</w:t>
            </w:r>
          </w:p>
        </w:tc>
        <w:tc>
          <w:tcPr>
            <w:tcW w:w="1132" w:type="dxa"/>
            <w:tcBorders>
              <w:top w:val="nil"/>
              <w:left w:val="nil"/>
              <w:bottom w:val="single" w:sz="8" w:space="0" w:color="auto"/>
              <w:right w:val="single" w:sz="8" w:space="0" w:color="auto"/>
            </w:tcBorders>
            <w:vAlign w:val="center"/>
            <w:hideMark/>
          </w:tcPr>
          <w:p w:rsidR="00DC7B7D" w:rsidRPr="009F51FF" w:rsidRDefault="00DC7B7D" w:rsidP="00882870">
            <w:pPr>
              <w:jc w:val="center"/>
              <w:rPr>
                <w:rFonts w:ascii="Arial" w:eastAsia="Times New Roman" w:hAnsi="Arial" w:cs="Arial"/>
                <w:bCs/>
                <w:i/>
                <w:sz w:val="16"/>
                <w:szCs w:val="16"/>
                <w:lang w:bidi="en-US"/>
              </w:rPr>
            </w:pPr>
            <w:r w:rsidRPr="009F51FF">
              <w:rPr>
                <w:rFonts w:ascii="Arial" w:hAnsi="Arial" w:cs="Arial"/>
                <w:bCs/>
                <w:i/>
                <w:sz w:val="16"/>
                <w:szCs w:val="16"/>
              </w:rPr>
              <w:t>5.</w:t>
            </w:r>
          </w:p>
        </w:tc>
        <w:tc>
          <w:tcPr>
            <w:tcW w:w="994" w:type="dxa"/>
            <w:tcBorders>
              <w:top w:val="single" w:sz="8" w:space="0" w:color="auto"/>
              <w:left w:val="nil"/>
              <w:bottom w:val="single" w:sz="8" w:space="0" w:color="auto"/>
              <w:right w:val="single" w:sz="8" w:space="0" w:color="auto"/>
            </w:tcBorders>
            <w:vAlign w:val="center"/>
            <w:hideMark/>
          </w:tcPr>
          <w:p w:rsidR="00DC7B7D" w:rsidRPr="009F51FF" w:rsidRDefault="00DC7B7D" w:rsidP="00882870">
            <w:pPr>
              <w:jc w:val="center"/>
              <w:rPr>
                <w:rFonts w:ascii="Arial" w:eastAsia="Times New Roman" w:hAnsi="Arial" w:cs="Arial"/>
                <w:bCs/>
                <w:i/>
                <w:sz w:val="16"/>
                <w:szCs w:val="16"/>
                <w:lang w:bidi="en-US"/>
              </w:rPr>
            </w:pPr>
            <w:r w:rsidRPr="009F51FF">
              <w:rPr>
                <w:rFonts w:ascii="Arial" w:hAnsi="Arial" w:cs="Arial"/>
                <w:bCs/>
                <w:i/>
                <w:sz w:val="16"/>
                <w:szCs w:val="16"/>
              </w:rPr>
              <w:t>6.</w:t>
            </w:r>
          </w:p>
        </w:tc>
        <w:tc>
          <w:tcPr>
            <w:tcW w:w="1276" w:type="dxa"/>
            <w:tcBorders>
              <w:top w:val="nil"/>
              <w:left w:val="nil"/>
              <w:bottom w:val="nil"/>
              <w:right w:val="single" w:sz="8" w:space="0" w:color="auto"/>
            </w:tcBorders>
            <w:noWrap/>
            <w:vAlign w:val="center"/>
            <w:hideMark/>
          </w:tcPr>
          <w:p w:rsidR="00DC7B7D" w:rsidRPr="009F51FF" w:rsidRDefault="00DC7B7D" w:rsidP="00882870">
            <w:pPr>
              <w:jc w:val="center"/>
              <w:rPr>
                <w:rFonts w:ascii="Arial" w:eastAsia="Times New Roman" w:hAnsi="Arial" w:cs="Arial"/>
                <w:bCs/>
                <w:i/>
                <w:sz w:val="16"/>
                <w:szCs w:val="16"/>
                <w:lang w:bidi="en-US"/>
              </w:rPr>
            </w:pPr>
            <w:r w:rsidRPr="009F51FF">
              <w:rPr>
                <w:rFonts w:ascii="Arial" w:hAnsi="Arial" w:cs="Arial"/>
                <w:bCs/>
                <w:i/>
                <w:sz w:val="16"/>
                <w:szCs w:val="16"/>
              </w:rPr>
              <w:t>7.</w:t>
            </w:r>
          </w:p>
        </w:tc>
        <w:tc>
          <w:tcPr>
            <w:tcW w:w="850" w:type="dxa"/>
            <w:tcBorders>
              <w:top w:val="single" w:sz="8" w:space="0" w:color="auto"/>
              <w:left w:val="nil"/>
              <w:bottom w:val="single" w:sz="8" w:space="0" w:color="auto"/>
              <w:right w:val="single" w:sz="8" w:space="0" w:color="auto"/>
            </w:tcBorders>
            <w:vAlign w:val="center"/>
            <w:hideMark/>
          </w:tcPr>
          <w:p w:rsidR="00DC7B7D" w:rsidRPr="009F51FF" w:rsidRDefault="00DC7B7D" w:rsidP="00882870">
            <w:pPr>
              <w:jc w:val="center"/>
              <w:rPr>
                <w:rFonts w:ascii="Arial" w:eastAsia="Times New Roman" w:hAnsi="Arial" w:cs="Arial"/>
                <w:bCs/>
                <w:i/>
                <w:color w:val="000000"/>
                <w:sz w:val="16"/>
                <w:szCs w:val="16"/>
                <w:lang w:bidi="en-US"/>
              </w:rPr>
            </w:pPr>
            <w:r w:rsidRPr="009F51FF">
              <w:rPr>
                <w:rFonts w:ascii="Arial" w:hAnsi="Arial" w:cs="Arial"/>
                <w:bCs/>
                <w:i/>
                <w:color w:val="000000"/>
                <w:sz w:val="16"/>
                <w:szCs w:val="16"/>
              </w:rPr>
              <w:t>8.</w:t>
            </w:r>
          </w:p>
        </w:tc>
        <w:tc>
          <w:tcPr>
            <w:tcW w:w="1134" w:type="dxa"/>
            <w:tcBorders>
              <w:top w:val="single" w:sz="8" w:space="0" w:color="auto"/>
              <w:left w:val="single" w:sz="8" w:space="0" w:color="auto"/>
              <w:bottom w:val="single" w:sz="8" w:space="0" w:color="auto"/>
              <w:right w:val="single" w:sz="8" w:space="0" w:color="auto"/>
            </w:tcBorders>
            <w:vAlign w:val="center"/>
            <w:hideMark/>
          </w:tcPr>
          <w:p w:rsidR="00DC7B7D" w:rsidRPr="009F51FF" w:rsidRDefault="00DC7B7D" w:rsidP="00882870">
            <w:pPr>
              <w:jc w:val="center"/>
              <w:rPr>
                <w:rFonts w:ascii="Arial" w:eastAsia="Times New Roman" w:hAnsi="Arial" w:cs="Arial"/>
                <w:bCs/>
                <w:i/>
                <w:color w:val="000000"/>
                <w:sz w:val="16"/>
                <w:szCs w:val="16"/>
                <w:lang w:bidi="en-US"/>
              </w:rPr>
            </w:pPr>
            <w:r w:rsidRPr="009F51FF">
              <w:rPr>
                <w:rFonts w:ascii="Arial" w:hAnsi="Arial" w:cs="Arial"/>
                <w:bCs/>
                <w:i/>
                <w:color w:val="000000"/>
                <w:sz w:val="16"/>
                <w:szCs w:val="16"/>
              </w:rPr>
              <w:t>9.</w:t>
            </w:r>
          </w:p>
        </w:tc>
        <w:tc>
          <w:tcPr>
            <w:tcW w:w="1134" w:type="dxa"/>
            <w:tcBorders>
              <w:top w:val="nil"/>
              <w:left w:val="single" w:sz="8" w:space="0" w:color="auto"/>
              <w:bottom w:val="single" w:sz="8" w:space="0" w:color="auto"/>
              <w:right w:val="single" w:sz="8" w:space="0" w:color="auto"/>
            </w:tcBorders>
            <w:noWrap/>
            <w:vAlign w:val="center"/>
            <w:hideMark/>
          </w:tcPr>
          <w:p w:rsidR="00DC7B7D" w:rsidRPr="009F51FF" w:rsidRDefault="00DC7B7D" w:rsidP="00882870">
            <w:pPr>
              <w:jc w:val="center"/>
              <w:rPr>
                <w:rFonts w:ascii="Arial" w:eastAsia="Times New Roman" w:hAnsi="Arial" w:cs="Arial"/>
                <w:bCs/>
                <w:i/>
                <w:color w:val="000000"/>
                <w:sz w:val="16"/>
                <w:szCs w:val="16"/>
                <w:lang w:bidi="en-US"/>
              </w:rPr>
            </w:pPr>
            <w:r w:rsidRPr="009F51FF">
              <w:rPr>
                <w:rFonts w:ascii="Arial" w:hAnsi="Arial" w:cs="Arial"/>
                <w:bCs/>
                <w:i/>
                <w:color w:val="000000"/>
                <w:sz w:val="16"/>
                <w:szCs w:val="16"/>
              </w:rPr>
              <w:t>10.</w:t>
            </w:r>
          </w:p>
        </w:tc>
      </w:tr>
      <w:tr w:rsidR="00DC7B7D" w:rsidTr="00882870">
        <w:trPr>
          <w:cantSplit/>
          <w:trHeight w:val="395"/>
        </w:trPr>
        <w:tc>
          <w:tcPr>
            <w:tcW w:w="709" w:type="dxa"/>
            <w:tcBorders>
              <w:top w:val="nil"/>
              <w:left w:val="single" w:sz="8" w:space="0" w:color="auto"/>
              <w:bottom w:val="nil"/>
              <w:right w:val="single" w:sz="8" w:space="0" w:color="auto"/>
            </w:tcBorders>
            <w:vAlign w:val="center"/>
            <w:hideMark/>
          </w:tcPr>
          <w:p w:rsidR="00DC7B7D" w:rsidRPr="009F51FF" w:rsidRDefault="00DC7B7D" w:rsidP="00882870">
            <w:pPr>
              <w:jc w:val="center"/>
              <w:rPr>
                <w:rFonts w:ascii="Arial" w:eastAsia="Times New Roman" w:hAnsi="Arial" w:cs="Arial"/>
                <w:color w:val="000000"/>
                <w:sz w:val="16"/>
                <w:szCs w:val="16"/>
                <w:lang w:bidi="en-US"/>
              </w:rPr>
            </w:pPr>
            <w:r w:rsidRPr="009F51FF">
              <w:rPr>
                <w:rFonts w:ascii="Arial" w:hAnsi="Arial" w:cs="Arial"/>
                <w:color w:val="000000"/>
                <w:sz w:val="16"/>
                <w:szCs w:val="16"/>
              </w:rPr>
              <w:t>4213</w:t>
            </w:r>
          </w:p>
        </w:tc>
        <w:tc>
          <w:tcPr>
            <w:tcW w:w="1276" w:type="dxa"/>
            <w:vAlign w:val="center"/>
            <w:hideMark/>
          </w:tcPr>
          <w:p w:rsidR="00DC7B7D" w:rsidRPr="009F51FF" w:rsidRDefault="00DC7B7D" w:rsidP="00882870">
            <w:pPr>
              <w:jc w:val="both"/>
              <w:rPr>
                <w:rFonts w:ascii="Arial" w:eastAsia="Times New Roman" w:hAnsi="Arial" w:cs="Arial"/>
                <w:color w:val="000000"/>
                <w:sz w:val="16"/>
                <w:szCs w:val="16"/>
                <w:lang w:bidi="en-US"/>
              </w:rPr>
            </w:pPr>
            <w:r w:rsidRPr="009F51FF">
              <w:rPr>
                <w:rFonts w:ascii="Arial" w:hAnsi="Arial" w:cs="Arial"/>
                <w:color w:val="000000"/>
                <w:sz w:val="16"/>
                <w:szCs w:val="16"/>
              </w:rPr>
              <w:t>Balatonboglár</w:t>
            </w:r>
          </w:p>
        </w:tc>
        <w:tc>
          <w:tcPr>
            <w:tcW w:w="852" w:type="dxa"/>
            <w:tcBorders>
              <w:top w:val="nil"/>
              <w:left w:val="single" w:sz="8" w:space="0" w:color="auto"/>
              <w:bottom w:val="nil"/>
              <w:right w:val="single" w:sz="8" w:space="0" w:color="auto"/>
            </w:tcBorders>
            <w:noWrap/>
            <w:vAlign w:val="center"/>
            <w:hideMark/>
          </w:tcPr>
          <w:p w:rsidR="00DC7B7D" w:rsidRPr="009F51FF" w:rsidRDefault="00DC7B7D" w:rsidP="00882870">
            <w:pPr>
              <w:jc w:val="center"/>
              <w:rPr>
                <w:rFonts w:ascii="Arial" w:eastAsia="Times New Roman" w:hAnsi="Arial" w:cs="Arial"/>
                <w:b/>
                <w:bCs/>
                <w:sz w:val="16"/>
                <w:szCs w:val="16"/>
                <w:lang w:bidi="en-US"/>
              </w:rPr>
            </w:pPr>
            <w:r w:rsidRPr="009F51FF">
              <w:rPr>
                <w:rFonts w:ascii="Arial" w:hAnsi="Arial" w:cs="Arial"/>
                <w:b/>
                <w:bCs/>
                <w:sz w:val="16"/>
                <w:szCs w:val="16"/>
              </w:rPr>
              <w:t>70</w:t>
            </w:r>
          </w:p>
        </w:tc>
        <w:tc>
          <w:tcPr>
            <w:tcW w:w="993" w:type="dxa"/>
            <w:tcBorders>
              <w:top w:val="single" w:sz="8" w:space="0" w:color="auto"/>
              <w:left w:val="nil"/>
              <w:bottom w:val="nil"/>
              <w:right w:val="nil"/>
            </w:tcBorders>
            <w:noWrap/>
            <w:vAlign w:val="center"/>
            <w:hideMark/>
          </w:tcPr>
          <w:p w:rsidR="00DC7B7D" w:rsidRPr="009F51FF" w:rsidRDefault="00DC7B7D" w:rsidP="00882870">
            <w:pPr>
              <w:jc w:val="center"/>
              <w:rPr>
                <w:rFonts w:ascii="Arial" w:eastAsia="Times New Roman" w:hAnsi="Arial" w:cs="Arial"/>
                <w:sz w:val="16"/>
                <w:szCs w:val="16"/>
                <w:lang w:bidi="en-US"/>
              </w:rPr>
            </w:pPr>
            <w:r w:rsidRPr="009F51FF">
              <w:rPr>
                <w:rFonts w:ascii="Arial" w:hAnsi="Arial" w:cs="Arial"/>
                <w:sz w:val="16"/>
                <w:szCs w:val="16"/>
              </w:rPr>
              <w:t>30</w:t>
            </w:r>
          </w:p>
        </w:tc>
        <w:tc>
          <w:tcPr>
            <w:tcW w:w="1132" w:type="dxa"/>
            <w:tcBorders>
              <w:top w:val="nil"/>
              <w:left w:val="single" w:sz="8" w:space="0" w:color="auto"/>
              <w:bottom w:val="nil"/>
              <w:right w:val="single" w:sz="8" w:space="0" w:color="auto"/>
            </w:tcBorders>
            <w:noWrap/>
            <w:vAlign w:val="center"/>
            <w:hideMark/>
          </w:tcPr>
          <w:p w:rsidR="00DC7B7D" w:rsidRPr="009F51FF" w:rsidRDefault="00DC7B7D" w:rsidP="00882870">
            <w:pPr>
              <w:jc w:val="center"/>
              <w:rPr>
                <w:rFonts w:ascii="Arial" w:eastAsia="Times New Roman" w:hAnsi="Arial" w:cs="Arial"/>
                <w:sz w:val="16"/>
                <w:szCs w:val="16"/>
                <w:lang w:bidi="en-US"/>
              </w:rPr>
            </w:pPr>
            <w:r w:rsidRPr="009F51FF">
              <w:rPr>
                <w:rFonts w:ascii="Arial" w:hAnsi="Arial" w:cs="Arial"/>
                <w:sz w:val="16"/>
                <w:szCs w:val="16"/>
              </w:rPr>
              <w:t>40</w:t>
            </w:r>
          </w:p>
        </w:tc>
        <w:tc>
          <w:tcPr>
            <w:tcW w:w="994" w:type="dxa"/>
            <w:tcBorders>
              <w:top w:val="nil"/>
              <w:left w:val="nil"/>
              <w:bottom w:val="nil"/>
              <w:right w:val="single" w:sz="8" w:space="0" w:color="auto"/>
            </w:tcBorders>
            <w:noWrap/>
            <w:vAlign w:val="center"/>
            <w:hideMark/>
          </w:tcPr>
          <w:p w:rsidR="00DC7B7D" w:rsidRPr="009F51FF" w:rsidRDefault="00DC7B7D" w:rsidP="00882870">
            <w:pPr>
              <w:jc w:val="center"/>
              <w:rPr>
                <w:rFonts w:ascii="Arial" w:eastAsia="Times New Roman" w:hAnsi="Arial" w:cs="Arial"/>
                <w:b/>
                <w:bCs/>
                <w:sz w:val="16"/>
                <w:szCs w:val="16"/>
                <w:lang w:bidi="en-US"/>
              </w:rPr>
            </w:pPr>
            <w:r w:rsidRPr="009F51FF">
              <w:rPr>
                <w:rFonts w:ascii="Arial" w:hAnsi="Arial" w:cs="Arial"/>
                <w:b/>
                <w:bCs/>
                <w:sz w:val="16"/>
                <w:szCs w:val="16"/>
              </w:rPr>
              <w:t>-22</w:t>
            </w:r>
          </w:p>
        </w:tc>
        <w:tc>
          <w:tcPr>
            <w:tcW w:w="1276" w:type="dxa"/>
            <w:tcBorders>
              <w:top w:val="single" w:sz="8" w:space="0" w:color="auto"/>
              <w:left w:val="nil"/>
              <w:bottom w:val="nil"/>
              <w:right w:val="single" w:sz="8" w:space="0" w:color="auto"/>
            </w:tcBorders>
            <w:noWrap/>
            <w:vAlign w:val="center"/>
            <w:hideMark/>
          </w:tcPr>
          <w:p w:rsidR="00DC7B7D" w:rsidRPr="009F51FF" w:rsidRDefault="00DC7B7D" w:rsidP="00882870">
            <w:pPr>
              <w:jc w:val="center"/>
              <w:rPr>
                <w:rFonts w:ascii="Arial" w:eastAsia="Times New Roman" w:hAnsi="Arial" w:cs="Arial"/>
                <w:b/>
                <w:bCs/>
                <w:sz w:val="16"/>
                <w:szCs w:val="16"/>
                <w:lang w:bidi="en-US"/>
              </w:rPr>
            </w:pPr>
            <w:r w:rsidRPr="009F51FF">
              <w:rPr>
                <w:rFonts w:ascii="Arial" w:hAnsi="Arial" w:cs="Arial"/>
                <w:b/>
                <w:bCs/>
                <w:sz w:val="16"/>
                <w:szCs w:val="16"/>
              </w:rPr>
              <w:t>-7</w:t>
            </w:r>
          </w:p>
        </w:tc>
        <w:tc>
          <w:tcPr>
            <w:tcW w:w="850" w:type="dxa"/>
            <w:tcBorders>
              <w:top w:val="single" w:sz="8" w:space="0" w:color="auto"/>
              <w:left w:val="nil"/>
              <w:bottom w:val="nil"/>
              <w:right w:val="single" w:sz="8" w:space="0" w:color="auto"/>
            </w:tcBorders>
            <w:vAlign w:val="center"/>
            <w:hideMark/>
          </w:tcPr>
          <w:p w:rsidR="00DC7B7D" w:rsidRPr="009F51FF" w:rsidRDefault="00DC7B7D" w:rsidP="00882870">
            <w:pPr>
              <w:jc w:val="center"/>
              <w:rPr>
                <w:rFonts w:ascii="Arial" w:eastAsia="Times New Roman" w:hAnsi="Arial" w:cs="Arial"/>
                <w:color w:val="000000"/>
                <w:sz w:val="16"/>
                <w:szCs w:val="16"/>
                <w:lang w:bidi="en-US"/>
              </w:rPr>
            </w:pPr>
            <w:r w:rsidRPr="009F51FF">
              <w:rPr>
                <w:rFonts w:ascii="Arial" w:hAnsi="Arial" w:cs="Arial"/>
                <w:color w:val="000000"/>
                <w:sz w:val="16"/>
                <w:szCs w:val="16"/>
              </w:rPr>
              <w:t>41</w:t>
            </w:r>
          </w:p>
        </w:tc>
        <w:tc>
          <w:tcPr>
            <w:tcW w:w="1134" w:type="dxa"/>
            <w:tcBorders>
              <w:top w:val="single" w:sz="8" w:space="0" w:color="auto"/>
              <w:left w:val="single" w:sz="8" w:space="0" w:color="auto"/>
              <w:bottom w:val="nil"/>
              <w:right w:val="single" w:sz="8" w:space="0" w:color="auto"/>
            </w:tcBorders>
            <w:vAlign w:val="center"/>
            <w:hideMark/>
          </w:tcPr>
          <w:p w:rsidR="00DC7B7D" w:rsidRPr="009F51FF" w:rsidRDefault="00DC7B7D" w:rsidP="00882870">
            <w:pPr>
              <w:jc w:val="center"/>
              <w:rPr>
                <w:rFonts w:ascii="Arial" w:eastAsia="Times New Roman" w:hAnsi="Arial" w:cs="Arial"/>
                <w:color w:val="000000"/>
                <w:sz w:val="16"/>
                <w:szCs w:val="16"/>
                <w:lang w:bidi="en-US"/>
              </w:rPr>
            </w:pPr>
            <w:r w:rsidRPr="009F51FF">
              <w:rPr>
                <w:rFonts w:ascii="Arial" w:hAnsi="Arial" w:cs="Arial"/>
                <w:color w:val="000000"/>
                <w:sz w:val="16"/>
                <w:szCs w:val="16"/>
              </w:rPr>
              <w:t>-1</w:t>
            </w:r>
          </w:p>
        </w:tc>
        <w:tc>
          <w:tcPr>
            <w:tcW w:w="1134" w:type="dxa"/>
            <w:tcBorders>
              <w:top w:val="nil"/>
              <w:left w:val="single" w:sz="8" w:space="0" w:color="auto"/>
              <w:bottom w:val="nil"/>
              <w:right w:val="single" w:sz="8" w:space="0" w:color="auto"/>
            </w:tcBorders>
            <w:noWrap/>
            <w:vAlign w:val="center"/>
            <w:hideMark/>
          </w:tcPr>
          <w:p w:rsidR="00DC7B7D" w:rsidRPr="009F51FF" w:rsidRDefault="00DC7B7D" w:rsidP="00882870">
            <w:pPr>
              <w:jc w:val="center"/>
              <w:rPr>
                <w:rFonts w:ascii="Arial" w:eastAsia="Times New Roman" w:hAnsi="Arial" w:cs="Arial"/>
                <w:color w:val="000000"/>
                <w:sz w:val="16"/>
                <w:szCs w:val="16"/>
                <w:lang w:bidi="en-US"/>
              </w:rPr>
            </w:pPr>
            <w:r w:rsidRPr="009F51FF">
              <w:rPr>
                <w:rFonts w:ascii="Arial" w:hAnsi="Arial" w:cs="Arial"/>
                <w:color w:val="000000"/>
                <w:sz w:val="16"/>
                <w:szCs w:val="16"/>
              </w:rPr>
              <w:t>40</w:t>
            </w:r>
          </w:p>
        </w:tc>
      </w:tr>
      <w:tr w:rsidR="00DC7B7D" w:rsidTr="00882870">
        <w:trPr>
          <w:cantSplit/>
          <w:trHeight w:val="537"/>
        </w:trPr>
        <w:tc>
          <w:tcPr>
            <w:tcW w:w="709" w:type="dxa"/>
            <w:tcBorders>
              <w:top w:val="nil"/>
              <w:left w:val="single" w:sz="8" w:space="0" w:color="auto"/>
              <w:bottom w:val="nil"/>
              <w:right w:val="single" w:sz="8" w:space="0" w:color="auto"/>
            </w:tcBorders>
            <w:vAlign w:val="center"/>
            <w:hideMark/>
          </w:tcPr>
          <w:p w:rsidR="00DC7B7D" w:rsidRPr="009F51FF" w:rsidRDefault="00DC7B7D" w:rsidP="00882870">
            <w:pPr>
              <w:jc w:val="center"/>
              <w:rPr>
                <w:rFonts w:ascii="Arial" w:eastAsia="Times New Roman" w:hAnsi="Arial" w:cs="Arial"/>
                <w:color w:val="000000"/>
                <w:sz w:val="16"/>
                <w:szCs w:val="16"/>
                <w:lang w:bidi="en-US"/>
              </w:rPr>
            </w:pPr>
            <w:r w:rsidRPr="009F51FF">
              <w:rPr>
                <w:rFonts w:ascii="Arial" w:hAnsi="Arial" w:cs="Arial"/>
                <w:color w:val="000000"/>
                <w:sz w:val="16"/>
                <w:szCs w:val="16"/>
              </w:rPr>
              <w:t>4215</w:t>
            </w:r>
          </w:p>
        </w:tc>
        <w:tc>
          <w:tcPr>
            <w:tcW w:w="1276" w:type="dxa"/>
            <w:vAlign w:val="center"/>
            <w:hideMark/>
          </w:tcPr>
          <w:p w:rsidR="00DC7B7D" w:rsidRPr="009F51FF" w:rsidRDefault="00DC7B7D" w:rsidP="00882870">
            <w:pPr>
              <w:jc w:val="both"/>
              <w:rPr>
                <w:rFonts w:ascii="Arial" w:eastAsia="Times New Roman" w:hAnsi="Arial" w:cs="Arial"/>
                <w:color w:val="000000"/>
                <w:sz w:val="16"/>
                <w:szCs w:val="16"/>
                <w:lang w:bidi="en-US"/>
              </w:rPr>
            </w:pPr>
            <w:r w:rsidRPr="009F51FF">
              <w:rPr>
                <w:rFonts w:ascii="Arial" w:hAnsi="Arial" w:cs="Arial"/>
                <w:color w:val="000000"/>
                <w:sz w:val="16"/>
                <w:szCs w:val="16"/>
              </w:rPr>
              <w:t>II. Rákóczi F.</w:t>
            </w:r>
          </w:p>
        </w:tc>
        <w:tc>
          <w:tcPr>
            <w:tcW w:w="852" w:type="dxa"/>
            <w:tcBorders>
              <w:top w:val="nil"/>
              <w:left w:val="single" w:sz="8" w:space="0" w:color="auto"/>
              <w:bottom w:val="nil"/>
              <w:right w:val="single" w:sz="8" w:space="0" w:color="auto"/>
            </w:tcBorders>
            <w:noWrap/>
            <w:vAlign w:val="center"/>
            <w:hideMark/>
          </w:tcPr>
          <w:p w:rsidR="00DC7B7D" w:rsidRPr="009F51FF" w:rsidRDefault="00DC7B7D" w:rsidP="00882870">
            <w:pPr>
              <w:jc w:val="center"/>
              <w:rPr>
                <w:rFonts w:ascii="Arial" w:eastAsia="Times New Roman" w:hAnsi="Arial" w:cs="Arial"/>
                <w:b/>
                <w:bCs/>
                <w:sz w:val="16"/>
                <w:szCs w:val="16"/>
                <w:lang w:bidi="en-US"/>
              </w:rPr>
            </w:pPr>
            <w:r w:rsidRPr="009F51FF">
              <w:rPr>
                <w:rFonts w:ascii="Arial" w:hAnsi="Arial" w:cs="Arial"/>
                <w:b/>
                <w:bCs/>
                <w:sz w:val="16"/>
                <w:szCs w:val="16"/>
              </w:rPr>
              <w:t>58</w:t>
            </w:r>
          </w:p>
        </w:tc>
        <w:tc>
          <w:tcPr>
            <w:tcW w:w="993" w:type="dxa"/>
            <w:noWrap/>
            <w:vAlign w:val="center"/>
            <w:hideMark/>
          </w:tcPr>
          <w:p w:rsidR="00DC7B7D" w:rsidRPr="009F51FF" w:rsidRDefault="00DC7B7D" w:rsidP="00882870">
            <w:pPr>
              <w:jc w:val="center"/>
              <w:rPr>
                <w:rFonts w:ascii="Arial" w:eastAsia="Times New Roman" w:hAnsi="Arial" w:cs="Arial"/>
                <w:sz w:val="16"/>
                <w:szCs w:val="16"/>
                <w:lang w:bidi="en-US"/>
              </w:rPr>
            </w:pPr>
            <w:r w:rsidRPr="009F51FF">
              <w:rPr>
                <w:rFonts w:ascii="Arial" w:hAnsi="Arial" w:cs="Arial"/>
                <w:sz w:val="16"/>
                <w:szCs w:val="16"/>
              </w:rPr>
              <w:t>24</w:t>
            </w:r>
          </w:p>
        </w:tc>
        <w:tc>
          <w:tcPr>
            <w:tcW w:w="1132" w:type="dxa"/>
            <w:tcBorders>
              <w:top w:val="nil"/>
              <w:left w:val="single" w:sz="8" w:space="0" w:color="auto"/>
              <w:bottom w:val="nil"/>
              <w:right w:val="single" w:sz="8" w:space="0" w:color="auto"/>
            </w:tcBorders>
            <w:noWrap/>
            <w:vAlign w:val="center"/>
            <w:hideMark/>
          </w:tcPr>
          <w:p w:rsidR="00DC7B7D" w:rsidRPr="009F51FF" w:rsidRDefault="00DC7B7D" w:rsidP="00882870">
            <w:pPr>
              <w:jc w:val="center"/>
              <w:rPr>
                <w:rFonts w:ascii="Arial" w:eastAsia="Times New Roman" w:hAnsi="Arial" w:cs="Arial"/>
                <w:sz w:val="16"/>
                <w:szCs w:val="16"/>
                <w:lang w:bidi="en-US"/>
              </w:rPr>
            </w:pPr>
            <w:r w:rsidRPr="009F51FF">
              <w:rPr>
                <w:rFonts w:ascii="Arial" w:hAnsi="Arial" w:cs="Arial"/>
                <w:sz w:val="16"/>
                <w:szCs w:val="16"/>
              </w:rPr>
              <w:t>34</w:t>
            </w:r>
          </w:p>
        </w:tc>
        <w:tc>
          <w:tcPr>
            <w:tcW w:w="994" w:type="dxa"/>
            <w:tcBorders>
              <w:top w:val="nil"/>
              <w:left w:val="nil"/>
              <w:bottom w:val="nil"/>
              <w:right w:val="single" w:sz="8" w:space="0" w:color="auto"/>
            </w:tcBorders>
            <w:noWrap/>
            <w:vAlign w:val="center"/>
            <w:hideMark/>
          </w:tcPr>
          <w:p w:rsidR="00DC7B7D" w:rsidRPr="009F51FF" w:rsidRDefault="00DC7B7D" w:rsidP="00882870">
            <w:pPr>
              <w:jc w:val="center"/>
              <w:rPr>
                <w:rFonts w:ascii="Arial" w:eastAsia="Times New Roman" w:hAnsi="Arial" w:cs="Arial"/>
                <w:b/>
                <w:bCs/>
                <w:sz w:val="16"/>
                <w:szCs w:val="16"/>
                <w:lang w:bidi="en-US"/>
              </w:rPr>
            </w:pPr>
            <w:r w:rsidRPr="009F51FF">
              <w:rPr>
                <w:rFonts w:ascii="Arial" w:hAnsi="Arial" w:cs="Arial"/>
                <w:b/>
                <w:bCs/>
                <w:sz w:val="16"/>
                <w:szCs w:val="16"/>
              </w:rPr>
              <w:t>+22</w:t>
            </w:r>
          </w:p>
        </w:tc>
        <w:tc>
          <w:tcPr>
            <w:tcW w:w="1276" w:type="dxa"/>
            <w:tcBorders>
              <w:top w:val="nil"/>
              <w:left w:val="nil"/>
              <w:bottom w:val="nil"/>
              <w:right w:val="single" w:sz="8" w:space="0" w:color="auto"/>
            </w:tcBorders>
            <w:noWrap/>
            <w:vAlign w:val="center"/>
            <w:hideMark/>
          </w:tcPr>
          <w:p w:rsidR="00DC7B7D" w:rsidRPr="009F51FF" w:rsidRDefault="00DC7B7D" w:rsidP="00882870">
            <w:pPr>
              <w:jc w:val="center"/>
              <w:rPr>
                <w:rFonts w:ascii="Arial" w:eastAsia="Times New Roman" w:hAnsi="Arial" w:cs="Arial"/>
                <w:b/>
                <w:bCs/>
                <w:sz w:val="16"/>
                <w:szCs w:val="16"/>
                <w:lang w:bidi="en-US"/>
              </w:rPr>
            </w:pPr>
            <w:r w:rsidRPr="009F51FF">
              <w:rPr>
                <w:rFonts w:ascii="Arial" w:hAnsi="Arial" w:cs="Arial"/>
                <w:b/>
                <w:bCs/>
                <w:sz w:val="16"/>
                <w:szCs w:val="16"/>
              </w:rPr>
              <w:t>-7</w:t>
            </w:r>
          </w:p>
        </w:tc>
        <w:tc>
          <w:tcPr>
            <w:tcW w:w="850" w:type="dxa"/>
            <w:tcBorders>
              <w:top w:val="nil"/>
              <w:left w:val="nil"/>
              <w:bottom w:val="nil"/>
              <w:right w:val="single" w:sz="8" w:space="0" w:color="auto"/>
            </w:tcBorders>
            <w:vAlign w:val="center"/>
            <w:hideMark/>
          </w:tcPr>
          <w:p w:rsidR="00DC7B7D" w:rsidRPr="009F51FF" w:rsidRDefault="00DC7B7D" w:rsidP="00882870">
            <w:pPr>
              <w:jc w:val="center"/>
              <w:rPr>
                <w:rFonts w:ascii="Arial" w:eastAsia="Times New Roman" w:hAnsi="Arial" w:cs="Arial"/>
                <w:color w:val="000000"/>
                <w:sz w:val="16"/>
                <w:szCs w:val="16"/>
                <w:lang w:bidi="en-US"/>
              </w:rPr>
            </w:pPr>
            <w:r w:rsidRPr="009F51FF">
              <w:rPr>
                <w:rFonts w:ascii="Arial" w:hAnsi="Arial" w:cs="Arial"/>
                <w:color w:val="000000"/>
                <w:sz w:val="16"/>
                <w:szCs w:val="16"/>
              </w:rPr>
              <w:t>73</w:t>
            </w:r>
          </w:p>
        </w:tc>
        <w:tc>
          <w:tcPr>
            <w:tcW w:w="1134" w:type="dxa"/>
            <w:tcBorders>
              <w:top w:val="nil"/>
              <w:left w:val="single" w:sz="8" w:space="0" w:color="auto"/>
              <w:bottom w:val="nil"/>
              <w:right w:val="single" w:sz="8" w:space="0" w:color="auto"/>
            </w:tcBorders>
            <w:vAlign w:val="center"/>
            <w:hideMark/>
          </w:tcPr>
          <w:p w:rsidR="00DC7B7D" w:rsidRPr="009F51FF" w:rsidRDefault="00DC7B7D" w:rsidP="00882870">
            <w:pPr>
              <w:jc w:val="center"/>
              <w:rPr>
                <w:rFonts w:ascii="Arial" w:eastAsia="Times New Roman" w:hAnsi="Arial" w:cs="Arial"/>
                <w:color w:val="000000"/>
                <w:sz w:val="16"/>
                <w:szCs w:val="16"/>
                <w:lang w:bidi="en-US"/>
              </w:rPr>
            </w:pPr>
            <w:r w:rsidRPr="009F51FF">
              <w:rPr>
                <w:rFonts w:ascii="Arial" w:hAnsi="Arial" w:cs="Arial"/>
                <w:color w:val="000000"/>
                <w:sz w:val="16"/>
                <w:szCs w:val="16"/>
              </w:rPr>
              <w:t>-1</w:t>
            </w:r>
          </w:p>
        </w:tc>
        <w:tc>
          <w:tcPr>
            <w:tcW w:w="1134" w:type="dxa"/>
            <w:tcBorders>
              <w:top w:val="nil"/>
              <w:left w:val="single" w:sz="8" w:space="0" w:color="auto"/>
              <w:bottom w:val="nil"/>
              <w:right w:val="single" w:sz="8" w:space="0" w:color="auto"/>
            </w:tcBorders>
            <w:noWrap/>
            <w:vAlign w:val="center"/>
            <w:hideMark/>
          </w:tcPr>
          <w:p w:rsidR="00DC7B7D" w:rsidRPr="009F51FF" w:rsidRDefault="00DC7B7D" w:rsidP="00882870">
            <w:pPr>
              <w:jc w:val="center"/>
              <w:rPr>
                <w:rFonts w:ascii="Arial" w:eastAsia="Times New Roman" w:hAnsi="Arial" w:cs="Arial"/>
                <w:color w:val="000000"/>
                <w:sz w:val="16"/>
                <w:szCs w:val="16"/>
                <w:lang w:bidi="en-US"/>
              </w:rPr>
            </w:pPr>
            <w:r w:rsidRPr="009F51FF">
              <w:rPr>
                <w:rFonts w:ascii="Arial" w:hAnsi="Arial" w:cs="Arial"/>
                <w:color w:val="000000"/>
                <w:sz w:val="16"/>
                <w:szCs w:val="16"/>
              </w:rPr>
              <w:t>72</w:t>
            </w:r>
          </w:p>
        </w:tc>
      </w:tr>
      <w:tr w:rsidR="00DC7B7D" w:rsidTr="00882870">
        <w:trPr>
          <w:cantSplit/>
          <w:trHeight w:val="340"/>
        </w:trPr>
        <w:tc>
          <w:tcPr>
            <w:tcW w:w="1985" w:type="dxa"/>
            <w:gridSpan w:val="2"/>
            <w:tcBorders>
              <w:top w:val="single" w:sz="8" w:space="0" w:color="auto"/>
              <w:left w:val="single" w:sz="8" w:space="0" w:color="auto"/>
              <w:bottom w:val="double" w:sz="4" w:space="0" w:color="auto"/>
              <w:right w:val="single" w:sz="8" w:space="0" w:color="auto"/>
            </w:tcBorders>
            <w:vAlign w:val="center"/>
            <w:hideMark/>
          </w:tcPr>
          <w:p w:rsidR="00DC7B7D" w:rsidRPr="009F51FF" w:rsidRDefault="00DC7B7D" w:rsidP="00882870">
            <w:pPr>
              <w:jc w:val="both"/>
              <w:rPr>
                <w:rFonts w:ascii="Arial" w:eastAsia="Times New Roman" w:hAnsi="Arial" w:cs="Arial"/>
                <w:b/>
                <w:bCs/>
                <w:color w:val="000000"/>
                <w:sz w:val="16"/>
                <w:szCs w:val="16"/>
                <w:lang w:bidi="en-US"/>
              </w:rPr>
            </w:pPr>
            <w:r w:rsidRPr="009F51FF">
              <w:rPr>
                <w:rFonts w:ascii="Arial" w:hAnsi="Arial" w:cs="Arial"/>
                <w:b/>
                <w:bCs/>
                <w:color w:val="000000"/>
                <w:sz w:val="16"/>
                <w:szCs w:val="16"/>
              </w:rPr>
              <w:t>Összesen:</w:t>
            </w:r>
          </w:p>
        </w:tc>
        <w:tc>
          <w:tcPr>
            <w:tcW w:w="852" w:type="dxa"/>
            <w:tcBorders>
              <w:top w:val="single" w:sz="8" w:space="0" w:color="auto"/>
              <w:left w:val="single" w:sz="8" w:space="0" w:color="auto"/>
              <w:bottom w:val="double" w:sz="4" w:space="0" w:color="auto"/>
              <w:right w:val="single" w:sz="8" w:space="0" w:color="auto"/>
            </w:tcBorders>
            <w:noWrap/>
            <w:vAlign w:val="center"/>
            <w:hideMark/>
          </w:tcPr>
          <w:p w:rsidR="00DC7B7D" w:rsidRPr="009F51FF" w:rsidRDefault="00DC7B7D" w:rsidP="00882870">
            <w:pPr>
              <w:jc w:val="center"/>
              <w:rPr>
                <w:rFonts w:ascii="Arial" w:eastAsia="Times New Roman" w:hAnsi="Arial" w:cs="Arial"/>
                <w:b/>
                <w:bCs/>
                <w:sz w:val="16"/>
                <w:szCs w:val="16"/>
                <w:lang w:bidi="en-US"/>
              </w:rPr>
            </w:pPr>
            <w:r w:rsidRPr="009F51FF">
              <w:rPr>
                <w:rFonts w:ascii="Arial" w:hAnsi="Arial" w:cs="Arial"/>
                <w:b/>
                <w:bCs/>
                <w:sz w:val="16"/>
                <w:szCs w:val="16"/>
              </w:rPr>
              <w:t>128</w:t>
            </w:r>
          </w:p>
        </w:tc>
        <w:tc>
          <w:tcPr>
            <w:tcW w:w="993" w:type="dxa"/>
            <w:tcBorders>
              <w:top w:val="single" w:sz="8" w:space="0" w:color="auto"/>
              <w:left w:val="nil"/>
              <w:bottom w:val="double" w:sz="4" w:space="0" w:color="auto"/>
              <w:right w:val="nil"/>
            </w:tcBorders>
            <w:noWrap/>
            <w:vAlign w:val="center"/>
            <w:hideMark/>
          </w:tcPr>
          <w:p w:rsidR="00DC7B7D" w:rsidRPr="009F51FF" w:rsidRDefault="00DC7B7D" w:rsidP="00882870">
            <w:pPr>
              <w:jc w:val="center"/>
              <w:rPr>
                <w:rFonts w:ascii="Arial" w:eastAsia="Times New Roman" w:hAnsi="Arial" w:cs="Arial"/>
                <w:b/>
                <w:bCs/>
                <w:sz w:val="16"/>
                <w:szCs w:val="16"/>
                <w:lang w:bidi="en-US"/>
              </w:rPr>
            </w:pPr>
            <w:r w:rsidRPr="009F51FF">
              <w:rPr>
                <w:rFonts w:ascii="Arial" w:hAnsi="Arial" w:cs="Arial"/>
                <w:b/>
                <w:bCs/>
                <w:sz w:val="16"/>
                <w:szCs w:val="16"/>
              </w:rPr>
              <w:t>54</w:t>
            </w:r>
          </w:p>
        </w:tc>
        <w:tc>
          <w:tcPr>
            <w:tcW w:w="1132" w:type="dxa"/>
            <w:tcBorders>
              <w:top w:val="single" w:sz="8" w:space="0" w:color="auto"/>
              <w:left w:val="single" w:sz="8" w:space="0" w:color="auto"/>
              <w:bottom w:val="double" w:sz="4" w:space="0" w:color="auto"/>
              <w:right w:val="single" w:sz="8" w:space="0" w:color="auto"/>
            </w:tcBorders>
            <w:noWrap/>
            <w:vAlign w:val="center"/>
            <w:hideMark/>
          </w:tcPr>
          <w:p w:rsidR="00DC7B7D" w:rsidRPr="009F51FF" w:rsidRDefault="00DC7B7D" w:rsidP="00882870">
            <w:pPr>
              <w:jc w:val="center"/>
              <w:rPr>
                <w:rFonts w:ascii="Arial" w:eastAsia="Times New Roman" w:hAnsi="Arial" w:cs="Arial"/>
                <w:b/>
                <w:bCs/>
                <w:sz w:val="16"/>
                <w:szCs w:val="16"/>
                <w:lang w:bidi="en-US"/>
              </w:rPr>
            </w:pPr>
            <w:r w:rsidRPr="009F51FF">
              <w:rPr>
                <w:rFonts w:ascii="Arial" w:hAnsi="Arial" w:cs="Arial"/>
                <w:b/>
                <w:bCs/>
                <w:sz w:val="16"/>
                <w:szCs w:val="16"/>
              </w:rPr>
              <w:t>74</w:t>
            </w:r>
          </w:p>
        </w:tc>
        <w:tc>
          <w:tcPr>
            <w:tcW w:w="994" w:type="dxa"/>
            <w:tcBorders>
              <w:top w:val="single" w:sz="8" w:space="0" w:color="auto"/>
              <w:left w:val="nil"/>
              <w:bottom w:val="double" w:sz="4" w:space="0" w:color="auto"/>
              <w:right w:val="single" w:sz="8" w:space="0" w:color="auto"/>
            </w:tcBorders>
            <w:noWrap/>
            <w:vAlign w:val="center"/>
            <w:hideMark/>
          </w:tcPr>
          <w:p w:rsidR="00DC7B7D" w:rsidRPr="009F51FF" w:rsidRDefault="00DC7B7D" w:rsidP="00882870">
            <w:pPr>
              <w:jc w:val="center"/>
              <w:rPr>
                <w:rFonts w:ascii="Arial" w:eastAsia="Times New Roman" w:hAnsi="Arial" w:cs="Arial"/>
                <w:b/>
                <w:bCs/>
                <w:sz w:val="16"/>
                <w:szCs w:val="16"/>
                <w:lang w:bidi="en-US"/>
              </w:rPr>
            </w:pPr>
            <w:r w:rsidRPr="009F51FF">
              <w:rPr>
                <w:rFonts w:ascii="Arial" w:hAnsi="Arial" w:cs="Arial"/>
                <w:b/>
                <w:bCs/>
                <w:sz w:val="16"/>
                <w:szCs w:val="16"/>
              </w:rPr>
              <w:t>0</w:t>
            </w:r>
          </w:p>
        </w:tc>
        <w:tc>
          <w:tcPr>
            <w:tcW w:w="1276" w:type="dxa"/>
            <w:tcBorders>
              <w:top w:val="single" w:sz="8" w:space="0" w:color="auto"/>
              <w:left w:val="nil"/>
              <w:bottom w:val="double" w:sz="4" w:space="0" w:color="auto"/>
              <w:right w:val="single" w:sz="8" w:space="0" w:color="auto"/>
            </w:tcBorders>
            <w:noWrap/>
            <w:vAlign w:val="center"/>
            <w:hideMark/>
          </w:tcPr>
          <w:p w:rsidR="00DC7B7D" w:rsidRPr="009F51FF" w:rsidRDefault="00DC7B7D" w:rsidP="00882870">
            <w:pPr>
              <w:jc w:val="center"/>
              <w:rPr>
                <w:rFonts w:ascii="Arial" w:eastAsia="Times New Roman" w:hAnsi="Arial" w:cs="Arial"/>
                <w:b/>
                <w:bCs/>
                <w:sz w:val="16"/>
                <w:szCs w:val="16"/>
                <w:lang w:bidi="en-US"/>
              </w:rPr>
            </w:pPr>
            <w:r w:rsidRPr="009F51FF">
              <w:rPr>
                <w:rFonts w:ascii="Arial" w:hAnsi="Arial" w:cs="Arial"/>
                <w:b/>
                <w:bCs/>
                <w:sz w:val="16"/>
                <w:szCs w:val="16"/>
              </w:rPr>
              <w:t>-14</w:t>
            </w:r>
          </w:p>
        </w:tc>
        <w:tc>
          <w:tcPr>
            <w:tcW w:w="850" w:type="dxa"/>
            <w:tcBorders>
              <w:top w:val="single" w:sz="8" w:space="0" w:color="auto"/>
              <w:left w:val="nil"/>
              <w:bottom w:val="double" w:sz="4" w:space="0" w:color="auto"/>
              <w:right w:val="single" w:sz="8" w:space="0" w:color="auto"/>
            </w:tcBorders>
            <w:vAlign w:val="center"/>
            <w:hideMark/>
          </w:tcPr>
          <w:p w:rsidR="00DC7B7D" w:rsidRPr="009F51FF" w:rsidRDefault="00DC7B7D" w:rsidP="00882870">
            <w:pPr>
              <w:jc w:val="center"/>
              <w:rPr>
                <w:rFonts w:ascii="Arial" w:eastAsia="Times New Roman" w:hAnsi="Arial" w:cs="Arial"/>
                <w:b/>
                <w:bCs/>
                <w:sz w:val="16"/>
                <w:szCs w:val="16"/>
                <w:lang w:bidi="en-US"/>
              </w:rPr>
            </w:pPr>
            <w:r w:rsidRPr="009F51FF">
              <w:rPr>
                <w:rFonts w:ascii="Arial" w:hAnsi="Arial" w:cs="Arial"/>
                <w:b/>
                <w:bCs/>
                <w:sz w:val="16"/>
                <w:szCs w:val="16"/>
              </w:rPr>
              <w:t>114</w:t>
            </w:r>
          </w:p>
        </w:tc>
        <w:tc>
          <w:tcPr>
            <w:tcW w:w="1134" w:type="dxa"/>
            <w:tcBorders>
              <w:top w:val="single" w:sz="8" w:space="0" w:color="auto"/>
              <w:left w:val="single" w:sz="8" w:space="0" w:color="auto"/>
              <w:bottom w:val="double" w:sz="4" w:space="0" w:color="auto"/>
              <w:right w:val="single" w:sz="8" w:space="0" w:color="auto"/>
            </w:tcBorders>
            <w:vAlign w:val="center"/>
            <w:hideMark/>
          </w:tcPr>
          <w:p w:rsidR="00DC7B7D" w:rsidRPr="009F51FF" w:rsidRDefault="00DC7B7D" w:rsidP="00882870">
            <w:pPr>
              <w:jc w:val="center"/>
              <w:rPr>
                <w:rFonts w:ascii="Arial" w:eastAsia="Times New Roman" w:hAnsi="Arial" w:cs="Arial"/>
                <w:b/>
                <w:bCs/>
                <w:color w:val="000000"/>
                <w:sz w:val="16"/>
                <w:szCs w:val="16"/>
                <w:lang w:bidi="en-US"/>
              </w:rPr>
            </w:pPr>
            <w:r w:rsidRPr="009F51FF">
              <w:rPr>
                <w:rFonts w:ascii="Arial" w:hAnsi="Arial" w:cs="Arial"/>
                <w:b/>
                <w:bCs/>
                <w:color w:val="000000"/>
                <w:sz w:val="16"/>
                <w:szCs w:val="16"/>
              </w:rPr>
              <w:t>-2</w:t>
            </w:r>
          </w:p>
        </w:tc>
        <w:tc>
          <w:tcPr>
            <w:tcW w:w="1134" w:type="dxa"/>
            <w:tcBorders>
              <w:top w:val="single" w:sz="8" w:space="0" w:color="auto"/>
              <w:left w:val="single" w:sz="8" w:space="0" w:color="auto"/>
              <w:bottom w:val="double" w:sz="4" w:space="0" w:color="auto"/>
              <w:right w:val="single" w:sz="8" w:space="0" w:color="auto"/>
            </w:tcBorders>
            <w:noWrap/>
            <w:vAlign w:val="center"/>
            <w:hideMark/>
          </w:tcPr>
          <w:p w:rsidR="00DC7B7D" w:rsidRPr="009F51FF" w:rsidRDefault="00DC7B7D" w:rsidP="00882870">
            <w:pPr>
              <w:jc w:val="center"/>
              <w:rPr>
                <w:rFonts w:ascii="Arial" w:eastAsia="Times New Roman" w:hAnsi="Arial" w:cs="Arial"/>
                <w:b/>
                <w:bCs/>
                <w:color w:val="000000"/>
                <w:sz w:val="16"/>
                <w:szCs w:val="16"/>
                <w:lang w:bidi="en-US"/>
              </w:rPr>
            </w:pPr>
            <w:r w:rsidRPr="009F51FF">
              <w:rPr>
                <w:rFonts w:ascii="Arial" w:hAnsi="Arial" w:cs="Arial"/>
                <w:b/>
                <w:bCs/>
                <w:color w:val="000000"/>
                <w:sz w:val="16"/>
                <w:szCs w:val="16"/>
              </w:rPr>
              <w:t>112</w:t>
            </w:r>
          </w:p>
        </w:tc>
      </w:tr>
    </w:tbl>
    <w:p w:rsidR="00DC7B7D" w:rsidRPr="00B93215" w:rsidRDefault="00DC7B7D" w:rsidP="00DC7B7D">
      <w:pPr>
        <w:jc w:val="both"/>
        <w:rPr>
          <w:rFonts w:ascii="Arial" w:hAnsi="Arial" w:cs="Arial"/>
          <w:bCs/>
        </w:rPr>
      </w:pPr>
    </w:p>
    <w:p w:rsidR="00DC7B7D" w:rsidRPr="00B93215" w:rsidRDefault="00DC7B7D" w:rsidP="00DC7B7D">
      <w:pPr>
        <w:jc w:val="both"/>
        <w:rPr>
          <w:rFonts w:ascii="Arial" w:hAnsi="Arial" w:cs="Arial"/>
          <w:bCs/>
        </w:rPr>
      </w:pPr>
      <w:r w:rsidRPr="00B93215">
        <w:rPr>
          <w:rFonts w:ascii="Arial" w:hAnsi="Arial" w:cs="Arial"/>
          <w:bCs/>
        </w:rPr>
        <w:t>Határidő:</w:t>
      </w:r>
      <w:r>
        <w:rPr>
          <w:rFonts w:ascii="Arial" w:hAnsi="Arial" w:cs="Arial"/>
          <w:bCs/>
        </w:rPr>
        <w:t xml:space="preserve"> </w:t>
      </w:r>
      <w:r w:rsidRPr="00B93215">
        <w:rPr>
          <w:rFonts w:ascii="Arial" w:hAnsi="Arial" w:cs="Arial"/>
          <w:bCs/>
        </w:rPr>
        <w:t>2012. január 1-jei hatállyal a 2012. évi költségvetés tervezésekor, illetve 2012. szeptember 1-jei hatállyal a költségvetési rendelet 2012. szeptemberi módosításakor</w:t>
      </w:r>
    </w:p>
    <w:p w:rsidR="00DC7B7D" w:rsidRPr="00B93215" w:rsidRDefault="00DC7B7D" w:rsidP="00DC7B7D">
      <w:pPr>
        <w:jc w:val="both"/>
        <w:rPr>
          <w:rFonts w:ascii="Arial" w:hAnsi="Arial" w:cs="Arial"/>
          <w:bCs/>
        </w:rPr>
      </w:pPr>
      <w:r w:rsidRPr="00B93215">
        <w:rPr>
          <w:rFonts w:ascii="Arial" w:hAnsi="Arial" w:cs="Arial"/>
          <w:bCs/>
        </w:rPr>
        <w:t xml:space="preserve">Felelős: Tarlós István </w:t>
      </w:r>
    </w:p>
    <w:p w:rsidR="00DC7B7D" w:rsidRDefault="00DC7B7D" w:rsidP="00DC7B7D">
      <w:pPr>
        <w:jc w:val="both"/>
        <w:rPr>
          <w:rFonts w:ascii="Arial" w:hAnsi="Arial" w:cs="Arial"/>
          <w:bCs/>
        </w:rPr>
      </w:pPr>
    </w:p>
    <w:p w:rsidR="00C036B5" w:rsidRPr="00B93215" w:rsidRDefault="00DC7B7D" w:rsidP="00DC7B7D">
      <w:pPr>
        <w:jc w:val="both"/>
        <w:rPr>
          <w:rFonts w:ascii="Arial" w:hAnsi="Arial" w:cs="Arial"/>
          <w:bCs/>
        </w:rPr>
      </w:pPr>
      <w:r w:rsidRPr="00B93215">
        <w:rPr>
          <w:rFonts w:ascii="Arial" w:hAnsi="Arial" w:cs="Arial"/>
          <w:bCs/>
        </w:rPr>
        <w:t xml:space="preserve">A 16 álláshely megszüntetéséből adódó tartós megtakarítás 2012. évi időarányos része </w:t>
      </w:r>
      <w:r w:rsidRPr="00B93215">
        <w:rPr>
          <w:rFonts w:ascii="Arial" w:hAnsi="Arial" w:cs="Arial"/>
          <w:bCs/>
        </w:rPr>
        <w:br/>
        <w:t>(11 hónapra, személyi juttatás: 14.702 eFt, munkaadókat terhelő járulék: 3.970 eFt, összesen: 18.672 eFt) a 2012. évi költségvetés tervezésekor kerül elvonásra az intézményektől az alábbiak szerint:</w:t>
      </w:r>
    </w:p>
    <w:p w:rsidR="00DC7B7D" w:rsidRPr="0099026F" w:rsidRDefault="00DC7B7D" w:rsidP="00DC7B7D">
      <w:pPr>
        <w:pStyle w:val="BPszvegtest"/>
        <w:tabs>
          <w:tab w:val="clear" w:pos="3740"/>
          <w:tab w:val="clear" w:pos="5720"/>
          <w:tab w:val="left" w:pos="8222"/>
        </w:tabs>
        <w:spacing w:after="0" w:line="240" w:lineRule="auto"/>
        <w:rPr>
          <w:bCs/>
          <w:sz w:val="20"/>
          <w:szCs w:val="20"/>
        </w:rPr>
      </w:pPr>
      <w:r w:rsidRPr="0099026F">
        <w:rPr>
          <w:bCs/>
          <w:sz w:val="20"/>
          <w:szCs w:val="20"/>
        </w:rPr>
        <w:tab/>
        <w:t>ezer Ft</w:t>
      </w:r>
    </w:p>
    <w:p w:rsidR="00DC7B7D" w:rsidRPr="0099026F" w:rsidRDefault="00DC7B7D" w:rsidP="00DC7B7D">
      <w:pPr>
        <w:pStyle w:val="BPszvegtest"/>
        <w:tabs>
          <w:tab w:val="clear" w:pos="3740"/>
          <w:tab w:val="clear" w:pos="5720"/>
          <w:tab w:val="left" w:pos="8222"/>
        </w:tabs>
        <w:spacing w:after="0" w:line="240" w:lineRule="auto"/>
        <w:rPr>
          <w:bCs/>
          <w:sz w:val="16"/>
          <w:szCs w:val="16"/>
        </w:rPr>
      </w:pPr>
    </w:p>
    <w:tbl>
      <w:tblPr>
        <w:tblW w:w="6660" w:type="dxa"/>
        <w:tblInd w:w="2411" w:type="dxa"/>
        <w:tblLayout w:type="fixed"/>
        <w:tblCellMar>
          <w:left w:w="70" w:type="dxa"/>
          <w:right w:w="70" w:type="dxa"/>
        </w:tblCellMar>
        <w:tblLook w:val="04A0"/>
      </w:tblPr>
      <w:tblGrid>
        <w:gridCol w:w="707"/>
        <w:gridCol w:w="850"/>
        <w:gridCol w:w="1276"/>
        <w:gridCol w:w="1134"/>
        <w:gridCol w:w="1275"/>
        <w:gridCol w:w="1418"/>
      </w:tblGrid>
      <w:tr w:rsidR="00DC7B7D" w:rsidRPr="0099026F" w:rsidTr="00882870">
        <w:trPr>
          <w:trHeight w:val="972"/>
        </w:trPr>
        <w:tc>
          <w:tcPr>
            <w:tcW w:w="707" w:type="dxa"/>
            <w:vMerge w:val="restart"/>
            <w:tcBorders>
              <w:top w:val="single" w:sz="8" w:space="0" w:color="auto"/>
              <w:left w:val="single" w:sz="8" w:space="0" w:color="auto"/>
              <w:bottom w:val="single" w:sz="8" w:space="0" w:color="000000"/>
              <w:right w:val="single" w:sz="4" w:space="0" w:color="auto"/>
            </w:tcBorders>
            <w:vAlign w:val="center"/>
            <w:hideMark/>
          </w:tcPr>
          <w:p w:rsidR="00DC7B7D" w:rsidRPr="008B259C" w:rsidRDefault="00DC7B7D" w:rsidP="00882870">
            <w:pPr>
              <w:jc w:val="center"/>
              <w:rPr>
                <w:rFonts w:ascii="Arial" w:eastAsia="Times New Roman" w:hAnsi="Arial" w:cs="Arial"/>
                <w:b/>
                <w:bCs/>
                <w:sz w:val="18"/>
                <w:szCs w:val="18"/>
                <w:lang w:bidi="en-US"/>
              </w:rPr>
            </w:pPr>
            <w:r w:rsidRPr="008B259C">
              <w:rPr>
                <w:rFonts w:ascii="Arial" w:hAnsi="Arial" w:cs="Arial"/>
                <w:b/>
                <w:bCs/>
                <w:sz w:val="18"/>
                <w:szCs w:val="18"/>
              </w:rPr>
              <w:t>Sor-szám</w:t>
            </w:r>
          </w:p>
        </w:tc>
        <w:tc>
          <w:tcPr>
            <w:tcW w:w="850" w:type="dxa"/>
            <w:vMerge w:val="restart"/>
            <w:tcBorders>
              <w:top w:val="single" w:sz="8" w:space="0" w:color="auto"/>
              <w:left w:val="single" w:sz="4" w:space="0" w:color="auto"/>
              <w:bottom w:val="single" w:sz="8" w:space="0" w:color="000000"/>
              <w:right w:val="single" w:sz="4" w:space="0" w:color="auto"/>
            </w:tcBorders>
            <w:vAlign w:val="center"/>
            <w:hideMark/>
          </w:tcPr>
          <w:p w:rsidR="00DC7B7D" w:rsidRPr="008B259C" w:rsidRDefault="00DC7B7D" w:rsidP="00882870">
            <w:pPr>
              <w:jc w:val="center"/>
              <w:rPr>
                <w:rFonts w:ascii="Arial" w:eastAsia="Times New Roman" w:hAnsi="Arial" w:cs="Arial"/>
                <w:b/>
                <w:bCs/>
                <w:sz w:val="18"/>
                <w:szCs w:val="18"/>
                <w:lang w:bidi="en-US"/>
              </w:rPr>
            </w:pPr>
            <w:r w:rsidRPr="008B259C">
              <w:rPr>
                <w:rFonts w:ascii="Arial" w:hAnsi="Arial" w:cs="Arial"/>
                <w:b/>
                <w:bCs/>
                <w:sz w:val="18"/>
                <w:szCs w:val="18"/>
              </w:rPr>
              <w:t>Címkód</w:t>
            </w:r>
          </w:p>
        </w:tc>
        <w:tc>
          <w:tcPr>
            <w:tcW w:w="1276" w:type="dxa"/>
            <w:vMerge w:val="restart"/>
            <w:tcBorders>
              <w:top w:val="single" w:sz="8" w:space="0" w:color="auto"/>
              <w:left w:val="single" w:sz="4" w:space="0" w:color="auto"/>
              <w:bottom w:val="single" w:sz="8" w:space="0" w:color="000000"/>
              <w:right w:val="single" w:sz="8" w:space="0" w:color="auto"/>
            </w:tcBorders>
            <w:noWrap/>
            <w:vAlign w:val="center"/>
            <w:hideMark/>
          </w:tcPr>
          <w:p w:rsidR="00DC7B7D" w:rsidRPr="008B259C" w:rsidRDefault="00DC7B7D" w:rsidP="00882870">
            <w:pPr>
              <w:jc w:val="center"/>
              <w:rPr>
                <w:rFonts w:ascii="Arial" w:eastAsia="Times New Roman" w:hAnsi="Arial" w:cs="Arial"/>
                <w:b/>
                <w:bCs/>
                <w:sz w:val="18"/>
                <w:szCs w:val="18"/>
                <w:lang w:bidi="en-US"/>
              </w:rPr>
            </w:pPr>
            <w:r w:rsidRPr="008B259C">
              <w:rPr>
                <w:rFonts w:ascii="Arial" w:hAnsi="Arial" w:cs="Arial"/>
                <w:b/>
                <w:bCs/>
                <w:sz w:val="18"/>
                <w:szCs w:val="18"/>
              </w:rPr>
              <w:t>Intézmény</w:t>
            </w:r>
          </w:p>
        </w:tc>
        <w:tc>
          <w:tcPr>
            <w:tcW w:w="3827" w:type="dxa"/>
            <w:gridSpan w:val="3"/>
            <w:tcBorders>
              <w:top w:val="single" w:sz="8" w:space="0" w:color="auto"/>
              <w:left w:val="single" w:sz="8" w:space="0" w:color="auto"/>
              <w:bottom w:val="single" w:sz="8" w:space="0" w:color="auto"/>
              <w:right w:val="single" w:sz="8" w:space="0" w:color="auto"/>
            </w:tcBorders>
            <w:vAlign w:val="center"/>
            <w:hideMark/>
          </w:tcPr>
          <w:p w:rsidR="00DC7B7D" w:rsidRPr="008B259C" w:rsidRDefault="00DC7B7D" w:rsidP="00882870">
            <w:pPr>
              <w:jc w:val="center"/>
              <w:rPr>
                <w:rFonts w:ascii="Arial" w:eastAsia="Times New Roman" w:hAnsi="Arial" w:cs="Arial"/>
                <w:sz w:val="18"/>
                <w:szCs w:val="18"/>
                <w:lang w:bidi="en-US"/>
              </w:rPr>
            </w:pPr>
            <w:r w:rsidRPr="008B259C">
              <w:rPr>
                <w:rFonts w:ascii="Arial" w:hAnsi="Arial" w:cs="Arial"/>
                <w:sz w:val="18"/>
                <w:szCs w:val="18"/>
              </w:rPr>
              <w:t xml:space="preserve">2012.01.01-től </w:t>
            </w:r>
            <w:r w:rsidRPr="008B259C">
              <w:rPr>
                <w:rFonts w:ascii="Arial" w:hAnsi="Arial" w:cs="Arial"/>
                <w:sz w:val="18"/>
                <w:szCs w:val="18"/>
              </w:rPr>
              <w:br/>
              <w:t>(11 hónapra)</w:t>
            </w:r>
          </w:p>
        </w:tc>
      </w:tr>
      <w:tr w:rsidR="00DC7B7D" w:rsidRPr="0099026F" w:rsidTr="00882870">
        <w:trPr>
          <w:trHeight w:val="548"/>
        </w:trPr>
        <w:tc>
          <w:tcPr>
            <w:tcW w:w="2833" w:type="dxa"/>
            <w:vMerge/>
            <w:tcBorders>
              <w:top w:val="single" w:sz="8" w:space="0" w:color="auto"/>
              <w:left w:val="single" w:sz="8" w:space="0" w:color="auto"/>
              <w:bottom w:val="single" w:sz="8" w:space="0" w:color="000000"/>
              <w:right w:val="single" w:sz="4" w:space="0" w:color="auto"/>
            </w:tcBorders>
            <w:vAlign w:val="center"/>
            <w:hideMark/>
          </w:tcPr>
          <w:p w:rsidR="00DC7B7D" w:rsidRPr="008B259C" w:rsidRDefault="00DC7B7D" w:rsidP="00882870">
            <w:pPr>
              <w:rPr>
                <w:rFonts w:ascii="Arial" w:eastAsia="Times New Roman" w:hAnsi="Arial" w:cs="Arial"/>
                <w:b/>
                <w:bCs/>
                <w:sz w:val="18"/>
                <w:szCs w:val="18"/>
                <w:lang w:bidi="en-US"/>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DC7B7D" w:rsidRPr="008B259C" w:rsidRDefault="00DC7B7D" w:rsidP="00882870">
            <w:pPr>
              <w:rPr>
                <w:rFonts w:ascii="Arial" w:eastAsia="Times New Roman" w:hAnsi="Arial" w:cs="Arial"/>
                <w:b/>
                <w:bCs/>
                <w:sz w:val="18"/>
                <w:szCs w:val="18"/>
                <w:lang w:bidi="en-US"/>
              </w:rPr>
            </w:pPr>
          </w:p>
        </w:tc>
        <w:tc>
          <w:tcPr>
            <w:tcW w:w="1276" w:type="dxa"/>
            <w:vMerge/>
            <w:tcBorders>
              <w:top w:val="single" w:sz="8" w:space="0" w:color="auto"/>
              <w:left w:val="single" w:sz="4" w:space="0" w:color="auto"/>
              <w:bottom w:val="single" w:sz="8" w:space="0" w:color="000000"/>
              <w:right w:val="single" w:sz="8" w:space="0" w:color="auto"/>
            </w:tcBorders>
            <w:vAlign w:val="center"/>
            <w:hideMark/>
          </w:tcPr>
          <w:p w:rsidR="00DC7B7D" w:rsidRPr="008B259C" w:rsidRDefault="00DC7B7D" w:rsidP="00882870">
            <w:pPr>
              <w:rPr>
                <w:rFonts w:ascii="Arial" w:eastAsia="Times New Roman" w:hAnsi="Arial" w:cs="Arial"/>
                <w:b/>
                <w:bCs/>
                <w:sz w:val="18"/>
                <w:szCs w:val="18"/>
                <w:lang w:bidi="en-US"/>
              </w:rPr>
            </w:pPr>
          </w:p>
        </w:tc>
        <w:tc>
          <w:tcPr>
            <w:tcW w:w="1134" w:type="dxa"/>
            <w:tcBorders>
              <w:top w:val="single" w:sz="8" w:space="0" w:color="auto"/>
              <w:left w:val="single" w:sz="8" w:space="0" w:color="auto"/>
              <w:bottom w:val="single" w:sz="8" w:space="0" w:color="auto"/>
              <w:right w:val="single" w:sz="8" w:space="0" w:color="auto"/>
            </w:tcBorders>
            <w:vAlign w:val="center"/>
            <w:hideMark/>
          </w:tcPr>
          <w:p w:rsidR="00DC7B7D" w:rsidRPr="008B259C" w:rsidRDefault="00DC7B7D" w:rsidP="00882870">
            <w:pPr>
              <w:jc w:val="center"/>
              <w:rPr>
                <w:rFonts w:ascii="Arial" w:eastAsia="Times New Roman" w:hAnsi="Arial" w:cs="Arial"/>
                <w:sz w:val="18"/>
                <w:szCs w:val="18"/>
                <w:lang w:bidi="en-US"/>
              </w:rPr>
            </w:pPr>
            <w:r w:rsidRPr="008B259C">
              <w:rPr>
                <w:rFonts w:ascii="Arial" w:hAnsi="Arial" w:cs="Arial"/>
                <w:sz w:val="18"/>
                <w:szCs w:val="18"/>
              </w:rPr>
              <w:t>Személyi juttatások</w:t>
            </w:r>
          </w:p>
        </w:tc>
        <w:tc>
          <w:tcPr>
            <w:tcW w:w="1275" w:type="dxa"/>
            <w:tcBorders>
              <w:top w:val="single" w:sz="8" w:space="0" w:color="auto"/>
              <w:left w:val="single" w:sz="8" w:space="0" w:color="auto"/>
              <w:bottom w:val="single" w:sz="8" w:space="0" w:color="auto"/>
              <w:right w:val="single" w:sz="8" w:space="0" w:color="auto"/>
            </w:tcBorders>
            <w:vAlign w:val="center"/>
            <w:hideMark/>
          </w:tcPr>
          <w:p w:rsidR="00DC7B7D" w:rsidRPr="008B259C" w:rsidRDefault="00DC7B7D" w:rsidP="00882870">
            <w:pPr>
              <w:jc w:val="center"/>
              <w:rPr>
                <w:rFonts w:ascii="Arial" w:eastAsia="Times New Roman" w:hAnsi="Arial" w:cs="Arial"/>
                <w:sz w:val="18"/>
                <w:szCs w:val="18"/>
                <w:lang w:bidi="en-US"/>
              </w:rPr>
            </w:pPr>
            <w:r w:rsidRPr="008B259C">
              <w:rPr>
                <w:rFonts w:ascii="Arial" w:hAnsi="Arial" w:cs="Arial"/>
                <w:sz w:val="18"/>
                <w:szCs w:val="18"/>
              </w:rPr>
              <w:t>Munkaadókat terhelő járulékok</w:t>
            </w:r>
          </w:p>
        </w:tc>
        <w:tc>
          <w:tcPr>
            <w:tcW w:w="1418" w:type="dxa"/>
            <w:tcBorders>
              <w:top w:val="single" w:sz="8" w:space="0" w:color="auto"/>
              <w:left w:val="single" w:sz="8" w:space="0" w:color="auto"/>
              <w:bottom w:val="single" w:sz="8" w:space="0" w:color="auto"/>
              <w:right w:val="single" w:sz="8" w:space="0" w:color="auto"/>
            </w:tcBorders>
            <w:vAlign w:val="center"/>
            <w:hideMark/>
          </w:tcPr>
          <w:p w:rsidR="00DC7B7D" w:rsidRPr="008B259C" w:rsidRDefault="00DC7B7D" w:rsidP="00882870">
            <w:pPr>
              <w:jc w:val="center"/>
              <w:rPr>
                <w:rFonts w:ascii="Arial" w:eastAsia="Times New Roman" w:hAnsi="Arial" w:cs="Arial"/>
                <w:sz w:val="18"/>
                <w:szCs w:val="18"/>
                <w:lang w:bidi="en-US"/>
              </w:rPr>
            </w:pPr>
            <w:r w:rsidRPr="008B259C">
              <w:rPr>
                <w:rFonts w:ascii="Arial" w:hAnsi="Arial" w:cs="Arial"/>
                <w:sz w:val="18"/>
                <w:szCs w:val="18"/>
              </w:rPr>
              <w:t>Összesen</w:t>
            </w:r>
          </w:p>
        </w:tc>
      </w:tr>
      <w:tr w:rsidR="00DC7B7D" w:rsidRPr="0099026F" w:rsidTr="00882870">
        <w:trPr>
          <w:trHeight w:val="315"/>
        </w:trPr>
        <w:tc>
          <w:tcPr>
            <w:tcW w:w="707" w:type="dxa"/>
            <w:tcBorders>
              <w:top w:val="single" w:sz="4" w:space="0" w:color="auto"/>
              <w:left w:val="single" w:sz="8" w:space="0" w:color="auto"/>
              <w:bottom w:val="single" w:sz="4" w:space="0" w:color="auto"/>
              <w:right w:val="single" w:sz="4" w:space="0" w:color="auto"/>
            </w:tcBorders>
            <w:noWrap/>
            <w:vAlign w:val="center"/>
            <w:hideMark/>
          </w:tcPr>
          <w:p w:rsidR="00DC7B7D" w:rsidRPr="008B259C" w:rsidRDefault="00DC7B7D" w:rsidP="00882870">
            <w:pPr>
              <w:jc w:val="center"/>
              <w:rPr>
                <w:rFonts w:ascii="Arial" w:eastAsia="Times New Roman" w:hAnsi="Arial" w:cs="Arial"/>
                <w:sz w:val="18"/>
                <w:szCs w:val="18"/>
                <w:lang w:bidi="en-US"/>
              </w:rPr>
            </w:pPr>
            <w:r w:rsidRPr="008B259C">
              <w:rPr>
                <w:rFonts w:ascii="Arial" w:hAnsi="Arial" w:cs="Arial"/>
                <w:sz w:val="18"/>
                <w:szCs w:val="18"/>
              </w:rPr>
              <w:t>1.</w:t>
            </w:r>
          </w:p>
        </w:tc>
        <w:tc>
          <w:tcPr>
            <w:tcW w:w="850" w:type="dxa"/>
            <w:tcBorders>
              <w:top w:val="single" w:sz="4" w:space="0" w:color="auto"/>
              <w:left w:val="nil"/>
              <w:bottom w:val="single" w:sz="4" w:space="0" w:color="auto"/>
              <w:right w:val="single" w:sz="4" w:space="0" w:color="auto"/>
            </w:tcBorders>
            <w:noWrap/>
            <w:vAlign w:val="center"/>
            <w:hideMark/>
          </w:tcPr>
          <w:p w:rsidR="00DC7B7D" w:rsidRPr="008B259C" w:rsidRDefault="00DC7B7D" w:rsidP="00882870">
            <w:pPr>
              <w:jc w:val="center"/>
              <w:rPr>
                <w:rFonts w:ascii="Arial" w:eastAsia="Times New Roman" w:hAnsi="Arial" w:cs="Arial"/>
                <w:sz w:val="18"/>
                <w:szCs w:val="18"/>
                <w:lang w:bidi="en-US"/>
              </w:rPr>
            </w:pPr>
            <w:r w:rsidRPr="008B259C">
              <w:rPr>
                <w:rFonts w:ascii="Arial" w:hAnsi="Arial" w:cs="Arial"/>
                <w:sz w:val="18"/>
                <w:szCs w:val="18"/>
              </w:rPr>
              <w:t>4213</w:t>
            </w:r>
          </w:p>
        </w:tc>
        <w:tc>
          <w:tcPr>
            <w:tcW w:w="1276" w:type="dxa"/>
            <w:tcBorders>
              <w:top w:val="single" w:sz="4" w:space="0" w:color="auto"/>
              <w:left w:val="nil"/>
              <w:bottom w:val="single" w:sz="4" w:space="0" w:color="auto"/>
              <w:right w:val="single" w:sz="8" w:space="0" w:color="auto"/>
            </w:tcBorders>
            <w:noWrap/>
            <w:vAlign w:val="center"/>
            <w:hideMark/>
          </w:tcPr>
          <w:p w:rsidR="00DC7B7D" w:rsidRPr="008B259C" w:rsidRDefault="00DC7B7D" w:rsidP="00882870">
            <w:pPr>
              <w:ind w:firstLine="1"/>
              <w:jc w:val="both"/>
              <w:rPr>
                <w:rFonts w:ascii="Arial" w:eastAsia="Times New Roman" w:hAnsi="Arial" w:cs="Arial"/>
                <w:sz w:val="18"/>
                <w:szCs w:val="18"/>
                <w:lang w:bidi="en-US"/>
              </w:rPr>
            </w:pPr>
            <w:r w:rsidRPr="008B259C">
              <w:rPr>
                <w:rFonts w:ascii="Arial" w:hAnsi="Arial" w:cs="Arial"/>
                <w:sz w:val="18"/>
                <w:szCs w:val="18"/>
              </w:rPr>
              <w:t>Balatonboglár</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DC7B7D" w:rsidRPr="008B259C" w:rsidRDefault="00DC7B7D" w:rsidP="00882870">
            <w:pPr>
              <w:jc w:val="right"/>
              <w:rPr>
                <w:rFonts w:ascii="Arial" w:eastAsia="Times New Roman" w:hAnsi="Arial" w:cs="Arial"/>
                <w:sz w:val="18"/>
                <w:szCs w:val="18"/>
                <w:lang w:bidi="en-US"/>
              </w:rPr>
            </w:pPr>
            <w:r w:rsidRPr="008B259C">
              <w:rPr>
                <w:rFonts w:ascii="Arial" w:hAnsi="Arial" w:cs="Arial"/>
                <w:sz w:val="18"/>
                <w:szCs w:val="18"/>
              </w:rPr>
              <w:t>-7.836</w:t>
            </w:r>
          </w:p>
        </w:tc>
        <w:tc>
          <w:tcPr>
            <w:tcW w:w="1275" w:type="dxa"/>
            <w:tcBorders>
              <w:top w:val="single" w:sz="8" w:space="0" w:color="auto"/>
              <w:left w:val="single" w:sz="8" w:space="0" w:color="auto"/>
              <w:bottom w:val="single" w:sz="8" w:space="0" w:color="auto"/>
              <w:right w:val="single" w:sz="8" w:space="0" w:color="auto"/>
            </w:tcBorders>
            <w:noWrap/>
            <w:vAlign w:val="center"/>
            <w:hideMark/>
          </w:tcPr>
          <w:p w:rsidR="00DC7B7D" w:rsidRPr="008B259C" w:rsidRDefault="00DC7B7D" w:rsidP="00882870">
            <w:pPr>
              <w:jc w:val="right"/>
              <w:rPr>
                <w:rFonts w:ascii="Arial" w:eastAsia="Times New Roman" w:hAnsi="Arial" w:cs="Arial"/>
                <w:sz w:val="18"/>
                <w:szCs w:val="18"/>
                <w:lang w:bidi="en-US"/>
              </w:rPr>
            </w:pPr>
            <w:r w:rsidRPr="008B259C">
              <w:rPr>
                <w:rFonts w:ascii="Arial" w:hAnsi="Arial" w:cs="Arial"/>
                <w:sz w:val="18"/>
                <w:szCs w:val="18"/>
              </w:rPr>
              <w:t>-2.116</w:t>
            </w:r>
          </w:p>
        </w:tc>
        <w:tc>
          <w:tcPr>
            <w:tcW w:w="1418" w:type="dxa"/>
            <w:tcBorders>
              <w:top w:val="single" w:sz="8" w:space="0" w:color="auto"/>
              <w:left w:val="single" w:sz="8" w:space="0" w:color="auto"/>
              <w:bottom w:val="single" w:sz="8" w:space="0" w:color="auto"/>
              <w:right w:val="single" w:sz="8" w:space="0" w:color="auto"/>
            </w:tcBorders>
            <w:vAlign w:val="center"/>
            <w:hideMark/>
          </w:tcPr>
          <w:p w:rsidR="00DC7B7D" w:rsidRPr="008B259C" w:rsidRDefault="00DC7B7D" w:rsidP="00882870">
            <w:pPr>
              <w:jc w:val="right"/>
              <w:rPr>
                <w:rFonts w:ascii="Arial" w:eastAsia="Times New Roman" w:hAnsi="Arial" w:cs="Arial"/>
                <w:sz w:val="18"/>
                <w:szCs w:val="18"/>
                <w:lang w:bidi="en-US"/>
              </w:rPr>
            </w:pPr>
            <w:r w:rsidRPr="008B259C">
              <w:rPr>
                <w:rFonts w:ascii="Arial" w:hAnsi="Arial" w:cs="Arial"/>
                <w:sz w:val="18"/>
                <w:szCs w:val="18"/>
              </w:rPr>
              <w:t>-9.952</w:t>
            </w:r>
          </w:p>
        </w:tc>
      </w:tr>
      <w:tr w:rsidR="00DC7B7D" w:rsidRPr="0099026F" w:rsidTr="00882870">
        <w:trPr>
          <w:trHeight w:val="315"/>
        </w:trPr>
        <w:tc>
          <w:tcPr>
            <w:tcW w:w="707" w:type="dxa"/>
            <w:tcBorders>
              <w:top w:val="nil"/>
              <w:left w:val="single" w:sz="8" w:space="0" w:color="auto"/>
              <w:bottom w:val="single" w:sz="4" w:space="0" w:color="auto"/>
              <w:right w:val="single" w:sz="4" w:space="0" w:color="auto"/>
            </w:tcBorders>
            <w:noWrap/>
            <w:vAlign w:val="center"/>
            <w:hideMark/>
          </w:tcPr>
          <w:p w:rsidR="00DC7B7D" w:rsidRPr="008B259C" w:rsidRDefault="00DC7B7D" w:rsidP="00882870">
            <w:pPr>
              <w:jc w:val="center"/>
              <w:rPr>
                <w:rFonts w:ascii="Arial" w:eastAsia="Times New Roman" w:hAnsi="Arial" w:cs="Arial"/>
                <w:sz w:val="18"/>
                <w:szCs w:val="18"/>
                <w:lang w:bidi="en-US"/>
              </w:rPr>
            </w:pPr>
            <w:r w:rsidRPr="008B259C">
              <w:rPr>
                <w:rFonts w:ascii="Arial" w:hAnsi="Arial" w:cs="Arial"/>
                <w:sz w:val="18"/>
                <w:szCs w:val="18"/>
              </w:rPr>
              <w:t>2.</w:t>
            </w:r>
          </w:p>
        </w:tc>
        <w:tc>
          <w:tcPr>
            <w:tcW w:w="850" w:type="dxa"/>
            <w:tcBorders>
              <w:top w:val="nil"/>
              <w:left w:val="nil"/>
              <w:bottom w:val="single" w:sz="4" w:space="0" w:color="auto"/>
              <w:right w:val="single" w:sz="4" w:space="0" w:color="auto"/>
            </w:tcBorders>
            <w:noWrap/>
            <w:vAlign w:val="center"/>
            <w:hideMark/>
          </w:tcPr>
          <w:p w:rsidR="00DC7B7D" w:rsidRPr="008B259C" w:rsidRDefault="00DC7B7D" w:rsidP="00882870">
            <w:pPr>
              <w:jc w:val="center"/>
              <w:rPr>
                <w:rFonts w:ascii="Arial" w:eastAsia="Times New Roman" w:hAnsi="Arial" w:cs="Arial"/>
                <w:sz w:val="18"/>
                <w:szCs w:val="18"/>
                <w:lang w:bidi="en-US"/>
              </w:rPr>
            </w:pPr>
            <w:r w:rsidRPr="008B259C">
              <w:rPr>
                <w:rFonts w:ascii="Arial" w:hAnsi="Arial" w:cs="Arial"/>
                <w:sz w:val="18"/>
                <w:szCs w:val="18"/>
              </w:rPr>
              <w:t>4215</w:t>
            </w:r>
          </w:p>
        </w:tc>
        <w:tc>
          <w:tcPr>
            <w:tcW w:w="1276" w:type="dxa"/>
            <w:tcBorders>
              <w:top w:val="nil"/>
              <w:left w:val="nil"/>
              <w:bottom w:val="single" w:sz="4" w:space="0" w:color="auto"/>
              <w:right w:val="single" w:sz="8" w:space="0" w:color="auto"/>
            </w:tcBorders>
            <w:noWrap/>
            <w:vAlign w:val="center"/>
            <w:hideMark/>
          </w:tcPr>
          <w:p w:rsidR="00DC7B7D" w:rsidRPr="008B259C" w:rsidRDefault="00DC7B7D" w:rsidP="00882870">
            <w:pPr>
              <w:ind w:firstLine="1"/>
              <w:jc w:val="both"/>
              <w:rPr>
                <w:rFonts w:ascii="Arial" w:eastAsia="Times New Roman" w:hAnsi="Arial" w:cs="Arial"/>
                <w:sz w:val="18"/>
                <w:szCs w:val="18"/>
                <w:lang w:bidi="en-US"/>
              </w:rPr>
            </w:pPr>
            <w:r w:rsidRPr="008B259C">
              <w:rPr>
                <w:rFonts w:ascii="Arial" w:hAnsi="Arial" w:cs="Arial"/>
                <w:sz w:val="18"/>
                <w:szCs w:val="18"/>
              </w:rPr>
              <w:t>II. Rákóczi F.</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DC7B7D" w:rsidRPr="008B259C" w:rsidRDefault="00DC7B7D" w:rsidP="00882870">
            <w:pPr>
              <w:jc w:val="right"/>
              <w:rPr>
                <w:rFonts w:ascii="Arial" w:eastAsia="Times New Roman" w:hAnsi="Arial" w:cs="Arial"/>
                <w:sz w:val="18"/>
                <w:szCs w:val="18"/>
                <w:lang w:bidi="en-US"/>
              </w:rPr>
            </w:pPr>
            <w:r w:rsidRPr="008B259C">
              <w:rPr>
                <w:rFonts w:ascii="Arial" w:hAnsi="Arial" w:cs="Arial"/>
                <w:sz w:val="18"/>
                <w:szCs w:val="18"/>
              </w:rPr>
              <w:t>-6.866</w:t>
            </w:r>
          </w:p>
        </w:tc>
        <w:tc>
          <w:tcPr>
            <w:tcW w:w="1275" w:type="dxa"/>
            <w:tcBorders>
              <w:top w:val="single" w:sz="8" w:space="0" w:color="auto"/>
              <w:left w:val="single" w:sz="8" w:space="0" w:color="auto"/>
              <w:bottom w:val="single" w:sz="8" w:space="0" w:color="auto"/>
              <w:right w:val="single" w:sz="8" w:space="0" w:color="auto"/>
            </w:tcBorders>
            <w:noWrap/>
            <w:vAlign w:val="center"/>
            <w:hideMark/>
          </w:tcPr>
          <w:p w:rsidR="00DC7B7D" w:rsidRPr="008B259C" w:rsidRDefault="00DC7B7D" w:rsidP="00882870">
            <w:pPr>
              <w:jc w:val="right"/>
              <w:rPr>
                <w:rFonts w:ascii="Arial" w:eastAsia="Times New Roman" w:hAnsi="Arial" w:cs="Arial"/>
                <w:sz w:val="18"/>
                <w:szCs w:val="18"/>
                <w:lang w:bidi="en-US"/>
              </w:rPr>
            </w:pPr>
            <w:r w:rsidRPr="008B259C">
              <w:rPr>
                <w:rFonts w:ascii="Arial" w:hAnsi="Arial" w:cs="Arial"/>
                <w:sz w:val="18"/>
                <w:szCs w:val="18"/>
              </w:rPr>
              <w:t>-1.854</w:t>
            </w:r>
          </w:p>
        </w:tc>
        <w:tc>
          <w:tcPr>
            <w:tcW w:w="1418" w:type="dxa"/>
            <w:tcBorders>
              <w:top w:val="single" w:sz="8" w:space="0" w:color="auto"/>
              <w:left w:val="single" w:sz="8" w:space="0" w:color="auto"/>
              <w:bottom w:val="single" w:sz="8" w:space="0" w:color="auto"/>
              <w:right w:val="single" w:sz="8" w:space="0" w:color="auto"/>
            </w:tcBorders>
            <w:vAlign w:val="center"/>
            <w:hideMark/>
          </w:tcPr>
          <w:p w:rsidR="00DC7B7D" w:rsidRPr="008B259C" w:rsidRDefault="00DC7B7D" w:rsidP="00882870">
            <w:pPr>
              <w:jc w:val="right"/>
              <w:rPr>
                <w:rFonts w:ascii="Arial" w:eastAsia="Times New Roman" w:hAnsi="Arial" w:cs="Arial"/>
                <w:sz w:val="18"/>
                <w:szCs w:val="18"/>
                <w:lang w:bidi="en-US"/>
              </w:rPr>
            </w:pPr>
            <w:r w:rsidRPr="008B259C">
              <w:rPr>
                <w:rFonts w:ascii="Arial" w:hAnsi="Arial" w:cs="Arial"/>
                <w:sz w:val="18"/>
                <w:szCs w:val="18"/>
              </w:rPr>
              <w:t>-8.720</w:t>
            </w:r>
          </w:p>
        </w:tc>
      </w:tr>
      <w:tr w:rsidR="00DC7B7D" w:rsidRPr="0099026F" w:rsidTr="00882870">
        <w:trPr>
          <w:trHeight w:val="416"/>
        </w:trPr>
        <w:tc>
          <w:tcPr>
            <w:tcW w:w="2833" w:type="dxa"/>
            <w:gridSpan w:val="3"/>
            <w:tcBorders>
              <w:top w:val="single" w:sz="8" w:space="0" w:color="auto"/>
              <w:left w:val="single" w:sz="8" w:space="0" w:color="auto"/>
              <w:bottom w:val="single" w:sz="8" w:space="0" w:color="auto"/>
              <w:right w:val="single" w:sz="8" w:space="0" w:color="auto"/>
            </w:tcBorders>
            <w:noWrap/>
            <w:vAlign w:val="center"/>
            <w:hideMark/>
          </w:tcPr>
          <w:p w:rsidR="00DC7B7D" w:rsidRPr="008B259C" w:rsidRDefault="00DC7B7D" w:rsidP="00882870">
            <w:pPr>
              <w:jc w:val="both"/>
              <w:rPr>
                <w:rFonts w:ascii="Arial" w:eastAsia="Times New Roman" w:hAnsi="Arial" w:cs="Arial"/>
                <w:b/>
                <w:bCs/>
                <w:sz w:val="18"/>
                <w:szCs w:val="18"/>
                <w:lang w:bidi="en-US"/>
              </w:rPr>
            </w:pPr>
            <w:r w:rsidRPr="008B259C">
              <w:rPr>
                <w:rFonts w:ascii="Arial" w:hAnsi="Arial" w:cs="Arial"/>
                <w:b/>
                <w:bCs/>
                <w:sz w:val="18"/>
                <w:szCs w:val="18"/>
              </w:rPr>
              <w:t>Összesen</w:t>
            </w:r>
          </w:p>
        </w:tc>
        <w:tc>
          <w:tcPr>
            <w:tcW w:w="1134"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DC7B7D" w:rsidRPr="008B259C" w:rsidRDefault="00DC7B7D" w:rsidP="00882870">
            <w:pPr>
              <w:jc w:val="right"/>
              <w:rPr>
                <w:rFonts w:ascii="Arial" w:eastAsia="Times New Roman" w:hAnsi="Arial" w:cs="Arial"/>
                <w:b/>
                <w:bCs/>
                <w:sz w:val="18"/>
                <w:szCs w:val="18"/>
                <w:lang w:bidi="en-US"/>
              </w:rPr>
            </w:pPr>
            <w:r w:rsidRPr="008B259C">
              <w:rPr>
                <w:rFonts w:ascii="Arial" w:hAnsi="Arial" w:cs="Arial"/>
                <w:b/>
                <w:bCs/>
                <w:sz w:val="18"/>
                <w:szCs w:val="18"/>
              </w:rPr>
              <w:t>-14.702</w:t>
            </w:r>
          </w:p>
        </w:tc>
        <w:tc>
          <w:tcPr>
            <w:tcW w:w="1275"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DC7B7D" w:rsidRPr="008B259C" w:rsidRDefault="00DC7B7D" w:rsidP="00882870">
            <w:pPr>
              <w:jc w:val="right"/>
              <w:rPr>
                <w:rFonts w:ascii="Arial" w:eastAsia="Times New Roman" w:hAnsi="Arial" w:cs="Arial"/>
                <w:b/>
                <w:bCs/>
                <w:sz w:val="18"/>
                <w:szCs w:val="18"/>
                <w:lang w:bidi="en-US"/>
              </w:rPr>
            </w:pPr>
            <w:r w:rsidRPr="008B259C">
              <w:rPr>
                <w:rFonts w:ascii="Arial" w:hAnsi="Arial" w:cs="Arial"/>
                <w:b/>
                <w:bCs/>
                <w:sz w:val="18"/>
                <w:szCs w:val="18"/>
              </w:rPr>
              <w:t>-3.970</w:t>
            </w:r>
          </w:p>
        </w:tc>
        <w:tc>
          <w:tcPr>
            <w:tcW w:w="14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C7B7D" w:rsidRPr="008B259C" w:rsidRDefault="00DC7B7D" w:rsidP="00882870">
            <w:pPr>
              <w:jc w:val="right"/>
              <w:rPr>
                <w:rFonts w:ascii="Arial" w:eastAsia="Times New Roman" w:hAnsi="Arial" w:cs="Arial"/>
                <w:b/>
                <w:bCs/>
                <w:sz w:val="18"/>
                <w:szCs w:val="18"/>
                <w:lang w:bidi="en-US"/>
              </w:rPr>
            </w:pPr>
            <w:r w:rsidRPr="008B259C">
              <w:rPr>
                <w:rFonts w:ascii="Arial" w:hAnsi="Arial" w:cs="Arial"/>
                <w:b/>
                <w:bCs/>
                <w:sz w:val="18"/>
                <w:szCs w:val="18"/>
              </w:rPr>
              <w:t>-18.672</w:t>
            </w:r>
          </w:p>
        </w:tc>
      </w:tr>
    </w:tbl>
    <w:p w:rsidR="00DC7B7D" w:rsidRPr="00B93215" w:rsidRDefault="00DC7B7D" w:rsidP="00DC7B7D">
      <w:pPr>
        <w:jc w:val="both"/>
        <w:rPr>
          <w:rFonts w:ascii="Arial" w:hAnsi="Arial" w:cs="Arial"/>
          <w:bCs/>
        </w:rPr>
      </w:pPr>
    </w:p>
    <w:p w:rsidR="00DC7B7D" w:rsidRPr="00B93215" w:rsidRDefault="00DC7B7D" w:rsidP="00DC7B7D">
      <w:pPr>
        <w:jc w:val="both"/>
        <w:rPr>
          <w:rFonts w:ascii="Arial" w:hAnsi="Arial" w:cs="Arial"/>
          <w:bCs/>
        </w:rPr>
      </w:pPr>
      <w:r w:rsidRPr="00B93215">
        <w:rPr>
          <w:rFonts w:ascii="Arial" w:hAnsi="Arial" w:cs="Arial"/>
          <w:bCs/>
        </w:rPr>
        <w:t>Határidő: a 2012. évi költségvetés tervezésekor</w:t>
      </w:r>
    </w:p>
    <w:p w:rsidR="00DC7B7D" w:rsidRPr="00B93215" w:rsidRDefault="00DC7B7D" w:rsidP="00DC7B7D">
      <w:pPr>
        <w:jc w:val="both"/>
        <w:rPr>
          <w:rFonts w:ascii="Arial" w:hAnsi="Arial" w:cs="Arial"/>
          <w:bCs/>
        </w:rPr>
      </w:pPr>
      <w:r w:rsidRPr="00B93215">
        <w:rPr>
          <w:rFonts w:ascii="Arial" w:hAnsi="Arial" w:cs="Arial"/>
          <w:bCs/>
        </w:rPr>
        <w:t xml:space="preserve">Felelős: Tarlós István </w:t>
      </w:r>
    </w:p>
    <w:p w:rsidR="00DC7B7D" w:rsidRDefault="00DC7B7D" w:rsidP="00DC7B7D">
      <w:pPr>
        <w:jc w:val="both"/>
        <w:rPr>
          <w:rFonts w:ascii="Arial" w:hAnsi="Arial" w:cs="Arial"/>
          <w:bCs/>
        </w:rPr>
      </w:pPr>
    </w:p>
    <w:p w:rsidR="00DC7B7D" w:rsidRPr="00B93215" w:rsidRDefault="00DC7B7D" w:rsidP="00DC7B7D">
      <w:pPr>
        <w:jc w:val="both"/>
        <w:rPr>
          <w:rFonts w:ascii="Arial" w:hAnsi="Arial" w:cs="Arial"/>
          <w:bCs/>
        </w:rPr>
      </w:pPr>
      <w:r w:rsidRPr="00B93215">
        <w:rPr>
          <w:rFonts w:ascii="Arial" w:hAnsi="Arial" w:cs="Arial"/>
          <w:bCs/>
        </w:rPr>
        <w:t xml:space="preserve">Kötelezettséget vállal a 16 álláshely végleges megszüntetéséhez szükséges egyszeri kiadások 2012. évi fedezetének (személyi juttatások: 1.436 eFt, munkaadókat terhelő járulékok: </w:t>
      </w:r>
      <w:r w:rsidRPr="00B93215">
        <w:rPr>
          <w:rFonts w:ascii="Arial" w:hAnsi="Arial" w:cs="Arial"/>
          <w:bCs/>
        </w:rPr>
        <w:br/>
        <w:t>388 eFt, összesen: 1.824 eFt) a 2012. évi költségvetésben történő biztosítására az alábbiak szerint:</w:t>
      </w:r>
    </w:p>
    <w:p w:rsidR="00DC7B7D" w:rsidRPr="00B93215" w:rsidRDefault="00DC7B7D" w:rsidP="00DC7B7D">
      <w:pPr>
        <w:jc w:val="both"/>
        <w:rPr>
          <w:rFonts w:ascii="Arial" w:hAnsi="Arial" w:cs="Arial"/>
          <w:bCs/>
        </w:rPr>
      </w:pPr>
    </w:p>
    <w:p w:rsidR="00DC7B7D" w:rsidRPr="00897B4D" w:rsidRDefault="00DC7B7D" w:rsidP="00DC7B7D">
      <w:pPr>
        <w:pStyle w:val="BPszvegtest"/>
        <w:tabs>
          <w:tab w:val="clear" w:pos="3740"/>
          <w:tab w:val="clear" w:pos="5720"/>
          <w:tab w:val="left" w:pos="8505"/>
        </w:tabs>
        <w:spacing w:after="0" w:line="276" w:lineRule="auto"/>
        <w:rPr>
          <w:bCs/>
          <w:sz w:val="20"/>
          <w:szCs w:val="20"/>
        </w:rPr>
      </w:pPr>
      <w:r w:rsidRPr="00897B4D">
        <w:rPr>
          <w:bCs/>
          <w:sz w:val="20"/>
          <w:szCs w:val="20"/>
        </w:rPr>
        <w:tab/>
        <w:t>ezer Ft</w:t>
      </w:r>
    </w:p>
    <w:p w:rsidR="00DC7B7D" w:rsidRPr="00897B4D" w:rsidRDefault="00DC7B7D" w:rsidP="00DC7B7D">
      <w:pPr>
        <w:pStyle w:val="BPszvegtest"/>
        <w:tabs>
          <w:tab w:val="clear" w:pos="3740"/>
          <w:tab w:val="clear" w:pos="5720"/>
          <w:tab w:val="left" w:pos="8505"/>
        </w:tabs>
        <w:spacing w:after="0" w:line="276" w:lineRule="auto"/>
        <w:rPr>
          <w:bCs/>
          <w:sz w:val="20"/>
          <w:szCs w:val="20"/>
        </w:rPr>
      </w:pPr>
    </w:p>
    <w:tbl>
      <w:tblPr>
        <w:tblW w:w="7440" w:type="dxa"/>
        <w:tblInd w:w="2243" w:type="dxa"/>
        <w:tblLayout w:type="fixed"/>
        <w:tblCellMar>
          <w:left w:w="70" w:type="dxa"/>
          <w:right w:w="70" w:type="dxa"/>
        </w:tblCellMar>
        <w:tblLook w:val="04A0"/>
      </w:tblPr>
      <w:tblGrid>
        <w:gridCol w:w="637"/>
        <w:gridCol w:w="850"/>
        <w:gridCol w:w="1418"/>
        <w:gridCol w:w="1417"/>
        <w:gridCol w:w="1418"/>
        <w:gridCol w:w="1700"/>
      </w:tblGrid>
      <w:tr w:rsidR="00DC7B7D" w:rsidTr="00882870">
        <w:trPr>
          <w:trHeight w:val="972"/>
        </w:trPr>
        <w:tc>
          <w:tcPr>
            <w:tcW w:w="637" w:type="dxa"/>
            <w:vMerge w:val="restart"/>
            <w:tcBorders>
              <w:top w:val="single" w:sz="8" w:space="0" w:color="auto"/>
              <w:left w:val="single" w:sz="8" w:space="0" w:color="auto"/>
              <w:bottom w:val="single" w:sz="8" w:space="0" w:color="000000"/>
              <w:right w:val="single" w:sz="4" w:space="0" w:color="auto"/>
            </w:tcBorders>
            <w:vAlign w:val="center"/>
            <w:hideMark/>
          </w:tcPr>
          <w:p w:rsidR="00DC7B7D" w:rsidRPr="008B259C" w:rsidRDefault="00DC7B7D" w:rsidP="00882870">
            <w:pPr>
              <w:ind w:firstLine="25"/>
              <w:jc w:val="center"/>
              <w:rPr>
                <w:rFonts w:ascii="Arial" w:eastAsia="Times New Roman" w:hAnsi="Arial" w:cs="Arial"/>
                <w:b/>
                <w:bCs/>
                <w:sz w:val="18"/>
                <w:szCs w:val="18"/>
                <w:lang w:bidi="en-US"/>
              </w:rPr>
            </w:pPr>
            <w:r w:rsidRPr="008B259C">
              <w:rPr>
                <w:rFonts w:ascii="Arial" w:hAnsi="Arial" w:cs="Arial"/>
                <w:b/>
                <w:bCs/>
                <w:sz w:val="18"/>
                <w:szCs w:val="18"/>
              </w:rPr>
              <w:t>Sor-szám</w:t>
            </w:r>
          </w:p>
        </w:tc>
        <w:tc>
          <w:tcPr>
            <w:tcW w:w="850" w:type="dxa"/>
            <w:vMerge w:val="restart"/>
            <w:tcBorders>
              <w:top w:val="single" w:sz="8" w:space="0" w:color="auto"/>
              <w:left w:val="single" w:sz="4" w:space="0" w:color="auto"/>
              <w:bottom w:val="single" w:sz="8" w:space="0" w:color="000000"/>
              <w:right w:val="single" w:sz="4" w:space="0" w:color="auto"/>
            </w:tcBorders>
            <w:vAlign w:val="center"/>
            <w:hideMark/>
          </w:tcPr>
          <w:p w:rsidR="00DC7B7D" w:rsidRPr="008B259C" w:rsidRDefault="00DC7B7D" w:rsidP="00882870">
            <w:pPr>
              <w:ind w:hanging="45"/>
              <w:jc w:val="center"/>
              <w:rPr>
                <w:rFonts w:ascii="Arial" w:eastAsia="Times New Roman" w:hAnsi="Arial" w:cs="Arial"/>
                <w:b/>
                <w:bCs/>
                <w:sz w:val="18"/>
                <w:szCs w:val="18"/>
                <w:lang w:bidi="en-US"/>
              </w:rPr>
            </w:pPr>
            <w:r w:rsidRPr="008B259C">
              <w:rPr>
                <w:rFonts w:ascii="Arial" w:hAnsi="Arial" w:cs="Arial"/>
                <w:b/>
                <w:bCs/>
                <w:sz w:val="18"/>
                <w:szCs w:val="18"/>
              </w:rPr>
              <w:t>Címkód</w:t>
            </w:r>
          </w:p>
        </w:tc>
        <w:tc>
          <w:tcPr>
            <w:tcW w:w="1418" w:type="dxa"/>
            <w:vMerge w:val="restart"/>
            <w:tcBorders>
              <w:top w:val="single" w:sz="8" w:space="0" w:color="auto"/>
              <w:left w:val="single" w:sz="4" w:space="0" w:color="auto"/>
              <w:bottom w:val="single" w:sz="8" w:space="0" w:color="000000"/>
              <w:right w:val="single" w:sz="8" w:space="0" w:color="auto"/>
            </w:tcBorders>
            <w:noWrap/>
            <w:vAlign w:val="center"/>
            <w:hideMark/>
          </w:tcPr>
          <w:p w:rsidR="00DC7B7D" w:rsidRPr="008B259C" w:rsidRDefault="00DC7B7D" w:rsidP="00882870">
            <w:pPr>
              <w:ind w:firstLine="25"/>
              <w:jc w:val="center"/>
              <w:rPr>
                <w:rFonts w:ascii="Arial" w:eastAsia="Times New Roman" w:hAnsi="Arial" w:cs="Arial"/>
                <w:b/>
                <w:bCs/>
                <w:sz w:val="18"/>
                <w:szCs w:val="18"/>
                <w:lang w:bidi="en-US"/>
              </w:rPr>
            </w:pPr>
            <w:r w:rsidRPr="008B259C">
              <w:rPr>
                <w:rFonts w:ascii="Arial" w:hAnsi="Arial" w:cs="Arial"/>
                <w:b/>
                <w:bCs/>
                <w:sz w:val="18"/>
                <w:szCs w:val="18"/>
              </w:rPr>
              <w:t>Intézmény</w:t>
            </w:r>
          </w:p>
        </w:tc>
        <w:tc>
          <w:tcPr>
            <w:tcW w:w="4535" w:type="dxa"/>
            <w:gridSpan w:val="3"/>
            <w:tcBorders>
              <w:top w:val="single" w:sz="8" w:space="0" w:color="auto"/>
              <w:left w:val="single" w:sz="4" w:space="0" w:color="auto"/>
              <w:bottom w:val="single" w:sz="4" w:space="0" w:color="000000"/>
              <w:right w:val="single" w:sz="4" w:space="0" w:color="000000"/>
            </w:tcBorders>
            <w:vAlign w:val="center"/>
            <w:hideMark/>
          </w:tcPr>
          <w:p w:rsidR="00DC7B7D" w:rsidRPr="008B259C" w:rsidRDefault="00DC7B7D" w:rsidP="00882870">
            <w:pPr>
              <w:ind w:firstLine="25"/>
              <w:jc w:val="center"/>
              <w:rPr>
                <w:rFonts w:ascii="Arial" w:eastAsia="Times New Roman" w:hAnsi="Arial" w:cs="Arial"/>
                <w:sz w:val="18"/>
                <w:szCs w:val="18"/>
                <w:lang w:bidi="en-US"/>
              </w:rPr>
            </w:pPr>
            <w:r w:rsidRPr="008B259C">
              <w:rPr>
                <w:rFonts w:ascii="Arial" w:hAnsi="Arial" w:cs="Arial"/>
                <w:sz w:val="18"/>
                <w:szCs w:val="18"/>
              </w:rPr>
              <w:t xml:space="preserve">2012. évben  </w:t>
            </w:r>
          </w:p>
        </w:tc>
      </w:tr>
      <w:tr w:rsidR="00DC7B7D" w:rsidTr="00882870">
        <w:trPr>
          <w:trHeight w:val="543"/>
        </w:trPr>
        <w:tc>
          <w:tcPr>
            <w:tcW w:w="2905" w:type="dxa"/>
            <w:vMerge/>
            <w:tcBorders>
              <w:top w:val="single" w:sz="8" w:space="0" w:color="auto"/>
              <w:left w:val="single" w:sz="8" w:space="0" w:color="auto"/>
              <w:bottom w:val="single" w:sz="8" w:space="0" w:color="000000"/>
              <w:right w:val="single" w:sz="4" w:space="0" w:color="auto"/>
            </w:tcBorders>
            <w:vAlign w:val="center"/>
            <w:hideMark/>
          </w:tcPr>
          <w:p w:rsidR="00DC7B7D" w:rsidRPr="008B259C" w:rsidRDefault="00DC7B7D" w:rsidP="00882870">
            <w:pPr>
              <w:rPr>
                <w:rFonts w:ascii="Arial" w:eastAsia="Times New Roman" w:hAnsi="Arial" w:cs="Arial"/>
                <w:b/>
                <w:bCs/>
                <w:sz w:val="18"/>
                <w:szCs w:val="18"/>
                <w:lang w:bidi="en-US"/>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DC7B7D" w:rsidRPr="008B259C" w:rsidRDefault="00DC7B7D" w:rsidP="00882870">
            <w:pPr>
              <w:rPr>
                <w:rFonts w:ascii="Arial" w:eastAsia="Times New Roman" w:hAnsi="Arial" w:cs="Arial"/>
                <w:b/>
                <w:bCs/>
                <w:sz w:val="18"/>
                <w:szCs w:val="18"/>
                <w:lang w:bidi="en-US"/>
              </w:rPr>
            </w:pP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DC7B7D" w:rsidRPr="008B259C" w:rsidRDefault="00DC7B7D" w:rsidP="00882870">
            <w:pPr>
              <w:rPr>
                <w:rFonts w:ascii="Arial" w:eastAsia="Times New Roman" w:hAnsi="Arial" w:cs="Arial"/>
                <w:b/>
                <w:bCs/>
                <w:sz w:val="18"/>
                <w:szCs w:val="18"/>
                <w:lang w:bidi="en-US"/>
              </w:rPr>
            </w:pPr>
          </w:p>
        </w:tc>
        <w:tc>
          <w:tcPr>
            <w:tcW w:w="1417" w:type="dxa"/>
            <w:tcBorders>
              <w:top w:val="single" w:sz="4" w:space="0" w:color="000000"/>
              <w:left w:val="nil"/>
              <w:bottom w:val="single" w:sz="8" w:space="0" w:color="auto"/>
              <w:right w:val="single" w:sz="4" w:space="0" w:color="auto"/>
            </w:tcBorders>
            <w:vAlign w:val="center"/>
            <w:hideMark/>
          </w:tcPr>
          <w:p w:rsidR="00DC7B7D" w:rsidRPr="008B259C" w:rsidRDefault="00DC7B7D" w:rsidP="00882870">
            <w:pPr>
              <w:ind w:firstLine="25"/>
              <w:jc w:val="center"/>
              <w:rPr>
                <w:rFonts w:ascii="Arial" w:eastAsia="Times New Roman" w:hAnsi="Arial" w:cs="Arial"/>
                <w:sz w:val="18"/>
                <w:szCs w:val="18"/>
                <w:lang w:bidi="en-US"/>
              </w:rPr>
            </w:pPr>
            <w:r w:rsidRPr="008B259C">
              <w:rPr>
                <w:rFonts w:ascii="Arial" w:hAnsi="Arial" w:cs="Arial"/>
                <w:sz w:val="18"/>
                <w:szCs w:val="18"/>
              </w:rPr>
              <w:t>Személyi juttatások</w:t>
            </w:r>
          </w:p>
        </w:tc>
        <w:tc>
          <w:tcPr>
            <w:tcW w:w="1418" w:type="dxa"/>
            <w:tcBorders>
              <w:top w:val="single" w:sz="4" w:space="0" w:color="000000"/>
              <w:left w:val="nil"/>
              <w:bottom w:val="single" w:sz="8" w:space="0" w:color="auto"/>
              <w:right w:val="single" w:sz="4" w:space="0" w:color="auto"/>
            </w:tcBorders>
            <w:vAlign w:val="center"/>
            <w:hideMark/>
          </w:tcPr>
          <w:p w:rsidR="00DC7B7D" w:rsidRPr="008B259C" w:rsidRDefault="00DC7B7D" w:rsidP="00882870">
            <w:pPr>
              <w:ind w:firstLine="25"/>
              <w:jc w:val="center"/>
              <w:rPr>
                <w:rFonts w:ascii="Arial" w:eastAsia="Times New Roman" w:hAnsi="Arial" w:cs="Arial"/>
                <w:sz w:val="18"/>
                <w:szCs w:val="18"/>
                <w:lang w:bidi="en-US"/>
              </w:rPr>
            </w:pPr>
            <w:r w:rsidRPr="008B259C">
              <w:rPr>
                <w:rFonts w:ascii="Arial" w:hAnsi="Arial" w:cs="Arial"/>
                <w:sz w:val="18"/>
                <w:szCs w:val="18"/>
              </w:rPr>
              <w:t>Munkaadókat terhelő járulékok</w:t>
            </w:r>
          </w:p>
        </w:tc>
        <w:tc>
          <w:tcPr>
            <w:tcW w:w="1700" w:type="dxa"/>
            <w:tcBorders>
              <w:top w:val="single" w:sz="4" w:space="0" w:color="000000"/>
              <w:left w:val="nil"/>
              <w:bottom w:val="single" w:sz="8" w:space="0" w:color="auto"/>
              <w:right w:val="single" w:sz="4" w:space="0" w:color="auto"/>
            </w:tcBorders>
            <w:vAlign w:val="center"/>
            <w:hideMark/>
          </w:tcPr>
          <w:p w:rsidR="00DC7B7D" w:rsidRPr="008B259C" w:rsidRDefault="00DC7B7D" w:rsidP="00882870">
            <w:pPr>
              <w:ind w:firstLine="25"/>
              <w:jc w:val="center"/>
              <w:rPr>
                <w:rFonts w:ascii="Arial" w:eastAsia="Times New Roman" w:hAnsi="Arial" w:cs="Arial"/>
                <w:sz w:val="18"/>
                <w:szCs w:val="18"/>
                <w:lang w:bidi="en-US"/>
              </w:rPr>
            </w:pPr>
            <w:r w:rsidRPr="008B259C">
              <w:rPr>
                <w:rFonts w:ascii="Arial" w:hAnsi="Arial" w:cs="Arial"/>
                <w:sz w:val="18"/>
                <w:szCs w:val="18"/>
              </w:rPr>
              <w:t>Összesen</w:t>
            </w:r>
          </w:p>
        </w:tc>
      </w:tr>
      <w:tr w:rsidR="00DC7B7D" w:rsidTr="00882870">
        <w:trPr>
          <w:trHeight w:val="315"/>
        </w:trPr>
        <w:tc>
          <w:tcPr>
            <w:tcW w:w="637" w:type="dxa"/>
            <w:tcBorders>
              <w:top w:val="single" w:sz="4" w:space="0" w:color="auto"/>
              <w:left w:val="single" w:sz="8" w:space="0" w:color="auto"/>
              <w:bottom w:val="single" w:sz="4" w:space="0" w:color="auto"/>
              <w:right w:val="single" w:sz="4" w:space="0" w:color="auto"/>
            </w:tcBorders>
            <w:noWrap/>
            <w:vAlign w:val="center"/>
            <w:hideMark/>
          </w:tcPr>
          <w:p w:rsidR="00DC7B7D" w:rsidRPr="008B259C" w:rsidRDefault="00DC7B7D" w:rsidP="00882870">
            <w:pPr>
              <w:ind w:firstLine="25"/>
              <w:jc w:val="center"/>
              <w:rPr>
                <w:rFonts w:ascii="Arial" w:eastAsia="Times New Roman" w:hAnsi="Arial" w:cs="Arial"/>
                <w:sz w:val="18"/>
                <w:szCs w:val="18"/>
                <w:lang w:bidi="en-US"/>
              </w:rPr>
            </w:pPr>
            <w:r w:rsidRPr="008B259C">
              <w:rPr>
                <w:rFonts w:ascii="Arial" w:hAnsi="Arial" w:cs="Arial"/>
                <w:sz w:val="18"/>
                <w:szCs w:val="18"/>
              </w:rPr>
              <w:t>1.</w:t>
            </w:r>
          </w:p>
        </w:tc>
        <w:tc>
          <w:tcPr>
            <w:tcW w:w="850" w:type="dxa"/>
            <w:tcBorders>
              <w:top w:val="single" w:sz="4" w:space="0" w:color="auto"/>
              <w:left w:val="nil"/>
              <w:bottom w:val="single" w:sz="4" w:space="0" w:color="auto"/>
              <w:right w:val="single" w:sz="4" w:space="0" w:color="auto"/>
            </w:tcBorders>
            <w:noWrap/>
            <w:vAlign w:val="center"/>
            <w:hideMark/>
          </w:tcPr>
          <w:p w:rsidR="00DC7B7D" w:rsidRPr="008B259C" w:rsidRDefault="00DC7B7D" w:rsidP="00882870">
            <w:pPr>
              <w:ind w:firstLine="25"/>
              <w:jc w:val="center"/>
              <w:rPr>
                <w:rFonts w:ascii="Arial" w:eastAsia="Times New Roman" w:hAnsi="Arial" w:cs="Arial"/>
                <w:sz w:val="18"/>
                <w:szCs w:val="18"/>
                <w:lang w:bidi="en-US"/>
              </w:rPr>
            </w:pPr>
            <w:r w:rsidRPr="008B259C">
              <w:rPr>
                <w:rFonts w:ascii="Arial" w:hAnsi="Arial" w:cs="Arial"/>
                <w:sz w:val="18"/>
                <w:szCs w:val="18"/>
              </w:rPr>
              <w:t>4213</w:t>
            </w:r>
          </w:p>
        </w:tc>
        <w:tc>
          <w:tcPr>
            <w:tcW w:w="1418" w:type="dxa"/>
            <w:tcBorders>
              <w:top w:val="single" w:sz="4" w:space="0" w:color="auto"/>
              <w:left w:val="nil"/>
              <w:bottom w:val="single" w:sz="4" w:space="0" w:color="auto"/>
              <w:right w:val="single" w:sz="4" w:space="0" w:color="auto"/>
            </w:tcBorders>
            <w:noWrap/>
            <w:vAlign w:val="center"/>
            <w:hideMark/>
          </w:tcPr>
          <w:p w:rsidR="00DC7B7D" w:rsidRPr="008B259C" w:rsidRDefault="00DC7B7D" w:rsidP="00882870">
            <w:pPr>
              <w:ind w:hanging="44"/>
              <w:jc w:val="both"/>
              <w:rPr>
                <w:rFonts w:ascii="Arial" w:eastAsia="Times New Roman" w:hAnsi="Arial" w:cs="Arial"/>
                <w:sz w:val="18"/>
                <w:szCs w:val="18"/>
                <w:lang w:bidi="en-US"/>
              </w:rPr>
            </w:pPr>
            <w:r w:rsidRPr="008B259C">
              <w:rPr>
                <w:rFonts w:ascii="Arial" w:hAnsi="Arial" w:cs="Arial"/>
                <w:sz w:val="18"/>
                <w:szCs w:val="18"/>
              </w:rPr>
              <w:t>Balatonboglár</w:t>
            </w:r>
          </w:p>
        </w:tc>
        <w:tc>
          <w:tcPr>
            <w:tcW w:w="1417" w:type="dxa"/>
            <w:tcBorders>
              <w:top w:val="single" w:sz="4" w:space="0" w:color="auto"/>
              <w:left w:val="nil"/>
              <w:bottom w:val="single" w:sz="4" w:space="0" w:color="auto"/>
              <w:right w:val="single" w:sz="4" w:space="0" w:color="auto"/>
            </w:tcBorders>
            <w:noWrap/>
            <w:vAlign w:val="center"/>
            <w:hideMark/>
          </w:tcPr>
          <w:p w:rsidR="00DC7B7D" w:rsidRPr="008B259C" w:rsidRDefault="00DC7B7D" w:rsidP="00882870">
            <w:pPr>
              <w:ind w:firstLine="25"/>
              <w:jc w:val="right"/>
              <w:rPr>
                <w:rFonts w:ascii="Arial" w:eastAsia="Times New Roman" w:hAnsi="Arial" w:cs="Arial"/>
                <w:sz w:val="18"/>
                <w:szCs w:val="18"/>
                <w:lang w:bidi="en-US"/>
              </w:rPr>
            </w:pPr>
            <w:r w:rsidRPr="008B259C">
              <w:rPr>
                <w:rFonts w:ascii="Arial" w:hAnsi="Arial" w:cs="Arial"/>
                <w:sz w:val="18"/>
                <w:szCs w:val="18"/>
              </w:rPr>
              <w:t>184</w:t>
            </w:r>
          </w:p>
        </w:tc>
        <w:tc>
          <w:tcPr>
            <w:tcW w:w="1418" w:type="dxa"/>
            <w:tcBorders>
              <w:top w:val="single" w:sz="4" w:space="0" w:color="auto"/>
              <w:left w:val="nil"/>
              <w:bottom w:val="single" w:sz="4" w:space="0" w:color="auto"/>
              <w:right w:val="single" w:sz="4" w:space="0" w:color="auto"/>
            </w:tcBorders>
            <w:noWrap/>
            <w:vAlign w:val="center"/>
            <w:hideMark/>
          </w:tcPr>
          <w:p w:rsidR="00DC7B7D" w:rsidRPr="008B259C" w:rsidRDefault="00DC7B7D" w:rsidP="00882870">
            <w:pPr>
              <w:ind w:firstLine="25"/>
              <w:jc w:val="right"/>
              <w:rPr>
                <w:rFonts w:ascii="Arial" w:eastAsia="Times New Roman" w:hAnsi="Arial" w:cs="Arial"/>
                <w:sz w:val="18"/>
                <w:szCs w:val="18"/>
                <w:lang w:bidi="en-US"/>
              </w:rPr>
            </w:pPr>
            <w:r w:rsidRPr="008B259C">
              <w:rPr>
                <w:rFonts w:ascii="Arial" w:hAnsi="Arial" w:cs="Arial"/>
                <w:sz w:val="18"/>
                <w:szCs w:val="18"/>
              </w:rPr>
              <w:t>50</w:t>
            </w:r>
          </w:p>
        </w:tc>
        <w:tc>
          <w:tcPr>
            <w:tcW w:w="1700" w:type="dxa"/>
            <w:tcBorders>
              <w:top w:val="single" w:sz="4" w:space="0" w:color="auto"/>
              <w:left w:val="nil"/>
              <w:bottom w:val="single" w:sz="4" w:space="0" w:color="auto"/>
              <w:right w:val="single" w:sz="4" w:space="0" w:color="auto"/>
            </w:tcBorders>
            <w:hideMark/>
          </w:tcPr>
          <w:p w:rsidR="00DC7B7D" w:rsidRPr="008B259C" w:rsidRDefault="00DC7B7D" w:rsidP="00882870">
            <w:pPr>
              <w:ind w:firstLine="25"/>
              <w:jc w:val="right"/>
              <w:rPr>
                <w:rFonts w:ascii="Arial" w:eastAsia="Times New Roman" w:hAnsi="Arial" w:cs="Arial"/>
                <w:sz w:val="18"/>
                <w:szCs w:val="18"/>
                <w:lang w:bidi="en-US"/>
              </w:rPr>
            </w:pPr>
            <w:r w:rsidRPr="008B259C">
              <w:rPr>
                <w:rFonts w:ascii="Arial" w:hAnsi="Arial" w:cs="Arial"/>
                <w:sz w:val="18"/>
                <w:szCs w:val="18"/>
              </w:rPr>
              <w:t>234</w:t>
            </w:r>
          </w:p>
        </w:tc>
      </w:tr>
      <w:tr w:rsidR="00DC7B7D" w:rsidTr="00882870">
        <w:trPr>
          <w:trHeight w:val="315"/>
        </w:trPr>
        <w:tc>
          <w:tcPr>
            <w:tcW w:w="637" w:type="dxa"/>
            <w:tcBorders>
              <w:top w:val="nil"/>
              <w:left w:val="single" w:sz="8" w:space="0" w:color="auto"/>
              <w:bottom w:val="single" w:sz="4" w:space="0" w:color="auto"/>
              <w:right w:val="single" w:sz="4" w:space="0" w:color="auto"/>
            </w:tcBorders>
            <w:noWrap/>
            <w:vAlign w:val="center"/>
            <w:hideMark/>
          </w:tcPr>
          <w:p w:rsidR="00DC7B7D" w:rsidRPr="008B259C" w:rsidRDefault="00DC7B7D" w:rsidP="00882870">
            <w:pPr>
              <w:ind w:firstLine="25"/>
              <w:jc w:val="center"/>
              <w:rPr>
                <w:rFonts w:ascii="Arial" w:eastAsia="Times New Roman" w:hAnsi="Arial" w:cs="Arial"/>
                <w:sz w:val="18"/>
                <w:szCs w:val="18"/>
                <w:lang w:bidi="en-US"/>
              </w:rPr>
            </w:pPr>
            <w:r w:rsidRPr="008B259C">
              <w:rPr>
                <w:rFonts w:ascii="Arial" w:hAnsi="Arial" w:cs="Arial"/>
                <w:sz w:val="18"/>
                <w:szCs w:val="18"/>
              </w:rPr>
              <w:t>2.</w:t>
            </w:r>
          </w:p>
        </w:tc>
        <w:tc>
          <w:tcPr>
            <w:tcW w:w="850" w:type="dxa"/>
            <w:tcBorders>
              <w:top w:val="nil"/>
              <w:left w:val="nil"/>
              <w:bottom w:val="single" w:sz="4" w:space="0" w:color="auto"/>
              <w:right w:val="single" w:sz="4" w:space="0" w:color="auto"/>
            </w:tcBorders>
            <w:noWrap/>
            <w:vAlign w:val="center"/>
            <w:hideMark/>
          </w:tcPr>
          <w:p w:rsidR="00DC7B7D" w:rsidRPr="008B259C" w:rsidRDefault="00DC7B7D" w:rsidP="00882870">
            <w:pPr>
              <w:ind w:firstLine="25"/>
              <w:jc w:val="center"/>
              <w:rPr>
                <w:rFonts w:ascii="Arial" w:eastAsia="Times New Roman" w:hAnsi="Arial" w:cs="Arial"/>
                <w:sz w:val="18"/>
                <w:szCs w:val="18"/>
                <w:lang w:bidi="en-US"/>
              </w:rPr>
            </w:pPr>
            <w:r w:rsidRPr="008B259C">
              <w:rPr>
                <w:rFonts w:ascii="Arial" w:hAnsi="Arial" w:cs="Arial"/>
                <w:sz w:val="18"/>
                <w:szCs w:val="18"/>
              </w:rPr>
              <w:t>4215</w:t>
            </w:r>
          </w:p>
        </w:tc>
        <w:tc>
          <w:tcPr>
            <w:tcW w:w="1418" w:type="dxa"/>
            <w:tcBorders>
              <w:top w:val="nil"/>
              <w:left w:val="nil"/>
              <w:bottom w:val="single" w:sz="4" w:space="0" w:color="auto"/>
              <w:right w:val="single" w:sz="4" w:space="0" w:color="auto"/>
            </w:tcBorders>
            <w:noWrap/>
            <w:vAlign w:val="center"/>
            <w:hideMark/>
          </w:tcPr>
          <w:p w:rsidR="00DC7B7D" w:rsidRPr="008B259C" w:rsidRDefault="00DC7B7D" w:rsidP="00882870">
            <w:pPr>
              <w:ind w:hanging="44"/>
              <w:jc w:val="both"/>
              <w:rPr>
                <w:rFonts w:ascii="Arial" w:eastAsia="Times New Roman" w:hAnsi="Arial" w:cs="Arial"/>
                <w:sz w:val="18"/>
                <w:szCs w:val="18"/>
                <w:lang w:bidi="en-US"/>
              </w:rPr>
            </w:pPr>
            <w:r w:rsidRPr="008B259C">
              <w:rPr>
                <w:rFonts w:ascii="Arial" w:hAnsi="Arial" w:cs="Arial"/>
                <w:sz w:val="18"/>
                <w:szCs w:val="18"/>
              </w:rPr>
              <w:t>II. Rákóczi F.</w:t>
            </w:r>
          </w:p>
        </w:tc>
        <w:tc>
          <w:tcPr>
            <w:tcW w:w="1417" w:type="dxa"/>
            <w:tcBorders>
              <w:top w:val="nil"/>
              <w:left w:val="nil"/>
              <w:bottom w:val="single" w:sz="4" w:space="0" w:color="auto"/>
              <w:right w:val="single" w:sz="4" w:space="0" w:color="auto"/>
            </w:tcBorders>
            <w:noWrap/>
            <w:vAlign w:val="center"/>
            <w:hideMark/>
          </w:tcPr>
          <w:p w:rsidR="00DC7B7D" w:rsidRPr="008B259C" w:rsidRDefault="00DC7B7D" w:rsidP="00882870">
            <w:pPr>
              <w:ind w:firstLine="25"/>
              <w:jc w:val="right"/>
              <w:rPr>
                <w:rFonts w:ascii="Arial" w:eastAsia="Times New Roman" w:hAnsi="Arial" w:cs="Arial"/>
                <w:sz w:val="18"/>
                <w:szCs w:val="18"/>
                <w:lang w:bidi="en-US"/>
              </w:rPr>
            </w:pPr>
            <w:r w:rsidRPr="008B259C">
              <w:rPr>
                <w:rFonts w:ascii="Arial" w:hAnsi="Arial" w:cs="Arial"/>
                <w:sz w:val="18"/>
                <w:szCs w:val="18"/>
              </w:rPr>
              <w:t>1.252</w:t>
            </w:r>
          </w:p>
        </w:tc>
        <w:tc>
          <w:tcPr>
            <w:tcW w:w="1418" w:type="dxa"/>
            <w:tcBorders>
              <w:top w:val="nil"/>
              <w:left w:val="nil"/>
              <w:bottom w:val="single" w:sz="4" w:space="0" w:color="auto"/>
              <w:right w:val="single" w:sz="4" w:space="0" w:color="auto"/>
            </w:tcBorders>
            <w:noWrap/>
            <w:vAlign w:val="center"/>
            <w:hideMark/>
          </w:tcPr>
          <w:p w:rsidR="00DC7B7D" w:rsidRPr="008B259C" w:rsidRDefault="00DC7B7D" w:rsidP="00882870">
            <w:pPr>
              <w:ind w:firstLine="25"/>
              <w:jc w:val="right"/>
              <w:rPr>
                <w:rFonts w:ascii="Arial" w:eastAsia="Times New Roman" w:hAnsi="Arial" w:cs="Arial"/>
                <w:sz w:val="18"/>
                <w:szCs w:val="18"/>
                <w:lang w:bidi="en-US"/>
              </w:rPr>
            </w:pPr>
            <w:r w:rsidRPr="008B259C">
              <w:rPr>
                <w:rFonts w:ascii="Arial" w:hAnsi="Arial" w:cs="Arial"/>
                <w:sz w:val="18"/>
                <w:szCs w:val="18"/>
              </w:rPr>
              <w:t>338</w:t>
            </w:r>
          </w:p>
        </w:tc>
        <w:tc>
          <w:tcPr>
            <w:tcW w:w="1700" w:type="dxa"/>
            <w:tcBorders>
              <w:top w:val="nil"/>
              <w:left w:val="nil"/>
              <w:bottom w:val="single" w:sz="4" w:space="0" w:color="auto"/>
              <w:right w:val="single" w:sz="4" w:space="0" w:color="auto"/>
            </w:tcBorders>
            <w:vAlign w:val="center"/>
            <w:hideMark/>
          </w:tcPr>
          <w:p w:rsidR="00DC7B7D" w:rsidRPr="008B259C" w:rsidRDefault="00DC7B7D" w:rsidP="00882870">
            <w:pPr>
              <w:ind w:firstLine="25"/>
              <w:jc w:val="right"/>
              <w:rPr>
                <w:rFonts w:ascii="Arial" w:eastAsia="Times New Roman" w:hAnsi="Arial" w:cs="Arial"/>
                <w:sz w:val="18"/>
                <w:szCs w:val="18"/>
                <w:lang w:bidi="en-US"/>
              </w:rPr>
            </w:pPr>
            <w:r w:rsidRPr="008B259C">
              <w:rPr>
                <w:rFonts w:ascii="Arial" w:hAnsi="Arial" w:cs="Arial"/>
                <w:sz w:val="18"/>
                <w:szCs w:val="18"/>
              </w:rPr>
              <w:t>1.590</w:t>
            </w:r>
          </w:p>
        </w:tc>
      </w:tr>
      <w:tr w:rsidR="00DC7B7D" w:rsidTr="00882870">
        <w:trPr>
          <w:trHeight w:val="305"/>
        </w:trPr>
        <w:tc>
          <w:tcPr>
            <w:tcW w:w="2905" w:type="dxa"/>
            <w:gridSpan w:val="3"/>
            <w:tcBorders>
              <w:top w:val="single" w:sz="8" w:space="0" w:color="auto"/>
              <w:left w:val="single" w:sz="8" w:space="0" w:color="auto"/>
              <w:bottom w:val="single" w:sz="8" w:space="0" w:color="auto"/>
              <w:right w:val="single" w:sz="4" w:space="0" w:color="auto"/>
            </w:tcBorders>
            <w:noWrap/>
            <w:vAlign w:val="center"/>
            <w:hideMark/>
          </w:tcPr>
          <w:p w:rsidR="00DC7B7D" w:rsidRPr="008B259C" w:rsidRDefault="00DC7B7D" w:rsidP="00882870">
            <w:pPr>
              <w:ind w:firstLine="25"/>
              <w:jc w:val="both"/>
              <w:rPr>
                <w:rFonts w:ascii="Arial" w:eastAsia="Times New Roman" w:hAnsi="Arial" w:cs="Arial"/>
                <w:b/>
                <w:bCs/>
                <w:sz w:val="18"/>
                <w:szCs w:val="18"/>
                <w:lang w:bidi="en-US"/>
              </w:rPr>
            </w:pPr>
            <w:r w:rsidRPr="008B259C">
              <w:rPr>
                <w:rFonts w:ascii="Arial" w:hAnsi="Arial" w:cs="Arial"/>
                <w:b/>
                <w:bCs/>
                <w:sz w:val="18"/>
                <w:szCs w:val="18"/>
              </w:rPr>
              <w:t>Összesen</w:t>
            </w:r>
          </w:p>
        </w:tc>
        <w:tc>
          <w:tcPr>
            <w:tcW w:w="1417" w:type="dxa"/>
            <w:tcBorders>
              <w:top w:val="single" w:sz="8" w:space="0" w:color="auto"/>
              <w:left w:val="nil"/>
              <w:bottom w:val="single" w:sz="8" w:space="0" w:color="auto"/>
              <w:right w:val="single" w:sz="4" w:space="0" w:color="auto"/>
            </w:tcBorders>
            <w:shd w:val="clear" w:color="auto" w:fill="FFFFFF"/>
            <w:noWrap/>
            <w:vAlign w:val="center"/>
            <w:hideMark/>
          </w:tcPr>
          <w:p w:rsidR="00DC7B7D" w:rsidRPr="008B259C" w:rsidRDefault="00DC7B7D" w:rsidP="00882870">
            <w:pPr>
              <w:ind w:firstLine="25"/>
              <w:jc w:val="right"/>
              <w:rPr>
                <w:rFonts w:ascii="Arial" w:eastAsia="Times New Roman" w:hAnsi="Arial" w:cs="Arial"/>
                <w:b/>
                <w:bCs/>
                <w:sz w:val="18"/>
                <w:szCs w:val="18"/>
                <w:lang w:bidi="en-US"/>
              </w:rPr>
            </w:pPr>
            <w:r w:rsidRPr="008B259C">
              <w:rPr>
                <w:rFonts w:ascii="Arial" w:hAnsi="Arial" w:cs="Arial"/>
                <w:b/>
                <w:bCs/>
                <w:sz w:val="18"/>
                <w:szCs w:val="18"/>
              </w:rPr>
              <w:t>1.436</w:t>
            </w:r>
          </w:p>
        </w:tc>
        <w:tc>
          <w:tcPr>
            <w:tcW w:w="1418" w:type="dxa"/>
            <w:tcBorders>
              <w:top w:val="single" w:sz="8" w:space="0" w:color="auto"/>
              <w:left w:val="nil"/>
              <w:bottom w:val="single" w:sz="8" w:space="0" w:color="auto"/>
              <w:right w:val="single" w:sz="4" w:space="0" w:color="auto"/>
            </w:tcBorders>
            <w:shd w:val="clear" w:color="auto" w:fill="FFFFFF"/>
            <w:noWrap/>
            <w:vAlign w:val="center"/>
            <w:hideMark/>
          </w:tcPr>
          <w:p w:rsidR="00DC7B7D" w:rsidRPr="008B259C" w:rsidRDefault="00DC7B7D" w:rsidP="00882870">
            <w:pPr>
              <w:ind w:firstLine="25"/>
              <w:jc w:val="right"/>
              <w:rPr>
                <w:rFonts w:ascii="Arial" w:eastAsia="Times New Roman" w:hAnsi="Arial" w:cs="Arial"/>
                <w:b/>
                <w:bCs/>
                <w:sz w:val="18"/>
                <w:szCs w:val="18"/>
                <w:lang w:bidi="en-US"/>
              </w:rPr>
            </w:pPr>
            <w:r w:rsidRPr="008B259C">
              <w:rPr>
                <w:rFonts w:ascii="Arial" w:hAnsi="Arial" w:cs="Arial"/>
                <w:b/>
                <w:bCs/>
                <w:sz w:val="18"/>
                <w:szCs w:val="18"/>
              </w:rPr>
              <w:t>388</w:t>
            </w:r>
          </w:p>
        </w:tc>
        <w:tc>
          <w:tcPr>
            <w:tcW w:w="1700" w:type="dxa"/>
            <w:tcBorders>
              <w:top w:val="single" w:sz="8" w:space="0" w:color="auto"/>
              <w:left w:val="nil"/>
              <w:bottom w:val="single" w:sz="8" w:space="0" w:color="auto"/>
              <w:right w:val="single" w:sz="4" w:space="0" w:color="auto"/>
            </w:tcBorders>
            <w:shd w:val="clear" w:color="auto" w:fill="FFFFFF"/>
            <w:vAlign w:val="center"/>
            <w:hideMark/>
          </w:tcPr>
          <w:p w:rsidR="00DC7B7D" w:rsidRPr="008B259C" w:rsidRDefault="00DC7B7D" w:rsidP="00882870">
            <w:pPr>
              <w:ind w:firstLine="25"/>
              <w:jc w:val="right"/>
              <w:rPr>
                <w:rFonts w:ascii="Arial" w:eastAsia="Times New Roman" w:hAnsi="Arial" w:cs="Arial"/>
                <w:b/>
                <w:bCs/>
                <w:sz w:val="18"/>
                <w:szCs w:val="18"/>
                <w:lang w:bidi="en-US"/>
              </w:rPr>
            </w:pPr>
            <w:r w:rsidRPr="008B259C">
              <w:rPr>
                <w:rFonts w:ascii="Arial" w:hAnsi="Arial" w:cs="Arial"/>
                <w:b/>
                <w:bCs/>
                <w:sz w:val="18"/>
                <w:szCs w:val="18"/>
              </w:rPr>
              <w:t>1.824</w:t>
            </w:r>
          </w:p>
        </w:tc>
      </w:tr>
    </w:tbl>
    <w:p w:rsidR="00DC7B7D" w:rsidRPr="00B93215" w:rsidRDefault="00DC7B7D" w:rsidP="00DC7B7D">
      <w:pPr>
        <w:jc w:val="both"/>
        <w:rPr>
          <w:rFonts w:ascii="Arial" w:hAnsi="Arial" w:cs="Arial"/>
          <w:bCs/>
        </w:rPr>
      </w:pPr>
    </w:p>
    <w:p w:rsidR="00DC7B7D" w:rsidRPr="00B93215" w:rsidRDefault="00DC7B7D" w:rsidP="00DC7B7D">
      <w:pPr>
        <w:jc w:val="both"/>
        <w:rPr>
          <w:rFonts w:ascii="Arial" w:hAnsi="Arial" w:cs="Arial"/>
          <w:bCs/>
        </w:rPr>
      </w:pPr>
      <w:r w:rsidRPr="00B93215">
        <w:rPr>
          <w:rFonts w:ascii="Arial" w:hAnsi="Arial" w:cs="Arial"/>
          <w:bCs/>
        </w:rPr>
        <w:t>Határidő: a 2012. évi költségvetés tervezésekor</w:t>
      </w:r>
    </w:p>
    <w:p w:rsidR="00DC7B7D" w:rsidRPr="00B93215" w:rsidRDefault="00DC7B7D" w:rsidP="00DC7B7D">
      <w:pPr>
        <w:jc w:val="both"/>
        <w:rPr>
          <w:rFonts w:ascii="Arial" w:hAnsi="Arial" w:cs="Arial"/>
          <w:bCs/>
        </w:rPr>
      </w:pPr>
      <w:r w:rsidRPr="00B93215">
        <w:rPr>
          <w:rFonts w:ascii="Arial" w:hAnsi="Arial" w:cs="Arial"/>
          <w:bCs/>
        </w:rPr>
        <w:t xml:space="preserve">Felelős: Tarlós István </w:t>
      </w:r>
    </w:p>
    <w:p w:rsidR="00DC7B7D" w:rsidRDefault="00DC7B7D" w:rsidP="00DC7B7D">
      <w:pPr>
        <w:jc w:val="both"/>
        <w:rPr>
          <w:rFonts w:ascii="Arial" w:hAnsi="Arial" w:cs="Arial"/>
          <w:bCs/>
        </w:rPr>
      </w:pPr>
    </w:p>
    <w:p w:rsidR="00DC7B7D" w:rsidRPr="00B93215" w:rsidRDefault="00DC7B7D" w:rsidP="00DC7B7D">
      <w:pPr>
        <w:jc w:val="both"/>
        <w:rPr>
          <w:rFonts w:ascii="Arial" w:hAnsi="Arial" w:cs="Arial"/>
          <w:bCs/>
        </w:rPr>
      </w:pPr>
      <w:r w:rsidRPr="00B93215">
        <w:rPr>
          <w:rFonts w:ascii="Arial" w:hAnsi="Arial" w:cs="Arial"/>
          <w:bCs/>
        </w:rPr>
        <w:t xml:space="preserve">A közös gazdasági szervezet kialakításához (gazdasági részleg átalakítása, bővítése, felszerelések költöztetése, az informatikai hálózat fejlesztése, egységes programok beszerzése) szükséges fedezet biztosításához egyszeri jelleggel megemeli a II. Rákóczi F. Gyermekotthon intézmény dologi kiadások és támogatási előirányzatát 3.200 eFt-tal. </w:t>
      </w:r>
    </w:p>
    <w:p w:rsidR="00DC7B7D" w:rsidRPr="00B93215" w:rsidRDefault="00DC7B7D" w:rsidP="00DC7B7D">
      <w:pPr>
        <w:jc w:val="both"/>
        <w:rPr>
          <w:rFonts w:ascii="Arial" w:hAnsi="Arial" w:cs="Arial"/>
          <w:bCs/>
        </w:rPr>
      </w:pPr>
      <w:r w:rsidRPr="00B93215">
        <w:rPr>
          <w:rFonts w:ascii="Arial" w:hAnsi="Arial" w:cs="Arial"/>
          <w:bCs/>
        </w:rPr>
        <w:t>Határidő: a 2012. évi költségvetés tervezésekor</w:t>
      </w:r>
    </w:p>
    <w:p w:rsidR="00DC7B7D" w:rsidRPr="00B93215" w:rsidRDefault="00DC7B7D" w:rsidP="00DC7B7D">
      <w:pPr>
        <w:jc w:val="both"/>
        <w:rPr>
          <w:rFonts w:ascii="Arial" w:hAnsi="Arial" w:cs="Arial"/>
          <w:bCs/>
        </w:rPr>
      </w:pPr>
      <w:r w:rsidRPr="00B93215">
        <w:rPr>
          <w:rFonts w:ascii="Arial" w:hAnsi="Arial" w:cs="Arial"/>
          <w:bCs/>
        </w:rPr>
        <w:t xml:space="preserve">Felelős: Tarlós István </w:t>
      </w:r>
    </w:p>
    <w:p w:rsidR="00DC7B7D" w:rsidRDefault="00DC7B7D" w:rsidP="00DC7B7D">
      <w:pPr>
        <w:jc w:val="both"/>
        <w:rPr>
          <w:rFonts w:ascii="Arial" w:hAnsi="Arial" w:cs="Arial"/>
          <w:bCs/>
        </w:rPr>
      </w:pPr>
      <w:r>
        <w:rPr>
          <w:rFonts w:ascii="Arial" w:hAnsi="Arial" w:cs="Arial"/>
          <w:b/>
          <w:bCs/>
        </w:rPr>
        <w:t xml:space="preserve">Az előirányzatokat és a kötelezettségvállalásokat a 2012. évi költségvetés tartalmazza. Ezzel a határozatok végrehajtása, illetve időarányos végrehajtása megtörtént. </w:t>
      </w:r>
    </w:p>
    <w:p w:rsidR="00C036B5" w:rsidRDefault="00C036B5" w:rsidP="00DC7B7D">
      <w:pPr>
        <w:jc w:val="both"/>
        <w:rPr>
          <w:rFonts w:ascii="Arial" w:hAnsi="Arial" w:cs="Arial"/>
          <w:bCs/>
        </w:rPr>
      </w:pPr>
    </w:p>
    <w:p w:rsidR="00DC7B7D" w:rsidRPr="000C71D7" w:rsidRDefault="00DC7B7D" w:rsidP="00DC7B7D">
      <w:pPr>
        <w:jc w:val="both"/>
        <w:rPr>
          <w:rFonts w:ascii="Arial" w:hAnsi="Arial" w:cs="Arial"/>
          <w:bCs/>
        </w:rPr>
      </w:pPr>
      <w:r>
        <w:rPr>
          <w:rFonts w:ascii="Arial" w:hAnsi="Arial" w:cs="Arial"/>
          <w:bCs/>
        </w:rPr>
        <w:t>„</w:t>
      </w:r>
      <w:r w:rsidRPr="000C71D7">
        <w:rPr>
          <w:rFonts w:ascii="Arial" w:hAnsi="Arial" w:cs="Arial"/>
          <w:bCs/>
        </w:rPr>
        <w:t>Fejlesztési célú pénzeszköz átadási megállapodásokkal kapcsolatos döntések a Főváros</w:t>
      </w:r>
      <w:r>
        <w:rPr>
          <w:rFonts w:ascii="Arial" w:hAnsi="Arial" w:cs="Arial"/>
          <w:bCs/>
        </w:rPr>
        <w:t xml:space="preserve">i Önkormányzat és a BKK között” című napirend keretében a </w:t>
      </w:r>
      <w:r w:rsidRPr="000C71D7">
        <w:rPr>
          <w:rFonts w:ascii="Arial" w:hAnsi="Arial" w:cs="Arial"/>
          <w:bCs/>
          <w:u w:val="single"/>
        </w:rPr>
        <w:t>2573/2011. (VIII. 31.) sz. határozatban</w:t>
      </w:r>
      <w:r>
        <w:rPr>
          <w:rFonts w:ascii="Arial" w:hAnsi="Arial" w:cs="Arial"/>
          <w:bCs/>
        </w:rPr>
        <w:t xml:space="preserve"> t</w:t>
      </w:r>
      <w:r w:rsidRPr="000C71D7">
        <w:rPr>
          <w:rFonts w:ascii="Arial" w:hAnsi="Arial" w:cs="Arial"/>
          <w:bCs/>
        </w:rPr>
        <w:t>udomásul veszi az előterjesztéshez csatolt 3. számú mellékletben bemutatott, a „BKK költségeinek és kiadásainak elszámolási rendszere” című tájékoztatóban foglaltakat és egyetért azzal, hogy a BKK Zrt. az abban foglalt módon számolja el a fejlesztések kapcsán felmerülő – BKK saját teljesítmények – költségeit. Felkéri a főpolgármestert, hogy a BKK-val kötendő fejlesztési célú pénzeszköz átadás-átvételi megállapodásokban ezen elszámolási szabályokat érvényesítse.</w:t>
      </w:r>
    </w:p>
    <w:p w:rsidR="00DC7B7D" w:rsidRPr="000C71D7" w:rsidRDefault="00DC7B7D" w:rsidP="00DC7B7D">
      <w:pPr>
        <w:jc w:val="both"/>
        <w:rPr>
          <w:rFonts w:ascii="Arial" w:hAnsi="Arial" w:cs="Arial"/>
          <w:bCs/>
        </w:rPr>
      </w:pPr>
      <w:r w:rsidRPr="000C71D7">
        <w:rPr>
          <w:rFonts w:ascii="Arial" w:hAnsi="Arial" w:cs="Arial"/>
          <w:bCs/>
        </w:rPr>
        <w:t xml:space="preserve">Határidő: azonnal </w:t>
      </w:r>
    </w:p>
    <w:p w:rsidR="00DC7B7D" w:rsidRPr="000C71D7" w:rsidRDefault="00DC7B7D" w:rsidP="00DC7B7D">
      <w:pPr>
        <w:jc w:val="both"/>
        <w:rPr>
          <w:rFonts w:ascii="Arial" w:hAnsi="Arial" w:cs="Arial"/>
          <w:bCs/>
        </w:rPr>
      </w:pPr>
      <w:r w:rsidRPr="000C71D7">
        <w:rPr>
          <w:rFonts w:ascii="Arial" w:hAnsi="Arial" w:cs="Arial"/>
          <w:bCs/>
        </w:rPr>
        <w:t xml:space="preserve">Felelős: Tarlós István </w:t>
      </w:r>
    </w:p>
    <w:p w:rsidR="00DC7B7D" w:rsidRDefault="00DC7B7D" w:rsidP="00DC7B7D">
      <w:pPr>
        <w:jc w:val="both"/>
        <w:rPr>
          <w:rFonts w:ascii="Arial" w:hAnsi="Arial" w:cs="Arial"/>
          <w:bCs/>
        </w:rPr>
      </w:pPr>
      <w:r>
        <w:rPr>
          <w:rFonts w:ascii="Arial" w:hAnsi="Arial" w:cs="Arial"/>
          <w:b/>
          <w:bCs/>
        </w:rPr>
        <w:t>Az elszámolási rendszer elfogadását követően olyan fejlesztési célú pénzeszköz átadás-átvételi megállapodás került elfogadásra, amelyben a BKK saját teljesítménye elszámolása felt</w:t>
      </w:r>
      <w:r w:rsidR="009A5D35">
        <w:rPr>
          <w:rFonts w:ascii="Arial" w:hAnsi="Arial" w:cs="Arial"/>
          <w:b/>
          <w:bCs/>
        </w:rPr>
        <w:t>ü</w:t>
      </w:r>
      <w:r>
        <w:rPr>
          <w:rFonts w:ascii="Arial" w:hAnsi="Arial" w:cs="Arial"/>
          <w:b/>
          <w:bCs/>
        </w:rPr>
        <w:t xml:space="preserve">ntetésre került. Ezen túlmenően sor került a már meglévő fejlesztési célú megállapodások módosítására is. Ezzel a határozat végrehajtása megtörtént. </w:t>
      </w:r>
    </w:p>
    <w:p w:rsidR="00DC7B7D" w:rsidRDefault="00DC7B7D" w:rsidP="00DC7B7D">
      <w:pPr>
        <w:jc w:val="both"/>
        <w:rPr>
          <w:rFonts w:ascii="Arial" w:hAnsi="Arial" w:cs="Arial"/>
          <w:bCs/>
        </w:rPr>
      </w:pPr>
    </w:p>
    <w:p w:rsidR="00DC7B7D" w:rsidRDefault="00DC7B7D" w:rsidP="00DC7B7D">
      <w:pPr>
        <w:jc w:val="both"/>
        <w:rPr>
          <w:rFonts w:ascii="Arial" w:hAnsi="Arial" w:cs="Arial"/>
          <w:bCs/>
        </w:rPr>
      </w:pPr>
      <w:r>
        <w:rPr>
          <w:rFonts w:ascii="Arial" w:hAnsi="Arial" w:cs="Arial"/>
          <w:b/>
          <w:bCs/>
          <w:u w:val="single"/>
        </w:rPr>
        <w:t>A Fővárosi Közgyűlés 2011. szeptember 21-i ülésén:</w:t>
      </w:r>
    </w:p>
    <w:p w:rsidR="00DC7B7D" w:rsidRDefault="00DC7B7D" w:rsidP="00DC7B7D">
      <w:pPr>
        <w:jc w:val="both"/>
        <w:rPr>
          <w:rFonts w:ascii="Arial" w:hAnsi="Arial" w:cs="Arial"/>
          <w:bCs/>
        </w:rPr>
      </w:pPr>
    </w:p>
    <w:p w:rsidR="00DC7B7D" w:rsidRPr="003621DB" w:rsidRDefault="00DC7B7D" w:rsidP="00DC7B7D">
      <w:pPr>
        <w:jc w:val="both"/>
        <w:rPr>
          <w:rFonts w:ascii="Arial" w:hAnsi="Arial" w:cs="Arial"/>
          <w:bCs/>
        </w:rPr>
      </w:pPr>
      <w:r>
        <w:rPr>
          <w:rFonts w:ascii="Arial" w:hAnsi="Arial" w:cs="Arial"/>
          <w:bCs/>
        </w:rPr>
        <w:t>„</w:t>
      </w:r>
      <w:r w:rsidRPr="003621DB">
        <w:rPr>
          <w:rFonts w:ascii="Arial" w:hAnsi="Arial" w:cs="Arial"/>
          <w:bCs/>
        </w:rPr>
        <w:t>Javaslat a gazdasági szervezetek kialakítása miatti létszám- és előirányzat módosításra, valam</w:t>
      </w:r>
      <w:r>
        <w:rPr>
          <w:rFonts w:ascii="Arial" w:hAnsi="Arial" w:cs="Arial"/>
          <w:bCs/>
        </w:rPr>
        <w:t xml:space="preserve">int egyéb kapcsolódó döntésekre” című napirend keretében a </w:t>
      </w:r>
      <w:r w:rsidRPr="003621DB">
        <w:rPr>
          <w:rFonts w:ascii="Arial" w:hAnsi="Arial" w:cs="Arial"/>
          <w:bCs/>
          <w:u w:val="single"/>
        </w:rPr>
        <w:t>2628/2011. (IX. 21.) sz. határozatban</w:t>
      </w:r>
      <w:r>
        <w:rPr>
          <w:rFonts w:ascii="Arial" w:hAnsi="Arial" w:cs="Arial"/>
          <w:bCs/>
        </w:rPr>
        <w:t xml:space="preserve"> k</w:t>
      </w:r>
      <w:r w:rsidRPr="003621DB">
        <w:rPr>
          <w:rFonts w:ascii="Arial" w:hAnsi="Arial" w:cs="Arial"/>
          <w:bCs/>
        </w:rPr>
        <w:t>ötelezettséget vállal arra, hogy a gazdasági szervezetek kialakítása miatti jogviszony megszüntetésekhez kapcsolódóan az előterjesztés 5. számú melléklete 11-13. oszlopai szerinti részletezésben az érintett nevelési-oktatási intézmények részére a 2012. évi kifizetések teljesítéséhez szükséges 163.370 eFt fedezetet (melyből: személyi juttatások 128.635 eFt, munkaadót terhelő járulékok 34.735 eFt) a 2012. évi költségvetésben – utólagos elszámolási kötelezettséggel – biztosítja.</w:t>
      </w:r>
    </w:p>
    <w:p w:rsidR="00DC7B7D" w:rsidRPr="003621DB" w:rsidRDefault="00DC7B7D" w:rsidP="00DC7B7D">
      <w:pPr>
        <w:jc w:val="both"/>
        <w:rPr>
          <w:rFonts w:ascii="Arial" w:hAnsi="Arial" w:cs="Arial"/>
          <w:bCs/>
        </w:rPr>
      </w:pPr>
      <w:r w:rsidRPr="003621DB">
        <w:rPr>
          <w:rFonts w:ascii="Arial" w:hAnsi="Arial" w:cs="Arial"/>
          <w:bCs/>
        </w:rPr>
        <w:t>Határidő: 2012. évi költségvetés tervezése</w:t>
      </w:r>
    </w:p>
    <w:p w:rsidR="00DC7B7D" w:rsidRPr="003621DB" w:rsidRDefault="00DC7B7D" w:rsidP="00DC7B7D">
      <w:pPr>
        <w:jc w:val="both"/>
        <w:rPr>
          <w:rFonts w:ascii="Arial" w:hAnsi="Arial" w:cs="Arial"/>
          <w:bCs/>
        </w:rPr>
      </w:pPr>
      <w:r w:rsidRPr="003621DB">
        <w:rPr>
          <w:rFonts w:ascii="Arial" w:hAnsi="Arial" w:cs="Arial"/>
          <w:bCs/>
        </w:rPr>
        <w:t>Felelős: Tarlós István</w:t>
      </w:r>
    </w:p>
    <w:p w:rsidR="00DC7B7D" w:rsidRDefault="00DC7B7D" w:rsidP="00DC7B7D">
      <w:pPr>
        <w:jc w:val="both"/>
        <w:rPr>
          <w:rFonts w:ascii="Arial" w:hAnsi="Arial" w:cs="Arial"/>
          <w:bCs/>
        </w:rPr>
      </w:pPr>
      <w:r>
        <w:rPr>
          <w:rFonts w:ascii="Arial" w:hAnsi="Arial" w:cs="Arial"/>
          <w:b/>
          <w:bCs/>
        </w:rPr>
        <w:t xml:space="preserve">A kötelezettségvállalást a 2012. évi költségvetés tartalmazza. A határozat végrehajtása megtörtént. </w:t>
      </w:r>
    </w:p>
    <w:p w:rsidR="00DC7B7D" w:rsidRDefault="00DC7B7D" w:rsidP="00DC7B7D">
      <w:pPr>
        <w:jc w:val="both"/>
        <w:rPr>
          <w:rFonts w:ascii="Arial" w:hAnsi="Arial" w:cs="Arial"/>
          <w:bCs/>
        </w:rPr>
      </w:pPr>
    </w:p>
    <w:p w:rsidR="00DC7B7D" w:rsidRPr="003621DB" w:rsidRDefault="00DC7B7D" w:rsidP="00DC7B7D">
      <w:pPr>
        <w:jc w:val="both"/>
        <w:rPr>
          <w:rFonts w:ascii="Arial" w:hAnsi="Arial" w:cs="Arial"/>
          <w:bCs/>
        </w:rPr>
      </w:pPr>
      <w:r>
        <w:rPr>
          <w:rFonts w:ascii="Arial" w:hAnsi="Arial" w:cs="Arial"/>
          <w:bCs/>
        </w:rPr>
        <w:t>„</w:t>
      </w:r>
      <w:r w:rsidRPr="003621DB">
        <w:rPr>
          <w:rFonts w:ascii="Arial" w:hAnsi="Arial" w:cs="Arial"/>
          <w:bCs/>
        </w:rPr>
        <w:t xml:space="preserve">Javaslat Budapest Főváros Önkormányzata 2011. évi költségvetéséről szóló 10/2011. (III. 10.) </w:t>
      </w:r>
      <w:r>
        <w:rPr>
          <w:rFonts w:ascii="Arial" w:hAnsi="Arial" w:cs="Arial"/>
          <w:bCs/>
        </w:rPr>
        <w:t xml:space="preserve">Főv. Kgy. rendelet módosítására” című napirend keretében a </w:t>
      </w:r>
      <w:r w:rsidRPr="003621DB">
        <w:rPr>
          <w:rFonts w:ascii="Arial" w:hAnsi="Arial" w:cs="Arial"/>
          <w:bCs/>
          <w:u w:val="single"/>
        </w:rPr>
        <w:t>2642/2011. (IX. 21.) sz. határozatban</w:t>
      </w:r>
      <w:r>
        <w:rPr>
          <w:rFonts w:ascii="Arial" w:hAnsi="Arial" w:cs="Arial"/>
          <w:bCs/>
        </w:rPr>
        <w:t xml:space="preserve"> f</w:t>
      </w:r>
      <w:r w:rsidRPr="003621DB">
        <w:rPr>
          <w:rFonts w:ascii="Arial" w:hAnsi="Arial" w:cs="Arial"/>
          <w:bCs/>
        </w:rPr>
        <w:t>elkéri a főpolgármestert, hogy a 2011/2012. tanévre vonatkozóan a differenciált támogatást figyelembe véve terjessze a Közgyűlés októberi ülése elé a javasolt közszolgáltatási szerződéseket olyan tartalommal, amelyben szerződéses feltételként szerepel, hogy a Fővárosi Önkormányzat a többségi iskolákban, óvodákban nem oktatható, nevelhető sajátos nevelési igényű gyermekek differenciált támogatásához a 2012. évi költségvetésben történő betervezéséhez szükséges pénzügyi adatokat a sajátos nevelési igényű gyermekek oktatását ellátó intézményeket fenntartó szervezetektől megfelelő határidő kitűzésével fog megkapni, és ezen adatok ismeretében tud a Fővárosi Önkormányzat dönteni a szerződésekben szereplő differenciált támogatások mértékéről, illetve azok további sorsáról.</w:t>
      </w:r>
    </w:p>
    <w:p w:rsidR="00DC7B7D" w:rsidRPr="003621DB" w:rsidRDefault="00DC7B7D" w:rsidP="00DC7B7D">
      <w:pPr>
        <w:jc w:val="both"/>
        <w:rPr>
          <w:rFonts w:ascii="Arial" w:hAnsi="Arial" w:cs="Arial"/>
          <w:bCs/>
        </w:rPr>
      </w:pPr>
      <w:r w:rsidRPr="003621DB">
        <w:rPr>
          <w:rFonts w:ascii="Arial" w:hAnsi="Arial" w:cs="Arial"/>
          <w:bCs/>
        </w:rPr>
        <w:t>Határidő: 2011. november 1.</w:t>
      </w:r>
    </w:p>
    <w:p w:rsidR="00DC7B7D" w:rsidRPr="003621DB" w:rsidRDefault="00DC7B7D" w:rsidP="00DC7B7D">
      <w:pPr>
        <w:jc w:val="both"/>
        <w:rPr>
          <w:rFonts w:ascii="Arial" w:hAnsi="Arial" w:cs="Arial"/>
          <w:bCs/>
        </w:rPr>
      </w:pPr>
      <w:r w:rsidRPr="003621DB">
        <w:rPr>
          <w:rFonts w:ascii="Arial" w:hAnsi="Arial" w:cs="Arial"/>
          <w:bCs/>
        </w:rPr>
        <w:t xml:space="preserve">Felelős: Tarlós István </w:t>
      </w:r>
    </w:p>
    <w:p w:rsidR="00DC7B7D" w:rsidRDefault="00DC7B7D" w:rsidP="00DC7B7D">
      <w:pPr>
        <w:jc w:val="both"/>
        <w:rPr>
          <w:rFonts w:ascii="Arial" w:hAnsi="Arial" w:cs="Arial"/>
          <w:bCs/>
        </w:rPr>
      </w:pPr>
      <w:r>
        <w:rPr>
          <w:rFonts w:ascii="Arial" w:hAnsi="Arial" w:cs="Arial"/>
          <w:b/>
          <w:bCs/>
        </w:rPr>
        <w:t xml:space="preserve">A Fővárosi Közgyűlés 2012. február 29-i ülésén megtárgyalta a „Javaslat a 2642/2011. </w:t>
      </w:r>
      <w:r>
        <w:rPr>
          <w:rFonts w:ascii="Arial" w:hAnsi="Arial" w:cs="Arial"/>
          <w:b/>
          <w:bCs/>
        </w:rPr>
        <w:br/>
        <w:t xml:space="preserve">(IX. 21.) Főv. Kgy. határozat végrehajtására, valamint a döntéshez kapcsolódó közszolgáltatási szerződések kiegészítésére” tárgyú előterjesztést, amelyet a 355/2012. </w:t>
      </w:r>
      <w:r>
        <w:rPr>
          <w:rFonts w:ascii="Arial" w:hAnsi="Arial" w:cs="Arial"/>
          <w:b/>
          <w:bCs/>
        </w:rPr>
        <w:br/>
        <w:t xml:space="preserve">(II. 29.) Főv. Kgy. határozattal elfogadott. A határozat végrehajtása megtörtént. </w:t>
      </w:r>
    </w:p>
    <w:p w:rsidR="00DC7B7D" w:rsidRDefault="00DC7B7D" w:rsidP="00DC7B7D">
      <w:pPr>
        <w:jc w:val="both"/>
        <w:rPr>
          <w:rFonts w:ascii="Arial" w:hAnsi="Arial" w:cs="Arial"/>
          <w:bCs/>
        </w:rPr>
      </w:pPr>
    </w:p>
    <w:p w:rsidR="00DC7B7D" w:rsidRPr="00803494" w:rsidRDefault="00DC7B7D" w:rsidP="00DC7B7D">
      <w:pPr>
        <w:jc w:val="both"/>
        <w:rPr>
          <w:rFonts w:ascii="Arial" w:hAnsi="Arial" w:cs="Arial"/>
          <w:bCs/>
        </w:rPr>
      </w:pPr>
      <w:r>
        <w:rPr>
          <w:rFonts w:ascii="Arial" w:hAnsi="Arial" w:cs="Arial"/>
          <w:bCs/>
        </w:rPr>
        <w:t>„</w:t>
      </w:r>
      <w:r w:rsidRPr="00803494">
        <w:rPr>
          <w:rFonts w:ascii="Arial" w:hAnsi="Arial" w:cs="Arial"/>
          <w:bCs/>
        </w:rPr>
        <w:t>A Schöpf-Mérei Ágost Kórház és Anyavédelmi Központ Kht. végelszámolásával kapcsolatos egyes dönt</w:t>
      </w:r>
      <w:r>
        <w:rPr>
          <w:rFonts w:ascii="Arial" w:hAnsi="Arial" w:cs="Arial"/>
          <w:bCs/>
        </w:rPr>
        <w:t xml:space="preserve">ések” című napirend keretében a </w:t>
      </w:r>
      <w:r w:rsidRPr="00803494">
        <w:rPr>
          <w:rFonts w:ascii="Arial" w:hAnsi="Arial" w:cs="Arial"/>
          <w:bCs/>
          <w:u w:val="single"/>
        </w:rPr>
        <w:t xml:space="preserve">2709/2011. (IX. 21.) sz. határozatban </w:t>
      </w:r>
      <w:r>
        <w:rPr>
          <w:rFonts w:ascii="Arial" w:hAnsi="Arial" w:cs="Arial"/>
          <w:bCs/>
        </w:rPr>
        <w:t>k</w:t>
      </w:r>
      <w:r w:rsidRPr="00803494">
        <w:rPr>
          <w:rFonts w:ascii="Arial" w:hAnsi="Arial" w:cs="Arial"/>
          <w:bCs/>
        </w:rPr>
        <w:t>ötelezettséget vállal a Fővárosi Önkormányzat 2012. évi költségvetésében a Schöpf-Mérei Ágost Kórház és Anyavédelmi Központ Kht. „va” végelszámolásának 2012. január 1-jétől július 31-ig felmerülő költségeire 7.512 eFt összegben az alábbiak szerint:</w:t>
      </w:r>
    </w:p>
    <w:p w:rsidR="00DC7B7D" w:rsidRPr="00AD18C7" w:rsidRDefault="00DC7B7D" w:rsidP="00DC7B7D">
      <w:pPr>
        <w:pStyle w:val="Listaszerbekezds"/>
        <w:numPr>
          <w:ilvl w:val="0"/>
          <w:numId w:val="5"/>
        </w:numPr>
        <w:spacing w:after="0"/>
        <w:ind w:left="357" w:hanging="357"/>
        <w:jc w:val="both"/>
        <w:rPr>
          <w:rFonts w:ascii="Arial" w:hAnsi="Arial" w:cs="Arial"/>
          <w:bCs/>
        </w:rPr>
      </w:pPr>
      <w:r w:rsidRPr="00AD18C7">
        <w:rPr>
          <w:rFonts w:ascii="Arial" w:hAnsi="Arial" w:cs="Arial"/>
          <w:bCs/>
        </w:rPr>
        <w:t>a „8111 Schöpf-Mérei Ágost Kórház Kht.” cím kiadási, azon belül áht-n kívüli működési pénzeszköz átadás előirányzatán 5.324 eFt-ot, valamint</w:t>
      </w:r>
    </w:p>
    <w:p w:rsidR="00DC7B7D" w:rsidRPr="00AD18C7" w:rsidRDefault="00DC7B7D" w:rsidP="00DC7B7D">
      <w:pPr>
        <w:pStyle w:val="Listaszerbekezds"/>
        <w:numPr>
          <w:ilvl w:val="0"/>
          <w:numId w:val="5"/>
        </w:numPr>
        <w:spacing w:after="0"/>
        <w:ind w:left="357" w:hanging="357"/>
        <w:jc w:val="both"/>
        <w:rPr>
          <w:rFonts w:ascii="Arial" w:hAnsi="Arial" w:cs="Arial"/>
          <w:bCs/>
        </w:rPr>
      </w:pPr>
      <w:r w:rsidRPr="00AD18C7">
        <w:rPr>
          <w:rFonts w:ascii="Arial" w:hAnsi="Arial" w:cs="Arial"/>
          <w:bCs/>
        </w:rPr>
        <w:t xml:space="preserve">a „7204 Egészségügyi feladatok” cím kiadási, azon belül dologi kiadás előirányzatán </w:t>
      </w:r>
      <w:r w:rsidRPr="00AD18C7">
        <w:rPr>
          <w:rFonts w:ascii="Arial" w:hAnsi="Arial" w:cs="Arial"/>
          <w:bCs/>
        </w:rPr>
        <w:br/>
        <w:t xml:space="preserve">2.188 eFt-ot biztosít. </w:t>
      </w:r>
    </w:p>
    <w:p w:rsidR="00DC7B7D" w:rsidRPr="00803494" w:rsidRDefault="00DC7B7D" w:rsidP="00DC7B7D">
      <w:pPr>
        <w:jc w:val="both"/>
        <w:rPr>
          <w:rFonts w:ascii="Arial" w:hAnsi="Arial" w:cs="Arial"/>
          <w:bCs/>
        </w:rPr>
      </w:pPr>
      <w:r>
        <w:rPr>
          <w:rFonts w:ascii="Arial" w:hAnsi="Arial" w:cs="Arial"/>
          <w:bCs/>
        </w:rPr>
        <w:t xml:space="preserve">Határidő: </w:t>
      </w:r>
      <w:r w:rsidRPr="00803494">
        <w:rPr>
          <w:rFonts w:ascii="Arial" w:hAnsi="Arial" w:cs="Arial"/>
          <w:bCs/>
        </w:rPr>
        <w:t xml:space="preserve">a Fővárosi Önkormányzat 2012. évi költségvetésének elfogadásakor </w:t>
      </w:r>
    </w:p>
    <w:p w:rsidR="00DC7B7D" w:rsidRDefault="00DC7B7D" w:rsidP="00DC7B7D">
      <w:pPr>
        <w:jc w:val="both"/>
        <w:rPr>
          <w:rFonts w:ascii="Arial" w:hAnsi="Arial" w:cs="Arial"/>
          <w:bCs/>
        </w:rPr>
      </w:pPr>
      <w:r w:rsidRPr="00803494">
        <w:rPr>
          <w:rFonts w:ascii="Arial" w:hAnsi="Arial" w:cs="Arial"/>
          <w:bCs/>
        </w:rPr>
        <w:t xml:space="preserve">Felelős: Tarlós István </w:t>
      </w:r>
    </w:p>
    <w:p w:rsidR="00DC7B7D" w:rsidRDefault="00DC7B7D" w:rsidP="00DC7B7D">
      <w:pPr>
        <w:jc w:val="both"/>
        <w:rPr>
          <w:rFonts w:ascii="Arial" w:hAnsi="Arial" w:cs="Arial"/>
          <w:bCs/>
        </w:rPr>
      </w:pPr>
      <w:r>
        <w:rPr>
          <w:rFonts w:ascii="Arial" w:hAnsi="Arial" w:cs="Arial"/>
          <w:b/>
          <w:bCs/>
        </w:rPr>
        <w:t>A költségvetési rendelet határozatban foglaltak szerinti elfogadása</w:t>
      </w:r>
      <w:r w:rsidRPr="00AD18C7">
        <w:rPr>
          <w:rFonts w:ascii="Arial" w:hAnsi="Arial" w:cs="Arial"/>
          <w:b/>
          <w:bCs/>
        </w:rPr>
        <w:t xml:space="preserve"> </w:t>
      </w:r>
      <w:r>
        <w:rPr>
          <w:rFonts w:ascii="Arial" w:hAnsi="Arial" w:cs="Arial"/>
          <w:b/>
          <w:bCs/>
        </w:rPr>
        <w:t xml:space="preserve">megtörtént, ezzel a határozat végrehajtása is. </w:t>
      </w:r>
    </w:p>
    <w:p w:rsidR="00DC7B7D" w:rsidRDefault="00DC7B7D" w:rsidP="00DC7B7D">
      <w:pPr>
        <w:jc w:val="both"/>
        <w:rPr>
          <w:rFonts w:ascii="Arial" w:hAnsi="Arial" w:cs="Arial"/>
          <w:bCs/>
        </w:rPr>
      </w:pPr>
    </w:p>
    <w:p w:rsidR="00DC7B7D" w:rsidRDefault="00DC7B7D" w:rsidP="00DC7B7D">
      <w:pPr>
        <w:jc w:val="both"/>
        <w:rPr>
          <w:rFonts w:ascii="Arial" w:hAnsi="Arial" w:cs="Arial"/>
          <w:bCs/>
        </w:rPr>
      </w:pPr>
      <w:r>
        <w:rPr>
          <w:rFonts w:ascii="Arial" w:hAnsi="Arial" w:cs="Arial"/>
          <w:b/>
          <w:bCs/>
          <w:u w:val="single"/>
        </w:rPr>
        <w:t>A Fővárosi Közgyűlés 2011. szeptember 28-i ülésén:</w:t>
      </w:r>
    </w:p>
    <w:p w:rsidR="00DC7B7D" w:rsidRPr="00AD18C7" w:rsidRDefault="00DC7B7D" w:rsidP="00DC7B7D">
      <w:pPr>
        <w:jc w:val="both"/>
        <w:rPr>
          <w:rFonts w:ascii="Arial" w:hAnsi="Arial" w:cs="Arial"/>
          <w:bCs/>
        </w:rPr>
      </w:pPr>
    </w:p>
    <w:p w:rsidR="00DC7B7D" w:rsidRPr="00AD18C7" w:rsidRDefault="00DC7B7D" w:rsidP="00DC7B7D">
      <w:pPr>
        <w:jc w:val="both"/>
        <w:rPr>
          <w:rFonts w:ascii="Arial" w:hAnsi="Arial" w:cs="Arial"/>
          <w:bCs/>
        </w:rPr>
      </w:pPr>
      <w:r>
        <w:rPr>
          <w:rFonts w:ascii="Arial" w:hAnsi="Arial" w:cs="Arial"/>
          <w:bCs/>
        </w:rPr>
        <w:t>„</w:t>
      </w:r>
      <w:r w:rsidRPr="00AD18C7">
        <w:rPr>
          <w:rFonts w:ascii="Arial" w:hAnsi="Arial" w:cs="Arial"/>
          <w:bCs/>
        </w:rPr>
        <w:t>Javaslat megállapodás megkötésére a Nemzeti Erőforrás Minisztériummal a Fővárosi Önkormányzat egészségügyi intézménye</w:t>
      </w:r>
      <w:r>
        <w:rPr>
          <w:rFonts w:ascii="Arial" w:hAnsi="Arial" w:cs="Arial"/>
          <w:bCs/>
        </w:rPr>
        <w:t xml:space="preserve">inek állami működtetése kapcsán” című napirend keretében a </w:t>
      </w:r>
      <w:r w:rsidRPr="00AD18C7">
        <w:rPr>
          <w:rFonts w:ascii="Arial" w:hAnsi="Arial" w:cs="Arial"/>
          <w:bCs/>
          <w:u w:val="single"/>
        </w:rPr>
        <w:t>2762-2763; 2766-2769/2011. (IX. 28.) sz</w:t>
      </w:r>
      <w:r>
        <w:rPr>
          <w:rFonts w:ascii="Arial" w:hAnsi="Arial" w:cs="Arial"/>
          <w:bCs/>
          <w:u w:val="single"/>
        </w:rPr>
        <w:t>. határozataiban</w:t>
      </w:r>
      <w:r>
        <w:rPr>
          <w:rFonts w:ascii="Arial" w:hAnsi="Arial" w:cs="Arial"/>
          <w:bCs/>
        </w:rPr>
        <w:t xml:space="preserve"> </w:t>
      </w:r>
      <w:r w:rsidRPr="00AD18C7">
        <w:rPr>
          <w:rFonts w:ascii="Arial" w:hAnsi="Arial" w:cs="Arial"/>
          <w:bCs/>
        </w:rPr>
        <w:t xml:space="preserve">felkéri a főpolgármestert, hogy a megállapodás III. számú mellékletét is képező, a Fővárosi Önkormányzat fenntartásából az állam fenntartói jogába kerülő egészségügyi intézmények vezetőinek különleges beszámolási és tájékoztatási kötelezettségéről szóló munkáltatói intézkedésről tájékoztassa az érintett intézményvezetőket a megállapodás megkötését követően. </w:t>
      </w:r>
    </w:p>
    <w:p w:rsidR="00DC7B7D" w:rsidRPr="00AD18C7" w:rsidRDefault="00DC7B7D" w:rsidP="00DC7B7D">
      <w:pPr>
        <w:jc w:val="both"/>
        <w:rPr>
          <w:rFonts w:ascii="Arial" w:hAnsi="Arial" w:cs="Arial"/>
          <w:bCs/>
        </w:rPr>
      </w:pPr>
      <w:r w:rsidRPr="00AD18C7">
        <w:rPr>
          <w:rFonts w:ascii="Arial" w:hAnsi="Arial" w:cs="Arial"/>
          <w:bCs/>
        </w:rPr>
        <w:t xml:space="preserve">Határidő: a megállapodás megkötését követően </w:t>
      </w:r>
    </w:p>
    <w:p w:rsidR="00DC7B7D" w:rsidRPr="00AD18C7" w:rsidRDefault="00DC7B7D" w:rsidP="00DC7B7D">
      <w:pPr>
        <w:jc w:val="both"/>
        <w:rPr>
          <w:rFonts w:ascii="Arial" w:hAnsi="Arial" w:cs="Arial"/>
          <w:bCs/>
        </w:rPr>
      </w:pPr>
      <w:r w:rsidRPr="00AD18C7">
        <w:rPr>
          <w:rFonts w:ascii="Arial" w:hAnsi="Arial" w:cs="Arial"/>
          <w:bCs/>
        </w:rPr>
        <w:t xml:space="preserve">Felelős: Tarlós István </w:t>
      </w:r>
    </w:p>
    <w:p w:rsidR="00DC7B7D" w:rsidRDefault="00DC7B7D" w:rsidP="00DC7B7D">
      <w:pPr>
        <w:jc w:val="both"/>
        <w:rPr>
          <w:rFonts w:ascii="Arial" w:hAnsi="Arial" w:cs="Arial"/>
          <w:bCs/>
        </w:rPr>
      </w:pPr>
    </w:p>
    <w:p w:rsidR="00DC7B7D" w:rsidRPr="00AD18C7" w:rsidRDefault="00DC7B7D" w:rsidP="00DC7B7D">
      <w:pPr>
        <w:jc w:val="both"/>
        <w:rPr>
          <w:rFonts w:ascii="Arial" w:hAnsi="Arial" w:cs="Arial"/>
          <w:bCs/>
        </w:rPr>
      </w:pPr>
      <w:r>
        <w:rPr>
          <w:rFonts w:ascii="Arial" w:hAnsi="Arial" w:cs="Arial"/>
          <w:bCs/>
        </w:rPr>
        <w:t>F</w:t>
      </w:r>
      <w:r w:rsidRPr="00AD18C7">
        <w:rPr>
          <w:rFonts w:ascii="Arial" w:hAnsi="Arial" w:cs="Arial"/>
          <w:bCs/>
        </w:rPr>
        <w:t>elkéri a főpolgármestert, hogy a végleges megállapodás aláírása előtt annak szövegét terjessze jóváhagyásra a Közgyűlés elé.</w:t>
      </w:r>
    </w:p>
    <w:p w:rsidR="00DC7B7D" w:rsidRPr="00AD18C7" w:rsidRDefault="00DC7B7D" w:rsidP="00DC7B7D">
      <w:pPr>
        <w:jc w:val="both"/>
        <w:rPr>
          <w:rFonts w:ascii="Arial" w:hAnsi="Arial" w:cs="Arial"/>
          <w:bCs/>
        </w:rPr>
      </w:pPr>
      <w:r>
        <w:rPr>
          <w:rFonts w:ascii="Arial" w:hAnsi="Arial" w:cs="Arial"/>
          <w:bCs/>
        </w:rPr>
        <w:t xml:space="preserve">Határidő: </w:t>
      </w:r>
      <w:r w:rsidRPr="00AD18C7">
        <w:rPr>
          <w:rFonts w:ascii="Arial" w:hAnsi="Arial" w:cs="Arial"/>
          <w:bCs/>
        </w:rPr>
        <w:t>a végleges megállapodás-tervezet elkészülte</w:t>
      </w:r>
    </w:p>
    <w:p w:rsidR="00DC7B7D" w:rsidRPr="00AD18C7" w:rsidRDefault="00DC7B7D" w:rsidP="00DC7B7D">
      <w:pPr>
        <w:jc w:val="both"/>
        <w:rPr>
          <w:rFonts w:ascii="Arial" w:hAnsi="Arial" w:cs="Arial"/>
          <w:bCs/>
        </w:rPr>
      </w:pPr>
      <w:r w:rsidRPr="00AD18C7">
        <w:rPr>
          <w:rFonts w:ascii="Arial" w:hAnsi="Arial" w:cs="Arial"/>
          <w:bCs/>
        </w:rPr>
        <w:t>Felelős: Tarlós István</w:t>
      </w:r>
    </w:p>
    <w:p w:rsidR="00DC7B7D" w:rsidRDefault="00DC7B7D" w:rsidP="00DC7B7D">
      <w:pPr>
        <w:jc w:val="both"/>
        <w:rPr>
          <w:rFonts w:ascii="Arial" w:hAnsi="Arial" w:cs="Arial"/>
          <w:bCs/>
        </w:rPr>
      </w:pPr>
    </w:p>
    <w:p w:rsidR="00DC7B7D" w:rsidRPr="00AD18C7" w:rsidRDefault="00DC7B7D" w:rsidP="00DC7B7D">
      <w:pPr>
        <w:jc w:val="both"/>
        <w:rPr>
          <w:rFonts w:ascii="Arial" w:hAnsi="Arial" w:cs="Arial"/>
          <w:bCs/>
        </w:rPr>
      </w:pPr>
      <w:r w:rsidRPr="00AD18C7">
        <w:rPr>
          <w:rFonts w:ascii="Arial" w:hAnsi="Arial" w:cs="Arial"/>
          <w:bCs/>
        </w:rPr>
        <w:t>Felkéri a főpolgármestert, hogy a megállapodás I. számú mellékletében szereplő egyes vagyonelemek listája vonatkozásában – az ott meghatározott körben – kezdjen tárgyalásokat a Nemzeti Erőforrás Minisztériummal a működtetéshez közvetlenül kapcsolódó vagyoni elemek (ingatlan, ingóság stb.) körének és átadhatóságának tárgyában – az átadás-átvétel feltételeként – megalkotandó törvény előkészítéséről, oly módon, hogy az átadás kapcsán a Fővárosi Önkormányzatot vagyonvesztés ne érje.</w:t>
      </w:r>
    </w:p>
    <w:p w:rsidR="00DC7B7D" w:rsidRPr="00AD18C7" w:rsidRDefault="00DC7B7D" w:rsidP="00DC7B7D">
      <w:pPr>
        <w:jc w:val="both"/>
        <w:rPr>
          <w:rFonts w:ascii="Arial" w:hAnsi="Arial" w:cs="Arial"/>
          <w:bCs/>
        </w:rPr>
      </w:pPr>
      <w:r w:rsidRPr="00AD18C7">
        <w:rPr>
          <w:rFonts w:ascii="Arial" w:hAnsi="Arial" w:cs="Arial"/>
          <w:bCs/>
        </w:rPr>
        <w:t xml:space="preserve">Határidő: a határozat kiadmányozását követően azonnal </w:t>
      </w:r>
    </w:p>
    <w:p w:rsidR="00DC7B7D" w:rsidRPr="00AD18C7" w:rsidRDefault="00DC7B7D" w:rsidP="00DC7B7D">
      <w:pPr>
        <w:jc w:val="both"/>
        <w:rPr>
          <w:rFonts w:ascii="Arial" w:hAnsi="Arial" w:cs="Arial"/>
          <w:bCs/>
        </w:rPr>
      </w:pPr>
      <w:r w:rsidRPr="00AD18C7">
        <w:rPr>
          <w:rFonts w:ascii="Arial" w:hAnsi="Arial" w:cs="Arial"/>
          <w:bCs/>
        </w:rPr>
        <w:t xml:space="preserve">Felelős: Tarlós István </w:t>
      </w:r>
    </w:p>
    <w:p w:rsidR="00DC7B7D" w:rsidRDefault="00DC7B7D" w:rsidP="00DC7B7D">
      <w:pPr>
        <w:jc w:val="both"/>
        <w:rPr>
          <w:rFonts w:ascii="Arial" w:hAnsi="Arial" w:cs="Arial"/>
          <w:bCs/>
        </w:rPr>
      </w:pPr>
    </w:p>
    <w:p w:rsidR="00DC7B7D" w:rsidRPr="00AD18C7" w:rsidRDefault="00DC7B7D" w:rsidP="00DC7B7D">
      <w:pPr>
        <w:jc w:val="both"/>
        <w:rPr>
          <w:rFonts w:ascii="Arial" w:hAnsi="Arial" w:cs="Arial"/>
          <w:bCs/>
        </w:rPr>
      </w:pPr>
      <w:r w:rsidRPr="00AD18C7">
        <w:rPr>
          <w:rFonts w:ascii="Arial" w:hAnsi="Arial" w:cs="Arial"/>
          <w:bCs/>
        </w:rPr>
        <w:t>Felkéri a főpolgármestert, hogy a megállapodás II. számú melléklete szerinti munkacsoportok működtetésének megkezdéséhez szükséges intézkedéseket hozza meg.</w:t>
      </w:r>
    </w:p>
    <w:p w:rsidR="00DC7B7D" w:rsidRPr="00AD18C7" w:rsidRDefault="00DC7B7D" w:rsidP="00DC7B7D">
      <w:pPr>
        <w:jc w:val="both"/>
        <w:rPr>
          <w:rFonts w:ascii="Arial" w:hAnsi="Arial" w:cs="Arial"/>
          <w:bCs/>
        </w:rPr>
      </w:pPr>
      <w:r w:rsidRPr="00AD18C7">
        <w:rPr>
          <w:rFonts w:ascii="Arial" w:hAnsi="Arial" w:cs="Arial"/>
          <w:bCs/>
        </w:rPr>
        <w:t xml:space="preserve">Határidő: a határozat kiadmányozását követően azonnal </w:t>
      </w:r>
    </w:p>
    <w:p w:rsidR="00DC7B7D" w:rsidRPr="00AD18C7" w:rsidRDefault="00DC7B7D" w:rsidP="00DC7B7D">
      <w:pPr>
        <w:jc w:val="both"/>
        <w:rPr>
          <w:rFonts w:ascii="Arial" w:hAnsi="Arial" w:cs="Arial"/>
          <w:bCs/>
        </w:rPr>
      </w:pPr>
      <w:r w:rsidRPr="00AD18C7">
        <w:rPr>
          <w:rFonts w:ascii="Arial" w:hAnsi="Arial" w:cs="Arial"/>
          <w:bCs/>
        </w:rPr>
        <w:t xml:space="preserve">Felelős: Tarlós István </w:t>
      </w:r>
    </w:p>
    <w:p w:rsidR="00DC7B7D" w:rsidRDefault="00DC7B7D" w:rsidP="00DC7B7D">
      <w:pPr>
        <w:jc w:val="both"/>
        <w:rPr>
          <w:rFonts w:ascii="Arial" w:hAnsi="Arial" w:cs="Arial"/>
          <w:bCs/>
        </w:rPr>
      </w:pPr>
    </w:p>
    <w:p w:rsidR="00DC7B7D" w:rsidRPr="00AD18C7" w:rsidRDefault="00DC7B7D" w:rsidP="00DC7B7D">
      <w:pPr>
        <w:jc w:val="both"/>
        <w:rPr>
          <w:rFonts w:ascii="Arial" w:hAnsi="Arial" w:cs="Arial"/>
          <w:bCs/>
        </w:rPr>
      </w:pPr>
      <w:r w:rsidRPr="00AD18C7">
        <w:rPr>
          <w:rFonts w:ascii="Arial" w:hAnsi="Arial" w:cs="Arial"/>
          <w:bCs/>
        </w:rPr>
        <w:t xml:space="preserve">Felkéri a főpolgármestert, hogy a megállapodás III. számú mellékletét is képező, a Fővárosi Önkormányzat fenntartásából az állam fenntartói jogába kerülő egészségügyi intézmények vezetőinek különleges beszámolási és tájékoztatási kötelezettségéről szóló munkáltatói intézkedésről tájékoztassa az érintett intézményvezetőket a megállapodás megkötését követően. </w:t>
      </w:r>
    </w:p>
    <w:p w:rsidR="00DC7B7D" w:rsidRPr="00AD18C7" w:rsidRDefault="00DC7B7D" w:rsidP="00DC7B7D">
      <w:pPr>
        <w:jc w:val="both"/>
        <w:rPr>
          <w:rFonts w:ascii="Arial" w:hAnsi="Arial" w:cs="Arial"/>
          <w:bCs/>
        </w:rPr>
      </w:pPr>
      <w:r w:rsidRPr="00AD18C7">
        <w:rPr>
          <w:rFonts w:ascii="Arial" w:hAnsi="Arial" w:cs="Arial"/>
          <w:bCs/>
        </w:rPr>
        <w:t xml:space="preserve">Határidő: a megállapodás megkötését követően </w:t>
      </w:r>
    </w:p>
    <w:p w:rsidR="00DC7B7D" w:rsidRPr="00AD18C7" w:rsidRDefault="00DC7B7D" w:rsidP="00DC7B7D">
      <w:pPr>
        <w:jc w:val="both"/>
        <w:rPr>
          <w:rFonts w:ascii="Arial" w:hAnsi="Arial" w:cs="Arial"/>
          <w:bCs/>
        </w:rPr>
      </w:pPr>
      <w:r w:rsidRPr="00AD18C7">
        <w:rPr>
          <w:rFonts w:ascii="Arial" w:hAnsi="Arial" w:cs="Arial"/>
          <w:bCs/>
        </w:rPr>
        <w:t xml:space="preserve">Felelős: Tarlós István </w:t>
      </w:r>
    </w:p>
    <w:p w:rsidR="00882870" w:rsidRDefault="00882870" w:rsidP="00DC7B7D">
      <w:pPr>
        <w:jc w:val="both"/>
        <w:rPr>
          <w:rFonts w:ascii="Arial" w:hAnsi="Arial" w:cs="Arial"/>
          <w:bCs/>
        </w:rPr>
      </w:pPr>
    </w:p>
    <w:p w:rsidR="00DC7B7D" w:rsidRPr="00AD18C7" w:rsidRDefault="00DC7B7D" w:rsidP="00DC7B7D">
      <w:pPr>
        <w:jc w:val="both"/>
        <w:rPr>
          <w:rFonts w:ascii="Arial" w:hAnsi="Arial" w:cs="Arial"/>
          <w:bCs/>
        </w:rPr>
      </w:pPr>
      <w:r w:rsidRPr="00AD18C7">
        <w:rPr>
          <w:rFonts w:ascii="Arial" w:hAnsi="Arial" w:cs="Arial"/>
          <w:bCs/>
        </w:rPr>
        <w:t>Felkéri a főpolgármestert, hogy a végleges megállapodás aláírása előtt annak szövegét terjessze jóváhagyásra a Közgyűlés elé.</w:t>
      </w:r>
    </w:p>
    <w:p w:rsidR="00DC7B7D" w:rsidRPr="00AD18C7" w:rsidRDefault="00DC7B7D" w:rsidP="00DC7B7D">
      <w:pPr>
        <w:jc w:val="both"/>
        <w:rPr>
          <w:rFonts w:ascii="Arial" w:hAnsi="Arial" w:cs="Arial"/>
          <w:bCs/>
        </w:rPr>
      </w:pPr>
      <w:r>
        <w:rPr>
          <w:rFonts w:ascii="Arial" w:hAnsi="Arial" w:cs="Arial"/>
          <w:bCs/>
        </w:rPr>
        <w:t xml:space="preserve">Határidő: </w:t>
      </w:r>
      <w:r w:rsidRPr="00AD18C7">
        <w:rPr>
          <w:rFonts w:ascii="Arial" w:hAnsi="Arial" w:cs="Arial"/>
          <w:bCs/>
        </w:rPr>
        <w:t>a végleges megállapodás-tervezet elkészülte</w:t>
      </w:r>
    </w:p>
    <w:p w:rsidR="00DC7B7D" w:rsidRPr="00AD18C7" w:rsidRDefault="00DC7B7D" w:rsidP="00DC7B7D">
      <w:pPr>
        <w:jc w:val="both"/>
        <w:rPr>
          <w:rFonts w:ascii="Arial" w:hAnsi="Arial" w:cs="Arial"/>
          <w:bCs/>
        </w:rPr>
      </w:pPr>
      <w:r w:rsidRPr="00AD18C7">
        <w:rPr>
          <w:rFonts w:ascii="Arial" w:hAnsi="Arial" w:cs="Arial"/>
          <w:bCs/>
        </w:rPr>
        <w:t>Felelős: Tarlós István</w:t>
      </w:r>
    </w:p>
    <w:p w:rsidR="00DC7B7D" w:rsidRDefault="00DC7B7D" w:rsidP="00DC7B7D">
      <w:pPr>
        <w:jc w:val="both"/>
        <w:rPr>
          <w:rFonts w:ascii="Arial" w:hAnsi="Arial" w:cs="Arial"/>
          <w:bCs/>
        </w:rPr>
      </w:pPr>
      <w:r>
        <w:rPr>
          <w:rFonts w:ascii="Arial" w:hAnsi="Arial" w:cs="Arial"/>
          <w:b/>
          <w:bCs/>
        </w:rPr>
        <w:t>A megállapodás a Fővárosi Önkormányzat részéről aláírásra és továbbításra került, azonban a NEFMI nem írta alá. A megyei önkormányzatok konszolidációjáról, a megyei önkormányzati intézmények és a fővárosi Önkormányzat egyes egészségügyi intézményeinek átvételéről szóló 2011. évi CLIV. törvény alapján a Közgyűlés 2011. december 21-én egy újabb megállapodás-tervezetet fogadott el, ezzel ezen határozat</w:t>
      </w:r>
      <w:r w:rsidR="009A5D35">
        <w:rPr>
          <w:rFonts w:ascii="Arial" w:hAnsi="Arial" w:cs="Arial"/>
          <w:b/>
          <w:bCs/>
        </w:rPr>
        <w:t>ok</w:t>
      </w:r>
      <w:r>
        <w:rPr>
          <w:rFonts w:ascii="Arial" w:hAnsi="Arial" w:cs="Arial"/>
          <w:b/>
          <w:bCs/>
        </w:rPr>
        <w:t xml:space="preserve"> aktualitás</w:t>
      </w:r>
      <w:r w:rsidR="009A5D35">
        <w:rPr>
          <w:rFonts w:ascii="Arial" w:hAnsi="Arial" w:cs="Arial"/>
          <w:b/>
          <w:bCs/>
        </w:rPr>
        <w:t>ukat</w:t>
      </w:r>
      <w:r>
        <w:rPr>
          <w:rFonts w:ascii="Arial" w:hAnsi="Arial" w:cs="Arial"/>
          <w:b/>
          <w:bCs/>
        </w:rPr>
        <w:t xml:space="preserve"> vesztett</w:t>
      </w:r>
      <w:r w:rsidR="009A5D35">
        <w:rPr>
          <w:rFonts w:ascii="Arial" w:hAnsi="Arial" w:cs="Arial"/>
          <w:b/>
          <w:bCs/>
        </w:rPr>
        <w:t>ék</w:t>
      </w:r>
      <w:r>
        <w:rPr>
          <w:rFonts w:ascii="Arial" w:hAnsi="Arial" w:cs="Arial"/>
          <w:b/>
          <w:bCs/>
        </w:rPr>
        <w:t xml:space="preserve">. Fentiek alapján kérem a határozatok hatályon kívül helyezését. </w:t>
      </w:r>
    </w:p>
    <w:p w:rsidR="00DC7B7D" w:rsidRDefault="00DC7B7D" w:rsidP="00DC7B7D">
      <w:pPr>
        <w:jc w:val="both"/>
        <w:rPr>
          <w:rFonts w:ascii="Arial" w:hAnsi="Arial" w:cs="Arial"/>
          <w:bCs/>
        </w:rPr>
      </w:pPr>
    </w:p>
    <w:p w:rsidR="00DC7B7D" w:rsidRPr="005D32D9" w:rsidRDefault="00DC7B7D" w:rsidP="00DC7B7D">
      <w:pPr>
        <w:jc w:val="both"/>
        <w:rPr>
          <w:rFonts w:ascii="Arial" w:hAnsi="Arial" w:cs="Arial"/>
          <w:bCs/>
        </w:rPr>
      </w:pPr>
      <w:r>
        <w:rPr>
          <w:rFonts w:ascii="Arial" w:hAnsi="Arial" w:cs="Arial"/>
          <w:bCs/>
        </w:rPr>
        <w:t>„</w:t>
      </w:r>
      <w:r w:rsidRPr="005D32D9">
        <w:rPr>
          <w:rFonts w:ascii="Arial" w:hAnsi="Arial" w:cs="Arial"/>
          <w:bCs/>
        </w:rPr>
        <w:t>Közgyűlési döntés a BKK részére történő működési célú pénzeszköz átadás-átvételi megállapodás megkötésére a Fővárosi Ön</w:t>
      </w:r>
      <w:r>
        <w:rPr>
          <w:rFonts w:ascii="Arial" w:hAnsi="Arial" w:cs="Arial"/>
          <w:bCs/>
        </w:rPr>
        <w:t>kormányzat és a BKK Zrt. között</w:t>
      </w:r>
      <w:r w:rsidRPr="005D32D9">
        <w:rPr>
          <w:rFonts w:ascii="Arial" w:hAnsi="Arial" w:cs="Arial"/>
          <w:bCs/>
        </w:rPr>
        <w:t xml:space="preserve"> </w:t>
      </w:r>
      <w:r>
        <w:rPr>
          <w:rFonts w:ascii="Arial" w:hAnsi="Arial" w:cs="Arial"/>
          <w:bCs/>
        </w:rPr>
        <w:t xml:space="preserve">” című napirend keretében a </w:t>
      </w:r>
      <w:r w:rsidRPr="005D32D9">
        <w:rPr>
          <w:rFonts w:ascii="Arial" w:hAnsi="Arial" w:cs="Arial"/>
          <w:bCs/>
          <w:u w:val="single"/>
        </w:rPr>
        <w:t>2789/2011. (IX. 28.) sz.</w:t>
      </w:r>
      <w:r>
        <w:rPr>
          <w:rFonts w:ascii="Arial" w:hAnsi="Arial" w:cs="Arial"/>
          <w:bCs/>
          <w:u w:val="single"/>
        </w:rPr>
        <w:t xml:space="preserve"> határozatban</w:t>
      </w:r>
      <w:r>
        <w:rPr>
          <w:rFonts w:ascii="Arial" w:hAnsi="Arial" w:cs="Arial"/>
          <w:bCs/>
        </w:rPr>
        <w:t xml:space="preserve"> </w:t>
      </w:r>
      <w:r w:rsidRPr="005D32D9">
        <w:rPr>
          <w:rFonts w:ascii="Arial" w:hAnsi="Arial" w:cs="Arial"/>
          <w:bCs/>
        </w:rPr>
        <w:t>jóváhagyja, megköti a BKK Zrt. intézményfej</w:t>
      </w:r>
      <w:r>
        <w:rPr>
          <w:rFonts w:ascii="Arial" w:hAnsi="Arial" w:cs="Arial"/>
          <w:bCs/>
        </w:rPr>
        <w:t>l</w:t>
      </w:r>
      <w:r w:rsidRPr="005D32D9">
        <w:rPr>
          <w:rFonts w:ascii="Arial" w:hAnsi="Arial" w:cs="Arial"/>
          <w:bCs/>
        </w:rPr>
        <w:t xml:space="preserve">esztési és működési feladatainak ellátására szolgáló, a Fővárosi Önkormányzat 2011. évi költségvetésében a „8139 Budapesti Közlekedési Központ Zrt.” címen belül a „Működési célú pénzeszközátadás áht-n kívülre” előirányzaton szereplő 215.467 eFt összegre vonatkozó, a 2011. évi működési célú végleges pénzeszköz átadás-átvételéről szóló megállapodást az előterjesztés 1. számú melléklete szerinti tartalommal, továbbá felkéri a főpolgármestert, hogy a megállapodást írja alá. </w:t>
      </w:r>
    </w:p>
    <w:p w:rsidR="00DC7B7D" w:rsidRPr="005D32D9" w:rsidRDefault="00DC7B7D" w:rsidP="00DC7B7D">
      <w:pPr>
        <w:jc w:val="both"/>
        <w:rPr>
          <w:rFonts w:ascii="Arial" w:hAnsi="Arial" w:cs="Arial"/>
          <w:bCs/>
        </w:rPr>
      </w:pPr>
      <w:r w:rsidRPr="005D32D9">
        <w:rPr>
          <w:rFonts w:ascii="Arial" w:hAnsi="Arial" w:cs="Arial"/>
          <w:bCs/>
        </w:rPr>
        <w:t>Határidő: 2011. szeptember 30.</w:t>
      </w:r>
    </w:p>
    <w:p w:rsidR="00DC7B7D" w:rsidRPr="005D32D9" w:rsidRDefault="00DC7B7D" w:rsidP="00DC7B7D">
      <w:pPr>
        <w:tabs>
          <w:tab w:val="left" w:pos="3402"/>
        </w:tabs>
        <w:spacing w:line="360" w:lineRule="auto"/>
        <w:jc w:val="both"/>
        <w:rPr>
          <w:rFonts w:ascii="Arial" w:hAnsi="Arial" w:cs="Arial"/>
          <w:bCs/>
        </w:rPr>
      </w:pPr>
      <w:r w:rsidRPr="005D32D9">
        <w:rPr>
          <w:rFonts w:ascii="Arial" w:hAnsi="Arial" w:cs="Arial"/>
          <w:bCs/>
        </w:rPr>
        <w:t>Felelős: Tarlós István</w:t>
      </w:r>
    </w:p>
    <w:p w:rsidR="00DC7B7D" w:rsidRDefault="00DC7B7D" w:rsidP="00DC7B7D">
      <w:pPr>
        <w:jc w:val="both"/>
        <w:rPr>
          <w:rFonts w:ascii="Arial" w:hAnsi="Arial" w:cs="Arial"/>
          <w:bCs/>
        </w:rPr>
      </w:pPr>
      <w:r>
        <w:rPr>
          <w:rFonts w:ascii="Arial" w:hAnsi="Arial" w:cs="Arial"/>
          <w:b/>
          <w:bCs/>
        </w:rPr>
        <w:t xml:space="preserve">A működési célú pénzeszköz átadás-átvételi megállapodás aláírása megtörtént, ezzel a határozat végrehajtása is. </w:t>
      </w:r>
    </w:p>
    <w:p w:rsidR="00DC7B7D" w:rsidRDefault="00DC7B7D" w:rsidP="00DC7B7D">
      <w:pPr>
        <w:jc w:val="both"/>
        <w:rPr>
          <w:rFonts w:ascii="Arial" w:hAnsi="Arial" w:cs="Arial"/>
          <w:bCs/>
        </w:rPr>
      </w:pPr>
    </w:p>
    <w:p w:rsidR="00C036B5" w:rsidRDefault="00C036B5" w:rsidP="00DC7B7D">
      <w:pPr>
        <w:jc w:val="both"/>
        <w:rPr>
          <w:rFonts w:ascii="Arial" w:hAnsi="Arial" w:cs="Arial"/>
          <w:bCs/>
        </w:rPr>
      </w:pPr>
    </w:p>
    <w:p w:rsidR="00DC7B7D" w:rsidRPr="005D32D9" w:rsidRDefault="00DC7B7D" w:rsidP="00DC7B7D">
      <w:pPr>
        <w:jc w:val="both"/>
        <w:rPr>
          <w:rFonts w:ascii="Arial" w:hAnsi="Arial" w:cs="Arial"/>
          <w:bCs/>
        </w:rPr>
      </w:pPr>
      <w:r>
        <w:rPr>
          <w:rFonts w:ascii="Arial" w:hAnsi="Arial" w:cs="Arial"/>
          <w:bCs/>
        </w:rPr>
        <w:t>’</w:t>
      </w:r>
      <w:r w:rsidRPr="005D32D9">
        <w:rPr>
          <w:rFonts w:ascii="Arial" w:hAnsi="Arial" w:cs="Arial"/>
          <w:bCs/>
        </w:rPr>
        <w:t>Javaslat „A fővárosi házhoz menő szelektív hulladékgyűjtési rendszer kialakítása” című projekt benyújtására a KEOP-1.</w:t>
      </w:r>
      <w:r>
        <w:rPr>
          <w:rFonts w:ascii="Arial" w:hAnsi="Arial" w:cs="Arial"/>
          <w:bCs/>
        </w:rPr>
        <w:t xml:space="preserve">1.1/B/10-11 jelű konstrukcióban’ című napirend keretében </w:t>
      </w:r>
      <w:r w:rsidRPr="00BF5434">
        <w:rPr>
          <w:rFonts w:ascii="Arial" w:hAnsi="Arial" w:cs="Arial"/>
          <w:bCs/>
        </w:rPr>
        <w:t xml:space="preserve">a </w:t>
      </w:r>
      <w:r w:rsidRPr="00BF5434">
        <w:rPr>
          <w:rFonts w:ascii="Arial" w:hAnsi="Arial" w:cs="Arial"/>
          <w:bCs/>
          <w:u w:val="single"/>
        </w:rPr>
        <w:t>2810/2011. (IX. 28.) sz. határozatban</w:t>
      </w:r>
      <w:r>
        <w:rPr>
          <w:rFonts w:ascii="Arial" w:hAnsi="Arial" w:cs="Arial"/>
          <w:bCs/>
        </w:rPr>
        <w:t xml:space="preserve"> n</w:t>
      </w:r>
      <w:r w:rsidRPr="005D32D9">
        <w:rPr>
          <w:rFonts w:ascii="Arial" w:hAnsi="Arial" w:cs="Arial"/>
          <w:bCs/>
        </w:rPr>
        <w:t xml:space="preserve">yertes pályázat esetén a projekt megvalósítása érdekében felkéri a főpolgármestert, hogy a 2012. évi költségvetés tervezésénél az önrész teljesítésének kötelezettségét vegye figyelembe és biztosítsa annak fedezetét. </w:t>
      </w:r>
    </w:p>
    <w:p w:rsidR="00DC7B7D" w:rsidRPr="005D32D9" w:rsidRDefault="00DC7B7D" w:rsidP="00DC7B7D">
      <w:pPr>
        <w:jc w:val="both"/>
        <w:rPr>
          <w:rFonts w:ascii="Arial" w:hAnsi="Arial" w:cs="Arial"/>
          <w:bCs/>
        </w:rPr>
      </w:pPr>
      <w:r w:rsidRPr="005D32D9">
        <w:rPr>
          <w:rFonts w:ascii="Arial" w:hAnsi="Arial" w:cs="Arial"/>
          <w:bCs/>
        </w:rPr>
        <w:t>Határidő: a 2012. évi költségvetés tervezése</w:t>
      </w:r>
    </w:p>
    <w:p w:rsidR="00DC7B7D" w:rsidRPr="005D32D9" w:rsidRDefault="00DC7B7D" w:rsidP="00DC7B7D">
      <w:pPr>
        <w:jc w:val="both"/>
        <w:rPr>
          <w:rFonts w:ascii="Arial" w:hAnsi="Arial" w:cs="Arial"/>
          <w:bCs/>
        </w:rPr>
      </w:pPr>
      <w:r w:rsidRPr="005D32D9">
        <w:rPr>
          <w:rFonts w:ascii="Arial" w:hAnsi="Arial" w:cs="Arial"/>
          <w:bCs/>
        </w:rPr>
        <w:t xml:space="preserve">Felelős: Tarlós István </w:t>
      </w:r>
    </w:p>
    <w:p w:rsidR="00DC7B7D" w:rsidRDefault="00E90375" w:rsidP="00DC7B7D">
      <w:pPr>
        <w:jc w:val="both"/>
        <w:rPr>
          <w:rFonts w:ascii="Arial" w:hAnsi="Arial" w:cs="Arial"/>
          <w:bCs/>
        </w:rPr>
      </w:pPr>
      <w:r>
        <w:rPr>
          <w:rFonts w:ascii="Arial" w:hAnsi="Arial" w:cs="Arial"/>
          <w:b/>
          <w:bCs/>
        </w:rPr>
        <w:t xml:space="preserve">A projekt támogatásban részesült, a Fővárosi Közgyűlés 2012. február 29-ei ülésén jóváhagyta a támogatási szerződés megkötését.  Tekintettel arra, hogy a támogatási szerződés </w:t>
      </w:r>
      <w:r w:rsidR="00962449">
        <w:rPr>
          <w:rFonts w:ascii="Arial" w:hAnsi="Arial" w:cs="Arial"/>
          <w:b/>
          <w:bCs/>
        </w:rPr>
        <w:t>elfogadásakor a 2012. évi fővárosi költségvetés már lezárásra került, a</w:t>
      </w:r>
      <w:r w:rsidR="00DC7B7D">
        <w:rPr>
          <w:rFonts w:ascii="Arial" w:hAnsi="Arial" w:cs="Arial"/>
          <w:b/>
          <w:bCs/>
        </w:rPr>
        <w:t xml:space="preserve"> kötelezettséget a 2012. évi költségvetési rendelet április 25-ei módosításakor </w:t>
      </w:r>
      <w:r w:rsidR="00962449">
        <w:rPr>
          <w:rFonts w:ascii="Arial" w:hAnsi="Arial" w:cs="Arial"/>
          <w:b/>
          <w:bCs/>
        </w:rPr>
        <w:t xml:space="preserve">fogadta el </w:t>
      </w:r>
      <w:r w:rsidR="00DC7B7D">
        <w:rPr>
          <w:rFonts w:ascii="Arial" w:hAnsi="Arial" w:cs="Arial"/>
          <w:b/>
          <w:bCs/>
        </w:rPr>
        <w:t xml:space="preserve">a Közgyűlés A határozat végrehajtása megtörtént. </w:t>
      </w:r>
    </w:p>
    <w:p w:rsidR="00DC7B7D" w:rsidRDefault="00DC7B7D" w:rsidP="00DC7B7D">
      <w:pPr>
        <w:jc w:val="both"/>
        <w:rPr>
          <w:rFonts w:ascii="Arial" w:hAnsi="Arial" w:cs="Arial"/>
          <w:bCs/>
        </w:rPr>
      </w:pPr>
    </w:p>
    <w:p w:rsidR="00C036B5" w:rsidRDefault="00C036B5" w:rsidP="00DC7B7D">
      <w:pPr>
        <w:jc w:val="both"/>
        <w:rPr>
          <w:rFonts w:ascii="Arial" w:hAnsi="Arial" w:cs="Arial"/>
          <w:bCs/>
        </w:rPr>
      </w:pPr>
    </w:p>
    <w:p w:rsidR="00DC7B7D" w:rsidRPr="006E6FD2" w:rsidRDefault="00DC7B7D" w:rsidP="00DC7B7D">
      <w:pPr>
        <w:jc w:val="both"/>
        <w:rPr>
          <w:rFonts w:ascii="Arial" w:hAnsi="Arial" w:cs="Arial"/>
          <w:bCs/>
        </w:rPr>
      </w:pPr>
      <w:r>
        <w:rPr>
          <w:rFonts w:ascii="Arial" w:hAnsi="Arial" w:cs="Arial"/>
          <w:bCs/>
        </w:rPr>
        <w:t>„</w:t>
      </w:r>
      <w:r w:rsidRPr="006E6FD2">
        <w:rPr>
          <w:rFonts w:ascii="Arial" w:hAnsi="Arial" w:cs="Arial"/>
          <w:bCs/>
        </w:rPr>
        <w:t>Javaslat az FKF Zrt. közszolgáltatási szerződésének módosításával, valamint a BKK Közút Zrt. közszolgáltatási szerződésének megk</w:t>
      </w:r>
      <w:r>
        <w:rPr>
          <w:rFonts w:ascii="Arial" w:hAnsi="Arial" w:cs="Arial"/>
          <w:bCs/>
        </w:rPr>
        <w:t xml:space="preserve">ötésével kapcsolatos döntésekre” című napirend keretében a </w:t>
      </w:r>
      <w:r w:rsidRPr="006E6FD2">
        <w:rPr>
          <w:rFonts w:ascii="Arial" w:hAnsi="Arial" w:cs="Arial"/>
          <w:bCs/>
          <w:u w:val="single"/>
        </w:rPr>
        <w:t>2820/2011. (IX. 28.) sz. határozatban</w:t>
      </w:r>
      <w:r>
        <w:rPr>
          <w:rFonts w:ascii="Arial" w:hAnsi="Arial" w:cs="Arial"/>
          <w:bCs/>
        </w:rPr>
        <w:t xml:space="preserve"> j</w:t>
      </w:r>
      <w:r w:rsidRPr="006E6FD2">
        <w:rPr>
          <w:rFonts w:ascii="Arial" w:hAnsi="Arial" w:cs="Arial"/>
          <w:bCs/>
        </w:rPr>
        <w:t>óváhagyja és megköti az átalakuló FKF Zrt. közszolgáltatási keretszerződését az előterjesztés 5. sz. melléklete szerinti tartalommal és felkéri a főpolgármestert annak aláírására.</w:t>
      </w:r>
    </w:p>
    <w:p w:rsidR="00DC7B7D" w:rsidRPr="006E6FD2" w:rsidRDefault="00DC7B7D" w:rsidP="00DC7B7D">
      <w:pPr>
        <w:jc w:val="both"/>
        <w:rPr>
          <w:rFonts w:ascii="Arial" w:hAnsi="Arial" w:cs="Arial"/>
          <w:bCs/>
        </w:rPr>
      </w:pPr>
      <w:r w:rsidRPr="006E6FD2">
        <w:rPr>
          <w:rFonts w:ascii="Arial" w:hAnsi="Arial" w:cs="Arial"/>
          <w:bCs/>
        </w:rPr>
        <w:t>Határidő: a szétválást és a BKK Közút Zrt. cégbejegyzését követően</w:t>
      </w:r>
    </w:p>
    <w:p w:rsidR="00DC7B7D" w:rsidRPr="006E6FD2" w:rsidRDefault="00DC7B7D" w:rsidP="00DC7B7D">
      <w:pPr>
        <w:jc w:val="both"/>
        <w:rPr>
          <w:rFonts w:ascii="Arial" w:hAnsi="Arial" w:cs="Arial"/>
          <w:bCs/>
        </w:rPr>
      </w:pPr>
      <w:r w:rsidRPr="006E6FD2">
        <w:rPr>
          <w:rFonts w:ascii="Arial" w:hAnsi="Arial" w:cs="Arial"/>
          <w:bCs/>
        </w:rPr>
        <w:t xml:space="preserve">Felelős: Tarlós István </w:t>
      </w:r>
    </w:p>
    <w:p w:rsidR="00DC7B7D" w:rsidRDefault="00DC7B7D" w:rsidP="00DC7B7D">
      <w:pPr>
        <w:jc w:val="both"/>
        <w:rPr>
          <w:rFonts w:ascii="Arial" w:hAnsi="Arial" w:cs="Arial"/>
          <w:bCs/>
        </w:rPr>
      </w:pPr>
      <w:r>
        <w:rPr>
          <w:rFonts w:ascii="Arial" w:hAnsi="Arial" w:cs="Arial"/>
          <w:b/>
          <w:bCs/>
        </w:rPr>
        <w:t xml:space="preserve">A közszolgáltatási keretszerződés aláírása megtörtént, ezzel a határozat végrehajtása is. </w:t>
      </w:r>
    </w:p>
    <w:p w:rsidR="00882870" w:rsidRDefault="00882870" w:rsidP="00DC7B7D">
      <w:pPr>
        <w:jc w:val="both"/>
        <w:rPr>
          <w:rFonts w:ascii="Arial" w:hAnsi="Arial" w:cs="Arial"/>
          <w:bCs/>
        </w:rPr>
      </w:pPr>
    </w:p>
    <w:p w:rsidR="00C036B5" w:rsidRDefault="00C036B5" w:rsidP="00DC7B7D">
      <w:pPr>
        <w:jc w:val="both"/>
        <w:rPr>
          <w:rFonts w:ascii="Arial" w:hAnsi="Arial" w:cs="Arial"/>
          <w:bCs/>
        </w:rPr>
      </w:pPr>
    </w:p>
    <w:p w:rsidR="00DC7B7D" w:rsidRPr="00B0456D" w:rsidRDefault="00DC7B7D" w:rsidP="00DC7B7D">
      <w:pPr>
        <w:jc w:val="both"/>
        <w:rPr>
          <w:rFonts w:ascii="Arial" w:hAnsi="Arial" w:cs="Arial"/>
          <w:bCs/>
        </w:rPr>
      </w:pPr>
      <w:r>
        <w:rPr>
          <w:rFonts w:ascii="Arial" w:hAnsi="Arial" w:cs="Arial"/>
          <w:bCs/>
        </w:rPr>
        <w:t>’</w:t>
      </w:r>
      <w:r w:rsidRPr="00B0456D">
        <w:rPr>
          <w:rFonts w:ascii="Arial" w:hAnsi="Arial" w:cs="Arial"/>
          <w:bCs/>
        </w:rPr>
        <w:t>Javaslat a „Kölcsey Ferenc Gimnázium akadálymentesítése” c., KMOP-4.5.3-09-2009-0003 sz. projekt támogatási sz</w:t>
      </w:r>
      <w:r>
        <w:rPr>
          <w:rFonts w:ascii="Arial" w:hAnsi="Arial" w:cs="Arial"/>
          <w:bCs/>
        </w:rPr>
        <w:t xml:space="preserve">erződésének 2. sz. módosítására’ című napirend keretében a </w:t>
      </w:r>
      <w:r w:rsidRPr="00B0456D">
        <w:rPr>
          <w:rFonts w:ascii="Arial" w:hAnsi="Arial" w:cs="Arial"/>
          <w:bCs/>
          <w:u w:val="single"/>
        </w:rPr>
        <w:t>2848/2011. (IX. 28.) sz. határozatban</w:t>
      </w:r>
      <w:r>
        <w:rPr>
          <w:rFonts w:ascii="Arial" w:hAnsi="Arial" w:cs="Arial"/>
          <w:bCs/>
        </w:rPr>
        <w:t xml:space="preserve"> j</w:t>
      </w:r>
      <w:r w:rsidRPr="00B0456D">
        <w:rPr>
          <w:rFonts w:ascii="Arial" w:hAnsi="Arial" w:cs="Arial"/>
          <w:bCs/>
        </w:rPr>
        <w:t>óváhagyja a „Kölcsey Ferenc Gimnázium akadálymentesítése” című projekt 005609 számú engedélyokirat 1. számú módosítását az előterjesztés 5. számú melléklete szerinti tartalommal, és felkéri a főpolgármestert annak aláírására.</w:t>
      </w:r>
    </w:p>
    <w:p w:rsidR="00DC7B7D" w:rsidRPr="00B0456D" w:rsidRDefault="00DC7B7D" w:rsidP="00DC7B7D">
      <w:pPr>
        <w:jc w:val="both"/>
        <w:rPr>
          <w:rFonts w:ascii="Arial" w:hAnsi="Arial" w:cs="Arial"/>
          <w:bCs/>
        </w:rPr>
      </w:pPr>
      <w:r w:rsidRPr="00B0456D">
        <w:rPr>
          <w:rFonts w:ascii="Arial" w:hAnsi="Arial" w:cs="Arial"/>
          <w:bCs/>
        </w:rPr>
        <w:t xml:space="preserve">Határidő: a költségvetési rendelet hatálybalépését követő 15 napon belül </w:t>
      </w:r>
    </w:p>
    <w:p w:rsidR="00DC7B7D" w:rsidRPr="00B0456D" w:rsidRDefault="00DC7B7D" w:rsidP="00DC7B7D">
      <w:pPr>
        <w:jc w:val="both"/>
        <w:rPr>
          <w:rFonts w:ascii="Arial" w:hAnsi="Arial" w:cs="Arial"/>
          <w:bCs/>
        </w:rPr>
      </w:pPr>
      <w:r w:rsidRPr="00B0456D">
        <w:rPr>
          <w:rFonts w:ascii="Arial" w:hAnsi="Arial" w:cs="Arial"/>
          <w:bCs/>
        </w:rPr>
        <w:t xml:space="preserve">Felelős: Tarlós István </w:t>
      </w:r>
    </w:p>
    <w:p w:rsidR="00DC7B7D" w:rsidRDefault="00DC7B7D" w:rsidP="00DC7B7D">
      <w:pPr>
        <w:jc w:val="both"/>
        <w:rPr>
          <w:rFonts w:ascii="Arial" w:hAnsi="Arial" w:cs="Arial"/>
          <w:bCs/>
        </w:rPr>
      </w:pPr>
      <w:r>
        <w:rPr>
          <w:rFonts w:ascii="Arial" w:hAnsi="Arial" w:cs="Arial"/>
          <w:b/>
          <w:bCs/>
        </w:rPr>
        <w:t xml:space="preserve">Az engedélyokirat aláírása megtörtént, ezzel a határozat végrehajtása is. </w:t>
      </w:r>
    </w:p>
    <w:p w:rsidR="00882870" w:rsidRDefault="00882870" w:rsidP="00DC7B7D">
      <w:pPr>
        <w:jc w:val="both"/>
        <w:rPr>
          <w:rFonts w:ascii="Arial" w:hAnsi="Arial" w:cs="Arial"/>
          <w:bCs/>
        </w:rPr>
      </w:pPr>
    </w:p>
    <w:p w:rsidR="00DC7B7D" w:rsidRPr="00B0456D" w:rsidRDefault="00DC7B7D" w:rsidP="00DC7B7D">
      <w:pPr>
        <w:jc w:val="both"/>
        <w:rPr>
          <w:rFonts w:ascii="Arial" w:hAnsi="Arial" w:cs="Arial"/>
          <w:bCs/>
        </w:rPr>
      </w:pPr>
      <w:r>
        <w:rPr>
          <w:rFonts w:ascii="Arial" w:hAnsi="Arial" w:cs="Arial"/>
          <w:bCs/>
        </w:rPr>
        <w:t>„</w:t>
      </w:r>
      <w:r w:rsidRPr="00B0456D">
        <w:rPr>
          <w:rFonts w:ascii="Arial" w:hAnsi="Arial" w:cs="Arial"/>
          <w:bCs/>
        </w:rPr>
        <w:t>Javaslat a Széll Kálmán tér megújítása és az észak-déli budai villamoskapcsolat kiépíté</w:t>
      </w:r>
      <w:r>
        <w:rPr>
          <w:rFonts w:ascii="Arial" w:hAnsi="Arial" w:cs="Arial"/>
          <w:bCs/>
        </w:rPr>
        <w:t xml:space="preserve">se kapcsán szükséges döntésekre” című napirend keretében a </w:t>
      </w:r>
      <w:r w:rsidRPr="00B0456D">
        <w:rPr>
          <w:rFonts w:ascii="Arial" w:hAnsi="Arial" w:cs="Arial"/>
          <w:bCs/>
          <w:u w:val="single"/>
        </w:rPr>
        <w:t>2852/2011. (IX. 28.) sz</w:t>
      </w:r>
      <w:r>
        <w:rPr>
          <w:rFonts w:ascii="Arial" w:hAnsi="Arial" w:cs="Arial"/>
          <w:bCs/>
          <w:u w:val="single"/>
        </w:rPr>
        <w:t>. határozatban</w:t>
      </w:r>
      <w:r>
        <w:rPr>
          <w:rFonts w:ascii="Arial" w:hAnsi="Arial" w:cs="Arial"/>
          <w:bCs/>
        </w:rPr>
        <w:t xml:space="preserve"> m</w:t>
      </w:r>
      <w:r w:rsidRPr="00B0456D">
        <w:rPr>
          <w:rFonts w:ascii="Arial" w:hAnsi="Arial" w:cs="Arial"/>
          <w:bCs/>
        </w:rPr>
        <w:t xml:space="preserve">ódosítani kívánja a Fővárosi Önkormányzat 7 éves fejlesztési tervét oly módon, hogy </w:t>
      </w:r>
      <w:r w:rsidRPr="00B0456D">
        <w:rPr>
          <w:rFonts w:ascii="Arial" w:hAnsi="Arial" w:cs="Arial"/>
          <w:bCs/>
        </w:rPr>
        <w:br/>
        <w:t xml:space="preserve">943,567 mFt-ot csoportosít át a Széll Kálmán tér rekonstrukciójának tervezésére és kivitelezésére, és felkéri a főpolgármestert, hogy a költségvetési rendelet ennek megfelelő módosítását készítse elő, és azt terjessze a Közgyűlés októberi ülése elé. </w:t>
      </w:r>
    </w:p>
    <w:p w:rsidR="00DC7B7D" w:rsidRPr="00B0456D" w:rsidRDefault="00DC7B7D" w:rsidP="00DC7B7D">
      <w:pPr>
        <w:jc w:val="both"/>
        <w:rPr>
          <w:rFonts w:ascii="Arial" w:hAnsi="Arial" w:cs="Arial"/>
          <w:bCs/>
        </w:rPr>
      </w:pPr>
      <w:r w:rsidRPr="00B0456D">
        <w:rPr>
          <w:rFonts w:ascii="Arial" w:hAnsi="Arial" w:cs="Arial"/>
          <w:bCs/>
        </w:rPr>
        <w:t xml:space="preserve">Határidő: 2011. október </w:t>
      </w:r>
    </w:p>
    <w:p w:rsidR="00DC7B7D" w:rsidRPr="00B0456D" w:rsidRDefault="00DC7B7D" w:rsidP="00DC7B7D">
      <w:pPr>
        <w:jc w:val="both"/>
        <w:rPr>
          <w:rFonts w:ascii="Arial" w:hAnsi="Arial" w:cs="Arial"/>
          <w:bCs/>
        </w:rPr>
      </w:pPr>
      <w:r w:rsidRPr="00B0456D">
        <w:rPr>
          <w:rFonts w:ascii="Arial" w:hAnsi="Arial" w:cs="Arial"/>
          <w:bCs/>
        </w:rPr>
        <w:t xml:space="preserve">Felelős: Tarlós István </w:t>
      </w:r>
    </w:p>
    <w:p w:rsidR="00DC7B7D" w:rsidRDefault="00DC7B7D" w:rsidP="00DC7B7D">
      <w:pPr>
        <w:jc w:val="both"/>
        <w:rPr>
          <w:rFonts w:ascii="Arial" w:hAnsi="Arial" w:cs="Arial"/>
          <w:bCs/>
        </w:rPr>
      </w:pPr>
      <w:r>
        <w:rPr>
          <w:rFonts w:ascii="Arial" w:hAnsi="Arial" w:cs="Arial"/>
          <w:b/>
          <w:bCs/>
        </w:rPr>
        <w:t xml:space="preserve">A Fővárosi Önkormányzat 7 éves fejlesztési tervének módosítása megtörtént. A 2015-ig terjedő időszakban a tervben ütemezetten szerepel a Széll Kálmán tér megújítására a </w:t>
      </w:r>
      <w:r>
        <w:rPr>
          <w:rFonts w:ascii="Arial" w:hAnsi="Arial" w:cs="Arial"/>
          <w:b/>
          <w:bCs/>
        </w:rPr>
        <w:br/>
        <w:t xml:space="preserve">3 mdFt támogatási összegen túlmenően a 943,567 mFt saját forrás is. Ezzel a határozat végrehajtása megtörtént. </w:t>
      </w:r>
    </w:p>
    <w:p w:rsidR="00DC7B7D" w:rsidRDefault="00DC7B7D" w:rsidP="00DC7B7D">
      <w:pPr>
        <w:jc w:val="both"/>
        <w:rPr>
          <w:rFonts w:ascii="Arial" w:hAnsi="Arial" w:cs="Arial"/>
          <w:bCs/>
        </w:rPr>
      </w:pPr>
    </w:p>
    <w:p w:rsidR="00DC7B7D" w:rsidRPr="00292E05" w:rsidRDefault="00DC7B7D" w:rsidP="00DC7B7D">
      <w:pPr>
        <w:jc w:val="both"/>
        <w:rPr>
          <w:rFonts w:ascii="Arial" w:hAnsi="Arial" w:cs="Arial"/>
          <w:bCs/>
        </w:rPr>
      </w:pPr>
      <w:r>
        <w:rPr>
          <w:rFonts w:ascii="Arial" w:hAnsi="Arial" w:cs="Arial"/>
          <w:bCs/>
        </w:rPr>
        <w:t>’</w:t>
      </w:r>
      <w:r w:rsidRPr="00292E05">
        <w:rPr>
          <w:rFonts w:ascii="Arial" w:hAnsi="Arial" w:cs="Arial"/>
          <w:bCs/>
        </w:rPr>
        <w:t>Javaslat „A beszédhibás gyermekekért” Alapítvány in</w:t>
      </w:r>
      <w:r>
        <w:rPr>
          <w:rFonts w:ascii="Arial" w:hAnsi="Arial" w:cs="Arial"/>
          <w:bCs/>
        </w:rPr>
        <w:t xml:space="preserve">gyenes székhelyhasználatára’ című napirend keretében a </w:t>
      </w:r>
      <w:r w:rsidRPr="00292E05">
        <w:rPr>
          <w:rFonts w:ascii="Arial" w:hAnsi="Arial" w:cs="Arial"/>
          <w:bCs/>
          <w:u w:val="single"/>
        </w:rPr>
        <w:t xml:space="preserve">2870/2011. (IX. 28.) sz. </w:t>
      </w:r>
      <w:r>
        <w:rPr>
          <w:rFonts w:ascii="Arial" w:hAnsi="Arial" w:cs="Arial"/>
          <w:bCs/>
          <w:u w:val="single"/>
        </w:rPr>
        <w:t>határozatban</w:t>
      </w:r>
      <w:r>
        <w:rPr>
          <w:rFonts w:ascii="Arial" w:hAnsi="Arial" w:cs="Arial"/>
          <w:bCs/>
        </w:rPr>
        <w:t xml:space="preserve"> </w:t>
      </w:r>
      <w:r w:rsidRPr="00292E05">
        <w:rPr>
          <w:rFonts w:ascii="Arial" w:hAnsi="Arial" w:cs="Arial"/>
          <w:bCs/>
        </w:rPr>
        <w:t xml:space="preserve">jóváhagyja, és megköti „A beszédhibás gyermekekért” Alapítvánnyal a szívességi használati szerződést (az előterjesztés 1. számú melléklete szerinti tartalommal), amelynek alapján a Fővárosi Beszédjavító Intézet ingyenes használatában lévő ingatlan (1052 Budapest, Deák Ferenc u. 17.) 5 nm-es gazdasági irodáját „A beszédhibás gyermekekért” Alapítvány határozatlan ideig ingyenesen használhatja. </w:t>
      </w:r>
    </w:p>
    <w:p w:rsidR="00DC7B7D" w:rsidRPr="00292E05" w:rsidRDefault="00DC7B7D" w:rsidP="00DC7B7D">
      <w:pPr>
        <w:jc w:val="both"/>
        <w:rPr>
          <w:rFonts w:ascii="Arial" w:hAnsi="Arial" w:cs="Arial"/>
          <w:bCs/>
        </w:rPr>
      </w:pPr>
      <w:r w:rsidRPr="00292E05">
        <w:rPr>
          <w:rFonts w:ascii="Arial" w:hAnsi="Arial" w:cs="Arial"/>
          <w:bCs/>
        </w:rPr>
        <w:t xml:space="preserve">Határidő: döntést követő 50 nap </w:t>
      </w:r>
    </w:p>
    <w:p w:rsidR="00DC7B7D" w:rsidRPr="00292E05" w:rsidRDefault="00DC7B7D" w:rsidP="00DC7B7D">
      <w:pPr>
        <w:jc w:val="both"/>
        <w:rPr>
          <w:rFonts w:ascii="Arial" w:hAnsi="Arial" w:cs="Arial"/>
          <w:bCs/>
        </w:rPr>
      </w:pPr>
      <w:r w:rsidRPr="00292E05">
        <w:rPr>
          <w:rFonts w:ascii="Arial" w:hAnsi="Arial" w:cs="Arial"/>
          <w:bCs/>
        </w:rPr>
        <w:t xml:space="preserve">Felelős: Tarlós István </w:t>
      </w:r>
    </w:p>
    <w:p w:rsidR="00DC7B7D" w:rsidRDefault="00DC7B7D" w:rsidP="00DC7B7D">
      <w:pPr>
        <w:jc w:val="both"/>
        <w:rPr>
          <w:rFonts w:ascii="Arial" w:hAnsi="Arial" w:cs="Arial"/>
          <w:b/>
          <w:bCs/>
        </w:rPr>
      </w:pPr>
      <w:r>
        <w:rPr>
          <w:rFonts w:ascii="Arial" w:hAnsi="Arial" w:cs="Arial"/>
          <w:b/>
          <w:bCs/>
        </w:rPr>
        <w:t xml:space="preserve">A határozat elfogadása óta hatályba lépett jogszabályváltozásokra (a nemzeti vagyonról szóló 2011. évi CXCVI. törvény 11. § (13) bekezdése és a Budapest Főváros Önkormányzata vagyonáról, a vagyonelemek feletti tulajdonosi jogok gyakorlásáról szóló 22/2012. (III. 14.) Főv. Kgy. rendelet 45. § (7) bekezdése alapján nemzeti, illetve fővárosi vagyon ingyenesen kizárólag közfeladat ellátása céljából adható használatba, a közfeladat ellátásához szükséges mértékben) tekintettel a szerződés megkötésére és így a határozat végrehajtására már nincs lehetőség. Fentiekre tekintettel kérem a 2870/2011. (IX. 28.) számú határozat hatályon kívül helyezését. </w:t>
      </w:r>
    </w:p>
    <w:p w:rsidR="00DC7B7D" w:rsidRDefault="00DC7B7D" w:rsidP="00DC7B7D">
      <w:pPr>
        <w:jc w:val="both"/>
        <w:rPr>
          <w:rFonts w:ascii="Arial" w:hAnsi="Arial" w:cs="Arial"/>
          <w:b/>
          <w:bCs/>
        </w:rPr>
      </w:pPr>
    </w:p>
    <w:p w:rsidR="00DC7B7D" w:rsidRDefault="00DC7B7D" w:rsidP="00DC7B7D">
      <w:pPr>
        <w:jc w:val="both"/>
        <w:rPr>
          <w:rFonts w:ascii="Arial" w:hAnsi="Arial" w:cs="Arial"/>
          <w:bCs/>
        </w:rPr>
      </w:pPr>
      <w:r>
        <w:rPr>
          <w:rFonts w:ascii="Arial" w:hAnsi="Arial" w:cs="Arial"/>
          <w:b/>
          <w:bCs/>
          <w:u w:val="single"/>
        </w:rPr>
        <w:t>A Fővárosi Közgyűlés 2011. október 21-i ülésén:</w:t>
      </w:r>
    </w:p>
    <w:p w:rsidR="00DC7B7D" w:rsidRDefault="00DC7B7D" w:rsidP="00DC7B7D">
      <w:pPr>
        <w:jc w:val="both"/>
        <w:rPr>
          <w:rFonts w:ascii="Arial" w:hAnsi="Arial" w:cs="Arial"/>
          <w:bCs/>
        </w:rPr>
      </w:pPr>
    </w:p>
    <w:p w:rsidR="00DC7B7D" w:rsidRPr="00936325" w:rsidRDefault="00DC7B7D" w:rsidP="00DC7B7D">
      <w:pPr>
        <w:jc w:val="both"/>
        <w:rPr>
          <w:rFonts w:ascii="Arial" w:hAnsi="Arial" w:cs="Arial"/>
          <w:bCs/>
        </w:rPr>
      </w:pPr>
      <w:r>
        <w:rPr>
          <w:rFonts w:ascii="Arial" w:hAnsi="Arial" w:cs="Arial"/>
          <w:bCs/>
        </w:rPr>
        <w:t>„</w:t>
      </w:r>
      <w:r w:rsidRPr="00936325">
        <w:rPr>
          <w:rFonts w:ascii="Arial" w:hAnsi="Arial" w:cs="Arial"/>
          <w:bCs/>
        </w:rPr>
        <w:t>Javaslat ún. „Fűtött utca” programmal kapcsolatos közgyűlési határozatok módosítására</w:t>
      </w:r>
      <w:r>
        <w:rPr>
          <w:rFonts w:ascii="Arial" w:hAnsi="Arial" w:cs="Arial"/>
          <w:bCs/>
        </w:rPr>
        <w:t xml:space="preserve">” című napirend keretében a </w:t>
      </w:r>
      <w:r w:rsidRPr="00936325">
        <w:rPr>
          <w:rFonts w:ascii="Arial" w:hAnsi="Arial" w:cs="Arial"/>
          <w:bCs/>
          <w:u w:val="single"/>
        </w:rPr>
        <w:t>2928/2011. (X. 21.) sz. határozatban</w:t>
      </w:r>
      <w:r>
        <w:rPr>
          <w:rFonts w:ascii="Arial" w:hAnsi="Arial" w:cs="Arial"/>
          <w:bCs/>
        </w:rPr>
        <w:t xml:space="preserve"> jóváhagyja </w:t>
      </w:r>
      <w:r w:rsidRPr="00936325">
        <w:rPr>
          <w:rFonts w:ascii="Arial" w:hAnsi="Arial" w:cs="Arial"/>
          <w:bCs/>
        </w:rPr>
        <w:t xml:space="preserve">és megköti a Magyar Máltai Szeretetszolgálat Egyesülettel 5 éves határozott időtartamú együttműködési és ellátási szerződést az előterjesztés 1. számú melléklete szerinti tartalommal és felhatalmazza a főpolgármestert a szerződés aláírására. </w:t>
      </w:r>
    </w:p>
    <w:p w:rsidR="00DC7B7D" w:rsidRPr="00936325" w:rsidRDefault="00DC7B7D" w:rsidP="00DC7B7D">
      <w:pPr>
        <w:jc w:val="both"/>
        <w:rPr>
          <w:rFonts w:ascii="Arial" w:hAnsi="Arial" w:cs="Arial"/>
          <w:bCs/>
        </w:rPr>
      </w:pPr>
      <w:r w:rsidRPr="00936325">
        <w:rPr>
          <w:rFonts w:ascii="Arial" w:hAnsi="Arial" w:cs="Arial"/>
          <w:bCs/>
        </w:rPr>
        <w:t xml:space="preserve">Határidő: 60 nap </w:t>
      </w:r>
    </w:p>
    <w:p w:rsidR="00DC7B7D" w:rsidRPr="00936325" w:rsidRDefault="00DC7B7D" w:rsidP="00DC7B7D">
      <w:pPr>
        <w:jc w:val="both"/>
        <w:rPr>
          <w:rFonts w:ascii="Arial" w:hAnsi="Arial" w:cs="Arial"/>
          <w:bCs/>
        </w:rPr>
      </w:pPr>
      <w:r w:rsidRPr="00936325">
        <w:rPr>
          <w:rFonts w:ascii="Arial" w:hAnsi="Arial" w:cs="Arial"/>
          <w:bCs/>
        </w:rPr>
        <w:t xml:space="preserve">Felelős: Tarlós István </w:t>
      </w:r>
    </w:p>
    <w:p w:rsidR="00DC7B7D" w:rsidRPr="00936325" w:rsidRDefault="00DC7B7D" w:rsidP="00DC7B7D">
      <w:pPr>
        <w:jc w:val="both"/>
        <w:rPr>
          <w:rFonts w:ascii="Arial" w:hAnsi="Arial" w:cs="Arial"/>
          <w:b/>
          <w:bCs/>
        </w:rPr>
      </w:pPr>
      <w:r>
        <w:rPr>
          <w:rFonts w:ascii="Arial" w:hAnsi="Arial" w:cs="Arial"/>
          <w:b/>
          <w:bCs/>
        </w:rPr>
        <w:t>A Magyar Máltai Szeretetszolgálat Egyesülettel az 5 éves határozott időtartamú együttműködési és ellátási szerződést megkötöttük. A határozat végrehajtása megtörtént.</w:t>
      </w:r>
    </w:p>
    <w:p w:rsidR="00DC7B7D" w:rsidRDefault="00DC7B7D" w:rsidP="00DC7B7D">
      <w:pPr>
        <w:jc w:val="both"/>
        <w:rPr>
          <w:rFonts w:ascii="Arial" w:hAnsi="Arial" w:cs="Arial"/>
          <w:bCs/>
        </w:rPr>
      </w:pPr>
    </w:p>
    <w:p w:rsidR="00DC7B7D" w:rsidRPr="00936325" w:rsidRDefault="00DC7B7D" w:rsidP="00DC7B7D">
      <w:pPr>
        <w:jc w:val="both"/>
        <w:rPr>
          <w:rFonts w:ascii="Arial" w:hAnsi="Arial" w:cs="Arial"/>
          <w:bCs/>
        </w:rPr>
      </w:pPr>
      <w:r>
        <w:rPr>
          <w:rFonts w:ascii="Arial" w:hAnsi="Arial" w:cs="Arial"/>
          <w:bCs/>
        </w:rPr>
        <w:t>„</w:t>
      </w:r>
      <w:r w:rsidRPr="00936325">
        <w:rPr>
          <w:rFonts w:ascii="Arial" w:hAnsi="Arial" w:cs="Arial"/>
          <w:bCs/>
        </w:rPr>
        <w:t>Javaslat Budapest Főváros Környezetvédelmi Alapjának 2010. évi pályázatainak szakmai beszámolások és pénzügyi elszámolások jóváhagyására - III. ütem és zárójelentés</w:t>
      </w:r>
      <w:r>
        <w:rPr>
          <w:rFonts w:ascii="Arial" w:hAnsi="Arial" w:cs="Arial"/>
          <w:bCs/>
        </w:rPr>
        <w:t xml:space="preserve">” című napirend keretében a </w:t>
      </w:r>
      <w:r w:rsidRPr="00140E9C">
        <w:rPr>
          <w:rFonts w:ascii="Arial" w:hAnsi="Arial" w:cs="Arial"/>
          <w:bCs/>
          <w:u w:val="single"/>
        </w:rPr>
        <w:t>2950/2011. (X. 21.) sz. határozatban</w:t>
      </w:r>
      <w:r>
        <w:rPr>
          <w:rFonts w:ascii="Arial" w:hAnsi="Arial" w:cs="Arial"/>
          <w:bCs/>
        </w:rPr>
        <w:t xml:space="preserve"> f</w:t>
      </w:r>
      <w:r w:rsidRPr="00936325">
        <w:rPr>
          <w:rFonts w:ascii="Arial" w:hAnsi="Arial" w:cs="Arial"/>
          <w:bCs/>
        </w:rPr>
        <w:t>elülvizsgálja a Környezetvédelmi Alap pályázati rendszerét – különös tekintettel az elszámolhatóság kezdetére, a pályázatok végrehajtási idejére, az elszámolások benyújtásának határidejére – és ennek során figyelembe veszi a pályázók tapasztalatait és más pályázati rendszerek működését, valamint az átláthatóság biztosításának szempontjait.</w:t>
      </w:r>
    </w:p>
    <w:p w:rsidR="00DC7B7D" w:rsidRPr="00936325" w:rsidRDefault="00DC7B7D" w:rsidP="00DC7B7D">
      <w:pPr>
        <w:jc w:val="both"/>
        <w:rPr>
          <w:rFonts w:ascii="Arial" w:hAnsi="Arial" w:cs="Arial"/>
          <w:bCs/>
        </w:rPr>
      </w:pPr>
      <w:r w:rsidRPr="00936325">
        <w:rPr>
          <w:rFonts w:ascii="Arial" w:hAnsi="Arial" w:cs="Arial"/>
          <w:bCs/>
        </w:rPr>
        <w:t>Határidő: 2012. évi pályázati kiírásról szóló döntés</w:t>
      </w:r>
    </w:p>
    <w:p w:rsidR="00DC7B7D" w:rsidRPr="00936325" w:rsidRDefault="00DC7B7D" w:rsidP="00DC7B7D">
      <w:pPr>
        <w:jc w:val="both"/>
        <w:rPr>
          <w:rFonts w:ascii="Arial" w:hAnsi="Arial" w:cs="Arial"/>
          <w:bCs/>
        </w:rPr>
      </w:pPr>
      <w:r w:rsidRPr="00936325">
        <w:rPr>
          <w:rFonts w:ascii="Arial" w:hAnsi="Arial" w:cs="Arial"/>
          <w:bCs/>
        </w:rPr>
        <w:t xml:space="preserve">Felelős: Tarlós István </w:t>
      </w:r>
    </w:p>
    <w:p w:rsidR="00DC7B7D" w:rsidRPr="00140E9C" w:rsidRDefault="00DC7B7D" w:rsidP="00DC7B7D">
      <w:pPr>
        <w:jc w:val="both"/>
        <w:rPr>
          <w:rFonts w:ascii="Arial" w:hAnsi="Arial" w:cs="Arial"/>
          <w:b/>
          <w:bCs/>
        </w:rPr>
      </w:pPr>
      <w:r>
        <w:rPr>
          <w:rFonts w:ascii="Arial" w:hAnsi="Arial" w:cs="Arial"/>
          <w:b/>
          <w:bCs/>
        </w:rPr>
        <w:t>A pályázati rendszer felülvizsgálatát a Hivatal elvégezte és tapasztalatait beépítette a Fővárosi Környezetvédelmi Alap 2012. évi pályázati kiírásába, mellyel kapcsolatos előterjesztést a Fővárosi Közgyűlés 2012. április 25-ei ülésén elfogadta. A határozat végrehajtása megtörtént.</w:t>
      </w:r>
    </w:p>
    <w:p w:rsidR="00DC7B7D" w:rsidRDefault="00DC7B7D" w:rsidP="00DC7B7D">
      <w:pPr>
        <w:jc w:val="both"/>
        <w:rPr>
          <w:rFonts w:ascii="Arial" w:hAnsi="Arial" w:cs="Arial"/>
          <w:bCs/>
        </w:rPr>
      </w:pPr>
    </w:p>
    <w:p w:rsidR="00DC7B7D" w:rsidRPr="00936325" w:rsidRDefault="00DC7B7D" w:rsidP="00DC7B7D">
      <w:pPr>
        <w:jc w:val="both"/>
        <w:rPr>
          <w:rFonts w:ascii="Arial" w:hAnsi="Arial" w:cs="Arial"/>
          <w:bCs/>
        </w:rPr>
      </w:pPr>
      <w:r>
        <w:rPr>
          <w:rFonts w:ascii="Arial" w:hAnsi="Arial" w:cs="Arial"/>
          <w:bCs/>
        </w:rPr>
        <w:t>„</w:t>
      </w:r>
      <w:r w:rsidRPr="00936325">
        <w:rPr>
          <w:rFonts w:ascii="Arial" w:hAnsi="Arial" w:cs="Arial"/>
          <w:bCs/>
        </w:rPr>
        <w:t>Előterjesztés a központi és fővárosi céltámogatással 2006. évben megépült Budapest II. kerületi szennyvízcsatorna-hálózat befejezetlen eszközként történő átadás-átvételére</w:t>
      </w:r>
      <w:r>
        <w:rPr>
          <w:rFonts w:ascii="Arial" w:hAnsi="Arial" w:cs="Arial"/>
          <w:bCs/>
        </w:rPr>
        <w:t xml:space="preserve">” című napirend keretében a </w:t>
      </w:r>
      <w:r w:rsidRPr="00855524">
        <w:rPr>
          <w:rFonts w:ascii="Arial" w:hAnsi="Arial" w:cs="Arial"/>
          <w:bCs/>
          <w:u w:val="single"/>
        </w:rPr>
        <w:t>2952/2011. (X. 21.) sz. határozatban</w:t>
      </w:r>
      <w:r>
        <w:rPr>
          <w:rFonts w:ascii="Arial" w:hAnsi="Arial" w:cs="Arial"/>
          <w:bCs/>
        </w:rPr>
        <w:t xml:space="preserve"> f</w:t>
      </w:r>
      <w:r w:rsidRPr="00936325">
        <w:rPr>
          <w:rFonts w:ascii="Arial" w:hAnsi="Arial" w:cs="Arial"/>
          <w:bCs/>
        </w:rPr>
        <w:t>elkéri a főpolgármestert, hogy az átvett befejezetlen beruházást aktiválja, és mint aktivált vagyont a Fővárosi Önkormányzat 2011. évi vagyonmérlegében szerepeltesse.</w:t>
      </w:r>
    </w:p>
    <w:p w:rsidR="00DC7B7D" w:rsidRPr="00936325" w:rsidRDefault="00DC7B7D" w:rsidP="00DC7B7D">
      <w:pPr>
        <w:jc w:val="both"/>
        <w:rPr>
          <w:rFonts w:ascii="Arial" w:hAnsi="Arial" w:cs="Arial"/>
          <w:bCs/>
        </w:rPr>
      </w:pPr>
      <w:r w:rsidRPr="00936325">
        <w:rPr>
          <w:rFonts w:ascii="Arial" w:hAnsi="Arial" w:cs="Arial"/>
          <w:bCs/>
        </w:rPr>
        <w:t>Határidő: 2011. december 31.</w:t>
      </w:r>
    </w:p>
    <w:p w:rsidR="00DC7B7D" w:rsidRPr="00936325" w:rsidRDefault="00DC7B7D" w:rsidP="00DC7B7D">
      <w:pPr>
        <w:jc w:val="both"/>
        <w:rPr>
          <w:rFonts w:ascii="Arial" w:hAnsi="Arial" w:cs="Arial"/>
          <w:bCs/>
        </w:rPr>
      </w:pPr>
      <w:r w:rsidRPr="00936325">
        <w:rPr>
          <w:rFonts w:ascii="Arial" w:hAnsi="Arial" w:cs="Arial"/>
          <w:bCs/>
        </w:rPr>
        <w:t>Felelős: Tarlós István</w:t>
      </w:r>
    </w:p>
    <w:p w:rsidR="00DC7B7D" w:rsidRPr="00855524" w:rsidRDefault="00DC7B7D" w:rsidP="00DC7B7D">
      <w:pPr>
        <w:jc w:val="both"/>
        <w:rPr>
          <w:rFonts w:ascii="Arial" w:hAnsi="Arial" w:cs="Arial"/>
          <w:b/>
          <w:bCs/>
        </w:rPr>
      </w:pPr>
      <w:r>
        <w:rPr>
          <w:rFonts w:ascii="Arial" w:hAnsi="Arial" w:cs="Arial"/>
          <w:b/>
          <w:bCs/>
        </w:rPr>
        <w:t>Az átvett befejezetlen vagyon aktiválása megtörtént, aktivált vagyonként a 2011. IV. negyedévi vagyonmérlegben szerepel. A határozat végrehajtása megtörtént.</w:t>
      </w:r>
    </w:p>
    <w:p w:rsidR="00DC7B7D" w:rsidRDefault="00DC7B7D" w:rsidP="00DC7B7D">
      <w:pPr>
        <w:jc w:val="both"/>
        <w:rPr>
          <w:rFonts w:ascii="Arial" w:hAnsi="Arial" w:cs="Arial"/>
          <w:bCs/>
        </w:rPr>
      </w:pPr>
    </w:p>
    <w:p w:rsidR="00DC7B7D" w:rsidRPr="00936325" w:rsidRDefault="00DC7B7D" w:rsidP="00DC7B7D">
      <w:pPr>
        <w:jc w:val="both"/>
        <w:rPr>
          <w:rFonts w:ascii="Arial" w:hAnsi="Arial" w:cs="Arial"/>
          <w:bCs/>
        </w:rPr>
      </w:pPr>
      <w:r>
        <w:rPr>
          <w:rFonts w:ascii="Arial" w:hAnsi="Arial" w:cs="Arial"/>
          <w:bCs/>
        </w:rPr>
        <w:t>„</w:t>
      </w:r>
      <w:r w:rsidRPr="00936325">
        <w:rPr>
          <w:rFonts w:ascii="Arial" w:hAnsi="Arial" w:cs="Arial"/>
          <w:bCs/>
        </w:rPr>
        <w:t>Javaslat természetvédelmi intézkedésekre az Állami Számvevőszék vizsgálatára hozott 2011. évi intézkedési terv 1. pontjára tekintettel</w:t>
      </w:r>
      <w:r>
        <w:rPr>
          <w:rFonts w:ascii="Arial" w:hAnsi="Arial" w:cs="Arial"/>
          <w:bCs/>
        </w:rPr>
        <w:t xml:space="preserve">” című napirend keretében a </w:t>
      </w:r>
      <w:r w:rsidRPr="006A6CEF">
        <w:rPr>
          <w:rFonts w:ascii="Arial" w:hAnsi="Arial" w:cs="Arial"/>
          <w:bCs/>
          <w:u w:val="single"/>
        </w:rPr>
        <w:t>2956/2011. (X. 21.) sz. határozatban</w:t>
      </w:r>
      <w:r>
        <w:rPr>
          <w:rFonts w:ascii="Arial" w:hAnsi="Arial" w:cs="Arial"/>
          <w:bCs/>
        </w:rPr>
        <w:t xml:space="preserve"> k</w:t>
      </w:r>
      <w:r w:rsidRPr="00936325">
        <w:rPr>
          <w:rFonts w:ascii="Arial" w:hAnsi="Arial" w:cs="Arial"/>
          <w:bCs/>
        </w:rPr>
        <w:t>ötelezettséget vállal arra, hogy a 2012. január 1-jével létrejövő Budapesti Természetvédelmi Őrszolgálat gépjármű üzemeltetésének évenkénti kiadásaira fedezetet a „7214 Környezetvédelmi szakmai feladatok” címről történő átcsoportosítással biztosít a „7103 Gazdasági és ellátási feladatok” cím kiadási, azon belül a dologi kiadások előirányzatára.</w:t>
      </w:r>
    </w:p>
    <w:p w:rsidR="00DC7B7D" w:rsidRPr="00936325" w:rsidRDefault="00DC7B7D" w:rsidP="00DC7B7D">
      <w:pPr>
        <w:jc w:val="both"/>
        <w:rPr>
          <w:rFonts w:ascii="Arial" w:hAnsi="Arial" w:cs="Arial"/>
          <w:bCs/>
        </w:rPr>
      </w:pPr>
      <w:r w:rsidRPr="00936325">
        <w:rPr>
          <w:rFonts w:ascii="Arial" w:hAnsi="Arial" w:cs="Arial"/>
          <w:bCs/>
        </w:rPr>
        <w:t>Határidő: a mindenkori költségvetés készítésével egyidejűleg</w:t>
      </w:r>
    </w:p>
    <w:p w:rsidR="00DC7B7D" w:rsidRPr="00936325" w:rsidRDefault="00DC7B7D" w:rsidP="00DC7B7D">
      <w:pPr>
        <w:jc w:val="both"/>
        <w:rPr>
          <w:rFonts w:ascii="Arial" w:hAnsi="Arial" w:cs="Arial"/>
          <w:bCs/>
        </w:rPr>
      </w:pPr>
      <w:r w:rsidRPr="00936325">
        <w:rPr>
          <w:rFonts w:ascii="Arial" w:hAnsi="Arial" w:cs="Arial"/>
          <w:bCs/>
        </w:rPr>
        <w:t xml:space="preserve">Felelős: Tarlós István </w:t>
      </w:r>
    </w:p>
    <w:p w:rsidR="00DC7B7D" w:rsidRPr="006A6CEF" w:rsidRDefault="00DC7B7D" w:rsidP="00DC7B7D">
      <w:pPr>
        <w:jc w:val="both"/>
        <w:rPr>
          <w:rFonts w:ascii="Arial" w:hAnsi="Arial" w:cs="Arial"/>
          <w:b/>
          <w:bCs/>
        </w:rPr>
      </w:pPr>
      <w:r>
        <w:rPr>
          <w:rFonts w:ascii="Arial" w:hAnsi="Arial" w:cs="Arial"/>
          <w:b/>
          <w:bCs/>
        </w:rPr>
        <w:t>A 2012. évi költségvetés a kötelezettségvállalást tartalmazza. A határozat időarányos végrehajtása megtörtént.</w:t>
      </w:r>
    </w:p>
    <w:p w:rsidR="00DC7B7D" w:rsidRDefault="00DC7B7D" w:rsidP="00DC7B7D">
      <w:pPr>
        <w:jc w:val="both"/>
        <w:rPr>
          <w:rFonts w:ascii="Arial" w:hAnsi="Arial" w:cs="Arial"/>
          <w:bCs/>
        </w:rPr>
      </w:pPr>
    </w:p>
    <w:p w:rsidR="00DC7B7D" w:rsidRPr="00936325" w:rsidRDefault="00DC7B7D" w:rsidP="00DC7B7D">
      <w:pPr>
        <w:jc w:val="both"/>
        <w:rPr>
          <w:rFonts w:ascii="Arial" w:hAnsi="Arial" w:cs="Arial"/>
          <w:bCs/>
        </w:rPr>
      </w:pPr>
      <w:r>
        <w:rPr>
          <w:rFonts w:ascii="Arial" w:hAnsi="Arial" w:cs="Arial"/>
          <w:bCs/>
        </w:rPr>
        <w:t xml:space="preserve">Ugyanezen napirend keretében a </w:t>
      </w:r>
      <w:r w:rsidRPr="00592447">
        <w:rPr>
          <w:rFonts w:ascii="Arial" w:hAnsi="Arial" w:cs="Arial"/>
          <w:bCs/>
          <w:u w:val="single"/>
        </w:rPr>
        <w:t>2957/2011. (X. 21.) sz. határozatban</w:t>
      </w:r>
      <w:r>
        <w:rPr>
          <w:rFonts w:ascii="Arial" w:hAnsi="Arial" w:cs="Arial"/>
          <w:bCs/>
        </w:rPr>
        <w:t xml:space="preserve"> k</w:t>
      </w:r>
      <w:r w:rsidRPr="00936325">
        <w:rPr>
          <w:rFonts w:ascii="Arial" w:hAnsi="Arial" w:cs="Arial"/>
          <w:bCs/>
        </w:rPr>
        <w:t>ötelezettséget vállal arra, hogy a létrehozott Budapesti Természetvédelmi Őrszolgálat munkaruha felszerelésének az előterjesztés 3. számú melléklete alapján szükség szerinti pótlásáról gondoskodik a „7214 Környezetvédelmi szakmai feladatok” címről történő átcsoportosítással a „7103 Gazdasági és ellátási feladatok” cím kiadási, azon belül a dologi kiadások előirányzatára.</w:t>
      </w:r>
    </w:p>
    <w:p w:rsidR="00DC7B7D" w:rsidRPr="00936325" w:rsidRDefault="00DC7B7D" w:rsidP="00DC7B7D">
      <w:pPr>
        <w:jc w:val="both"/>
        <w:rPr>
          <w:rFonts w:ascii="Arial" w:hAnsi="Arial" w:cs="Arial"/>
          <w:bCs/>
        </w:rPr>
      </w:pPr>
      <w:r w:rsidRPr="00936325">
        <w:rPr>
          <w:rFonts w:ascii="Arial" w:hAnsi="Arial" w:cs="Arial"/>
          <w:bCs/>
        </w:rPr>
        <w:t>Határidő: a mindenkori költségvetés készítésével egyidejűleg</w:t>
      </w:r>
    </w:p>
    <w:p w:rsidR="00DC7B7D" w:rsidRPr="00936325" w:rsidRDefault="00DC7B7D" w:rsidP="00DC7B7D">
      <w:pPr>
        <w:jc w:val="both"/>
        <w:rPr>
          <w:rFonts w:ascii="Arial" w:hAnsi="Arial" w:cs="Arial"/>
          <w:bCs/>
        </w:rPr>
      </w:pPr>
      <w:r w:rsidRPr="00936325">
        <w:rPr>
          <w:rFonts w:ascii="Arial" w:hAnsi="Arial" w:cs="Arial"/>
          <w:bCs/>
        </w:rPr>
        <w:t xml:space="preserve">Felelős: Tarlós István </w:t>
      </w:r>
    </w:p>
    <w:p w:rsidR="00DC7B7D" w:rsidRPr="00592447" w:rsidRDefault="00DC7B7D" w:rsidP="00DC7B7D">
      <w:pPr>
        <w:jc w:val="both"/>
        <w:rPr>
          <w:rFonts w:ascii="Arial" w:hAnsi="Arial" w:cs="Arial"/>
          <w:b/>
          <w:bCs/>
        </w:rPr>
      </w:pPr>
      <w:r>
        <w:rPr>
          <w:rFonts w:ascii="Arial" w:hAnsi="Arial" w:cs="Arial"/>
          <w:b/>
          <w:bCs/>
        </w:rPr>
        <w:t xml:space="preserve">Az előirányzatok rendezése megtörtént, ezzel a határozat </w:t>
      </w:r>
      <w:r w:rsidR="007C698B">
        <w:rPr>
          <w:rFonts w:ascii="Arial" w:hAnsi="Arial" w:cs="Arial"/>
          <w:b/>
          <w:bCs/>
        </w:rPr>
        <w:t xml:space="preserve">időarányos </w:t>
      </w:r>
      <w:r>
        <w:rPr>
          <w:rFonts w:ascii="Arial" w:hAnsi="Arial" w:cs="Arial"/>
          <w:b/>
          <w:bCs/>
        </w:rPr>
        <w:t>végrehajtása is.</w:t>
      </w:r>
    </w:p>
    <w:p w:rsidR="00DC7B7D" w:rsidRDefault="00DC7B7D" w:rsidP="00DC7B7D">
      <w:pPr>
        <w:jc w:val="both"/>
        <w:rPr>
          <w:rFonts w:ascii="Arial" w:hAnsi="Arial" w:cs="Arial"/>
          <w:bCs/>
        </w:rPr>
      </w:pPr>
    </w:p>
    <w:p w:rsidR="00DC7B7D" w:rsidRPr="00936325" w:rsidRDefault="00DC7B7D" w:rsidP="00DC7B7D">
      <w:pPr>
        <w:jc w:val="both"/>
        <w:rPr>
          <w:rFonts w:ascii="Arial" w:hAnsi="Arial" w:cs="Arial"/>
          <w:bCs/>
        </w:rPr>
      </w:pPr>
      <w:r>
        <w:rPr>
          <w:rFonts w:ascii="Arial" w:hAnsi="Arial" w:cs="Arial"/>
          <w:bCs/>
        </w:rPr>
        <w:t>„</w:t>
      </w:r>
      <w:r w:rsidRPr="00936325">
        <w:rPr>
          <w:rFonts w:ascii="Arial" w:hAnsi="Arial" w:cs="Arial"/>
          <w:bCs/>
        </w:rPr>
        <w:t>Javaslat a fővárosi közlekedési intézményrendszer átalakításának részeként a főváros közútkezelői feladatai ellátásának átalakításával kapcsolatos döntésekre</w:t>
      </w:r>
      <w:r>
        <w:rPr>
          <w:rFonts w:ascii="Arial" w:hAnsi="Arial" w:cs="Arial"/>
          <w:bCs/>
        </w:rPr>
        <w:t xml:space="preserve">” című napirend keretében a </w:t>
      </w:r>
      <w:r w:rsidRPr="007F5D2B">
        <w:rPr>
          <w:rFonts w:ascii="Arial" w:hAnsi="Arial" w:cs="Arial"/>
          <w:bCs/>
          <w:u w:val="single"/>
        </w:rPr>
        <w:t xml:space="preserve">2989/2011. (X. 21.) sz. határozatban </w:t>
      </w:r>
      <w:r>
        <w:rPr>
          <w:rFonts w:ascii="Arial" w:hAnsi="Arial" w:cs="Arial"/>
          <w:bCs/>
        </w:rPr>
        <w:t>f</w:t>
      </w:r>
      <w:r w:rsidRPr="00936325">
        <w:rPr>
          <w:rFonts w:ascii="Arial" w:hAnsi="Arial" w:cs="Arial"/>
          <w:bCs/>
        </w:rPr>
        <w:t>elkéri a főpolgármestert, hogy tegye meg a szükséges intézkedéseket a BKK Zrt.-be kerülő feladatokkal kapcsolatos, korábban a Fővárosi Önkormányzat, illetve a Budapest Főváros Főpolgármesteri Hivatal által megkötött szerződések tekintetében annak érdekében, hogy a BKK Zrt. jogutódként e szerződéseket átvegye, továbbá gondoskodjon ezen feladatok átadásával összefüggésben a költségvetési rendelet módosításának előkészítéséről és azt jóváhagyásra terjessze a Közgyűlés elé.</w:t>
      </w:r>
    </w:p>
    <w:p w:rsidR="00DC7B7D" w:rsidRPr="00936325" w:rsidRDefault="00DC7B7D" w:rsidP="00DC7B7D">
      <w:pPr>
        <w:jc w:val="both"/>
        <w:rPr>
          <w:rFonts w:ascii="Arial" w:hAnsi="Arial" w:cs="Arial"/>
          <w:bCs/>
        </w:rPr>
      </w:pPr>
      <w:r w:rsidRPr="00936325">
        <w:rPr>
          <w:rFonts w:ascii="Arial" w:hAnsi="Arial" w:cs="Arial"/>
          <w:bCs/>
        </w:rPr>
        <w:t>Határidő: 2011. december 31.</w:t>
      </w:r>
    </w:p>
    <w:p w:rsidR="00DC7B7D" w:rsidRPr="00936325" w:rsidRDefault="00DC7B7D" w:rsidP="00DC7B7D">
      <w:pPr>
        <w:jc w:val="both"/>
        <w:rPr>
          <w:rFonts w:ascii="Arial" w:hAnsi="Arial" w:cs="Arial"/>
          <w:bCs/>
        </w:rPr>
      </w:pPr>
      <w:r w:rsidRPr="00936325">
        <w:rPr>
          <w:rFonts w:ascii="Arial" w:hAnsi="Arial" w:cs="Arial"/>
          <w:bCs/>
        </w:rPr>
        <w:t xml:space="preserve">Felelős: Tarlós István </w:t>
      </w:r>
    </w:p>
    <w:p w:rsidR="00DC7B7D" w:rsidRDefault="00DC7B7D" w:rsidP="00DC7B7D">
      <w:pPr>
        <w:jc w:val="both"/>
        <w:rPr>
          <w:rFonts w:ascii="Arial" w:hAnsi="Arial" w:cs="Arial"/>
          <w:b/>
          <w:bCs/>
        </w:rPr>
      </w:pPr>
      <w:r>
        <w:rPr>
          <w:rFonts w:ascii="Arial" w:hAnsi="Arial" w:cs="Arial"/>
          <w:b/>
          <w:bCs/>
        </w:rPr>
        <w:t>Jelenleg egyeztetések folynak a korábban a Fővárosi Önkormányzat, illetve a Budapest Főváros Főpolgármesteri Hivatal által megkötött szerződések tekintetében annak érdekében, hogy a BKK Zrt. jogutódként e szerződéseket átvegye. Problémaként merült fel az átvétel kapcsán a megvalósítás jogi, illetve pénzügyi alapja. Mivel a Hivatal közbeszerzési szempontból is kérdés</w:t>
      </w:r>
      <w:r w:rsidR="007C698B">
        <w:rPr>
          <w:rFonts w:ascii="Arial" w:hAnsi="Arial" w:cs="Arial"/>
          <w:b/>
          <w:bCs/>
        </w:rPr>
        <w:t>es</w:t>
      </w:r>
      <w:r>
        <w:rPr>
          <w:rFonts w:ascii="Arial" w:hAnsi="Arial" w:cs="Arial"/>
          <w:b/>
          <w:bCs/>
        </w:rPr>
        <w:t>ként értelmezte az átadhatóságot, ezzel kapcsolatban szakmai állásfoglalást kért a Jogi és Közbeszerzési Főosztálytól. Ez alapján a főosztály elkészített egy előzetes szakmai anyagot, amely a fontosabb kérdéseket elemzi, keresve az átadás-átvétel esetleges megoldását. Jelenleg folynak az egyeztetések a BKK Zrt. kijelölt munkatársaival. Ez a folyamat – a szerződő partnerekre és a szerződések nagy számára tekintettel – viszont több időt vesz igénybe.</w:t>
      </w:r>
    </w:p>
    <w:p w:rsidR="00DC7B7D" w:rsidRDefault="00DC7B7D" w:rsidP="00DC7B7D">
      <w:pPr>
        <w:jc w:val="both"/>
        <w:rPr>
          <w:rFonts w:ascii="Arial" w:hAnsi="Arial" w:cs="Arial"/>
          <w:b/>
          <w:bCs/>
        </w:rPr>
      </w:pPr>
      <w:r>
        <w:rPr>
          <w:rFonts w:ascii="Arial" w:hAnsi="Arial" w:cs="Arial"/>
          <w:b/>
          <w:bCs/>
        </w:rPr>
        <w:t>Kérem a határozat végrehajtási határidejének 2012. június 30. napjáig történő meghosszabbítását.</w:t>
      </w:r>
    </w:p>
    <w:p w:rsidR="00882870" w:rsidRDefault="00882870" w:rsidP="00DC7B7D">
      <w:pPr>
        <w:jc w:val="both"/>
        <w:rPr>
          <w:rFonts w:ascii="Arial" w:hAnsi="Arial" w:cs="Arial"/>
          <w:b/>
          <w:bCs/>
        </w:rPr>
      </w:pPr>
    </w:p>
    <w:p w:rsidR="00DC7B7D" w:rsidRPr="0072507D" w:rsidRDefault="00DC7B7D" w:rsidP="00DC7B7D">
      <w:pPr>
        <w:jc w:val="both"/>
        <w:rPr>
          <w:rFonts w:ascii="Arial" w:hAnsi="Arial" w:cs="Arial"/>
          <w:bCs/>
        </w:rPr>
      </w:pPr>
      <w:r w:rsidRPr="0072507D">
        <w:rPr>
          <w:rFonts w:ascii="Arial" w:hAnsi="Arial" w:cs="Arial"/>
          <w:bCs/>
        </w:rPr>
        <w:t xml:space="preserve">„Javaslat a 2011. évi Fővárosi Városrehabilitációs Keretből társasházak és lakásszövetkezeti lakóépületek felújítási munkái támogatására benyújtott pályázatok elbírálására” című napirend keretében </w:t>
      </w:r>
      <w:r>
        <w:rPr>
          <w:rFonts w:ascii="Arial" w:hAnsi="Arial" w:cs="Arial"/>
          <w:bCs/>
        </w:rPr>
        <w:t xml:space="preserve"> </w:t>
      </w:r>
      <w:r w:rsidRPr="0072507D">
        <w:rPr>
          <w:rFonts w:ascii="Arial" w:hAnsi="Arial" w:cs="Arial"/>
          <w:bCs/>
        </w:rPr>
        <w:t>a</w:t>
      </w:r>
      <w:r>
        <w:rPr>
          <w:rFonts w:ascii="Arial" w:hAnsi="Arial" w:cs="Arial"/>
          <w:bCs/>
        </w:rPr>
        <w:t xml:space="preserve"> </w:t>
      </w:r>
      <w:r w:rsidRPr="0072507D">
        <w:rPr>
          <w:rFonts w:ascii="Arial" w:hAnsi="Arial" w:cs="Arial"/>
          <w:bCs/>
        </w:rPr>
        <w:t xml:space="preserve">  </w:t>
      </w:r>
      <w:r w:rsidRPr="0072507D">
        <w:rPr>
          <w:rFonts w:ascii="Arial" w:hAnsi="Arial" w:cs="Arial"/>
          <w:bCs/>
          <w:u w:val="single"/>
        </w:rPr>
        <w:t>2995/2011.</w:t>
      </w:r>
      <w:r>
        <w:rPr>
          <w:rFonts w:ascii="Arial" w:hAnsi="Arial" w:cs="Arial"/>
          <w:bCs/>
          <w:u w:val="single"/>
        </w:rPr>
        <w:t xml:space="preserve"> </w:t>
      </w:r>
      <w:r w:rsidRPr="0072507D">
        <w:rPr>
          <w:rFonts w:ascii="Arial" w:hAnsi="Arial" w:cs="Arial"/>
          <w:bCs/>
          <w:u w:val="single"/>
        </w:rPr>
        <w:t>(X.21.)</w:t>
      </w:r>
      <w:r w:rsidRPr="0072507D">
        <w:rPr>
          <w:rFonts w:ascii="Arial" w:hAnsi="Arial" w:cs="Arial"/>
          <w:bCs/>
          <w:u w:val="single"/>
        </w:rPr>
        <w:tab/>
        <w:t>sz.</w:t>
      </w:r>
      <w:r>
        <w:rPr>
          <w:rFonts w:ascii="Arial" w:hAnsi="Arial" w:cs="Arial"/>
          <w:bCs/>
          <w:u w:val="single"/>
        </w:rPr>
        <w:t xml:space="preserve"> </w:t>
      </w:r>
      <w:r w:rsidRPr="0072507D">
        <w:rPr>
          <w:rFonts w:ascii="Arial" w:hAnsi="Arial" w:cs="Arial"/>
          <w:bCs/>
          <w:u w:val="single"/>
        </w:rPr>
        <w:t xml:space="preserve"> </w:t>
      </w:r>
      <w:r>
        <w:rPr>
          <w:rFonts w:ascii="Arial" w:hAnsi="Arial" w:cs="Arial"/>
          <w:bCs/>
          <w:u w:val="single"/>
        </w:rPr>
        <w:t xml:space="preserve"> </w:t>
      </w:r>
      <w:r w:rsidRPr="0072507D">
        <w:rPr>
          <w:rFonts w:ascii="Arial" w:hAnsi="Arial" w:cs="Arial"/>
          <w:bCs/>
          <w:u w:val="single"/>
        </w:rPr>
        <w:t>határozatban</w:t>
      </w:r>
      <w:r w:rsidRPr="0072507D">
        <w:rPr>
          <w:rFonts w:ascii="Arial" w:hAnsi="Arial" w:cs="Arial"/>
          <w:bCs/>
        </w:rPr>
        <w:t xml:space="preserve"> </w:t>
      </w:r>
      <w:r>
        <w:rPr>
          <w:rFonts w:ascii="Arial" w:hAnsi="Arial" w:cs="Arial"/>
          <w:bCs/>
        </w:rPr>
        <w:t xml:space="preserve"> </w:t>
      </w:r>
      <w:r w:rsidRPr="0072507D">
        <w:rPr>
          <w:rFonts w:ascii="Arial" w:hAnsi="Arial" w:cs="Arial"/>
          <w:bCs/>
        </w:rPr>
        <w:t>jóváhagyja</w:t>
      </w:r>
      <w:r>
        <w:rPr>
          <w:rFonts w:ascii="Arial" w:hAnsi="Arial" w:cs="Arial"/>
          <w:bCs/>
        </w:rPr>
        <w:t xml:space="preserve"> </w:t>
      </w:r>
      <w:r w:rsidRPr="0072507D">
        <w:rPr>
          <w:rFonts w:ascii="Arial" w:hAnsi="Arial" w:cs="Arial"/>
          <w:bCs/>
        </w:rPr>
        <w:t xml:space="preserve"> az előterjesztés 6. és 7. számú mellékletében szereplő visszatérítendő, illetve vissza nem térítendő támogatások pénzeszköz átadás-átvételi megállapodásait.</w:t>
      </w:r>
    </w:p>
    <w:p w:rsidR="00DC7B7D" w:rsidRPr="0072507D" w:rsidRDefault="00DC7B7D" w:rsidP="00DC7B7D">
      <w:pPr>
        <w:jc w:val="both"/>
        <w:rPr>
          <w:rFonts w:ascii="Arial" w:hAnsi="Arial" w:cs="Arial"/>
          <w:bCs/>
        </w:rPr>
      </w:pPr>
      <w:r w:rsidRPr="0072507D">
        <w:rPr>
          <w:rFonts w:ascii="Arial" w:hAnsi="Arial" w:cs="Arial"/>
          <w:bCs/>
        </w:rPr>
        <w:t>Határidő: azonnal</w:t>
      </w:r>
    </w:p>
    <w:p w:rsidR="00DC7B7D" w:rsidRPr="0072507D" w:rsidRDefault="00DC7B7D" w:rsidP="00DC7B7D">
      <w:pPr>
        <w:jc w:val="both"/>
        <w:rPr>
          <w:rFonts w:ascii="Arial" w:hAnsi="Arial" w:cs="Arial"/>
          <w:bCs/>
        </w:rPr>
      </w:pPr>
      <w:r w:rsidRPr="0072507D">
        <w:rPr>
          <w:rFonts w:ascii="Arial" w:hAnsi="Arial" w:cs="Arial"/>
          <w:bCs/>
        </w:rPr>
        <w:t xml:space="preserve">Felelős: Tarlós István </w:t>
      </w:r>
    </w:p>
    <w:p w:rsidR="00DC7B7D" w:rsidRPr="0072507D" w:rsidRDefault="00DC7B7D" w:rsidP="00DC7B7D">
      <w:pPr>
        <w:tabs>
          <w:tab w:val="left" w:pos="3402"/>
        </w:tabs>
        <w:spacing w:line="360" w:lineRule="auto"/>
        <w:jc w:val="both"/>
        <w:rPr>
          <w:rFonts w:ascii="Arial" w:hAnsi="Arial" w:cs="Arial"/>
          <w:b/>
          <w:szCs w:val="28"/>
        </w:rPr>
      </w:pPr>
      <w:r>
        <w:rPr>
          <w:rFonts w:ascii="Arial" w:hAnsi="Arial" w:cs="Arial"/>
          <w:b/>
          <w:szCs w:val="28"/>
        </w:rPr>
        <w:t>A jóváhagyott megállapodásokat megküldtük a visszatérítendő, illetve a vissza nem térítendő támogatást elnyert pályázók számára.  A határozat végrehajtása megtörtént.</w:t>
      </w:r>
    </w:p>
    <w:p w:rsidR="00DC7B7D" w:rsidRDefault="00DC7B7D" w:rsidP="00DC7B7D">
      <w:pPr>
        <w:jc w:val="both"/>
        <w:rPr>
          <w:rFonts w:ascii="Arial" w:hAnsi="Arial" w:cs="Arial"/>
          <w:bCs/>
        </w:rPr>
      </w:pPr>
    </w:p>
    <w:p w:rsidR="00DC7B7D" w:rsidRPr="00936325" w:rsidRDefault="00DC7B7D" w:rsidP="00DC7B7D">
      <w:pPr>
        <w:jc w:val="both"/>
        <w:rPr>
          <w:rFonts w:ascii="Arial" w:hAnsi="Arial" w:cs="Arial"/>
          <w:bCs/>
        </w:rPr>
      </w:pPr>
      <w:r>
        <w:rPr>
          <w:rFonts w:ascii="Arial" w:hAnsi="Arial" w:cs="Arial"/>
          <w:bCs/>
        </w:rPr>
        <w:t>„</w:t>
      </w:r>
      <w:r w:rsidRPr="00936325">
        <w:rPr>
          <w:rFonts w:ascii="Arial" w:hAnsi="Arial" w:cs="Arial"/>
          <w:bCs/>
        </w:rPr>
        <w:t>Javaslat a ”Nyitás az utcára” című pályázat Budapesti Módszertani Szociális Központ és Intézményei által történő benyújtásának jóváhagyására</w:t>
      </w:r>
      <w:r>
        <w:rPr>
          <w:rFonts w:ascii="Arial" w:hAnsi="Arial" w:cs="Arial"/>
          <w:bCs/>
        </w:rPr>
        <w:t xml:space="preserve">” című napirend keretében a </w:t>
      </w:r>
      <w:r w:rsidRPr="00044B63">
        <w:rPr>
          <w:rFonts w:ascii="Arial" w:hAnsi="Arial" w:cs="Arial"/>
          <w:bCs/>
          <w:u w:val="single"/>
        </w:rPr>
        <w:t xml:space="preserve">3001/2011. (X. 21.) sz. határozatban </w:t>
      </w:r>
      <w:r>
        <w:rPr>
          <w:rFonts w:ascii="Arial" w:hAnsi="Arial" w:cs="Arial"/>
          <w:bCs/>
        </w:rPr>
        <w:t>f</w:t>
      </w:r>
      <w:r w:rsidRPr="00936325">
        <w:rPr>
          <w:rFonts w:ascii="Arial" w:hAnsi="Arial" w:cs="Arial"/>
          <w:bCs/>
        </w:rPr>
        <w:t>elkéri a főpolgármesteren keresztül a Budapesti Módszertani Szociális Központ és Intézményei igazgatóját, hogy a koncepcióban részletezett, valamint a pályázati kiírásban foglaltaknak megfelelően készítse el, és nyújtsa be a TÁMOP-5.3.3-11/1 kódszámú „Nyitás az utcára” című pályázatot. A benyújtást követő Közgyűlésen számoljon be annak eredményéről.</w:t>
      </w:r>
    </w:p>
    <w:p w:rsidR="00DC7B7D" w:rsidRPr="00936325" w:rsidRDefault="00DC7B7D" w:rsidP="00DC7B7D">
      <w:pPr>
        <w:jc w:val="both"/>
        <w:rPr>
          <w:rFonts w:ascii="Arial" w:hAnsi="Arial" w:cs="Arial"/>
          <w:bCs/>
        </w:rPr>
      </w:pPr>
      <w:r>
        <w:rPr>
          <w:rFonts w:ascii="Arial" w:hAnsi="Arial" w:cs="Arial"/>
          <w:bCs/>
        </w:rPr>
        <w:t xml:space="preserve">Határidő: </w:t>
      </w:r>
      <w:r w:rsidRPr="00936325">
        <w:rPr>
          <w:rFonts w:ascii="Arial" w:hAnsi="Arial" w:cs="Arial"/>
          <w:bCs/>
        </w:rPr>
        <w:t>a Fővárosi Közgyűlés pályázat eredményhirdetését követő első ülése</w:t>
      </w:r>
    </w:p>
    <w:p w:rsidR="00DC7B7D" w:rsidRPr="00936325" w:rsidRDefault="00DC7B7D" w:rsidP="00DC7B7D">
      <w:pPr>
        <w:jc w:val="both"/>
        <w:rPr>
          <w:rFonts w:ascii="Arial" w:hAnsi="Arial" w:cs="Arial"/>
          <w:bCs/>
        </w:rPr>
      </w:pPr>
      <w:r w:rsidRPr="00936325">
        <w:rPr>
          <w:rFonts w:ascii="Arial" w:hAnsi="Arial" w:cs="Arial"/>
          <w:bCs/>
        </w:rPr>
        <w:t xml:space="preserve">Felelős: Tarlós István </w:t>
      </w:r>
    </w:p>
    <w:p w:rsidR="00DC7B7D" w:rsidRPr="00044B63" w:rsidRDefault="00DC7B7D" w:rsidP="00DC7B7D">
      <w:pPr>
        <w:jc w:val="both"/>
        <w:rPr>
          <w:rFonts w:ascii="Arial" w:hAnsi="Arial" w:cs="Arial"/>
          <w:b/>
          <w:bCs/>
        </w:rPr>
      </w:pPr>
      <w:r>
        <w:rPr>
          <w:rFonts w:ascii="Arial" w:hAnsi="Arial" w:cs="Arial"/>
          <w:b/>
          <w:bCs/>
        </w:rPr>
        <w:t>A pályázatot benyújtottuk és a pályázat támogatásban részesült. Az erről szóló tájékoztató a Fővárosi Közgyűlés 2012. április 25-ei ülésének napirendjén szerepelt. A határozat végrehajtása megtörtént.</w:t>
      </w:r>
    </w:p>
    <w:p w:rsidR="00DC7B7D" w:rsidRDefault="00DC7B7D" w:rsidP="00DC7B7D">
      <w:pPr>
        <w:jc w:val="both"/>
        <w:rPr>
          <w:rFonts w:ascii="Arial" w:hAnsi="Arial" w:cs="Arial"/>
          <w:bCs/>
        </w:rPr>
      </w:pPr>
    </w:p>
    <w:p w:rsidR="00DC7B7D" w:rsidRPr="00936325" w:rsidRDefault="00DC7B7D" w:rsidP="00DC7B7D">
      <w:pPr>
        <w:jc w:val="both"/>
        <w:rPr>
          <w:rFonts w:ascii="Arial" w:hAnsi="Arial" w:cs="Arial"/>
          <w:bCs/>
        </w:rPr>
      </w:pPr>
      <w:r>
        <w:rPr>
          <w:rFonts w:ascii="Arial" w:hAnsi="Arial" w:cs="Arial"/>
          <w:bCs/>
        </w:rPr>
        <w:t>„</w:t>
      </w:r>
      <w:r w:rsidRPr="00936325">
        <w:rPr>
          <w:rFonts w:ascii="Arial" w:hAnsi="Arial" w:cs="Arial"/>
          <w:bCs/>
        </w:rPr>
        <w:t>Javaslat a Széll Kálmán tér megújítása, az észak-déli budai villamoskapcsolat kiépítése, a fogaskerekű vasút, valamint a káposztásmegyeri intermodális csomópont fejlesztésének előkészítése kapcsán szükséges pénzeszköz átadásra</w:t>
      </w:r>
      <w:r>
        <w:rPr>
          <w:rFonts w:ascii="Arial" w:hAnsi="Arial" w:cs="Arial"/>
          <w:bCs/>
        </w:rPr>
        <w:t xml:space="preserve">” című napirend keretében a </w:t>
      </w:r>
      <w:r w:rsidRPr="00793158">
        <w:rPr>
          <w:rFonts w:ascii="Arial" w:hAnsi="Arial" w:cs="Arial"/>
          <w:bCs/>
          <w:u w:val="single"/>
        </w:rPr>
        <w:t>3023/2011. (X. 21.) sz. határozatban</w:t>
      </w:r>
      <w:r>
        <w:rPr>
          <w:rFonts w:ascii="Arial" w:hAnsi="Arial" w:cs="Arial"/>
          <w:bCs/>
        </w:rPr>
        <w:t xml:space="preserve"> f</w:t>
      </w:r>
      <w:r w:rsidRPr="00936325">
        <w:rPr>
          <w:rFonts w:ascii="Arial" w:hAnsi="Arial" w:cs="Arial"/>
          <w:bCs/>
        </w:rPr>
        <w:t>elkéri a főpolgármestert, hogy a fővárosi saját forrás biztosításának érdekében a jelenleg érvényes 7 éves fejlesztési tervet 2011-2017 évekre vonatkozóan vizsgálja felül.</w:t>
      </w:r>
    </w:p>
    <w:p w:rsidR="00DC7B7D" w:rsidRPr="00936325" w:rsidRDefault="00DC7B7D" w:rsidP="00DC7B7D">
      <w:pPr>
        <w:jc w:val="both"/>
        <w:rPr>
          <w:rFonts w:ascii="Arial" w:hAnsi="Arial" w:cs="Arial"/>
          <w:bCs/>
        </w:rPr>
      </w:pPr>
      <w:r w:rsidRPr="00936325">
        <w:rPr>
          <w:rFonts w:ascii="Arial" w:hAnsi="Arial" w:cs="Arial"/>
          <w:bCs/>
        </w:rPr>
        <w:t>Határidő: 2012. évi költségvetési koncepció készítése</w:t>
      </w:r>
    </w:p>
    <w:p w:rsidR="00DC7B7D" w:rsidRPr="00936325" w:rsidRDefault="00DC7B7D" w:rsidP="00DC7B7D">
      <w:pPr>
        <w:jc w:val="both"/>
        <w:rPr>
          <w:rFonts w:ascii="Arial" w:hAnsi="Arial" w:cs="Arial"/>
          <w:bCs/>
        </w:rPr>
      </w:pPr>
      <w:r w:rsidRPr="00936325">
        <w:rPr>
          <w:rFonts w:ascii="Arial" w:hAnsi="Arial" w:cs="Arial"/>
          <w:bCs/>
        </w:rPr>
        <w:t xml:space="preserve">Felelős: Tarlós István </w:t>
      </w:r>
    </w:p>
    <w:p w:rsidR="00DC7B7D" w:rsidRPr="00793158" w:rsidRDefault="00DC7B7D" w:rsidP="00DC7B7D">
      <w:pPr>
        <w:jc w:val="both"/>
        <w:rPr>
          <w:rFonts w:ascii="Arial" w:hAnsi="Arial" w:cs="Arial"/>
          <w:b/>
          <w:bCs/>
        </w:rPr>
      </w:pPr>
      <w:r>
        <w:rPr>
          <w:rFonts w:ascii="Arial" w:hAnsi="Arial" w:cs="Arial"/>
          <w:b/>
          <w:bCs/>
        </w:rPr>
        <w:t>A határozat szerint a projekthez szükséges saját forrás biztosítása érdekében a 7 éves fejlesztési terv felülvizsgálata a 2011-2017 évekre vonatkozóan megtörtént. Ennek eredményeként a 2015-ig terjedő időszakban ütemezetten szerepel a 7 éves fejlesztési tervben a feladatra a 943,567 mFt összegű saját forrás. Ezzel a határozat végrehajtása megtörtént.</w:t>
      </w:r>
    </w:p>
    <w:p w:rsidR="00DC7B7D" w:rsidRDefault="00DC7B7D" w:rsidP="00DC7B7D">
      <w:pPr>
        <w:jc w:val="both"/>
        <w:rPr>
          <w:rFonts w:ascii="Arial" w:hAnsi="Arial" w:cs="Arial"/>
          <w:bCs/>
        </w:rPr>
      </w:pPr>
    </w:p>
    <w:p w:rsidR="00C036B5" w:rsidRDefault="00C036B5" w:rsidP="00DC7B7D">
      <w:pPr>
        <w:jc w:val="both"/>
        <w:rPr>
          <w:rFonts w:ascii="Arial" w:hAnsi="Arial" w:cs="Arial"/>
          <w:bCs/>
        </w:rPr>
      </w:pPr>
    </w:p>
    <w:p w:rsidR="00DC7B7D" w:rsidRPr="00936325" w:rsidRDefault="00DC7B7D" w:rsidP="00DC7B7D">
      <w:pPr>
        <w:jc w:val="both"/>
        <w:rPr>
          <w:rFonts w:ascii="Arial" w:hAnsi="Arial" w:cs="Arial"/>
          <w:bCs/>
        </w:rPr>
      </w:pPr>
      <w:r>
        <w:rPr>
          <w:rFonts w:ascii="Arial" w:hAnsi="Arial" w:cs="Arial"/>
          <w:bCs/>
        </w:rPr>
        <w:t>„</w:t>
      </w:r>
      <w:r w:rsidRPr="00936325">
        <w:rPr>
          <w:rFonts w:ascii="Arial" w:hAnsi="Arial" w:cs="Arial"/>
          <w:bCs/>
        </w:rPr>
        <w:t>Javaslat a 2012. évi útfelújításokkal kapcsolatos döntésekre</w:t>
      </w:r>
      <w:r>
        <w:rPr>
          <w:rFonts w:ascii="Arial" w:hAnsi="Arial" w:cs="Arial"/>
          <w:bCs/>
        </w:rPr>
        <w:t xml:space="preserve">” című napirend keretében a </w:t>
      </w:r>
      <w:r w:rsidRPr="00DA249F">
        <w:rPr>
          <w:rFonts w:ascii="Arial" w:hAnsi="Arial" w:cs="Arial"/>
          <w:bCs/>
          <w:u w:val="single"/>
        </w:rPr>
        <w:t>3037/2011. (X. 21.) sz. határozatban</w:t>
      </w:r>
      <w:r>
        <w:rPr>
          <w:rFonts w:ascii="Arial" w:hAnsi="Arial" w:cs="Arial"/>
          <w:bCs/>
        </w:rPr>
        <w:t xml:space="preserve"> f</w:t>
      </w:r>
      <w:r w:rsidRPr="00936325">
        <w:rPr>
          <w:rFonts w:ascii="Arial" w:hAnsi="Arial" w:cs="Arial"/>
          <w:bCs/>
        </w:rPr>
        <w:t>elkéri a főpolgármestert, hogy a BKK Budapesti Közlekedési Központ Zártkörűen Működő Részvénytársaság útján készíttesse elő az V. kerület, Apáczai Csere János utca forgalmi rendjének felülvizsgálatára és burkolatának felújítására, illetve a XXI. kerület, Kossuth Lajos utca, a Csepeli gerincút I. üteme átadásával lehetővé váló forgalomcsillapítására és forgalmi rendjének felülvizsgálatára vonatkozó javaslatot.</w:t>
      </w:r>
    </w:p>
    <w:p w:rsidR="00DC7B7D" w:rsidRPr="00936325" w:rsidRDefault="00DC7B7D" w:rsidP="00DC7B7D">
      <w:pPr>
        <w:jc w:val="both"/>
        <w:rPr>
          <w:rFonts w:ascii="Arial" w:hAnsi="Arial" w:cs="Arial"/>
          <w:bCs/>
        </w:rPr>
      </w:pPr>
      <w:r w:rsidRPr="00936325">
        <w:rPr>
          <w:rFonts w:ascii="Arial" w:hAnsi="Arial" w:cs="Arial"/>
          <w:bCs/>
        </w:rPr>
        <w:t>Határidő: 2012. január 31.</w:t>
      </w:r>
    </w:p>
    <w:p w:rsidR="00DC7B7D" w:rsidRPr="00936325" w:rsidRDefault="00DC7B7D" w:rsidP="00DC7B7D">
      <w:pPr>
        <w:jc w:val="both"/>
        <w:rPr>
          <w:rFonts w:ascii="Arial" w:hAnsi="Arial" w:cs="Arial"/>
          <w:bCs/>
        </w:rPr>
      </w:pPr>
      <w:r w:rsidRPr="00936325">
        <w:rPr>
          <w:rFonts w:ascii="Arial" w:hAnsi="Arial" w:cs="Arial"/>
          <w:bCs/>
        </w:rPr>
        <w:t xml:space="preserve">Felelős: Tarlós István </w:t>
      </w:r>
    </w:p>
    <w:p w:rsidR="00DC7B7D" w:rsidRPr="00DA249F" w:rsidRDefault="00DC7B7D" w:rsidP="00DC7B7D">
      <w:pPr>
        <w:jc w:val="both"/>
        <w:rPr>
          <w:rFonts w:ascii="Arial" w:hAnsi="Arial" w:cs="Arial"/>
          <w:b/>
          <w:bCs/>
        </w:rPr>
      </w:pPr>
      <w:r>
        <w:rPr>
          <w:rFonts w:ascii="Arial" w:hAnsi="Arial" w:cs="Arial"/>
          <w:b/>
          <w:bCs/>
        </w:rPr>
        <w:t>A döntésben előírt 2 utca felújításának és forgalmi rend módosításának előkészítésére a Fővárosi Közgyűlés 2011. november 30-i ülésére előterjesztést készítettünk, amely tartalmazta a forrás biztosítását is. A Fővárosi Közgyűlés 3577-3581/2011. (XI. 30.) Főv. Kgy. határozataival az előterjesztést elfogadta, így a felújítási és forgalmi rend módosítási munkák terveztetését a BKK el tudja végezni. A kivitelezési munkák elvégzésére a tervek szerint 2013. évben fog sor kerülni.</w:t>
      </w:r>
    </w:p>
    <w:p w:rsidR="00DC7B7D" w:rsidRDefault="00DC7B7D" w:rsidP="00DC7B7D">
      <w:pPr>
        <w:jc w:val="both"/>
        <w:rPr>
          <w:rFonts w:ascii="Arial" w:hAnsi="Arial" w:cs="Arial"/>
          <w:bCs/>
        </w:rPr>
      </w:pPr>
    </w:p>
    <w:p w:rsidR="00DC7B7D" w:rsidRPr="00936325" w:rsidRDefault="00DC7B7D" w:rsidP="00DC7B7D">
      <w:pPr>
        <w:jc w:val="both"/>
        <w:rPr>
          <w:rFonts w:ascii="Arial" w:hAnsi="Arial" w:cs="Arial"/>
          <w:bCs/>
        </w:rPr>
      </w:pPr>
      <w:r>
        <w:rPr>
          <w:rFonts w:ascii="Arial" w:hAnsi="Arial" w:cs="Arial"/>
          <w:bCs/>
        </w:rPr>
        <w:t>„</w:t>
      </w:r>
      <w:r w:rsidRPr="00936325">
        <w:rPr>
          <w:rFonts w:ascii="Arial" w:hAnsi="Arial" w:cs="Arial"/>
          <w:bCs/>
        </w:rPr>
        <w:t>Javaslat a „Rákoskeresztúri autóbusz folyosó kialakítása” c. KMOP-2.3.1/A-2008-0001 sz. projekt támogatási szerződésének 4. sz. módosítására</w:t>
      </w:r>
      <w:r>
        <w:rPr>
          <w:rFonts w:ascii="Arial" w:hAnsi="Arial" w:cs="Arial"/>
          <w:bCs/>
        </w:rPr>
        <w:t xml:space="preserve">” című napirend keretében a </w:t>
      </w:r>
      <w:r w:rsidRPr="00A01882">
        <w:rPr>
          <w:rFonts w:ascii="Arial" w:hAnsi="Arial" w:cs="Arial"/>
          <w:bCs/>
          <w:u w:val="single"/>
        </w:rPr>
        <w:t>3052/2011. (X. 21.) sz. határozatban</w:t>
      </w:r>
      <w:r>
        <w:rPr>
          <w:rFonts w:ascii="Arial" w:hAnsi="Arial" w:cs="Arial"/>
          <w:bCs/>
        </w:rPr>
        <w:t xml:space="preserve"> j</w:t>
      </w:r>
      <w:r w:rsidRPr="00936325">
        <w:rPr>
          <w:rFonts w:ascii="Arial" w:hAnsi="Arial" w:cs="Arial"/>
          <w:bCs/>
        </w:rPr>
        <w:t>óváhagyja a Rákoskeresztúri buszkorridor beruházási feladat engedélyokiratának 3. számú módosítását az előterjesztés 7. sz. melléklete szerinti tartalommal és felhatalmazza a főpolgármestert az engedélyokirat aláírására.</w:t>
      </w:r>
    </w:p>
    <w:p w:rsidR="00DC7B7D" w:rsidRPr="00936325" w:rsidRDefault="00DC7B7D" w:rsidP="00DC7B7D">
      <w:pPr>
        <w:jc w:val="both"/>
        <w:rPr>
          <w:rFonts w:ascii="Arial" w:hAnsi="Arial" w:cs="Arial"/>
          <w:bCs/>
        </w:rPr>
      </w:pPr>
      <w:r w:rsidRPr="00936325">
        <w:rPr>
          <w:rFonts w:ascii="Arial" w:hAnsi="Arial" w:cs="Arial"/>
          <w:bCs/>
        </w:rPr>
        <w:t>Határidő: a költségvetési rendelet hatálybalépését követően</w:t>
      </w:r>
    </w:p>
    <w:p w:rsidR="00DC7B7D" w:rsidRPr="00936325" w:rsidRDefault="00DC7B7D" w:rsidP="00DC7B7D">
      <w:pPr>
        <w:jc w:val="both"/>
        <w:rPr>
          <w:rFonts w:ascii="Arial" w:hAnsi="Arial" w:cs="Arial"/>
          <w:bCs/>
        </w:rPr>
      </w:pPr>
      <w:r w:rsidRPr="00936325">
        <w:rPr>
          <w:rFonts w:ascii="Arial" w:hAnsi="Arial" w:cs="Arial"/>
          <w:bCs/>
        </w:rPr>
        <w:t>Felelős: Tarlós István</w:t>
      </w:r>
    </w:p>
    <w:p w:rsidR="00DC7B7D" w:rsidRDefault="00DC7B7D" w:rsidP="00DC7B7D">
      <w:pPr>
        <w:jc w:val="both"/>
        <w:rPr>
          <w:rFonts w:ascii="Arial" w:hAnsi="Arial" w:cs="Arial"/>
          <w:b/>
          <w:bCs/>
        </w:rPr>
      </w:pPr>
      <w:r>
        <w:rPr>
          <w:rFonts w:ascii="Arial" w:hAnsi="Arial" w:cs="Arial"/>
          <w:b/>
          <w:bCs/>
        </w:rPr>
        <w:t>A módosított engedélyokirat aláírása megtörtént, ezzel a határozat végrehajtása is.</w:t>
      </w:r>
    </w:p>
    <w:p w:rsidR="00DC7B7D" w:rsidRDefault="00DC7B7D" w:rsidP="00DC7B7D">
      <w:pPr>
        <w:jc w:val="both"/>
        <w:rPr>
          <w:rFonts w:ascii="Arial" w:hAnsi="Arial" w:cs="Arial"/>
          <w:b/>
          <w:bCs/>
        </w:rPr>
      </w:pPr>
    </w:p>
    <w:p w:rsidR="00DC7B7D" w:rsidRPr="005E367A" w:rsidRDefault="00DC7B7D" w:rsidP="00DC7B7D">
      <w:pPr>
        <w:jc w:val="both"/>
        <w:rPr>
          <w:rFonts w:ascii="Arial" w:hAnsi="Arial" w:cs="Arial"/>
          <w:bCs/>
        </w:rPr>
      </w:pPr>
      <w:r w:rsidRPr="005E367A">
        <w:rPr>
          <w:rFonts w:ascii="Arial" w:hAnsi="Arial" w:cs="Arial"/>
          <w:bCs/>
        </w:rPr>
        <w:t xml:space="preserve">„Javaslat a Szlávy utcai Gyermekotthon jogutóddal történt megszüntetéséhez kapcsolódó végleges létszámcsökkentések miatt felmerült egyszeri kiadások fedezetének módosítására” című napirend keretében a </w:t>
      </w:r>
      <w:r w:rsidRPr="005E367A">
        <w:rPr>
          <w:rFonts w:ascii="Arial" w:hAnsi="Arial" w:cs="Arial"/>
          <w:bCs/>
          <w:u w:val="single"/>
        </w:rPr>
        <w:t>3074/2011.(X.21.) sz. határozatban</w:t>
      </w:r>
      <w:r w:rsidRPr="005E367A">
        <w:rPr>
          <w:rFonts w:ascii="Arial" w:hAnsi="Arial" w:cs="Arial"/>
          <w:bCs/>
        </w:rPr>
        <w:t xml:space="preserve"> a 889/2011. (IV. 6.) Főv. Kgy. határozatot az alábbiak szerint módosítja: </w:t>
      </w:r>
    </w:p>
    <w:p w:rsidR="00DC7B7D" w:rsidRPr="005E367A" w:rsidRDefault="00DC7B7D" w:rsidP="00DC7B7D">
      <w:pPr>
        <w:jc w:val="both"/>
        <w:rPr>
          <w:rFonts w:ascii="Arial" w:hAnsi="Arial" w:cs="Arial"/>
          <w:bCs/>
        </w:rPr>
      </w:pPr>
      <w:r w:rsidRPr="005E367A">
        <w:rPr>
          <w:rFonts w:ascii="Arial" w:hAnsi="Arial" w:cs="Arial"/>
          <w:bCs/>
        </w:rPr>
        <w:t>A Budapest Főváros Önkormányzatának Gyermekotthona (1103 Budapest, Szlávy utca 40.) jogutóddal történő megszüntetése miatti 13 álláshely végleges megszüntetéséhez szükséges egyszeri kiadások 2012. évi időarányos fedezetét (személyi juttatás: 3.018 eFt, munkaadókat terhelő járulék: 815 eFt, összesen: 3.833 eFt) a 2012. évi költségvetés tervezésekor biztosítja a „430110 címkódú Budapest Főváros Önkormányzatának Bokréta Lakásotthonai” intézmény részére.</w:t>
      </w:r>
    </w:p>
    <w:p w:rsidR="00DC7B7D" w:rsidRPr="005E367A" w:rsidRDefault="00DC7B7D" w:rsidP="00DC7B7D">
      <w:pPr>
        <w:jc w:val="both"/>
        <w:rPr>
          <w:rFonts w:ascii="Arial" w:hAnsi="Arial" w:cs="Arial"/>
          <w:bCs/>
        </w:rPr>
      </w:pPr>
      <w:r w:rsidRPr="005E367A">
        <w:rPr>
          <w:rFonts w:ascii="Arial" w:hAnsi="Arial" w:cs="Arial"/>
          <w:bCs/>
        </w:rPr>
        <w:t>Határidő: a 2012. évi költségvetés tervezésekor</w:t>
      </w:r>
    </w:p>
    <w:p w:rsidR="00DC7B7D" w:rsidRPr="005E367A" w:rsidRDefault="00DC7B7D" w:rsidP="00DC7B7D">
      <w:pPr>
        <w:jc w:val="both"/>
        <w:rPr>
          <w:rFonts w:ascii="Arial" w:hAnsi="Arial" w:cs="Arial"/>
          <w:bCs/>
        </w:rPr>
      </w:pPr>
      <w:r w:rsidRPr="005E367A">
        <w:rPr>
          <w:rFonts w:ascii="Arial" w:hAnsi="Arial" w:cs="Arial"/>
          <w:bCs/>
        </w:rPr>
        <w:t>Felelős: Tarlós István</w:t>
      </w:r>
    </w:p>
    <w:p w:rsidR="00DC7B7D" w:rsidRPr="005E367A" w:rsidRDefault="00DC7B7D" w:rsidP="00DC7B7D">
      <w:pPr>
        <w:tabs>
          <w:tab w:val="left" w:pos="3402"/>
        </w:tabs>
        <w:spacing w:line="360" w:lineRule="auto"/>
        <w:rPr>
          <w:rFonts w:ascii="Arial" w:hAnsi="Arial" w:cs="Arial"/>
          <w:b/>
          <w:szCs w:val="28"/>
        </w:rPr>
      </w:pPr>
      <w:r>
        <w:rPr>
          <w:rFonts w:ascii="Arial" w:hAnsi="Arial" w:cs="Arial"/>
          <w:b/>
          <w:szCs w:val="28"/>
        </w:rPr>
        <w:t>Az előirányzat módosítást a 2012. évi költségvetés tartalmazza. A határozat végrehajtása megtörtént.</w:t>
      </w:r>
    </w:p>
    <w:p w:rsidR="00DC7B7D" w:rsidRPr="00A01882" w:rsidRDefault="00DC7B7D" w:rsidP="00DC7B7D">
      <w:pPr>
        <w:jc w:val="both"/>
        <w:rPr>
          <w:rFonts w:ascii="Arial" w:hAnsi="Arial" w:cs="Arial"/>
          <w:b/>
          <w:bCs/>
        </w:rPr>
      </w:pPr>
    </w:p>
    <w:p w:rsidR="00DC7B7D" w:rsidRPr="00936325" w:rsidRDefault="00DC7B7D" w:rsidP="00DC7B7D">
      <w:pPr>
        <w:jc w:val="both"/>
        <w:rPr>
          <w:rFonts w:ascii="Arial" w:hAnsi="Arial" w:cs="Arial"/>
          <w:bCs/>
        </w:rPr>
      </w:pPr>
      <w:r>
        <w:rPr>
          <w:rFonts w:ascii="Arial" w:hAnsi="Arial" w:cs="Arial"/>
          <w:bCs/>
        </w:rPr>
        <w:t>„</w:t>
      </w:r>
      <w:r w:rsidRPr="00936325">
        <w:rPr>
          <w:rFonts w:ascii="Arial" w:hAnsi="Arial" w:cs="Arial"/>
          <w:bCs/>
        </w:rPr>
        <w:t>Javaslat a 2011/2012. tanévi feladatváltozásokhoz kapcsolódó előirányzat-módosításra, a végleges létszámleépítésekhez kapcsolódó kiadások megelőlegezésére</w:t>
      </w:r>
      <w:r>
        <w:rPr>
          <w:rFonts w:ascii="Arial" w:hAnsi="Arial" w:cs="Arial"/>
          <w:bCs/>
        </w:rPr>
        <w:t xml:space="preserve">” című napirend keretében a </w:t>
      </w:r>
      <w:r w:rsidRPr="000B7266">
        <w:rPr>
          <w:rFonts w:ascii="Arial" w:hAnsi="Arial" w:cs="Arial"/>
          <w:bCs/>
          <w:u w:val="single"/>
        </w:rPr>
        <w:t>3089 és 3094/2011. (X. 21.) sz. határozataiban</w:t>
      </w:r>
      <w:r>
        <w:rPr>
          <w:rFonts w:ascii="Arial" w:hAnsi="Arial" w:cs="Arial"/>
          <w:bCs/>
        </w:rPr>
        <w:t xml:space="preserve"> k</w:t>
      </w:r>
      <w:r w:rsidRPr="00936325">
        <w:rPr>
          <w:rFonts w:ascii="Arial" w:hAnsi="Arial" w:cs="Arial"/>
          <w:bCs/>
        </w:rPr>
        <w:t>ötelezettséget vállal arra, hogy a 2011/2012. tanévi feladatváltozások és a szakképzési rendszer átalakítása miatt végrehajtott végleges létszámcsökkentésekhez kapcsolódóan az érintett intézmények részére a 2012. évi kifizetések teljesítéséhez szükséges 239.705 eFt fedezetet (melyből: személyi juttatások 188.743 eFt, munkaadót terhelő járulékok 50.962 eFt) a 2012. évi költségvetésben biztosítja – utólagos elszámolási kötelezettséggel – az előterjesztés 3. sz. melléklete 10-12. oszlopa szerint.</w:t>
      </w:r>
    </w:p>
    <w:p w:rsidR="00DC7B7D" w:rsidRPr="00936325" w:rsidRDefault="00DC7B7D" w:rsidP="00DC7B7D">
      <w:pPr>
        <w:jc w:val="both"/>
        <w:rPr>
          <w:rFonts w:ascii="Arial" w:hAnsi="Arial" w:cs="Arial"/>
          <w:bCs/>
        </w:rPr>
      </w:pPr>
      <w:r w:rsidRPr="00936325">
        <w:rPr>
          <w:rFonts w:ascii="Arial" w:hAnsi="Arial" w:cs="Arial"/>
          <w:bCs/>
        </w:rPr>
        <w:t>Határidő: 2012. évi eredeti költségvetés tervezése</w:t>
      </w:r>
    </w:p>
    <w:p w:rsidR="00DC7B7D" w:rsidRPr="00936325" w:rsidRDefault="00DC7B7D" w:rsidP="00DC7B7D">
      <w:pPr>
        <w:jc w:val="both"/>
        <w:rPr>
          <w:rFonts w:ascii="Arial" w:hAnsi="Arial" w:cs="Arial"/>
          <w:bCs/>
        </w:rPr>
      </w:pPr>
      <w:r w:rsidRPr="00936325">
        <w:rPr>
          <w:rFonts w:ascii="Arial" w:hAnsi="Arial" w:cs="Arial"/>
          <w:bCs/>
        </w:rPr>
        <w:t xml:space="preserve">Felelős: Tarlós István </w:t>
      </w:r>
    </w:p>
    <w:p w:rsidR="00882870" w:rsidRPr="00936325" w:rsidRDefault="00882870" w:rsidP="00DC7B7D">
      <w:pPr>
        <w:jc w:val="both"/>
        <w:rPr>
          <w:rFonts w:ascii="Arial" w:hAnsi="Arial" w:cs="Arial"/>
          <w:bCs/>
        </w:rPr>
      </w:pPr>
    </w:p>
    <w:p w:rsidR="00DC7B7D" w:rsidRPr="00936325" w:rsidRDefault="00DC7B7D" w:rsidP="00DC7B7D">
      <w:pPr>
        <w:jc w:val="both"/>
        <w:rPr>
          <w:rFonts w:ascii="Arial" w:hAnsi="Arial" w:cs="Arial"/>
          <w:bCs/>
        </w:rPr>
      </w:pPr>
      <w:r w:rsidRPr="00936325">
        <w:rPr>
          <w:rFonts w:ascii="Arial" w:hAnsi="Arial" w:cs="Arial"/>
          <w:bCs/>
        </w:rPr>
        <w:t>Kötelezettséget vállal arra, hogy a szakiskolai és szakközépiskolai alapozó képzéshez a 2011/2012. tanévre vonatkozóan a szükséges dologi kiadások biztosítása érdekében a 2012. évi költségvetésben 75.941 eFt fedezetet biztosít az előterjesztés 6. sz. melléklete 5. oszlopa szerinti részletezésben.</w:t>
      </w:r>
    </w:p>
    <w:p w:rsidR="00DC7B7D" w:rsidRPr="00936325" w:rsidRDefault="00DC7B7D" w:rsidP="00DC7B7D">
      <w:pPr>
        <w:jc w:val="both"/>
        <w:rPr>
          <w:rFonts w:ascii="Arial" w:hAnsi="Arial" w:cs="Arial"/>
          <w:bCs/>
        </w:rPr>
      </w:pPr>
      <w:r w:rsidRPr="00936325">
        <w:rPr>
          <w:rFonts w:ascii="Arial" w:hAnsi="Arial" w:cs="Arial"/>
          <w:bCs/>
        </w:rPr>
        <w:t>Határidő: 2012. évi eredeti költségvetés tervezése</w:t>
      </w:r>
    </w:p>
    <w:p w:rsidR="00DC7B7D" w:rsidRPr="00936325" w:rsidRDefault="00DC7B7D" w:rsidP="00DC7B7D">
      <w:pPr>
        <w:jc w:val="both"/>
        <w:rPr>
          <w:rFonts w:ascii="Arial" w:hAnsi="Arial" w:cs="Arial"/>
          <w:bCs/>
        </w:rPr>
      </w:pPr>
      <w:r w:rsidRPr="00936325">
        <w:rPr>
          <w:rFonts w:ascii="Arial" w:hAnsi="Arial" w:cs="Arial"/>
          <w:bCs/>
        </w:rPr>
        <w:t xml:space="preserve">Felelős: Tarlós István </w:t>
      </w:r>
    </w:p>
    <w:p w:rsidR="00DC7B7D" w:rsidRPr="000B7266" w:rsidRDefault="00DC7B7D" w:rsidP="00DC7B7D">
      <w:pPr>
        <w:jc w:val="both"/>
        <w:rPr>
          <w:rFonts w:ascii="Arial" w:hAnsi="Arial" w:cs="Arial"/>
          <w:b/>
          <w:bCs/>
        </w:rPr>
      </w:pPr>
      <w:r>
        <w:rPr>
          <w:rFonts w:ascii="Arial" w:hAnsi="Arial" w:cs="Arial"/>
          <w:b/>
          <w:bCs/>
        </w:rPr>
        <w:t>A kötelezettségvállalásokat a 2012. évi költségvetés tartalmazza. A határozatok végrehajtása megtörtént.</w:t>
      </w:r>
    </w:p>
    <w:p w:rsidR="00DC7B7D" w:rsidRDefault="00DC7B7D" w:rsidP="00DC7B7D">
      <w:pPr>
        <w:jc w:val="both"/>
        <w:rPr>
          <w:rFonts w:ascii="Arial" w:hAnsi="Arial" w:cs="Arial"/>
          <w:bCs/>
        </w:rPr>
      </w:pPr>
    </w:p>
    <w:p w:rsidR="00DC7B7D" w:rsidRPr="00936325" w:rsidRDefault="00DC7B7D" w:rsidP="00DC7B7D">
      <w:pPr>
        <w:jc w:val="both"/>
        <w:rPr>
          <w:rFonts w:ascii="Arial" w:hAnsi="Arial" w:cs="Arial"/>
          <w:bCs/>
        </w:rPr>
      </w:pPr>
      <w:r>
        <w:rPr>
          <w:rFonts w:ascii="Arial" w:hAnsi="Arial" w:cs="Arial"/>
          <w:bCs/>
        </w:rPr>
        <w:t>„</w:t>
      </w:r>
      <w:r w:rsidRPr="00936325">
        <w:rPr>
          <w:rFonts w:ascii="Arial" w:hAnsi="Arial" w:cs="Arial"/>
          <w:bCs/>
        </w:rPr>
        <w:t>Javaslat súlyos tanulási és magatartási problémával küzdő tanulók oktatását vállaló alapítványok, nonprofit szervezetek támogatására</w:t>
      </w:r>
      <w:r>
        <w:rPr>
          <w:rFonts w:ascii="Arial" w:hAnsi="Arial" w:cs="Arial"/>
          <w:bCs/>
        </w:rPr>
        <w:t xml:space="preserve">” című napirend keretében a </w:t>
      </w:r>
      <w:r w:rsidRPr="00135D4D">
        <w:rPr>
          <w:rFonts w:ascii="Arial" w:hAnsi="Arial" w:cs="Arial"/>
          <w:bCs/>
          <w:u w:val="single"/>
        </w:rPr>
        <w:t>3263/2011. (X.21.) sz. határozatban</w:t>
      </w:r>
      <w:r w:rsidRPr="00135D4D">
        <w:rPr>
          <w:rFonts w:ascii="Arial" w:hAnsi="Arial" w:cs="Arial"/>
          <w:bCs/>
        </w:rPr>
        <w:t xml:space="preserve"> </w:t>
      </w:r>
      <w:r>
        <w:rPr>
          <w:rFonts w:ascii="Arial" w:hAnsi="Arial" w:cs="Arial"/>
          <w:bCs/>
        </w:rPr>
        <w:t>e</w:t>
      </w:r>
      <w:r w:rsidRPr="00936325">
        <w:rPr>
          <w:rFonts w:ascii="Arial" w:hAnsi="Arial" w:cs="Arial"/>
          <w:bCs/>
        </w:rPr>
        <w:t xml:space="preserve">gyetért a Korai Fejlesztő Központot Támogató Alapítvány súlyosan, halmozottan sérült, integráltan nem nevelhető gyermekek óvodai csoportjának támogatásával. A feladat ellátása érdekében a 2012. évben tartós jelleggel 8 hónapra 6.667 eFt-ot biztosít. </w:t>
      </w:r>
    </w:p>
    <w:p w:rsidR="00DC7B7D" w:rsidRPr="00936325" w:rsidRDefault="00DC7B7D" w:rsidP="00DC7B7D">
      <w:pPr>
        <w:jc w:val="both"/>
        <w:rPr>
          <w:rFonts w:ascii="Arial" w:hAnsi="Arial" w:cs="Arial"/>
          <w:bCs/>
        </w:rPr>
      </w:pPr>
      <w:r w:rsidRPr="00936325">
        <w:rPr>
          <w:rFonts w:ascii="Arial" w:hAnsi="Arial" w:cs="Arial"/>
          <w:bCs/>
        </w:rPr>
        <w:t>Határidő: 2012. évi költségvetési tervezet készítése</w:t>
      </w:r>
    </w:p>
    <w:p w:rsidR="00DC7B7D" w:rsidRPr="00936325" w:rsidRDefault="00DC7B7D" w:rsidP="00DC7B7D">
      <w:pPr>
        <w:jc w:val="both"/>
        <w:rPr>
          <w:rFonts w:ascii="Arial" w:hAnsi="Arial" w:cs="Arial"/>
          <w:bCs/>
        </w:rPr>
      </w:pPr>
      <w:r w:rsidRPr="00936325">
        <w:rPr>
          <w:rFonts w:ascii="Arial" w:hAnsi="Arial" w:cs="Arial"/>
          <w:bCs/>
        </w:rPr>
        <w:t xml:space="preserve">Felelős: Tarlós István </w:t>
      </w:r>
    </w:p>
    <w:p w:rsidR="00DC7B7D" w:rsidRPr="00135D4D" w:rsidRDefault="00DC7B7D" w:rsidP="00DC7B7D">
      <w:pPr>
        <w:jc w:val="both"/>
        <w:rPr>
          <w:rFonts w:ascii="Arial" w:hAnsi="Arial" w:cs="Arial"/>
          <w:b/>
          <w:bCs/>
        </w:rPr>
      </w:pPr>
      <w:r>
        <w:rPr>
          <w:rFonts w:ascii="Arial" w:hAnsi="Arial" w:cs="Arial"/>
          <w:b/>
          <w:bCs/>
        </w:rPr>
        <w:t>A támogatás a 2012. évi költségvetésben a „8329 Korai Fejlesztő Központ” címen biztosítva van. A határozat végrehajtása megtörtént.</w:t>
      </w:r>
    </w:p>
    <w:p w:rsidR="00DC7B7D" w:rsidRDefault="00DC7B7D" w:rsidP="00DC7B7D">
      <w:pPr>
        <w:jc w:val="both"/>
        <w:rPr>
          <w:rFonts w:ascii="Arial" w:hAnsi="Arial" w:cs="Arial"/>
          <w:bCs/>
        </w:rPr>
      </w:pPr>
    </w:p>
    <w:p w:rsidR="00DC7B7D" w:rsidRPr="00936325" w:rsidRDefault="00DC7B7D" w:rsidP="00DC7B7D">
      <w:pPr>
        <w:jc w:val="both"/>
        <w:rPr>
          <w:rFonts w:ascii="Arial" w:hAnsi="Arial" w:cs="Arial"/>
          <w:bCs/>
        </w:rPr>
      </w:pPr>
      <w:r>
        <w:rPr>
          <w:rFonts w:ascii="Arial" w:hAnsi="Arial" w:cs="Arial"/>
          <w:bCs/>
        </w:rPr>
        <w:t>„</w:t>
      </w:r>
      <w:r w:rsidRPr="00936325">
        <w:rPr>
          <w:rFonts w:ascii="Arial" w:hAnsi="Arial" w:cs="Arial"/>
          <w:bCs/>
        </w:rPr>
        <w:t>Javaslat a Vásárhelyi 200 Alapítvány ingyenes székhelyhasználatára</w:t>
      </w:r>
      <w:r>
        <w:rPr>
          <w:rFonts w:ascii="Arial" w:hAnsi="Arial" w:cs="Arial"/>
          <w:bCs/>
        </w:rPr>
        <w:t xml:space="preserve">” című napirend keretében a </w:t>
      </w:r>
      <w:r w:rsidRPr="00AC25C0">
        <w:rPr>
          <w:rFonts w:ascii="Arial" w:hAnsi="Arial" w:cs="Arial"/>
          <w:bCs/>
          <w:u w:val="single"/>
        </w:rPr>
        <w:t>3267-3268/2011. (X. 21.) sz. határozat</w:t>
      </w:r>
      <w:r>
        <w:rPr>
          <w:rFonts w:ascii="Arial" w:hAnsi="Arial" w:cs="Arial"/>
          <w:bCs/>
          <w:u w:val="single"/>
        </w:rPr>
        <w:t>ai</w:t>
      </w:r>
      <w:r w:rsidRPr="00AC25C0">
        <w:rPr>
          <w:rFonts w:ascii="Arial" w:hAnsi="Arial" w:cs="Arial"/>
          <w:bCs/>
          <w:u w:val="single"/>
        </w:rPr>
        <w:t>ban</w:t>
      </w:r>
      <w:r>
        <w:rPr>
          <w:rFonts w:ascii="Arial" w:hAnsi="Arial" w:cs="Arial"/>
          <w:bCs/>
        </w:rPr>
        <w:t xml:space="preserve"> </w:t>
      </w:r>
      <w:r w:rsidRPr="00936325">
        <w:rPr>
          <w:rFonts w:ascii="Arial" w:hAnsi="Arial" w:cs="Arial"/>
          <w:bCs/>
        </w:rPr>
        <w:t>jóváhagyja és megköti a Vásárhelyi 200 Alapítvánnyal a szívességi használati szerződést az előterjesztés 1. számú melléklete szerinti tartalommal.</w:t>
      </w:r>
    </w:p>
    <w:p w:rsidR="00DC7B7D" w:rsidRPr="00936325" w:rsidRDefault="00DC7B7D" w:rsidP="00DC7B7D">
      <w:pPr>
        <w:jc w:val="both"/>
        <w:rPr>
          <w:rFonts w:ascii="Arial" w:hAnsi="Arial" w:cs="Arial"/>
          <w:bCs/>
        </w:rPr>
      </w:pPr>
      <w:r w:rsidRPr="00936325">
        <w:rPr>
          <w:rFonts w:ascii="Arial" w:hAnsi="Arial" w:cs="Arial"/>
          <w:bCs/>
        </w:rPr>
        <w:t xml:space="preserve">Határidő: döntést követő 50 nap </w:t>
      </w:r>
    </w:p>
    <w:p w:rsidR="00DC7B7D" w:rsidRPr="00936325" w:rsidRDefault="00DC7B7D" w:rsidP="00DC7B7D">
      <w:pPr>
        <w:jc w:val="both"/>
        <w:rPr>
          <w:rFonts w:ascii="Arial" w:hAnsi="Arial" w:cs="Arial"/>
          <w:bCs/>
        </w:rPr>
      </w:pPr>
      <w:r w:rsidRPr="00936325">
        <w:rPr>
          <w:rFonts w:ascii="Arial" w:hAnsi="Arial" w:cs="Arial"/>
          <w:bCs/>
        </w:rPr>
        <w:t xml:space="preserve">Felelős: Tarlós István </w:t>
      </w:r>
    </w:p>
    <w:p w:rsidR="00DC7B7D" w:rsidRPr="00936325" w:rsidRDefault="00DC7B7D" w:rsidP="00DC7B7D">
      <w:pPr>
        <w:jc w:val="both"/>
        <w:rPr>
          <w:rFonts w:ascii="Arial" w:hAnsi="Arial" w:cs="Arial"/>
          <w:bCs/>
        </w:rPr>
      </w:pPr>
    </w:p>
    <w:p w:rsidR="00DC7B7D" w:rsidRPr="00936325" w:rsidRDefault="00DC7B7D" w:rsidP="00DC7B7D">
      <w:pPr>
        <w:jc w:val="both"/>
        <w:rPr>
          <w:rFonts w:ascii="Arial" w:hAnsi="Arial" w:cs="Arial"/>
          <w:bCs/>
        </w:rPr>
      </w:pPr>
      <w:r w:rsidRPr="00936325">
        <w:rPr>
          <w:rFonts w:ascii="Arial" w:hAnsi="Arial" w:cs="Arial"/>
          <w:bCs/>
        </w:rPr>
        <w:t>Felkéri a főpolgármestert, hogy döntéséről az érintett intézményt, valamint a Csepel TISZK Gazdasági Szervezetét értesítse.</w:t>
      </w:r>
    </w:p>
    <w:p w:rsidR="00DC7B7D" w:rsidRPr="00936325" w:rsidRDefault="00DC7B7D" w:rsidP="00DC7B7D">
      <w:pPr>
        <w:jc w:val="both"/>
        <w:rPr>
          <w:rFonts w:ascii="Arial" w:hAnsi="Arial" w:cs="Arial"/>
          <w:bCs/>
        </w:rPr>
      </w:pPr>
      <w:r w:rsidRPr="00936325">
        <w:rPr>
          <w:rFonts w:ascii="Arial" w:hAnsi="Arial" w:cs="Arial"/>
          <w:bCs/>
        </w:rPr>
        <w:t>Határidő: döntést követő 50 nap</w:t>
      </w:r>
    </w:p>
    <w:p w:rsidR="00DC7B7D" w:rsidRPr="00936325" w:rsidRDefault="00DC7B7D" w:rsidP="00DC7B7D">
      <w:pPr>
        <w:jc w:val="both"/>
        <w:rPr>
          <w:rFonts w:ascii="Arial" w:hAnsi="Arial" w:cs="Arial"/>
          <w:bCs/>
        </w:rPr>
      </w:pPr>
      <w:r w:rsidRPr="00936325">
        <w:rPr>
          <w:rFonts w:ascii="Arial" w:hAnsi="Arial" w:cs="Arial"/>
          <w:bCs/>
        </w:rPr>
        <w:t xml:space="preserve">Felelős: Tarlós István </w:t>
      </w:r>
    </w:p>
    <w:p w:rsidR="00DC7B7D" w:rsidRPr="00AC25C0" w:rsidRDefault="00DC7B7D" w:rsidP="00DC7B7D">
      <w:pPr>
        <w:jc w:val="both"/>
        <w:rPr>
          <w:rFonts w:ascii="Arial" w:hAnsi="Arial" w:cs="Arial"/>
          <w:b/>
          <w:bCs/>
        </w:rPr>
      </w:pPr>
      <w:r>
        <w:rPr>
          <w:rFonts w:ascii="Arial" w:hAnsi="Arial" w:cs="Arial"/>
          <w:b/>
          <w:bCs/>
        </w:rPr>
        <w:t>A Fővárosi Közgyűlés döntéséről az érintetteket írásban értesítettük. A határozatok végrehajtása megtörtént.</w:t>
      </w:r>
    </w:p>
    <w:p w:rsidR="00882870" w:rsidRDefault="00882870" w:rsidP="00DC7B7D">
      <w:pPr>
        <w:jc w:val="both"/>
        <w:rPr>
          <w:rFonts w:ascii="Arial" w:hAnsi="Arial" w:cs="Arial"/>
          <w:bCs/>
        </w:rPr>
      </w:pPr>
    </w:p>
    <w:p w:rsidR="00DC7B7D" w:rsidRDefault="00DC7B7D" w:rsidP="00DC7B7D">
      <w:pPr>
        <w:jc w:val="both"/>
        <w:rPr>
          <w:rFonts w:ascii="Arial" w:hAnsi="Arial" w:cs="Arial"/>
          <w:bCs/>
        </w:rPr>
      </w:pPr>
      <w:r>
        <w:rPr>
          <w:rFonts w:ascii="Arial" w:hAnsi="Arial" w:cs="Arial"/>
          <w:bCs/>
        </w:rPr>
        <w:t>„</w:t>
      </w:r>
      <w:r w:rsidRPr="00936325">
        <w:rPr>
          <w:rFonts w:ascii="Arial" w:hAnsi="Arial" w:cs="Arial"/>
          <w:bCs/>
        </w:rPr>
        <w:t>Javaslat drog-rehabilitációs tevékenységet folytató társadalmi szervezetek támogatási rendszerének felülvizsgálatára</w:t>
      </w:r>
      <w:r>
        <w:rPr>
          <w:rFonts w:ascii="Arial" w:hAnsi="Arial" w:cs="Arial"/>
          <w:bCs/>
        </w:rPr>
        <w:t xml:space="preserve">” című napirend keretében a </w:t>
      </w:r>
      <w:r w:rsidRPr="001405C3">
        <w:rPr>
          <w:rFonts w:ascii="Arial" w:hAnsi="Arial" w:cs="Arial"/>
          <w:bCs/>
          <w:u w:val="single"/>
        </w:rPr>
        <w:t>3299/2011. (X. 21.) sz. határozatban</w:t>
      </w:r>
      <w:r>
        <w:rPr>
          <w:rFonts w:ascii="Arial" w:hAnsi="Arial" w:cs="Arial"/>
          <w:bCs/>
        </w:rPr>
        <w:t xml:space="preserve"> k</w:t>
      </w:r>
      <w:r w:rsidRPr="00936325">
        <w:rPr>
          <w:rFonts w:ascii="Arial" w:hAnsi="Arial" w:cs="Arial"/>
          <w:bCs/>
        </w:rPr>
        <w:t>ötelezettséget vállal arra, hogy az alábbi társadalmi szervezetek 2012. január 1. - 2012. június 30. közötti működését – az érvényben lévő közszolgáltatási szerződés keretein belül időarányosan – az alábbi összegekkel támogatja:</w:t>
      </w:r>
    </w:p>
    <w:p w:rsidR="00066B51" w:rsidRPr="00936325" w:rsidRDefault="00066B51" w:rsidP="00DC7B7D">
      <w:pPr>
        <w:jc w:val="both"/>
        <w:rPr>
          <w:rFonts w:ascii="Arial" w:hAnsi="Arial" w:cs="Arial"/>
          <w:bCs/>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
        <w:gridCol w:w="4820"/>
        <w:gridCol w:w="1383"/>
      </w:tblGrid>
      <w:tr w:rsidR="00DC7B7D" w:rsidRPr="000F05A0" w:rsidTr="00066B51">
        <w:trPr>
          <w:trHeight w:val="408"/>
          <w:jc w:val="center"/>
        </w:trPr>
        <w:tc>
          <w:tcPr>
            <w:tcW w:w="850" w:type="dxa"/>
            <w:vAlign w:val="center"/>
            <w:hideMark/>
          </w:tcPr>
          <w:p w:rsidR="00DC7B7D" w:rsidRPr="00FE6625" w:rsidRDefault="00DC7B7D" w:rsidP="003F2D3F">
            <w:pPr>
              <w:rPr>
                <w:rFonts w:ascii="Arial" w:hAnsi="Arial" w:cs="Arial"/>
                <w:bCs/>
              </w:rPr>
            </w:pPr>
            <w:r w:rsidRPr="00FE6625">
              <w:rPr>
                <w:rFonts w:ascii="Arial" w:hAnsi="Arial" w:cs="Arial"/>
                <w:bCs/>
              </w:rPr>
              <w:t>8368</w:t>
            </w:r>
          </w:p>
        </w:tc>
        <w:tc>
          <w:tcPr>
            <w:tcW w:w="4820" w:type="dxa"/>
            <w:vAlign w:val="center"/>
            <w:hideMark/>
          </w:tcPr>
          <w:p w:rsidR="00DC7B7D" w:rsidRPr="00FE6625" w:rsidRDefault="00DC7B7D" w:rsidP="00401788">
            <w:pPr>
              <w:rPr>
                <w:rFonts w:ascii="Arial" w:hAnsi="Arial" w:cs="Arial"/>
                <w:bCs/>
              </w:rPr>
            </w:pPr>
            <w:r w:rsidRPr="00FE6625">
              <w:rPr>
                <w:rFonts w:ascii="Arial" w:hAnsi="Arial" w:cs="Arial"/>
                <w:bCs/>
              </w:rPr>
              <w:t>Emberbarát Alapítvány</w:t>
            </w:r>
          </w:p>
        </w:tc>
        <w:tc>
          <w:tcPr>
            <w:tcW w:w="1383" w:type="dxa"/>
            <w:vAlign w:val="center"/>
            <w:hideMark/>
          </w:tcPr>
          <w:p w:rsidR="00DC7B7D" w:rsidRPr="00FE6625" w:rsidRDefault="00DC7B7D" w:rsidP="00066B51">
            <w:pPr>
              <w:jc w:val="right"/>
              <w:rPr>
                <w:rFonts w:ascii="Arial" w:hAnsi="Arial" w:cs="Arial"/>
                <w:bCs/>
              </w:rPr>
            </w:pPr>
            <w:r w:rsidRPr="00FE6625">
              <w:rPr>
                <w:rFonts w:ascii="Arial" w:hAnsi="Arial" w:cs="Arial"/>
                <w:bCs/>
              </w:rPr>
              <w:t>3.150 eFt</w:t>
            </w:r>
          </w:p>
        </w:tc>
      </w:tr>
      <w:tr w:rsidR="00DC7B7D" w:rsidRPr="000F05A0" w:rsidTr="00066B51">
        <w:trPr>
          <w:trHeight w:val="697"/>
          <w:jc w:val="center"/>
        </w:trPr>
        <w:tc>
          <w:tcPr>
            <w:tcW w:w="850" w:type="dxa"/>
            <w:vAlign w:val="center"/>
            <w:hideMark/>
          </w:tcPr>
          <w:p w:rsidR="00DC7B7D" w:rsidRPr="00FE6625" w:rsidRDefault="00DC7B7D" w:rsidP="003F2D3F">
            <w:pPr>
              <w:rPr>
                <w:rFonts w:ascii="Arial" w:hAnsi="Arial" w:cs="Arial"/>
                <w:bCs/>
              </w:rPr>
            </w:pPr>
            <w:r w:rsidRPr="00FE6625">
              <w:rPr>
                <w:rFonts w:ascii="Arial" w:hAnsi="Arial" w:cs="Arial"/>
                <w:bCs/>
              </w:rPr>
              <w:t>8369</w:t>
            </w:r>
          </w:p>
        </w:tc>
        <w:tc>
          <w:tcPr>
            <w:tcW w:w="4820" w:type="dxa"/>
            <w:vAlign w:val="center"/>
            <w:hideMark/>
          </w:tcPr>
          <w:p w:rsidR="00DC7B7D" w:rsidRPr="00FE6625" w:rsidRDefault="00DC7B7D" w:rsidP="00401788">
            <w:pPr>
              <w:rPr>
                <w:rFonts w:ascii="Arial" w:hAnsi="Arial" w:cs="Arial"/>
                <w:bCs/>
              </w:rPr>
            </w:pPr>
            <w:r w:rsidRPr="00FE6625">
              <w:rPr>
                <w:rFonts w:ascii="Arial" w:hAnsi="Arial" w:cs="Arial"/>
                <w:bCs/>
              </w:rPr>
              <w:t>Magyarországi Református Egyház Kallódó Ifjúságot Mentő Missziója</w:t>
            </w:r>
          </w:p>
        </w:tc>
        <w:tc>
          <w:tcPr>
            <w:tcW w:w="1383" w:type="dxa"/>
            <w:vAlign w:val="center"/>
            <w:hideMark/>
          </w:tcPr>
          <w:p w:rsidR="00DC7B7D" w:rsidRPr="00FE6625" w:rsidRDefault="00DC7B7D" w:rsidP="00066B51">
            <w:pPr>
              <w:jc w:val="right"/>
              <w:rPr>
                <w:rFonts w:ascii="Arial" w:hAnsi="Arial" w:cs="Arial"/>
                <w:bCs/>
              </w:rPr>
            </w:pPr>
            <w:r w:rsidRPr="00FE6625">
              <w:rPr>
                <w:rFonts w:ascii="Arial" w:hAnsi="Arial" w:cs="Arial"/>
                <w:bCs/>
              </w:rPr>
              <w:t>945 eFt</w:t>
            </w:r>
          </w:p>
        </w:tc>
      </w:tr>
      <w:tr w:rsidR="00DC7B7D" w:rsidRPr="000F05A0" w:rsidTr="00066B51">
        <w:trPr>
          <w:trHeight w:val="707"/>
          <w:jc w:val="center"/>
        </w:trPr>
        <w:tc>
          <w:tcPr>
            <w:tcW w:w="850" w:type="dxa"/>
            <w:vAlign w:val="center"/>
            <w:hideMark/>
          </w:tcPr>
          <w:p w:rsidR="00DC7B7D" w:rsidRPr="00FE6625" w:rsidRDefault="00DC7B7D" w:rsidP="003F2D3F">
            <w:pPr>
              <w:rPr>
                <w:rFonts w:ascii="Arial" w:hAnsi="Arial" w:cs="Arial"/>
                <w:bCs/>
              </w:rPr>
            </w:pPr>
            <w:r w:rsidRPr="00FE6625">
              <w:rPr>
                <w:rFonts w:ascii="Arial" w:hAnsi="Arial" w:cs="Arial"/>
                <w:bCs/>
              </w:rPr>
              <w:t>8370</w:t>
            </w:r>
          </w:p>
        </w:tc>
        <w:tc>
          <w:tcPr>
            <w:tcW w:w="4820" w:type="dxa"/>
            <w:vAlign w:val="center"/>
            <w:hideMark/>
          </w:tcPr>
          <w:p w:rsidR="00DC7B7D" w:rsidRPr="00FE6625" w:rsidRDefault="00DC7B7D" w:rsidP="00401788">
            <w:pPr>
              <w:rPr>
                <w:rFonts w:ascii="Arial" w:hAnsi="Arial" w:cs="Arial"/>
                <w:bCs/>
              </w:rPr>
            </w:pPr>
            <w:r w:rsidRPr="00FE6625">
              <w:rPr>
                <w:rFonts w:ascii="Arial" w:hAnsi="Arial" w:cs="Arial"/>
                <w:bCs/>
              </w:rPr>
              <w:t>Evangéliumi Pünkösdi Közösség „Hajnalcsillag” Rehabilitációs Otthon</w:t>
            </w:r>
          </w:p>
        </w:tc>
        <w:tc>
          <w:tcPr>
            <w:tcW w:w="1383" w:type="dxa"/>
            <w:vAlign w:val="center"/>
            <w:hideMark/>
          </w:tcPr>
          <w:p w:rsidR="00DC7B7D" w:rsidRPr="00FE6625" w:rsidRDefault="00DC7B7D" w:rsidP="00066B51">
            <w:pPr>
              <w:jc w:val="right"/>
              <w:rPr>
                <w:rFonts w:ascii="Arial" w:hAnsi="Arial" w:cs="Arial"/>
                <w:bCs/>
              </w:rPr>
            </w:pPr>
            <w:r w:rsidRPr="00FE6625">
              <w:rPr>
                <w:rFonts w:ascii="Arial" w:hAnsi="Arial" w:cs="Arial"/>
                <w:bCs/>
              </w:rPr>
              <w:t>1.155 eFt</w:t>
            </w:r>
          </w:p>
        </w:tc>
      </w:tr>
    </w:tbl>
    <w:p w:rsidR="00DC7B7D" w:rsidRPr="00936325" w:rsidRDefault="00DC7B7D" w:rsidP="00DC7B7D">
      <w:pPr>
        <w:jc w:val="both"/>
        <w:rPr>
          <w:rFonts w:ascii="Arial" w:hAnsi="Arial" w:cs="Arial"/>
          <w:bCs/>
        </w:rPr>
      </w:pPr>
    </w:p>
    <w:p w:rsidR="00DC7B7D" w:rsidRPr="00936325" w:rsidRDefault="00DC7B7D" w:rsidP="00DC7B7D">
      <w:pPr>
        <w:jc w:val="both"/>
        <w:rPr>
          <w:rFonts w:ascii="Arial" w:hAnsi="Arial" w:cs="Arial"/>
          <w:bCs/>
        </w:rPr>
      </w:pPr>
      <w:r w:rsidRPr="00936325">
        <w:rPr>
          <w:rFonts w:ascii="Arial" w:hAnsi="Arial" w:cs="Arial"/>
          <w:bCs/>
        </w:rPr>
        <w:t>Határidő: a 2012. évi költségvetés tervezése</w:t>
      </w:r>
    </w:p>
    <w:p w:rsidR="00DC7B7D" w:rsidRPr="00936325" w:rsidRDefault="00DC7B7D" w:rsidP="00DC7B7D">
      <w:pPr>
        <w:jc w:val="both"/>
        <w:rPr>
          <w:rFonts w:ascii="Arial" w:hAnsi="Arial" w:cs="Arial"/>
          <w:bCs/>
        </w:rPr>
      </w:pPr>
      <w:r w:rsidRPr="00936325">
        <w:rPr>
          <w:rFonts w:ascii="Arial" w:hAnsi="Arial" w:cs="Arial"/>
          <w:bCs/>
        </w:rPr>
        <w:t xml:space="preserve">Felelős: Tarlós István </w:t>
      </w:r>
    </w:p>
    <w:p w:rsidR="00DC7B7D" w:rsidRPr="001405C3" w:rsidRDefault="00DC7B7D" w:rsidP="00DC7B7D">
      <w:pPr>
        <w:jc w:val="both"/>
        <w:rPr>
          <w:rFonts w:ascii="Arial" w:hAnsi="Arial" w:cs="Arial"/>
          <w:b/>
          <w:bCs/>
        </w:rPr>
      </w:pPr>
      <w:r>
        <w:rPr>
          <w:rFonts w:ascii="Arial" w:hAnsi="Arial" w:cs="Arial"/>
          <w:b/>
          <w:bCs/>
        </w:rPr>
        <w:t xml:space="preserve">A költségvetési rendelet </w:t>
      </w:r>
      <w:r w:rsidR="00186B9E">
        <w:rPr>
          <w:rFonts w:ascii="Arial" w:hAnsi="Arial" w:cs="Arial"/>
          <w:b/>
          <w:bCs/>
        </w:rPr>
        <w:t>e döntés</w:t>
      </w:r>
      <w:r>
        <w:rPr>
          <w:rFonts w:ascii="Arial" w:hAnsi="Arial" w:cs="Arial"/>
          <w:b/>
          <w:bCs/>
        </w:rPr>
        <w:t xml:space="preserve"> szerinti elfogadása, ezzel a határozat végrehajtása megtörtént.</w:t>
      </w:r>
    </w:p>
    <w:p w:rsidR="00DC7B7D" w:rsidRDefault="00DC7B7D" w:rsidP="00DC7B7D">
      <w:pPr>
        <w:jc w:val="both"/>
        <w:rPr>
          <w:rFonts w:ascii="Arial" w:hAnsi="Arial" w:cs="Arial"/>
          <w:bCs/>
        </w:rPr>
      </w:pPr>
    </w:p>
    <w:p w:rsidR="00DC7B7D" w:rsidRPr="00936325" w:rsidRDefault="00DC7B7D" w:rsidP="00DC7B7D">
      <w:pPr>
        <w:jc w:val="both"/>
        <w:rPr>
          <w:rFonts w:ascii="Arial" w:hAnsi="Arial" w:cs="Arial"/>
          <w:bCs/>
        </w:rPr>
      </w:pPr>
      <w:r>
        <w:rPr>
          <w:rFonts w:ascii="Arial" w:hAnsi="Arial" w:cs="Arial"/>
          <w:bCs/>
        </w:rPr>
        <w:t>„</w:t>
      </w:r>
      <w:r w:rsidRPr="00936325">
        <w:rPr>
          <w:rFonts w:ascii="Arial" w:hAnsi="Arial" w:cs="Arial"/>
          <w:bCs/>
        </w:rPr>
        <w:t>Javaslat TÁMOP 3.1.3-10/1-2010-0001 azonosító számú „Együtt a Fazekassal a XXI. század természettudományos oktatásáért” projekt támogatási szerződésének módosítására</w:t>
      </w:r>
      <w:r>
        <w:rPr>
          <w:rFonts w:ascii="Arial" w:hAnsi="Arial" w:cs="Arial"/>
          <w:bCs/>
        </w:rPr>
        <w:t xml:space="preserve">” című napirend keretében a </w:t>
      </w:r>
      <w:r w:rsidRPr="00FE6625">
        <w:rPr>
          <w:rFonts w:ascii="Arial" w:hAnsi="Arial" w:cs="Arial"/>
          <w:bCs/>
          <w:u w:val="single"/>
        </w:rPr>
        <w:t>3312</w:t>
      </w:r>
      <w:r w:rsidR="00186B9E">
        <w:rPr>
          <w:rFonts w:ascii="Arial" w:hAnsi="Arial" w:cs="Arial"/>
          <w:bCs/>
          <w:u w:val="single"/>
        </w:rPr>
        <w:t>-3313</w:t>
      </w:r>
      <w:r w:rsidRPr="00FE6625">
        <w:rPr>
          <w:rFonts w:ascii="Arial" w:hAnsi="Arial" w:cs="Arial"/>
          <w:bCs/>
          <w:u w:val="single"/>
        </w:rPr>
        <w:t>/2011. (X. 21.) sz. határozat</w:t>
      </w:r>
      <w:r w:rsidR="00186B9E">
        <w:rPr>
          <w:rFonts w:ascii="Arial" w:hAnsi="Arial" w:cs="Arial"/>
          <w:bCs/>
          <w:u w:val="single"/>
        </w:rPr>
        <w:t>ai</w:t>
      </w:r>
      <w:r w:rsidRPr="00FE6625">
        <w:rPr>
          <w:rFonts w:ascii="Arial" w:hAnsi="Arial" w:cs="Arial"/>
          <w:bCs/>
          <w:u w:val="single"/>
        </w:rPr>
        <w:t>ban</w:t>
      </w:r>
      <w:r>
        <w:rPr>
          <w:rFonts w:ascii="Arial" w:hAnsi="Arial" w:cs="Arial"/>
          <w:bCs/>
        </w:rPr>
        <w:t xml:space="preserve"> f</w:t>
      </w:r>
      <w:r w:rsidRPr="00936325">
        <w:rPr>
          <w:rFonts w:ascii="Arial" w:hAnsi="Arial" w:cs="Arial"/>
          <w:bCs/>
        </w:rPr>
        <w:t>elkéri a főpolgármestert, hogy a döntéshez kapcsolódó költségvetési rendeletmódosítási javaslatot terjessze a Fővárosi Közgyűlés elé.</w:t>
      </w:r>
    </w:p>
    <w:p w:rsidR="00DC7B7D" w:rsidRPr="00936325" w:rsidRDefault="00DC7B7D" w:rsidP="00DC7B7D">
      <w:pPr>
        <w:jc w:val="both"/>
        <w:rPr>
          <w:rFonts w:ascii="Arial" w:hAnsi="Arial" w:cs="Arial"/>
          <w:bCs/>
        </w:rPr>
      </w:pPr>
      <w:r>
        <w:rPr>
          <w:rFonts w:ascii="Arial" w:hAnsi="Arial" w:cs="Arial"/>
          <w:bCs/>
        </w:rPr>
        <w:t xml:space="preserve">Határidő: </w:t>
      </w:r>
      <w:r w:rsidRPr="00936325">
        <w:rPr>
          <w:rFonts w:ascii="Arial" w:hAnsi="Arial" w:cs="Arial"/>
          <w:bCs/>
        </w:rPr>
        <w:t>a Fővárosi Közgyűlés 2011. novemberi ülése, illetve a 2012. évi és a 2013. évi költségvetés tervezése</w:t>
      </w:r>
    </w:p>
    <w:p w:rsidR="00DC7B7D" w:rsidRDefault="00DC7B7D" w:rsidP="00DC7B7D">
      <w:pPr>
        <w:jc w:val="both"/>
        <w:rPr>
          <w:rFonts w:ascii="Arial" w:hAnsi="Arial" w:cs="Arial"/>
          <w:bCs/>
        </w:rPr>
      </w:pPr>
      <w:r w:rsidRPr="00936325">
        <w:rPr>
          <w:rFonts w:ascii="Arial" w:hAnsi="Arial" w:cs="Arial"/>
          <w:bCs/>
        </w:rPr>
        <w:t xml:space="preserve">Felelős: Tarlós István </w:t>
      </w:r>
    </w:p>
    <w:p w:rsidR="00186B9E" w:rsidRDefault="00186B9E" w:rsidP="00DC7B7D">
      <w:pPr>
        <w:jc w:val="both"/>
        <w:rPr>
          <w:rFonts w:ascii="Arial" w:hAnsi="Arial" w:cs="Arial"/>
          <w:bCs/>
        </w:rPr>
      </w:pPr>
    </w:p>
    <w:p w:rsidR="00186B9E" w:rsidRPr="00936325" w:rsidRDefault="00186B9E" w:rsidP="00186B9E">
      <w:pPr>
        <w:jc w:val="both"/>
        <w:rPr>
          <w:rFonts w:ascii="Arial" w:hAnsi="Arial" w:cs="Arial"/>
          <w:bCs/>
        </w:rPr>
      </w:pPr>
      <w:r>
        <w:rPr>
          <w:rFonts w:ascii="Arial" w:hAnsi="Arial" w:cs="Arial"/>
          <w:bCs/>
        </w:rPr>
        <w:t>J</w:t>
      </w:r>
      <w:r w:rsidRPr="00936325">
        <w:rPr>
          <w:rFonts w:ascii="Arial" w:hAnsi="Arial" w:cs="Arial"/>
          <w:bCs/>
        </w:rPr>
        <w:t>óváhagyja Budapest Főváros Önkormányzata és intézményei beruházási és felújítási tevékenysége előkészítésén</w:t>
      </w:r>
      <w:r>
        <w:rPr>
          <w:rFonts w:ascii="Arial" w:hAnsi="Arial" w:cs="Arial"/>
          <w:bCs/>
        </w:rPr>
        <w:t>ek, jóváhagyásának, megvalósítá</w:t>
      </w:r>
      <w:r w:rsidRPr="00936325">
        <w:rPr>
          <w:rFonts w:ascii="Arial" w:hAnsi="Arial" w:cs="Arial"/>
          <w:bCs/>
        </w:rPr>
        <w:t>sának rendjéről szóló 50/1998. (X. 30.) Főv. Kgy. rendelet 12. § (1) bekezdés c) pontjában foglalt hatásköre szerint eljárva az előterjesztés 7. sz. mellékleteként csatolt, 6514. azonosító számú, „Fazekas Mihály természettudományos központ kialakítása” megnevezésű engedélyokirat 1. számú módosítását az abban foglalt tartalommal. Felkéri a főpolgármestert az engedélyokirat aláírására.</w:t>
      </w:r>
    </w:p>
    <w:p w:rsidR="00186B9E" w:rsidRPr="00936325" w:rsidRDefault="00186B9E" w:rsidP="00186B9E">
      <w:pPr>
        <w:jc w:val="both"/>
        <w:rPr>
          <w:rFonts w:ascii="Arial" w:hAnsi="Arial" w:cs="Arial"/>
          <w:bCs/>
        </w:rPr>
      </w:pPr>
      <w:r w:rsidRPr="00936325">
        <w:rPr>
          <w:rFonts w:ascii="Arial" w:hAnsi="Arial" w:cs="Arial"/>
          <w:bCs/>
        </w:rPr>
        <w:t>Határidő: a költségvetési rendeletmódosítás hatálybalépését követően</w:t>
      </w:r>
    </w:p>
    <w:p w:rsidR="00186B9E" w:rsidRPr="00936325" w:rsidRDefault="00186B9E" w:rsidP="00186B9E">
      <w:pPr>
        <w:jc w:val="both"/>
        <w:rPr>
          <w:rFonts w:ascii="Arial" w:hAnsi="Arial" w:cs="Arial"/>
          <w:bCs/>
        </w:rPr>
      </w:pPr>
      <w:r w:rsidRPr="00936325">
        <w:rPr>
          <w:rFonts w:ascii="Arial" w:hAnsi="Arial" w:cs="Arial"/>
          <w:bCs/>
        </w:rPr>
        <w:t xml:space="preserve">Felelős: Tarlós István </w:t>
      </w:r>
    </w:p>
    <w:p w:rsidR="00DC7B7D" w:rsidRPr="00FE6625" w:rsidRDefault="00DC7B7D" w:rsidP="00DC7B7D">
      <w:pPr>
        <w:jc w:val="both"/>
        <w:rPr>
          <w:rFonts w:ascii="Arial" w:hAnsi="Arial" w:cs="Arial"/>
          <w:b/>
          <w:bCs/>
        </w:rPr>
      </w:pPr>
      <w:r>
        <w:rPr>
          <w:rFonts w:ascii="Arial" w:hAnsi="Arial" w:cs="Arial"/>
          <w:b/>
          <w:bCs/>
        </w:rPr>
        <w:t>A Fővárosi Közgyűlés 2012. január 25-ei ülésén a 98/2012. (I. 25.) számú határozatában arról döntött, hogy a fenti projektet nem kívánja megvalósítani és annak támogatási szerződésétől eláll. Ezzel a határozat</w:t>
      </w:r>
      <w:r w:rsidR="00186B9E">
        <w:rPr>
          <w:rFonts w:ascii="Arial" w:hAnsi="Arial" w:cs="Arial"/>
          <w:b/>
          <w:bCs/>
        </w:rPr>
        <w:t>ok</w:t>
      </w:r>
      <w:r>
        <w:rPr>
          <w:rFonts w:ascii="Arial" w:hAnsi="Arial" w:cs="Arial"/>
          <w:b/>
          <w:bCs/>
        </w:rPr>
        <w:t xml:space="preserve"> végrehajtása okafogyottá vált.</w:t>
      </w:r>
    </w:p>
    <w:p w:rsidR="00DC7B7D" w:rsidRDefault="00DC7B7D" w:rsidP="00DC7B7D">
      <w:pPr>
        <w:jc w:val="both"/>
        <w:rPr>
          <w:rFonts w:ascii="Arial" w:hAnsi="Arial" w:cs="Arial"/>
          <w:bCs/>
        </w:rPr>
      </w:pPr>
    </w:p>
    <w:p w:rsidR="00DC7B7D" w:rsidRDefault="00DC7B7D" w:rsidP="00DC7B7D">
      <w:pPr>
        <w:jc w:val="both"/>
        <w:rPr>
          <w:rFonts w:ascii="Arial" w:hAnsi="Arial" w:cs="Arial"/>
          <w:bCs/>
        </w:rPr>
      </w:pPr>
    </w:p>
    <w:p w:rsidR="00DC7B7D" w:rsidRPr="007C5704" w:rsidRDefault="00DC7B7D" w:rsidP="00DC7B7D">
      <w:pPr>
        <w:jc w:val="both"/>
        <w:rPr>
          <w:rFonts w:ascii="Arial" w:hAnsi="Arial" w:cs="Arial"/>
          <w:b/>
          <w:bCs/>
          <w:u w:val="single"/>
        </w:rPr>
      </w:pPr>
      <w:r w:rsidRPr="007C5704">
        <w:rPr>
          <w:rFonts w:ascii="Arial" w:hAnsi="Arial" w:cs="Arial"/>
          <w:b/>
          <w:bCs/>
          <w:u w:val="single"/>
        </w:rPr>
        <w:t>A Fővárosi Közgyűlés 2011. november 16-i ülésén:</w:t>
      </w:r>
    </w:p>
    <w:p w:rsidR="00DC7B7D" w:rsidRDefault="00DC7B7D" w:rsidP="00DC7B7D">
      <w:pPr>
        <w:jc w:val="both"/>
        <w:rPr>
          <w:rFonts w:ascii="Arial" w:hAnsi="Arial" w:cs="Arial"/>
          <w:bCs/>
        </w:rPr>
      </w:pPr>
    </w:p>
    <w:p w:rsidR="00DC7B7D" w:rsidRPr="00936325" w:rsidRDefault="00DC7B7D" w:rsidP="00DC7B7D">
      <w:pPr>
        <w:jc w:val="both"/>
        <w:rPr>
          <w:rFonts w:ascii="Arial" w:hAnsi="Arial" w:cs="Arial"/>
          <w:bCs/>
        </w:rPr>
      </w:pPr>
      <w:r>
        <w:rPr>
          <w:rFonts w:ascii="Arial" w:hAnsi="Arial" w:cs="Arial"/>
          <w:bCs/>
        </w:rPr>
        <w:t>„</w:t>
      </w:r>
      <w:r w:rsidRPr="00936325">
        <w:rPr>
          <w:rFonts w:ascii="Arial" w:hAnsi="Arial" w:cs="Arial"/>
          <w:bCs/>
        </w:rPr>
        <w:t>Elvi döntés az FKF Zrt. BVK-ba apportálásáról</w:t>
      </w:r>
      <w:r>
        <w:rPr>
          <w:rFonts w:ascii="Arial" w:hAnsi="Arial" w:cs="Arial"/>
          <w:bCs/>
        </w:rPr>
        <w:t xml:space="preserve">” című napirend keretében a </w:t>
      </w:r>
      <w:r w:rsidRPr="007C5704">
        <w:rPr>
          <w:rFonts w:ascii="Arial" w:hAnsi="Arial" w:cs="Arial"/>
          <w:bCs/>
          <w:u w:val="single"/>
        </w:rPr>
        <w:t>3331/2011. (XI. 16.) sz. határozatban</w:t>
      </w:r>
      <w:r>
        <w:rPr>
          <w:rFonts w:ascii="Arial" w:hAnsi="Arial" w:cs="Arial"/>
          <w:bCs/>
        </w:rPr>
        <w:t xml:space="preserve"> a</w:t>
      </w:r>
      <w:r w:rsidRPr="00936325">
        <w:rPr>
          <w:rFonts w:ascii="Arial" w:hAnsi="Arial" w:cs="Arial"/>
          <w:bCs/>
        </w:rPr>
        <w:t xml:space="preserve"> BVK HOLDING Budapesti Városüzemeltetési Központ Zártkörűen Működő Részvénytársaság által megrendelt, az előterjesztés 1. számú mellékletében szereplő könyvvizsgáló tevékenység ellenértékét a Fővárosi Önkormányzat a BVK Zrt. részére számla ellenében megtéríti.</w:t>
      </w:r>
    </w:p>
    <w:p w:rsidR="00DC7B7D" w:rsidRPr="00936325" w:rsidRDefault="00DC7B7D" w:rsidP="00DC7B7D">
      <w:pPr>
        <w:jc w:val="both"/>
        <w:rPr>
          <w:rFonts w:ascii="Arial" w:hAnsi="Arial" w:cs="Arial"/>
          <w:bCs/>
        </w:rPr>
      </w:pPr>
      <w:r w:rsidRPr="00936325">
        <w:rPr>
          <w:rFonts w:ascii="Arial" w:hAnsi="Arial" w:cs="Arial"/>
          <w:bCs/>
        </w:rPr>
        <w:t xml:space="preserve">Határidő: 8 nap </w:t>
      </w:r>
    </w:p>
    <w:p w:rsidR="00DC7B7D" w:rsidRPr="00936325" w:rsidRDefault="00DC7B7D" w:rsidP="00DC7B7D">
      <w:pPr>
        <w:jc w:val="both"/>
        <w:rPr>
          <w:rFonts w:ascii="Arial" w:hAnsi="Arial" w:cs="Arial"/>
          <w:bCs/>
        </w:rPr>
      </w:pPr>
      <w:r w:rsidRPr="00936325">
        <w:rPr>
          <w:rFonts w:ascii="Arial" w:hAnsi="Arial" w:cs="Arial"/>
          <w:bCs/>
        </w:rPr>
        <w:t xml:space="preserve">Felelős: Tarlós István </w:t>
      </w:r>
    </w:p>
    <w:p w:rsidR="00DC7B7D" w:rsidRPr="007C5704" w:rsidRDefault="00DC7B7D" w:rsidP="00DC7B7D">
      <w:pPr>
        <w:jc w:val="both"/>
        <w:rPr>
          <w:rFonts w:ascii="Arial" w:hAnsi="Arial" w:cs="Arial"/>
          <w:b/>
          <w:bCs/>
        </w:rPr>
      </w:pPr>
      <w:r>
        <w:rPr>
          <w:rFonts w:ascii="Arial" w:hAnsi="Arial" w:cs="Arial"/>
          <w:b/>
          <w:bCs/>
        </w:rPr>
        <w:t>A könyvvizsgálói tevékenység ellenértékének megfizetése a benyújtott számlán felt</w:t>
      </w:r>
      <w:r w:rsidR="00186B9E">
        <w:rPr>
          <w:rFonts w:ascii="Arial" w:hAnsi="Arial" w:cs="Arial"/>
          <w:b/>
          <w:bCs/>
        </w:rPr>
        <w:t>ü</w:t>
      </w:r>
      <w:r>
        <w:rPr>
          <w:rFonts w:ascii="Arial" w:hAnsi="Arial" w:cs="Arial"/>
          <w:b/>
          <w:bCs/>
        </w:rPr>
        <w:t>ntetett fizetési határidő szerint megtörtént, ezzel a határozat végrehajtása is.</w:t>
      </w:r>
    </w:p>
    <w:p w:rsidR="00DC7B7D" w:rsidRDefault="00DC7B7D" w:rsidP="00DC7B7D">
      <w:pPr>
        <w:jc w:val="both"/>
        <w:rPr>
          <w:rFonts w:ascii="Arial" w:hAnsi="Arial" w:cs="Arial"/>
          <w:bCs/>
        </w:rPr>
      </w:pPr>
    </w:p>
    <w:p w:rsidR="00DC7B7D" w:rsidRPr="00936325" w:rsidRDefault="00DC7B7D" w:rsidP="00DC7B7D">
      <w:pPr>
        <w:jc w:val="both"/>
        <w:rPr>
          <w:rFonts w:ascii="Arial" w:hAnsi="Arial" w:cs="Arial"/>
          <w:bCs/>
        </w:rPr>
      </w:pPr>
      <w:r>
        <w:rPr>
          <w:rFonts w:ascii="Arial" w:hAnsi="Arial" w:cs="Arial"/>
          <w:bCs/>
        </w:rPr>
        <w:t>„</w:t>
      </w:r>
      <w:r w:rsidRPr="00936325">
        <w:rPr>
          <w:rFonts w:ascii="Arial" w:hAnsi="Arial" w:cs="Arial"/>
          <w:bCs/>
        </w:rPr>
        <w:t>Bp. IX., Bakáts tér 10. Társasház évi rendes közgyűlésének összehívása</w:t>
      </w:r>
      <w:r>
        <w:rPr>
          <w:rFonts w:ascii="Arial" w:hAnsi="Arial" w:cs="Arial"/>
          <w:bCs/>
        </w:rPr>
        <w:t xml:space="preserve">” című napirend keretében a </w:t>
      </w:r>
      <w:r w:rsidRPr="00BA35F4">
        <w:rPr>
          <w:rFonts w:ascii="Arial" w:hAnsi="Arial" w:cs="Arial"/>
          <w:bCs/>
          <w:u w:val="single"/>
        </w:rPr>
        <w:t>3335/2011. (XI. 16.) sz. határozatban</w:t>
      </w:r>
      <w:r>
        <w:rPr>
          <w:rFonts w:ascii="Arial" w:hAnsi="Arial" w:cs="Arial"/>
          <w:bCs/>
        </w:rPr>
        <w:t xml:space="preserve"> e</w:t>
      </w:r>
      <w:r w:rsidRPr="00936325">
        <w:rPr>
          <w:rFonts w:ascii="Arial" w:hAnsi="Arial" w:cs="Arial"/>
          <w:bCs/>
        </w:rPr>
        <w:t>lfogadja a közös képviselő 2010. évi beszám</w:t>
      </w:r>
      <w:r>
        <w:rPr>
          <w:rFonts w:ascii="Arial" w:hAnsi="Arial" w:cs="Arial"/>
          <w:bCs/>
        </w:rPr>
        <w:t>o</w:t>
      </w:r>
      <w:r w:rsidRPr="00936325">
        <w:rPr>
          <w:rFonts w:ascii="Arial" w:hAnsi="Arial" w:cs="Arial"/>
          <w:bCs/>
        </w:rPr>
        <w:t>lóját és megadja a 2010. évre a közös képviselő felmentvényét.</w:t>
      </w:r>
    </w:p>
    <w:p w:rsidR="00DC7B7D" w:rsidRPr="00936325" w:rsidRDefault="00DC7B7D" w:rsidP="00DC7B7D">
      <w:pPr>
        <w:jc w:val="both"/>
        <w:rPr>
          <w:rFonts w:ascii="Arial" w:hAnsi="Arial" w:cs="Arial"/>
          <w:bCs/>
        </w:rPr>
      </w:pPr>
      <w:r w:rsidRPr="00936325">
        <w:rPr>
          <w:rFonts w:ascii="Arial" w:hAnsi="Arial" w:cs="Arial"/>
          <w:bCs/>
        </w:rPr>
        <w:t>Határidő: a Társasház 2011. évi rendes közgyűlése</w:t>
      </w:r>
    </w:p>
    <w:p w:rsidR="00DC7B7D" w:rsidRPr="00936325" w:rsidRDefault="00DC7B7D" w:rsidP="00DC7B7D">
      <w:pPr>
        <w:jc w:val="both"/>
        <w:rPr>
          <w:rFonts w:ascii="Arial" w:hAnsi="Arial" w:cs="Arial"/>
          <w:bCs/>
        </w:rPr>
      </w:pPr>
      <w:r w:rsidRPr="00936325">
        <w:rPr>
          <w:rFonts w:ascii="Arial" w:hAnsi="Arial" w:cs="Arial"/>
          <w:bCs/>
        </w:rPr>
        <w:t xml:space="preserve">Felelős: Tarlós István </w:t>
      </w:r>
    </w:p>
    <w:p w:rsidR="00DC7B7D" w:rsidRPr="00BA35F4" w:rsidRDefault="00DC7B7D" w:rsidP="00DC7B7D">
      <w:pPr>
        <w:jc w:val="both"/>
        <w:rPr>
          <w:rFonts w:ascii="Arial" w:hAnsi="Arial" w:cs="Arial"/>
          <w:b/>
          <w:bCs/>
        </w:rPr>
      </w:pPr>
      <w:r>
        <w:rPr>
          <w:rFonts w:ascii="Arial" w:hAnsi="Arial" w:cs="Arial"/>
          <w:b/>
          <w:bCs/>
        </w:rPr>
        <w:t>Budapest IX. kerület, Bakáts tér 10. Társasház 2011. november 23-án tartott évi rendes közgyűlése elfogadta a közös képviselő 2010. évi beszámolóját és megadta a 2010. évre a közös képviselő felmentvényét. A határozat végrehajtása megtörtént.</w:t>
      </w:r>
    </w:p>
    <w:p w:rsidR="00DC7B7D" w:rsidRDefault="00DC7B7D" w:rsidP="00DC7B7D">
      <w:pPr>
        <w:jc w:val="both"/>
        <w:rPr>
          <w:rFonts w:ascii="Arial" w:hAnsi="Arial" w:cs="Arial"/>
          <w:bCs/>
        </w:rPr>
      </w:pPr>
    </w:p>
    <w:p w:rsidR="00DC7B7D" w:rsidRPr="00936325" w:rsidRDefault="00DC7B7D" w:rsidP="00DC7B7D">
      <w:pPr>
        <w:jc w:val="both"/>
        <w:rPr>
          <w:rFonts w:ascii="Arial" w:hAnsi="Arial" w:cs="Arial"/>
          <w:bCs/>
        </w:rPr>
      </w:pPr>
      <w:r>
        <w:rPr>
          <w:rFonts w:ascii="Arial" w:hAnsi="Arial" w:cs="Arial"/>
          <w:bCs/>
        </w:rPr>
        <w:t xml:space="preserve">Ugyanezen napirend keretében a </w:t>
      </w:r>
      <w:r w:rsidRPr="00597CA2">
        <w:rPr>
          <w:rFonts w:ascii="Arial" w:hAnsi="Arial" w:cs="Arial"/>
          <w:bCs/>
          <w:u w:val="single"/>
        </w:rPr>
        <w:t>3336/2011. (XI. 16.) sz. határozatban</w:t>
      </w:r>
      <w:r>
        <w:rPr>
          <w:rFonts w:ascii="Arial" w:hAnsi="Arial" w:cs="Arial"/>
          <w:bCs/>
        </w:rPr>
        <w:t xml:space="preserve"> a</w:t>
      </w:r>
      <w:r w:rsidRPr="00936325">
        <w:rPr>
          <w:rFonts w:ascii="Arial" w:hAnsi="Arial" w:cs="Arial"/>
          <w:bCs/>
        </w:rPr>
        <w:t>zzal a feltétellel fogadja el a Társasház 2011. évi költségvetési tervezetét, hogy</w:t>
      </w:r>
    </w:p>
    <w:p w:rsidR="00DC7B7D" w:rsidRPr="00597CA2" w:rsidRDefault="00DC7B7D" w:rsidP="00DC7B7D">
      <w:pPr>
        <w:jc w:val="both"/>
        <w:rPr>
          <w:rFonts w:ascii="Arial" w:hAnsi="Arial" w:cs="Arial"/>
          <w:bCs/>
        </w:rPr>
      </w:pPr>
      <w:r w:rsidRPr="00597CA2">
        <w:rPr>
          <w:rFonts w:ascii="Arial" w:hAnsi="Arial" w:cs="Arial"/>
          <w:bCs/>
        </w:rPr>
        <w:t>-</w:t>
      </w:r>
      <w:r>
        <w:rPr>
          <w:rFonts w:ascii="Arial" w:hAnsi="Arial" w:cs="Arial"/>
          <w:bCs/>
        </w:rPr>
        <w:t xml:space="preserve"> </w:t>
      </w:r>
      <w:r w:rsidRPr="00597CA2">
        <w:rPr>
          <w:rFonts w:ascii="Arial" w:hAnsi="Arial" w:cs="Arial"/>
          <w:bCs/>
        </w:rPr>
        <w:t>a közös költség és a felújítási alap összege a 2010. évi szinten marad;</w:t>
      </w:r>
    </w:p>
    <w:p w:rsidR="00DC7B7D" w:rsidRPr="00936325" w:rsidRDefault="00DC7B7D" w:rsidP="00DC7B7D">
      <w:pPr>
        <w:jc w:val="both"/>
        <w:rPr>
          <w:rFonts w:ascii="Arial" w:hAnsi="Arial" w:cs="Arial"/>
          <w:bCs/>
        </w:rPr>
      </w:pPr>
      <w:r>
        <w:rPr>
          <w:rFonts w:ascii="Arial" w:hAnsi="Arial" w:cs="Arial"/>
          <w:bCs/>
        </w:rPr>
        <w:t xml:space="preserve">- </w:t>
      </w:r>
      <w:r w:rsidRPr="00936325">
        <w:rPr>
          <w:rFonts w:ascii="Arial" w:hAnsi="Arial" w:cs="Arial"/>
          <w:bCs/>
        </w:rPr>
        <w:t>az előterjesztés 3. sz. melléklete alapján meghatározott, a 2011. évi költségvetésben megjelölt keretösszeg keretében fennmaradt összeg erejéig az állagmegóvási, valamint a kazánház gépészeti munkákat elvégezteti azzal a feltétellel, hogy a Társasház a kivitelezési szerződések megkötése előtt eljuttat három (3) különböző, megfelelő szakértelemmel rendelkező kivitelező személy/társaság által készített árajánlatot és részletes műszaki leírást előzetes egyeztetés céljából a BFVK Zrt. részére. A Társasház közös képviselője továbbá köteles folyamatos tájékoztatást adni a kiviteli munkálatok során a vagyongazdálkodó BFVK Zrt. részére.</w:t>
      </w:r>
    </w:p>
    <w:p w:rsidR="00DC7B7D" w:rsidRPr="00936325" w:rsidRDefault="00DC7B7D" w:rsidP="00DC7B7D">
      <w:pPr>
        <w:jc w:val="both"/>
        <w:rPr>
          <w:rFonts w:ascii="Arial" w:hAnsi="Arial" w:cs="Arial"/>
          <w:bCs/>
        </w:rPr>
      </w:pPr>
      <w:r w:rsidRPr="00936325">
        <w:rPr>
          <w:rFonts w:ascii="Arial" w:hAnsi="Arial" w:cs="Arial"/>
          <w:bCs/>
        </w:rPr>
        <w:t>Határidő: a Társasház 2011. évi rendes közgyűlése</w:t>
      </w:r>
    </w:p>
    <w:p w:rsidR="00DC7B7D" w:rsidRPr="00936325" w:rsidRDefault="00DC7B7D" w:rsidP="00DC7B7D">
      <w:pPr>
        <w:jc w:val="both"/>
        <w:rPr>
          <w:rFonts w:ascii="Arial" w:hAnsi="Arial" w:cs="Arial"/>
          <w:bCs/>
        </w:rPr>
      </w:pPr>
      <w:r w:rsidRPr="00936325">
        <w:rPr>
          <w:rFonts w:ascii="Arial" w:hAnsi="Arial" w:cs="Arial"/>
          <w:bCs/>
        </w:rPr>
        <w:t xml:space="preserve">Felelős: Tarlós István </w:t>
      </w:r>
    </w:p>
    <w:p w:rsidR="00DC7B7D" w:rsidRPr="00597CA2" w:rsidRDefault="00DC7B7D" w:rsidP="00DC7B7D">
      <w:pPr>
        <w:jc w:val="both"/>
        <w:rPr>
          <w:rFonts w:ascii="Arial" w:hAnsi="Arial" w:cs="Arial"/>
          <w:b/>
          <w:bCs/>
        </w:rPr>
      </w:pPr>
      <w:r>
        <w:rPr>
          <w:rFonts w:ascii="Arial" w:hAnsi="Arial" w:cs="Arial"/>
          <w:b/>
          <w:bCs/>
        </w:rPr>
        <w:t>A Társasház 2011. évi rendes közgyűlésén elfogadta a Társasház 2011. évi költségvetését a Fővárosi Közgyűlés határozatában foglalt feltételekkel. A határozat végrehajtása megtörtént.</w:t>
      </w:r>
    </w:p>
    <w:p w:rsidR="00DC7B7D" w:rsidRDefault="00DC7B7D" w:rsidP="00DC7B7D">
      <w:pPr>
        <w:jc w:val="both"/>
        <w:rPr>
          <w:rFonts w:ascii="Arial" w:hAnsi="Arial" w:cs="Arial"/>
          <w:bCs/>
        </w:rPr>
      </w:pPr>
    </w:p>
    <w:p w:rsidR="00DC7B7D" w:rsidRPr="00936325" w:rsidRDefault="00DC7B7D" w:rsidP="00DC7B7D">
      <w:pPr>
        <w:jc w:val="both"/>
        <w:rPr>
          <w:rFonts w:ascii="Arial" w:hAnsi="Arial" w:cs="Arial"/>
          <w:bCs/>
        </w:rPr>
      </w:pPr>
      <w:r>
        <w:rPr>
          <w:rFonts w:ascii="Arial" w:hAnsi="Arial" w:cs="Arial"/>
          <w:bCs/>
        </w:rPr>
        <w:t>„</w:t>
      </w:r>
      <w:r w:rsidRPr="00936325">
        <w:rPr>
          <w:rFonts w:ascii="Arial" w:hAnsi="Arial" w:cs="Arial"/>
          <w:bCs/>
        </w:rPr>
        <w:t>Javaslat Budapest részvételére az Európai Unió Dél-Kelet Európai Transznacionális programjának a „Dunai Nagyvárosok Hálózata” („Metropolitan Network Danube”) c. pályázatában</w:t>
      </w:r>
      <w:r>
        <w:rPr>
          <w:rFonts w:ascii="Arial" w:hAnsi="Arial" w:cs="Arial"/>
          <w:bCs/>
        </w:rPr>
        <w:t xml:space="preserve">” című napirend keretében a </w:t>
      </w:r>
      <w:r w:rsidRPr="00901491">
        <w:rPr>
          <w:rFonts w:ascii="Arial" w:hAnsi="Arial" w:cs="Arial"/>
          <w:bCs/>
          <w:u w:val="single"/>
        </w:rPr>
        <w:t>3348/2011. (XI. 16.) sz. határozatban</w:t>
      </w:r>
      <w:r>
        <w:rPr>
          <w:rFonts w:ascii="Arial" w:hAnsi="Arial" w:cs="Arial"/>
          <w:bCs/>
        </w:rPr>
        <w:t xml:space="preserve"> jóváhagyja a Dél-</w:t>
      </w:r>
      <w:r w:rsidRPr="00936325">
        <w:rPr>
          <w:rFonts w:ascii="Arial" w:hAnsi="Arial" w:cs="Arial"/>
          <w:bCs/>
        </w:rPr>
        <w:t>Kelet Európai Transznacionális program „Metropolitan Network Danube” („Dunai Nagyvárosok Hálózata”) elnevezésű pályázathoz szükséges társfinanszírozási nyilatkozatot és felkéri a főpolgármestert a nyilatkozat aláírására az előterjesztés 1. sz. melléklete szerinti tartalommal.</w:t>
      </w:r>
    </w:p>
    <w:p w:rsidR="00DC7B7D" w:rsidRPr="00936325" w:rsidRDefault="00DC7B7D" w:rsidP="00DC7B7D">
      <w:pPr>
        <w:jc w:val="both"/>
        <w:rPr>
          <w:rFonts w:ascii="Arial" w:hAnsi="Arial" w:cs="Arial"/>
          <w:bCs/>
        </w:rPr>
      </w:pPr>
      <w:r w:rsidRPr="00936325">
        <w:rPr>
          <w:rFonts w:ascii="Arial" w:hAnsi="Arial" w:cs="Arial"/>
          <w:bCs/>
        </w:rPr>
        <w:t>Határidő: 2012. november 17.</w:t>
      </w:r>
    </w:p>
    <w:p w:rsidR="00DC7B7D" w:rsidRPr="00936325" w:rsidRDefault="00DC7B7D" w:rsidP="00DC7B7D">
      <w:pPr>
        <w:jc w:val="both"/>
        <w:rPr>
          <w:rFonts w:ascii="Arial" w:hAnsi="Arial" w:cs="Arial"/>
          <w:bCs/>
        </w:rPr>
      </w:pPr>
      <w:r w:rsidRPr="00936325">
        <w:rPr>
          <w:rFonts w:ascii="Arial" w:hAnsi="Arial" w:cs="Arial"/>
          <w:bCs/>
        </w:rPr>
        <w:t>Felelős: Tarlós István</w:t>
      </w:r>
    </w:p>
    <w:p w:rsidR="00DC7B7D" w:rsidRPr="00901491" w:rsidRDefault="00DC7B7D" w:rsidP="00DC7B7D">
      <w:pPr>
        <w:jc w:val="both"/>
        <w:rPr>
          <w:rFonts w:ascii="Arial" w:hAnsi="Arial" w:cs="Arial"/>
          <w:b/>
          <w:bCs/>
        </w:rPr>
      </w:pPr>
      <w:r>
        <w:rPr>
          <w:rFonts w:ascii="Arial" w:hAnsi="Arial" w:cs="Arial"/>
          <w:b/>
          <w:bCs/>
        </w:rPr>
        <w:t>A társfinanszírozási nyilatkozat aláírása és megküldése a projekt bécsi vezető partnere részére megtörtént, ezzel a határozat végrehajtása is.</w:t>
      </w:r>
    </w:p>
    <w:p w:rsidR="00DC7B7D" w:rsidRDefault="00DC7B7D" w:rsidP="00DC7B7D">
      <w:pPr>
        <w:jc w:val="both"/>
        <w:rPr>
          <w:rFonts w:ascii="Arial" w:hAnsi="Arial" w:cs="Arial"/>
          <w:bCs/>
        </w:rPr>
      </w:pPr>
    </w:p>
    <w:p w:rsidR="00DC7B7D" w:rsidRPr="00936325" w:rsidRDefault="00DC7B7D" w:rsidP="00DC7B7D">
      <w:pPr>
        <w:jc w:val="both"/>
        <w:rPr>
          <w:rFonts w:ascii="Arial" w:hAnsi="Arial" w:cs="Arial"/>
          <w:bCs/>
        </w:rPr>
      </w:pPr>
      <w:r>
        <w:rPr>
          <w:rFonts w:ascii="Arial" w:hAnsi="Arial" w:cs="Arial"/>
          <w:bCs/>
        </w:rPr>
        <w:t>„</w:t>
      </w:r>
      <w:r w:rsidRPr="00936325">
        <w:rPr>
          <w:rFonts w:ascii="Arial" w:hAnsi="Arial" w:cs="Arial"/>
          <w:bCs/>
        </w:rPr>
        <w:t>A Budapesti Egészségközpont Zrt. alapító okiratának módosítása</w:t>
      </w:r>
      <w:r>
        <w:rPr>
          <w:rFonts w:ascii="Arial" w:hAnsi="Arial" w:cs="Arial"/>
          <w:bCs/>
        </w:rPr>
        <w:t xml:space="preserve">” című napirend keretében a </w:t>
      </w:r>
      <w:r w:rsidRPr="00C219A6">
        <w:rPr>
          <w:rFonts w:ascii="Arial" w:hAnsi="Arial" w:cs="Arial"/>
          <w:bCs/>
          <w:u w:val="single"/>
        </w:rPr>
        <w:t>3428/2011. (XI. 16.) sz. határozatban</w:t>
      </w:r>
      <w:r>
        <w:rPr>
          <w:rFonts w:ascii="Arial" w:hAnsi="Arial" w:cs="Arial"/>
          <w:bCs/>
        </w:rPr>
        <w:t xml:space="preserve"> f</w:t>
      </w:r>
      <w:r w:rsidRPr="00936325">
        <w:rPr>
          <w:rFonts w:ascii="Arial" w:hAnsi="Arial" w:cs="Arial"/>
          <w:bCs/>
        </w:rPr>
        <w:t>elkéri a Fővárosi Központi Egészségügyi Beszerző és Szervező Zártkörűen Működő Részvénytársaságot, hogy a 3425/2011. (XI. 16.) Főv. Kgy. határozat szerinti tőkekivonás összegét, 416.000 eFt-ot (azaz négyszáztizenhatmillió forintot) a Fővárosi Önkormányzat 11784009-15490012 számú költségvetési elszámolási számlájára utalja át.</w:t>
      </w:r>
    </w:p>
    <w:p w:rsidR="00DC7B7D" w:rsidRPr="00936325" w:rsidRDefault="00DC7B7D" w:rsidP="00DC7B7D">
      <w:pPr>
        <w:jc w:val="both"/>
        <w:rPr>
          <w:rFonts w:ascii="Arial" w:hAnsi="Arial" w:cs="Arial"/>
          <w:bCs/>
        </w:rPr>
      </w:pPr>
      <w:r w:rsidRPr="00936325">
        <w:rPr>
          <w:rFonts w:ascii="Arial" w:hAnsi="Arial" w:cs="Arial"/>
          <w:bCs/>
        </w:rPr>
        <w:t>Határid</w:t>
      </w:r>
      <w:r>
        <w:rPr>
          <w:rFonts w:ascii="Arial" w:hAnsi="Arial" w:cs="Arial"/>
          <w:bCs/>
        </w:rPr>
        <w:t xml:space="preserve">ő: </w:t>
      </w:r>
      <w:r w:rsidRPr="00936325">
        <w:rPr>
          <w:rFonts w:ascii="Arial" w:hAnsi="Arial" w:cs="Arial"/>
          <w:bCs/>
        </w:rPr>
        <w:t>a Fővárosi Központi Egészségügyi Beszerző és Szervező Zártkörűen Működő Részvénytársaság cégbírósági bejegyzését követő 8 napon belül</w:t>
      </w:r>
    </w:p>
    <w:p w:rsidR="00DC7B7D" w:rsidRPr="00936325" w:rsidRDefault="00DC7B7D" w:rsidP="00DC7B7D">
      <w:pPr>
        <w:jc w:val="both"/>
        <w:rPr>
          <w:rFonts w:ascii="Arial" w:hAnsi="Arial" w:cs="Arial"/>
          <w:bCs/>
        </w:rPr>
      </w:pPr>
      <w:r w:rsidRPr="00936325">
        <w:rPr>
          <w:rFonts w:ascii="Arial" w:hAnsi="Arial" w:cs="Arial"/>
          <w:bCs/>
        </w:rPr>
        <w:t xml:space="preserve">Felelős: Tarlós István </w:t>
      </w:r>
    </w:p>
    <w:p w:rsidR="00DC7B7D" w:rsidRDefault="00DC7B7D" w:rsidP="00DC7B7D">
      <w:pPr>
        <w:jc w:val="both"/>
        <w:rPr>
          <w:rFonts w:ascii="Arial" w:hAnsi="Arial" w:cs="Arial"/>
          <w:b/>
          <w:bCs/>
        </w:rPr>
      </w:pPr>
      <w:r>
        <w:rPr>
          <w:rFonts w:ascii="Arial" w:hAnsi="Arial" w:cs="Arial"/>
          <w:b/>
          <w:bCs/>
        </w:rPr>
        <w:t>A Fővárosi Központi Egészségügyi Beszerző és Szervező Zrt. tájékoztatása megtörtént, azonban a vezérigazgató nem tett meg minden, a cégbírósági bejegyzéshez és a tőkekivonáshoz szükséges intézkedést. A főváros – a fővárosi egészségügyi intézmények 2012. január 1-jével történt állami tulajdonba adásával kapcsolatos tárgyalások keretében a Fővárosi Központi Egészségügyi Beszerző és Szervező Zrt.-hez kapcsolódó ügyekről további egyeztetéseket kíván folytatni a GYEMSZI-vel.</w:t>
      </w:r>
    </w:p>
    <w:p w:rsidR="00DC7B7D" w:rsidRPr="00C219A6" w:rsidRDefault="00DC7B7D" w:rsidP="00DC7B7D">
      <w:pPr>
        <w:jc w:val="both"/>
        <w:rPr>
          <w:rFonts w:ascii="Arial" w:hAnsi="Arial" w:cs="Arial"/>
          <w:b/>
          <w:bCs/>
        </w:rPr>
      </w:pPr>
      <w:r>
        <w:rPr>
          <w:rFonts w:ascii="Arial" w:hAnsi="Arial" w:cs="Arial"/>
          <w:b/>
          <w:bCs/>
        </w:rPr>
        <w:t>Fentiekre tekintettel kérem a végrehajtási határidő 2012. június 30-ra történő módosítását.</w:t>
      </w:r>
    </w:p>
    <w:p w:rsidR="00DC7B7D" w:rsidRDefault="00DC7B7D" w:rsidP="00DC7B7D">
      <w:pPr>
        <w:jc w:val="both"/>
        <w:rPr>
          <w:rFonts w:ascii="Arial" w:hAnsi="Arial" w:cs="Arial"/>
          <w:bCs/>
        </w:rPr>
      </w:pPr>
    </w:p>
    <w:p w:rsidR="003F0FDD" w:rsidRDefault="003F0FDD" w:rsidP="00DC7B7D">
      <w:pPr>
        <w:jc w:val="both"/>
        <w:rPr>
          <w:rFonts w:ascii="Arial" w:hAnsi="Arial" w:cs="Arial"/>
          <w:bCs/>
        </w:rPr>
      </w:pPr>
    </w:p>
    <w:p w:rsidR="00DC7B7D" w:rsidRPr="00936325" w:rsidRDefault="00DC7B7D" w:rsidP="00DC7B7D">
      <w:pPr>
        <w:jc w:val="both"/>
        <w:rPr>
          <w:rFonts w:ascii="Arial" w:hAnsi="Arial" w:cs="Arial"/>
          <w:bCs/>
        </w:rPr>
      </w:pPr>
      <w:r>
        <w:rPr>
          <w:rFonts w:ascii="Arial" w:hAnsi="Arial" w:cs="Arial"/>
          <w:bCs/>
        </w:rPr>
        <w:t>„</w:t>
      </w:r>
      <w:r w:rsidRPr="00936325">
        <w:rPr>
          <w:rFonts w:ascii="Arial" w:hAnsi="Arial" w:cs="Arial"/>
          <w:bCs/>
        </w:rPr>
        <w:t>Javaslat a Budapest-Budaörs Szennyvízelvezetési Beruházó Önkormányzati Társulás társulási megállapodásának módosítására, továbbá a BKISZ projekt második fordulós pályázati dokumentációja benyújtásával kapcsolatos döntések meghozatalára</w:t>
      </w:r>
      <w:r>
        <w:rPr>
          <w:rFonts w:ascii="Arial" w:hAnsi="Arial" w:cs="Arial"/>
          <w:bCs/>
        </w:rPr>
        <w:t xml:space="preserve">” című napirend keretében a </w:t>
      </w:r>
      <w:r w:rsidRPr="00B70CC0">
        <w:rPr>
          <w:rFonts w:ascii="Arial" w:hAnsi="Arial" w:cs="Arial"/>
          <w:bCs/>
          <w:u w:val="single"/>
        </w:rPr>
        <w:t>3441/2011. (XI. 16.) sz. határozatban</w:t>
      </w:r>
      <w:r>
        <w:rPr>
          <w:rFonts w:ascii="Arial" w:hAnsi="Arial" w:cs="Arial"/>
          <w:bCs/>
        </w:rPr>
        <w:t xml:space="preserve"> k</w:t>
      </w:r>
      <w:r w:rsidRPr="00936325">
        <w:rPr>
          <w:rFonts w:ascii="Arial" w:hAnsi="Arial" w:cs="Arial"/>
          <w:bCs/>
        </w:rPr>
        <w:t xml:space="preserve">ötelezettséget vállal arra, hogy a Társulás működéséhez szükséges befizetési kötelezettségek Budapest Főváros Önkormányzata Tagra jutó fedezetét, évi 8.349 eFt-ot – ezen belül a Társulás Elnökét megillető díjat – 2012. évtől kezdődően a mindenkori költségvetésben a Társulás megszűnéséig biztosítja. </w:t>
      </w:r>
    </w:p>
    <w:p w:rsidR="00DC7B7D" w:rsidRPr="00936325" w:rsidRDefault="00DC7B7D" w:rsidP="00DC7B7D">
      <w:pPr>
        <w:jc w:val="both"/>
        <w:rPr>
          <w:rFonts w:ascii="Arial" w:hAnsi="Arial" w:cs="Arial"/>
          <w:bCs/>
        </w:rPr>
      </w:pPr>
      <w:r w:rsidRPr="00936325">
        <w:rPr>
          <w:rFonts w:ascii="Arial" w:hAnsi="Arial" w:cs="Arial"/>
          <w:bCs/>
        </w:rPr>
        <w:t xml:space="preserve">Határidő: a mindenkori éves költségvetési rendeletben </w:t>
      </w:r>
    </w:p>
    <w:p w:rsidR="00DC7B7D" w:rsidRPr="00936325" w:rsidRDefault="00DC7B7D" w:rsidP="00DC7B7D">
      <w:pPr>
        <w:jc w:val="both"/>
        <w:rPr>
          <w:rFonts w:ascii="Arial" w:hAnsi="Arial" w:cs="Arial"/>
          <w:bCs/>
        </w:rPr>
      </w:pPr>
      <w:r w:rsidRPr="00936325">
        <w:rPr>
          <w:rFonts w:ascii="Arial" w:hAnsi="Arial" w:cs="Arial"/>
          <w:bCs/>
        </w:rPr>
        <w:t xml:space="preserve">Felelős: Tarlós István </w:t>
      </w:r>
    </w:p>
    <w:p w:rsidR="00DC7B7D" w:rsidRPr="00B70CC0" w:rsidRDefault="00DC7B7D" w:rsidP="00DC7B7D">
      <w:pPr>
        <w:jc w:val="both"/>
        <w:rPr>
          <w:rFonts w:ascii="Arial" w:hAnsi="Arial" w:cs="Arial"/>
          <w:b/>
          <w:bCs/>
        </w:rPr>
      </w:pPr>
      <w:r>
        <w:rPr>
          <w:rFonts w:ascii="Arial" w:hAnsi="Arial" w:cs="Arial"/>
          <w:b/>
          <w:bCs/>
        </w:rPr>
        <w:t xml:space="preserve">A 8.349 eFt a 2012. évi költségvetésben rendelkezésre áll. A határozat </w:t>
      </w:r>
      <w:r w:rsidR="000071D6">
        <w:rPr>
          <w:rFonts w:ascii="Arial" w:hAnsi="Arial" w:cs="Arial"/>
          <w:b/>
          <w:bCs/>
        </w:rPr>
        <w:t xml:space="preserve">időarányos </w:t>
      </w:r>
      <w:r>
        <w:rPr>
          <w:rFonts w:ascii="Arial" w:hAnsi="Arial" w:cs="Arial"/>
          <w:b/>
          <w:bCs/>
        </w:rPr>
        <w:t>végrehajtása megtörtént.</w:t>
      </w:r>
    </w:p>
    <w:p w:rsidR="00DC7B7D" w:rsidRDefault="00DC7B7D" w:rsidP="00DC7B7D">
      <w:pPr>
        <w:jc w:val="both"/>
        <w:rPr>
          <w:rFonts w:ascii="Arial" w:hAnsi="Arial" w:cs="Arial"/>
          <w:bCs/>
        </w:rPr>
      </w:pPr>
    </w:p>
    <w:p w:rsidR="003F0FDD" w:rsidRDefault="003F0FDD" w:rsidP="00DC7B7D">
      <w:pPr>
        <w:jc w:val="both"/>
        <w:rPr>
          <w:rFonts w:ascii="Arial" w:hAnsi="Arial" w:cs="Arial"/>
          <w:bCs/>
        </w:rPr>
      </w:pPr>
    </w:p>
    <w:p w:rsidR="00DC7B7D" w:rsidRDefault="00DC7B7D" w:rsidP="00DC7B7D">
      <w:pPr>
        <w:jc w:val="both"/>
        <w:rPr>
          <w:rFonts w:ascii="Arial" w:hAnsi="Arial" w:cs="Arial"/>
          <w:bCs/>
        </w:rPr>
      </w:pPr>
      <w:r>
        <w:rPr>
          <w:rFonts w:ascii="Arial" w:hAnsi="Arial" w:cs="Arial"/>
          <w:b/>
          <w:bCs/>
          <w:u w:val="single"/>
        </w:rPr>
        <w:t>A Fővárosi Közgyűlés 2011. november 30-i ülésén:</w:t>
      </w:r>
    </w:p>
    <w:p w:rsidR="00DC7B7D" w:rsidRDefault="00DC7B7D" w:rsidP="00DC7B7D">
      <w:pPr>
        <w:jc w:val="both"/>
        <w:rPr>
          <w:rFonts w:ascii="Arial" w:hAnsi="Arial" w:cs="Arial"/>
          <w:bCs/>
        </w:rPr>
      </w:pPr>
    </w:p>
    <w:p w:rsidR="00DC7B7D" w:rsidRPr="007C6CB4" w:rsidRDefault="00DC7B7D" w:rsidP="00DC7B7D">
      <w:pPr>
        <w:jc w:val="both"/>
        <w:rPr>
          <w:rFonts w:ascii="Arial" w:hAnsi="Arial" w:cs="Arial"/>
          <w:bCs/>
        </w:rPr>
      </w:pPr>
      <w:r>
        <w:rPr>
          <w:rFonts w:ascii="Arial" w:hAnsi="Arial" w:cs="Arial"/>
          <w:bCs/>
        </w:rPr>
        <w:t xml:space="preserve">„Javaslat a Római-parti árvízvédelmi mű építésével kapcsolatos támogatási szerződés megkötésére” című napirend keretében a </w:t>
      </w:r>
      <w:r w:rsidRPr="00A0452F">
        <w:rPr>
          <w:rFonts w:ascii="Arial" w:hAnsi="Arial" w:cs="Arial"/>
          <w:bCs/>
          <w:u w:val="single"/>
        </w:rPr>
        <w:t>3</w:t>
      </w:r>
      <w:r>
        <w:rPr>
          <w:rFonts w:ascii="Arial" w:hAnsi="Arial" w:cs="Arial"/>
          <w:bCs/>
          <w:u w:val="single"/>
        </w:rPr>
        <w:t>479/2011. (XI. 30</w:t>
      </w:r>
      <w:r w:rsidRPr="00A0452F">
        <w:rPr>
          <w:rFonts w:ascii="Arial" w:hAnsi="Arial" w:cs="Arial"/>
          <w:bCs/>
          <w:u w:val="single"/>
        </w:rPr>
        <w:t>.) sz. határozatban</w:t>
      </w:r>
      <w:r>
        <w:rPr>
          <w:rFonts w:ascii="Arial" w:hAnsi="Arial" w:cs="Arial"/>
          <w:bCs/>
        </w:rPr>
        <w:t xml:space="preserve"> f</w:t>
      </w:r>
      <w:r w:rsidRPr="007C6CB4">
        <w:rPr>
          <w:rFonts w:ascii="Arial" w:hAnsi="Arial" w:cs="Arial"/>
          <w:bCs/>
        </w:rPr>
        <w:t>elkéri a főpolgármestert, hogy a támogatás beérkezését követően – a támogatási szerződéssel összhangban – gondoskodjon a feladat fedezetének és pénzügyi ütemeinek a 2012. évi költségvetésben történő megtervezéséről és a feladat engedélyokiratának módosításáról.</w:t>
      </w:r>
    </w:p>
    <w:p w:rsidR="00DC7B7D" w:rsidRPr="007C6CB4" w:rsidRDefault="00DC7B7D" w:rsidP="00DC7B7D">
      <w:pPr>
        <w:jc w:val="both"/>
        <w:rPr>
          <w:rFonts w:ascii="Arial" w:hAnsi="Arial" w:cs="Arial"/>
          <w:bCs/>
        </w:rPr>
      </w:pPr>
      <w:r w:rsidRPr="007C6CB4">
        <w:rPr>
          <w:rFonts w:ascii="Arial" w:hAnsi="Arial" w:cs="Arial"/>
          <w:bCs/>
        </w:rPr>
        <w:t>Határidő: 2012. évi költségvetés tervezése</w:t>
      </w:r>
    </w:p>
    <w:p w:rsidR="00DC7B7D" w:rsidRPr="007C6CB4" w:rsidRDefault="00DC7B7D" w:rsidP="00DC7B7D">
      <w:pPr>
        <w:jc w:val="both"/>
        <w:rPr>
          <w:rFonts w:ascii="Arial" w:hAnsi="Arial" w:cs="Arial"/>
          <w:bCs/>
        </w:rPr>
      </w:pPr>
      <w:r w:rsidRPr="007C6CB4">
        <w:rPr>
          <w:rFonts w:ascii="Arial" w:hAnsi="Arial" w:cs="Arial"/>
          <w:bCs/>
        </w:rPr>
        <w:t xml:space="preserve">Felelős: Tarlós István </w:t>
      </w:r>
    </w:p>
    <w:p w:rsidR="00DC7B7D" w:rsidRPr="00A0452F" w:rsidRDefault="00DC7B7D" w:rsidP="00DC7B7D">
      <w:pPr>
        <w:jc w:val="both"/>
        <w:rPr>
          <w:rFonts w:ascii="Arial" w:hAnsi="Arial" w:cs="Arial"/>
          <w:b/>
          <w:bCs/>
        </w:rPr>
      </w:pPr>
      <w:r>
        <w:rPr>
          <w:rFonts w:ascii="Arial" w:hAnsi="Arial" w:cs="Arial"/>
          <w:b/>
          <w:bCs/>
        </w:rPr>
        <w:t>A támogatás összege – 1,0 mrd Ft – a 2012. évi költségvetésbe betervezésre került. A határozat időarányos végrehajtása megtörtént.</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helyi tömegközlekedés 2012. évi viteldíjaira</w:t>
      </w:r>
      <w:r>
        <w:rPr>
          <w:rFonts w:ascii="Arial" w:hAnsi="Arial" w:cs="Arial"/>
          <w:bCs/>
        </w:rPr>
        <w:t xml:space="preserve">” című napirend keretében a </w:t>
      </w:r>
      <w:r w:rsidRPr="00686D8A">
        <w:rPr>
          <w:rFonts w:ascii="Arial" w:hAnsi="Arial" w:cs="Arial"/>
          <w:bCs/>
          <w:u w:val="single"/>
        </w:rPr>
        <w:t>3487/2011. (XI. 30.) sz. határozatban</w:t>
      </w:r>
      <w:r>
        <w:rPr>
          <w:rFonts w:ascii="Arial" w:hAnsi="Arial" w:cs="Arial"/>
          <w:bCs/>
        </w:rPr>
        <w:t xml:space="preserve"> </w:t>
      </w:r>
      <w:r w:rsidRPr="00686D8A">
        <w:rPr>
          <w:rFonts w:ascii="Arial" w:hAnsi="Arial" w:cs="Arial"/>
          <w:bCs/>
        </w:rPr>
        <w:t>alapítói jogkörében eljárva – figyelemmel az 1992. évi XXXVIII. törvény 100/N. § (7) bekezdésére is – utasítja a BKV Zrt. vezető tisztségviselőit, hogy:</w:t>
      </w:r>
    </w:p>
    <w:p w:rsidR="00DC7B7D" w:rsidRPr="00686D8A" w:rsidRDefault="00DC7B7D" w:rsidP="00DC7B7D">
      <w:pPr>
        <w:jc w:val="both"/>
        <w:rPr>
          <w:rFonts w:ascii="Arial" w:hAnsi="Arial" w:cs="Arial"/>
          <w:bCs/>
        </w:rPr>
      </w:pPr>
      <w:r w:rsidRPr="00686D8A">
        <w:rPr>
          <w:rFonts w:ascii="Arial" w:hAnsi="Arial" w:cs="Arial"/>
          <w:bCs/>
        </w:rPr>
        <w:t xml:space="preserve">- a kollektív szerződésben foglalt juttatások újratárgyalása érdekében, a BKV Zrt. finanszírozásának megoldatlanságára tekintettel azonnali intézkedéssel éljenek a kollektív szerződésben és a Munka </w:t>
      </w:r>
      <w:r w:rsidR="000071D6">
        <w:rPr>
          <w:rFonts w:ascii="Arial" w:hAnsi="Arial" w:cs="Arial"/>
          <w:bCs/>
        </w:rPr>
        <w:t>T</w:t>
      </w:r>
      <w:r w:rsidRPr="00686D8A">
        <w:rPr>
          <w:rFonts w:ascii="Arial" w:hAnsi="Arial" w:cs="Arial"/>
          <w:bCs/>
        </w:rPr>
        <w:t>örvénykönyvében foglalt lehetőséggel a kollektív szerződés 90 napos felmondási időtartammal történő felmondásával;</w:t>
      </w:r>
    </w:p>
    <w:p w:rsidR="00DC7B7D" w:rsidRPr="00686D8A" w:rsidRDefault="00DC7B7D" w:rsidP="00DC7B7D">
      <w:pPr>
        <w:jc w:val="both"/>
        <w:rPr>
          <w:rFonts w:ascii="Arial" w:hAnsi="Arial" w:cs="Arial"/>
          <w:bCs/>
        </w:rPr>
      </w:pPr>
      <w:r w:rsidRPr="00686D8A">
        <w:rPr>
          <w:rFonts w:ascii="Arial" w:hAnsi="Arial" w:cs="Arial"/>
          <w:bCs/>
        </w:rPr>
        <w:t>- továbbá haladéktalanul kezdjék meg a Társaságnál működő szakszervezetekkel a tárgyalásokat a várhatóan 2012. március 1-jén életbe lépő, és a 2012. év folyamán várható munkajogi változásokat is ütemezetten figyelembe vevő új kollektív szerződés kidolgozása és közös elfogadása érdekében.</w:t>
      </w:r>
    </w:p>
    <w:p w:rsidR="00DC7B7D" w:rsidRPr="00686D8A" w:rsidRDefault="00DC7B7D" w:rsidP="00DC7B7D">
      <w:pPr>
        <w:jc w:val="both"/>
        <w:rPr>
          <w:rFonts w:ascii="Arial" w:hAnsi="Arial" w:cs="Arial"/>
          <w:bCs/>
        </w:rPr>
      </w:pPr>
      <w:r w:rsidRPr="00686D8A">
        <w:rPr>
          <w:rFonts w:ascii="Arial" w:hAnsi="Arial" w:cs="Arial"/>
          <w:bCs/>
        </w:rPr>
        <w:t xml:space="preserve">Határidő: azonnal </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141128" w:rsidRDefault="00DC7B7D" w:rsidP="00DC7B7D">
      <w:pPr>
        <w:jc w:val="both"/>
        <w:rPr>
          <w:rFonts w:ascii="Arial" w:hAnsi="Arial" w:cs="Arial"/>
          <w:b/>
          <w:bCs/>
        </w:rPr>
      </w:pPr>
      <w:r>
        <w:rPr>
          <w:rFonts w:ascii="Arial" w:hAnsi="Arial" w:cs="Arial"/>
          <w:b/>
          <w:bCs/>
        </w:rPr>
        <w:t>A BKV a Közgyűlés döntése nyomán 2011. december 3-án felmondta a kollektív szerződést. A kollektív szerződés újratárgyalása munkacsoportok keretében történik, a Fővárosi Önkormányzat, a BKK és a BKV vezetőiből, illetve a szakszervezetek delegáltjaiból létrehozandó négyoldalú bizottság iránymutatása alapján. Jelenleg folyamatban van a munkacsoportok megalakítása, illetve összehívásra került egy plenáris ülés az összes érdekképviselet meghívásával.</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 xml:space="preserve">Ugyanezen napirend keretében a </w:t>
      </w:r>
      <w:r w:rsidRPr="00D90F43">
        <w:rPr>
          <w:rFonts w:ascii="Arial" w:hAnsi="Arial" w:cs="Arial"/>
          <w:bCs/>
          <w:u w:val="single"/>
        </w:rPr>
        <w:t>3489/2011. (XI. 30.) sz. határozatban</w:t>
      </w:r>
      <w:r>
        <w:rPr>
          <w:rFonts w:ascii="Arial" w:hAnsi="Arial" w:cs="Arial"/>
          <w:bCs/>
        </w:rPr>
        <w:t xml:space="preserve"> </w:t>
      </w:r>
      <w:r w:rsidRPr="00686D8A">
        <w:rPr>
          <w:rFonts w:ascii="Arial" w:hAnsi="Arial" w:cs="Arial"/>
          <w:bCs/>
        </w:rPr>
        <w:t>indokoltnak tartja, hogy a kisgyerekes bérlet részévé váljon a fogyasztói árkiegészítésről szóló 2003. évi LXXXVII. törvényben foglalt helyi kedvezményrendszernek, ennek érdekében felkéri a főpolgármestert, hogy éljen kezdeményezéssel a nemzeti fejlesztési miniszter felé.</w:t>
      </w:r>
    </w:p>
    <w:p w:rsidR="00DC7B7D" w:rsidRPr="00686D8A" w:rsidRDefault="00DC7B7D" w:rsidP="00DC7B7D">
      <w:pPr>
        <w:jc w:val="both"/>
        <w:rPr>
          <w:rFonts w:ascii="Arial" w:hAnsi="Arial" w:cs="Arial"/>
          <w:bCs/>
        </w:rPr>
      </w:pPr>
      <w:r w:rsidRPr="00686D8A">
        <w:rPr>
          <w:rFonts w:ascii="Arial" w:hAnsi="Arial" w:cs="Arial"/>
          <w:bCs/>
        </w:rPr>
        <w:t xml:space="preserve">Határidő: 30 nap </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FB01E1" w:rsidRDefault="00DC7B7D" w:rsidP="00DC7B7D">
      <w:pPr>
        <w:jc w:val="both"/>
        <w:rPr>
          <w:rFonts w:ascii="Arial" w:hAnsi="Arial" w:cs="Arial"/>
          <w:b/>
          <w:bCs/>
        </w:rPr>
      </w:pPr>
      <w:r>
        <w:rPr>
          <w:rFonts w:ascii="Arial" w:hAnsi="Arial" w:cs="Arial"/>
          <w:b/>
          <w:bCs/>
        </w:rPr>
        <w:t>Tekintettel arra, hogy megjelent a T/6044. sz. törvényjavaslat a személyszállítási szolgáltatásokról, amely a beterjesztő szándékai szerint 2012. július 1-jétől hatályba lép (50. §). Ekkor a jelenlegi fogyasztói árkiegészítésről szóló törvényt hatályon kívül helyezi (56. § (1) bek. b) pontja). Ugyan a törvényjavaslat továbbra is a NAV hatáskörébe utalja a fogyasztói árkiegészítést felváltó szociálpolitikai menetdíj támogatás folyósítását (34. §), azonban az igénylés rendjét a Kormány rendeletben fogja megállapítani (33. §). Fentiek miatt kérem a végrehajtási határidő 2012. augusztus 31-ig történő meghosszabbítását.</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 xml:space="preserve">Ugyanezen napirend keretében a </w:t>
      </w:r>
      <w:r w:rsidRPr="00765EE9">
        <w:rPr>
          <w:rFonts w:ascii="Arial" w:hAnsi="Arial" w:cs="Arial"/>
          <w:bCs/>
          <w:u w:val="single"/>
        </w:rPr>
        <w:t>3490/2011. (XI. 30.) sz. határozatban</w:t>
      </w:r>
      <w:r>
        <w:rPr>
          <w:rFonts w:ascii="Arial" w:hAnsi="Arial" w:cs="Arial"/>
          <w:bCs/>
        </w:rPr>
        <w:t xml:space="preserve"> f</w:t>
      </w:r>
      <w:r w:rsidRPr="00686D8A">
        <w:rPr>
          <w:rFonts w:ascii="Arial" w:hAnsi="Arial" w:cs="Arial"/>
          <w:bCs/>
        </w:rPr>
        <w:t xml:space="preserve">elkéri a főpolgármestert, hogy a Budapest csoportos 24 órás jegy bevezetésének tapasztalatai alapján vizsgálja meg a Budapest csoportos 48 órás hétvégi jegy bevezetésének lehetőségét. </w:t>
      </w:r>
    </w:p>
    <w:p w:rsidR="00DC7B7D" w:rsidRPr="00686D8A" w:rsidRDefault="00DC7B7D" w:rsidP="00DC7B7D">
      <w:pPr>
        <w:jc w:val="both"/>
        <w:rPr>
          <w:rFonts w:ascii="Arial" w:hAnsi="Arial" w:cs="Arial"/>
          <w:bCs/>
        </w:rPr>
      </w:pPr>
      <w:r w:rsidRPr="00686D8A">
        <w:rPr>
          <w:rFonts w:ascii="Arial" w:hAnsi="Arial" w:cs="Arial"/>
          <w:bCs/>
        </w:rPr>
        <w:t xml:space="preserve">Határidő: 3 hónap </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765EE9" w:rsidRDefault="00DC7B7D" w:rsidP="00DC7B7D">
      <w:pPr>
        <w:jc w:val="both"/>
        <w:rPr>
          <w:rFonts w:ascii="Arial" w:hAnsi="Arial" w:cs="Arial"/>
          <w:b/>
          <w:bCs/>
        </w:rPr>
      </w:pPr>
      <w:r>
        <w:rPr>
          <w:rFonts w:ascii="Arial" w:hAnsi="Arial" w:cs="Arial"/>
          <w:b/>
          <w:bCs/>
        </w:rPr>
        <w:t>A Budapesti Közlekedési Központ Zrt. a BKV bevonásával a Budapest csoportos 24 órás jegy bevezetésének tapasztalatai alapján megvizsgálta a Budapest csoportos 48 órás jegy bevezetésének lehetőségét. A januári értékesítési tapasztalatok alapján a BKK Zrt. nem javasolja a Budapest csoportos 48 órás hétvégi jegy bevezetését. A bemutatott értékesítési adatok nem mutatnak olyan utas szegmenst, illetve célcsoportot, akik kiestek volna az ügyfélkörből, mivel a napijegy típusú termékek kereslete egyáltalán nem esett vissza, sőt a Budapest 24 órás jegy értékesítésének évek óta tartó növekedése folytatódott, továbbá a Budapest 72 órás jegy és a Budapest-hetijegy ez év januári forgalma évek óta nem tapasztalt növekedést mutat. A határozat végrehajtása megtörtént.</w:t>
      </w:r>
    </w:p>
    <w:p w:rsidR="00DC7B7D" w:rsidRDefault="00DC7B7D" w:rsidP="00DC7B7D">
      <w:pPr>
        <w:jc w:val="both"/>
        <w:rPr>
          <w:rFonts w:ascii="Arial" w:hAnsi="Arial" w:cs="Arial"/>
          <w:bCs/>
        </w:rPr>
      </w:pPr>
    </w:p>
    <w:p w:rsidR="003F0FDD" w:rsidRDefault="003F0FD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Budapesti Központi Szennyvíztisztító Telep (BKSZTT) üzemeltetésére vonatkozó döntések meghozatalára</w:t>
      </w:r>
      <w:r>
        <w:rPr>
          <w:rFonts w:ascii="Arial" w:hAnsi="Arial" w:cs="Arial"/>
          <w:bCs/>
        </w:rPr>
        <w:t xml:space="preserve">” című napirend keretében a </w:t>
      </w:r>
      <w:r w:rsidRPr="00804D12">
        <w:rPr>
          <w:rFonts w:ascii="Arial" w:hAnsi="Arial" w:cs="Arial"/>
          <w:bCs/>
          <w:u w:val="single"/>
        </w:rPr>
        <w:t>3502/2011. (XI. 30.) sz. határozatban</w:t>
      </w:r>
      <w:r>
        <w:rPr>
          <w:rFonts w:ascii="Arial" w:hAnsi="Arial" w:cs="Arial"/>
          <w:bCs/>
        </w:rPr>
        <w:t xml:space="preserve"> </w:t>
      </w:r>
      <w:r w:rsidRPr="00686D8A">
        <w:rPr>
          <w:rFonts w:ascii="Arial" w:hAnsi="Arial" w:cs="Arial"/>
          <w:bCs/>
        </w:rPr>
        <w:t xml:space="preserve">mint a BKSZT Kft. tagja, jóváhagyja a BKSZT Kft. 2011. I-III. negyedévi tevékenységéről szóló beszámolót, elfogadja a BKSZT Kft. 2011. I-III. negyedévre vonatkozó független könyvvizsgálói jelentést, és jóváhagyja a BKSZT Kft. 2011. I-III. negyedévre vonatkozó közbenső mérlegét. Felhatalmazza a Fővárosi Önkormányzatot, mint tagot képviselő személyt, hogy kötött mandátummal eljárva „igen” szavazatával támogassa a taggyűlésen a BKSZT Kft. 2011. </w:t>
      </w:r>
      <w:r>
        <w:rPr>
          <w:rFonts w:ascii="Arial" w:hAnsi="Arial" w:cs="Arial"/>
          <w:bCs/>
        </w:rPr>
        <w:br/>
      </w:r>
      <w:r w:rsidRPr="00686D8A">
        <w:rPr>
          <w:rFonts w:ascii="Arial" w:hAnsi="Arial" w:cs="Arial"/>
          <w:bCs/>
        </w:rPr>
        <w:t xml:space="preserve">I-III. negyedévi tevékenységéről szóló beszámoló, a BKSZT Kft. 2011. I-III. negyedévre vonatkozó független könyvvizsgálói jelentés és a BKSZT Kft. 2011. I-III. negyedévre vonatkozó közbenső mérlegének elfogadását. </w:t>
      </w:r>
    </w:p>
    <w:p w:rsidR="00DC7B7D" w:rsidRPr="00686D8A" w:rsidRDefault="00DC7B7D" w:rsidP="00DC7B7D">
      <w:pPr>
        <w:jc w:val="both"/>
        <w:rPr>
          <w:rFonts w:ascii="Arial" w:hAnsi="Arial" w:cs="Arial"/>
          <w:bCs/>
        </w:rPr>
      </w:pPr>
      <w:r w:rsidRPr="00686D8A">
        <w:rPr>
          <w:rFonts w:ascii="Arial" w:hAnsi="Arial" w:cs="Arial"/>
          <w:bCs/>
        </w:rPr>
        <w:t>Határidő: a BKSZT Kft. soron következő taggyűlése</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06616E" w:rsidRDefault="00DC7B7D" w:rsidP="00DC7B7D">
      <w:pPr>
        <w:jc w:val="both"/>
        <w:rPr>
          <w:rFonts w:ascii="Arial" w:hAnsi="Arial" w:cs="Arial"/>
          <w:b/>
          <w:bCs/>
        </w:rPr>
      </w:pPr>
      <w:r>
        <w:rPr>
          <w:rFonts w:ascii="Arial" w:hAnsi="Arial" w:cs="Arial"/>
          <w:b/>
          <w:bCs/>
        </w:rPr>
        <w:t>A BKSZT Kft. taggyűlése elfogadta a 2011. I-III. negyedévi tevékenységéről szóló beszámolót, a könyvvizsgálói jelentést, valamint közbenső mérleget. A határozat végrehajtása megtörtént.</w:t>
      </w:r>
    </w:p>
    <w:p w:rsidR="00DC7B7D" w:rsidRDefault="00DC7B7D" w:rsidP="00DC7B7D">
      <w:pPr>
        <w:jc w:val="both"/>
        <w:rPr>
          <w:rFonts w:ascii="Arial" w:hAnsi="Arial" w:cs="Arial"/>
          <w:bCs/>
        </w:rPr>
      </w:pPr>
    </w:p>
    <w:p w:rsidR="003F0FDD" w:rsidRDefault="003F0FD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Parking Kft. feladatainak ellátásával kapcsolatos tulajdonosi döntésekre</w:t>
      </w:r>
      <w:r>
        <w:rPr>
          <w:rFonts w:ascii="Arial" w:hAnsi="Arial" w:cs="Arial"/>
          <w:bCs/>
        </w:rPr>
        <w:t xml:space="preserve">” című napirend keretében a </w:t>
      </w:r>
      <w:r w:rsidRPr="00C133AF">
        <w:rPr>
          <w:rFonts w:ascii="Arial" w:hAnsi="Arial" w:cs="Arial"/>
          <w:bCs/>
          <w:u w:val="single"/>
        </w:rPr>
        <w:t>3503/2011. (XI. 30.) sz. határozatban</w:t>
      </w:r>
      <w:r>
        <w:rPr>
          <w:rFonts w:ascii="Arial" w:hAnsi="Arial" w:cs="Arial"/>
          <w:bCs/>
        </w:rPr>
        <w:t xml:space="preserve"> </w:t>
      </w:r>
      <w:r w:rsidRPr="00686D8A">
        <w:rPr>
          <w:rFonts w:ascii="Arial" w:hAnsi="Arial" w:cs="Arial"/>
          <w:bCs/>
        </w:rPr>
        <w:t>jóváhagyja és megköti a Parking Kft. 2011. évi Éves Közszolgáltatási Szerződésének módosítását az előterjesztés 2. számú melléklete szerinti tartalommal és felkéri a főpolgármestert a szerződésmódosítás aláírására.</w:t>
      </w:r>
    </w:p>
    <w:p w:rsidR="00DC7B7D" w:rsidRPr="00686D8A" w:rsidRDefault="00DC7B7D" w:rsidP="00DC7B7D">
      <w:pPr>
        <w:jc w:val="both"/>
        <w:rPr>
          <w:rFonts w:ascii="Arial" w:hAnsi="Arial" w:cs="Arial"/>
          <w:bCs/>
        </w:rPr>
      </w:pPr>
      <w:r w:rsidRPr="00686D8A">
        <w:rPr>
          <w:rFonts w:ascii="Arial" w:hAnsi="Arial" w:cs="Arial"/>
          <w:bCs/>
        </w:rPr>
        <w:t>Határidő: 8 nap</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C133AF" w:rsidRDefault="00DC7B7D" w:rsidP="00DC7B7D">
      <w:pPr>
        <w:jc w:val="both"/>
        <w:rPr>
          <w:rFonts w:ascii="Arial" w:hAnsi="Arial" w:cs="Arial"/>
          <w:b/>
          <w:bCs/>
        </w:rPr>
      </w:pPr>
      <w:r>
        <w:rPr>
          <w:rFonts w:ascii="Arial" w:hAnsi="Arial" w:cs="Arial"/>
          <w:b/>
          <w:bCs/>
        </w:rPr>
        <w:t>A módosított közszolgáltatási szerződés aláírása megtörtént, ezzel a határozat végrehajtása is.</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 xml:space="preserve">Ugyanezen napirend keretében a </w:t>
      </w:r>
      <w:r w:rsidRPr="00F21F20">
        <w:rPr>
          <w:rFonts w:ascii="Arial" w:hAnsi="Arial" w:cs="Arial"/>
          <w:bCs/>
          <w:u w:val="single"/>
        </w:rPr>
        <w:t>3504/2011. (XI. 30.) sz. határozatban</w:t>
      </w:r>
      <w:r>
        <w:rPr>
          <w:rFonts w:ascii="Arial" w:hAnsi="Arial" w:cs="Arial"/>
          <w:bCs/>
        </w:rPr>
        <w:t xml:space="preserve"> a</w:t>
      </w:r>
      <w:r w:rsidRPr="00686D8A">
        <w:rPr>
          <w:rFonts w:ascii="Arial" w:hAnsi="Arial" w:cs="Arial"/>
          <w:bCs/>
        </w:rPr>
        <w:t xml:space="preserve"> Fővárosi Önkormányzat vagyonáról, a vagyontárgyak feletti tulajdonosi jogok gyakorlásáról szóló 75/2007. (XII. 28.) Főv. Kgy. rendelet 52. § (1) bekezdése alapján jóváhagyja a Parking Kft. 2011. évi módosított üzleti tervét az előterjesztés 3. számú melléklete szerinti tartalommal.</w:t>
      </w:r>
    </w:p>
    <w:p w:rsidR="00DC7B7D" w:rsidRPr="00686D8A" w:rsidRDefault="00DC7B7D" w:rsidP="00DC7B7D">
      <w:pPr>
        <w:jc w:val="both"/>
        <w:rPr>
          <w:rFonts w:ascii="Arial" w:hAnsi="Arial" w:cs="Arial"/>
          <w:bCs/>
        </w:rPr>
      </w:pPr>
      <w:r w:rsidRPr="00686D8A">
        <w:rPr>
          <w:rFonts w:ascii="Arial" w:hAnsi="Arial" w:cs="Arial"/>
          <w:bCs/>
        </w:rPr>
        <w:t>Határidő: azonnal</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F21F20" w:rsidRDefault="00DC7B7D" w:rsidP="00DC7B7D">
      <w:pPr>
        <w:jc w:val="both"/>
        <w:rPr>
          <w:rFonts w:ascii="Arial" w:hAnsi="Arial" w:cs="Arial"/>
          <w:b/>
          <w:bCs/>
        </w:rPr>
      </w:pPr>
      <w:r>
        <w:rPr>
          <w:rFonts w:ascii="Arial" w:hAnsi="Arial" w:cs="Arial"/>
          <w:b/>
          <w:bCs/>
        </w:rPr>
        <w:t>A Fővárosi Közgyűlés döntéséről a Társaságot tájékoztattuk. A határozat végrehajtása megtörtént.</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 xml:space="preserve">Ugyanezen napirend keretében a </w:t>
      </w:r>
      <w:r w:rsidRPr="005778DD">
        <w:rPr>
          <w:rFonts w:ascii="Arial" w:hAnsi="Arial" w:cs="Arial"/>
          <w:bCs/>
          <w:u w:val="single"/>
        </w:rPr>
        <w:t>3509/2011. (XI. 30.) sz. határozatban</w:t>
      </w:r>
      <w:r>
        <w:rPr>
          <w:rFonts w:ascii="Arial" w:hAnsi="Arial" w:cs="Arial"/>
          <w:bCs/>
        </w:rPr>
        <w:t xml:space="preserve"> f</w:t>
      </w:r>
      <w:r w:rsidRPr="00686D8A">
        <w:rPr>
          <w:rFonts w:ascii="Arial" w:hAnsi="Arial" w:cs="Arial"/>
          <w:bCs/>
        </w:rPr>
        <w:t>elkéri a főpolgármestert, gondoskodjon arról, hogy a BKK Zrt. vezérigazgatója, valamint a Parking Kft. ügyvezetője a munkáltatói jogutódláshoz kapcsolódóan – legkésőbb a jogutódlást megelőzően tizenöt nappal – tájékoztassa a munkavállalókat a jogutódlás</w:t>
      </w:r>
    </w:p>
    <w:p w:rsidR="00DC7B7D" w:rsidRPr="00686D8A" w:rsidRDefault="00DC7B7D" w:rsidP="00DC7B7D">
      <w:pPr>
        <w:jc w:val="both"/>
        <w:rPr>
          <w:rFonts w:ascii="Arial" w:hAnsi="Arial" w:cs="Arial"/>
          <w:bCs/>
        </w:rPr>
      </w:pPr>
      <w:r>
        <w:rPr>
          <w:rFonts w:ascii="Arial" w:hAnsi="Arial" w:cs="Arial"/>
          <w:bCs/>
        </w:rPr>
        <w:t xml:space="preserve">a) </w:t>
      </w:r>
      <w:r w:rsidRPr="00686D8A">
        <w:rPr>
          <w:rFonts w:ascii="Arial" w:hAnsi="Arial" w:cs="Arial"/>
          <w:bCs/>
        </w:rPr>
        <w:t>időpontjáról, vagy tervezett időpontjáról,</w:t>
      </w:r>
    </w:p>
    <w:p w:rsidR="00DC7B7D" w:rsidRPr="00686D8A" w:rsidRDefault="00DC7B7D" w:rsidP="00DC7B7D">
      <w:pPr>
        <w:jc w:val="both"/>
        <w:rPr>
          <w:rFonts w:ascii="Arial" w:hAnsi="Arial" w:cs="Arial"/>
          <w:bCs/>
        </w:rPr>
      </w:pPr>
      <w:r>
        <w:rPr>
          <w:rFonts w:ascii="Arial" w:hAnsi="Arial" w:cs="Arial"/>
          <w:bCs/>
        </w:rPr>
        <w:t xml:space="preserve">b) </w:t>
      </w:r>
      <w:r w:rsidRPr="00686D8A">
        <w:rPr>
          <w:rFonts w:ascii="Arial" w:hAnsi="Arial" w:cs="Arial"/>
          <w:bCs/>
        </w:rPr>
        <w:t>okáról,</w:t>
      </w:r>
    </w:p>
    <w:p w:rsidR="00DC7B7D" w:rsidRPr="00686D8A" w:rsidRDefault="00DC7B7D" w:rsidP="00DC7B7D">
      <w:pPr>
        <w:jc w:val="both"/>
        <w:rPr>
          <w:rFonts w:ascii="Arial" w:hAnsi="Arial" w:cs="Arial"/>
          <w:bCs/>
        </w:rPr>
      </w:pPr>
      <w:r>
        <w:rPr>
          <w:rFonts w:ascii="Arial" w:hAnsi="Arial" w:cs="Arial"/>
          <w:bCs/>
        </w:rPr>
        <w:t xml:space="preserve">c) </w:t>
      </w:r>
      <w:r w:rsidRPr="00686D8A">
        <w:rPr>
          <w:rFonts w:ascii="Arial" w:hAnsi="Arial" w:cs="Arial"/>
          <w:bCs/>
        </w:rPr>
        <w:t>a munkavállalókat érintő jogi, gazdasági és szociális következményeiről,</w:t>
      </w:r>
    </w:p>
    <w:p w:rsidR="00DC7B7D" w:rsidRPr="00686D8A" w:rsidRDefault="00DC7B7D" w:rsidP="00DC7B7D">
      <w:pPr>
        <w:jc w:val="both"/>
        <w:rPr>
          <w:rFonts w:ascii="Arial" w:hAnsi="Arial" w:cs="Arial"/>
          <w:bCs/>
        </w:rPr>
      </w:pPr>
      <w:r w:rsidRPr="00686D8A">
        <w:rPr>
          <w:rFonts w:ascii="Arial" w:hAnsi="Arial" w:cs="Arial"/>
          <w:bCs/>
        </w:rPr>
        <w:t>továbbá kezdeményezzenek konzultációt a munkavállalókat érintő tervbe vett egyéb intézkedésekről.</w:t>
      </w:r>
    </w:p>
    <w:p w:rsidR="00DC7B7D" w:rsidRPr="00686D8A" w:rsidRDefault="00DC7B7D" w:rsidP="00DC7B7D">
      <w:pPr>
        <w:jc w:val="both"/>
        <w:rPr>
          <w:rFonts w:ascii="Arial" w:hAnsi="Arial" w:cs="Arial"/>
          <w:bCs/>
        </w:rPr>
      </w:pPr>
      <w:r w:rsidRPr="00686D8A">
        <w:rPr>
          <w:rFonts w:ascii="Arial" w:hAnsi="Arial" w:cs="Arial"/>
          <w:bCs/>
        </w:rPr>
        <w:t>Határidő: 2011. december 31.</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5778DD" w:rsidRDefault="00DC7B7D" w:rsidP="00DC7B7D">
      <w:pPr>
        <w:jc w:val="both"/>
        <w:rPr>
          <w:rFonts w:ascii="Arial" w:hAnsi="Arial" w:cs="Arial"/>
          <w:b/>
          <w:bCs/>
        </w:rPr>
      </w:pPr>
      <w:r>
        <w:rPr>
          <w:rFonts w:ascii="Arial" w:hAnsi="Arial" w:cs="Arial"/>
          <w:b/>
          <w:bCs/>
        </w:rPr>
        <w:t xml:space="preserve">A Parking Kft. és a BKK Zrt. között 2011. december 30. napján aláírt „Megállapodás munkáltatói jogutódlásról” alapján a Parking Kft. a Munka </w:t>
      </w:r>
      <w:r w:rsidR="000071D6">
        <w:rPr>
          <w:rFonts w:ascii="Arial" w:hAnsi="Arial" w:cs="Arial"/>
          <w:b/>
          <w:bCs/>
        </w:rPr>
        <w:t>T</w:t>
      </w:r>
      <w:r>
        <w:rPr>
          <w:rFonts w:ascii="Arial" w:hAnsi="Arial" w:cs="Arial"/>
          <w:b/>
          <w:bCs/>
        </w:rPr>
        <w:t>örvénykönyvéről (Mt.) szóló 1992. évi XXII. törvény 85/A. § (3) bekezdése szerinti tájékoztatási kötelezettségét a BKK Zrt. irányába teljesítette</w:t>
      </w:r>
      <w:r w:rsidR="000071D6">
        <w:rPr>
          <w:rFonts w:ascii="Arial" w:hAnsi="Arial" w:cs="Arial"/>
          <w:b/>
          <w:bCs/>
        </w:rPr>
        <w:t>.</w:t>
      </w:r>
      <w:r>
        <w:rPr>
          <w:rFonts w:ascii="Arial" w:hAnsi="Arial" w:cs="Arial"/>
          <w:b/>
          <w:bCs/>
        </w:rPr>
        <w:t xml:space="preserve"> </w:t>
      </w:r>
      <w:r w:rsidR="000071D6">
        <w:rPr>
          <w:rFonts w:ascii="Arial" w:hAnsi="Arial" w:cs="Arial"/>
          <w:b/>
          <w:bCs/>
        </w:rPr>
        <w:t>A</w:t>
      </w:r>
      <w:r>
        <w:rPr>
          <w:rFonts w:ascii="Arial" w:hAnsi="Arial" w:cs="Arial"/>
          <w:b/>
          <w:bCs/>
        </w:rPr>
        <w:t xml:space="preserve"> felek az Mt. 85/B. § szerinti tájékoztatási és konzultációs kötelezettségüket 2011. december 13-án megkezdték. A határozat végrehajtása megtörtént.</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 xml:space="preserve">Ugyanezen napirend keretében a </w:t>
      </w:r>
      <w:r w:rsidRPr="00663D44">
        <w:rPr>
          <w:rFonts w:ascii="Arial" w:hAnsi="Arial" w:cs="Arial"/>
          <w:bCs/>
          <w:u w:val="single"/>
        </w:rPr>
        <w:t>3511/2011. (XI. 30.) sz. határozatban</w:t>
      </w:r>
      <w:r>
        <w:rPr>
          <w:rFonts w:ascii="Arial" w:hAnsi="Arial" w:cs="Arial"/>
          <w:bCs/>
        </w:rPr>
        <w:t xml:space="preserve"> f</w:t>
      </w:r>
      <w:r w:rsidRPr="00686D8A">
        <w:rPr>
          <w:rFonts w:ascii="Arial" w:hAnsi="Arial" w:cs="Arial"/>
          <w:bCs/>
        </w:rPr>
        <w:t xml:space="preserve">elkéri a főpolgármestert, hogy a Parking Kft. jogutód nélküli megszűnésének lehetőségét vizsgálja meg és a döntésre vonatkozó javaslatát terjessze a Fővárosi Közgyűlés elé. </w:t>
      </w:r>
    </w:p>
    <w:p w:rsidR="00DC7B7D" w:rsidRPr="00686D8A" w:rsidRDefault="00DC7B7D" w:rsidP="00DC7B7D">
      <w:pPr>
        <w:jc w:val="both"/>
        <w:rPr>
          <w:rFonts w:ascii="Arial" w:hAnsi="Arial" w:cs="Arial"/>
          <w:bCs/>
        </w:rPr>
      </w:pPr>
      <w:r w:rsidRPr="00686D8A">
        <w:rPr>
          <w:rFonts w:ascii="Arial" w:hAnsi="Arial" w:cs="Arial"/>
          <w:bCs/>
        </w:rPr>
        <w:t xml:space="preserve">Határidő: 2012. </w:t>
      </w:r>
      <w:r>
        <w:rPr>
          <w:rFonts w:ascii="Arial" w:hAnsi="Arial" w:cs="Arial"/>
          <w:bCs/>
        </w:rPr>
        <w:t>március 31.</w:t>
      </w:r>
      <w:r w:rsidRPr="00686D8A">
        <w:rPr>
          <w:rFonts w:ascii="Arial" w:hAnsi="Arial" w:cs="Arial"/>
          <w:bCs/>
        </w:rPr>
        <w:t xml:space="preserve"> </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663D44" w:rsidRDefault="00DC7B7D" w:rsidP="00DC7B7D">
      <w:pPr>
        <w:jc w:val="both"/>
        <w:rPr>
          <w:rFonts w:ascii="Arial" w:hAnsi="Arial" w:cs="Arial"/>
          <w:b/>
          <w:bCs/>
        </w:rPr>
      </w:pPr>
      <w:r>
        <w:rPr>
          <w:rFonts w:ascii="Arial" w:hAnsi="Arial" w:cs="Arial"/>
          <w:b/>
          <w:bCs/>
        </w:rPr>
        <w:t>Az előterjesztést a Fővárosi Közgyűlés 2012. április 25-ei ülésén megtárgyalta és elfogadta. A határozat végrehajtása megtörtént.</w:t>
      </w:r>
    </w:p>
    <w:p w:rsidR="00DC7B7D" w:rsidRDefault="00DC7B7D" w:rsidP="00DC7B7D">
      <w:pPr>
        <w:jc w:val="both"/>
        <w:rPr>
          <w:rFonts w:ascii="Arial" w:hAnsi="Arial" w:cs="Arial"/>
          <w:bCs/>
        </w:rPr>
      </w:pPr>
    </w:p>
    <w:p w:rsidR="003F0FDD" w:rsidRPr="00686D8A" w:rsidRDefault="003F0FD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az M2 metróvonal járműbeszerzésével kapcsolatos új pénzeszköz átadás-átvételi megállapodásra</w:t>
      </w:r>
      <w:r>
        <w:rPr>
          <w:rFonts w:ascii="Arial" w:hAnsi="Arial" w:cs="Arial"/>
          <w:bCs/>
        </w:rPr>
        <w:t xml:space="preserve">” című napirend keretében a </w:t>
      </w:r>
      <w:r w:rsidRPr="00F94231">
        <w:rPr>
          <w:rFonts w:ascii="Arial" w:hAnsi="Arial" w:cs="Arial"/>
          <w:bCs/>
          <w:u w:val="single"/>
        </w:rPr>
        <w:t>3562/2011. (XI. 30.) sz. határozatban</w:t>
      </w:r>
      <w:r>
        <w:rPr>
          <w:rFonts w:ascii="Arial" w:hAnsi="Arial" w:cs="Arial"/>
          <w:bCs/>
        </w:rPr>
        <w:t xml:space="preserve"> k</w:t>
      </w:r>
      <w:r w:rsidRPr="00686D8A">
        <w:rPr>
          <w:rFonts w:ascii="Arial" w:hAnsi="Arial" w:cs="Arial"/>
          <w:bCs/>
        </w:rPr>
        <w:t xml:space="preserve">ötelezettséget vállal arra, hogy a járműbeszerzés költségfedezetét a mindenkori éves költségvetésében biztosítja, továbbá, hogy a költségeket a költségvetés tervezésekor a mindenkori tervezési árfolyamon szerepelteti. </w:t>
      </w:r>
    </w:p>
    <w:p w:rsidR="00DC7B7D" w:rsidRPr="00686D8A" w:rsidRDefault="00DC7B7D" w:rsidP="00DC7B7D">
      <w:pPr>
        <w:jc w:val="both"/>
        <w:rPr>
          <w:rFonts w:ascii="Arial" w:hAnsi="Arial" w:cs="Arial"/>
          <w:bCs/>
        </w:rPr>
      </w:pPr>
      <w:r w:rsidRPr="00686D8A">
        <w:rPr>
          <w:rFonts w:ascii="Arial" w:hAnsi="Arial" w:cs="Arial"/>
          <w:bCs/>
        </w:rPr>
        <w:t>Határidő: mindenkor, az éves költségvetési rendelet összeállításakor</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F94231" w:rsidRDefault="00DC7B7D" w:rsidP="00DC7B7D">
      <w:pPr>
        <w:jc w:val="both"/>
        <w:rPr>
          <w:rFonts w:ascii="Arial" w:hAnsi="Arial" w:cs="Arial"/>
          <w:b/>
          <w:bCs/>
        </w:rPr>
      </w:pPr>
      <w:r>
        <w:rPr>
          <w:rFonts w:ascii="Arial" w:hAnsi="Arial" w:cs="Arial"/>
          <w:b/>
          <w:bCs/>
        </w:rPr>
        <w:t>A 2012. évi költségvetés az M2 metróvonal járműbeszerzéssel kapcsolatos Főváros-BKV pénzeszköz átadás-átvételi megállapodásban 2012. évre ütemezett összegét tartalmazza. A határozat időarányos végrehajtása megtörtént.</w:t>
      </w:r>
    </w:p>
    <w:p w:rsidR="00DC7B7D" w:rsidRDefault="00DC7B7D" w:rsidP="00DC7B7D">
      <w:pPr>
        <w:jc w:val="both"/>
        <w:rPr>
          <w:rFonts w:ascii="Arial" w:hAnsi="Arial" w:cs="Arial"/>
          <w:bCs/>
        </w:rPr>
      </w:pPr>
    </w:p>
    <w:p w:rsidR="003F0FDD" w:rsidRDefault="003F0FD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főváros vagyonkezelésében lévő dunai partszakaszok rendezésével kapcsolatos döntések meghozatalára</w:t>
      </w:r>
      <w:r>
        <w:rPr>
          <w:rFonts w:ascii="Arial" w:hAnsi="Arial" w:cs="Arial"/>
          <w:bCs/>
        </w:rPr>
        <w:t xml:space="preserve">” című napirend keretében a </w:t>
      </w:r>
      <w:r w:rsidRPr="001038EF">
        <w:rPr>
          <w:rFonts w:ascii="Arial" w:hAnsi="Arial" w:cs="Arial"/>
          <w:bCs/>
          <w:u w:val="single"/>
        </w:rPr>
        <w:t>3568/2011. (XI. 30.) sz. határozatban</w:t>
      </w:r>
      <w:r>
        <w:rPr>
          <w:rFonts w:ascii="Arial" w:hAnsi="Arial" w:cs="Arial"/>
          <w:bCs/>
        </w:rPr>
        <w:t xml:space="preserve"> f</w:t>
      </w:r>
      <w:r w:rsidRPr="00686D8A">
        <w:rPr>
          <w:rFonts w:ascii="Arial" w:hAnsi="Arial" w:cs="Arial"/>
          <w:bCs/>
        </w:rPr>
        <w:t>elkéri a főpolgármestert, hogy gondoskodjon a Fővárosi Önkormányzat által kiadandó, a dunai partszakaszokra vonatkozó közterület-használati szerződésekkel kapcsolatos eljárás – a korábbi rendnek megfelelő – folytatásáról azzal, hogy új engedély legfeljebb 2012. november 30-ig terjedő hatállyal bocsátható ki.</w:t>
      </w:r>
    </w:p>
    <w:p w:rsidR="00DC7B7D" w:rsidRPr="00686D8A" w:rsidRDefault="00DC7B7D" w:rsidP="00DC7B7D">
      <w:pPr>
        <w:jc w:val="both"/>
        <w:rPr>
          <w:rFonts w:ascii="Arial" w:hAnsi="Arial" w:cs="Arial"/>
          <w:bCs/>
        </w:rPr>
      </w:pPr>
      <w:r w:rsidRPr="00686D8A">
        <w:rPr>
          <w:rFonts w:ascii="Arial" w:hAnsi="Arial" w:cs="Arial"/>
          <w:bCs/>
        </w:rPr>
        <w:t>Határidő: 2012. március 31.</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1038EF" w:rsidRDefault="00DC7B7D" w:rsidP="00DC7B7D">
      <w:pPr>
        <w:jc w:val="both"/>
        <w:rPr>
          <w:rFonts w:ascii="Arial" w:hAnsi="Arial" w:cs="Arial"/>
          <w:b/>
          <w:bCs/>
        </w:rPr>
      </w:pPr>
      <w:r>
        <w:rPr>
          <w:rFonts w:ascii="Arial" w:hAnsi="Arial" w:cs="Arial"/>
          <w:b/>
          <w:bCs/>
        </w:rPr>
        <w:t>A dunai partszakaszok kikötőire vonatkozó közterület-használati szerződések 2012. november 30-ig történő meghosszabbítása megtörtént, új kérelmek esetén e határidő figyelembevételével történik az előterjesztés az illetékes bizottság</w:t>
      </w:r>
      <w:r w:rsidR="000071D6">
        <w:rPr>
          <w:rFonts w:ascii="Arial" w:hAnsi="Arial" w:cs="Arial"/>
          <w:b/>
          <w:bCs/>
        </w:rPr>
        <w:t>hoz</w:t>
      </w:r>
      <w:r>
        <w:rPr>
          <w:rFonts w:ascii="Arial" w:hAnsi="Arial" w:cs="Arial"/>
          <w:b/>
          <w:bCs/>
        </w:rPr>
        <w:t>. A határozat végrehajtása megtörtént.</w:t>
      </w:r>
    </w:p>
    <w:p w:rsidR="00DC7B7D" w:rsidRDefault="00DC7B7D" w:rsidP="00DC7B7D">
      <w:pPr>
        <w:jc w:val="both"/>
        <w:rPr>
          <w:rFonts w:ascii="Arial" w:hAnsi="Arial" w:cs="Arial"/>
          <w:bCs/>
        </w:rPr>
      </w:pPr>
    </w:p>
    <w:p w:rsidR="003F0FDD" w:rsidRDefault="003F0FD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„3. sz. főforgalmi út menti lakóterületek zaj elleni védelme” című, 0011/2005-1/ÖP-1 számú projekthez kapcsolódóan a zajvédő falra biztosítás megkötésére</w:t>
      </w:r>
      <w:r>
        <w:rPr>
          <w:rFonts w:ascii="Arial" w:hAnsi="Arial" w:cs="Arial"/>
          <w:bCs/>
        </w:rPr>
        <w:t xml:space="preserve">” című napirend keretében a </w:t>
      </w:r>
      <w:r w:rsidRPr="003008E5">
        <w:rPr>
          <w:rFonts w:ascii="Arial" w:hAnsi="Arial" w:cs="Arial"/>
          <w:bCs/>
          <w:u w:val="single"/>
        </w:rPr>
        <w:t>3571/2011. (XI. 30.) sz. határozatban</w:t>
      </w:r>
      <w:r>
        <w:rPr>
          <w:rFonts w:ascii="Arial" w:hAnsi="Arial" w:cs="Arial"/>
          <w:bCs/>
        </w:rPr>
        <w:t xml:space="preserve"> kötelezettséget vállal arra, hogy a</w:t>
      </w:r>
      <w:r w:rsidRPr="00686D8A">
        <w:rPr>
          <w:rFonts w:ascii="Arial" w:hAnsi="Arial" w:cs="Arial"/>
          <w:bCs/>
        </w:rPr>
        <w:t xml:space="preserve"> projekt zárójelentésének jóváhagyását követően, az aktuális évre vonatkozóan és azt követően a fenntartási időszak végéig, de legalább 10 évig a biztosítási díj összegét az éves költségvetésben szerepelteti.</w:t>
      </w:r>
    </w:p>
    <w:p w:rsidR="00DC7B7D" w:rsidRPr="00686D8A" w:rsidRDefault="00DC7B7D" w:rsidP="00DC7B7D">
      <w:pPr>
        <w:jc w:val="both"/>
        <w:rPr>
          <w:rFonts w:ascii="Arial" w:hAnsi="Arial" w:cs="Arial"/>
          <w:bCs/>
        </w:rPr>
      </w:pPr>
      <w:r w:rsidRPr="00686D8A">
        <w:rPr>
          <w:rFonts w:ascii="Arial" w:hAnsi="Arial" w:cs="Arial"/>
          <w:bCs/>
        </w:rPr>
        <w:t xml:space="preserve">Határidő: a mindenkori éves költségvetés tervezésekor </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3008E5" w:rsidRDefault="00DC7B7D" w:rsidP="00DC7B7D">
      <w:pPr>
        <w:jc w:val="both"/>
        <w:rPr>
          <w:rFonts w:ascii="Arial" w:hAnsi="Arial" w:cs="Arial"/>
          <w:b/>
          <w:bCs/>
        </w:rPr>
      </w:pPr>
      <w:r>
        <w:rPr>
          <w:rFonts w:ascii="Arial" w:hAnsi="Arial" w:cs="Arial"/>
          <w:b/>
          <w:bCs/>
        </w:rPr>
        <w:t>A kötelezettségvállalást a 2012. évi költségvetés tartalmazza. 2011. decemberében Hutiray Gyula főpolgármester-helyettes nyilatkozatot írt alá a 10 éves fenntartással kapcsolatban. A határozat ez évi végrehajtása megtörtént.</w:t>
      </w:r>
    </w:p>
    <w:p w:rsidR="00DC7B7D" w:rsidRDefault="00DC7B7D" w:rsidP="00DC7B7D">
      <w:pPr>
        <w:jc w:val="both"/>
        <w:rPr>
          <w:rFonts w:ascii="Arial" w:hAnsi="Arial" w:cs="Arial"/>
          <w:bCs/>
        </w:rPr>
      </w:pPr>
    </w:p>
    <w:p w:rsidR="000B536B" w:rsidRDefault="000B536B"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Támogatási szerződés megkötése a „közforgalmú folyami révek és kompok felújítási támogatásához” pályázathoz</w:t>
      </w:r>
      <w:r>
        <w:rPr>
          <w:rFonts w:ascii="Arial" w:hAnsi="Arial" w:cs="Arial"/>
          <w:bCs/>
        </w:rPr>
        <w:t xml:space="preserve">” című napirend keretében a </w:t>
      </w:r>
      <w:r w:rsidRPr="002C703F">
        <w:rPr>
          <w:rFonts w:ascii="Arial" w:hAnsi="Arial" w:cs="Arial"/>
          <w:bCs/>
          <w:u w:val="single"/>
        </w:rPr>
        <w:t>3582/2011.(XI.30.) sz. határozatban</w:t>
      </w:r>
      <w:r>
        <w:rPr>
          <w:rFonts w:ascii="Arial" w:hAnsi="Arial" w:cs="Arial"/>
          <w:bCs/>
        </w:rPr>
        <w:t xml:space="preserve"> </w:t>
      </w:r>
      <w:r w:rsidRPr="00686D8A">
        <w:rPr>
          <w:rFonts w:ascii="Arial" w:hAnsi="Arial" w:cs="Arial"/>
          <w:bCs/>
        </w:rPr>
        <w:t>jóváhagyja és megköti a Nemzeti Fejlesztési Minisztérium által a közforgalmú, közútpótló folyami révek, kompok és az azokhoz szükséges parti létesítmények, kiszolgáló utak fenntartási, felújítási, valamint új eszköz beszerzési támogatása igénybevételének részletes szabályairól szóló 31/2011. (VI. 30.) NFM rendelet által szabályozott pályázaton a közlekedésért felelős miniszter döntése értelmében elnyert támogatás felhasználására vonatkozó támogatási szerződést és felkéri a főpolgármestert, hogy a támogatási szerződést írja alá.</w:t>
      </w:r>
    </w:p>
    <w:p w:rsidR="00DC7B7D" w:rsidRPr="00686D8A" w:rsidRDefault="00DC7B7D" w:rsidP="00DC7B7D">
      <w:pPr>
        <w:jc w:val="both"/>
        <w:rPr>
          <w:rFonts w:ascii="Arial" w:hAnsi="Arial" w:cs="Arial"/>
          <w:bCs/>
        </w:rPr>
      </w:pPr>
      <w:r w:rsidRPr="00686D8A">
        <w:rPr>
          <w:rFonts w:ascii="Arial" w:hAnsi="Arial" w:cs="Arial"/>
          <w:bCs/>
        </w:rPr>
        <w:t xml:space="preserve">Határidő: azonnal </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Default="00DC7B7D" w:rsidP="00DC7B7D">
      <w:pPr>
        <w:jc w:val="both"/>
        <w:rPr>
          <w:rFonts w:ascii="Arial" w:hAnsi="Arial" w:cs="Arial"/>
          <w:b/>
          <w:bCs/>
        </w:rPr>
      </w:pPr>
      <w:r>
        <w:rPr>
          <w:rFonts w:ascii="Arial" w:hAnsi="Arial" w:cs="Arial"/>
          <w:b/>
          <w:bCs/>
        </w:rPr>
        <w:t>A támogatási szerződés aláírása megtörtént, ezzel a határozat végrehajtása is.</w:t>
      </w:r>
    </w:p>
    <w:p w:rsidR="00DC7B7D" w:rsidRDefault="00DC7B7D" w:rsidP="00DC7B7D">
      <w:pPr>
        <w:jc w:val="both"/>
        <w:rPr>
          <w:rFonts w:ascii="Arial" w:hAnsi="Arial" w:cs="Arial"/>
          <w:b/>
          <w:bCs/>
        </w:rPr>
      </w:pPr>
    </w:p>
    <w:p w:rsidR="00DC7B7D" w:rsidRPr="005E367A" w:rsidRDefault="00DC7B7D" w:rsidP="00DC7B7D">
      <w:pPr>
        <w:jc w:val="both"/>
        <w:rPr>
          <w:rFonts w:ascii="Arial" w:hAnsi="Arial" w:cs="Arial"/>
          <w:bCs/>
        </w:rPr>
      </w:pPr>
      <w:r w:rsidRPr="005E367A">
        <w:rPr>
          <w:rFonts w:ascii="Arial" w:hAnsi="Arial" w:cs="Arial"/>
          <w:bCs/>
        </w:rPr>
        <w:t>„Javaslat az Oktatási, Gyermek- és Ifjúságvédelmi Főosztály vagyongazdai körébe tartozó üres, korábban oktatási-nevelési célokat szolgáló ingatlanok 2011. december 1-jével történő forgalomképessé nyilvánítására”</w:t>
      </w:r>
      <w:r>
        <w:rPr>
          <w:rFonts w:ascii="Arial" w:hAnsi="Arial" w:cs="Arial"/>
          <w:bCs/>
        </w:rPr>
        <w:t xml:space="preserve"> </w:t>
      </w:r>
      <w:r w:rsidRPr="005E367A">
        <w:rPr>
          <w:rFonts w:ascii="Arial" w:hAnsi="Arial" w:cs="Arial"/>
          <w:bCs/>
        </w:rPr>
        <w:t>című napirend keretében a</w:t>
      </w:r>
      <w:r>
        <w:rPr>
          <w:rFonts w:ascii="Arial" w:hAnsi="Arial" w:cs="Arial"/>
          <w:bCs/>
        </w:rPr>
        <w:t xml:space="preserve"> </w:t>
      </w:r>
      <w:r w:rsidRPr="005E367A">
        <w:rPr>
          <w:rFonts w:ascii="Arial" w:hAnsi="Arial" w:cs="Arial"/>
          <w:bCs/>
          <w:u w:val="single"/>
        </w:rPr>
        <w:t>3596</w:t>
      </w:r>
      <w:r w:rsidR="003F0FDD">
        <w:rPr>
          <w:rFonts w:ascii="Arial" w:hAnsi="Arial" w:cs="Arial"/>
          <w:bCs/>
          <w:u w:val="single"/>
        </w:rPr>
        <w:t>-</w:t>
      </w:r>
      <w:r w:rsidRPr="005E367A">
        <w:rPr>
          <w:rFonts w:ascii="Arial" w:hAnsi="Arial" w:cs="Arial"/>
          <w:bCs/>
          <w:u w:val="single"/>
        </w:rPr>
        <w:t>3598</w:t>
      </w:r>
      <w:r>
        <w:rPr>
          <w:rFonts w:ascii="Arial" w:hAnsi="Arial" w:cs="Arial"/>
          <w:bCs/>
          <w:u w:val="single"/>
        </w:rPr>
        <w:t xml:space="preserve"> és 3601</w:t>
      </w:r>
      <w:r w:rsidRPr="005E367A">
        <w:rPr>
          <w:rFonts w:ascii="Arial" w:hAnsi="Arial" w:cs="Arial"/>
          <w:bCs/>
          <w:u w:val="single"/>
        </w:rPr>
        <w:t>/2011.</w:t>
      </w:r>
      <w:r>
        <w:rPr>
          <w:rFonts w:ascii="Arial" w:hAnsi="Arial" w:cs="Arial"/>
          <w:bCs/>
          <w:u w:val="single"/>
        </w:rPr>
        <w:t xml:space="preserve"> </w:t>
      </w:r>
      <w:r w:rsidRPr="005E367A">
        <w:rPr>
          <w:rFonts w:ascii="Arial" w:hAnsi="Arial" w:cs="Arial"/>
          <w:bCs/>
          <w:u w:val="single"/>
        </w:rPr>
        <w:t>(XI.</w:t>
      </w:r>
      <w:r w:rsidR="003F0FDD">
        <w:rPr>
          <w:rFonts w:ascii="Arial" w:hAnsi="Arial" w:cs="Arial"/>
          <w:bCs/>
          <w:u w:val="single"/>
        </w:rPr>
        <w:t xml:space="preserve"> </w:t>
      </w:r>
      <w:r w:rsidRPr="005E367A">
        <w:rPr>
          <w:rFonts w:ascii="Arial" w:hAnsi="Arial" w:cs="Arial"/>
          <w:bCs/>
          <w:u w:val="single"/>
        </w:rPr>
        <w:t>30.)</w:t>
      </w:r>
      <w:r w:rsidR="003F0FDD">
        <w:rPr>
          <w:rFonts w:ascii="Arial" w:hAnsi="Arial" w:cs="Arial"/>
          <w:bCs/>
          <w:u w:val="single"/>
        </w:rPr>
        <w:t xml:space="preserve"> </w:t>
      </w:r>
      <w:r w:rsidRPr="005E367A">
        <w:rPr>
          <w:rFonts w:ascii="Arial" w:hAnsi="Arial" w:cs="Arial"/>
          <w:bCs/>
          <w:u w:val="single"/>
        </w:rPr>
        <w:t>sz. határozataiban</w:t>
      </w:r>
      <w:r w:rsidRPr="005E367A">
        <w:rPr>
          <w:rFonts w:ascii="Arial" w:hAnsi="Arial" w:cs="Arial"/>
          <w:bCs/>
        </w:rPr>
        <w:t xml:space="preserve"> 2011. december</w:t>
      </w:r>
      <w:r>
        <w:rPr>
          <w:rFonts w:ascii="Arial" w:hAnsi="Arial" w:cs="Arial"/>
          <w:bCs/>
        </w:rPr>
        <w:t xml:space="preserve"> </w:t>
      </w:r>
      <w:r w:rsidRPr="005E367A">
        <w:rPr>
          <w:rFonts w:ascii="Arial" w:hAnsi="Arial" w:cs="Arial"/>
          <w:bCs/>
        </w:rPr>
        <w:t>1-jei hatállyal kivonja az oktatási ágazat vagyoni köréből a</w:t>
      </w:r>
    </w:p>
    <w:p w:rsidR="00DC7B7D" w:rsidRPr="009B069F" w:rsidRDefault="00DC7B7D" w:rsidP="00DC7B7D">
      <w:pPr>
        <w:jc w:val="both"/>
        <w:rPr>
          <w:rFonts w:ascii="Arial" w:hAnsi="Arial" w:cs="Arial"/>
          <w:bCs/>
        </w:rPr>
      </w:pPr>
      <w:r w:rsidRPr="009B069F">
        <w:rPr>
          <w:rFonts w:ascii="Arial" w:hAnsi="Arial" w:cs="Arial"/>
          <w:bCs/>
        </w:rPr>
        <w:t>Budapest XIV., Pillangó utca 32. szám alatti, hrsz.: 32068/1;</w:t>
      </w:r>
    </w:p>
    <w:p w:rsidR="00DC7B7D" w:rsidRPr="009B069F" w:rsidRDefault="00DC7B7D" w:rsidP="00DC7B7D">
      <w:pPr>
        <w:jc w:val="both"/>
        <w:rPr>
          <w:rFonts w:ascii="Arial" w:hAnsi="Arial" w:cs="Arial"/>
          <w:bCs/>
        </w:rPr>
      </w:pPr>
      <w:r w:rsidRPr="009B069F">
        <w:rPr>
          <w:rFonts w:ascii="Arial" w:hAnsi="Arial" w:cs="Arial"/>
          <w:bCs/>
        </w:rPr>
        <w:t>Verőce, Faluföle utca, hrsz.: 683;</w:t>
      </w:r>
    </w:p>
    <w:p w:rsidR="00DC7B7D" w:rsidRPr="009B069F" w:rsidRDefault="00DC7B7D" w:rsidP="00DC7B7D">
      <w:pPr>
        <w:jc w:val="both"/>
        <w:rPr>
          <w:rFonts w:ascii="Arial" w:hAnsi="Arial" w:cs="Arial"/>
          <w:bCs/>
        </w:rPr>
      </w:pPr>
      <w:r w:rsidRPr="009B069F">
        <w:rPr>
          <w:rFonts w:ascii="Arial" w:hAnsi="Arial" w:cs="Arial"/>
          <w:bCs/>
        </w:rPr>
        <w:t>Verőce, Faluföle utca, hrsz.: 722/1;</w:t>
      </w:r>
    </w:p>
    <w:p w:rsidR="00DC7B7D" w:rsidRPr="009B069F" w:rsidRDefault="00DC7B7D" w:rsidP="00DC7B7D">
      <w:pPr>
        <w:jc w:val="both"/>
        <w:rPr>
          <w:rFonts w:ascii="Arial" w:hAnsi="Arial" w:cs="Arial"/>
          <w:bCs/>
        </w:rPr>
      </w:pPr>
      <w:r w:rsidRPr="009B069F">
        <w:rPr>
          <w:rFonts w:ascii="Arial" w:hAnsi="Arial" w:cs="Arial"/>
          <w:bCs/>
        </w:rPr>
        <w:t>Verőce, Faluföle utca, hrsz.: 722/2;</w:t>
      </w:r>
    </w:p>
    <w:p w:rsidR="00DC7B7D" w:rsidRPr="009B069F" w:rsidRDefault="00DC7B7D" w:rsidP="00DC7B7D">
      <w:pPr>
        <w:jc w:val="both"/>
        <w:rPr>
          <w:rFonts w:ascii="Arial" w:hAnsi="Arial" w:cs="Arial"/>
          <w:bCs/>
        </w:rPr>
      </w:pPr>
      <w:r w:rsidRPr="009B069F">
        <w:rPr>
          <w:rFonts w:ascii="Arial" w:hAnsi="Arial" w:cs="Arial"/>
          <w:bCs/>
        </w:rPr>
        <w:t>Vásárosnamény-Gergelyiugornya, Berek sétány 42. hrsz.: 4409;</w:t>
      </w:r>
    </w:p>
    <w:p w:rsidR="00DC7B7D" w:rsidRPr="009B069F" w:rsidRDefault="00DC7B7D" w:rsidP="00DC7B7D">
      <w:pPr>
        <w:jc w:val="both"/>
        <w:rPr>
          <w:rFonts w:ascii="Arial" w:hAnsi="Arial" w:cs="Arial"/>
          <w:bCs/>
        </w:rPr>
      </w:pPr>
      <w:r w:rsidRPr="009B069F">
        <w:rPr>
          <w:rFonts w:ascii="Arial" w:hAnsi="Arial" w:cs="Arial"/>
          <w:bCs/>
        </w:rPr>
        <w:t>Soltvadkert, Tavirózsa utca 5. hrsz.: 3198;</w:t>
      </w:r>
    </w:p>
    <w:p w:rsidR="00DC7B7D" w:rsidRPr="009B069F" w:rsidRDefault="00DC7B7D" w:rsidP="00DC7B7D">
      <w:pPr>
        <w:jc w:val="both"/>
        <w:rPr>
          <w:rFonts w:ascii="Arial" w:hAnsi="Arial" w:cs="Arial"/>
          <w:bCs/>
        </w:rPr>
      </w:pPr>
      <w:r w:rsidRPr="009B069F">
        <w:rPr>
          <w:rFonts w:ascii="Arial" w:hAnsi="Arial" w:cs="Arial"/>
          <w:bCs/>
        </w:rPr>
        <w:t>Szabadszállás, Erdő utca, hrsz.: 339/2;</w:t>
      </w:r>
    </w:p>
    <w:p w:rsidR="00DC7B7D" w:rsidRPr="009B069F" w:rsidRDefault="00DC7B7D" w:rsidP="00DC7B7D">
      <w:pPr>
        <w:jc w:val="both"/>
        <w:rPr>
          <w:rFonts w:ascii="Arial" w:hAnsi="Arial" w:cs="Arial"/>
          <w:bCs/>
        </w:rPr>
      </w:pPr>
      <w:r w:rsidRPr="009B069F">
        <w:rPr>
          <w:rFonts w:ascii="Arial" w:hAnsi="Arial" w:cs="Arial"/>
          <w:bCs/>
        </w:rPr>
        <w:t xml:space="preserve">Pilisszántó, hrsz.: 84/8 </w:t>
      </w:r>
    </w:p>
    <w:p w:rsidR="00DC7B7D" w:rsidRPr="009B069F" w:rsidRDefault="00DC7B7D" w:rsidP="00DC7B7D">
      <w:pPr>
        <w:jc w:val="both"/>
        <w:rPr>
          <w:rFonts w:ascii="Arial" w:hAnsi="Arial" w:cs="Arial"/>
          <w:bCs/>
        </w:rPr>
      </w:pPr>
      <w:r w:rsidRPr="009B069F">
        <w:rPr>
          <w:rFonts w:ascii="Arial" w:hAnsi="Arial" w:cs="Arial"/>
          <w:bCs/>
        </w:rPr>
        <w:t>ingatlanokat és 2012. február 28-i határidővel további üzemeltetésre és hasznosításra átadja azokat jelen állapotukban a BFVK Zrt. részére azzal, hogy az átmeneti ingyenes használat biztosítva legyen az érintett gazdasági szervezetek számára.</w:t>
      </w:r>
    </w:p>
    <w:p w:rsidR="00DC7B7D" w:rsidRPr="009B069F" w:rsidRDefault="00DC7B7D" w:rsidP="00DC7B7D">
      <w:pPr>
        <w:jc w:val="both"/>
        <w:rPr>
          <w:rFonts w:ascii="Arial" w:hAnsi="Arial" w:cs="Arial"/>
          <w:bCs/>
        </w:rPr>
      </w:pPr>
      <w:r w:rsidRPr="009B069F">
        <w:rPr>
          <w:rFonts w:ascii="Arial" w:hAnsi="Arial" w:cs="Arial"/>
          <w:bCs/>
        </w:rPr>
        <w:t>Határidő: 2012. február 28.</w:t>
      </w:r>
    </w:p>
    <w:p w:rsidR="00DC7B7D" w:rsidRPr="009B069F" w:rsidRDefault="00DC7B7D" w:rsidP="00DC7B7D">
      <w:pPr>
        <w:jc w:val="both"/>
        <w:rPr>
          <w:rFonts w:ascii="Arial" w:hAnsi="Arial" w:cs="Arial"/>
          <w:bCs/>
        </w:rPr>
      </w:pPr>
      <w:r w:rsidRPr="009B069F">
        <w:rPr>
          <w:rFonts w:ascii="Arial" w:hAnsi="Arial" w:cs="Arial"/>
          <w:bCs/>
        </w:rPr>
        <w:t xml:space="preserve">Felelős: Tarlós István </w:t>
      </w:r>
    </w:p>
    <w:p w:rsidR="00DC7B7D" w:rsidRDefault="00DC7B7D" w:rsidP="00DC7B7D">
      <w:pPr>
        <w:tabs>
          <w:tab w:val="left" w:pos="3402"/>
        </w:tabs>
        <w:spacing w:line="360" w:lineRule="auto"/>
        <w:ind w:left="3402"/>
        <w:rPr>
          <w:rFonts w:ascii="Arial" w:hAnsi="Arial" w:cs="Arial"/>
          <w:szCs w:val="28"/>
        </w:rPr>
      </w:pPr>
    </w:p>
    <w:p w:rsidR="000B536B" w:rsidRDefault="000B536B" w:rsidP="00DC7B7D">
      <w:pPr>
        <w:jc w:val="both"/>
        <w:rPr>
          <w:rFonts w:ascii="Arial" w:hAnsi="Arial" w:cs="Arial"/>
          <w:bCs/>
        </w:rPr>
      </w:pPr>
    </w:p>
    <w:p w:rsidR="00DC7B7D" w:rsidRPr="009B069F" w:rsidRDefault="00DC7B7D" w:rsidP="00DC7B7D">
      <w:pPr>
        <w:jc w:val="both"/>
        <w:rPr>
          <w:rFonts w:ascii="Arial" w:hAnsi="Arial" w:cs="Arial"/>
          <w:bCs/>
        </w:rPr>
      </w:pPr>
      <w:r w:rsidRPr="009B069F">
        <w:rPr>
          <w:rFonts w:ascii="Arial" w:hAnsi="Arial" w:cs="Arial"/>
          <w:bCs/>
        </w:rPr>
        <w:t>A Fővárosi Önkormányzat vagyonáról, a vagyontárgyak feletti tulajdonosi jogok gyakorlásáról szóló többször módosított 75/2007. (XII. 28.) Főv. Kgy. rendelet 7. § (1) bekezdése alapján 2011. december 1-jétől kivonja az oktatási ágazati vagyoni körből és egyidejűleg forgalomképessé minősíti a Fővárosi Önkormányzat kizárólagos tulajdonát képező</w:t>
      </w:r>
    </w:p>
    <w:p w:rsidR="00DC7B7D" w:rsidRPr="009B069F" w:rsidRDefault="00DC7B7D" w:rsidP="00DC7B7D">
      <w:pPr>
        <w:jc w:val="both"/>
        <w:rPr>
          <w:rFonts w:ascii="Arial" w:hAnsi="Arial" w:cs="Arial"/>
          <w:bCs/>
        </w:rPr>
      </w:pPr>
      <w:r w:rsidRPr="009B069F">
        <w:rPr>
          <w:rFonts w:ascii="Arial" w:hAnsi="Arial" w:cs="Arial"/>
          <w:bCs/>
        </w:rPr>
        <w:t>Budapest II., Kavics utca 9. szám alatti, hrsz.: 14997;</w:t>
      </w:r>
    </w:p>
    <w:p w:rsidR="00DC7B7D" w:rsidRPr="009B069F" w:rsidRDefault="00DC7B7D" w:rsidP="00DC7B7D">
      <w:pPr>
        <w:jc w:val="both"/>
        <w:rPr>
          <w:rFonts w:ascii="Arial" w:hAnsi="Arial" w:cs="Arial"/>
          <w:bCs/>
        </w:rPr>
      </w:pPr>
      <w:r w:rsidRPr="009B069F">
        <w:rPr>
          <w:rFonts w:ascii="Arial" w:hAnsi="Arial" w:cs="Arial"/>
          <w:bCs/>
        </w:rPr>
        <w:t>Budapest II., Mecenzéf utca 9. szám alatti, hrsz.: 14998;</w:t>
      </w:r>
    </w:p>
    <w:p w:rsidR="00DC7B7D" w:rsidRPr="009B069F" w:rsidRDefault="00DC7B7D" w:rsidP="00DC7B7D">
      <w:pPr>
        <w:jc w:val="both"/>
        <w:rPr>
          <w:rFonts w:ascii="Arial" w:hAnsi="Arial" w:cs="Arial"/>
          <w:bCs/>
        </w:rPr>
      </w:pPr>
      <w:r w:rsidRPr="009B069F">
        <w:rPr>
          <w:rFonts w:ascii="Arial" w:hAnsi="Arial" w:cs="Arial"/>
          <w:bCs/>
        </w:rPr>
        <w:t>Budapest II., Bakfark Bálint utca 2. szám alatti, hrsz.: 13708;</w:t>
      </w:r>
    </w:p>
    <w:p w:rsidR="00DC7B7D" w:rsidRPr="009B069F" w:rsidRDefault="00DC7B7D" w:rsidP="00DC7B7D">
      <w:pPr>
        <w:jc w:val="both"/>
        <w:rPr>
          <w:rFonts w:ascii="Arial" w:hAnsi="Arial" w:cs="Arial"/>
          <w:bCs/>
        </w:rPr>
      </w:pPr>
      <w:r w:rsidRPr="009B069F">
        <w:rPr>
          <w:rFonts w:ascii="Arial" w:hAnsi="Arial" w:cs="Arial"/>
          <w:bCs/>
        </w:rPr>
        <w:t>Budapest VI., Rippl Rónai utca 22-26. szám alatti, hrsz.: 28296;</w:t>
      </w:r>
    </w:p>
    <w:p w:rsidR="00DC7B7D" w:rsidRPr="009B069F" w:rsidRDefault="00DC7B7D" w:rsidP="00DC7B7D">
      <w:pPr>
        <w:jc w:val="both"/>
        <w:rPr>
          <w:rFonts w:ascii="Arial" w:hAnsi="Arial" w:cs="Arial"/>
          <w:bCs/>
        </w:rPr>
      </w:pPr>
      <w:r w:rsidRPr="009B069F">
        <w:rPr>
          <w:rFonts w:ascii="Arial" w:hAnsi="Arial" w:cs="Arial"/>
          <w:bCs/>
        </w:rPr>
        <w:t>Budapest VIII., Vas utca 6. szám alatti, hrsz.: 36439/A/1;</w:t>
      </w:r>
    </w:p>
    <w:p w:rsidR="00DC7B7D" w:rsidRPr="009B069F" w:rsidRDefault="00DC7B7D" w:rsidP="00DC7B7D">
      <w:pPr>
        <w:jc w:val="both"/>
        <w:rPr>
          <w:rFonts w:ascii="Arial" w:hAnsi="Arial" w:cs="Arial"/>
          <w:bCs/>
        </w:rPr>
      </w:pPr>
      <w:r w:rsidRPr="009B069F">
        <w:rPr>
          <w:rFonts w:ascii="Arial" w:hAnsi="Arial" w:cs="Arial"/>
          <w:bCs/>
        </w:rPr>
        <w:t>Budapest IX., Gyáli út 25. szám alatti, hrsz.: 38236/156;</w:t>
      </w:r>
    </w:p>
    <w:p w:rsidR="00DC7B7D" w:rsidRPr="009B069F" w:rsidRDefault="00DC7B7D" w:rsidP="00DC7B7D">
      <w:pPr>
        <w:jc w:val="both"/>
        <w:rPr>
          <w:rFonts w:ascii="Arial" w:hAnsi="Arial" w:cs="Arial"/>
          <w:bCs/>
        </w:rPr>
      </w:pPr>
      <w:r w:rsidRPr="009B069F">
        <w:rPr>
          <w:rFonts w:ascii="Arial" w:hAnsi="Arial" w:cs="Arial"/>
          <w:bCs/>
        </w:rPr>
        <w:t>Budapest XI., Fehérvári út 159. szám alatti, hrsz.: 3170/49;</w:t>
      </w:r>
    </w:p>
    <w:p w:rsidR="00DC7B7D" w:rsidRPr="009B069F" w:rsidRDefault="00DC7B7D" w:rsidP="00DC7B7D">
      <w:pPr>
        <w:jc w:val="both"/>
        <w:rPr>
          <w:rFonts w:ascii="Arial" w:hAnsi="Arial" w:cs="Arial"/>
          <w:bCs/>
        </w:rPr>
      </w:pPr>
      <w:r w:rsidRPr="009B069F">
        <w:rPr>
          <w:rFonts w:ascii="Arial" w:hAnsi="Arial" w:cs="Arial"/>
          <w:bCs/>
        </w:rPr>
        <w:t>Budapest XI., Kőrösy József utca 3. szám alatti, hrsz.: 4275/10;</w:t>
      </w:r>
    </w:p>
    <w:p w:rsidR="00DC7B7D" w:rsidRPr="009B069F" w:rsidRDefault="00DC7B7D" w:rsidP="00DC7B7D">
      <w:pPr>
        <w:jc w:val="both"/>
        <w:rPr>
          <w:rFonts w:ascii="Arial" w:hAnsi="Arial" w:cs="Arial"/>
          <w:bCs/>
        </w:rPr>
      </w:pPr>
      <w:r w:rsidRPr="009B069F">
        <w:rPr>
          <w:rFonts w:ascii="Arial" w:hAnsi="Arial" w:cs="Arial"/>
          <w:bCs/>
        </w:rPr>
        <w:t>Budapest XI., Törökbálinti út 70. szám alatti, hrsz.: 1755/9;</w:t>
      </w:r>
    </w:p>
    <w:p w:rsidR="00DC7B7D" w:rsidRPr="009B069F" w:rsidRDefault="00DC7B7D" w:rsidP="00DC7B7D">
      <w:pPr>
        <w:jc w:val="both"/>
        <w:rPr>
          <w:rFonts w:ascii="Arial" w:hAnsi="Arial" w:cs="Arial"/>
          <w:bCs/>
        </w:rPr>
      </w:pPr>
      <w:r w:rsidRPr="009B069F">
        <w:rPr>
          <w:rFonts w:ascii="Arial" w:hAnsi="Arial" w:cs="Arial"/>
          <w:bCs/>
        </w:rPr>
        <w:t>Budapest XIII., Visegrádi utca 39. szám alatti, hrsz.: 25372/A/1;</w:t>
      </w:r>
    </w:p>
    <w:p w:rsidR="00DC7B7D" w:rsidRPr="009B069F" w:rsidRDefault="00DC7B7D" w:rsidP="00DC7B7D">
      <w:pPr>
        <w:jc w:val="both"/>
        <w:rPr>
          <w:rFonts w:ascii="Arial" w:hAnsi="Arial" w:cs="Arial"/>
          <w:bCs/>
        </w:rPr>
      </w:pPr>
      <w:r w:rsidRPr="009B069F">
        <w:rPr>
          <w:rFonts w:ascii="Arial" w:hAnsi="Arial" w:cs="Arial"/>
          <w:bCs/>
        </w:rPr>
        <w:t>Budapest XIII., Visegrádi utca 39. szám alatti, hrsz.: 25372/A/3;</w:t>
      </w:r>
    </w:p>
    <w:p w:rsidR="00DC7B7D" w:rsidRPr="009B069F" w:rsidRDefault="00DC7B7D" w:rsidP="00DC7B7D">
      <w:pPr>
        <w:jc w:val="both"/>
        <w:rPr>
          <w:rFonts w:ascii="Arial" w:hAnsi="Arial" w:cs="Arial"/>
          <w:bCs/>
        </w:rPr>
      </w:pPr>
      <w:r w:rsidRPr="009B069F">
        <w:rPr>
          <w:rFonts w:ascii="Arial" w:hAnsi="Arial" w:cs="Arial"/>
          <w:bCs/>
        </w:rPr>
        <w:t>Tolna, Fürdőház utca, hrsz.: 443</w:t>
      </w:r>
    </w:p>
    <w:p w:rsidR="00DC7B7D" w:rsidRPr="009B069F" w:rsidRDefault="00DC7B7D" w:rsidP="00DC7B7D">
      <w:pPr>
        <w:jc w:val="both"/>
        <w:rPr>
          <w:rFonts w:ascii="Arial" w:hAnsi="Arial" w:cs="Arial"/>
          <w:bCs/>
        </w:rPr>
      </w:pPr>
      <w:r w:rsidRPr="009B069F">
        <w:rPr>
          <w:rFonts w:ascii="Arial" w:hAnsi="Arial" w:cs="Arial"/>
          <w:bCs/>
        </w:rPr>
        <w:t xml:space="preserve">ingatlanokat azzal, hogy azok jelen állapotukban további üzemeltetésre és hasznosításra kerüljenek átadásra 2012. február 28-ig a BFVK Zrt. részére. </w:t>
      </w:r>
    </w:p>
    <w:p w:rsidR="00DC7B7D" w:rsidRPr="009B069F" w:rsidRDefault="00DC7B7D" w:rsidP="00DC7B7D">
      <w:pPr>
        <w:jc w:val="both"/>
        <w:rPr>
          <w:rFonts w:ascii="Arial" w:hAnsi="Arial" w:cs="Arial"/>
          <w:bCs/>
        </w:rPr>
      </w:pPr>
      <w:r w:rsidRPr="009B069F">
        <w:rPr>
          <w:rFonts w:ascii="Arial" w:hAnsi="Arial" w:cs="Arial"/>
          <w:bCs/>
        </w:rPr>
        <w:t>Határidő: 2012. február 28.</w:t>
      </w:r>
    </w:p>
    <w:p w:rsidR="00DC7B7D" w:rsidRPr="009B069F" w:rsidRDefault="00DC7B7D" w:rsidP="00DC7B7D">
      <w:pPr>
        <w:jc w:val="both"/>
        <w:rPr>
          <w:rFonts w:ascii="Arial" w:hAnsi="Arial" w:cs="Arial"/>
          <w:bCs/>
        </w:rPr>
      </w:pPr>
      <w:r w:rsidRPr="009B069F">
        <w:rPr>
          <w:rFonts w:ascii="Arial" w:hAnsi="Arial" w:cs="Arial"/>
          <w:bCs/>
        </w:rPr>
        <w:t xml:space="preserve">Felelős: Tarlós István </w:t>
      </w:r>
    </w:p>
    <w:p w:rsidR="00DC7B7D" w:rsidRPr="005E367A" w:rsidRDefault="00DC7B7D" w:rsidP="00DC7B7D">
      <w:pPr>
        <w:tabs>
          <w:tab w:val="left" w:pos="3402"/>
        </w:tabs>
        <w:spacing w:line="360" w:lineRule="auto"/>
        <w:ind w:left="3402"/>
        <w:rPr>
          <w:rFonts w:ascii="Arial" w:hAnsi="Arial" w:cs="Arial"/>
          <w:szCs w:val="28"/>
        </w:rPr>
      </w:pPr>
    </w:p>
    <w:p w:rsidR="00DC7B7D" w:rsidRPr="009B069F" w:rsidRDefault="00DC7B7D" w:rsidP="00DC7B7D">
      <w:pPr>
        <w:jc w:val="both"/>
        <w:rPr>
          <w:rFonts w:ascii="Arial" w:hAnsi="Arial" w:cs="Arial"/>
          <w:bCs/>
        </w:rPr>
      </w:pPr>
      <w:r w:rsidRPr="009B069F">
        <w:rPr>
          <w:rFonts w:ascii="Arial" w:hAnsi="Arial" w:cs="Arial"/>
          <w:bCs/>
        </w:rPr>
        <w:t xml:space="preserve">A Fővárosi Önkormányzat vagyonáról, a </w:t>
      </w:r>
      <w:r w:rsidRPr="009B069F">
        <w:rPr>
          <w:rFonts w:ascii="Arial" w:hAnsi="Arial" w:cs="Arial"/>
          <w:bCs/>
        </w:rPr>
        <w:tab/>
        <w:t>vagyontárgyak feletti tulajdonosi jogok gyakorlásáról szóló többször módosított 75/2007. (XII. 28.) Főv. Kgy. rendelet 7. § (1) bekezdése alapján 2011. december 1-jétől kivonja az oktatási ágazati vagyoni körből és egyidejűleg forgalomképessé minősíti a Fővárosi Önkormányzat kizárólagos tulajdonát képező</w:t>
      </w:r>
    </w:p>
    <w:p w:rsidR="00DC7B7D" w:rsidRPr="009B069F" w:rsidRDefault="00DC7B7D" w:rsidP="00DC7B7D">
      <w:pPr>
        <w:jc w:val="both"/>
        <w:rPr>
          <w:rFonts w:ascii="Arial" w:hAnsi="Arial" w:cs="Arial"/>
          <w:bCs/>
        </w:rPr>
      </w:pPr>
      <w:r w:rsidRPr="009B069F">
        <w:rPr>
          <w:rFonts w:ascii="Arial" w:hAnsi="Arial" w:cs="Arial"/>
          <w:bCs/>
        </w:rPr>
        <w:t>Budapest V., Egyetem tér 5. I.7. szám alatti, hrsz.: 24159/A/19;</w:t>
      </w:r>
    </w:p>
    <w:p w:rsidR="00DC7B7D" w:rsidRPr="009B069F" w:rsidRDefault="00DC7B7D" w:rsidP="00DC7B7D">
      <w:pPr>
        <w:jc w:val="both"/>
        <w:rPr>
          <w:rFonts w:ascii="Arial" w:hAnsi="Arial" w:cs="Arial"/>
          <w:bCs/>
        </w:rPr>
      </w:pPr>
      <w:r w:rsidRPr="009B069F">
        <w:rPr>
          <w:rFonts w:ascii="Arial" w:hAnsi="Arial" w:cs="Arial"/>
          <w:bCs/>
        </w:rPr>
        <w:t>Budapest VIII., Vas utca 10. szám alatti, hrsz.: 36441</w:t>
      </w:r>
    </w:p>
    <w:p w:rsidR="00DC7B7D" w:rsidRPr="009B069F" w:rsidRDefault="00DC7B7D" w:rsidP="00DC7B7D">
      <w:pPr>
        <w:jc w:val="both"/>
        <w:rPr>
          <w:rFonts w:ascii="Arial" w:hAnsi="Arial" w:cs="Arial"/>
          <w:bCs/>
        </w:rPr>
      </w:pPr>
      <w:r w:rsidRPr="009B069F">
        <w:rPr>
          <w:rFonts w:ascii="Arial" w:hAnsi="Arial" w:cs="Arial"/>
          <w:bCs/>
        </w:rPr>
        <w:t>ingatlanokat és azokat jelen állapotukban további üzemeltetésre 2012. február 28-ig átadja a BFVK Zrt. részére azzal, hogy a további döntésig az ingatlanok más célú hasznosítása ne valósuljon meg.</w:t>
      </w:r>
    </w:p>
    <w:p w:rsidR="00DC7B7D" w:rsidRPr="009B069F" w:rsidRDefault="00DC7B7D" w:rsidP="00DC7B7D">
      <w:pPr>
        <w:jc w:val="both"/>
        <w:rPr>
          <w:rFonts w:ascii="Arial" w:hAnsi="Arial" w:cs="Arial"/>
          <w:bCs/>
        </w:rPr>
      </w:pPr>
      <w:r w:rsidRPr="009B069F">
        <w:rPr>
          <w:rFonts w:ascii="Arial" w:hAnsi="Arial" w:cs="Arial"/>
          <w:bCs/>
        </w:rPr>
        <w:t>Határidő: 2012. február 28.</w:t>
      </w:r>
    </w:p>
    <w:p w:rsidR="00DC7B7D" w:rsidRPr="009B069F" w:rsidRDefault="00DC7B7D" w:rsidP="00DC7B7D">
      <w:pPr>
        <w:jc w:val="both"/>
        <w:rPr>
          <w:rFonts w:ascii="Arial" w:hAnsi="Arial" w:cs="Arial"/>
          <w:bCs/>
        </w:rPr>
      </w:pPr>
      <w:r w:rsidRPr="009B069F">
        <w:rPr>
          <w:rFonts w:ascii="Arial" w:hAnsi="Arial" w:cs="Arial"/>
          <w:bCs/>
        </w:rPr>
        <w:t>Felelős: Tarlós István</w:t>
      </w:r>
    </w:p>
    <w:p w:rsidR="00DC7B7D" w:rsidRPr="009B069F" w:rsidRDefault="00DC7B7D" w:rsidP="00DC7B7D">
      <w:pPr>
        <w:jc w:val="both"/>
        <w:rPr>
          <w:rFonts w:ascii="Arial" w:hAnsi="Arial" w:cs="Arial"/>
          <w:bCs/>
        </w:rPr>
      </w:pPr>
      <w:r>
        <w:rPr>
          <w:rFonts w:ascii="Arial" w:hAnsi="Arial" w:cs="Arial"/>
          <w:bCs/>
        </w:rPr>
        <w:t>F</w:t>
      </w:r>
      <w:r w:rsidRPr="009B069F">
        <w:rPr>
          <w:rFonts w:ascii="Arial" w:hAnsi="Arial" w:cs="Arial"/>
          <w:bCs/>
        </w:rPr>
        <w:t xml:space="preserve">elkéri a főpolgármestert, tegye meg a szükséges </w:t>
      </w:r>
      <w:r w:rsidRPr="009B069F">
        <w:rPr>
          <w:rFonts w:ascii="Arial" w:hAnsi="Arial" w:cs="Arial"/>
          <w:bCs/>
        </w:rPr>
        <w:tab/>
        <w:t>intézkedéseket annak érdekében, hogy a BFVK Zrt. közszolgáltatási szerződésében a fenti ingatlanok kerüljenek feltüntetésre.</w:t>
      </w:r>
    </w:p>
    <w:p w:rsidR="00DC7B7D" w:rsidRPr="009B069F" w:rsidRDefault="00DC7B7D" w:rsidP="00DC7B7D">
      <w:pPr>
        <w:jc w:val="both"/>
        <w:rPr>
          <w:rFonts w:ascii="Arial" w:hAnsi="Arial" w:cs="Arial"/>
          <w:bCs/>
        </w:rPr>
      </w:pPr>
      <w:r w:rsidRPr="009B069F">
        <w:rPr>
          <w:rFonts w:ascii="Arial" w:hAnsi="Arial" w:cs="Arial"/>
          <w:bCs/>
        </w:rPr>
        <w:t>Határidő: 2012. február 1.</w:t>
      </w:r>
    </w:p>
    <w:p w:rsidR="00DC7B7D" w:rsidRPr="009B069F" w:rsidRDefault="00DC7B7D" w:rsidP="00DC7B7D">
      <w:pPr>
        <w:jc w:val="both"/>
        <w:rPr>
          <w:rFonts w:ascii="Arial" w:hAnsi="Arial" w:cs="Arial"/>
          <w:bCs/>
        </w:rPr>
      </w:pPr>
      <w:r w:rsidRPr="009B069F">
        <w:rPr>
          <w:rFonts w:ascii="Arial" w:hAnsi="Arial" w:cs="Arial"/>
          <w:bCs/>
        </w:rPr>
        <w:t xml:space="preserve">Felelős: Tarlós István </w:t>
      </w:r>
    </w:p>
    <w:p w:rsidR="00DC7B7D" w:rsidRDefault="00DC7B7D" w:rsidP="00DC7B7D">
      <w:pPr>
        <w:jc w:val="both"/>
        <w:rPr>
          <w:rFonts w:ascii="Arial" w:hAnsi="Arial" w:cs="Arial"/>
          <w:b/>
          <w:bCs/>
        </w:rPr>
      </w:pPr>
      <w:r>
        <w:rPr>
          <w:rFonts w:ascii="Arial" w:hAnsi="Arial" w:cs="Arial"/>
          <w:b/>
          <w:bCs/>
        </w:rPr>
        <w:t>A Közgyűlés döntéseiben szereplő valamennyi ingatlan szerepel a BFVK Zrt. közszolgáltatási szerződésében.  A határozatok végrehajtása megtörtént.</w:t>
      </w:r>
    </w:p>
    <w:p w:rsidR="00DC7B7D" w:rsidRDefault="00DC7B7D" w:rsidP="00DC7B7D">
      <w:pPr>
        <w:jc w:val="both"/>
        <w:rPr>
          <w:rFonts w:ascii="Arial" w:hAnsi="Arial" w:cs="Arial"/>
          <w:b/>
          <w:bCs/>
        </w:rPr>
      </w:pPr>
    </w:p>
    <w:p w:rsidR="00DC7B7D" w:rsidRPr="00686D8A" w:rsidRDefault="00DC7B7D" w:rsidP="00DC7B7D">
      <w:pPr>
        <w:jc w:val="both"/>
        <w:rPr>
          <w:rFonts w:ascii="Arial" w:hAnsi="Arial" w:cs="Arial"/>
          <w:bCs/>
        </w:rPr>
      </w:pPr>
      <w:r>
        <w:rPr>
          <w:rFonts w:ascii="Arial" w:hAnsi="Arial" w:cs="Arial"/>
          <w:bCs/>
        </w:rPr>
        <w:t xml:space="preserve">Ugyanezen napirend keretében a </w:t>
      </w:r>
      <w:r w:rsidRPr="00223E10">
        <w:rPr>
          <w:rFonts w:ascii="Arial" w:hAnsi="Arial" w:cs="Arial"/>
          <w:bCs/>
          <w:u w:val="single"/>
        </w:rPr>
        <w:t>3603/2011. (XI. 30.) sz. határozatban</w:t>
      </w:r>
      <w:r>
        <w:rPr>
          <w:rFonts w:ascii="Arial" w:hAnsi="Arial" w:cs="Arial"/>
          <w:bCs/>
        </w:rPr>
        <w:t xml:space="preserve"> h</w:t>
      </w:r>
      <w:r w:rsidRPr="00686D8A">
        <w:rPr>
          <w:rFonts w:ascii="Arial" w:hAnsi="Arial" w:cs="Arial"/>
          <w:bCs/>
        </w:rPr>
        <w:t>ozzájárul a Gundel Károly Vendéglátóipari és Idegenforgalmi Szakképző Iskola Budapest IX., Gyáli út 25. sz. alatti telephelyén lévő 2 db szolgálati lakásként nyilvántartott, kiürített helyiségcsoport lakásjellegének a megszüntetéséhez és felkéri a főpolgármestert a szükséges intézkedések megtételére.</w:t>
      </w:r>
    </w:p>
    <w:p w:rsidR="00DC7B7D" w:rsidRPr="00686D8A" w:rsidRDefault="00DC7B7D" w:rsidP="00DC7B7D">
      <w:pPr>
        <w:jc w:val="both"/>
        <w:rPr>
          <w:rFonts w:ascii="Arial" w:hAnsi="Arial" w:cs="Arial"/>
          <w:bCs/>
        </w:rPr>
      </w:pPr>
      <w:r w:rsidRPr="00686D8A">
        <w:rPr>
          <w:rFonts w:ascii="Arial" w:hAnsi="Arial" w:cs="Arial"/>
          <w:bCs/>
        </w:rPr>
        <w:t>Határidő: azonnal</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223E10" w:rsidRDefault="00DC7B7D" w:rsidP="00DC7B7D">
      <w:pPr>
        <w:jc w:val="both"/>
        <w:rPr>
          <w:rFonts w:ascii="Arial" w:hAnsi="Arial" w:cs="Arial"/>
          <w:b/>
          <w:bCs/>
        </w:rPr>
      </w:pPr>
      <w:r>
        <w:rPr>
          <w:rFonts w:ascii="Arial" w:hAnsi="Arial" w:cs="Arial"/>
          <w:b/>
          <w:bCs/>
        </w:rPr>
        <w:t>Az intézmény IX., Gyáli út 25. sz. alatti telephelyén lévő 2 db szolgálati lakás lakásjellegét a kataszteri nyilvántartásban kivezettük. A határozat végrehajtása megtörtént.</w:t>
      </w:r>
    </w:p>
    <w:p w:rsidR="0051598C" w:rsidRDefault="0051598C"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 xml:space="preserve">Ugyanezen napirend keretében a </w:t>
      </w:r>
      <w:r w:rsidRPr="00013BFE">
        <w:rPr>
          <w:rFonts w:ascii="Arial" w:hAnsi="Arial" w:cs="Arial"/>
          <w:bCs/>
          <w:u w:val="single"/>
        </w:rPr>
        <w:t>3604</w:t>
      </w:r>
      <w:r>
        <w:rPr>
          <w:rFonts w:ascii="Arial" w:hAnsi="Arial" w:cs="Arial"/>
          <w:bCs/>
          <w:u w:val="single"/>
        </w:rPr>
        <w:t>-3605 és 3608</w:t>
      </w:r>
      <w:r w:rsidRPr="00013BFE">
        <w:rPr>
          <w:rFonts w:ascii="Arial" w:hAnsi="Arial" w:cs="Arial"/>
          <w:bCs/>
          <w:u w:val="single"/>
        </w:rPr>
        <w:t>/2011. (XI. 30.) sz. határozat</w:t>
      </w:r>
      <w:r>
        <w:rPr>
          <w:rFonts w:ascii="Arial" w:hAnsi="Arial" w:cs="Arial"/>
          <w:bCs/>
          <w:u w:val="single"/>
        </w:rPr>
        <w:t>ai</w:t>
      </w:r>
      <w:r w:rsidRPr="00013BFE">
        <w:rPr>
          <w:rFonts w:ascii="Arial" w:hAnsi="Arial" w:cs="Arial"/>
          <w:bCs/>
          <w:u w:val="single"/>
        </w:rPr>
        <w:t>ban</w:t>
      </w:r>
      <w:r>
        <w:rPr>
          <w:rFonts w:ascii="Arial" w:hAnsi="Arial" w:cs="Arial"/>
          <w:bCs/>
        </w:rPr>
        <w:t xml:space="preserve"> a</w:t>
      </w:r>
      <w:r w:rsidRPr="00686D8A">
        <w:rPr>
          <w:rFonts w:ascii="Arial" w:hAnsi="Arial" w:cs="Arial"/>
          <w:bCs/>
        </w:rPr>
        <w:t xml:space="preserve"> „3801 Mérei Ferenc Fővárosi Pedagógiai és Pályaválasztási Tanácsadó Intézet” cím támogatási és kiadási (dologi) előirányzatának összesen 3.140 eFt összeggel történő egyidejű csökkentése mellett megemeli a „370100 Gimnáziumok Gazdasági Szervezete” cím támo</w:t>
      </w:r>
      <w:r>
        <w:rPr>
          <w:rFonts w:ascii="Arial" w:hAnsi="Arial" w:cs="Arial"/>
          <w:bCs/>
        </w:rPr>
        <w:t xml:space="preserve">gatási és kiadási előirányzatát </w:t>
      </w:r>
      <w:r w:rsidRPr="00686D8A">
        <w:rPr>
          <w:rFonts w:ascii="Arial" w:hAnsi="Arial" w:cs="Arial"/>
          <w:bCs/>
        </w:rPr>
        <w:t>3.140 eFt-tal</w:t>
      </w:r>
    </w:p>
    <w:p w:rsidR="00DC7B7D" w:rsidRPr="00686D8A" w:rsidRDefault="00DC7B7D" w:rsidP="00DC7B7D">
      <w:pPr>
        <w:jc w:val="both"/>
        <w:rPr>
          <w:rFonts w:ascii="Arial" w:hAnsi="Arial" w:cs="Arial"/>
          <w:bCs/>
        </w:rPr>
      </w:pPr>
      <w:r w:rsidRPr="00686D8A">
        <w:rPr>
          <w:rFonts w:ascii="Arial" w:hAnsi="Arial" w:cs="Arial"/>
          <w:bCs/>
        </w:rPr>
        <w:t>ebből dologi kiadás:</w:t>
      </w:r>
      <w:r w:rsidRPr="00686D8A">
        <w:rPr>
          <w:rFonts w:ascii="Arial" w:hAnsi="Arial" w:cs="Arial"/>
          <w:bCs/>
        </w:rPr>
        <w:tab/>
        <w:t>3.140 eFt.</w:t>
      </w:r>
    </w:p>
    <w:p w:rsidR="00DC7B7D" w:rsidRPr="00686D8A" w:rsidRDefault="00DC7B7D" w:rsidP="00DC7B7D">
      <w:pPr>
        <w:jc w:val="both"/>
        <w:rPr>
          <w:rFonts w:ascii="Arial" w:hAnsi="Arial" w:cs="Arial"/>
          <w:bCs/>
        </w:rPr>
      </w:pPr>
      <w:r>
        <w:rPr>
          <w:rFonts w:ascii="Arial" w:hAnsi="Arial" w:cs="Arial"/>
          <w:bCs/>
        </w:rPr>
        <w:t xml:space="preserve">Határidő: </w:t>
      </w:r>
      <w:r w:rsidRPr="00686D8A">
        <w:rPr>
          <w:rFonts w:ascii="Arial" w:hAnsi="Arial" w:cs="Arial"/>
          <w:bCs/>
        </w:rPr>
        <w:t>a Fővárosi Közgyűlés soron következő rendeletmódosító ülése</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Default="00DC7B7D" w:rsidP="00DC7B7D">
      <w:pPr>
        <w:jc w:val="both"/>
        <w:rPr>
          <w:rFonts w:ascii="Arial" w:hAnsi="Arial" w:cs="Arial"/>
          <w:bCs/>
        </w:rPr>
      </w:pPr>
    </w:p>
    <w:p w:rsidR="000B536B" w:rsidRDefault="000B536B" w:rsidP="00DC7B7D">
      <w:pPr>
        <w:jc w:val="both"/>
        <w:rPr>
          <w:rFonts w:ascii="Arial" w:hAnsi="Arial" w:cs="Arial"/>
          <w:bCs/>
        </w:rPr>
      </w:pPr>
    </w:p>
    <w:p w:rsidR="00DC7B7D" w:rsidRPr="00686D8A" w:rsidRDefault="00DC7B7D" w:rsidP="00DC7B7D">
      <w:pPr>
        <w:jc w:val="both"/>
        <w:rPr>
          <w:rFonts w:ascii="Arial" w:hAnsi="Arial" w:cs="Arial"/>
          <w:bCs/>
        </w:rPr>
      </w:pPr>
      <w:r w:rsidRPr="00686D8A">
        <w:rPr>
          <w:rFonts w:ascii="Arial" w:hAnsi="Arial" w:cs="Arial"/>
          <w:bCs/>
        </w:rPr>
        <w:t xml:space="preserve">Csökkenti a Főpolgármesteri Hivatal 8402 Intézményi felújítások céljellegű támogatási keretei között szereplő „Egyéb feladat”-ként megjelölt 2011. évi módosított előirányzatot 33.000 eFt-tal (2011. módosított előirányzat 245.091 eFt-ra módosul), s ezzel egyidejűleg tervbe veszi új feladatként: </w:t>
      </w:r>
    </w:p>
    <w:p w:rsidR="00DC7B7D" w:rsidRPr="00686D8A" w:rsidRDefault="00DC7B7D" w:rsidP="00DC7B7D">
      <w:pPr>
        <w:jc w:val="both"/>
        <w:rPr>
          <w:rFonts w:ascii="Arial" w:hAnsi="Arial" w:cs="Arial"/>
          <w:bCs/>
        </w:rPr>
      </w:pPr>
      <w:r w:rsidRPr="00686D8A">
        <w:rPr>
          <w:rFonts w:ascii="Arial" w:hAnsi="Arial" w:cs="Arial"/>
          <w:bCs/>
        </w:rPr>
        <w:t xml:space="preserve">Fővárosi Beszédjavító Intézet és Egységes Gyógypedagógiai Módszertani Intézmény irodahelyiségek, vizesblokkok felújítása” feladat előirányzatát 15.000 eFt-tal, valamint </w:t>
      </w:r>
    </w:p>
    <w:p w:rsidR="00DC7B7D" w:rsidRPr="00686D8A" w:rsidRDefault="00DC7B7D" w:rsidP="00DC7B7D">
      <w:pPr>
        <w:jc w:val="both"/>
        <w:rPr>
          <w:rFonts w:ascii="Arial" w:hAnsi="Arial" w:cs="Arial"/>
          <w:bCs/>
        </w:rPr>
      </w:pPr>
      <w:r w:rsidRPr="00686D8A">
        <w:rPr>
          <w:rFonts w:ascii="Arial" w:hAnsi="Arial" w:cs="Arial"/>
          <w:bCs/>
        </w:rPr>
        <w:t>„3. sz. Fővárosi Tanulási Képességeket Vizsgáló Szakértői és Rehabilitációs Bizottság és Gyógypedagógiai Szolgáltató Központ belső felújítás” feladat előirányzatát 18.000 eFt-tal.</w:t>
      </w:r>
    </w:p>
    <w:p w:rsidR="00DC7B7D" w:rsidRPr="00686D8A" w:rsidRDefault="00DC7B7D" w:rsidP="00DC7B7D">
      <w:pPr>
        <w:jc w:val="both"/>
        <w:rPr>
          <w:rFonts w:ascii="Arial" w:hAnsi="Arial" w:cs="Arial"/>
          <w:bCs/>
        </w:rPr>
      </w:pPr>
      <w:r>
        <w:rPr>
          <w:rFonts w:ascii="Arial" w:hAnsi="Arial" w:cs="Arial"/>
          <w:bCs/>
        </w:rPr>
        <w:t>Felkéri a főpolgármestert, hogy</w:t>
      </w:r>
      <w:r w:rsidRPr="00686D8A">
        <w:rPr>
          <w:rFonts w:ascii="Arial" w:hAnsi="Arial" w:cs="Arial"/>
          <w:bCs/>
        </w:rPr>
        <w:t xml:space="preserve"> az előterjesztéshez kapcsolódó költségvetési rendelet módosítására vonatkozó javaslatot terjessze a Fővárosi Közgyűlés elé.</w:t>
      </w:r>
    </w:p>
    <w:p w:rsidR="00DC7B7D" w:rsidRPr="00686D8A" w:rsidRDefault="00DC7B7D" w:rsidP="00DC7B7D">
      <w:pPr>
        <w:jc w:val="both"/>
        <w:rPr>
          <w:rFonts w:ascii="Arial" w:hAnsi="Arial" w:cs="Arial"/>
          <w:bCs/>
        </w:rPr>
      </w:pPr>
      <w:r w:rsidRPr="00686D8A">
        <w:rPr>
          <w:rFonts w:ascii="Arial" w:hAnsi="Arial" w:cs="Arial"/>
          <w:bCs/>
        </w:rPr>
        <w:t>Határidő: a soron következő rendeletmódosítás alkalmával</w:t>
      </w:r>
    </w:p>
    <w:p w:rsidR="00DC7B7D" w:rsidRPr="00686D8A" w:rsidRDefault="00DC7B7D" w:rsidP="00DC7B7D">
      <w:pPr>
        <w:jc w:val="both"/>
        <w:rPr>
          <w:rFonts w:ascii="Arial" w:hAnsi="Arial" w:cs="Arial"/>
          <w:bCs/>
        </w:rPr>
      </w:pPr>
      <w:r w:rsidRPr="00686D8A">
        <w:rPr>
          <w:rFonts w:ascii="Arial" w:hAnsi="Arial" w:cs="Arial"/>
          <w:bCs/>
        </w:rPr>
        <w:t>Felelős: Tarlós István”.</w:t>
      </w:r>
    </w:p>
    <w:p w:rsidR="00DC7B7D" w:rsidRPr="00013BFE" w:rsidRDefault="00DC7B7D" w:rsidP="00DC7B7D">
      <w:pPr>
        <w:jc w:val="both"/>
        <w:rPr>
          <w:rFonts w:ascii="Arial" w:hAnsi="Arial" w:cs="Arial"/>
          <w:b/>
          <w:bCs/>
        </w:rPr>
      </w:pPr>
      <w:r>
        <w:rPr>
          <w:rFonts w:ascii="Arial" w:hAnsi="Arial" w:cs="Arial"/>
          <w:b/>
          <w:bCs/>
        </w:rPr>
        <w:t>A Fővárosi Közgyűlés döntéseihez kapcsolódó költségvetési rendeletmódosítás megtörtént, ezzel a határozatok végrehajtása is.</w:t>
      </w:r>
    </w:p>
    <w:p w:rsidR="0051598C" w:rsidRDefault="0051598C" w:rsidP="00DC7B7D">
      <w:pPr>
        <w:jc w:val="both"/>
        <w:rPr>
          <w:rFonts w:ascii="Arial" w:hAnsi="Arial" w:cs="Arial"/>
          <w:bCs/>
        </w:rPr>
      </w:pPr>
    </w:p>
    <w:p w:rsidR="000B536B" w:rsidRDefault="000B536B"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 xml:space="preserve">Ugyanezen napirend keretében a </w:t>
      </w:r>
      <w:r w:rsidRPr="007E2B31">
        <w:rPr>
          <w:rFonts w:ascii="Arial" w:hAnsi="Arial" w:cs="Arial"/>
          <w:bCs/>
          <w:u w:val="single"/>
        </w:rPr>
        <w:t>3606/2011. (XI. 30.) sz. határozatban</w:t>
      </w:r>
      <w:r>
        <w:rPr>
          <w:rFonts w:ascii="Arial" w:hAnsi="Arial" w:cs="Arial"/>
          <w:bCs/>
        </w:rPr>
        <w:t xml:space="preserve"> a</w:t>
      </w:r>
      <w:r w:rsidRPr="00686D8A">
        <w:rPr>
          <w:rFonts w:ascii="Arial" w:hAnsi="Arial" w:cs="Arial"/>
          <w:bCs/>
        </w:rPr>
        <w:t xml:space="preserve"> Fővárosi Önkormányzat Szervezeti és Működési Szabályzatáról szóló 55/2010. (XII. 9.) Főv. Kgy. rendelet 45. § (7) bekezdésében meghatározott jogkörében a Pénzügyi és Költségvetési Bizottság és a Gazdasági Bizottság hatáskörét eseti jelleggel magához vonja, és Budapest Főváros Önkormányzata és intézményei beruházási és felújítási tevékenysége előkészítésének, jóváhagyásának és megvalósításának rendjéről szóló 50/1998. (X. 30.) Főv. Kgy. rendelet 12. §-a alapján jóváhagyja a „Fővárosi Beszédjavító Intézet és Egységes Gyógypedagógiai Módszertani Intézmény irodahelyiségek, vizesblokkok felújítása” feladat 6627. azonosítójú engedélyokiratát az előterjesztés 34. sz. melléklete szerinti tartalommal, valamint a „3. sz. Fővárosi Tanulási Képességeket Vizsgáló Szakértői és Rehabilitációs Bizottság és Gyógypedagógiai Szolgáltató Központ belső felújítás” feladat 6628. azonosítójú engedélyokiratát az előterjesztés 35. sz. melléklete szerinti tartalommal és felkéri a főpolgármestert a költségvetési rendeletmódosítás hatálybalépését követően az engedélyokiratok aláírására.</w:t>
      </w:r>
    </w:p>
    <w:p w:rsidR="00DC7B7D" w:rsidRPr="00686D8A" w:rsidRDefault="00DC7B7D" w:rsidP="00DC7B7D">
      <w:pPr>
        <w:jc w:val="both"/>
        <w:rPr>
          <w:rFonts w:ascii="Arial" w:hAnsi="Arial" w:cs="Arial"/>
          <w:bCs/>
        </w:rPr>
      </w:pPr>
      <w:r>
        <w:rPr>
          <w:rFonts w:ascii="Arial" w:hAnsi="Arial" w:cs="Arial"/>
          <w:bCs/>
        </w:rPr>
        <w:t xml:space="preserve">Határidő: </w:t>
      </w:r>
      <w:r w:rsidRPr="00686D8A">
        <w:rPr>
          <w:rFonts w:ascii="Arial" w:hAnsi="Arial" w:cs="Arial"/>
          <w:bCs/>
        </w:rPr>
        <w:t>a költségvetési rendelet hatályba-lépését követő 15 nap</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7E2B31" w:rsidRDefault="00DC7B7D" w:rsidP="00DC7B7D">
      <w:pPr>
        <w:jc w:val="both"/>
        <w:rPr>
          <w:rFonts w:ascii="Arial" w:hAnsi="Arial" w:cs="Arial"/>
          <w:b/>
          <w:bCs/>
        </w:rPr>
      </w:pPr>
      <w:r>
        <w:rPr>
          <w:rFonts w:ascii="Arial" w:hAnsi="Arial" w:cs="Arial"/>
          <w:b/>
          <w:bCs/>
        </w:rPr>
        <w:t>Az engedélyokiratok aláírása és kiadása megtörtént, ezzel a határozat végrehajtása is.</w:t>
      </w:r>
    </w:p>
    <w:p w:rsidR="00882870" w:rsidRDefault="00882870" w:rsidP="00DC7B7D">
      <w:pPr>
        <w:jc w:val="both"/>
        <w:rPr>
          <w:rFonts w:ascii="Arial" w:hAnsi="Arial" w:cs="Arial"/>
          <w:bCs/>
        </w:rPr>
      </w:pPr>
    </w:p>
    <w:p w:rsidR="000B536B" w:rsidRDefault="000B536B" w:rsidP="00DC7B7D">
      <w:pPr>
        <w:jc w:val="both"/>
        <w:rPr>
          <w:rFonts w:ascii="Arial" w:hAnsi="Arial" w:cs="Arial"/>
          <w:bCs/>
        </w:rPr>
      </w:pPr>
    </w:p>
    <w:p w:rsidR="000B536B" w:rsidRDefault="000B536B" w:rsidP="00DC7B7D">
      <w:pPr>
        <w:jc w:val="both"/>
        <w:rPr>
          <w:rFonts w:ascii="Arial" w:hAnsi="Arial" w:cs="Arial"/>
          <w:bCs/>
        </w:rPr>
      </w:pPr>
    </w:p>
    <w:p w:rsidR="00DC7B7D" w:rsidRPr="00686D8A" w:rsidRDefault="00DC7B7D" w:rsidP="00DC7B7D">
      <w:pPr>
        <w:jc w:val="both"/>
        <w:rPr>
          <w:rFonts w:ascii="Arial" w:hAnsi="Arial" w:cs="Arial"/>
          <w:bCs/>
        </w:rPr>
      </w:pPr>
      <w:r w:rsidRPr="00517884">
        <w:rPr>
          <w:rFonts w:ascii="Arial" w:hAnsi="Arial" w:cs="Arial"/>
          <w:bCs/>
        </w:rPr>
        <w:t xml:space="preserve">„Javaslat a Budapest Főváros Önkormányzatának II. Rákóczi Ferenc Gyermekotthona és a Budapest Főváros Önkormányzatának Gyermekotthona (Balatonboglár) közötti munkamegosztási megállapodás jóváhagyására” című </w:t>
      </w:r>
      <w:r>
        <w:rPr>
          <w:rFonts w:ascii="Arial" w:hAnsi="Arial" w:cs="Arial"/>
          <w:bCs/>
        </w:rPr>
        <w:t xml:space="preserve">napirend keretében a </w:t>
      </w:r>
      <w:r w:rsidRPr="00517884">
        <w:rPr>
          <w:rFonts w:ascii="Arial" w:hAnsi="Arial" w:cs="Arial"/>
          <w:bCs/>
          <w:u w:val="single"/>
        </w:rPr>
        <w:t xml:space="preserve">3632/2011. (XI. 30.) sz. határozatban </w:t>
      </w:r>
      <w:r w:rsidRPr="00686D8A">
        <w:rPr>
          <w:rFonts w:ascii="Arial" w:hAnsi="Arial" w:cs="Arial"/>
          <w:bCs/>
        </w:rPr>
        <w:t>jóváhagyja a 4215 címkódú Budapest Főváros Önkormányzatának II. Rákóczi Ferenc Gyermekotthona költségvetési szerv és a 4213 címkódú Budapest Főváros Önkormányzatának Gyermekotthona (Balatonboglár) költségvetési szerv között létrejött munkamegosztási megállapodást az előterjesztés 1. számú melléklete szerinti tartalommal.</w:t>
      </w:r>
    </w:p>
    <w:p w:rsidR="00DC7B7D" w:rsidRPr="00686D8A" w:rsidRDefault="00DC7B7D" w:rsidP="00DC7B7D">
      <w:pPr>
        <w:jc w:val="both"/>
        <w:rPr>
          <w:rFonts w:ascii="Arial" w:hAnsi="Arial" w:cs="Arial"/>
          <w:bCs/>
        </w:rPr>
      </w:pPr>
      <w:r w:rsidRPr="00686D8A">
        <w:rPr>
          <w:rFonts w:ascii="Arial" w:hAnsi="Arial" w:cs="Arial"/>
          <w:bCs/>
        </w:rPr>
        <w:t>Határidő: azonnal</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Default="00DC7B7D" w:rsidP="00DC7B7D">
      <w:pPr>
        <w:jc w:val="both"/>
        <w:rPr>
          <w:rFonts w:ascii="Arial" w:hAnsi="Arial" w:cs="Arial"/>
          <w:b/>
          <w:bCs/>
        </w:rPr>
      </w:pPr>
      <w:r>
        <w:rPr>
          <w:rFonts w:ascii="Arial" w:hAnsi="Arial" w:cs="Arial"/>
          <w:b/>
          <w:bCs/>
        </w:rPr>
        <w:t>A Fővárosi Közgyűlés döntéséről az intézményt értesítettük. A határozat végrehajtása megtörtént.</w:t>
      </w:r>
    </w:p>
    <w:p w:rsidR="00882870" w:rsidRDefault="00882870" w:rsidP="00DC7B7D">
      <w:pPr>
        <w:jc w:val="both"/>
        <w:rPr>
          <w:rFonts w:ascii="Arial" w:hAnsi="Arial" w:cs="Arial"/>
          <w:b/>
          <w:bCs/>
        </w:rPr>
      </w:pPr>
    </w:p>
    <w:p w:rsidR="000B536B" w:rsidRDefault="000B536B" w:rsidP="00DC7B7D">
      <w:pPr>
        <w:jc w:val="both"/>
        <w:rPr>
          <w:rFonts w:ascii="Arial" w:hAnsi="Arial" w:cs="Arial"/>
          <w:b/>
          <w:bCs/>
        </w:rPr>
      </w:pPr>
    </w:p>
    <w:p w:rsidR="00DC7B7D" w:rsidRPr="00517884" w:rsidRDefault="00DC7B7D" w:rsidP="00DC7B7D">
      <w:pPr>
        <w:jc w:val="both"/>
        <w:rPr>
          <w:rFonts w:ascii="Arial" w:hAnsi="Arial" w:cs="Arial"/>
          <w:bCs/>
        </w:rPr>
      </w:pPr>
      <w:r w:rsidRPr="00517884">
        <w:rPr>
          <w:rFonts w:ascii="Arial" w:hAnsi="Arial" w:cs="Arial"/>
          <w:bCs/>
        </w:rPr>
        <w:t xml:space="preserve">Ugyanezen napirend keretében a </w:t>
      </w:r>
      <w:r w:rsidRPr="00705E07">
        <w:rPr>
          <w:rFonts w:ascii="Arial" w:hAnsi="Arial" w:cs="Arial"/>
          <w:bCs/>
          <w:u w:val="single"/>
        </w:rPr>
        <w:t>3633-3634/2011.(XI.30.) sz. határozataiban</w:t>
      </w:r>
      <w:r w:rsidRPr="00517884">
        <w:rPr>
          <w:rFonts w:ascii="Arial" w:hAnsi="Arial" w:cs="Arial"/>
          <w:bCs/>
        </w:rPr>
        <w:t xml:space="preserve"> a 2507/2011.</w:t>
      </w:r>
      <w:r>
        <w:rPr>
          <w:rFonts w:ascii="Arial" w:hAnsi="Arial" w:cs="Arial"/>
          <w:bCs/>
        </w:rPr>
        <w:t xml:space="preserve"> </w:t>
      </w:r>
      <w:r w:rsidRPr="00517884">
        <w:rPr>
          <w:rFonts w:ascii="Arial" w:hAnsi="Arial" w:cs="Arial"/>
          <w:bCs/>
        </w:rPr>
        <w:t xml:space="preserve"> (VIII. 31.) Főv. Kgy. határozatot az alábbiak szerint módosítja:</w:t>
      </w:r>
    </w:p>
    <w:p w:rsidR="00DC7B7D" w:rsidRPr="00517884" w:rsidRDefault="00DC7B7D" w:rsidP="00DC7B7D">
      <w:pPr>
        <w:jc w:val="both"/>
        <w:rPr>
          <w:rFonts w:ascii="Arial" w:hAnsi="Arial" w:cs="Arial"/>
          <w:bCs/>
        </w:rPr>
      </w:pPr>
      <w:r w:rsidRPr="00517884">
        <w:rPr>
          <w:rFonts w:ascii="Arial" w:hAnsi="Arial" w:cs="Arial"/>
          <w:bCs/>
        </w:rPr>
        <w:t>A gazdasági átszervezés miatt 16 (fő) engedélyezett álláshelyet érintő végleges létszámcsökkentést hajt végre – 15 (fő) esetében 2012. január 1-jei kezdetű felmentéssel, 1 (fő) esetében 2012. március 1-jei felmentéssel –, melyhez kapcsolódóan a létszámkeretek csökkentésére az alábbiak szerint kerül sor:</w:t>
      </w:r>
    </w:p>
    <w:p w:rsidR="00DC7B7D" w:rsidRPr="00517884" w:rsidRDefault="00DC7B7D" w:rsidP="00DC7B7D">
      <w:pPr>
        <w:jc w:val="both"/>
        <w:rPr>
          <w:rFonts w:ascii="Arial" w:hAnsi="Arial" w:cs="Arial"/>
          <w:bCs/>
        </w:rPr>
      </w:pPr>
      <w:r w:rsidRPr="00517884">
        <w:rPr>
          <w:rFonts w:ascii="Arial" w:hAnsi="Arial" w:cs="Arial"/>
          <w:bCs/>
        </w:rPr>
        <w:t>2012. január 1-jével 14 engedélyezett (üres) álláshely, ebből 7 álláshely a 4213 címkódú Balatonboglári Gyermekotthon intézménynél és 7 álláshely a 4215 címkódú II. Rákóczi Ferenc Gyermekotthon intézménynél;</w:t>
      </w:r>
    </w:p>
    <w:p w:rsidR="00DC7B7D" w:rsidRPr="00517884" w:rsidRDefault="00DC7B7D" w:rsidP="00DC7B7D">
      <w:pPr>
        <w:jc w:val="both"/>
        <w:rPr>
          <w:rFonts w:ascii="Arial" w:hAnsi="Arial" w:cs="Arial"/>
          <w:bCs/>
        </w:rPr>
      </w:pPr>
      <w:r w:rsidRPr="00517884">
        <w:rPr>
          <w:rFonts w:ascii="Arial" w:hAnsi="Arial" w:cs="Arial"/>
          <w:bCs/>
        </w:rPr>
        <w:t>2012. szeptember 1-jével 1 (fő) engedélyezett (betöltött) álláshely - 2012. január 1-jei kezdetű felmentéssel (felmentési idő leteltét követően) a 4213 címkódú Balatonboglári Gyermekotthon intézménynél;</w:t>
      </w:r>
    </w:p>
    <w:p w:rsidR="00DC7B7D" w:rsidRPr="00517884" w:rsidRDefault="00DC7B7D" w:rsidP="00DC7B7D">
      <w:pPr>
        <w:jc w:val="both"/>
        <w:rPr>
          <w:rFonts w:ascii="Arial" w:hAnsi="Arial" w:cs="Arial"/>
          <w:bCs/>
        </w:rPr>
      </w:pPr>
      <w:r w:rsidRPr="00517884">
        <w:rPr>
          <w:rFonts w:ascii="Arial" w:hAnsi="Arial" w:cs="Arial"/>
          <w:bCs/>
        </w:rPr>
        <w:t>2012. november 1-jével 1 (fő) engedélyezett (betöltött) álláshely 2012. március 1-jei kezdetű felmentéssel - (felmentési idő leteltét követően) a 4215 címkódú II. Rákóczi Ferenc Gyermekotthon intézménynél.</w:t>
      </w:r>
    </w:p>
    <w:p w:rsidR="00DC7B7D" w:rsidRPr="00517884" w:rsidRDefault="00DC7B7D" w:rsidP="00DC7B7D">
      <w:pPr>
        <w:jc w:val="both"/>
        <w:rPr>
          <w:rFonts w:ascii="Arial" w:hAnsi="Arial" w:cs="Arial"/>
          <w:bCs/>
        </w:rPr>
      </w:pPr>
      <w:r w:rsidRPr="00517884">
        <w:rPr>
          <w:rFonts w:ascii="Arial" w:hAnsi="Arial" w:cs="Arial"/>
          <w:bCs/>
        </w:rPr>
        <w:t>Határidő:</w:t>
      </w:r>
      <w:r w:rsidRPr="00517884">
        <w:rPr>
          <w:rFonts w:ascii="Arial" w:hAnsi="Arial" w:cs="Arial"/>
          <w:bCs/>
        </w:rPr>
        <w:tab/>
        <w:t>2012. január 1-jei hatállyal a 2012. évi költségvetés tervezésekor, 2012. szeptember 1-jei hatállyal a 2012. szeptemberi rendeletmódosításkor, illetve 2012. november 1-jei hatállyal a 2012. novemberi rendelet-módosításkor</w:t>
      </w:r>
    </w:p>
    <w:p w:rsidR="00DC7B7D" w:rsidRPr="00517884" w:rsidRDefault="00DC7B7D" w:rsidP="00DC7B7D">
      <w:pPr>
        <w:jc w:val="both"/>
        <w:rPr>
          <w:rFonts w:ascii="Arial" w:hAnsi="Arial" w:cs="Arial"/>
          <w:bCs/>
        </w:rPr>
      </w:pPr>
      <w:r w:rsidRPr="00517884">
        <w:rPr>
          <w:rFonts w:ascii="Arial" w:hAnsi="Arial" w:cs="Arial"/>
          <w:bCs/>
        </w:rPr>
        <w:t xml:space="preserve">Felelős: Tarlós István </w:t>
      </w:r>
    </w:p>
    <w:p w:rsidR="000B536B" w:rsidRPr="00517884" w:rsidRDefault="000B536B" w:rsidP="00DC7B7D">
      <w:pPr>
        <w:tabs>
          <w:tab w:val="left" w:pos="3402"/>
        </w:tabs>
        <w:spacing w:line="360" w:lineRule="auto"/>
        <w:ind w:left="3402"/>
        <w:rPr>
          <w:rFonts w:ascii="Arial" w:hAnsi="Arial" w:cs="Arial"/>
          <w:szCs w:val="28"/>
        </w:rPr>
      </w:pPr>
    </w:p>
    <w:p w:rsidR="00DC7B7D" w:rsidRPr="00517884" w:rsidRDefault="00DC7B7D" w:rsidP="00DC7B7D">
      <w:pPr>
        <w:jc w:val="both"/>
        <w:rPr>
          <w:rFonts w:ascii="Arial" w:hAnsi="Arial" w:cs="Arial"/>
          <w:bCs/>
        </w:rPr>
      </w:pPr>
      <w:r w:rsidRPr="00517884">
        <w:rPr>
          <w:rFonts w:ascii="Arial" w:hAnsi="Arial" w:cs="Arial"/>
          <w:bCs/>
        </w:rPr>
        <w:t xml:space="preserve">A 2508/2011. (VIII. 31.) Főv. Kgy. határozatot az </w:t>
      </w:r>
      <w:r w:rsidRPr="00517884">
        <w:rPr>
          <w:rFonts w:ascii="Arial" w:hAnsi="Arial" w:cs="Arial"/>
          <w:bCs/>
        </w:rPr>
        <w:tab/>
        <w:t>alábbiak szerint módosítja:</w:t>
      </w:r>
    </w:p>
    <w:p w:rsidR="00DC7B7D" w:rsidRPr="00517884" w:rsidRDefault="00DC7B7D" w:rsidP="00DC7B7D">
      <w:pPr>
        <w:jc w:val="both"/>
        <w:rPr>
          <w:rFonts w:ascii="Arial" w:hAnsi="Arial" w:cs="Arial"/>
          <w:bCs/>
        </w:rPr>
      </w:pPr>
      <w:r w:rsidRPr="00517884">
        <w:rPr>
          <w:rFonts w:ascii="Arial" w:hAnsi="Arial" w:cs="Arial"/>
          <w:bCs/>
        </w:rPr>
        <w:t>A gazdasági integrációval az intézményi létszámkereteket az alábbiak szerint állapítja meg:</w:t>
      </w:r>
    </w:p>
    <w:p w:rsidR="00DC7B7D" w:rsidRDefault="00DC7B7D" w:rsidP="00DC7B7D">
      <w:pPr>
        <w:pStyle w:val="Szvegtrzs"/>
        <w:tabs>
          <w:tab w:val="left" w:pos="7655"/>
        </w:tabs>
        <w:spacing w:line="360" w:lineRule="auto"/>
        <w:rPr>
          <w:i/>
          <w:sz w:val="24"/>
          <w:szCs w:val="24"/>
        </w:rPr>
      </w:pPr>
      <w:r>
        <w:rPr>
          <w:i/>
          <w:sz w:val="24"/>
          <w:szCs w:val="24"/>
        </w:rPr>
        <w:tab/>
        <w:t>Adatok: főben</w:t>
      </w:r>
    </w:p>
    <w:tbl>
      <w:tblPr>
        <w:tblW w:w="10350" w:type="dxa"/>
        <w:tblInd w:w="-497" w:type="dxa"/>
        <w:tblLayout w:type="fixed"/>
        <w:tblCellMar>
          <w:left w:w="70" w:type="dxa"/>
          <w:right w:w="70" w:type="dxa"/>
        </w:tblCellMar>
        <w:tblLook w:val="04A0"/>
      </w:tblPr>
      <w:tblGrid>
        <w:gridCol w:w="567"/>
        <w:gridCol w:w="1134"/>
        <w:gridCol w:w="851"/>
        <w:gridCol w:w="850"/>
        <w:gridCol w:w="993"/>
        <w:gridCol w:w="992"/>
        <w:gridCol w:w="1134"/>
        <w:gridCol w:w="850"/>
        <w:gridCol w:w="995"/>
        <w:gridCol w:w="992"/>
        <w:gridCol w:w="992"/>
      </w:tblGrid>
      <w:tr w:rsidR="00DC7B7D" w:rsidTr="00882870">
        <w:trPr>
          <w:trHeight w:val="315"/>
        </w:trPr>
        <w:tc>
          <w:tcPr>
            <w:tcW w:w="566" w:type="dxa"/>
            <w:noWrap/>
            <w:vAlign w:val="bottom"/>
            <w:hideMark/>
          </w:tcPr>
          <w:p w:rsidR="00DC7B7D" w:rsidRDefault="00DC7B7D" w:rsidP="00882870">
            <w:pPr>
              <w:spacing w:line="360" w:lineRule="auto"/>
              <w:rPr>
                <w:rFonts w:eastAsiaTheme="minorHAnsi" w:cstheme="minorHAnsi"/>
              </w:rPr>
            </w:pPr>
          </w:p>
        </w:tc>
        <w:tc>
          <w:tcPr>
            <w:tcW w:w="1133" w:type="dxa"/>
            <w:noWrap/>
            <w:vAlign w:val="bottom"/>
            <w:hideMark/>
          </w:tcPr>
          <w:p w:rsidR="00DC7B7D" w:rsidRDefault="00DC7B7D" w:rsidP="00882870">
            <w:pPr>
              <w:spacing w:line="360" w:lineRule="auto"/>
              <w:rPr>
                <w:rFonts w:eastAsiaTheme="minorHAnsi" w:cstheme="minorHAnsi"/>
              </w:rPr>
            </w:pPr>
          </w:p>
        </w:tc>
        <w:tc>
          <w:tcPr>
            <w:tcW w:w="1701" w:type="dxa"/>
            <w:gridSpan w:val="2"/>
            <w:tcBorders>
              <w:top w:val="single" w:sz="8" w:space="0" w:color="auto"/>
              <w:left w:val="single" w:sz="8" w:space="0" w:color="auto"/>
              <w:bottom w:val="single" w:sz="8" w:space="0" w:color="auto"/>
              <w:right w:val="single" w:sz="8" w:space="0" w:color="000000"/>
            </w:tcBorders>
            <w:noWrap/>
            <w:vAlign w:val="center"/>
            <w:hideMark/>
          </w:tcPr>
          <w:p w:rsidR="00DC7B7D" w:rsidRDefault="00DC7B7D" w:rsidP="00882870">
            <w:pPr>
              <w:spacing w:line="360" w:lineRule="auto"/>
              <w:jc w:val="center"/>
              <w:rPr>
                <w:b/>
                <w:bCs/>
                <w:sz w:val="16"/>
                <w:szCs w:val="16"/>
              </w:rPr>
            </w:pPr>
            <w:r>
              <w:rPr>
                <w:b/>
                <w:bCs/>
                <w:sz w:val="16"/>
                <w:szCs w:val="16"/>
              </w:rPr>
              <w:t>2011. július</w:t>
            </w:r>
          </w:p>
        </w:tc>
        <w:tc>
          <w:tcPr>
            <w:tcW w:w="3969" w:type="dxa"/>
            <w:gridSpan w:val="4"/>
            <w:tcBorders>
              <w:top w:val="single" w:sz="8" w:space="0" w:color="auto"/>
              <w:left w:val="nil"/>
              <w:bottom w:val="single" w:sz="8" w:space="0" w:color="auto"/>
              <w:right w:val="single" w:sz="8" w:space="0" w:color="000000"/>
            </w:tcBorders>
            <w:noWrap/>
            <w:vAlign w:val="center"/>
            <w:hideMark/>
          </w:tcPr>
          <w:p w:rsidR="00DC7B7D" w:rsidRDefault="00DC7B7D" w:rsidP="00882870">
            <w:pPr>
              <w:spacing w:line="360" w:lineRule="auto"/>
              <w:jc w:val="center"/>
              <w:rPr>
                <w:b/>
                <w:bCs/>
                <w:sz w:val="16"/>
                <w:szCs w:val="16"/>
              </w:rPr>
            </w:pPr>
            <w:r>
              <w:rPr>
                <w:b/>
                <w:bCs/>
                <w:sz w:val="16"/>
                <w:szCs w:val="16"/>
              </w:rPr>
              <w:t>2012. január 1-jei hatállyal</w:t>
            </w:r>
          </w:p>
        </w:tc>
        <w:tc>
          <w:tcPr>
            <w:tcW w:w="995" w:type="dxa"/>
            <w:tcBorders>
              <w:top w:val="single" w:sz="8" w:space="0" w:color="auto"/>
              <w:left w:val="nil"/>
              <w:bottom w:val="single" w:sz="8" w:space="0" w:color="auto"/>
              <w:right w:val="single" w:sz="8" w:space="0" w:color="000000"/>
            </w:tcBorders>
            <w:hideMark/>
          </w:tcPr>
          <w:p w:rsidR="00DC7B7D" w:rsidRDefault="00DC7B7D" w:rsidP="00882870">
            <w:pPr>
              <w:spacing w:line="360" w:lineRule="auto"/>
              <w:jc w:val="center"/>
              <w:rPr>
                <w:b/>
                <w:bCs/>
                <w:sz w:val="16"/>
                <w:szCs w:val="16"/>
              </w:rPr>
            </w:pPr>
            <w:r>
              <w:rPr>
                <w:b/>
                <w:bCs/>
                <w:sz w:val="16"/>
                <w:szCs w:val="16"/>
              </w:rPr>
              <w:t>2012. szeptember 1-jei hatállyal</w:t>
            </w:r>
          </w:p>
        </w:tc>
        <w:tc>
          <w:tcPr>
            <w:tcW w:w="1984" w:type="dxa"/>
            <w:gridSpan w:val="2"/>
            <w:tcBorders>
              <w:top w:val="single" w:sz="8" w:space="0" w:color="auto"/>
              <w:left w:val="nil"/>
              <w:bottom w:val="single" w:sz="8" w:space="0" w:color="auto"/>
              <w:right w:val="single" w:sz="8" w:space="0" w:color="000000"/>
            </w:tcBorders>
            <w:vAlign w:val="center"/>
            <w:hideMark/>
          </w:tcPr>
          <w:p w:rsidR="00DC7B7D" w:rsidRDefault="00DC7B7D" w:rsidP="00882870">
            <w:pPr>
              <w:spacing w:line="360" w:lineRule="auto"/>
              <w:jc w:val="center"/>
              <w:rPr>
                <w:b/>
                <w:bCs/>
                <w:sz w:val="16"/>
                <w:szCs w:val="16"/>
              </w:rPr>
            </w:pPr>
            <w:r>
              <w:rPr>
                <w:b/>
                <w:bCs/>
                <w:sz w:val="16"/>
                <w:szCs w:val="16"/>
              </w:rPr>
              <w:t>2012. november 1-jei hatállyal</w:t>
            </w:r>
          </w:p>
        </w:tc>
      </w:tr>
      <w:tr w:rsidR="00DC7B7D" w:rsidTr="00882870">
        <w:trPr>
          <w:trHeight w:val="2170"/>
        </w:trPr>
        <w:tc>
          <w:tcPr>
            <w:tcW w:w="566" w:type="dxa"/>
            <w:tcBorders>
              <w:top w:val="single" w:sz="8" w:space="0" w:color="auto"/>
              <w:left w:val="single" w:sz="8" w:space="0" w:color="auto"/>
              <w:bottom w:val="single" w:sz="8" w:space="0" w:color="000000"/>
              <w:right w:val="single" w:sz="8" w:space="0" w:color="auto"/>
            </w:tcBorders>
            <w:vAlign w:val="center"/>
            <w:hideMark/>
          </w:tcPr>
          <w:p w:rsidR="00DC7B7D" w:rsidRDefault="00DC7B7D" w:rsidP="00882870">
            <w:pPr>
              <w:spacing w:line="360" w:lineRule="auto"/>
              <w:jc w:val="center"/>
              <w:rPr>
                <w:b/>
                <w:bCs/>
                <w:color w:val="000000"/>
                <w:sz w:val="16"/>
                <w:szCs w:val="16"/>
              </w:rPr>
            </w:pPr>
            <w:r w:rsidRPr="00536544">
              <w:rPr>
                <w:b/>
                <w:bCs/>
                <w:color w:val="000000"/>
                <w:sz w:val="16"/>
                <w:szCs w:val="16"/>
              </w:rPr>
              <w:t>Cím-kód</w:t>
            </w:r>
          </w:p>
        </w:tc>
        <w:tc>
          <w:tcPr>
            <w:tcW w:w="1133" w:type="dxa"/>
            <w:tcBorders>
              <w:top w:val="single" w:sz="8" w:space="0" w:color="auto"/>
              <w:left w:val="nil"/>
              <w:bottom w:val="single" w:sz="8" w:space="0" w:color="000000"/>
              <w:right w:val="single" w:sz="8" w:space="0" w:color="auto"/>
            </w:tcBorders>
            <w:vAlign w:val="center"/>
            <w:hideMark/>
          </w:tcPr>
          <w:p w:rsidR="00DC7B7D" w:rsidRDefault="00DC7B7D" w:rsidP="00882870">
            <w:pPr>
              <w:spacing w:line="360" w:lineRule="auto"/>
              <w:jc w:val="center"/>
              <w:rPr>
                <w:b/>
                <w:bCs/>
                <w:color w:val="000000"/>
                <w:sz w:val="16"/>
                <w:szCs w:val="16"/>
              </w:rPr>
            </w:pPr>
            <w:r>
              <w:rPr>
                <w:b/>
                <w:bCs/>
                <w:color w:val="000000"/>
                <w:sz w:val="16"/>
                <w:szCs w:val="16"/>
              </w:rPr>
              <w:t>Intézmény</w:t>
            </w:r>
          </w:p>
        </w:tc>
        <w:tc>
          <w:tcPr>
            <w:tcW w:w="851" w:type="dxa"/>
            <w:tcBorders>
              <w:top w:val="nil"/>
              <w:left w:val="single" w:sz="8" w:space="0" w:color="auto"/>
              <w:bottom w:val="single" w:sz="8" w:space="0" w:color="000000"/>
              <w:right w:val="single" w:sz="8" w:space="0" w:color="auto"/>
            </w:tcBorders>
            <w:vAlign w:val="center"/>
            <w:hideMark/>
          </w:tcPr>
          <w:p w:rsidR="00DC7B7D" w:rsidRDefault="00DC7B7D" w:rsidP="00882870">
            <w:pPr>
              <w:spacing w:line="360" w:lineRule="auto"/>
              <w:jc w:val="center"/>
              <w:rPr>
                <w:b/>
                <w:bCs/>
                <w:sz w:val="16"/>
                <w:szCs w:val="16"/>
              </w:rPr>
            </w:pPr>
            <w:r>
              <w:rPr>
                <w:b/>
                <w:bCs/>
                <w:sz w:val="16"/>
                <w:szCs w:val="16"/>
              </w:rPr>
              <w:t>Eng.    létszám-keret</w:t>
            </w:r>
          </w:p>
        </w:tc>
        <w:tc>
          <w:tcPr>
            <w:tcW w:w="850" w:type="dxa"/>
            <w:tcBorders>
              <w:top w:val="nil"/>
              <w:left w:val="single" w:sz="8" w:space="0" w:color="auto"/>
              <w:bottom w:val="single" w:sz="8" w:space="0" w:color="000000"/>
              <w:right w:val="single" w:sz="8" w:space="0" w:color="auto"/>
            </w:tcBorders>
            <w:vAlign w:val="center"/>
            <w:hideMark/>
          </w:tcPr>
          <w:p w:rsidR="00DC7B7D" w:rsidRDefault="00DC7B7D" w:rsidP="00882870">
            <w:pPr>
              <w:spacing w:line="360" w:lineRule="auto"/>
              <w:jc w:val="center"/>
              <w:rPr>
                <w:b/>
                <w:bCs/>
                <w:sz w:val="14"/>
                <w:szCs w:val="14"/>
              </w:rPr>
            </w:pPr>
            <w:r>
              <w:rPr>
                <w:b/>
                <w:bCs/>
                <w:sz w:val="14"/>
                <w:szCs w:val="14"/>
              </w:rPr>
              <w:t xml:space="preserve">Ebből gazdasági-technikai létszám </w:t>
            </w:r>
          </w:p>
        </w:tc>
        <w:tc>
          <w:tcPr>
            <w:tcW w:w="993" w:type="dxa"/>
            <w:tcBorders>
              <w:top w:val="nil"/>
              <w:left w:val="nil"/>
              <w:bottom w:val="single" w:sz="8" w:space="0" w:color="000000"/>
              <w:right w:val="single" w:sz="8" w:space="0" w:color="auto"/>
            </w:tcBorders>
            <w:vAlign w:val="center"/>
            <w:hideMark/>
          </w:tcPr>
          <w:p w:rsidR="00DC7B7D" w:rsidRDefault="00DC7B7D" w:rsidP="00882870">
            <w:pPr>
              <w:spacing w:line="360" w:lineRule="auto"/>
              <w:jc w:val="center"/>
              <w:rPr>
                <w:b/>
                <w:bCs/>
                <w:sz w:val="16"/>
                <w:szCs w:val="16"/>
              </w:rPr>
            </w:pPr>
            <w:r>
              <w:rPr>
                <w:b/>
                <w:bCs/>
                <w:sz w:val="16"/>
                <w:szCs w:val="16"/>
              </w:rPr>
              <w:t>Önállóan működő és gazdálkodó intézmény szakmai létszáma</w:t>
            </w:r>
          </w:p>
        </w:tc>
        <w:tc>
          <w:tcPr>
            <w:tcW w:w="992" w:type="dxa"/>
            <w:tcBorders>
              <w:top w:val="nil"/>
              <w:left w:val="nil"/>
              <w:bottom w:val="nil"/>
              <w:right w:val="single" w:sz="8" w:space="0" w:color="auto"/>
            </w:tcBorders>
            <w:vAlign w:val="center"/>
            <w:hideMark/>
          </w:tcPr>
          <w:p w:rsidR="00DC7B7D" w:rsidRDefault="00DC7B7D" w:rsidP="00882870">
            <w:pPr>
              <w:spacing w:line="360" w:lineRule="auto"/>
              <w:jc w:val="center"/>
              <w:rPr>
                <w:b/>
                <w:bCs/>
                <w:sz w:val="16"/>
                <w:szCs w:val="16"/>
              </w:rPr>
            </w:pPr>
            <w:r>
              <w:rPr>
                <w:b/>
                <w:bCs/>
                <w:sz w:val="16"/>
                <w:szCs w:val="16"/>
              </w:rPr>
              <w:t>Gazdasági-technikai létszám átcsoporto-sítás</w:t>
            </w:r>
          </w:p>
        </w:tc>
        <w:tc>
          <w:tcPr>
            <w:tcW w:w="1134" w:type="dxa"/>
            <w:tcBorders>
              <w:top w:val="nil"/>
              <w:left w:val="single" w:sz="8" w:space="0" w:color="auto"/>
              <w:bottom w:val="single" w:sz="8" w:space="0" w:color="000000"/>
              <w:right w:val="single" w:sz="8" w:space="0" w:color="auto"/>
            </w:tcBorders>
            <w:vAlign w:val="center"/>
            <w:hideMark/>
          </w:tcPr>
          <w:p w:rsidR="00DC7B7D" w:rsidRDefault="00DC7B7D" w:rsidP="00882870">
            <w:pPr>
              <w:spacing w:line="360" w:lineRule="auto"/>
              <w:jc w:val="center"/>
              <w:rPr>
                <w:b/>
                <w:bCs/>
                <w:sz w:val="16"/>
                <w:szCs w:val="16"/>
              </w:rPr>
            </w:pPr>
            <w:r>
              <w:rPr>
                <w:b/>
                <w:bCs/>
                <w:sz w:val="16"/>
                <w:szCs w:val="16"/>
              </w:rPr>
              <w:t xml:space="preserve">Véglegesen megszüntetés-re kerülő </w:t>
            </w:r>
            <w:r>
              <w:rPr>
                <w:b/>
                <w:bCs/>
                <w:sz w:val="16"/>
                <w:szCs w:val="16"/>
                <w:u w:val="single"/>
              </w:rPr>
              <w:t>üres</w:t>
            </w:r>
            <w:r>
              <w:rPr>
                <w:b/>
                <w:bCs/>
                <w:sz w:val="16"/>
                <w:szCs w:val="16"/>
              </w:rPr>
              <w:t xml:space="preserve"> álláshelyek</w:t>
            </w:r>
          </w:p>
        </w:tc>
        <w:tc>
          <w:tcPr>
            <w:tcW w:w="850" w:type="dxa"/>
            <w:tcBorders>
              <w:top w:val="single" w:sz="8" w:space="0" w:color="auto"/>
              <w:left w:val="single" w:sz="8" w:space="0" w:color="auto"/>
              <w:bottom w:val="nil"/>
              <w:right w:val="single" w:sz="8" w:space="0" w:color="auto"/>
            </w:tcBorders>
            <w:vAlign w:val="center"/>
            <w:hideMark/>
          </w:tcPr>
          <w:p w:rsidR="00DC7B7D" w:rsidRDefault="00DC7B7D" w:rsidP="00882870">
            <w:pPr>
              <w:spacing w:line="360" w:lineRule="auto"/>
              <w:jc w:val="center"/>
              <w:rPr>
                <w:b/>
                <w:bCs/>
                <w:color w:val="000000"/>
                <w:sz w:val="16"/>
                <w:szCs w:val="16"/>
              </w:rPr>
            </w:pPr>
            <w:r>
              <w:rPr>
                <w:b/>
                <w:bCs/>
                <w:color w:val="000000"/>
                <w:sz w:val="16"/>
                <w:szCs w:val="16"/>
              </w:rPr>
              <w:t>Engedé-lyezett létszám</w:t>
            </w:r>
          </w:p>
        </w:tc>
        <w:tc>
          <w:tcPr>
            <w:tcW w:w="995" w:type="dxa"/>
            <w:tcBorders>
              <w:top w:val="single" w:sz="8" w:space="0" w:color="auto"/>
              <w:left w:val="single" w:sz="8" w:space="0" w:color="auto"/>
              <w:bottom w:val="nil"/>
              <w:right w:val="single" w:sz="8" w:space="0" w:color="auto"/>
            </w:tcBorders>
            <w:vAlign w:val="center"/>
            <w:hideMark/>
          </w:tcPr>
          <w:p w:rsidR="00DC7B7D" w:rsidRDefault="00DC7B7D" w:rsidP="00882870">
            <w:pPr>
              <w:spacing w:line="360" w:lineRule="auto"/>
              <w:jc w:val="center"/>
              <w:rPr>
                <w:b/>
                <w:bCs/>
                <w:color w:val="000000"/>
                <w:sz w:val="16"/>
                <w:szCs w:val="16"/>
              </w:rPr>
            </w:pPr>
            <w:r>
              <w:rPr>
                <w:b/>
                <w:bCs/>
                <w:color w:val="000000"/>
                <w:sz w:val="16"/>
                <w:szCs w:val="16"/>
              </w:rPr>
              <w:t xml:space="preserve">Véglegesen megszünte-tésre kerülő </w:t>
            </w:r>
            <w:r>
              <w:rPr>
                <w:b/>
                <w:bCs/>
                <w:color w:val="000000"/>
                <w:sz w:val="16"/>
                <w:szCs w:val="16"/>
                <w:u w:val="single"/>
              </w:rPr>
              <w:t xml:space="preserve">betöltött </w:t>
            </w:r>
            <w:r>
              <w:rPr>
                <w:b/>
                <w:bCs/>
                <w:color w:val="000000"/>
                <w:sz w:val="16"/>
                <w:szCs w:val="16"/>
              </w:rPr>
              <w:t>álláshelyek</w:t>
            </w:r>
          </w:p>
        </w:tc>
        <w:tc>
          <w:tcPr>
            <w:tcW w:w="992" w:type="dxa"/>
            <w:tcBorders>
              <w:top w:val="nil"/>
              <w:left w:val="single" w:sz="8" w:space="0" w:color="auto"/>
              <w:bottom w:val="single" w:sz="8" w:space="0" w:color="000000"/>
              <w:right w:val="single" w:sz="8" w:space="0" w:color="auto"/>
            </w:tcBorders>
            <w:vAlign w:val="center"/>
            <w:hideMark/>
          </w:tcPr>
          <w:p w:rsidR="00DC7B7D" w:rsidRDefault="00DC7B7D" w:rsidP="00882870">
            <w:pPr>
              <w:spacing w:line="360" w:lineRule="auto"/>
              <w:jc w:val="center"/>
              <w:rPr>
                <w:b/>
                <w:bCs/>
                <w:color w:val="000000"/>
                <w:sz w:val="16"/>
                <w:szCs w:val="16"/>
              </w:rPr>
            </w:pPr>
            <w:r>
              <w:rPr>
                <w:b/>
                <w:bCs/>
                <w:color w:val="000000"/>
                <w:sz w:val="16"/>
                <w:szCs w:val="16"/>
              </w:rPr>
              <w:t xml:space="preserve">Véglegesen megszünte-tésre kerülő </w:t>
            </w:r>
            <w:r>
              <w:rPr>
                <w:b/>
                <w:bCs/>
                <w:color w:val="000000"/>
                <w:sz w:val="16"/>
                <w:szCs w:val="16"/>
                <w:u w:val="single"/>
              </w:rPr>
              <w:t xml:space="preserve">betöltött </w:t>
            </w:r>
            <w:r>
              <w:rPr>
                <w:b/>
                <w:bCs/>
                <w:color w:val="000000"/>
                <w:sz w:val="16"/>
                <w:szCs w:val="16"/>
              </w:rPr>
              <w:t>álláshelyek</w:t>
            </w:r>
          </w:p>
        </w:tc>
        <w:tc>
          <w:tcPr>
            <w:tcW w:w="992" w:type="dxa"/>
            <w:tcBorders>
              <w:top w:val="nil"/>
              <w:left w:val="single" w:sz="8" w:space="0" w:color="auto"/>
              <w:bottom w:val="single" w:sz="8" w:space="0" w:color="000000"/>
              <w:right w:val="single" w:sz="8" w:space="0" w:color="auto"/>
            </w:tcBorders>
            <w:vAlign w:val="center"/>
            <w:hideMark/>
          </w:tcPr>
          <w:p w:rsidR="00DC7B7D" w:rsidRDefault="00DC7B7D" w:rsidP="00882870">
            <w:pPr>
              <w:spacing w:line="360" w:lineRule="auto"/>
              <w:jc w:val="center"/>
              <w:rPr>
                <w:b/>
                <w:bCs/>
                <w:color w:val="000000"/>
                <w:sz w:val="14"/>
                <w:szCs w:val="14"/>
              </w:rPr>
            </w:pPr>
            <w:r>
              <w:rPr>
                <w:b/>
                <w:bCs/>
                <w:color w:val="000000"/>
                <w:sz w:val="14"/>
                <w:szCs w:val="14"/>
              </w:rPr>
              <w:t xml:space="preserve">Az integráció és a létszám-leépítés utáni engedélyezett létszámkeret   </w:t>
            </w:r>
          </w:p>
        </w:tc>
      </w:tr>
      <w:tr w:rsidR="00DC7B7D" w:rsidTr="00882870">
        <w:trPr>
          <w:trHeight w:val="315"/>
        </w:trPr>
        <w:tc>
          <w:tcPr>
            <w:tcW w:w="566" w:type="dxa"/>
            <w:tcBorders>
              <w:top w:val="nil"/>
              <w:left w:val="single" w:sz="8" w:space="0" w:color="auto"/>
              <w:bottom w:val="single" w:sz="8" w:space="0" w:color="auto"/>
              <w:right w:val="single" w:sz="8" w:space="0" w:color="auto"/>
            </w:tcBorders>
            <w:vAlign w:val="center"/>
            <w:hideMark/>
          </w:tcPr>
          <w:p w:rsidR="00DC7B7D" w:rsidRDefault="00DC7B7D" w:rsidP="00882870">
            <w:pPr>
              <w:spacing w:line="360" w:lineRule="auto"/>
              <w:jc w:val="center"/>
              <w:rPr>
                <w:bCs/>
                <w:i/>
                <w:color w:val="000000"/>
                <w:sz w:val="16"/>
                <w:szCs w:val="16"/>
              </w:rPr>
            </w:pPr>
            <w:r w:rsidRPr="00536544">
              <w:rPr>
                <w:bCs/>
                <w:i/>
                <w:color w:val="000000"/>
                <w:sz w:val="16"/>
                <w:szCs w:val="16"/>
              </w:rPr>
              <w:t>1.</w:t>
            </w:r>
          </w:p>
        </w:tc>
        <w:tc>
          <w:tcPr>
            <w:tcW w:w="1133" w:type="dxa"/>
            <w:tcBorders>
              <w:top w:val="nil"/>
              <w:left w:val="nil"/>
              <w:bottom w:val="single" w:sz="8" w:space="0" w:color="auto"/>
              <w:right w:val="single" w:sz="8" w:space="0" w:color="auto"/>
            </w:tcBorders>
            <w:vAlign w:val="center"/>
            <w:hideMark/>
          </w:tcPr>
          <w:p w:rsidR="00DC7B7D" w:rsidRDefault="00DC7B7D" w:rsidP="00882870">
            <w:pPr>
              <w:spacing w:line="360" w:lineRule="auto"/>
              <w:jc w:val="center"/>
              <w:rPr>
                <w:bCs/>
                <w:i/>
                <w:color w:val="000000"/>
                <w:sz w:val="16"/>
                <w:szCs w:val="16"/>
              </w:rPr>
            </w:pPr>
            <w:r>
              <w:rPr>
                <w:bCs/>
                <w:i/>
                <w:color w:val="000000"/>
                <w:sz w:val="16"/>
                <w:szCs w:val="16"/>
              </w:rPr>
              <w:t>2.</w:t>
            </w:r>
          </w:p>
        </w:tc>
        <w:tc>
          <w:tcPr>
            <w:tcW w:w="851" w:type="dxa"/>
            <w:tcBorders>
              <w:top w:val="nil"/>
              <w:left w:val="nil"/>
              <w:bottom w:val="single" w:sz="8" w:space="0" w:color="auto"/>
              <w:right w:val="single" w:sz="8" w:space="0" w:color="auto"/>
            </w:tcBorders>
            <w:vAlign w:val="center"/>
            <w:hideMark/>
          </w:tcPr>
          <w:p w:rsidR="00DC7B7D" w:rsidRDefault="00DC7B7D" w:rsidP="00882870">
            <w:pPr>
              <w:spacing w:line="360" w:lineRule="auto"/>
              <w:jc w:val="center"/>
              <w:rPr>
                <w:bCs/>
                <w:i/>
                <w:sz w:val="16"/>
                <w:szCs w:val="16"/>
              </w:rPr>
            </w:pPr>
            <w:r>
              <w:rPr>
                <w:bCs/>
                <w:i/>
                <w:sz w:val="16"/>
                <w:szCs w:val="16"/>
              </w:rPr>
              <w:t>3.</w:t>
            </w:r>
          </w:p>
        </w:tc>
        <w:tc>
          <w:tcPr>
            <w:tcW w:w="850" w:type="dxa"/>
            <w:tcBorders>
              <w:top w:val="nil"/>
              <w:left w:val="nil"/>
              <w:bottom w:val="nil"/>
              <w:right w:val="single" w:sz="8" w:space="0" w:color="auto"/>
            </w:tcBorders>
            <w:vAlign w:val="center"/>
            <w:hideMark/>
          </w:tcPr>
          <w:p w:rsidR="00DC7B7D" w:rsidRDefault="00DC7B7D" w:rsidP="00882870">
            <w:pPr>
              <w:spacing w:line="360" w:lineRule="auto"/>
              <w:jc w:val="center"/>
              <w:rPr>
                <w:bCs/>
                <w:i/>
                <w:sz w:val="16"/>
                <w:szCs w:val="16"/>
              </w:rPr>
            </w:pPr>
            <w:r>
              <w:rPr>
                <w:bCs/>
                <w:i/>
                <w:sz w:val="16"/>
                <w:szCs w:val="16"/>
              </w:rPr>
              <w:t>4.</w:t>
            </w:r>
          </w:p>
        </w:tc>
        <w:tc>
          <w:tcPr>
            <w:tcW w:w="993" w:type="dxa"/>
            <w:tcBorders>
              <w:top w:val="nil"/>
              <w:left w:val="nil"/>
              <w:bottom w:val="single" w:sz="8" w:space="0" w:color="auto"/>
              <w:right w:val="single" w:sz="8" w:space="0" w:color="auto"/>
            </w:tcBorders>
            <w:vAlign w:val="center"/>
            <w:hideMark/>
          </w:tcPr>
          <w:p w:rsidR="00DC7B7D" w:rsidRDefault="00DC7B7D" w:rsidP="00882870">
            <w:pPr>
              <w:spacing w:line="360" w:lineRule="auto"/>
              <w:jc w:val="center"/>
              <w:rPr>
                <w:bCs/>
                <w:i/>
                <w:sz w:val="16"/>
                <w:szCs w:val="16"/>
              </w:rPr>
            </w:pPr>
            <w:r>
              <w:rPr>
                <w:bCs/>
                <w:i/>
                <w:sz w:val="16"/>
                <w:szCs w:val="16"/>
              </w:rPr>
              <w:t>5.</w:t>
            </w:r>
          </w:p>
        </w:tc>
        <w:tc>
          <w:tcPr>
            <w:tcW w:w="992" w:type="dxa"/>
            <w:tcBorders>
              <w:top w:val="single" w:sz="8" w:space="0" w:color="auto"/>
              <w:left w:val="nil"/>
              <w:bottom w:val="single" w:sz="8" w:space="0" w:color="auto"/>
              <w:right w:val="single" w:sz="8" w:space="0" w:color="auto"/>
            </w:tcBorders>
            <w:vAlign w:val="center"/>
            <w:hideMark/>
          </w:tcPr>
          <w:p w:rsidR="00DC7B7D" w:rsidRDefault="00DC7B7D" w:rsidP="00882870">
            <w:pPr>
              <w:spacing w:line="360" w:lineRule="auto"/>
              <w:jc w:val="center"/>
              <w:rPr>
                <w:bCs/>
                <w:i/>
                <w:sz w:val="16"/>
                <w:szCs w:val="16"/>
              </w:rPr>
            </w:pPr>
            <w:r>
              <w:rPr>
                <w:bCs/>
                <w:i/>
                <w:sz w:val="16"/>
                <w:szCs w:val="16"/>
              </w:rPr>
              <w:t>6.</w:t>
            </w:r>
          </w:p>
        </w:tc>
        <w:tc>
          <w:tcPr>
            <w:tcW w:w="1134" w:type="dxa"/>
            <w:tcBorders>
              <w:top w:val="nil"/>
              <w:left w:val="nil"/>
              <w:bottom w:val="nil"/>
              <w:right w:val="single" w:sz="8" w:space="0" w:color="auto"/>
            </w:tcBorders>
            <w:noWrap/>
            <w:vAlign w:val="center"/>
            <w:hideMark/>
          </w:tcPr>
          <w:p w:rsidR="00DC7B7D" w:rsidRDefault="00DC7B7D" w:rsidP="00882870">
            <w:pPr>
              <w:spacing w:line="360" w:lineRule="auto"/>
              <w:jc w:val="center"/>
              <w:rPr>
                <w:bCs/>
                <w:i/>
                <w:sz w:val="16"/>
                <w:szCs w:val="16"/>
              </w:rPr>
            </w:pPr>
            <w:r>
              <w:rPr>
                <w:bCs/>
                <w:i/>
                <w:sz w:val="16"/>
                <w:szCs w:val="16"/>
              </w:rPr>
              <w:t>7.</w:t>
            </w:r>
          </w:p>
        </w:tc>
        <w:tc>
          <w:tcPr>
            <w:tcW w:w="850" w:type="dxa"/>
            <w:tcBorders>
              <w:top w:val="single" w:sz="8" w:space="0" w:color="auto"/>
              <w:left w:val="nil"/>
              <w:bottom w:val="single" w:sz="8" w:space="0" w:color="auto"/>
              <w:right w:val="single" w:sz="8" w:space="0" w:color="auto"/>
            </w:tcBorders>
            <w:vAlign w:val="center"/>
            <w:hideMark/>
          </w:tcPr>
          <w:p w:rsidR="00DC7B7D" w:rsidRDefault="00DC7B7D" w:rsidP="00882870">
            <w:pPr>
              <w:spacing w:line="360" w:lineRule="auto"/>
              <w:jc w:val="center"/>
              <w:rPr>
                <w:i/>
                <w:color w:val="000000"/>
                <w:sz w:val="16"/>
                <w:szCs w:val="16"/>
              </w:rPr>
            </w:pPr>
            <w:r>
              <w:rPr>
                <w:i/>
                <w:color w:val="000000"/>
                <w:sz w:val="16"/>
                <w:szCs w:val="16"/>
              </w:rPr>
              <w:t>8.</w:t>
            </w:r>
          </w:p>
        </w:tc>
        <w:tc>
          <w:tcPr>
            <w:tcW w:w="995" w:type="dxa"/>
            <w:tcBorders>
              <w:top w:val="single" w:sz="8" w:space="0" w:color="auto"/>
              <w:left w:val="single" w:sz="8" w:space="0" w:color="auto"/>
              <w:bottom w:val="single" w:sz="8" w:space="0" w:color="auto"/>
              <w:right w:val="single" w:sz="8" w:space="0" w:color="auto"/>
            </w:tcBorders>
            <w:vAlign w:val="center"/>
            <w:hideMark/>
          </w:tcPr>
          <w:p w:rsidR="00DC7B7D" w:rsidRDefault="00DC7B7D" w:rsidP="00882870">
            <w:pPr>
              <w:spacing w:line="360" w:lineRule="auto"/>
              <w:jc w:val="center"/>
              <w:rPr>
                <w:i/>
                <w:color w:val="000000"/>
                <w:sz w:val="16"/>
                <w:szCs w:val="16"/>
              </w:rPr>
            </w:pPr>
            <w:r>
              <w:rPr>
                <w:i/>
                <w:color w:val="000000"/>
                <w:sz w:val="16"/>
                <w:szCs w:val="16"/>
              </w:rPr>
              <w:t>9.</w:t>
            </w:r>
          </w:p>
        </w:tc>
        <w:tc>
          <w:tcPr>
            <w:tcW w:w="992" w:type="dxa"/>
            <w:tcBorders>
              <w:top w:val="nil"/>
              <w:left w:val="single" w:sz="8" w:space="0" w:color="auto"/>
              <w:bottom w:val="single" w:sz="8" w:space="0" w:color="auto"/>
              <w:right w:val="single" w:sz="8" w:space="0" w:color="auto"/>
            </w:tcBorders>
            <w:vAlign w:val="center"/>
            <w:hideMark/>
          </w:tcPr>
          <w:p w:rsidR="00DC7B7D" w:rsidRDefault="00DC7B7D" w:rsidP="00882870">
            <w:pPr>
              <w:spacing w:line="360" w:lineRule="auto"/>
              <w:jc w:val="center"/>
              <w:rPr>
                <w:i/>
                <w:color w:val="000000"/>
                <w:sz w:val="16"/>
                <w:szCs w:val="16"/>
              </w:rPr>
            </w:pPr>
            <w:r>
              <w:rPr>
                <w:i/>
                <w:color w:val="000000"/>
                <w:sz w:val="16"/>
                <w:szCs w:val="16"/>
              </w:rPr>
              <w:t>10.</w:t>
            </w:r>
          </w:p>
        </w:tc>
        <w:tc>
          <w:tcPr>
            <w:tcW w:w="992" w:type="dxa"/>
            <w:tcBorders>
              <w:top w:val="nil"/>
              <w:left w:val="single" w:sz="8" w:space="0" w:color="auto"/>
              <w:bottom w:val="single" w:sz="8" w:space="0" w:color="auto"/>
              <w:right w:val="single" w:sz="8" w:space="0" w:color="auto"/>
            </w:tcBorders>
            <w:noWrap/>
            <w:vAlign w:val="center"/>
            <w:hideMark/>
          </w:tcPr>
          <w:p w:rsidR="00DC7B7D" w:rsidRDefault="00DC7B7D" w:rsidP="00882870">
            <w:pPr>
              <w:spacing w:line="360" w:lineRule="auto"/>
              <w:jc w:val="center"/>
              <w:rPr>
                <w:i/>
                <w:color w:val="000000"/>
                <w:sz w:val="16"/>
                <w:szCs w:val="16"/>
              </w:rPr>
            </w:pPr>
            <w:r>
              <w:rPr>
                <w:i/>
                <w:color w:val="000000"/>
                <w:sz w:val="16"/>
                <w:szCs w:val="16"/>
              </w:rPr>
              <w:t>11.</w:t>
            </w:r>
          </w:p>
        </w:tc>
      </w:tr>
      <w:tr w:rsidR="00DC7B7D" w:rsidTr="00882870">
        <w:trPr>
          <w:trHeight w:val="395"/>
        </w:trPr>
        <w:tc>
          <w:tcPr>
            <w:tcW w:w="566" w:type="dxa"/>
            <w:tcBorders>
              <w:top w:val="nil"/>
              <w:left w:val="single" w:sz="8" w:space="0" w:color="auto"/>
              <w:bottom w:val="nil"/>
              <w:right w:val="single" w:sz="8" w:space="0" w:color="auto"/>
            </w:tcBorders>
            <w:vAlign w:val="center"/>
            <w:hideMark/>
          </w:tcPr>
          <w:p w:rsidR="00DC7B7D" w:rsidRDefault="00DC7B7D" w:rsidP="00882870">
            <w:pPr>
              <w:spacing w:line="360" w:lineRule="auto"/>
              <w:jc w:val="center"/>
              <w:rPr>
                <w:color w:val="000000"/>
                <w:sz w:val="16"/>
                <w:szCs w:val="16"/>
              </w:rPr>
            </w:pPr>
            <w:r w:rsidRPr="00536544">
              <w:rPr>
                <w:color w:val="000000"/>
                <w:sz w:val="16"/>
                <w:szCs w:val="16"/>
              </w:rPr>
              <w:t>4213</w:t>
            </w:r>
          </w:p>
        </w:tc>
        <w:tc>
          <w:tcPr>
            <w:tcW w:w="1133" w:type="dxa"/>
            <w:vAlign w:val="center"/>
            <w:hideMark/>
          </w:tcPr>
          <w:p w:rsidR="00DC7B7D" w:rsidRDefault="00DC7B7D" w:rsidP="00882870">
            <w:pPr>
              <w:spacing w:line="360" w:lineRule="auto"/>
              <w:rPr>
                <w:color w:val="000000"/>
                <w:sz w:val="16"/>
                <w:szCs w:val="16"/>
              </w:rPr>
            </w:pPr>
            <w:r>
              <w:rPr>
                <w:color w:val="000000"/>
                <w:sz w:val="16"/>
                <w:szCs w:val="16"/>
              </w:rPr>
              <w:t>Balatonboglár</w:t>
            </w:r>
          </w:p>
        </w:tc>
        <w:tc>
          <w:tcPr>
            <w:tcW w:w="851" w:type="dxa"/>
            <w:tcBorders>
              <w:top w:val="nil"/>
              <w:left w:val="single" w:sz="8" w:space="0" w:color="auto"/>
              <w:bottom w:val="nil"/>
              <w:right w:val="single" w:sz="8" w:space="0" w:color="auto"/>
            </w:tcBorders>
            <w:noWrap/>
            <w:vAlign w:val="center"/>
            <w:hideMark/>
          </w:tcPr>
          <w:p w:rsidR="00DC7B7D" w:rsidRDefault="00DC7B7D" w:rsidP="00882870">
            <w:pPr>
              <w:spacing w:line="360" w:lineRule="auto"/>
              <w:jc w:val="center"/>
              <w:rPr>
                <w:b/>
                <w:bCs/>
                <w:sz w:val="16"/>
                <w:szCs w:val="16"/>
              </w:rPr>
            </w:pPr>
            <w:r>
              <w:rPr>
                <w:b/>
                <w:bCs/>
                <w:sz w:val="16"/>
                <w:szCs w:val="16"/>
              </w:rPr>
              <w:t>70</w:t>
            </w:r>
          </w:p>
        </w:tc>
        <w:tc>
          <w:tcPr>
            <w:tcW w:w="850" w:type="dxa"/>
            <w:tcBorders>
              <w:top w:val="single" w:sz="8" w:space="0" w:color="auto"/>
              <w:left w:val="nil"/>
              <w:bottom w:val="nil"/>
              <w:right w:val="nil"/>
            </w:tcBorders>
            <w:noWrap/>
            <w:vAlign w:val="center"/>
            <w:hideMark/>
          </w:tcPr>
          <w:p w:rsidR="00DC7B7D" w:rsidRDefault="00DC7B7D" w:rsidP="00882870">
            <w:pPr>
              <w:spacing w:line="360" w:lineRule="auto"/>
              <w:jc w:val="center"/>
              <w:rPr>
                <w:sz w:val="16"/>
                <w:szCs w:val="16"/>
              </w:rPr>
            </w:pPr>
            <w:r>
              <w:rPr>
                <w:sz w:val="16"/>
                <w:szCs w:val="16"/>
              </w:rPr>
              <w:t>30</w:t>
            </w:r>
          </w:p>
        </w:tc>
        <w:tc>
          <w:tcPr>
            <w:tcW w:w="993" w:type="dxa"/>
            <w:tcBorders>
              <w:top w:val="nil"/>
              <w:left w:val="single" w:sz="8" w:space="0" w:color="auto"/>
              <w:bottom w:val="nil"/>
              <w:right w:val="single" w:sz="8" w:space="0" w:color="auto"/>
            </w:tcBorders>
            <w:noWrap/>
            <w:vAlign w:val="center"/>
            <w:hideMark/>
          </w:tcPr>
          <w:p w:rsidR="00DC7B7D" w:rsidRDefault="00DC7B7D" w:rsidP="00882870">
            <w:pPr>
              <w:spacing w:line="360" w:lineRule="auto"/>
              <w:jc w:val="center"/>
              <w:rPr>
                <w:sz w:val="16"/>
                <w:szCs w:val="16"/>
              </w:rPr>
            </w:pPr>
            <w:r>
              <w:rPr>
                <w:sz w:val="16"/>
                <w:szCs w:val="16"/>
              </w:rPr>
              <w:t>40</w:t>
            </w:r>
          </w:p>
        </w:tc>
        <w:tc>
          <w:tcPr>
            <w:tcW w:w="992" w:type="dxa"/>
            <w:tcBorders>
              <w:top w:val="nil"/>
              <w:left w:val="nil"/>
              <w:bottom w:val="nil"/>
              <w:right w:val="single" w:sz="8" w:space="0" w:color="auto"/>
            </w:tcBorders>
            <w:noWrap/>
            <w:vAlign w:val="center"/>
            <w:hideMark/>
          </w:tcPr>
          <w:p w:rsidR="00DC7B7D" w:rsidRDefault="00DC7B7D" w:rsidP="00882870">
            <w:pPr>
              <w:spacing w:line="360" w:lineRule="auto"/>
              <w:jc w:val="center"/>
              <w:rPr>
                <w:b/>
                <w:bCs/>
                <w:sz w:val="16"/>
                <w:szCs w:val="16"/>
              </w:rPr>
            </w:pPr>
            <w:r>
              <w:rPr>
                <w:b/>
                <w:bCs/>
                <w:sz w:val="16"/>
                <w:szCs w:val="16"/>
              </w:rPr>
              <w:t>-22</w:t>
            </w:r>
          </w:p>
        </w:tc>
        <w:tc>
          <w:tcPr>
            <w:tcW w:w="1134" w:type="dxa"/>
            <w:tcBorders>
              <w:top w:val="single" w:sz="8" w:space="0" w:color="auto"/>
              <w:left w:val="nil"/>
              <w:bottom w:val="nil"/>
              <w:right w:val="single" w:sz="8" w:space="0" w:color="auto"/>
            </w:tcBorders>
            <w:noWrap/>
            <w:vAlign w:val="center"/>
            <w:hideMark/>
          </w:tcPr>
          <w:p w:rsidR="00DC7B7D" w:rsidRDefault="00DC7B7D" w:rsidP="00882870">
            <w:pPr>
              <w:spacing w:line="360" w:lineRule="auto"/>
              <w:jc w:val="center"/>
              <w:rPr>
                <w:b/>
                <w:bCs/>
                <w:sz w:val="16"/>
                <w:szCs w:val="16"/>
              </w:rPr>
            </w:pPr>
            <w:r>
              <w:rPr>
                <w:b/>
                <w:bCs/>
                <w:sz w:val="16"/>
                <w:szCs w:val="16"/>
              </w:rPr>
              <w:t>-7</w:t>
            </w:r>
          </w:p>
        </w:tc>
        <w:tc>
          <w:tcPr>
            <w:tcW w:w="850" w:type="dxa"/>
            <w:tcBorders>
              <w:top w:val="single" w:sz="8" w:space="0" w:color="auto"/>
              <w:left w:val="nil"/>
              <w:bottom w:val="nil"/>
              <w:right w:val="single" w:sz="8" w:space="0" w:color="auto"/>
            </w:tcBorders>
            <w:vAlign w:val="center"/>
            <w:hideMark/>
          </w:tcPr>
          <w:p w:rsidR="00DC7B7D" w:rsidRDefault="00DC7B7D" w:rsidP="00882870">
            <w:pPr>
              <w:spacing w:line="360" w:lineRule="auto"/>
              <w:jc w:val="center"/>
              <w:rPr>
                <w:color w:val="000000"/>
                <w:sz w:val="16"/>
                <w:szCs w:val="16"/>
              </w:rPr>
            </w:pPr>
            <w:r>
              <w:rPr>
                <w:color w:val="000000"/>
                <w:sz w:val="16"/>
                <w:szCs w:val="16"/>
              </w:rPr>
              <w:t>41</w:t>
            </w:r>
          </w:p>
        </w:tc>
        <w:tc>
          <w:tcPr>
            <w:tcW w:w="995" w:type="dxa"/>
            <w:tcBorders>
              <w:top w:val="single" w:sz="8" w:space="0" w:color="auto"/>
              <w:left w:val="single" w:sz="8" w:space="0" w:color="auto"/>
              <w:bottom w:val="nil"/>
              <w:right w:val="single" w:sz="8" w:space="0" w:color="auto"/>
            </w:tcBorders>
            <w:vAlign w:val="center"/>
            <w:hideMark/>
          </w:tcPr>
          <w:p w:rsidR="00DC7B7D" w:rsidRDefault="00DC7B7D" w:rsidP="00882870">
            <w:pPr>
              <w:spacing w:line="360" w:lineRule="auto"/>
              <w:jc w:val="center"/>
              <w:rPr>
                <w:color w:val="000000"/>
                <w:sz w:val="16"/>
                <w:szCs w:val="16"/>
              </w:rPr>
            </w:pPr>
            <w:r>
              <w:rPr>
                <w:color w:val="000000"/>
                <w:sz w:val="16"/>
                <w:szCs w:val="16"/>
              </w:rPr>
              <w:t>-1</w:t>
            </w:r>
          </w:p>
        </w:tc>
        <w:tc>
          <w:tcPr>
            <w:tcW w:w="992" w:type="dxa"/>
            <w:tcBorders>
              <w:top w:val="nil"/>
              <w:left w:val="single" w:sz="8" w:space="0" w:color="auto"/>
              <w:bottom w:val="nil"/>
              <w:right w:val="single" w:sz="8" w:space="0" w:color="auto"/>
            </w:tcBorders>
            <w:vAlign w:val="center"/>
            <w:hideMark/>
          </w:tcPr>
          <w:p w:rsidR="00DC7B7D" w:rsidRDefault="00DC7B7D" w:rsidP="00882870">
            <w:pPr>
              <w:spacing w:line="360" w:lineRule="auto"/>
              <w:jc w:val="center"/>
              <w:rPr>
                <w:color w:val="000000"/>
                <w:sz w:val="16"/>
                <w:szCs w:val="16"/>
              </w:rPr>
            </w:pPr>
            <w:r>
              <w:rPr>
                <w:color w:val="000000"/>
                <w:sz w:val="16"/>
                <w:szCs w:val="16"/>
              </w:rPr>
              <w:t>0</w:t>
            </w:r>
          </w:p>
        </w:tc>
        <w:tc>
          <w:tcPr>
            <w:tcW w:w="992" w:type="dxa"/>
            <w:tcBorders>
              <w:top w:val="nil"/>
              <w:left w:val="single" w:sz="8" w:space="0" w:color="auto"/>
              <w:bottom w:val="nil"/>
              <w:right w:val="single" w:sz="8" w:space="0" w:color="auto"/>
            </w:tcBorders>
            <w:noWrap/>
            <w:vAlign w:val="center"/>
            <w:hideMark/>
          </w:tcPr>
          <w:p w:rsidR="00DC7B7D" w:rsidRDefault="00DC7B7D" w:rsidP="00882870">
            <w:pPr>
              <w:spacing w:line="360" w:lineRule="auto"/>
              <w:jc w:val="center"/>
              <w:rPr>
                <w:color w:val="000000"/>
                <w:sz w:val="16"/>
                <w:szCs w:val="16"/>
              </w:rPr>
            </w:pPr>
            <w:r>
              <w:rPr>
                <w:color w:val="000000"/>
                <w:sz w:val="16"/>
                <w:szCs w:val="16"/>
              </w:rPr>
              <w:t>40</w:t>
            </w:r>
          </w:p>
        </w:tc>
      </w:tr>
      <w:tr w:rsidR="00DC7B7D" w:rsidTr="00882870">
        <w:trPr>
          <w:trHeight w:val="537"/>
        </w:trPr>
        <w:tc>
          <w:tcPr>
            <w:tcW w:w="566" w:type="dxa"/>
            <w:tcBorders>
              <w:top w:val="nil"/>
              <w:left w:val="single" w:sz="8" w:space="0" w:color="auto"/>
              <w:bottom w:val="nil"/>
              <w:right w:val="single" w:sz="8" w:space="0" w:color="auto"/>
            </w:tcBorders>
            <w:vAlign w:val="center"/>
            <w:hideMark/>
          </w:tcPr>
          <w:p w:rsidR="00DC7B7D" w:rsidRDefault="00DC7B7D" w:rsidP="00882870">
            <w:pPr>
              <w:spacing w:line="360" w:lineRule="auto"/>
              <w:jc w:val="center"/>
              <w:rPr>
                <w:color w:val="000000"/>
                <w:sz w:val="16"/>
                <w:szCs w:val="16"/>
              </w:rPr>
            </w:pPr>
            <w:r w:rsidRPr="00536544">
              <w:rPr>
                <w:color w:val="000000"/>
                <w:sz w:val="16"/>
                <w:szCs w:val="16"/>
              </w:rPr>
              <w:t>4215</w:t>
            </w:r>
          </w:p>
        </w:tc>
        <w:tc>
          <w:tcPr>
            <w:tcW w:w="1133" w:type="dxa"/>
            <w:vAlign w:val="center"/>
            <w:hideMark/>
          </w:tcPr>
          <w:p w:rsidR="00DC7B7D" w:rsidRDefault="00DC7B7D" w:rsidP="00882870">
            <w:pPr>
              <w:spacing w:line="360" w:lineRule="auto"/>
              <w:rPr>
                <w:color w:val="000000"/>
                <w:sz w:val="16"/>
                <w:szCs w:val="16"/>
              </w:rPr>
            </w:pPr>
            <w:r>
              <w:rPr>
                <w:color w:val="000000"/>
                <w:sz w:val="16"/>
                <w:szCs w:val="16"/>
              </w:rPr>
              <w:t>II. Rákóczi F.</w:t>
            </w:r>
          </w:p>
        </w:tc>
        <w:tc>
          <w:tcPr>
            <w:tcW w:w="851" w:type="dxa"/>
            <w:tcBorders>
              <w:top w:val="nil"/>
              <w:left w:val="single" w:sz="8" w:space="0" w:color="auto"/>
              <w:bottom w:val="nil"/>
              <w:right w:val="single" w:sz="8" w:space="0" w:color="auto"/>
            </w:tcBorders>
            <w:noWrap/>
            <w:vAlign w:val="center"/>
            <w:hideMark/>
          </w:tcPr>
          <w:p w:rsidR="00DC7B7D" w:rsidRDefault="00DC7B7D" w:rsidP="00882870">
            <w:pPr>
              <w:spacing w:line="360" w:lineRule="auto"/>
              <w:jc w:val="center"/>
              <w:rPr>
                <w:b/>
                <w:bCs/>
                <w:sz w:val="16"/>
                <w:szCs w:val="16"/>
              </w:rPr>
            </w:pPr>
            <w:r>
              <w:rPr>
                <w:b/>
                <w:bCs/>
                <w:sz w:val="16"/>
                <w:szCs w:val="16"/>
              </w:rPr>
              <w:t>58</w:t>
            </w:r>
          </w:p>
        </w:tc>
        <w:tc>
          <w:tcPr>
            <w:tcW w:w="850" w:type="dxa"/>
            <w:noWrap/>
            <w:vAlign w:val="center"/>
            <w:hideMark/>
          </w:tcPr>
          <w:p w:rsidR="00DC7B7D" w:rsidRDefault="00DC7B7D" w:rsidP="00882870">
            <w:pPr>
              <w:spacing w:line="360" w:lineRule="auto"/>
              <w:jc w:val="center"/>
              <w:rPr>
                <w:sz w:val="16"/>
                <w:szCs w:val="16"/>
              </w:rPr>
            </w:pPr>
            <w:r>
              <w:rPr>
                <w:sz w:val="16"/>
                <w:szCs w:val="16"/>
              </w:rPr>
              <w:t>24</w:t>
            </w:r>
          </w:p>
        </w:tc>
        <w:tc>
          <w:tcPr>
            <w:tcW w:w="993" w:type="dxa"/>
            <w:tcBorders>
              <w:top w:val="nil"/>
              <w:left w:val="single" w:sz="8" w:space="0" w:color="auto"/>
              <w:bottom w:val="nil"/>
              <w:right w:val="single" w:sz="8" w:space="0" w:color="auto"/>
            </w:tcBorders>
            <w:noWrap/>
            <w:vAlign w:val="center"/>
            <w:hideMark/>
          </w:tcPr>
          <w:p w:rsidR="00DC7B7D" w:rsidRDefault="00DC7B7D" w:rsidP="00882870">
            <w:pPr>
              <w:spacing w:line="360" w:lineRule="auto"/>
              <w:jc w:val="center"/>
              <w:rPr>
                <w:sz w:val="16"/>
                <w:szCs w:val="16"/>
              </w:rPr>
            </w:pPr>
            <w:r>
              <w:rPr>
                <w:sz w:val="16"/>
                <w:szCs w:val="16"/>
              </w:rPr>
              <w:t>34</w:t>
            </w:r>
          </w:p>
        </w:tc>
        <w:tc>
          <w:tcPr>
            <w:tcW w:w="992" w:type="dxa"/>
            <w:tcBorders>
              <w:top w:val="nil"/>
              <w:left w:val="nil"/>
              <w:bottom w:val="nil"/>
              <w:right w:val="single" w:sz="8" w:space="0" w:color="auto"/>
            </w:tcBorders>
            <w:noWrap/>
            <w:vAlign w:val="center"/>
            <w:hideMark/>
          </w:tcPr>
          <w:p w:rsidR="00DC7B7D" w:rsidRDefault="00DC7B7D" w:rsidP="00882870">
            <w:pPr>
              <w:spacing w:line="360" w:lineRule="auto"/>
              <w:jc w:val="center"/>
              <w:rPr>
                <w:b/>
                <w:bCs/>
                <w:sz w:val="16"/>
                <w:szCs w:val="16"/>
              </w:rPr>
            </w:pPr>
            <w:r>
              <w:rPr>
                <w:b/>
                <w:bCs/>
                <w:sz w:val="16"/>
                <w:szCs w:val="16"/>
              </w:rPr>
              <w:t>+22</w:t>
            </w:r>
          </w:p>
        </w:tc>
        <w:tc>
          <w:tcPr>
            <w:tcW w:w="1134" w:type="dxa"/>
            <w:tcBorders>
              <w:top w:val="nil"/>
              <w:left w:val="nil"/>
              <w:bottom w:val="nil"/>
              <w:right w:val="single" w:sz="8" w:space="0" w:color="auto"/>
            </w:tcBorders>
            <w:noWrap/>
            <w:vAlign w:val="center"/>
            <w:hideMark/>
          </w:tcPr>
          <w:p w:rsidR="00DC7B7D" w:rsidRDefault="00DC7B7D" w:rsidP="00882870">
            <w:pPr>
              <w:spacing w:line="360" w:lineRule="auto"/>
              <w:jc w:val="center"/>
              <w:rPr>
                <w:b/>
                <w:bCs/>
                <w:sz w:val="16"/>
                <w:szCs w:val="16"/>
              </w:rPr>
            </w:pPr>
            <w:r>
              <w:rPr>
                <w:b/>
                <w:bCs/>
                <w:sz w:val="16"/>
                <w:szCs w:val="16"/>
              </w:rPr>
              <w:t>-7</w:t>
            </w:r>
          </w:p>
        </w:tc>
        <w:tc>
          <w:tcPr>
            <w:tcW w:w="850" w:type="dxa"/>
            <w:tcBorders>
              <w:top w:val="nil"/>
              <w:left w:val="nil"/>
              <w:bottom w:val="nil"/>
              <w:right w:val="single" w:sz="8" w:space="0" w:color="auto"/>
            </w:tcBorders>
            <w:vAlign w:val="center"/>
            <w:hideMark/>
          </w:tcPr>
          <w:p w:rsidR="00DC7B7D" w:rsidRDefault="00DC7B7D" w:rsidP="00882870">
            <w:pPr>
              <w:spacing w:line="360" w:lineRule="auto"/>
              <w:jc w:val="center"/>
              <w:rPr>
                <w:color w:val="000000"/>
                <w:sz w:val="16"/>
                <w:szCs w:val="16"/>
              </w:rPr>
            </w:pPr>
            <w:r>
              <w:rPr>
                <w:color w:val="000000"/>
                <w:sz w:val="16"/>
                <w:szCs w:val="16"/>
              </w:rPr>
              <w:t>73</w:t>
            </w:r>
          </w:p>
        </w:tc>
        <w:tc>
          <w:tcPr>
            <w:tcW w:w="995" w:type="dxa"/>
            <w:tcBorders>
              <w:top w:val="nil"/>
              <w:left w:val="single" w:sz="8" w:space="0" w:color="auto"/>
              <w:bottom w:val="nil"/>
              <w:right w:val="single" w:sz="8" w:space="0" w:color="auto"/>
            </w:tcBorders>
            <w:vAlign w:val="center"/>
            <w:hideMark/>
          </w:tcPr>
          <w:p w:rsidR="00DC7B7D" w:rsidRDefault="00DC7B7D" w:rsidP="00882870">
            <w:pPr>
              <w:spacing w:line="360" w:lineRule="auto"/>
              <w:jc w:val="center"/>
              <w:rPr>
                <w:color w:val="000000"/>
                <w:sz w:val="16"/>
                <w:szCs w:val="16"/>
              </w:rPr>
            </w:pPr>
            <w:r>
              <w:rPr>
                <w:color w:val="000000"/>
                <w:sz w:val="16"/>
                <w:szCs w:val="16"/>
              </w:rPr>
              <w:t>0</w:t>
            </w:r>
          </w:p>
        </w:tc>
        <w:tc>
          <w:tcPr>
            <w:tcW w:w="992" w:type="dxa"/>
            <w:tcBorders>
              <w:top w:val="nil"/>
              <w:left w:val="single" w:sz="8" w:space="0" w:color="auto"/>
              <w:bottom w:val="nil"/>
              <w:right w:val="single" w:sz="8" w:space="0" w:color="auto"/>
            </w:tcBorders>
            <w:vAlign w:val="center"/>
            <w:hideMark/>
          </w:tcPr>
          <w:p w:rsidR="00DC7B7D" w:rsidRDefault="00DC7B7D" w:rsidP="00882870">
            <w:pPr>
              <w:spacing w:line="360" w:lineRule="auto"/>
              <w:jc w:val="center"/>
              <w:rPr>
                <w:color w:val="000000"/>
                <w:sz w:val="16"/>
                <w:szCs w:val="16"/>
              </w:rPr>
            </w:pPr>
            <w:r>
              <w:rPr>
                <w:color w:val="000000"/>
                <w:sz w:val="16"/>
                <w:szCs w:val="16"/>
              </w:rPr>
              <w:t>-1</w:t>
            </w:r>
          </w:p>
        </w:tc>
        <w:tc>
          <w:tcPr>
            <w:tcW w:w="992" w:type="dxa"/>
            <w:tcBorders>
              <w:top w:val="nil"/>
              <w:left w:val="single" w:sz="8" w:space="0" w:color="auto"/>
              <w:bottom w:val="nil"/>
              <w:right w:val="single" w:sz="8" w:space="0" w:color="auto"/>
            </w:tcBorders>
            <w:noWrap/>
            <w:vAlign w:val="center"/>
            <w:hideMark/>
          </w:tcPr>
          <w:p w:rsidR="00DC7B7D" w:rsidRDefault="00DC7B7D" w:rsidP="00882870">
            <w:pPr>
              <w:spacing w:line="360" w:lineRule="auto"/>
              <w:jc w:val="center"/>
              <w:rPr>
                <w:color w:val="000000"/>
                <w:sz w:val="16"/>
                <w:szCs w:val="16"/>
              </w:rPr>
            </w:pPr>
            <w:r>
              <w:rPr>
                <w:color w:val="000000"/>
                <w:sz w:val="16"/>
                <w:szCs w:val="16"/>
              </w:rPr>
              <w:t>72</w:t>
            </w:r>
          </w:p>
        </w:tc>
      </w:tr>
      <w:tr w:rsidR="00DC7B7D" w:rsidTr="00882870">
        <w:trPr>
          <w:trHeight w:val="340"/>
        </w:trPr>
        <w:tc>
          <w:tcPr>
            <w:tcW w:w="1699" w:type="dxa"/>
            <w:gridSpan w:val="2"/>
            <w:tcBorders>
              <w:top w:val="single" w:sz="8" w:space="0" w:color="auto"/>
              <w:left w:val="single" w:sz="8" w:space="0" w:color="auto"/>
              <w:bottom w:val="double" w:sz="4" w:space="0" w:color="auto"/>
              <w:right w:val="single" w:sz="8" w:space="0" w:color="auto"/>
            </w:tcBorders>
            <w:vAlign w:val="center"/>
            <w:hideMark/>
          </w:tcPr>
          <w:p w:rsidR="00DC7B7D" w:rsidRDefault="00DC7B7D" w:rsidP="00882870">
            <w:pPr>
              <w:spacing w:line="360" w:lineRule="auto"/>
              <w:rPr>
                <w:b/>
                <w:bCs/>
                <w:color w:val="000000"/>
                <w:sz w:val="16"/>
                <w:szCs w:val="16"/>
              </w:rPr>
            </w:pPr>
            <w:r>
              <w:rPr>
                <w:b/>
                <w:bCs/>
                <w:color w:val="000000"/>
                <w:sz w:val="16"/>
                <w:szCs w:val="16"/>
              </w:rPr>
              <w:t>Összesen:</w:t>
            </w:r>
          </w:p>
        </w:tc>
        <w:tc>
          <w:tcPr>
            <w:tcW w:w="851" w:type="dxa"/>
            <w:tcBorders>
              <w:top w:val="single" w:sz="8" w:space="0" w:color="auto"/>
              <w:left w:val="single" w:sz="8" w:space="0" w:color="auto"/>
              <w:bottom w:val="double" w:sz="4" w:space="0" w:color="auto"/>
              <w:right w:val="single" w:sz="8" w:space="0" w:color="auto"/>
            </w:tcBorders>
            <w:noWrap/>
            <w:vAlign w:val="center"/>
            <w:hideMark/>
          </w:tcPr>
          <w:p w:rsidR="00DC7B7D" w:rsidRDefault="00DC7B7D" w:rsidP="00882870">
            <w:pPr>
              <w:spacing w:line="360" w:lineRule="auto"/>
              <w:jc w:val="center"/>
              <w:rPr>
                <w:b/>
                <w:bCs/>
                <w:sz w:val="16"/>
                <w:szCs w:val="16"/>
              </w:rPr>
            </w:pPr>
            <w:r>
              <w:rPr>
                <w:b/>
                <w:bCs/>
                <w:sz w:val="16"/>
                <w:szCs w:val="16"/>
              </w:rPr>
              <w:t>128</w:t>
            </w:r>
          </w:p>
        </w:tc>
        <w:tc>
          <w:tcPr>
            <w:tcW w:w="850" w:type="dxa"/>
            <w:tcBorders>
              <w:top w:val="single" w:sz="8" w:space="0" w:color="auto"/>
              <w:left w:val="nil"/>
              <w:bottom w:val="double" w:sz="4" w:space="0" w:color="auto"/>
              <w:right w:val="nil"/>
            </w:tcBorders>
            <w:noWrap/>
            <w:vAlign w:val="center"/>
            <w:hideMark/>
          </w:tcPr>
          <w:p w:rsidR="00DC7B7D" w:rsidRDefault="00DC7B7D" w:rsidP="00882870">
            <w:pPr>
              <w:spacing w:line="360" w:lineRule="auto"/>
              <w:jc w:val="center"/>
              <w:rPr>
                <w:b/>
                <w:bCs/>
                <w:sz w:val="16"/>
                <w:szCs w:val="16"/>
              </w:rPr>
            </w:pPr>
            <w:r>
              <w:rPr>
                <w:b/>
                <w:bCs/>
                <w:sz w:val="16"/>
                <w:szCs w:val="16"/>
              </w:rPr>
              <w:t>54</w:t>
            </w:r>
          </w:p>
        </w:tc>
        <w:tc>
          <w:tcPr>
            <w:tcW w:w="993" w:type="dxa"/>
            <w:tcBorders>
              <w:top w:val="single" w:sz="8" w:space="0" w:color="auto"/>
              <w:left w:val="single" w:sz="8" w:space="0" w:color="auto"/>
              <w:bottom w:val="double" w:sz="4" w:space="0" w:color="auto"/>
              <w:right w:val="single" w:sz="8" w:space="0" w:color="auto"/>
            </w:tcBorders>
            <w:noWrap/>
            <w:vAlign w:val="center"/>
            <w:hideMark/>
          </w:tcPr>
          <w:p w:rsidR="00DC7B7D" w:rsidRDefault="00DC7B7D" w:rsidP="00882870">
            <w:pPr>
              <w:spacing w:line="360" w:lineRule="auto"/>
              <w:jc w:val="center"/>
              <w:rPr>
                <w:b/>
                <w:bCs/>
                <w:sz w:val="16"/>
                <w:szCs w:val="16"/>
              </w:rPr>
            </w:pPr>
            <w:r>
              <w:rPr>
                <w:b/>
                <w:bCs/>
                <w:sz w:val="16"/>
                <w:szCs w:val="16"/>
              </w:rPr>
              <w:t>74</w:t>
            </w:r>
          </w:p>
        </w:tc>
        <w:tc>
          <w:tcPr>
            <w:tcW w:w="992" w:type="dxa"/>
            <w:tcBorders>
              <w:top w:val="single" w:sz="8" w:space="0" w:color="auto"/>
              <w:left w:val="nil"/>
              <w:bottom w:val="double" w:sz="4" w:space="0" w:color="auto"/>
              <w:right w:val="single" w:sz="8" w:space="0" w:color="auto"/>
            </w:tcBorders>
            <w:noWrap/>
            <w:vAlign w:val="center"/>
            <w:hideMark/>
          </w:tcPr>
          <w:p w:rsidR="00DC7B7D" w:rsidRDefault="00DC7B7D" w:rsidP="00882870">
            <w:pPr>
              <w:spacing w:line="360" w:lineRule="auto"/>
              <w:jc w:val="center"/>
              <w:rPr>
                <w:b/>
                <w:bCs/>
                <w:sz w:val="16"/>
                <w:szCs w:val="16"/>
              </w:rPr>
            </w:pPr>
            <w:r>
              <w:rPr>
                <w:b/>
                <w:bCs/>
                <w:sz w:val="16"/>
                <w:szCs w:val="16"/>
              </w:rPr>
              <w:t>0</w:t>
            </w:r>
          </w:p>
        </w:tc>
        <w:tc>
          <w:tcPr>
            <w:tcW w:w="1134" w:type="dxa"/>
            <w:tcBorders>
              <w:top w:val="single" w:sz="8" w:space="0" w:color="auto"/>
              <w:left w:val="nil"/>
              <w:bottom w:val="double" w:sz="4" w:space="0" w:color="auto"/>
              <w:right w:val="single" w:sz="8" w:space="0" w:color="auto"/>
            </w:tcBorders>
            <w:noWrap/>
            <w:vAlign w:val="center"/>
            <w:hideMark/>
          </w:tcPr>
          <w:p w:rsidR="00DC7B7D" w:rsidRDefault="00DC7B7D" w:rsidP="00882870">
            <w:pPr>
              <w:spacing w:line="360" w:lineRule="auto"/>
              <w:jc w:val="center"/>
              <w:rPr>
                <w:b/>
                <w:bCs/>
                <w:sz w:val="16"/>
                <w:szCs w:val="16"/>
              </w:rPr>
            </w:pPr>
            <w:r>
              <w:rPr>
                <w:b/>
                <w:bCs/>
                <w:sz w:val="16"/>
                <w:szCs w:val="16"/>
              </w:rPr>
              <w:t>-14</w:t>
            </w:r>
          </w:p>
        </w:tc>
        <w:tc>
          <w:tcPr>
            <w:tcW w:w="850" w:type="dxa"/>
            <w:tcBorders>
              <w:top w:val="single" w:sz="8" w:space="0" w:color="auto"/>
              <w:left w:val="nil"/>
              <w:bottom w:val="double" w:sz="4" w:space="0" w:color="auto"/>
              <w:right w:val="single" w:sz="8" w:space="0" w:color="auto"/>
            </w:tcBorders>
            <w:vAlign w:val="center"/>
            <w:hideMark/>
          </w:tcPr>
          <w:p w:rsidR="00DC7B7D" w:rsidRDefault="00DC7B7D" w:rsidP="00882870">
            <w:pPr>
              <w:spacing w:line="360" w:lineRule="auto"/>
              <w:jc w:val="center"/>
              <w:rPr>
                <w:b/>
                <w:bCs/>
                <w:color w:val="000000"/>
                <w:sz w:val="16"/>
                <w:szCs w:val="16"/>
              </w:rPr>
            </w:pPr>
            <w:r>
              <w:rPr>
                <w:b/>
                <w:bCs/>
                <w:color w:val="000000"/>
                <w:sz w:val="16"/>
                <w:szCs w:val="16"/>
              </w:rPr>
              <w:t>114</w:t>
            </w:r>
          </w:p>
        </w:tc>
        <w:tc>
          <w:tcPr>
            <w:tcW w:w="995" w:type="dxa"/>
            <w:tcBorders>
              <w:top w:val="single" w:sz="8" w:space="0" w:color="auto"/>
              <w:left w:val="single" w:sz="8" w:space="0" w:color="auto"/>
              <w:bottom w:val="double" w:sz="4" w:space="0" w:color="auto"/>
              <w:right w:val="single" w:sz="8" w:space="0" w:color="auto"/>
            </w:tcBorders>
            <w:vAlign w:val="center"/>
            <w:hideMark/>
          </w:tcPr>
          <w:p w:rsidR="00DC7B7D" w:rsidRDefault="00DC7B7D" w:rsidP="00882870">
            <w:pPr>
              <w:spacing w:line="360" w:lineRule="auto"/>
              <w:jc w:val="center"/>
              <w:rPr>
                <w:b/>
                <w:bCs/>
                <w:color w:val="000000"/>
                <w:sz w:val="16"/>
                <w:szCs w:val="16"/>
              </w:rPr>
            </w:pPr>
            <w:r>
              <w:rPr>
                <w:b/>
                <w:bCs/>
                <w:color w:val="000000"/>
                <w:sz w:val="16"/>
                <w:szCs w:val="16"/>
              </w:rPr>
              <w:t>-1</w:t>
            </w:r>
          </w:p>
        </w:tc>
        <w:tc>
          <w:tcPr>
            <w:tcW w:w="992" w:type="dxa"/>
            <w:tcBorders>
              <w:top w:val="single" w:sz="8" w:space="0" w:color="auto"/>
              <w:left w:val="single" w:sz="8" w:space="0" w:color="auto"/>
              <w:bottom w:val="double" w:sz="4" w:space="0" w:color="auto"/>
              <w:right w:val="single" w:sz="8" w:space="0" w:color="auto"/>
            </w:tcBorders>
            <w:vAlign w:val="center"/>
            <w:hideMark/>
          </w:tcPr>
          <w:p w:rsidR="00DC7B7D" w:rsidRDefault="00DC7B7D" w:rsidP="00882870">
            <w:pPr>
              <w:spacing w:line="360" w:lineRule="auto"/>
              <w:jc w:val="center"/>
              <w:rPr>
                <w:b/>
                <w:bCs/>
                <w:color w:val="000000"/>
                <w:sz w:val="16"/>
                <w:szCs w:val="16"/>
              </w:rPr>
            </w:pPr>
            <w:r>
              <w:rPr>
                <w:b/>
                <w:bCs/>
                <w:color w:val="000000"/>
                <w:sz w:val="16"/>
                <w:szCs w:val="16"/>
              </w:rPr>
              <w:t>-1</w:t>
            </w:r>
          </w:p>
        </w:tc>
        <w:tc>
          <w:tcPr>
            <w:tcW w:w="992" w:type="dxa"/>
            <w:tcBorders>
              <w:top w:val="single" w:sz="8" w:space="0" w:color="auto"/>
              <w:left w:val="single" w:sz="8" w:space="0" w:color="auto"/>
              <w:bottom w:val="double" w:sz="4" w:space="0" w:color="auto"/>
              <w:right w:val="single" w:sz="8" w:space="0" w:color="auto"/>
            </w:tcBorders>
            <w:noWrap/>
            <w:vAlign w:val="center"/>
            <w:hideMark/>
          </w:tcPr>
          <w:p w:rsidR="00DC7B7D" w:rsidRDefault="00DC7B7D" w:rsidP="00882870">
            <w:pPr>
              <w:spacing w:line="360" w:lineRule="auto"/>
              <w:jc w:val="center"/>
              <w:rPr>
                <w:b/>
                <w:bCs/>
                <w:color w:val="000000"/>
                <w:sz w:val="16"/>
                <w:szCs w:val="16"/>
              </w:rPr>
            </w:pPr>
            <w:r>
              <w:rPr>
                <w:b/>
                <w:bCs/>
                <w:color w:val="000000"/>
                <w:sz w:val="16"/>
                <w:szCs w:val="16"/>
              </w:rPr>
              <w:t>112</w:t>
            </w:r>
          </w:p>
        </w:tc>
      </w:tr>
    </w:tbl>
    <w:p w:rsidR="00DC7B7D" w:rsidRDefault="00DC7B7D" w:rsidP="00DC7B7D">
      <w:pPr>
        <w:tabs>
          <w:tab w:val="left" w:pos="3402"/>
        </w:tabs>
        <w:spacing w:line="360" w:lineRule="auto"/>
        <w:ind w:left="3402"/>
        <w:rPr>
          <w:szCs w:val="28"/>
        </w:rPr>
      </w:pPr>
    </w:p>
    <w:p w:rsidR="00DC7B7D" w:rsidRPr="00517884" w:rsidRDefault="00DC7B7D" w:rsidP="00DC7B7D">
      <w:pPr>
        <w:jc w:val="both"/>
        <w:rPr>
          <w:rFonts w:ascii="Arial" w:hAnsi="Arial" w:cs="Arial"/>
          <w:bCs/>
        </w:rPr>
      </w:pPr>
      <w:r w:rsidRPr="00517884">
        <w:rPr>
          <w:rFonts w:ascii="Arial" w:hAnsi="Arial" w:cs="Arial"/>
          <w:bCs/>
        </w:rPr>
        <w:t>Határidő:</w:t>
      </w:r>
      <w:r w:rsidRPr="00517884">
        <w:rPr>
          <w:rFonts w:ascii="Arial" w:hAnsi="Arial" w:cs="Arial"/>
          <w:bCs/>
        </w:rPr>
        <w:tab/>
        <w:t>2012. január 1-jei hatállyal a 2012. évi költségvetés tervezésekor, 2012. szeptember 1-jei hatállyal a 2012. szeptemberi rendeletmódosításkor, illetve 2012. november 1-jei hatállyal a 2012. novemberi rendeletmódosításkor</w:t>
      </w:r>
    </w:p>
    <w:p w:rsidR="00DC7B7D" w:rsidRPr="00517884" w:rsidRDefault="00DC7B7D" w:rsidP="00DC7B7D">
      <w:pPr>
        <w:jc w:val="both"/>
        <w:rPr>
          <w:rFonts w:ascii="Arial" w:hAnsi="Arial" w:cs="Arial"/>
          <w:bCs/>
        </w:rPr>
      </w:pPr>
      <w:r w:rsidRPr="00517884">
        <w:rPr>
          <w:rFonts w:ascii="Arial" w:hAnsi="Arial" w:cs="Arial"/>
          <w:bCs/>
        </w:rPr>
        <w:t xml:space="preserve">Felelős: Tarlós István </w:t>
      </w:r>
    </w:p>
    <w:p w:rsidR="00DC7B7D" w:rsidRPr="00517884" w:rsidRDefault="00DC7B7D" w:rsidP="00DC7B7D">
      <w:pPr>
        <w:jc w:val="both"/>
        <w:rPr>
          <w:rFonts w:ascii="Arial" w:hAnsi="Arial" w:cs="Arial"/>
          <w:b/>
          <w:bCs/>
        </w:rPr>
      </w:pPr>
      <w:r w:rsidRPr="00517884">
        <w:rPr>
          <w:rFonts w:ascii="Arial" w:hAnsi="Arial" w:cs="Arial"/>
          <w:b/>
          <w:bCs/>
        </w:rPr>
        <w:t>Az előirányzat</w:t>
      </w:r>
      <w:r>
        <w:rPr>
          <w:rFonts w:ascii="Arial" w:hAnsi="Arial" w:cs="Arial"/>
          <w:b/>
          <w:bCs/>
        </w:rPr>
        <w:t xml:space="preserve"> </w:t>
      </w:r>
      <w:r w:rsidRPr="00517884">
        <w:rPr>
          <w:rFonts w:ascii="Arial" w:hAnsi="Arial" w:cs="Arial"/>
          <w:b/>
          <w:bCs/>
        </w:rPr>
        <w:t>módosítást a 2012. évi költségvetés tartalmazza. A határozat</w:t>
      </w:r>
      <w:r>
        <w:rPr>
          <w:rFonts w:ascii="Arial" w:hAnsi="Arial" w:cs="Arial"/>
          <w:b/>
          <w:bCs/>
        </w:rPr>
        <w:t>ok időarányos</w:t>
      </w:r>
      <w:r w:rsidRPr="00517884">
        <w:rPr>
          <w:rFonts w:ascii="Arial" w:hAnsi="Arial" w:cs="Arial"/>
          <w:b/>
          <w:bCs/>
        </w:rPr>
        <w:t xml:space="preserve"> végrehajtása megtörtént.</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Drog Stop Budapest Egyesület „Nem vagy egyedül” 2010. évi támogatási szerződésének módosítása</w:t>
      </w:r>
      <w:r>
        <w:rPr>
          <w:rFonts w:ascii="Arial" w:hAnsi="Arial" w:cs="Arial"/>
          <w:bCs/>
        </w:rPr>
        <w:t xml:space="preserve">” című napirend keretében a </w:t>
      </w:r>
      <w:r w:rsidRPr="00771A99">
        <w:rPr>
          <w:rFonts w:ascii="Arial" w:hAnsi="Arial" w:cs="Arial"/>
          <w:bCs/>
          <w:u w:val="single"/>
        </w:rPr>
        <w:t>3709/2011. (XI. 30.) sz. határozatban</w:t>
      </w:r>
      <w:r>
        <w:rPr>
          <w:rFonts w:ascii="Arial" w:hAnsi="Arial" w:cs="Arial"/>
          <w:bCs/>
        </w:rPr>
        <w:t xml:space="preserve"> </w:t>
      </w:r>
      <w:r w:rsidRPr="00686D8A">
        <w:rPr>
          <w:rFonts w:ascii="Arial" w:hAnsi="Arial" w:cs="Arial"/>
          <w:bCs/>
        </w:rPr>
        <w:t>a Budapest Főváros Önkormányzata és a Drog Stop Budapest Egyesület között 2010. szeptember 9-én megkötött támogatási szerződés 4. pontjában foglalt, a támogatott által vállalt program-befejezési határidőt 2012. március 31-re, ezzel összefüggésben az 5. pontban foglalt elszámolási kötelezettséget 2012. április 30-ra módosítja. Ennek érdekében jóváhagyja a támogatási szerződés 2. sz. módosítását az előterjesztés 2. sz. melléklete szerinti tartalommal és felkéri a főpolgármestert a szerződés aláírására.</w:t>
      </w:r>
    </w:p>
    <w:p w:rsidR="00DC7B7D" w:rsidRPr="00686D8A" w:rsidRDefault="00DC7B7D" w:rsidP="00DC7B7D">
      <w:pPr>
        <w:jc w:val="both"/>
        <w:rPr>
          <w:rFonts w:ascii="Arial" w:hAnsi="Arial" w:cs="Arial"/>
          <w:bCs/>
        </w:rPr>
      </w:pPr>
      <w:r w:rsidRPr="00686D8A">
        <w:rPr>
          <w:rFonts w:ascii="Arial" w:hAnsi="Arial" w:cs="Arial"/>
          <w:bCs/>
        </w:rPr>
        <w:t>Határidő: 2011. december 15.</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771A99" w:rsidRDefault="00DC7B7D" w:rsidP="00DC7B7D">
      <w:pPr>
        <w:jc w:val="both"/>
        <w:rPr>
          <w:rFonts w:ascii="Arial" w:hAnsi="Arial" w:cs="Arial"/>
          <w:b/>
          <w:bCs/>
        </w:rPr>
      </w:pPr>
      <w:r>
        <w:rPr>
          <w:rFonts w:ascii="Arial" w:hAnsi="Arial" w:cs="Arial"/>
          <w:b/>
          <w:bCs/>
        </w:rPr>
        <w:t>A módosított támogatási szerződés aláírása megtörtént, ezzel a határozat végrehajtása is.</w:t>
      </w:r>
    </w:p>
    <w:p w:rsidR="00DC7B7D" w:rsidRDefault="00DC7B7D" w:rsidP="00DC7B7D">
      <w:pPr>
        <w:jc w:val="both"/>
        <w:rPr>
          <w:rFonts w:ascii="Arial" w:hAnsi="Arial" w:cs="Arial"/>
          <w:bCs/>
        </w:rPr>
      </w:pPr>
    </w:p>
    <w:p w:rsidR="000B536B" w:rsidRDefault="000B536B" w:rsidP="00DC7B7D">
      <w:pPr>
        <w:jc w:val="both"/>
        <w:rPr>
          <w:rFonts w:ascii="Arial" w:hAnsi="Arial" w:cs="Arial"/>
          <w:b/>
          <w:bCs/>
          <w:u w:val="single"/>
        </w:rPr>
      </w:pPr>
    </w:p>
    <w:p w:rsidR="00DC7B7D" w:rsidRDefault="00DC7B7D" w:rsidP="00DC7B7D">
      <w:pPr>
        <w:jc w:val="both"/>
        <w:rPr>
          <w:rFonts w:ascii="Arial" w:hAnsi="Arial" w:cs="Arial"/>
          <w:bCs/>
        </w:rPr>
      </w:pPr>
      <w:r>
        <w:rPr>
          <w:rFonts w:ascii="Arial" w:hAnsi="Arial" w:cs="Arial"/>
          <w:b/>
          <w:bCs/>
          <w:u w:val="single"/>
        </w:rPr>
        <w:t>A Fővárosi Közgyűlés 2011. december 14-i ülésén:</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A Belügyminisztériummal, valamint a Nemzeti Fejlesztési Minisztériummal kötendő, módosuló támogatási szerződések</w:t>
      </w:r>
      <w:r>
        <w:rPr>
          <w:rFonts w:ascii="Arial" w:hAnsi="Arial" w:cs="Arial"/>
          <w:bCs/>
        </w:rPr>
        <w:t xml:space="preserve">” című napirend keretében a </w:t>
      </w:r>
      <w:r w:rsidRPr="00576B8B">
        <w:rPr>
          <w:rFonts w:ascii="Arial" w:hAnsi="Arial" w:cs="Arial"/>
          <w:bCs/>
          <w:u w:val="single"/>
        </w:rPr>
        <w:t>3762-3764/2011. (XII. 14.) sz. határozataiban</w:t>
      </w:r>
      <w:r>
        <w:rPr>
          <w:rFonts w:ascii="Arial" w:hAnsi="Arial" w:cs="Arial"/>
          <w:bCs/>
        </w:rPr>
        <w:t xml:space="preserve"> e</w:t>
      </w:r>
      <w:r w:rsidRPr="00686D8A">
        <w:rPr>
          <w:rFonts w:ascii="Arial" w:hAnsi="Arial" w:cs="Arial"/>
          <w:bCs/>
        </w:rPr>
        <w:t>lfogadja a Magyar Köztársaság 2011. évi költségvetéséről szóló 2010. évi CLXIX. törvény 5. sz. melléklet 16. pontjában leírt rendelkezés alapján a Széll Kálmán tér felújítására, a térség tömegközlekedési kapcsolatai fejlesztésére, az észak-déli budai villamoskapcsolat kiépítésére, a fogaskerekű felújítására és Széll Kálmán térre történő behozatalának támogatására, Káposztásmegyer vasúti megállóhely és közúti kapcsolatai megvalósítására és egyéb fővárosi közösségi közlekedési fejlesztések támogatására előirányzott 3 mdFt fővárosi átvételét biztosító támogatási szerződést az előterjesztés 2. számú melléklete szerinti tartalommal, továbbá felkéri a főpolgármestert a támogatási szerződés aláírására.</w:t>
      </w:r>
    </w:p>
    <w:p w:rsidR="00DC7B7D" w:rsidRPr="00686D8A" w:rsidRDefault="00DC7B7D" w:rsidP="00DC7B7D">
      <w:pPr>
        <w:jc w:val="both"/>
        <w:rPr>
          <w:rFonts w:ascii="Arial" w:hAnsi="Arial" w:cs="Arial"/>
          <w:bCs/>
        </w:rPr>
      </w:pPr>
      <w:r w:rsidRPr="00686D8A">
        <w:rPr>
          <w:rFonts w:ascii="Arial" w:hAnsi="Arial" w:cs="Arial"/>
          <w:bCs/>
        </w:rPr>
        <w:t xml:space="preserve">Határidő: 2011. december 15. </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686D8A" w:rsidRDefault="00DC7B7D" w:rsidP="00DC7B7D">
      <w:pPr>
        <w:jc w:val="both"/>
        <w:rPr>
          <w:rFonts w:ascii="Arial" w:hAnsi="Arial" w:cs="Arial"/>
          <w:bCs/>
        </w:rPr>
      </w:pPr>
    </w:p>
    <w:p w:rsidR="00DC7B7D" w:rsidRPr="00686D8A" w:rsidRDefault="00DC7B7D" w:rsidP="00DC7B7D">
      <w:pPr>
        <w:jc w:val="both"/>
        <w:rPr>
          <w:rFonts w:ascii="Arial" w:hAnsi="Arial" w:cs="Arial"/>
          <w:bCs/>
        </w:rPr>
      </w:pPr>
      <w:r w:rsidRPr="00686D8A">
        <w:rPr>
          <w:rFonts w:ascii="Arial" w:hAnsi="Arial" w:cs="Arial"/>
          <w:bCs/>
        </w:rPr>
        <w:t>Elfogadja a Magyar Köztársaság 2011. évi költségvetéséről szóló 2010. évi CLXIX. törvényben az egy és két számjegyű országos főközlekedési utak fővárosi szakaszai karbantartásának támogatására előirányzott 1,0 mdFt fővárosi átvételét biztosító támogatási szerződést az előterjesztés 3. számú melléklete szerinti tartalommal, továbbá felkéri a főpolgármestert a támogatási szerződés aláírására.</w:t>
      </w:r>
    </w:p>
    <w:p w:rsidR="00DC7B7D" w:rsidRPr="00686D8A" w:rsidRDefault="00DC7B7D" w:rsidP="00DC7B7D">
      <w:pPr>
        <w:jc w:val="both"/>
        <w:rPr>
          <w:rFonts w:ascii="Arial" w:hAnsi="Arial" w:cs="Arial"/>
          <w:bCs/>
        </w:rPr>
      </w:pPr>
      <w:r w:rsidRPr="00686D8A">
        <w:rPr>
          <w:rFonts w:ascii="Arial" w:hAnsi="Arial" w:cs="Arial"/>
          <w:bCs/>
        </w:rPr>
        <w:t>Határidő: 2011. december 15.</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686D8A" w:rsidRDefault="00DC7B7D" w:rsidP="00DC7B7D">
      <w:pPr>
        <w:jc w:val="both"/>
        <w:rPr>
          <w:rFonts w:ascii="Arial" w:hAnsi="Arial" w:cs="Arial"/>
          <w:bCs/>
        </w:rPr>
      </w:pPr>
    </w:p>
    <w:p w:rsidR="00DC7B7D" w:rsidRPr="00686D8A" w:rsidRDefault="00DC7B7D" w:rsidP="00DC7B7D">
      <w:pPr>
        <w:jc w:val="both"/>
        <w:rPr>
          <w:rFonts w:ascii="Arial" w:hAnsi="Arial" w:cs="Arial"/>
          <w:bCs/>
        </w:rPr>
      </w:pPr>
      <w:r w:rsidRPr="00686D8A">
        <w:rPr>
          <w:rFonts w:ascii="Arial" w:hAnsi="Arial" w:cs="Arial"/>
          <w:bCs/>
        </w:rPr>
        <w:t>Jóváhagyja és megköti a Magyar Köztársaság 2011. évi költségvetéséről szóló 2010. évi CLXIX. törvény 5. sz. melléklet 19. pontjában leírt rendelkezés alapján a Római-parti árvízvédelmi mű megvalósításának támogatására előirányzott 1 mdFt fővárosi átvételét biztosító támogatási szerződést az előterjesztés 4. számú melléklete szerinti tartalommal, továbbá felkéri a főpolgármestert a támogatási szerződés, valamint az ahhoz kapcsolódó szükséges egyéb nyilatkozatok és dokumentumok aláírására.</w:t>
      </w:r>
    </w:p>
    <w:p w:rsidR="00DC7B7D" w:rsidRPr="00686D8A" w:rsidRDefault="00DC7B7D" w:rsidP="00DC7B7D">
      <w:pPr>
        <w:jc w:val="both"/>
        <w:rPr>
          <w:rFonts w:ascii="Arial" w:hAnsi="Arial" w:cs="Arial"/>
          <w:bCs/>
        </w:rPr>
      </w:pPr>
      <w:r w:rsidRPr="00686D8A">
        <w:rPr>
          <w:rFonts w:ascii="Arial" w:hAnsi="Arial" w:cs="Arial"/>
          <w:bCs/>
        </w:rPr>
        <w:t xml:space="preserve">Határidő: 2011. december 15. </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576B8B" w:rsidRDefault="00DC7B7D" w:rsidP="00DC7B7D">
      <w:pPr>
        <w:jc w:val="both"/>
        <w:rPr>
          <w:rFonts w:ascii="Arial" w:hAnsi="Arial" w:cs="Arial"/>
          <w:b/>
          <w:bCs/>
        </w:rPr>
      </w:pPr>
      <w:r>
        <w:rPr>
          <w:rFonts w:ascii="Arial" w:hAnsi="Arial" w:cs="Arial"/>
          <w:b/>
          <w:bCs/>
        </w:rPr>
        <w:t>A támogatási szerződések aláírása és a támogatások utalása megtörtént, ezzel a határozatok végrehajtása is.</w:t>
      </w:r>
    </w:p>
    <w:p w:rsidR="00DC7B7D" w:rsidRDefault="00DC7B7D" w:rsidP="00DC7B7D">
      <w:pPr>
        <w:jc w:val="both"/>
        <w:rPr>
          <w:rFonts w:ascii="Arial" w:hAnsi="Arial" w:cs="Arial"/>
          <w:bCs/>
        </w:rPr>
      </w:pPr>
    </w:p>
    <w:p w:rsidR="000B536B" w:rsidRDefault="000B536B"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csatornahasználati díj 2012. évi mértékére</w:t>
      </w:r>
      <w:r>
        <w:rPr>
          <w:rFonts w:ascii="Arial" w:hAnsi="Arial" w:cs="Arial"/>
          <w:bCs/>
        </w:rPr>
        <w:t xml:space="preserve">” című napirend keretében a </w:t>
      </w:r>
      <w:r w:rsidRPr="00600F13">
        <w:rPr>
          <w:rFonts w:ascii="Arial" w:hAnsi="Arial" w:cs="Arial"/>
          <w:bCs/>
          <w:u w:val="single"/>
        </w:rPr>
        <w:t>3767</w:t>
      </w:r>
      <w:r w:rsidR="00E27002">
        <w:rPr>
          <w:rFonts w:ascii="Arial" w:hAnsi="Arial" w:cs="Arial"/>
          <w:bCs/>
          <w:u w:val="single"/>
        </w:rPr>
        <w:t>-3768</w:t>
      </w:r>
      <w:r w:rsidRPr="00600F13">
        <w:rPr>
          <w:rFonts w:ascii="Arial" w:hAnsi="Arial" w:cs="Arial"/>
          <w:bCs/>
          <w:u w:val="single"/>
        </w:rPr>
        <w:t>/2011. (XII. 14.) sz. határozat</w:t>
      </w:r>
      <w:r w:rsidR="00E27002">
        <w:rPr>
          <w:rFonts w:ascii="Arial" w:hAnsi="Arial" w:cs="Arial"/>
          <w:bCs/>
          <w:u w:val="single"/>
        </w:rPr>
        <w:t>ai</w:t>
      </w:r>
      <w:r w:rsidRPr="00600F13">
        <w:rPr>
          <w:rFonts w:ascii="Arial" w:hAnsi="Arial" w:cs="Arial"/>
          <w:bCs/>
          <w:u w:val="single"/>
        </w:rPr>
        <w:t>ban</w:t>
      </w:r>
      <w:r>
        <w:rPr>
          <w:rFonts w:ascii="Arial" w:hAnsi="Arial" w:cs="Arial"/>
          <w:bCs/>
        </w:rPr>
        <w:t xml:space="preserve"> j</w:t>
      </w:r>
      <w:r w:rsidRPr="00686D8A">
        <w:rPr>
          <w:rFonts w:ascii="Arial" w:hAnsi="Arial" w:cs="Arial"/>
          <w:bCs/>
        </w:rPr>
        <w:t>óváhagyja és megköti a Fővárosi Csatornázási Művek Zrt.-vel a 2012. évi vízterhelési díj visszaigénylésére vonatkozó megállapodást az előterjesztés 3. sz. melléklete szerinti tartalommal, egyben felkéri a főpolgármestert a megállapodás aláírására.</w:t>
      </w:r>
    </w:p>
    <w:p w:rsidR="00DC7B7D" w:rsidRPr="00686D8A" w:rsidRDefault="00DC7B7D" w:rsidP="00DC7B7D">
      <w:pPr>
        <w:jc w:val="both"/>
        <w:rPr>
          <w:rFonts w:ascii="Arial" w:hAnsi="Arial" w:cs="Arial"/>
          <w:bCs/>
        </w:rPr>
      </w:pPr>
      <w:r w:rsidRPr="00686D8A">
        <w:rPr>
          <w:rFonts w:ascii="Arial" w:hAnsi="Arial" w:cs="Arial"/>
          <w:bCs/>
        </w:rPr>
        <w:t>Határidő: 2012. január 31.</w:t>
      </w:r>
    </w:p>
    <w:p w:rsidR="00DC7B7D" w:rsidRDefault="00DC7B7D" w:rsidP="00DC7B7D">
      <w:pPr>
        <w:jc w:val="both"/>
        <w:rPr>
          <w:rFonts w:ascii="Arial" w:hAnsi="Arial" w:cs="Arial"/>
          <w:bCs/>
        </w:rPr>
      </w:pPr>
      <w:r w:rsidRPr="00686D8A">
        <w:rPr>
          <w:rFonts w:ascii="Arial" w:hAnsi="Arial" w:cs="Arial"/>
          <w:bCs/>
        </w:rPr>
        <w:t>Felelős: Tarlós István</w:t>
      </w:r>
    </w:p>
    <w:p w:rsidR="00E27002" w:rsidRDefault="00E27002" w:rsidP="00DC7B7D">
      <w:pPr>
        <w:jc w:val="both"/>
        <w:rPr>
          <w:rFonts w:ascii="Arial" w:hAnsi="Arial" w:cs="Arial"/>
          <w:bCs/>
        </w:rPr>
      </w:pPr>
    </w:p>
    <w:p w:rsidR="00E27002" w:rsidRPr="00E27002" w:rsidRDefault="00E27002" w:rsidP="00E27002">
      <w:pPr>
        <w:jc w:val="both"/>
        <w:rPr>
          <w:rFonts w:ascii="Arial" w:hAnsi="Arial" w:cs="Arial"/>
          <w:bCs/>
        </w:rPr>
      </w:pPr>
      <w:r w:rsidRPr="00E27002">
        <w:rPr>
          <w:rFonts w:ascii="Arial" w:hAnsi="Arial" w:cs="Arial"/>
          <w:bCs/>
        </w:rPr>
        <w:t xml:space="preserve">Jóváhagyja és megköti a Fővárosi Csatornázási </w:t>
      </w:r>
      <w:r w:rsidRPr="00E27002">
        <w:rPr>
          <w:rFonts w:ascii="Arial" w:hAnsi="Arial" w:cs="Arial"/>
          <w:bCs/>
        </w:rPr>
        <w:tab/>
        <w:t>Művek Zrt.-vel a 2012. évi csatornahasználati díjba beépített fejlesztési célú pénzeszköz átadás-átvételéről, a csatornahasználati díjba beépített bérleti díjról, valamint a pénzügyi elszámolásokról szóló megállapodást, az előterjesztés 4. sz. melléklete szerinti tartalommal, egyben felkéri a főpolgármestert a megállapodás aláírására.</w:t>
      </w:r>
    </w:p>
    <w:p w:rsidR="00E27002" w:rsidRPr="00E27002" w:rsidRDefault="00E27002" w:rsidP="00E27002">
      <w:pPr>
        <w:jc w:val="both"/>
        <w:rPr>
          <w:rFonts w:ascii="Arial" w:hAnsi="Arial" w:cs="Arial"/>
          <w:bCs/>
        </w:rPr>
      </w:pPr>
      <w:r w:rsidRPr="00E27002">
        <w:rPr>
          <w:rFonts w:ascii="Arial" w:hAnsi="Arial" w:cs="Arial"/>
          <w:bCs/>
        </w:rPr>
        <w:t>Határidő: 2012. január 31.</w:t>
      </w:r>
    </w:p>
    <w:p w:rsidR="00E27002" w:rsidRPr="00E27002" w:rsidRDefault="00E27002" w:rsidP="00E27002">
      <w:pPr>
        <w:jc w:val="both"/>
        <w:rPr>
          <w:rFonts w:ascii="Arial" w:hAnsi="Arial" w:cs="Arial"/>
          <w:bCs/>
        </w:rPr>
      </w:pPr>
      <w:r w:rsidRPr="00E27002">
        <w:rPr>
          <w:rFonts w:ascii="Arial" w:hAnsi="Arial" w:cs="Arial"/>
          <w:bCs/>
        </w:rPr>
        <w:t>Felelős: Tarlós István</w:t>
      </w:r>
    </w:p>
    <w:p w:rsidR="00DC7B7D" w:rsidRPr="00600F13" w:rsidRDefault="00DC7B7D" w:rsidP="00DC7B7D">
      <w:pPr>
        <w:jc w:val="both"/>
        <w:rPr>
          <w:rFonts w:ascii="Arial" w:hAnsi="Arial" w:cs="Arial"/>
          <w:b/>
          <w:bCs/>
        </w:rPr>
      </w:pPr>
      <w:r>
        <w:rPr>
          <w:rFonts w:ascii="Arial" w:hAnsi="Arial" w:cs="Arial"/>
          <w:b/>
          <w:bCs/>
        </w:rPr>
        <w:t>A megállapodás</w:t>
      </w:r>
      <w:r w:rsidR="00E27002">
        <w:rPr>
          <w:rFonts w:ascii="Arial" w:hAnsi="Arial" w:cs="Arial"/>
          <w:b/>
          <w:bCs/>
        </w:rPr>
        <w:t>ok</w:t>
      </w:r>
      <w:r>
        <w:rPr>
          <w:rFonts w:ascii="Arial" w:hAnsi="Arial" w:cs="Arial"/>
          <w:b/>
          <w:bCs/>
        </w:rPr>
        <w:t xml:space="preserve"> aláírása megtörtént, ezzel a határozat</w:t>
      </w:r>
      <w:r w:rsidR="00E27002">
        <w:rPr>
          <w:rFonts w:ascii="Arial" w:hAnsi="Arial" w:cs="Arial"/>
          <w:b/>
          <w:bCs/>
        </w:rPr>
        <w:t>ok</w:t>
      </w:r>
      <w:r>
        <w:rPr>
          <w:rFonts w:ascii="Arial" w:hAnsi="Arial" w:cs="Arial"/>
          <w:b/>
          <w:bCs/>
        </w:rPr>
        <w:t xml:space="preserve"> végrehajtása is.</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„Fűtött utca” programhoz kapcsolódó döntések meghozatalához</w:t>
      </w:r>
      <w:r>
        <w:rPr>
          <w:rFonts w:ascii="Arial" w:hAnsi="Arial" w:cs="Arial"/>
          <w:bCs/>
        </w:rPr>
        <w:t xml:space="preserve">” című napirend keretében a </w:t>
      </w:r>
      <w:r w:rsidRPr="00600F13">
        <w:rPr>
          <w:rFonts w:ascii="Arial" w:hAnsi="Arial" w:cs="Arial"/>
          <w:bCs/>
          <w:u w:val="single"/>
        </w:rPr>
        <w:t>3774/2011. (XII. 14.) sz. határozatban</w:t>
      </w:r>
      <w:r>
        <w:rPr>
          <w:rFonts w:ascii="Arial" w:hAnsi="Arial" w:cs="Arial"/>
          <w:bCs/>
        </w:rPr>
        <w:t xml:space="preserve"> f</w:t>
      </w:r>
      <w:r w:rsidRPr="00686D8A">
        <w:rPr>
          <w:rFonts w:ascii="Arial" w:hAnsi="Arial" w:cs="Arial"/>
          <w:bCs/>
        </w:rPr>
        <w:t>elkéri a főpolgármestert, hogy a XIII. ker., Szabolcs u. 33-35. szám alatti volt OTKI Kórház 3-számú épületének átalakításához szükséges pótlólagos forrás biztosítása érdekében kezdeményezze a Nemzeti Erőforrás Minisztérium által rendelkezésre bocsátott bruttó 500 mFt támogatási összegen belül az egyéb működési célú kiadás előirányzat 116 mFt-tal történő csökkentését, egyben az egyéb intézményi felhalmozási kiadások 116 mFt-tal történő megemelését, valamint az előirányzatok közötti átcsoportosításhoz szükséges támogatási szerződés módosítást.</w:t>
      </w:r>
    </w:p>
    <w:p w:rsidR="00DC7B7D" w:rsidRPr="00686D8A" w:rsidRDefault="00DC7B7D" w:rsidP="00DC7B7D">
      <w:pPr>
        <w:jc w:val="both"/>
        <w:rPr>
          <w:rFonts w:ascii="Arial" w:hAnsi="Arial" w:cs="Arial"/>
          <w:bCs/>
        </w:rPr>
      </w:pPr>
      <w:r w:rsidRPr="00686D8A">
        <w:rPr>
          <w:rFonts w:ascii="Arial" w:hAnsi="Arial" w:cs="Arial"/>
          <w:bCs/>
        </w:rPr>
        <w:t xml:space="preserve">Határidő: 90 nap </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600F13" w:rsidRDefault="00DC7B7D" w:rsidP="00DC7B7D">
      <w:pPr>
        <w:jc w:val="both"/>
        <w:rPr>
          <w:rFonts w:ascii="Arial" w:hAnsi="Arial" w:cs="Arial"/>
          <w:b/>
          <w:bCs/>
        </w:rPr>
      </w:pPr>
      <w:r>
        <w:rPr>
          <w:rFonts w:ascii="Arial" w:hAnsi="Arial" w:cs="Arial"/>
          <w:b/>
          <w:bCs/>
        </w:rPr>
        <w:t>A NEFMI által rendelkezésre bocsátott 500 millió forint támogatási összegen belül az egyéb működési célú kiadás előirányzat 116 mFt-tal történő csökkentése, egyben az egyéb intézményi felhalmozási kiadások 116 mFt-tal történő megemelése, valamint az előirányzatok közötti átcsoportosításhoz szükséges támogatási szerződés módosításának kezdeményezése a NEFMI felé megtörtént, ezzel a határozat végrehajtása is.</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 xml:space="preserve">Ugyanezen napirend keretében a </w:t>
      </w:r>
      <w:r w:rsidRPr="00B84E49">
        <w:rPr>
          <w:rFonts w:ascii="Arial" w:hAnsi="Arial" w:cs="Arial"/>
          <w:bCs/>
          <w:u w:val="single"/>
        </w:rPr>
        <w:t>3781/2011. (XII. 14.) sz. határozatban</w:t>
      </w:r>
      <w:r>
        <w:rPr>
          <w:rFonts w:ascii="Arial" w:hAnsi="Arial" w:cs="Arial"/>
          <w:bCs/>
        </w:rPr>
        <w:t xml:space="preserve"> ú</w:t>
      </w:r>
      <w:r w:rsidRPr="00686D8A">
        <w:rPr>
          <w:rFonts w:ascii="Arial" w:hAnsi="Arial" w:cs="Arial"/>
          <w:bCs/>
        </w:rPr>
        <w:t>gy dönt, hogy megvizsgálja, a „Fűtött utca” program keretében felújított ingatlanok a jövőben felhasználhatók-e olcsó lakhatási lehetőségek biztosítására.</w:t>
      </w:r>
    </w:p>
    <w:p w:rsidR="00DC7B7D" w:rsidRPr="00686D8A" w:rsidRDefault="00DC7B7D" w:rsidP="00DC7B7D">
      <w:pPr>
        <w:jc w:val="both"/>
        <w:rPr>
          <w:rFonts w:ascii="Arial" w:hAnsi="Arial" w:cs="Arial"/>
          <w:bCs/>
        </w:rPr>
      </w:pPr>
      <w:r w:rsidRPr="00686D8A">
        <w:rPr>
          <w:rFonts w:ascii="Arial" w:hAnsi="Arial" w:cs="Arial"/>
          <w:bCs/>
        </w:rPr>
        <w:t>Határidő: 3 hónap</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B84E49" w:rsidRDefault="00DC7B7D" w:rsidP="00DC7B7D">
      <w:pPr>
        <w:jc w:val="both"/>
        <w:rPr>
          <w:rFonts w:ascii="Arial" w:hAnsi="Arial" w:cs="Arial"/>
          <w:b/>
          <w:bCs/>
        </w:rPr>
      </w:pPr>
      <w:r>
        <w:rPr>
          <w:rFonts w:ascii="Arial" w:hAnsi="Arial" w:cs="Arial"/>
          <w:b/>
          <w:bCs/>
        </w:rPr>
        <w:t>A „Fűtött utca” program keretében felújított ingatlanok számára működési engedélyek kiadására 2012. március hónaptól kerül sor. Az ingatlanok lakhatási lehetőségeinek vizsgálata a tárgyév folyamán történik. Fentiek értelmében kérem a határozat végrehajtási határidejének meghosszabbítását 2012. december 31-ig.</w:t>
      </w:r>
    </w:p>
    <w:p w:rsidR="00DC7B7D" w:rsidRDefault="00DC7B7D" w:rsidP="00DC7B7D">
      <w:pPr>
        <w:jc w:val="both"/>
        <w:rPr>
          <w:rFonts w:ascii="Arial" w:hAnsi="Arial" w:cs="Arial"/>
          <w:bCs/>
        </w:rPr>
      </w:pPr>
    </w:p>
    <w:p w:rsidR="000B536B" w:rsidRDefault="000B536B" w:rsidP="00DC7B7D">
      <w:pPr>
        <w:jc w:val="both"/>
        <w:rPr>
          <w:rFonts w:ascii="Arial" w:hAnsi="Arial" w:cs="Arial"/>
          <w:bCs/>
        </w:rPr>
      </w:pPr>
    </w:p>
    <w:p w:rsidR="00DC7B7D" w:rsidRPr="008C040F" w:rsidRDefault="00DC7B7D" w:rsidP="00DC7B7D">
      <w:pPr>
        <w:jc w:val="both"/>
        <w:rPr>
          <w:rFonts w:ascii="Arial" w:hAnsi="Arial" w:cs="Arial"/>
          <w:bCs/>
        </w:rPr>
      </w:pPr>
      <w:r>
        <w:rPr>
          <w:rFonts w:ascii="Arial" w:hAnsi="Arial" w:cs="Arial"/>
          <w:bCs/>
        </w:rPr>
        <w:t>„</w:t>
      </w:r>
      <w:r w:rsidRPr="008C040F">
        <w:rPr>
          <w:rFonts w:ascii="Arial" w:hAnsi="Arial" w:cs="Arial"/>
          <w:bCs/>
        </w:rPr>
        <w:t>A Fővárosi Közterület-felügyelet fejlesztésének támogatása</w:t>
      </w:r>
      <w:r>
        <w:rPr>
          <w:rFonts w:ascii="Arial" w:hAnsi="Arial" w:cs="Arial"/>
          <w:bCs/>
        </w:rPr>
        <w:t xml:space="preserve">” című napirend keretében a </w:t>
      </w:r>
      <w:r w:rsidRPr="008C040F">
        <w:rPr>
          <w:rFonts w:ascii="Arial" w:hAnsi="Arial" w:cs="Arial"/>
          <w:bCs/>
          <w:u w:val="single"/>
        </w:rPr>
        <w:t>3786/2011. (XII. 14.) sz. határozatban</w:t>
      </w:r>
      <w:r>
        <w:rPr>
          <w:rFonts w:ascii="Arial" w:hAnsi="Arial" w:cs="Arial"/>
          <w:bCs/>
        </w:rPr>
        <w:t xml:space="preserve"> a Fővárosi Önkormányzat Szervezeti</w:t>
      </w:r>
      <w:r w:rsidRPr="008C040F">
        <w:rPr>
          <w:rFonts w:ascii="Arial" w:hAnsi="Arial" w:cs="Arial"/>
          <w:bCs/>
        </w:rPr>
        <w:t xml:space="preserve"> és Működési Szabályzatáról szóló 55/2010. (XII. 9.) Főv. Kgy. rendelet 45. § (7) bekezdése alapján eseti jelleggel elvonja a Pénzügyi és Költségvetési Bizottság és a Gazdasági Bizottság – Budapest Főváros Önkormányzata és intézményei beruházási és felújítási tevékenysége előkészítés</w:t>
      </w:r>
      <w:r>
        <w:rPr>
          <w:rFonts w:ascii="Arial" w:hAnsi="Arial" w:cs="Arial"/>
          <w:bCs/>
        </w:rPr>
        <w:t>ének, jóváhagyásának, megvalósí</w:t>
      </w:r>
      <w:r w:rsidRPr="008C040F">
        <w:rPr>
          <w:rFonts w:ascii="Arial" w:hAnsi="Arial" w:cs="Arial"/>
          <w:bCs/>
        </w:rPr>
        <w:t>tásának rendjéről szóló 50/1998. (X. 30.) Főv. Kgy. rendelet 12. § (2) bekezdésében foglalt – hatáskörét és ezzel egyidejűleg a 12. § (1) bekezdése alapján jóváhagyja a „Fővárosi Közterület-felügyelet Fővárosi Állategészségügyi (Ebrendészeti) Telep fejlesztésének és működésének támogatása” feladat engedélyokiratát az előterjesztés 1. számú melléklete szerinti tartalommal és felkéri a főpolgármestert az engedélyokirat aláírására.</w:t>
      </w:r>
    </w:p>
    <w:p w:rsidR="00DC7B7D" w:rsidRPr="008C040F" w:rsidRDefault="00DC7B7D" w:rsidP="00DC7B7D">
      <w:pPr>
        <w:jc w:val="both"/>
        <w:rPr>
          <w:rFonts w:ascii="Arial" w:hAnsi="Arial" w:cs="Arial"/>
          <w:bCs/>
        </w:rPr>
      </w:pPr>
      <w:r w:rsidRPr="008C040F">
        <w:rPr>
          <w:rFonts w:ascii="Arial" w:hAnsi="Arial" w:cs="Arial"/>
          <w:bCs/>
        </w:rPr>
        <w:t>Határidő: Közgyűlés döntését követő 15 nap</w:t>
      </w:r>
    </w:p>
    <w:p w:rsidR="00DC7B7D" w:rsidRPr="008C040F" w:rsidRDefault="00DC7B7D" w:rsidP="00DC7B7D">
      <w:pPr>
        <w:jc w:val="both"/>
        <w:rPr>
          <w:rFonts w:ascii="Arial" w:hAnsi="Arial" w:cs="Arial"/>
          <w:bCs/>
        </w:rPr>
      </w:pPr>
      <w:r w:rsidRPr="008C040F">
        <w:rPr>
          <w:rFonts w:ascii="Arial" w:hAnsi="Arial" w:cs="Arial"/>
          <w:bCs/>
        </w:rPr>
        <w:t>Felelős: Tarlós István</w:t>
      </w:r>
    </w:p>
    <w:p w:rsidR="00DC7B7D" w:rsidRDefault="00DC7B7D" w:rsidP="00DC7B7D">
      <w:pPr>
        <w:jc w:val="both"/>
        <w:rPr>
          <w:rFonts w:ascii="Arial" w:hAnsi="Arial" w:cs="Arial"/>
          <w:b/>
          <w:bCs/>
        </w:rPr>
      </w:pPr>
      <w:r>
        <w:rPr>
          <w:rFonts w:ascii="Arial" w:hAnsi="Arial" w:cs="Arial"/>
          <w:b/>
          <w:bCs/>
        </w:rPr>
        <w:t xml:space="preserve">A Budapest Főváros Közterület-felügyelete Állategészségügyi Szolgálatának felújítására vonatkozó engedélyokirat elkészült. </w:t>
      </w:r>
      <w:r w:rsidR="0059639A">
        <w:rPr>
          <w:rFonts w:ascii="Arial" w:hAnsi="Arial" w:cs="Arial"/>
          <w:b/>
          <w:bCs/>
        </w:rPr>
        <w:t>A</w:t>
      </w:r>
      <w:r>
        <w:rPr>
          <w:rFonts w:ascii="Arial" w:hAnsi="Arial" w:cs="Arial"/>
          <w:b/>
          <w:bCs/>
        </w:rPr>
        <w:t xml:space="preserve">z általános forgalmi adóra vonatkozó jogszabályi változások miatt az engedélyokirat 1. számú módosítása vált szükségessé, melyre vonatkozóan előterjesztés készül a Közgyűlés részére. </w:t>
      </w:r>
    </w:p>
    <w:p w:rsidR="00DC7B7D" w:rsidRPr="008C040F" w:rsidRDefault="00DC7B7D" w:rsidP="00DC7B7D">
      <w:pPr>
        <w:jc w:val="both"/>
        <w:rPr>
          <w:rFonts w:ascii="Arial" w:hAnsi="Arial" w:cs="Arial"/>
          <w:b/>
          <w:bCs/>
        </w:rPr>
      </w:pPr>
      <w:r>
        <w:rPr>
          <w:rFonts w:ascii="Arial" w:hAnsi="Arial" w:cs="Arial"/>
          <w:b/>
          <w:bCs/>
        </w:rPr>
        <w:t>Fentiekre tekintettel kérem a végrehajtási határidőt az engedélyokirat módosításáról szóló döntés meghozatalát követő 30. napra módosítani.</w:t>
      </w:r>
    </w:p>
    <w:p w:rsidR="00DC7B7D" w:rsidRDefault="00DC7B7D" w:rsidP="00DC7B7D">
      <w:pPr>
        <w:jc w:val="both"/>
        <w:rPr>
          <w:rFonts w:ascii="Arial" w:hAnsi="Arial" w:cs="Arial"/>
          <w:bCs/>
        </w:rPr>
      </w:pPr>
    </w:p>
    <w:p w:rsidR="000B536B" w:rsidRDefault="000B536B"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A Főkert Nonprofit Zrt. alapító okiratának jóváhagyása</w:t>
      </w:r>
      <w:r>
        <w:rPr>
          <w:rFonts w:ascii="Arial" w:hAnsi="Arial" w:cs="Arial"/>
          <w:bCs/>
        </w:rPr>
        <w:t xml:space="preserve">” című napirend keretében a </w:t>
      </w:r>
      <w:r w:rsidRPr="006E5131">
        <w:rPr>
          <w:rFonts w:ascii="Arial" w:hAnsi="Arial" w:cs="Arial"/>
          <w:bCs/>
          <w:u w:val="single"/>
        </w:rPr>
        <w:t>3933-3934/2011. (XII. 14.) sz. határozataiban</w:t>
      </w:r>
      <w:r>
        <w:rPr>
          <w:rFonts w:ascii="Arial" w:hAnsi="Arial" w:cs="Arial"/>
          <w:bCs/>
        </w:rPr>
        <w:t xml:space="preserve"> </w:t>
      </w:r>
      <w:r w:rsidRPr="00686D8A">
        <w:rPr>
          <w:rFonts w:ascii="Arial" w:hAnsi="Arial" w:cs="Arial"/>
          <w:bCs/>
        </w:rPr>
        <w:t xml:space="preserve">hatályon kívül helyezi a 2785/2011. (IX. 28.) Főv. Kgy. határozatot, és a BVK Holding Zrt. alapító okiratának VI./ za) pontjában foglalt hatáskörében eljárva a Fővárosi Kertészti Zártkörűen Működő Nonprofit Részvénytársaság (cégjegyzékszáma: 01-10-042452) új alapító okiratát az előterjesztés 1. számú melléklete szerinti tartalommal jóváhagyja azzal, hogy a jelenleg hatályos 2011/2010. (X. 27.) Főv. Kgy. határozattal elfogadott alapító okirat hatályát veszti. </w:t>
      </w:r>
    </w:p>
    <w:p w:rsidR="00DC7B7D" w:rsidRPr="00686D8A" w:rsidRDefault="00DC7B7D" w:rsidP="00DC7B7D">
      <w:pPr>
        <w:jc w:val="both"/>
        <w:rPr>
          <w:rFonts w:ascii="Arial" w:hAnsi="Arial" w:cs="Arial"/>
          <w:bCs/>
        </w:rPr>
      </w:pPr>
      <w:r w:rsidRPr="00686D8A">
        <w:rPr>
          <w:rFonts w:ascii="Arial" w:hAnsi="Arial" w:cs="Arial"/>
          <w:bCs/>
        </w:rPr>
        <w:t xml:space="preserve">Határidő: 30 nap </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Default="00DC7B7D" w:rsidP="00DC7B7D">
      <w:pPr>
        <w:jc w:val="both"/>
        <w:rPr>
          <w:rFonts w:ascii="Arial" w:hAnsi="Arial" w:cs="Arial"/>
          <w:bCs/>
        </w:rPr>
      </w:pPr>
    </w:p>
    <w:p w:rsidR="000B536B" w:rsidRPr="00686D8A" w:rsidRDefault="000B536B" w:rsidP="00DC7B7D">
      <w:pPr>
        <w:jc w:val="both"/>
        <w:rPr>
          <w:rFonts w:ascii="Arial" w:hAnsi="Arial" w:cs="Arial"/>
          <w:bCs/>
        </w:rPr>
      </w:pPr>
    </w:p>
    <w:p w:rsidR="00DC7B7D" w:rsidRPr="00686D8A" w:rsidRDefault="00DC7B7D" w:rsidP="00DC7B7D">
      <w:pPr>
        <w:jc w:val="both"/>
        <w:rPr>
          <w:rFonts w:ascii="Arial" w:hAnsi="Arial" w:cs="Arial"/>
          <w:bCs/>
        </w:rPr>
      </w:pPr>
      <w:r w:rsidRPr="00686D8A">
        <w:rPr>
          <w:rFonts w:ascii="Arial" w:hAnsi="Arial" w:cs="Arial"/>
          <w:bCs/>
        </w:rPr>
        <w:t>Felkéri a főpolgármestert, hogy az alapító okirat hatályon kívül helyezéséről és az új társasági alapító okirat elfogadásáról értesítse a BVK Holding Zrt. Igazgatóságát annak érdekében, hogy a BVK Holding Zrt. Igazgatósága haladéktalanul adja ki a jelen határozattal azonos tartalmú alapítói határozatot, és egyben gondoskodjon a szükséges cégjogi dokumentumok aláírásáról és azok Cégbírósághoz történő benyújtásáról.</w:t>
      </w:r>
    </w:p>
    <w:p w:rsidR="00DC7B7D" w:rsidRPr="00686D8A" w:rsidRDefault="00DC7B7D" w:rsidP="00DC7B7D">
      <w:pPr>
        <w:jc w:val="both"/>
        <w:rPr>
          <w:rFonts w:ascii="Arial" w:hAnsi="Arial" w:cs="Arial"/>
          <w:bCs/>
        </w:rPr>
      </w:pPr>
      <w:r w:rsidRPr="00686D8A">
        <w:rPr>
          <w:rFonts w:ascii="Arial" w:hAnsi="Arial" w:cs="Arial"/>
          <w:bCs/>
        </w:rPr>
        <w:t xml:space="preserve">Határidő: 30 nap </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6E5131" w:rsidRDefault="00DC7B7D" w:rsidP="00DC7B7D">
      <w:pPr>
        <w:jc w:val="both"/>
        <w:rPr>
          <w:rFonts w:ascii="Arial" w:hAnsi="Arial" w:cs="Arial"/>
          <w:b/>
          <w:bCs/>
        </w:rPr>
      </w:pPr>
      <w:r>
        <w:rPr>
          <w:rFonts w:ascii="Arial" w:hAnsi="Arial" w:cs="Arial"/>
          <w:b/>
          <w:bCs/>
        </w:rPr>
        <w:t>A Fővárosi Közgyűlés döntéseinek hivatalos kivonatát megküldtük a BVK Holding Zrt. vezérigazgatójának a további intézkedések megtétele érdekében. A határozatok végrehajtása megtörtént.</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fővárosi uniós finanszírozású beruházások projektmenedzsment-feladatai ellátásának szervezeti feltételeinek biztosítására</w:t>
      </w:r>
      <w:r>
        <w:rPr>
          <w:rFonts w:ascii="Arial" w:hAnsi="Arial" w:cs="Arial"/>
          <w:bCs/>
        </w:rPr>
        <w:t xml:space="preserve">” című napirend keretében a </w:t>
      </w:r>
      <w:r w:rsidRPr="00516B77">
        <w:rPr>
          <w:rFonts w:ascii="Arial" w:hAnsi="Arial" w:cs="Arial"/>
          <w:bCs/>
          <w:u w:val="single"/>
        </w:rPr>
        <w:t>3956/2011. (XII. 14.) sz. határozatban</w:t>
      </w:r>
      <w:r>
        <w:rPr>
          <w:rFonts w:ascii="Arial" w:hAnsi="Arial" w:cs="Arial"/>
          <w:bCs/>
        </w:rPr>
        <w:t xml:space="preserve"> </w:t>
      </w:r>
      <w:r w:rsidRPr="00686D8A">
        <w:rPr>
          <w:rFonts w:ascii="Arial" w:hAnsi="Arial" w:cs="Arial"/>
          <w:bCs/>
        </w:rPr>
        <w:t xml:space="preserve">kötelezettséget vállal arra, hogy a Projekt-menedzsment Főosztály munkájának további segítéséhez a Projekt Megvalósító Csoport létszámából (26 fő) 15 fő köztisztviselői álláshelyet 2012. december 31-ig és az ahhoz kapcsolódó kiadások fedezetét a 2012. évi költségvetésben a „7101 Igazgatási apparátus feladatai” cím 005 törzsszámán összesen </w:t>
      </w:r>
      <w:r w:rsidRPr="00686D8A">
        <w:rPr>
          <w:rFonts w:ascii="Arial" w:hAnsi="Arial" w:cs="Arial"/>
          <w:bCs/>
        </w:rPr>
        <w:br/>
        <w:t>125.169 eFt összegben biztosítja (ebből: személyi juttatások: 100.153 eFt, munkaadót terhelő járulékok: 25.016 eFt) 11 hónapra.</w:t>
      </w:r>
    </w:p>
    <w:p w:rsidR="00DC7B7D" w:rsidRPr="00686D8A" w:rsidRDefault="00DC7B7D" w:rsidP="00DC7B7D">
      <w:pPr>
        <w:jc w:val="both"/>
        <w:rPr>
          <w:rFonts w:ascii="Arial" w:hAnsi="Arial" w:cs="Arial"/>
          <w:bCs/>
        </w:rPr>
      </w:pPr>
      <w:r w:rsidRPr="00686D8A">
        <w:rPr>
          <w:rFonts w:ascii="Arial" w:hAnsi="Arial" w:cs="Arial"/>
          <w:bCs/>
        </w:rPr>
        <w:t xml:space="preserve">Határidő: a 2012. évi költségvetés elfogadása </w:t>
      </w:r>
    </w:p>
    <w:p w:rsidR="00DC7B7D" w:rsidRPr="00686D8A" w:rsidRDefault="00DC7B7D" w:rsidP="00DC7B7D">
      <w:pPr>
        <w:jc w:val="both"/>
        <w:rPr>
          <w:rFonts w:ascii="Arial" w:hAnsi="Arial" w:cs="Arial"/>
          <w:bCs/>
        </w:rPr>
      </w:pPr>
      <w:r w:rsidRPr="00686D8A">
        <w:rPr>
          <w:rFonts w:ascii="Arial" w:hAnsi="Arial" w:cs="Arial"/>
          <w:bCs/>
        </w:rPr>
        <w:t>Felelős: Tarlós István</w:t>
      </w:r>
    </w:p>
    <w:p w:rsidR="00DC7B7D" w:rsidRPr="00516B77" w:rsidRDefault="00DC7B7D" w:rsidP="00DC7B7D">
      <w:pPr>
        <w:jc w:val="both"/>
        <w:rPr>
          <w:rFonts w:ascii="Arial" w:hAnsi="Arial" w:cs="Arial"/>
          <w:b/>
          <w:bCs/>
        </w:rPr>
      </w:pPr>
      <w:r>
        <w:rPr>
          <w:rFonts w:ascii="Arial" w:hAnsi="Arial" w:cs="Arial"/>
          <w:b/>
          <w:bCs/>
        </w:rPr>
        <w:t>A kötelezettségvállalást a 2012. évi költségvetés tartalmazza. A határozat végrehajtása megtörtént.</w:t>
      </w:r>
    </w:p>
    <w:p w:rsidR="000B536B" w:rsidRDefault="000B536B" w:rsidP="00DC7B7D">
      <w:pPr>
        <w:jc w:val="both"/>
        <w:rPr>
          <w:rFonts w:ascii="Arial" w:hAnsi="Arial" w:cs="Arial"/>
          <w:bCs/>
        </w:rPr>
      </w:pPr>
    </w:p>
    <w:p w:rsidR="00912615" w:rsidRDefault="00912615"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az „Uzsoki utcai Kórház regionális egészségügyi központ rekonstrukció II. ütem” c., KMOP-4.3.1/A-2008-0001 sz. projekt támogatási szerződésének 2. sz. módosítására</w:t>
      </w:r>
      <w:r>
        <w:rPr>
          <w:rFonts w:ascii="Arial" w:hAnsi="Arial" w:cs="Arial"/>
          <w:bCs/>
        </w:rPr>
        <w:t xml:space="preserve">” című napirend keretében a </w:t>
      </w:r>
      <w:r w:rsidRPr="00725149">
        <w:rPr>
          <w:rFonts w:ascii="Arial" w:hAnsi="Arial" w:cs="Arial"/>
          <w:bCs/>
          <w:u w:val="single"/>
        </w:rPr>
        <w:t>4011</w:t>
      </w:r>
      <w:r w:rsidR="00BA41D2">
        <w:rPr>
          <w:rFonts w:ascii="Arial" w:hAnsi="Arial" w:cs="Arial"/>
          <w:bCs/>
          <w:u w:val="single"/>
        </w:rPr>
        <w:t>4012</w:t>
      </w:r>
      <w:r w:rsidRPr="00725149">
        <w:rPr>
          <w:rFonts w:ascii="Arial" w:hAnsi="Arial" w:cs="Arial"/>
          <w:bCs/>
          <w:u w:val="single"/>
        </w:rPr>
        <w:t>/2011. (XII. 14.) sz. határozat</w:t>
      </w:r>
      <w:r w:rsidR="00BA41D2">
        <w:rPr>
          <w:rFonts w:ascii="Arial" w:hAnsi="Arial" w:cs="Arial"/>
          <w:bCs/>
          <w:u w:val="single"/>
        </w:rPr>
        <w:t>ai</w:t>
      </w:r>
      <w:r w:rsidRPr="00725149">
        <w:rPr>
          <w:rFonts w:ascii="Arial" w:hAnsi="Arial" w:cs="Arial"/>
          <w:bCs/>
          <w:u w:val="single"/>
        </w:rPr>
        <w:t>ban</w:t>
      </w:r>
      <w:r>
        <w:rPr>
          <w:rFonts w:ascii="Arial" w:hAnsi="Arial" w:cs="Arial"/>
          <w:bCs/>
        </w:rPr>
        <w:t xml:space="preserve"> j</w:t>
      </w:r>
      <w:r w:rsidRPr="00686D8A">
        <w:rPr>
          <w:rFonts w:ascii="Arial" w:hAnsi="Arial" w:cs="Arial"/>
          <w:bCs/>
        </w:rPr>
        <w:t>óváhagyja az „Uzsoki utcai Kórház regionális egészségügyi központ rekonstrukció II. ütem” c. projekt 003451 számú engedélyokirat 7. számú módosítását az előterjesztés 5. sz. melléklete szerinti tartalommal, és felkéri a főpolgármestert annak aláírására.</w:t>
      </w:r>
    </w:p>
    <w:p w:rsidR="00DC7B7D" w:rsidRPr="00686D8A" w:rsidRDefault="00DC7B7D" w:rsidP="00DC7B7D">
      <w:pPr>
        <w:jc w:val="both"/>
        <w:rPr>
          <w:rFonts w:ascii="Arial" w:hAnsi="Arial" w:cs="Arial"/>
          <w:bCs/>
        </w:rPr>
      </w:pPr>
      <w:r w:rsidRPr="00686D8A">
        <w:rPr>
          <w:rFonts w:ascii="Arial" w:hAnsi="Arial" w:cs="Arial"/>
          <w:bCs/>
        </w:rPr>
        <w:t>Határidő: a költségvetési rendelet hatálybalépését követő 15 napon belül</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51598C" w:rsidRDefault="0051598C" w:rsidP="00DC7B7D">
      <w:pPr>
        <w:jc w:val="both"/>
        <w:rPr>
          <w:rFonts w:ascii="Arial" w:hAnsi="Arial" w:cs="Arial"/>
          <w:bCs/>
        </w:rPr>
      </w:pPr>
    </w:p>
    <w:p w:rsidR="00DC7B7D" w:rsidRPr="00686D8A" w:rsidRDefault="00BA41D2" w:rsidP="00DC7B7D">
      <w:pPr>
        <w:jc w:val="both"/>
        <w:rPr>
          <w:rFonts w:ascii="Arial" w:hAnsi="Arial" w:cs="Arial"/>
          <w:bCs/>
        </w:rPr>
      </w:pPr>
      <w:r>
        <w:rPr>
          <w:rFonts w:ascii="Arial" w:hAnsi="Arial" w:cs="Arial"/>
          <w:bCs/>
        </w:rPr>
        <w:t>J</w:t>
      </w:r>
      <w:r w:rsidR="00DC7B7D" w:rsidRPr="00686D8A">
        <w:rPr>
          <w:rFonts w:ascii="Arial" w:hAnsi="Arial" w:cs="Arial"/>
          <w:bCs/>
        </w:rPr>
        <w:t>óváhagyja, megköti a Nemzeti Fejlesztési Ügynökség képviseletében eljáró ESZA Társadalmi Szolgáltató Nonprofit Kft., mint Közreműködő Szervezet és Budapest Főváros Önkormányzata között az „Uzsoki utcai Kórház regionális egészségügyi központ rekonstrukció II. ütem” című, KMOP-4.3.1/A-2008-0001 azonosító számú pályázat Európai Regionális Fejlesztési Alapból és a hazai központi költségvetési előirányzatból elnyert támogatása tárgyában megkötendő támogatási szerződés 2. sz. módosítását az előterjesztés 3. számú melléklete szerinti tartalommal és felkéri a főpolgármestert a szerződés aláírására.</w:t>
      </w:r>
    </w:p>
    <w:p w:rsidR="00DC7B7D" w:rsidRPr="00686D8A" w:rsidRDefault="00DC7B7D" w:rsidP="00DC7B7D">
      <w:pPr>
        <w:jc w:val="both"/>
        <w:rPr>
          <w:rFonts w:ascii="Arial" w:hAnsi="Arial" w:cs="Arial"/>
          <w:bCs/>
        </w:rPr>
      </w:pPr>
      <w:r w:rsidRPr="00686D8A">
        <w:rPr>
          <w:rFonts w:ascii="Arial" w:hAnsi="Arial" w:cs="Arial"/>
          <w:bCs/>
        </w:rPr>
        <w:t>Határidő: 2011. december 30.</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AE1121" w:rsidRDefault="00E27002" w:rsidP="00DC7B7D">
      <w:pPr>
        <w:jc w:val="both"/>
        <w:rPr>
          <w:rFonts w:ascii="Arial" w:hAnsi="Arial" w:cs="Arial"/>
          <w:b/>
          <w:bCs/>
        </w:rPr>
      </w:pPr>
      <w:r>
        <w:rPr>
          <w:rFonts w:ascii="Arial" w:hAnsi="Arial" w:cs="Arial"/>
          <w:b/>
          <w:bCs/>
        </w:rPr>
        <w:t>A módosított engedélyokirat aláírása megtörtént, azonban a</w:t>
      </w:r>
      <w:r w:rsidR="00DC7B7D">
        <w:rPr>
          <w:rFonts w:ascii="Arial" w:hAnsi="Arial" w:cs="Arial"/>
          <w:b/>
          <w:bCs/>
        </w:rPr>
        <w:t xml:space="preserve"> támogatási szerződés </w:t>
      </w:r>
      <w:r w:rsidR="002E6C36">
        <w:rPr>
          <w:rFonts w:ascii="Arial" w:hAnsi="Arial" w:cs="Arial"/>
          <w:b/>
          <w:bCs/>
        </w:rPr>
        <w:t xml:space="preserve">törvényes jogutódlás miatt </w:t>
      </w:r>
      <w:r w:rsidR="00DC7B7D">
        <w:rPr>
          <w:rFonts w:ascii="Arial" w:hAnsi="Arial" w:cs="Arial"/>
          <w:b/>
          <w:bCs/>
        </w:rPr>
        <w:t>nem került már aláírásra sem az ESZA, sem pedig a Fővárosi Önkormányzat részéről, tekintettel arra, hogy a projekt 2012. január 1-jétől kezdődően teljes körűen a GYEMSZI-hez került. A határozat</w:t>
      </w:r>
      <w:r>
        <w:rPr>
          <w:rFonts w:ascii="Arial" w:hAnsi="Arial" w:cs="Arial"/>
          <w:b/>
          <w:bCs/>
        </w:rPr>
        <w:t>ok</w:t>
      </w:r>
      <w:r w:rsidR="00DC7B7D">
        <w:rPr>
          <w:rFonts w:ascii="Arial" w:hAnsi="Arial" w:cs="Arial"/>
          <w:b/>
          <w:bCs/>
        </w:rPr>
        <w:t xml:space="preserve"> végrehajtása további intézkedést nem igényel.</w:t>
      </w:r>
    </w:p>
    <w:p w:rsidR="0051598C" w:rsidRDefault="0051598C" w:rsidP="00DC7B7D">
      <w:pPr>
        <w:jc w:val="both"/>
        <w:rPr>
          <w:rFonts w:ascii="Arial" w:hAnsi="Arial" w:cs="Arial"/>
          <w:bCs/>
        </w:rPr>
      </w:pPr>
    </w:p>
    <w:p w:rsidR="00912615" w:rsidRDefault="00912615"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Bp. II. kerület, Vitéz u. 5-9. szám alatti ingatlan ügyében folyamatban lévő perben perbéli egyezség</w:t>
      </w:r>
      <w:r>
        <w:rPr>
          <w:rFonts w:ascii="Arial" w:hAnsi="Arial" w:cs="Arial"/>
          <w:bCs/>
        </w:rPr>
        <w:t xml:space="preserve">” című napirend keretében a </w:t>
      </w:r>
      <w:r w:rsidRPr="00582082">
        <w:rPr>
          <w:rFonts w:ascii="Arial" w:hAnsi="Arial" w:cs="Arial"/>
          <w:bCs/>
          <w:u w:val="single"/>
        </w:rPr>
        <w:t>4059/2011.(XII.14.) sz. határozatban</w:t>
      </w:r>
      <w:r>
        <w:rPr>
          <w:rFonts w:ascii="Arial" w:hAnsi="Arial" w:cs="Arial"/>
          <w:bCs/>
        </w:rPr>
        <w:t xml:space="preserve"> </w:t>
      </w:r>
      <w:r w:rsidRPr="00686D8A">
        <w:rPr>
          <w:rFonts w:ascii="Arial" w:hAnsi="Arial" w:cs="Arial"/>
          <w:bCs/>
        </w:rPr>
        <w:t>a Fővárosi Önkormányzat vagyonáról, a vagyontárgyak feletti tulajdonosi jogok gyakorlásáról szóló 75/2007. (XII. 28.) Főv. Kgy. rendelet 43. § (1) bekezdés b) pontjában biztosított jogkörében jóváhagyja és megköti a Budapest II. kerületi Önkormányzat és a Fővárosi Önkormányzat közötti, a Budapest II. kerület, Vitéz utca 5-9. szám alatti ingatlannal kapcsolatban a 22.G.40.885/2010. számon folyamatban lévő perben a perbéli egyezséget az előterjesztői kiegészítés melléklete szerinti tartalommal.</w:t>
      </w:r>
    </w:p>
    <w:p w:rsidR="00DC7B7D" w:rsidRPr="00686D8A" w:rsidRDefault="00DC7B7D" w:rsidP="00DC7B7D">
      <w:pPr>
        <w:jc w:val="both"/>
        <w:rPr>
          <w:rFonts w:ascii="Arial" w:hAnsi="Arial" w:cs="Arial"/>
          <w:bCs/>
        </w:rPr>
      </w:pPr>
      <w:r w:rsidRPr="00686D8A">
        <w:rPr>
          <w:rFonts w:ascii="Arial" w:hAnsi="Arial" w:cs="Arial"/>
          <w:bCs/>
        </w:rPr>
        <w:t xml:space="preserve">Az egyezség szerint a Fővárosi Önkormányzatot terhelő, a II. kerületi Önkormányzat követelésének engedményezettje, azaz a Jura-Projekt Zrt. felé fennálló vételár és annak kifizetésig járó kamatai összege beszámításra kerül a Jura-Projekt Zrt. által árverésen elnyert Budapest II. kerület, Varsányi Irén u. 29. szám alatti ingatlan vételárába, továbbá az </w:t>
      </w:r>
      <w:r w:rsidRPr="00686D8A">
        <w:rPr>
          <w:rFonts w:ascii="Arial" w:hAnsi="Arial" w:cs="Arial"/>
          <w:bCs/>
        </w:rPr>
        <w:br/>
        <w:t>É-KOMPLEX Kisszövetkezet „fa” megfizeti a Fővárosi Önkormányzattal szemben az 1993. december 23-án megkötött adásvételi szerződés érvényessé válás</w:t>
      </w:r>
      <w:r w:rsidR="00BA41D2">
        <w:rPr>
          <w:rFonts w:ascii="Arial" w:hAnsi="Arial" w:cs="Arial"/>
          <w:bCs/>
        </w:rPr>
        <w:t>á</w:t>
      </w:r>
      <w:r w:rsidRPr="00686D8A">
        <w:rPr>
          <w:rFonts w:ascii="Arial" w:hAnsi="Arial" w:cs="Arial"/>
          <w:bCs/>
        </w:rPr>
        <w:t>ból eredő 37.100.000 Ft összegű vételárhátralékot. Felkéri a főpolgármestert a perbéli egyezség aláírására, valamint az egyezség jóváhagyás céljából történő benyújtására az eljáró bírósághoz.</w:t>
      </w:r>
    </w:p>
    <w:p w:rsidR="00DC7B7D" w:rsidRPr="00686D8A" w:rsidRDefault="00DC7B7D" w:rsidP="00DC7B7D">
      <w:pPr>
        <w:jc w:val="both"/>
        <w:rPr>
          <w:rFonts w:ascii="Arial" w:hAnsi="Arial" w:cs="Arial"/>
          <w:bCs/>
        </w:rPr>
      </w:pPr>
      <w:r w:rsidRPr="00686D8A">
        <w:rPr>
          <w:rFonts w:ascii="Arial" w:hAnsi="Arial" w:cs="Arial"/>
          <w:bCs/>
        </w:rPr>
        <w:t>Határidő: 90 nap</w:t>
      </w:r>
    </w:p>
    <w:p w:rsidR="00DC7B7D" w:rsidRDefault="00DC7B7D" w:rsidP="00DC7B7D">
      <w:pPr>
        <w:jc w:val="both"/>
        <w:rPr>
          <w:rFonts w:ascii="Arial" w:hAnsi="Arial" w:cs="Arial"/>
          <w:bCs/>
        </w:rPr>
      </w:pPr>
      <w:r w:rsidRPr="00686D8A">
        <w:rPr>
          <w:rFonts w:ascii="Arial" w:hAnsi="Arial" w:cs="Arial"/>
          <w:bCs/>
        </w:rPr>
        <w:t xml:space="preserve">Felelős: Tarlós István </w:t>
      </w:r>
    </w:p>
    <w:p w:rsidR="00DC7B7D" w:rsidRDefault="00DC7B7D" w:rsidP="00DC7B7D">
      <w:pPr>
        <w:jc w:val="both"/>
        <w:rPr>
          <w:rFonts w:ascii="Arial" w:hAnsi="Arial" w:cs="Arial"/>
          <w:b/>
          <w:bCs/>
        </w:rPr>
      </w:pPr>
      <w:r w:rsidRPr="00DB0D9D">
        <w:rPr>
          <w:rFonts w:ascii="Arial" w:hAnsi="Arial" w:cs="Arial"/>
          <w:b/>
          <w:bCs/>
        </w:rPr>
        <w:t xml:space="preserve">A Közgyűlés által jóváhagyott perbeli egyezséget minden érintett fél aláírta. </w:t>
      </w:r>
      <w:r>
        <w:rPr>
          <w:rFonts w:ascii="Arial" w:hAnsi="Arial" w:cs="Arial"/>
          <w:b/>
          <w:bCs/>
        </w:rPr>
        <w:t>A</w:t>
      </w:r>
      <w:r w:rsidRPr="00DB0D9D">
        <w:rPr>
          <w:rFonts w:ascii="Arial" w:hAnsi="Arial" w:cs="Arial"/>
          <w:b/>
          <w:bCs/>
        </w:rPr>
        <w:t>z elfogadott egyezséget az eljáró bíróság jóváhagyta, mely jóváhagyás 2012. március 27-én jogerőre emelkedett. A határozat végrehajtása megtörtént.</w:t>
      </w:r>
    </w:p>
    <w:p w:rsidR="00DC7B7D" w:rsidRDefault="00DC7B7D" w:rsidP="00DC7B7D">
      <w:pPr>
        <w:jc w:val="both"/>
        <w:rPr>
          <w:rFonts w:ascii="Arial" w:hAnsi="Arial" w:cs="Arial"/>
          <w:b/>
          <w:bCs/>
        </w:rPr>
      </w:pPr>
    </w:p>
    <w:p w:rsidR="0051598C" w:rsidRDefault="0051598C" w:rsidP="00DC7B7D">
      <w:pPr>
        <w:jc w:val="both"/>
        <w:rPr>
          <w:rFonts w:ascii="Arial" w:hAnsi="Arial" w:cs="Arial"/>
          <w:b/>
          <w:bCs/>
        </w:rPr>
      </w:pPr>
    </w:p>
    <w:p w:rsidR="00DC7B7D" w:rsidRPr="00C92758" w:rsidRDefault="00DC7B7D" w:rsidP="00DC7B7D">
      <w:pPr>
        <w:jc w:val="both"/>
        <w:rPr>
          <w:rFonts w:ascii="Arial" w:hAnsi="Arial" w:cs="Arial"/>
          <w:bCs/>
        </w:rPr>
      </w:pPr>
      <w:r w:rsidRPr="00C92758">
        <w:rPr>
          <w:rFonts w:ascii="Arial" w:hAnsi="Arial" w:cs="Arial"/>
          <w:bCs/>
        </w:rPr>
        <w:t xml:space="preserve">„Javaslat súlyos tanulási és magatartási problémával küzdő tanulók oktatását vállaló alapítványok, nonprofit szervezetek körének bővítésére” című napirend keretében a </w:t>
      </w:r>
      <w:r w:rsidRPr="00C92758">
        <w:rPr>
          <w:rFonts w:ascii="Arial" w:hAnsi="Arial" w:cs="Arial"/>
          <w:bCs/>
          <w:u w:val="single"/>
        </w:rPr>
        <w:t>4074-4075/2011.(XII.14.)</w:t>
      </w:r>
      <w:r w:rsidRPr="00C92758">
        <w:rPr>
          <w:rFonts w:ascii="Arial" w:hAnsi="Arial" w:cs="Arial"/>
          <w:bCs/>
          <w:u w:val="single"/>
        </w:rPr>
        <w:tab/>
        <w:t>sz. határozataiban</w:t>
      </w:r>
      <w:r>
        <w:rPr>
          <w:rFonts w:ascii="Arial" w:hAnsi="Arial" w:cs="Arial"/>
          <w:bCs/>
        </w:rPr>
        <w:t xml:space="preserve"> </w:t>
      </w:r>
      <w:r w:rsidRPr="00C92758">
        <w:rPr>
          <w:rFonts w:ascii="Arial" w:hAnsi="Arial" w:cs="Arial"/>
          <w:bCs/>
        </w:rPr>
        <w:t>jóváhagyja és megköti a Montessori Stúdium Alapítvánnyal (1237 Budapest, Szt. László u. 114.) a közszolgáltatási szerződést a 2011/2012. tanévre összesen 1.338 eFt értékben az előterjesztés 1. sz. melléklete szerinti tartalommal és felkéri a főpolgármestert annak aláírására. Kötelezettséget vállal arra, hogy a 2012. évi költségvetési rendeletében foglalt előirányzatának függvényében további támogatást nyújt.</w:t>
      </w:r>
    </w:p>
    <w:p w:rsidR="00DC7B7D" w:rsidRPr="00C92758" w:rsidRDefault="00DC7B7D" w:rsidP="00DC7B7D">
      <w:pPr>
        <w:jc w:val="both"/>
        <w:rPr>
          <w:rFonts w:ascii="Arial" w:hAnsi="Arial" w:cs="Arial"/>
          <w:bCs/>
        </w:rPr>
      </w:pPr>
      <w:r w:rsidRPr="00C92758">
        <w:rPr>
          <w:rFonts w:ascii="Arial" w:hAnsi="Arial" w:cs="Arial"/>
          <w:bCs/>
        </w:rPr>
        <w:t>Határidő: döntést követő 5 nap</w:t>
      </w:r>
    </w:p>
    <w:p w:rsidR="00DC7B7D" w:rsidRPr="00C92758" w:rsidRDefault="00DC7B7D" w:rsidP="00DC7B7D">
      <w:pPr>
        <w:jc w:val="both"/>
        <w:rPr>
          <w:rFonts w:ascii="Arial" w:hAnsi="Arial" w:cs="Arial"/>
          <w:bCs/>
        </w:rPr>
      </w:pPr>
      <w:r w:rsidRPr="00C92758">
        <w:rPr>
          <w:rFonts w:ascii="Arial" w:hAnsi="Arial" w:cs="Arial"/>
          <w:bCs/>
        </w:rPr>
        <w:t xml:space="preserve">Felelős: Tarlós István </w:t>
      </w:r>
    </w:p>
    <w:p w:rsidR="000B536B" w:rsidRPr="00C92758" w:rsidRDefault="000B536B" w:rsidP="00DC7B7D">
      <w:pPr>
        <w:tabs>
          <w:tab w:val="left" w:pos="3402"/>
        </w:tabs>
        <w:spacing w:line="360" w:lineRule="auto"/>
        <w:ind w:left="3402"/>
        <w:rPr>
          <w:rFonts w:ascii="Arial" w:hAnsi="Arial" w:cs="Arial"/>
          <w:szCs w:val="28"/>
        </w:rPr>
      </w:pPr>
    </w:p>
    <w:p w:rsidR="00DC7B7D" w:rsidRPr="00C92758" w:rsidRDefault="00DC7B7D" w:rsidP="00DC7B7D">
      <w:pPr>
        <w:jc w:val="both"/>
        <w:rPr>
          <w:rFonts w:ascii="Arial" w:hAnsi="Arial" w:cs="Arial"/>
          <w:bCs/>
        </w:rPr>
      </w:pPr>
      <w:r w:rsidRPr="00C92758">
        <w:rPr>
          <w:rFonts w:ascii="Arial" w:hAnsi="Arial" w:cs="Arial"/>
          <w:bCs/>
        </w:rPr>
        <w:t>Jóváhagyja és megköti a Tunyogi Erzsébet Gyógyító Játszóház Alapítvány a Halmozottan Sérült Gyermekekért (1077 Budapest, Bethlen Gábor utca 8.) szervezettel a közszolgáltatási szerződést a 2011/2012. tanévre összesen 1.826 eFt értékben az előterjesztés 2. sz. melléklete szerinti tartalommal és felkéri a főpolgármestert annak aláírására. Kötelezettséget vállal arra, hogy a 2012. évi költségvetési rendeletében foglalt előirányzatának függvényében további támogatást nyújt.</w:t>
      </w:r>
    </w:p>
    <w:p w:rsidR="00DC7B7D" w:rsidRPr="00C92758" w:rsidRDefault="00DC7B7D" w:rsidP="00DC7B7D">
      <w:pPr>
        <w:jc w:val="both"/>
        <w:rPr>
          <w:rFonts w:ascii="Arial" w:hAnsi="Arial" w:cs="Arial"/>
          <w:bCs/>
        </w:rPr>
      </w:pPr>
      <w:r w:rsidRPr="00C92758">
        <w:rPr>
          <w:rFonts w:ascii="Arial" w:hAnsi="Arial" w:cs="Arial"/>
          <w:bCs/>
        </w:rPr>
        <w:t>Határidő: döntést követő 5 nap</w:t>
      </w:r>
    </w:p>
    <w:p w:rsidR="00DC7B7D" w:rsidRPr="00C92758" w:rsidRDefault="00DC7B7D" w:rsidP="00DC7B7D">
      <w:pPr>
        <w:jc w:val="both"/>
        <w:rPr>
          <w:rFonts w:ascii="Arial" w:hAnsi="Arial" w:cs="Arial"/>
          <w:bCs/>
        </w:rPr>
      </w:pPr>
      <w:r w:rsidRPr="00C92758">
        <w:rPr>
          <w:rFonts w:ascii="Arial" w:hAnsi="Arial" w:cs="Arial"/>
          <w:bCs/>
        </w:rPr>
        <w:t xml:space="preserve">Felelős: Tarlós István </w:t>
      </w:r>
    </w:p>
    <w:p w:rsidR="00DC7B7D" w:rsidRPr="00DB0D9D" w:rsidRDefault="00DC7B7D" w:rsidP="00DC7B7D">
      <w:pPr>
        <w:jc w:val="both"/>
        <w:rPr>
          <w:rFonts w:ascii="Arial" w:hAnsi="Arial" w:cs="Arial"/>
          <w:b/>
          <w:bCs/>
        </w:rPr>
      </w:pPr>
      <w:r>
        <w:rPr>
          <w:rFonts w:ascii="Arial" w:hAnsi="Arial" w:cs="Arial"/>
          <w:b/>
          <w:bCs/>
        </w:rPr>
        <w:t>A közszolgáltatási szerződések aláírása megtörtént. A 2012. január – június időszakra a Montessori Stúdium Alapítvány 2.478 eFt; a Tunyogi Erzsébet gyógyító Játszóház Alapítvány a Halmozottan Sérült Gyermekekért pedig 3.366 eFt támogatásban részesült, melyet a 2012. évi költségvetés tartalmaz. A határozatok végrehajtása megtörtént.</w:t>
      </w:r>
    </w:p>
    <w:p w:rsidR="00DC7B7D" w:rsidRDefault="00DC7B7D" w:rsidP="00DC7B7D">
      <w:pPr>
        <w:jc w:val="both"/>
        <w:rPr>
          <w:rFonts w:ascii="Arial" w:hAnsi="Arial" w:cs="Arial"/>
          <w:bCs/>
        </w:rPr>
      </w:pPr>
    </w:p>
    <w:p w:rsidR="00912615" w:rsidRDefault="00912615"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CET projekttel kapcsolatos tájékoztatás és döntések</w:t>
      </w:r>
      <w:r>
        <w:rPr>
          <w:rFonts w:ascii="Arial" w:hAnsi="Arial" w:cs="Arial"/>
          <w:bCs/>
        </w:rPr>
        <w:t xml:space="preserve">” című napirend keretében a </w:t>
      </w:r>
      <w:r w:rsidRPr="00DB0D9D">
        <w:rPr>
          <w:rFonts w:ascii="Arial" w:hAnsi="Arial" w:cs="Arial"/>
          <w:bCs/>
          <w:u w:val="single"/>
        </w:rPr>
        <w:t>4091/2011. (XII. 14.) sz. határozatban</w:t>
      </w:r>
      <w:r>
        <w:rPr>
          <w:rFonts w:ascii="Arial" w:hAnsi="Arial" w:cs="Arial"/>
          <w:bCs/>
        </w:rPr>
        <w:t xml:space="preserve"> f</w:t>
      </w:r>
      <w:r w:rsidRPr="00686D8A">
        <w:rPr>
          <w:rFonts w:ascii="Arial" w:hAnsi="Arial" w:cs="Arial"/>
          <w:bCs/>
        </w:rPr>
        <w:t xml:space="preserve">elkéri a főpolgármestert, hogy a Közraktárak Épületegyüttes tekintetében vizsgálja meg az ingatlan vagyonkezelésbe adásának lehetőségét. </w:t>
      </w:r>
    </w:p>
    <w:p w:rsidR="00DC7B7D" w:rsidRPr="00686D8A" w:rsidRDefault="00DC7B7D" w:rsidP="00DC7B7D">
      <w:pPr>
        <w:jc w:val="both"/>
        <w:rPr>
          <w:rFonts w:ascii="Arial" w:hAnsi="Arial" w:cs="Arial"/>
          <w:bCs/>
        </w:rPr>
      </w:pPr>
      <w:r w:rsidRPr="00686D8A">
        <w:rPr>
          <w:rFonts w:ascii="Arial" w:hAnsi="Arial" w:cs="Arial"/>
          <w:bCs/>
        </w:rPr>
        <w:t>Határidő: 60 napon belül</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Default="00DC7B7D" w:rsidP="00DC7B7D">
      <w:pPr>
        <w:jc w:val="both"/>
        <w:rPr>
          <w:rFonts w:ascii="Arial" w:hAnsi="Arial" w:cs="Arial"/>
          <w:bCs/>
        </w:rPr>
      </w:pPr>
      <w:r>
        <w:rPr>
          <w:rFonts w:ascii="Arial" w:hAnsi="Arial" w:cs="Arial"/>
          <w:b/>
          <w:bCs/>
        </w:rPr>
        <w:t>A 2012. január 2-ával hatályba lépett nemzeti vagyonról szóló 2011. évi CXCVI. törvény, továbbá a Magyarország helyi önkormányzatairól szóló 2011. évi CLXXXIX. törvény, a vagyonkezelésbe adás részletes szabályait tartalmazó Budapest Főváros Önkormányzata vagyonáról, a vagyonelemek feletti tulajdonosi jogok gyakorlásáról szóló 22/2012. (III. 14.) Főv. Kgy. rendelet 2012. március 15-én lépett hatályba, így a határozat határidőben történő végrehajtására nem volt lehetőség. Az ÁSZ fővárosi költségvetési és pénzügyi egyensúlyának vizsgálata alapján jóváhagyott intézkedési terv – a Fővárosi Közgyűlés 2011. december 14-i ülésén hozott 4089-4091/2011. (XII. 14.) sz. határozataiban foglaltakra tekintettel – a Pénzügyi Főpolgármester-helyettesi Irodával egyeztetve a Vagyongazdálkodási Főosztály feladataként jelöli meg a Közraktárak projekttel összefüggésben történő közgyűlési előterjesztés készítését, amely bemutatja az önkormányzati vagyon védelmének szem előtt tartásával a projekt befejezésének és az ingatlan hasznosításának lehetséges feltételeit. Mindezekre tekintettel kérem a fenti határozat végrehajtási határidejének 2012. július 31-ig határnapra történő meghosszabbítását.</w:t>
      </w:r>
    </w:p>
    <w:p w:rsidR="00DC7B7D" w:rsidRDefault="00DC7B7D" w:rsidP="00DC7B7D">
      <w:pPr>
        <w:jc w:val="both"/>
        <w:rPr>
          <w:rFonts w:ascii="Arial" w:hAnsi="Arial" w:cs="Arial"/>
          <w:bCs/>
        </w:rPr>
      </w:pPr>
    </w:p>
    <w:p w:rsidR="000B536B" w:rsidRPr="00DB0D9D" w:rsidRDefault="000B536B"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tl/>
          <w:lang w:bidi="he-IL"/>
        </w:rPr>
        <w:t>׳</w:t>
      </w:r>
      <w:r w:rsidRPr="00686D8A">
        <w:rPr>
          <w:rFonts w:ascii="Arial" w:hAnsi="Arial" w:cs="Arial"/>
          <w:bCs/>
        </w:rPr>
        <w:t>„Idősek otthona (Dózsa György út) telephelyek kiváltása, létesítés tárgyú feladat első készletbeszerzése.”</w:t>
      </w:r>
      <w:r>
        <w:rPr>
          <w:rFonts w:ascii="Arial" w:hAnsi="Arial" w:cs="Arial"/>
          <w:bCs/>
          <w:rtl/>
          <w:lang w:bidi="he-IL"/>
        </w:rPr>
        <w:t>׳</w:t>
      </w:r>
      <w:r>
        <w:rPr>
          <w:rFonts w:ascii="Arial" w:hAnsi="Arial" w:cs="Arial"/>
          <w:bCs/>
        </w:rPr>
        <w:t xml:space="preserve"> című napirend keretében a </w:t>
      </w:r>
      <w:r w:rsidRPr="00DE6B95">
        <w:rPr>
          <w:rFonts w:ascii="Arial" w:hAnsi="Arial" w:cs="Arial"/>
          <w:bCs/>
          <w:u w:val="single"/>
        </w:rPr>
        <w:t>4095/2011. (XII. 14.) sz. határozatban</w:t>
      </w:r>
      <w:r>
        <w:rPr>
          <w:rFonts w:ascii="Arial" w:hAnsi="Arial" w:cs="Arial"/>
          <w:bCs/>
        </w:rPr>
        <w:t xml:space="preserve"> a</w:t>
      </w:r>
      <w:r w:rsidRPr="00686D8A">
        <w:rPr>
          <w:rFonts w:ascii="Arial" w:hAnsi="Arial" w:cs="Arial"/>
          <w:bCs/>
        </w:rPr>
        <w:t>z „Idősek otthona (Dózsa György út) telephelyek kiváltása, létesítés tárgyú feladat első készletbeszerzése” tárgyú közbeszerzési eljárásban a Bírálóbizottság létszámát és összetételét az alábbiak szerint hagyja jóvá:</w:t>
      </w:r>
    </w:p>
    <w:p w:rsidR="00DC7B7D" w:rsidRPr="00DE6B95" w:rsidRDefault="00DC7B7D" w:rsidP="00DC7B7D">
      <w:pPr>
        <w:jc w:val="both"/>
        <w:rPr>
          <w:rFonts w:ascii="Arial" w:hAnsi="Arial" w:cs="Arial"/>
          <w:bCs/>
        </w:rPr>
      </w:pPr>
      <w:r w:rsidRPr="00DE6B95">
        <w:rPr>
          <w:rFonts w:ascii="Arial" w:hAnsi="Arial" w:cs="Arial"/>
          <w:bCs/>
        </w:rPr>
        <w:t>-</w:t>
      </w:r>
      <w:r>
        <w:rPr>
          <w:rFonts w:ascii="Arial" w:hAnsi="Arial" w:cs="Arial"/>
          <w:bCs/>
        </w:rPr>
        <w:t xml:space="preserve"> </w:t>
      </w:r>
      <w:r w:rsidRPr="00DE6B95">
        <w:rPr>
          <w:rFonts w:ascii="Arial" w:hAnsi="Arial" w:cs="Arial"/>
          <w:bCs/>
        </w:rPr>
        <w:t>1 fő a Főpolgármesteri Hivatal Egészségügyi és Szociálpolitikai Főosztálya részéről, pénzügyi szakértelemmel;</w:t>
      </w:r>
    </w:p>
    <w:p w:rsidR="00DC7B7D" w:rsidRPr="00686D8A" w:rsidRDefault="00DC7B7D" w:rsidP="00DC7B7D">
      <w:pPr>
        <w:jc w:val="both"/>
        <w:rPr>
          <w:rFonts w:ascii="Arial" w:hAnsi="Arial" w:cs="Arial"/>
          <w:bCs/>
        </w:rPr>
      </w:pPr>
      <w:r>
        <w:rPr>
          <w:rFonts w:ascii="Arial" w:hAnsi="Arial" w:cs="Arial"/>
          <w:bCs/>
        </w:rPr>
        <w:t xml:space="preserve">- </w:t>
      </w:r>
      <w:r w:rsidRPr="00686D8A">
        <w:rPr>
          <w:rFonts w:ascii="Arial" w:hAnsi="Arial" w:cs="Arial"/>
          <w:bCs/>
        </w:rPr>
        <w:t>1 fő az Intézmény részéről, közbeszerzés tárgya szerinti szakértelemmel;</w:t>
      </w:r>
    </w:p>
    <w:p w:rsidR="00DC7B7D" w:rsidRPr="00686D8A" w:rsidRDefault="00DC7B7D" w:rsidP="00DC7B7D">
      <w:pPr>
        <w:jc w:val="both"/>
        <w:rPr>
          <w:rFonts w:ascii="Arial" w:hAnsi="Arial" w:cs="Arial"/>
          <w:bCs/>
        </w:rPr>
      </w:pPr>
      <w:r>
        <w:rPr>
          <w:rFonts w:ascii="Arial" w:hAnsi="Arial" w:cs="Arial"/>
          <w:bCs/>
        </w:rPr>
        <w:t xml:space="preserve">- </w:t>
      </w:r>
      <w:r w:rsidRPr="00686D8A">
        <w:rPr>
          <w:rFonts w:ascii="Arial" w:hAnsi="Arial" w:cs="Arial"/>
          <w:bCs/>
        </w:rPr>
        <w:t>1 fő a Főpolgármesteri Hivatal Beruházási Főosztálya részéről, közbeszerzés tárgya szerinti szakértelemmel;</w:t>
      </w:r>
    </w:p>
    <w:p w:rsidR="00DC7B7D" w:rsidRPr="00686D8A" w:rsidRDefault="00DC7B7D" w:rsidP="00DC7B7D">
      <w:pPr>
        <w:jc w:val="both"/>
        <w:rPr>
          <w:rFonts w:ascii="Arial" w:hAnsi="Arial" w:cs="Arial"/>
          <w:bCs/>
        </w:rPr>
      </w:pPr>
      <w:r>
        <w:rPr>
          <w:rFonts w:ascii="Arial" w:hAnsi="Arial" w:cs="Arial"/>
          <w:bCs/>
        </w:rPr>
        <w:t xml:space="preserve">- </w:t>
      </w:r>
      <w:r w:rsidRPr="00686D8A">
        <w:rPr>
          <w:rFonts w:ascii="Arial" w:hAnsi="Arial" w:cs="Arial"/>
          <w:bCs/>
        </w:rPr>
        <w:t>2 fő a Főpolgármesteri Hivatal Jogi és Közbeszerzési Főosztály Közbeszerzési Osztálya részéről:</w:t>
      </w:r>
    </w:p>
    <w:p w:rsidR="00DC7B7D" w:rsidRPr="00686D8A" w:rsidRDefault="00DC7B7D" w:rsidP="00DC7B7D">
      <w:pPr>
        <w:ind w:left="708"/>
        <w:jc w:val="both"/>
        <w:rPr>
          <w:rFonts w:ascii="Arial" w:hAnsi="Arial" w:cs="Arial"/>
          <w:bCs/>
        </w:rPr>
      </w:pPr>
      <w:r w:rsidRPr="00686D8A">
        <w:rPr>
          <w:rFonts w:ascii="Arial" w:hAnsi="Arial" w:cs="Arial"/>
          <w:bCs/>
        </w:rPr>
        <w:t>1 fő jogi szakértelemmel;</w:t>
      </w:r>
    </w:p>
    <w:p w:rsidR="00DC7B7D" w:rsidRPr="00686D8A" w:rsidRDefault="00DC7B7D" w:rsidP="00DC7B7D">
      <w:pPr>
        <w:ind w:left="708"/>
        <w:jc w:val="both"/>
        <w:rPr>
          <w:rFonts w:ascii="Arial" w:hAnsi="Arial" w:cs="Arial"/>
          <w:bCs/>
        </w:rPr>
      </w:pPr>
      <w:r w:rsidRPr="00686D8A">
        <w:rPr>
          <w:rFonts w:ascii="Arial" w:hAnsi="Arial" w:cs="Arial"/>
          <w:bCs/>
        </w:rPr>
        <w:t>1 fő közbeszerzési szakértelemmel, aki a Bírálóbizottság levezető elnöki tisztségét is ellátja.</w:t>
      </w:r>
    </w:p>
    <w:p w:rsidR="00DC7B7D" w:rsidRPr="00686D8A" w:rsidRDefault="00DC7B7D" w:rsidP="00DC7B7D">
      <w:pPr>
        <w:jc w:val="both"/>
        <w:rPr>
          <w:rFonts w:ascii="Arial" w:hAnsi="Arial" w:cs="Arial"/>
          <w:bCs/>
        </w:rPr>
      </w:pPr>
      <w:r w:rsidRPr="00686D8A">
        <w:rPr>
          <w:rFonts w:ascii="Arial" w:hAnsi="Arial" w:cs="Arial"/>
          <w:bCs/>
        </w:rPr>
        <w:t>A bírálóbizottsági ülés jegyzőkönyvvezetőjét a Jogi és Közbeszerzési Főosztály Közbeszerzési Osztálya biztosítja.</w:t>
      </w:r>
    </w:p>
    <w:p w:rsidR="00DC7B7D" w:rsidRPr="00686D8A" w:rsidRDefault="00DC7B7D" w:rsidP="00DC7B7D">
      <w:pPr>
        <w:jc w:val="both"/>
        <w:rPr>
          <w:rFonts w:ascii="Arial" w:hAnsi="Arial" w:cs="Arial"/>
          <w:bCs/>
        </w:rPr>
      </w:pPr>
      <w:r w:rsidRPr="00686D8A">
        <w:rPr>
          <w:rFonts w:ascii="Arial" w:hAnsi="Arial" w:cs="Arial"/>
          <w:bCs/>
        </w:rPr>
        <w:t>Határidő: azonnal</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DE6B95" w:rsidRDefault="00DC7B7D" w:rsidP="00DC7B7D">
      <w:pPr>
        <w:jc w:val="both"/>
        <w:rPr>
          <w:rFonts w:ascii="Arial" w:hAnsi="Arial" w:cs="Arial"/>
          <w:b/>
          <w:bCs/>
        </w:rPr>
      </w:pPr>
      <w:r>
        <w:rPr>
          <w:rFonts w:ascii="Arial" w:hAnsi="Arial" w:cs="Arial"/>
          <w:b/>
          <w:bCs/>
        </w:rPr>
        <w:t>A Bírálóbizottság 2012. március 29-én megtartotta ülését, ezzel a határozat végrehajtása megtörtént.</w:t>
      </w:r>
    </w:p>
    <w:p w:rsidR="00DC7B7D" w:rsidRDefault="00DC7B7D" w:rsidP="00DC7B7D">
      <w:pPr>
        <w:jc w:val="both"/>
        <w:rPr>
          <w:rFonts w:ascii="Arial" w:hAnsi="Arial" w:cs="Arial"/>
          <w:bCs/>
        </w:rPr>
      </w:pPr>
    </w:p>
    <w:p w:rsidR="00DC7B7D" w:rsidRDefault="00DC7B7D" w:rsidP="00DC7B7D">
      <w:pPr>
        <w:jc w:val="both"/>
        <w:rPr>
          <w:rFonts w:ascii="Arial" w:hAnsi="Arial" w:cs="Arial"/>
          <w:bCs/>
        </w:rPr>
      </w:pPr>
      <w:r>
        <w:rPr>
          <w:rFonts w:ascii="Arial" w:hAnsi="Arial" w:cs="Arial"/>
          <w:b/>
          <w:bCs/>
          <w:u w:val="single"/>
        </w:rPr>
        <w:t>A Fővárosi Közgyűlés 2011. december 21-i ülésén:</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III. kerület, Flórián téri szoborcsoport újraállításának támogatására</w:t>
      </w:r>
      <w:r>
        <w:rPr>
          <w:rFonts w:ascii="Arial" w:hAnsi="Arial" w:cs="Arial"/>
          <w:bCs/>
        </w:rPr>
        <w:t xml:space="preserve">” című napirend keretében a </w:t>
      </w:r>
      <w:r w:rsidRPr="00094F94">
        <w:rPr>
          <w:rFonts w:ascii="Arial" w:hAnsi="Arial" w:cs="Arial"/>
          <w:bCs/>
          <w:u w:val="single"/>
        </w:rPr>
        <w:t>4111/2011. (XII. 21.) sz. határozatban</w:t>
      </w:r>
      <w:r>
        <w:rPr>
          <w:rFonts w:ascii="Arial" w:hAnsi="Arial" w:cs="Arial"/>
          <w:bCs/>
        </w:rPr>
        <w:t xml:space="preserve"> az SZMSZ 49. § (9) bekezdése alapján</w:t>
      </w:r>
      <w:r w:rsidRPr="00686D8A">
        <w:rPr>
          <w:rFonts w:ascii="Arial" w:hAnsi="Arial" w:cs="Arial"/>
          <w:bCs/>
        </w:rPr>
        <w:t xml:space="preserve"> eseti jelleggel magához vonja a Gazdasági Bizottságnak a Fővárosi Önkormányzat vagyonáról, a vagyontárgyak feletti tulajdonosi jogok gyakorlásáról szóló 75/2007. (XII. 28.) Főv. Kgy. rendelet 16. § (2) bekezdése szerinti hatáskörét, és tulajdonosi hozzájárulást ad Óbuda-Békásmegyer Önkormányzatának a III. ker., 17720 hrsz-ú ingatlanon tervezett szobor felállításához és környezetének rendezéséhez.</w:t>
      </w:r>
    </w:p>
    <w:p w:rsidR="00DC7B7D" w:rsidRPr="00686D8A" w:rsidRDefault="00DC7B7D" w:rsidP="00DC7B7D">
      <w:pPr>
        <w:jc w:val="both"/>
        <w:rPr>
          <w:rFonts w:ascii="Arial" w:hAnsi="Arial" w:cs="Arial"/>
          <w:bCs/>
        </w:rPr>
      </w:pPr>
      <w:r w:rsidRPr="00686D8A">
        <w:rPr>
          <w:rFonts w:ascii="Arial" w:hAnsi="Arial" w:cs="Arial"/>
          <w:bCs/>
        </w:rPr>
        <w:t>Felkéri a főpolgármestert az előterjesztés 4. sz. mellékletében szereplő tulajdonosi hozzájárulás aláírására.</w:t>
      </w:r>
    </w:p>
    <w:p w:rsidR="00DC7B7D" w:rsidRPr="00686D8A" w:rsidRDefault="00DC7B7D" w:rsidP="00DC7B7D">
      <w:pPr>
        <w:jc w:val="both"/>
        <w:rPr>
          <w:rFonts w:ascii="Arial" w:hAnsi="Arial" w:cs="Arial"/>
          <w:bCs/>
        </w:rPr>
      </w:pPr>
      <w:r w:rsidRPr="00686D8A">
        <w:rPr>
          <w:rFonts w:ascii="Arial" w:hAnsi="Arial" w:cs="Arial"/>
          <w:bCs/>
        </w:rPr>
        <w:t>Határidő: 2011. december 31.</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094F94" w:rsidRDefault="00DC7B7D" w:rsidP="00DC7B7D">
      <w:pPr>
        <w:jc w:val="both"/>
        <w:rPr>
          <w:rFonts w:ascii="Arial" w:hAnsi="Arial" w:cs="Arial"/>
          <w:b/>
          <w:bCs/>
        </w:rPr>
      </w:pPr>
      <w:r>
        <w:rPr>
          <w:rFonts w:ascii="Arial" w:hAnsi="Arial" w:cs="Arial"/>
          <w:b/>
          <w:bCs/>
        </w:rPr>
        <w:t>A tulajdonosi hozzájárulás aláírása megtörtént, ezzel a határozat végrehajtása is.</w:t>
      </w:r>
    </w:p>
    <w:p w:rsidR="0051598C" w:rsidRDefault="0051598C"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 xml:space="preserve">Ugyanezen napirend keretében a </w:t>
      </w:r>
      <w:r w:rsidRPr="007E7AE8">
        <w:rPr>
          <w:rFonts w:ascii="Arial" w:hAnsi="Arial" w:cs="Arial"/>
          <w:bCs/>
          <w:u w:val="single"/>
        </w:rPr>
        <w:t>4112/2011. (XII. 21.) sz. határozatban</w:t>
      </w:r>
      <w:r>
        <w:rPr>
          <w:rFonts w:ascii="Arial" w:hAnsi="Arial" w:cs="Arial"/>
          <w:bCs/>
        </w:rPr>
        <w:t xml:space="preserve"> egyetért az előterjesztés 3. sz.</w:t>
      </w:r>
      <w:r w:rsidRPr="00686D8A">
        <w:rPr>
          <w:rFonts w:ascii="Arial" w:hAnsi="Arial" w:cs="Arial"/>
          <w:bCs/>
        </w:rPr>
        <w:t xml:space="preserve"> mellékleteként csatolt pénzeszköz átadás-átvételi megállapodás megkötésével, s felkéri a főpolgármestert, hogy átruházott hatáskörben eljárva a pénzeszköz átadás-átvételi megállapodást kösse meg.</w:t>
      </w:r>
    </w:p>
    <w:p w:rsidR="00DC7B7D" w:rsidRPr="00686D8A" w:rsidRDefault="00DC7B7D" w:rsidP="00DC7B7D">
      <w:pPr>
        <w:jc w:val="both"/>
        <w:rPr>
          <w:rFonts w:ascii="Arial" w:hAnsi="Arial" w:cs="Arial"/>
          <w:bCs/>
        </w:rPr>
      </w:pPr>
      <w:r w:rsidRPr="00686D8A">
        <w:rPr>
          <w:rFonts w:ascii="Arial" w:hAnsi="Arial" w:cs="Arial"/>
          <w:bCs/>
        </w:rPr>
        <w:t>Határidő: 2011. december 31.</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7E7AE8" w:rsidRDefault="00DC7B7D" w:rsidP="00DC7B7D">
      <w:pPr>
        <w:jc w:val="both"/>
        <w:rPr>
          <w:rFonts w:ascii="Arial" w:hAnsi="Arial" w:cs="Arial"/>
          <w:b/>
          <w:bCs/>
        </w:rPr>
      </w:pPr>
      <w:r>
        <w:rPr>
          <w:rFonts w:ascii="Arial" w:hAnsi="Arial" w:cs="Arial"/>
          <w:b/>
          <w:bCs/>
        </w:rPr>
        <w:t>A pénzeszköz átadás-átvételi megállapodás megkötése megtörtént, ezzel a határozat végrehajtása is.</w:t>
      </w:r>
    </w:p>
    <w:p w:rsidR="000B536B" w:rsidRDefault="000B536B"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Budapest új közlekedési intézményrendszeréhez szükséges további döntések meghozatalára</w:t>
      </w:r>
      <w:r>
        <w:rPr>
          <w:rFonts w:ascii="Arial" w:hAnsi="Arial" w:cs="Arial"/>
          <w:bCs/>
        </w:rPr>
        <w:t xml:space="preserve">” című napirend keretében a </w:t>
      </w:r>
      <w:r w:rsidRPr="00570C3A">
        <w:rPr>
          <w:rFonts w:ascii="Arial" w:hAnsi="Arial" w:cs="Arial"/>
          <w:bCs/>
          <w:u w:val="single"/>
        </w:rPr>
        <w:t>4141/2011. (XII. 21.) sz. határozatban</w:t>
      </w:r>
      <w:r>
        <w:rPr>
          <w:rFonts w:ascii="Arial" w:hAnsi="Arial" w:cs="Arial"/>
          <w:bCs/>
        </w:rPr>
        <w:t xml:space="preserve"> f</w:t>
      </w:r>
      <w:r w:rsidRPr="00686D8A">
        <w:rPr>
          <w:rFonts w:ascii="Arial" w:hAnsi="Arial" w:cs="Arial"/>
          <w:bCs/>
        </w:rPr>
        <w:t>elkéri a főpolgármestert, hogy – a BKK Zrt. vezérigazgatója útján – gondoskodjon a BKK Zrt. esetében a feltételes adómegállapításra vonatkozó eljárás kezdeményezéséről a Nemzetgazdasági Minisztériumnál.</w:t>
      </w:r>
    </w:p>
    <w:p w:rsidR="00DC7B7D" w:rsidRPr="00686D8A" w:rsidRDefault="00DC7B7D" w:rsidP="00DC7B7D">
      <w:pPr>
        <w:jc w:val="both"/>
        <w:rPr>
          <w:rFonts w:ascii="Arial" w:hAnsi="Arial" w:cs="Arial"/>
          <w:bCs/>
        </w:rPr>
      </w:pPr>
      <w:r w:rsidRPr="00686D8A">
        <w:rPr>
          <w:rFonts w:ascii="Arial" w:hAnsi="Arial" w:cs="Arial"/>
          <w:bCs/>
        </w:rPr>
        <w:t>Határidő: azonnal</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Default="00DC7B7D" w:rsidP="00DC7B7D">
      <w:pPr>
        <w:jc w:val="both"/>
        <w:rPr>
          <w:rFonts w:ascii="Arial" w:hAnsi="Arial" w:cs="Arial"/>
          <w:b/>
          <w:bCs/>
        </w:rPr>
      </w:pPr>
      <w:r>
        <w:rPr>
          <w:rFonts w:ascii="Arial" w:hAnsi="Arial" w:cs="Arial"/>
          <w:b/>
          <w:bCs/>
        </w:rPr>
        <w:t>A BKK több alkalommal egyeztetett a Nemzetgazdasági Minisztérium illetékeseivel a kitűzött feladattal kapcsolatosan. Tekintve, hogy a feltételes adómegállapítás az adózó kérelmére az általa közölt – jövőben megkötendő szerződésre, vagy más jogügyletre vonatkozó – részletes tényállás alapján kérhető, így a Főváros BKK közötti jelenleg hatályos szerződés meglévő formájában nem képezheti a kérelem tárgyát, hanem új szerződéstervezet becsatolásával érhető el a kívánt cél. Ennek megfelelően javasoltuk, hogy 2012. május 1-jével a főváros BKK viszonylatában új feladatellátási és közszolgáltatási szerződés kerüljön megkötésre, és ezen egységes szerződésre adja be a BKK a feltételes adómegállapítási kérelmet.</w:t>
      </w:r>
    </w:p>
    <w:p w:rsidR="00DC7B7D" w:rsidRPr="007F31B5" w:rsidRDefault="00DC7B7D" w:rsidP="00DC7B7D">
      <w:pPr>
        <w:jc w:val="both"/>
        <w:rPr>
          <w:rFonts w:ascii="Arial" w:hAnsi="Arial" w:cs="Arial"/>
          <w:b/>
          <w:bCs/>
        </w:rPr>
      </w:pPr>
      <w:r>
        <w:rPr>
          <w:rFonts w:ascii="Arial" w:hAnsi="Arial" w:cs="Arial"/>
          <w:b/>
          <w:bCs/>
        </w:rPr>
        <w:t>A fentiek alapján kérem a határozat hatályon kívül helyezését.</w:t>
      </w:r>
    </w:p>
    <w:p w:rsidR="00DC7B7D" w:rsidRDefault="00DC7B7D" w:rsidP="00DC7B7D">
      <w:pPr>
        <w:jc w:val="both"/>
        <w:rPr>
          <w:rFonts w:ascii="Arial" w:hAnsi="Arial" w:cs="Arial"/>
          <w:bCs/>
        </w:rPr>
      </w:pPr>
    </w:p>
    <w:p w:rsidR="00165203" w:rsidRPr="00165203" w:rsidRDefault="00165203" w:rsidP="00165203">
      <w:pPr>
        <w:jc w:val="both"/>
        <w:rPr>
          <w:rFonts w:ascii="Arial" w:hAnsi="Arial" w:cs="Arial"/>
          <w:bCs/>
        </w:rPr>
      </w:pPr>
      <w:r w:rsidRPr="00165203">
        <w:rPr>
          <w:rFonts w:ascii="Arial" w:hAnsi="Arial" w:cs="Arial"/>
          <w:bCs/>
        </w:rPr>
        <w:t xml:space="preserve">„Javaslat Budapest új közlekedési intézményrendszeréhez szükséges további döntések meghozatalára” című napiren keretében a </w:t>
      </w:r>
      <w:r w:rsidRPr="00165203">
        <w:rPr>
          <w:rFonts w:ascii="Arial" w:hAnsi="Arial" w:cs="Arial"/>
          <w:bCs/>
          <w:u w:val="single"/>
        </w:rPr>
        <w:t>4145/2011.(XII.21.) sz. határozatban</w:t>
      </w:r>
      <w:r w:rsidRPr="00165203">
        <w:rPr>
          <w:rFonts w:ascii="Arial" w:hAnsi="Arial" w:cs="Arial"/>
          <w:bCs/>
        </w:rPr>
        <w:tab/>
        <w:t xml:space="preserve">úgy dönt, hogy a Fővárosi Önkormányzat 100 %-os tulajdonát képező BKK Zártkörűen Működő Részvénytársaságnál nem pénzbeli hozzájárulás formájában tőkeemelést kíván végrehajtani. A nem pénzbeli hozzájárulást az előterjesztés 7. sz. mellékletét képező elszámolási megállapodás </w:t>
      </w:r>
      <w:r w:rsidRPr="00165203">
        <w:rPr>
          <w:rFonts w:ascii="Arial" w:hAnsi="Arial" w:cs="Arial"/>
          <w:bCs/>
        </w:rPr>
        <w:br/>
        <w:t>1. sz. mellékletében rögzített befektetett eszközök képezik. Felkéri a főpolgármestert, hogy a tőkeemeléshez szükséges alapító okirat módosítását és a szükséges egyéb dokumentumokat készítse el és terjessze a Fővárosi Közgyűlés elé jóváhagyásra.</w:t>
      </w:r>
    </w:p>
    <w:p w:rsidR="00165203" w:rsidRPr="00165203" w:rsidRDefault="00165203" w:rsidP="00165203">
      <w:pPr>
        <w:jc w:val="both"/>
        <w:rPr>
          <w:rFonts w:ascii="Arial" w:hAnsi="Arial" w:cs="Arial"/>
          <w:bCs/>
        </w:rPr>
      </w:pPr>
      <w:r w:rsidRPr="00165203">
        <w:rPr>
          <w:rFonts w:ascii="Arial" w:hAnsi="Arial" w:cs="Arial"/>
          <w:bCs/>
        </w:rPr>
        <w:t>Határidő: 2012. március 31.</w:t>
      </w:r>
    </w:p>
    <w:p w:rsidR="00165203" w:rsidRPr="00165203" w:rsidRDefault="00165203" w:rsidP="00165203">
      <w:pPr>
        <w:jc w:val="both"/>
        <w:rPr>
          <w:rFonts w:ascii="Arial" w:hAnsi="Arial" w:cs="Arial"/>
          <w:bCs/>
        </w:rPr>
      </w:pPr>
      <w:r w:rsidRPr="00165203">
        <w:rPr>
          <w:rFonts w:ascii="Arial" w:hAnsi="Arial" w:cs="Arial"/>
          <w:bCs/>
        </w:rPr>
        <w:t xml:space="preserve">Felelős: Tarlós István </w:t>
      </w:r>
    </w:p>
    <w:p w:rsidR="00165203" w:rsidRPr="00165203" w:rsidRDefault="00165203" w:rsidP="00DC7B7D">
      <w:pPr>
        <w:jc w:val="both"/>
        <w:rPr>
          <w:rFonts w:ascii="Arial" w:hAnsi="Arial" w:cs="Arial"/>
          <w:b/>
          <w:bCs/>
        </w:rPr>
      </w:pPr>
      <w:r>
        <w:rPr>
          <w:rFonts w:ascii="Arial" w:hAnsi="Arial" w:cs="Arial"/>
          <w:b/>
          <w:bCs/>
        </w:rPr>
        <w:t>A Közgyűlés által jóváhagyott határozat alapján előterjesztés készül, melynek keretében az eszközátadási és bérleti megállapodások  mellékletét képező eszközlista pontosítás is megtörténik. A pontosított eszközlista szolgál majd alapul az eszközök BKK-ba történő apportálásához. Az előterjesztés határozati javaslatai között fog szerepelni, hogy a Közgyűlés jóváhagyja az apportáláshoz szükséges vagyonértékelés megkezdését. A fentiek alapján kérem a határozat végrehajtási határidejének meghosszabbítását 2012. július 31-ig.</w:t>
      </w:r>
    </w:p>
    <w:p w:rsidR="00DC7B7D" w:rsidRDefault="00DC7B7D" w:rsidP="00DC7B7D">
      <w:pPr>
        <w:jc w:val="both"/>
        <w:rPr>
          <w:rFonts w:ascii="Arial" w:hAnsi="Arial" w:cs="Arial"/>
          <w:bCs/>
        </w:rPr>
      </w:pPr>
    </w:p>
    <w:p w:rsidR="00912615" w:rsidRDefault="00912615" w:rsidP="00DC7B7D">
      <w:pPr>
        <w:jc w:val="both"/>
        <w:rPr>
          <w:rFonts w:ascii="Arial" w:hAnsi="Arial" w:cs="Arial"/>
          <w:bCs/>
        </w:rPr>
      </w:pPr>
    </w:p>
    <w:p w:rsidR="00DC7B7D" w:rsidRDefault="00DC7B7D" w:rsidP="00DC7B7D">
      <w:pPr>
        <w:jc w:val="both"/>
        <w:rPr>
          <w:rFonts w:ascii="Arial" w:hAnsi="Arial" w:cs="Arial"/>
          <w:bCs/>
        </w:rPr>
      </w:pPr>
      <w:r>
        <w:rPr>
          <w:rFonts w:ascii="Arial" w:hAnsi="Arial" w:cs="Arial"/>
          <w:b/>
          <w:bCs/>
          <w:u w:val="single"/>
        </w:rPr>
        <w:t>A Fővárosi Közgyűlés 2012. január 25-i ülésén:</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fővárosi tömegközlekedés működőképességének fenntartása érdekében szükséges döntésekre</w:t>
      </w:r>
      <w:r>
        <w:rPr>
          <w:rFonts w:ascii="Arial" w:hAnsi="Arial" w:cs="Arial"/>
          <w:bCs/>
        </w:rPr>
        <w:t xml:space="preserve">” című napirend keretében a </w:t>
      </w:r>
      <w:r w:rsidRPr="004C5295">
        <w:rPr>
          <w:rFonts w:ascii="Arial" w:hAnsi="Arial" w:cs="Arial"/>
          <w:bCs/>
          <w:u w:val="single"/>
        </w:rPr>
        <w:t>17/2012. (I. 25.) sz. határozatban</w:t>
      </w:r>
      <w:r>
        <w:rPr>
          <w:rFonts w:ascii="Arial" w:hAnsi="Arial" w:cs="Arial"/>
          <w:bCs/>
        </w:rPr>
        <w:t xml:space="preserve"> </w:t>
      </w:r>
      <w:r w:rsidRPr="00686D8A">
        <w:rPr>
          <w:rFonts w:ascii="Arial" w:hAnsi="Arial" w:cs="Arial"/>
          <w:bCs/>
        </w:rPr>
        <w:t xml:space="preserve">a) jóváhagyja és megköti a 9 mdFt összegű, áthidaló tulajdonosi kölcsön nyújtására vonatkozó megállapodást az előterjesztés 5. sz. melléklete szerinti tartalommal és felkéri a főpolgármestert annak aláírására. Egyben felhatalmazza a főpolgármestert, hogy a szerződés értelmében a kölcsönösszeg ütemezett kifizetéséről gondoskodjon, amennyiben annak a szerződésben foglalt feltételei fennállnak. </w:t>
      </w:r>
    </w:p>
    <w:p w:rsidR="00DC7B7D" w:rsidRPr="00686D8A" w:rsidRDefault="00DC7B7D" w:rsidP="00DC7B7D">
      <w:pPr>
        <w:jc w:val="both"/>
        <w:rPr>
          <w:rFonts w:ascii="Arial" w:hAnsi="Arial" w:cs="Arial"/>
          <w:bCs/>
        </w:rPr>
      </w:pPr>
      <w:r w:rsidRPr="00686D8A">
        <w:rPr>
          <w:rFonts w:ascii="Arial" w:hAnsi="Arial" w:cs="Arial"/>
          <w:bCs/>
        </w:rPr>
        <w:t>Határidő: azonnal</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4C5295" w:rsidRDefault="00DC7B7D" w:rsidP="00DC7B7D">
      <w:pPr>
        <w:jc w:val="both"/>
        <w:rPr>
          <w:rFonts w:ascii="Arial" w:hAnsi="Arial" w:cs="Arial"/>
          <w:b/>
          <w:bCs/>
        </w:rPr>
      </w:pPr>
      <w:r>
        <w:rPr>
          <w:rFonts w:ascii="Arial" w:hAnsi="Arial" w:cs="Arial"/>
          <w:b/>
          <w:bCs/>
        </w:rPr>
        <w:t>A megállapodás aláírása 2012. február 8-án megtörtént, a BKV Zrt. példányait a 061/1061/2 iktatószámú kísérőlevéllel megküldtük, melyek átvételét 2012. február 10-én visszaigazolták. A határozat végrehajtása megtörtént.</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 xml:space="preserve">Ugyanezen napirend keretében a </w:t>
      </w:r>
      <w:r w:rsidRPr="000F5E4C">
        <w:rPr>
          <w:rFonts w:ascii="Arial" w:hAnsi="Arial" w:cs="Arial"/>
          <w:bCs/>
          <w:u w:val="single"/>
        </w:rPr>
        <w:t>20/2012. (I. 25.) sz. határozatban</w:t>
      </w:r>
      <w:r>
        <w:rPr>
          <w:rFonts w:ascii="Arial" w:hAnsi="Arial" w:cs="Arial"/>
          <w:bCs/>
        </w:rPr>
        <w:t xml:space="preserve"> </w:t>
      </w:r>
      <w:r w:rsidRPr="00686D8A">
        <w:rPr>
          <w:rFonts w:ascii="Arial" w:hAnsi="Arial" w:cs="Arial"/>
          <w:bCs/>
        </w:rPr>
        <w:t>felkéri a főpolgármestert, hogy a BKV Zrt. 2012. április 30-án lejáró szolgáltatási szerződésének megújítását olyan tartalommal készíttesse elő a BKK közreműködésével, hogy:</w:t>
      </w:r>
    </w:p>
    <w:p w:rsidR="00DC7B7D" w:rsidRPr="00686D8A" w:rsidRDefault="00DC7B7D" w:rsidP="00DC7B7D">
      <w:pPr>
        <w:jc w:val="both"/>
        <w:rPr>
          <w:rFonts w:ascii="Arial" w:hAnsi="Arial" w:cs="Arial"/>
          <w:bCs/>
        </w:rPr>
      </w:pPr>
      <w:r w:rsidRPr="00686D8A">
        <w:rPr>
          <w:rFonts w:ascii="Arial" w:hAnsi="Arial" w:cs="Arial"/>
          <w:bCs/>
        </w:rPr>
        <w:t>- biztosított legyen az elvárt szolgáltatási teljesítmény és a fedezetére igazoltan biztosítható források összhangja;</w:t>
      </w:r>
    </w:p>
    <w:p w:rsidR="00DC7B7D" w:rsidRPr="00686D8A" w:rsidRDefault="00DC7B7D" w:rsidP="00DC7B7D">
      <w:pPr>
        <w:jc w:val="both"/>
        <w:rPr>
          <w:rFonts w:ascii="Arial" w:hAnsi="Arial" w:cs="Arial"/>
          <w:bCs/>
        </w:rPr>
      </w:pPr>
      <w:r w:rsidRPr="00686D8A">
        <w:rPr>
          <w:rFonts w:ascii="Arial" w:hAnsi="Arial" w:cs="Arial"/>
          <w:bCs/>
        </w:rPr>
        <w:t>- biztosított legyen a Budapesten kialakult, a Főváros gazdaságának működéséhez, levegőtisztaságához, a város közlekedési rendszerének fenntarthatóságához szükséges mértékű tömegközlekedési teljesítmény, mely a 2011. évben elvégzett részletes szakmai felülvizsgálatok alapján összességében megegyezik a mai kibocsátási szinttel, ideértve annak mindenkor lehetséges belső ésszerűsítési lehetőségeit. A Fővárosi Közgyűlés összességében, rendszerszinten nem látja lehetségesnek a kibocsátási szint érdemi csökkentésével Budapest közlekedési és gazdasági rendszerei működőképességének fenntartása mellett valós megtakarítások elérését;</w:t>
      </w:r>
    </w:p>
    <w:p w:rsidR="00DC7B7D" w:rsidRPr="00686D8A" w:rsidRDefault="00DC7B7D" w:rsidP="00DC7B7D">
      <w:pPr>
        <w:jc w:val="both"/>
        <w:rPr>
          <w:rFonts w:ascii="Arial" w:hAnsi="Arial" w:cs="Arial"/>
          <w:bCs/>
        </w:rPr>
      </w:pPr>
      <w:r w:rsidRPr="00686D8A">
        <w:rPr>
          <w:rFonts w:ascii="Arial" w:hAnsi="Arial" w:cs="Arial"/>
          <w:bCs/>
        </w:rPr>
        <w:t>- tekintettel arra, hogy a Fővárosi Önkormányzat a budapesti tömegközlekedésben az elmúlt 44 év legjelentősebb intézményrendszeri átalakítását hajtja végre a megrendelői és szolgáltatói szerepek szétválasztásával, az új közszolgáltatási szerződés feleljen meg a 2249/2011. (VIII. 31.) Főv. Kgy. határozattal elfogadott koncepciónak.</w:t>
      </w:r>
    </w:p>
    <w:p w:rsidR="00DC7B7D" w:rsidRPr="00686D8A" w:rsidRDefault="00DC7B7D" w:rsidP="00DC7B7D">
      <w:pPr>
        <w:jc w:val="both"/>
        <w:rPr>
          <w:rFonts w:ascii="Arial" w:hAnsi="Arial" w:cs="Arial"/>
          <w:bCs/>
        </w:rPr>
      </w:pPr>
      <w:r w:rsidRPr="00686D8A">
        <w:rPr>
          <w:rFonts w:ascii="Arial" w:hAnsi="Arial" w:cs="Arial"/>
          <w:bCs/>
        </w:rPr>
        <w:t>Határidő: 2012. február 28.</w:t>
      </w:r>
    </w:p>
    <w:p w:rsidR="00DC7B7D" w:rsidRDefault="00DC7B7D" w:rsidP="00DC7B7D">
      <w:pPr>
        <w:jc w:val="both"/>
        <w:rPr>
          <w:rFonts w:ascii="Arial" w:hAnsi="Arial" w:cs="Arial"/>
          <w:bCs/>
        </w:rPr>
      </w:pPr>
      <w:r w:rsidRPr="00686D8A">
        <w:rPr>
          <w:rFonts w:ascii="Arial" w:hAnsi="Arial" w:cs="Arial"/>
          <w:bCs/>
        </w:rPr>
        <w:t xml:space="preserve">Felelős: Tarlós István </w:t>
      </w:r>
    </w:p>
    <w:p w:rsidR="00DC7B7D" w:rsidRPr="000F5E4C" w:rsidRDefault="00DC7B7D" w:rsidP="00DC7B7D">
      <w:pPr>
        <w:jc w:val="both"/>
        <w:rPr>
          <w:rFonts w:ascii="Arial" w:hAnsi="Arial" w:cs="Arial"/>
          <w:b/>
          <w:bCs/>
        </w:rPr>
      </w:pPr>
      <w:r>
        <w:rPr>
          <w:rFonts w:ascii="Arial" w:hAnsi="Arial" w:cs="Arial"/>
          <w:b/>
          <w:bCs/>
        </w:rPr>
        <w:t>A vonatkozó előterjesztést a Fővárosi Közgyűlés 2012. április 25-ei ülésén a „Javaslat a közlekedésszervezési feladatok ellátására vonatkozó megállapodások megkötésére és egyes rendeletek módosítására” című napirend keretében megtárgyalta és elfogadta. A határozat végrehajtása megtörtént.</w:t>
      </w:r>
    </w:p>
    <w:p w:rsidR="00DC7B7D" w:rsidRDefault="00DC7B7D" w:rsidP="00DC7B7D">
      <w:pPr>
        <w:jc w:val="both"/>
        <w:rPr>
          <w:rFonts w:ascii="Arial" w:hAnsi="Arial" w:cs="Arial"/>
          <w:bCs/>
        </w:rPr>
      </w:pPr>
    </w:p>
    <w:p w:rsidR="00912615" w:rsidRDefault="00912615"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 xml:space="preserve">Ugyanezen napirend keretében a </w:t>
      </w:r>
      <w:r w:rsidRPr="006866CF">
        <w:rPr>
          <w:rFonts w:ascii="Arial" w:hAnsi="Arial" w:cs="Arial"/>
          <w:bCs/>
          <w:u w:val="single"/>
        </w:rPr>
        <w:t>21/2012. (I. 25.) sz. határozatban</w:t>
      </w:r>
      <w:r>
        <w:rPr>
          <w:rFonts w:ascii="Arial" w:hAnsi="Arial" w:cs="Arial"/>
          <w:bCs/>
        </w:rPr>
        <w:t xml:space="preserve"> </w:t>
      </w:r>
      <w:r w:rsidRPr="00686D8A">
        <w:rPr>
          <w:rFonts w:ascii="Arial" w:hAnsi="Arial" w:cs="Arial"/>
          <w:bCs/>
        </w:rPr>
        <w:t xml:space="preserve">a Fővárosi Önkormányzat vagyonáról, a vagyontárgyak feletti tulajdonosi jogok gyakorlásáról szóló 75/2007. (XII. 28.) Főv. Kgy. rendelet 52. § (1) bekezdése alapján egyszemélyes tulajdonosként alapítói jogkörében eljárva utasítja a BKV Zrt. vezető tisztségviselőit, hogy a saját hatáskörében még megvalósítható megtakarítási és racionalizálási lehetőségeket maximális mértékben érvényesítsék és hajtsák végre. </w:t>
      </w:r>
    </w:p>
    <w:p w:rsidR="00DC7B7D" w:rsidRPr="00686D8A" w:rsidRDefault="00DC7B7D" w:rsidP="00DC7B7D">
      <w:pPr>
        <w:jc w:val="both"/>
        <w:rPr>
          <w:rFonts w:ascii="Arial" w:hAnsi="Arial" w:cs="Arial"/>
          <w:bCs/>
        </w:rPr>
      </w:pPr>
      <w:r w:rsidRPr="00686D8A">
        <w:rPr>
          <w:rFonts w:ascii="Arial" w:hAnsi="Arial" w:cs="Arial"/>
          <w:bCs/>
        </w:rPr>
        <w:t>Határidő: azonnal</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Default="00DC7B7D" w:rsidP="00DC7B7D">
      <w:pPr>
        <w:jc w:val="both"/>
        <w:rPr>
          <w:rFonts w:ascii="Arial" w:hAnsi="Arial" w:cs="Arial"/>
          <w:b/>
          <w:bCs/>
        </w:rPr>
      </w:pPr>
      <w:r>
        <w:rPr>
          <w:rFonts w:ascii="Arial" w:hAnsi="Arial" w:cs="Arial"/>
          <w:b/>
          <w:bCs/>
        </w:rPr>
        <w:t>A BKV működőképességének fenntartása végett szükséges legfontosabb intézkedéseket a vállalat vezetése végrehajtotta, a további racionalizálási lehetőségek felkutatását pedig folyamatosan végzi.</w:t>
      </w:r>
    </w:p>
    <w:p w:rsidR="006A59DF" w:rsidRDefault="006A59DF" w:rsidP="00DC7B7D">
      <w:pPr>
        <w:jc w:val="both"/>
        <w:rPr>
          <w:rFonts w:ascii="Arial" w:hAnsi="Arial" w:cs="Arial"/>
          <w:b/>
          <w:bCs/>
        </w:rPr>
      </w:pPr>
    </w:p>
    <w:p w:rsidR="00912615" w:rsidRDefault="00912615" w:rsidP="00DC7B7D">
      <w:pPr>
        <w:jc w:val="both"/>
        <w:rPr>
          <w:rFonts w:ascii="Arial" w:hAnsi="Arial" w:cs="Arial"/>
          <w:b/>
          <w:bCs/>
        </w:rPr>
      </w:pPr>
    </w:p>
    <w:p w:rsidR="006A59DF" w:rsidRPr="006A59DF" w:rsidRDefault="006A59DF" w:rsidP="006A59DF">
      <w:pPr>
        <w:jc w:val="both"/>
        <w:rPr>
          <w:rFonts w:ascii="Arial" w:hAnsi="Arial" w:cs="Arial"/>
          <w:bCs/>
        </w:rPr>
      </w:pPr>
      <w:r w:rsidRPr="006A59DF">
        <w:rPr>
          <w:rFonts w:ascii="Arial" w:hAnsi="Arial" w:cs="Arial"/>
          <w:bCs/>
        </w:rPr>
        <w:t xml:space="preserve">„Javaslat Budapest új közösségi közlekedési elektronikus jegyrendszerére” című napirend keretében a </w:t>
      </w:r>
      <w:r w:rsidRPr="00130599">
        <w:rPr>
          <w:rFonts w:ascii="Arial" w:hAnsi="Arial" w:cs="Arial"/>
          <w:bCs/>
          <w:u w:val="single"/>
        </w:rPr>
        <w:t>29/2012.(I.25.) sz. határozatban</w:t>
      </w:r>
      <w:r w:rsidRPr="006A59DF">
        <w:rPr>
          <w:rFonts w:ascii="Arial" w:hAnsi="Arial" w:cs="Arial"/>
          <w:bCs/>
        </w:rPr>
        <w:t xml:space="preserve"> felkéri a főpolgármestert, hogy az elektronikus jegyrendszer projekt következő szakaszában a Budapesti Közlekedési Központ Zrt. útján készíttesse el az előterjesztés 2. sz. melléklete szerinti intézkedési tervben foglalt feladatokat annak érdekében, hogy a projektre vonatkozó első megvalósítást célzó közbeszerzési eljárás 2012. nyarán kiírható legyen. Felkéri továbbá a főpolgármestert, hogy a további előkészítési feladatok finanszírozására – a Nemzeti Fejlesztési Minisztériummal, az NFÜ-vel, az uniós szervekkel, az Európai Beruházási Bankkal és szükség esetén az Európai Újjáépítési és Fejlesztési Bankkal lefolytatott tárgyalásokra, illetve az elfogadott 2012. évi költségvetési rendeletre tekintettel – a Közgyűlés március végi ülésén tegyen javaslatot.</w:t>
      </w:r>
    </w:p>
    <w:p w:rsidR="006A59DF" w:rsidRPr="006A59DF" w:rsidRDefault="006A59DF" w:rsidP="006A59DF">
      <w:pPr>
        <w:jc w:val="both"/>
        <w:rPr>
          <w:rFonts w:ascii="Arial" w:hAnsi="Arial" w:cs="Arial"/>
          <w:bCs/>
        </w:rPr>
      </w:pPr>
      <w:r w:rsidRPr="006A59DF">
        <w:rPr>
          <w:rFonts w:ascii="Arial" w:hAnsi="Arial" w:cs="Arial"/>
          <w:bCs/>
        </w:rPr>
        <w:t>Határidő:</w:t>
      </w:r>
      <w:r w:rsidRPr="006A59DF">
        <w:rPr>
          <w:rFonts w:ascii="Arial" w:hAnsi="Arial" w:cs="Arial"/>
          <w:bCs/>
        </w:rPr>
        <w:tab/>
        <w:t>az előterjesztés benyújtására a Közgyűlés 2012. március végi ülése, az intézkedési terv megvalósítására 2012. június 30.</w:t>
      </w:r>
    </w:p>
    <w:p w:rsidR="006A59DF" w:rsidRPr="006A59DF" w:rsidRDefault="006A59DF" w:rsidP="006A59DF">
      <w:pPr>
        <w:jc w:val="both"/>
        <w:rPr>
          <w:rFonts w:ascii="Arial" w:hAnsi="Arial" w:cs="Arial"/>
          <w:bCs/>
        </w:rPr>
      </w:pPr>
      <w:r w:rsidRPr="006A59DF">
        <w:rPr>
          <w:rFonts w:ascii="Arial" w:hAnsi="Arial" w:cs="Arial"/>
          <w:bCs/>
        </w:rPr>
        <w:t xml:space="preserve">Felelős: Tarlós István </w:t>
      </w:r>
    </w:p>
    <w:p w:rsidR="006A59DF" w:rsidRPr="006866CF" w:rsidRDefault="006A59DF" w:rsidP="00DC7B7D">
      <w:pPr>
        <w:jc w:val="both"/>
        <w:rPr>
          <w:rFonts w:ascii="Arial" w:hAnsi="Arial" w:cs="Arial"/>
          <w:b/>
          <w:bCs/>
        </w:rPr>
      </w:pPr>
      <w:r>
        <w:rPr>
          <w:rFonts w:ascii="Arial" w:hAnsi="Arial" w:cs="Arial"/>
          <w:b/>
          <w:bCs/>
        </w:rPr>
        <w:t>A Budapesti Közlekedési Központ Zrt. megkezdte a tárgyalásokat a határozatban megnevezett intézményekkel és bankokkal. A kérdés összetettsége, valamint a folyamat lezárásának időigényessége miatt azonban a projekt további előkészítésére vonatkozó finanszírozási tárgyalások eredményéről még nem tudott érdemi javaslatot előterjeszteni, tekintettel arra, hogy a szükséges erőforrások mennyiségi felmérése és költségvetésének tervezése még folyamatban van. A fentiekre tekintettel az elektronikus jegyrendszer projket előkészítési feladatainak finanszírozására vonatkozó határozat végrehajtási határidejét kérem 2012. június 30-ig meghosszabbítani.</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Megállapodás a Fővárosi Védelmi Bizottság, valamint a Bizottság Titkársága feladatainak és anyagi-technikai eszközeinek átadásáról</w:t>
      </w:r>
      <w:r>
        <w:rPr>
          <w:rFonts w:ascii="Arial" w:hAnsi="Arial" w:cs="Arial"/>
          <w:bCs/>
        </w:rPr>
        <w:t xml:space="preserve">” című napirend keretében a </w:t>
      </w:r>
      <w:r w:rsidRPr="000E653F">
        <w:rPr>
          <w:rFonts w:ascii="Arial" w:hAnsi="Arial" w:cs="Arial"/>
          <w:bCs/>
          <w:u w:val="single"/>
        </w:rPr>
        <w:t>31/2012. (I. 25.) sz. határozatban</w:t>
      </w:r>
      <w:r>
        <w:rPr>
          <w:rFonts w:ascii="Arial" w:hAnsi="Arial" w:cs="Arial"/>
          <w:bCs/>
        </w:rPr>
        <w:t xml:space="preserve"> </w:t>
      </w:r>
      <w:r w:rsidRPr="00686D8A">
        <w:rPr>
          <w:rFonts w:ascii="Arial" w:hAnsi="Arial" w:cs="Arial"/>
          <w:bCs/>
        </w:rPr>
        <w:t>jóváhagyja, megköti a Budapest Főváros Önkormányzata és a Budapest Főváros Kormányhivatala közötti, a Budapest Főváros Védelmi Bizottság Titkársága Budapest Főváros Kormányhivatal szervezeti egységéhez történő átadásáról szóló, az előterjesztés 1. számú melléklete szerinti átadás-átvételi megállapodást és felkéri a főpolgármestert a megállapodás aláírására.</w:t>
      </w:r>
    </w:p>
    <w:p w:rsidR="00DC7B7D" w:rsidRPr="00686D8A" w:rsidRDefault="00DC7B7D" w:rsidP="00DC7B7D">
      <w:pPr>
        <w:jc w:val="both"/>
        <w:rPr>
          <w:rFonts w:ascii="Arial" w:hAnsi="Arial" w:cs="Arial"/>
          <w:bCs/>
        </w:rPr>
      </w:pPr>
      <w:r w:rsidRPr="00686D8A">
        <w:rPr>
          <w:rFonts w:ascii="Arial" w:hAnsi="Arial" w:cs="Arial"/>
          <w:bCs/>
        </w:rPr>
        <w:t>Határidő: azonnal</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771A4E" w:rsidRDefault="00DC7B7D" w:rsidP="00DC7B7D">
      <w:pPr>
        <w:jc w:val="both"/>
        <w:rPr>
          <w:rFonts w:ascii="Arial" w:hAnsi="Arial" w:cs="Arial"/>
          <w:b/>
          <w:bCs/>
        </w:rPr>
      </w:pPr>
      <w:r>
        <w:rPr>
          <w:rFonts w:ascii="Arial" w:hAnsi="Arial" w:cs="Arial"/>
          <w:b/>
          <w:bCs/>
        </w:rPr>
        <w:t>Az átadás-átvételi megállapodás aláírása megtörtént, ezzel a határozat végrehajtása is.</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2006., 2009., 2010. évi Települési Értékvédelmi Támogatás pályázata keretében megkötött megállapodások és kölcsönszerződések módosítására</w:t>
      </w:r>
      <w:r>
        <w:rPr>
          <w:rFonts w:ascii="Arial" w:hAnsi="Arial" w:cs="Arial"/>
          <w:bCs/>
        </w:rPr>
        <w:t xml:space="preserve">” című napirend keretében a </w:t>
      </w:r>
      <w:r w:rsidRPr="00CF5762">
        <w:rPr>
          <w:rFonts w:ascii="Arial" w:hAnsi="Arial" w:cs="Arial"/>
          <w:bCs/>
          <w:u w:val="single"/>
        </w:rPr>
        <w:t>38/2012. (I. 25.) sz. határozatban</w:t>
      </w:r>
      <w:r>
        <w:rPr>
          <w:rFonts w:ascii="Arial" w:hAnsi="Arial" w:cs="Arial"/>
          <w:bCs/>
        </w:rPr>
        <w:t xml:space="preserve"> </w:t>
      </w:r>
      <w:r w:rsidRPr="00686D8A">
        <w:rPr>
          <w:rFonts w:ascii="Arial" w:hAnsi="Arial" w:cs="Arial"/>
          <w:bCs/>
        </w:rPr>
        <w:t>elfogadja, ezzel egyidejűleg jóváhagyja, megköti az előterjesztés 1. számú mellékletében felsorolt épületek esetében a 2006., 2009., 2010. évi Települési Értékvédelmi Támogatás kapcsán megkötött megállapodások és kölcsönszerződések módosítását. Felkéri a főpolgármestert, hogy gondoskodjon a megállapodások és kölcsönszerződések módosításának aláírásáról a módosított 1. számú mellékletben felsorolt épületek esetében, az előterjesztés 2. számú melléklete szerinti tartalommal.</w:t>
      </w:r>
    </w:p>
    <w:p w:rsidR="00DC7B7D" w:rsidRPr="00686D8A" w:rsidRDefault="00DC7B7D" w:rsidP="00DC7B7D">
      <w:pPr>
        <w:jc w:val="both"/>
        <w:rPr>
          <w:rFonts w:ascii="Arial" w:hAnsi="Arial" w:cs="Arial"/>
          <w:bCs/>
        </w:rPr>
      </w:pPr>
      <w:r w:rsidRPr="00686D8A">
        <w:rPr>
          <w:rFonts w:ascii="Arial" w:hAnsi="Arial" w:cs="Arial"/>
          <w:bCs/>
        </w:rPr>
        <w:t xml:space="preserve">Határidő: 2012. február 28. </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CF5762" w:rsidRDefault="00DC7B7D" w:rsidP="00DC7B7D">
      <w:pPr>
        <w:jc w:val="both"/>
        <w:rPr>
          <w:rFonts w:ascii="Arial" w:hAnsi="Arial" w:cs="Arial"/>
          <w:b/>
          <w:bCs/>
        </w:rPr>
      </w:pPr>
      <w:r>
        <w:rPr>
          <w:rFonts w:ascii="Arial" w:hAnsi="Arial" w:cs="Arial"/>
          <w:b/>
          <w:bCs/>
        </w:rPr>
        <w:t>A megállapodások, illetve kölcsönszerződések módosításának aláírása megtörtént, ezzel a határozat végrehajtása is.</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 xml:space="preserve">Ugyanezen napirend keretében a </w:t>
      </w:r>
      <w:r w:rsidRPr="00A52BB1">
        <w:rPr>
          <w:rFonts w:ascii="Arial" w:hAnsi="Arial" w:cs="Arial"/>
          <w:bCs/>
          <w:u w:val="single"/>
        </w:rPr>
        <w:t>39/2012. (I. 25.) sz. határozatban</w:t>
      </w:r>
      <w:r>
        <w:rPr>
          <w:rFonts w:ascii="Arial" w:hAnsi="Arial" w:cs="Arial"/>
          <w:bCs/>
        </w:rPr>
        <w:t xml:space="preserve"> a</w:t>
      </w:r>
      <w:r w:rsidRPr="00686D8A">
        <w:rPr>
          <w:rFonts w:ascii="Arial" w:hAnsi="Arial" w:cs="Arial"/>
          <w:bCs/>
        </w:rPr>
        <w:t xml:space="preserve"> Budapest III. kerület, Kőbánya utca 69. szám alatti épület utcai és udvari homlokzata felújításának, a nyíláskeretezések, párkányok, terméskő lábazat helyreállításának a 2009. évi Települési Értékvédelmi Támogatásból nyújtott támogatás felhasználásával történő felújítása a szerződésben vállalt befejezési határidőre nem készült el, ezért a 2010. március 5-én megkötött megállapodást annak 5. pontja alapján, és a kölcsönszerződést annak 9. pontja alapján azonnali hatállyal felmondja, egyben felkéri a főpolgármestert a szükséges intézkedések megtételére.</w:t>
      </w:r>
    </w:p>
    <w:p w:rsidR="00DC7B7D" w:rsidRPr="00686D8A" w:rsidRDefault="00DC7B7D" w:rsidP="00DC7B7D">
      <w:pPr>
        <w:jc w:val="both"/>
        <w:rPr>
          <w:rFonts w:ascii="Arial" w:hAnsi="Arial" w:cs="Arial"/>
          <w:bCs/>
        </w:rPr>
      </w:pPr>
      <w:r w:rsidRPr="00686D8A">
        <w:rPr>
          <w:rFonts w:ascii="Arial" w:hAnsi="Arial" w:cs="Arial"/>
          <w:bCs/>
        </w:rPr>
        <w:t xml:space="preserve">Határidő: 2012. február 28. </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A52BB1" w:rsidRDefault="00DC7B7D" w:rsidP="00DC7B7D">
      <w:pPr>
        <w:jc w:val="both"/>
        <w:rPr>
          <w:rFonts w:ascii="Arial" w:hAnsi="Arial" w:cs="Arial"/>
          <w:b/>
          <w:bCs/>
        </w:rPr>
      </w:pPr>
      <w:r>
        <w:rPr>
          <w:rFonts w:ascii="Arial" w:hAnsi="Arial" w:cs="Arial"/>
          <w:b/>
          <w:bCs/>
        </w:rPr>
        <w:t>A Budapest III. kerület, Kőbánya utca 69. szám alatti épület 2009. évi Települési Értékvédelmi Támogatásából nyújtott támogatásával kapcsolatban a Közgyűlés 264/2012. (II. 29.) Főv. Kgy. határozatával ismételten döntött a befejezési határidő kérdésében, és módosította a megállapodást és a kölcsönszerződést. A 264/2012. (II. 29.) Főv. Kgy. határozatra tekintettel jelen határozat végrehajtása okafogyottá vált, további intézkedést nem igényel.</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 xml:space="preserve">Ugyanezen napirend keretében a </w:t>
      </w:r>
      <w:r w:rsidRPr="00736913">
        <w:rPr>
          <w:rFonts w:ascii="Arial" w:hAnsi="Arial" w:cs="Arial"/>
          <w:bCs/>
          <w:u w:val="single"/>
        </w:rPr>
        <w:t>40/2012. (I. 25.) sz. határozatban</w:t>
      </w:r>
      <w:r>
        <w:rPr>
          <w:rFonts w:ascii="Arial" w:hAnsi="Arial" w:cs="Arial"/>
          <w:bCs/>
        </w:rPr>
        <w:t xml:space="preserve"> a</w:t>
      </w:r>
      <w:r w:rsidRPr="00686D8A">
        <w:rPr>
          <w:rFonts w:ascii="Arial" w:hAnsi="Arial" w:cs="Arial"/>
          <w:bCs/>
        </w:rPr>
        <w:t xml:space="preserve"> Budapest XIV. kerület, Abonyi utca 21. szám alatti épületen a főpárkányok és a főhomlokzat erkélylábazat bádogozása cseréjének, négy díszoszlop helyreállításának, a templom bejárata feletti gipszstukkó pótlásának a 2009. évi Települési Értékvédelmi Támogatásból nyújtott támogatás felhasználásával történő felújítása a szerződésben vállalt befejezési határidőre nem készült el, ezért a 2010. április 1-jén megkötött megállapodást annak 5. pontja alapján azonnali hatállyal felmondja, egyben felkéri a főpolgármestert a szükséges intézkedések megtételére.</w:t>
      </w:r>
    </w:p>
    <w:p w:rsidR="00DC7B7D" w:rsidRPr="00686D8A" w:rsidRDefault="00DC7B7D" w:rsidP="00DC7B7D">
      <w:pPr>
        <w:jc w:val="both"/>
        <w:rPr>
          <w:rFonts w:ascii="Arial" w:hAnsi="Arial" w:cs="Arial"/>
          <w:bCs/>
        </w:rPr>
      </w:pPr>
      <w:r w:rsidRPr="00686D8A">
        <w:rPr>
          <w:rFonts w:ascii="Arial" w:hAnsi="Arial" w:cs="Arial"/>
          <w:bCs/>
        </w:rPr>
        <w:t xml:space="preserve">Határidő: 2012. február 28. </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A52BB1" w:rsidRDefault="00DC7B7D" w:rsidP="00DC7B7D">
      <w:pPr>
        <w:jc w:val="both"/>
        <w:rPr>
          <w:rFonts w:ascii="Arial" w:hAnsi="Arial" w:cs="Arial"/>
          <w:b/>
          <w:bCs/>
        </w:rPr>
      </w:pPr>
      <w:r>
        <w:rPr>
          <w:rFonts w:ascii="Arial" w:hAnsi="Arial" w:cs="Arial"/>
          <w:b/>
          <w:bCs/>
        </w:rPr>
        <w:t>A Budapest XIV. kerület, Abonyi utca 21. szám alatti épület 2009. évi Települési Értékvédelmi Támogatásából nyújtott támogatásával kapcsolatban a Közgyűlés 265/2012. (II. 29.) Főv. Kgy. határozatával ismételten döntött a befejezési határidő kérdésében, és módosította a megállapodást és a kölcsönszerződést. A 265/2012. (II. 29.) Főv. Kgy. határozatra tekintettel jelen határozat végrehajtása okafogyottá vált, további intézkedést nem igényel.</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 xml:space="preserve">Ugyanezen napirend keretében a </w:t>
      </w:r>
      <w:r w:rsidRPr="00BA3FCE">
        <w:rPr>
          <w:rFonts w:ascii="Arial" w:hAnsi="Arial" w:cs="Arial"/>
          <w:bCs/>
          <w:u w:val="single"/>
        </w:rPr>
        <w:t>41/2012. (I. 25.) sz. határozatban</w:t>
      </w:r>
      <w:r>
        <w:rPr>
          <w:rFonts w:ascii="Arial" w:hAnsi="Arial" w:cs="Arial"/>
          <w:bCs/>
        </w:rPr>
        <w:t xml:space="preserve"> ú</w:t>
      </w:r>
      <w:r w:rsidRPr="00686D8A">
        <w:rPr>
          <w:rFonts w:ascii="Arial" w:hAnsi="Arial" w:cs="Arial"/>
          <w:bCs/>
        </w:rPr>
        <w:t>gy dönt, hogy a Budapest XVII. kerület, XV. utca 23. címre vonatkozó (utcai kerítés helyreállítását célzó) pályázat esetében módosítja a határidőt 2012. május 31-re, és az előterjesztés 1. sz. melléklete ennek megfelelően kiegészül.</w:t>
      </w:r>
    </w:p>
    <w:p w:rsidR="00DC7B7D" w:rsidRPr="00686D8A" w:rsidRDefault="00DC7B7D" w:rsidP="00DC7B7D">
      <w:pPr>
        <w:jc w:val="both"/>
        <w:rPr>
          <w:rFonts w:ascii="Arial" w:hAnsi="Arial" w:cs="Arial"/>
          <w:bCs/>
        </w:rPr>
      </w:pPr>
      <w:r w:rsidRPr="00686D8A">
        <w:rPr>
          <w:rFonts w:ascii="Arial" w:hAnsi="Arial" w:cs="Arial"/>
          <w:bCs/>
        </w:rPr>
        <w:t xml:space="preserve">Határidő: 2012. február 28. </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B53A54" w:rsidRDefault="00DC7B7D" w:rsidP="00DC7B7D">
      <w:pPr>
        <w:jc w:val="both"/>
        <w:rPr>
          <w:rFonts w:ascii="Arial" w:hAnsi="Arial" w:cs="Arial"/>
          <w:b/>
          <w:bCs/>
        </w:rPr>
      </w:pPr>
      <w:r>
        <w:rPr>
          <w:rFonts w:ascii="Arial" w:hAnsi="Arial" w:cs="Arial"/>
          <w:b/>
          <w:bCs/>
        </w:rPr>
        <w:t>A megállapodás módosítása aláírásra került, melyet a pályázó számára megküldtük. A határozat végrehajtása megtörtént.</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 xml:space="preserve">Ugyanezen napirend keretében a </w:t>
      </w:r>
      <w:r w:rsidRPr="00000585">
        <w:rPr>
          <w:rFonts w:ascii="Arial" w:hAnsi="Arial" w:cs="Arial"/>
          <w:bCs/>
          <w:u w:val="single"/>
        </w:rPr>
        <w:t>42/2012. (I. 25.) sz. határozatban</w:t>
      </w:r>
      <w:r>
        <w:rPr>
          <w:rFonts w:ascii="Arial" w:hAnsi="Arial" w:cs="Arial"/>
          <w:bCs/>
        </w:rPr>
        <w:t xml:space="preserve"> n</w:t>
      </w:r>
      <w:r w:rsidRPr="00686D8A">
        <w:rPr>
          <w:rFonts w:ascii="Arial" w:hAnsi="Arial" w:cs="Arial"/>
          <w:bCs/>
        </w:rPr>
        <w:t>em fogadja el a Budapest XIII. kerület, Visegrádi utca 54/A. szám alatti épület homlokzatainak a 2010. évi Települési Értékvédelmi Támogatásból nyújtott támogatás felhasználásával történő felújítására vállalt befejezési határidő 2012. december 31-re történő módosítását. Ezzel egyidejűleg a 2011. május 12-én megkötött megállapodást annak 5. pontja alapján azonnali hatállyal felmondja, egyben felkéri a főpolgármestert a szükséges intézkedések megtételére.</w:t>
      </w:r>
    </w:p>
    <w:p w:rsidR="00DC7B7D" w:rsidRPr="00686D8A" w:rsidRDefault="00DC7B7D" w:rsidP="00DC7B7D">
      <w:pPr>
        <w:jc w:val="both"/>
        <w:rPr>
          <w:rFonts w:ascii="Arial" w:hAnsi="Arial" w:cs="Arial"/>
          <w:bCs/>
        </w:rPr>
      </w:pPr>
      <w:r w:rsidRPr="00686D8A">
        <w:rPr>
          <w:rFonts w:ascii="Arial" w:hAnsi="Arial" w:cs="Arial"/>
          <w:bCs/>
        </w:rPr>
        <w:t>Határidő: 2012. február 28.</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000585" w:rsidRDefault="00DC7B7D" w:rsidP="00DC7B7D">
      <w:pPr>
        <w:jc w:val="both"/>
        <w:rPr>
          <w:rFonts w:ascii="Arial" w:hAnsi="Arial" w:cs="Arial"/>
          <w:b/>
          <w:bCs/>
        </w:rPr>
      </w:pPr>
      <w:r>
        <w:rPr>
          <w:rFonts w:ascii="Arial" w:hAnsi="Arial" w:cs="Arial"/>
          <w:b/>
          <w:bCs/>
        </w:rPr>
        <w:t>A megállapodást felmondtuk, a támogatott a támogatást visszafizette. A határozat végrehajtása megtörtént.</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települési folyékony hulladékkal kapcsolatos kötelező helyi közszolgáltatásról szóló 59/2011. (X. 12.) Főv. Kgy. rendelet adatvédelmi tárgyú módosítására, és az FTSZV Kft. közszolgáltatási szerződésének módosítására</w:t>
      </w:r>
      <w:r>
        <w:rPr>
          <w:rFonts w:ascii="Arial" w:hAnsi="Arial" w:cs="Arial"/>
          <w:bCs/>
        </w:rPr>
        <w:t xml:space="preserve">” című napirend keretében az </w:t>
      </w:r>
      <w:r w:rsidRPr="0049426B">
        <w:rPr>
          <w:rFonts w:ascii="Arial" w:hAnsi="Arial" w:cs="Arial"/>
          <w:bCs/>
          <w:u w:val="single"/>
        </w:rPr>
        <w:t>50/2012. (I. 25.) sz. határozatban</w:t>
      </w:r>
      <w:r>
        <w:rPr>
          <w:rFonts w:ascii="Arial" w:hAnsi="Arial" w:cs="Arial"/>
          <w:bCs/>
        </w:rPr>
        <w:t xml:space="preserve"> </w:t>
      </w:r>
      <w:r w:rsidRPr="00686D8A">
        <w:rPr>
          <w:rFonts w:ascii="Arial" w:hAnsi="Arial" w:cs="Arial"/>
          <w:bCs/>
        </w:rPr>
        <w:t xml:space="preserve">jóváhagyja és megköti a Fővárosi Településtisztasági és Környezetvédelmi Kft.-vel a közszolgáltatási szerződés 2. számú módosítását és felkéri a főpolgármestert, hogy azt az előterjesztés 3. sz. melléklete szerinti tartalommal írja alá. </w:t>
      </w:r>
    </w:p>
    <w:p w:rsidR="00DC7B7D" w:rsidRPr="00686D8A" w:rsidRDefault="00DC7B7D" w:rsidP="00DC7B7D">
      <w:pPr>
        <w:jc w:val="both"/>
        <w:rPr>
          <w:rFonts w:ascii="Arial" w:hAnsi="Arial" w:cs="Arial"/>
          <w:bCs/>
        </w:rPr>
      </w:pPr>
      <w:r w:rsidRPr="00686D8A">
        <w:rPr>
          <w:rFonts w:ascii="Arial" w:hAnsi="Arial" w:cs="Arial"/>
          <w:bCs/>
        </w:rPr>
        <w:t xml:space="preserve">Határidő: 2012. január 31. </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49426B" w:rsidRDefault="00DC7B7D" w:rsidP="00DC7B7D">
      <w:pPr>
        <w:jc w:val="both"/>
        <w:rPr>
          <w:rFonts w:ascii="Arial" w:hAnsi="Arial" w:cs="Arial"/>
          <w:b/>
          <w:bCs/>
        </w:rPr>
      </w:pPr>
      <w:r>
        <w:rPr>
          <w:rFonts w:ascii="Arial" w:hAnsi="Arial" w:cs="Arial"/>
          <w:b/>
          <w:bCs/>
        </w:rPr>
        <w:t>A módosított közszolgáltatási szerződés aláírása megtörtént, ezzel a határozat végrehajtása is.</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A Fővárosi Vízművek Zrt. 2012. január 27-ei közgyűlésének napirendi pontjaihoz kapcsolódó előzetes döntés meghozatala</w:t>
      </w:r>
      <w:r>
        <w:rPr>
          <w:rFonts w:ascii="Arial" w:hAnsi="Arial" w:cs="Arial"/>
          <w:bCs/>
        </w:rPr>
        <w:t xml:space="preserve">” című napirend keretében az </w:t>
      </w:r>
      <w:r w:rsidRPr="00A9545F">
        <w:rPr>
          <w:rFonts w:ascii="Arial" w:hAnsi="Arial" w:cs="Arial"/>
          <w:bCs/>
          <w:u w:val="single"/>
        </w:rPr>
        <w:t>51-52/2012. (I. 25.) sz. határozataiban</w:t>
      </w:r>
      <w:r>
        <w:rPr>
          <w:rFonts w:ascii="Arial" w:hAnsi="Arial" w:cs="Arial"/>
          <w:bCs/>
        </w:rPr>
        <w:t xml:space="preserve"> </w:t>
      </w:r>
      <w:r w:rsidRPr="00686D8A">
        <w:rPr>
          <w:rFonts w:ascii="Arial" w:hAnsi="Arial" w:cs="Arial"/>
          <w:bCs/>
        </w:rPr>
        <w:t>a Fővárosi Önkormányzat vagyonáról, a vagyontárgyak feletti tulajdonosi jogok gyakorlásáról szóló 75/2007. (XII. 28.) Főv. Kgy. rendelet 52. § (1) bekezdésében foglaltak alapján úgy dönt, hogy a Fővárosi Vízművek Zrt. 2012. január 27-én tartandó közgyűlésén a Budapest Főváros Önkormányzata részvényesi képviselője kötött mandátummal eljárva „igen” szavazatával támogassa a következő döntések meghozatalát:</w:t>
      </w:r>
    </w:p>
    <w:p w:rsidR="00DC7B7D" w:rsidRPr="00686D8A" w:rsidRDefault="00DC7B7D" w:rsidP="00DC7B7D">
      <w:pPr>
        <w:jc w:val="both"/>
        <w:rPr>
          <w:rFonts w:ascii="Arial" w:hAnsi="Arial" w:cs="Arial"/>
          <w:bCs/>
        </w:rPr>
      </w:pPr>
    </w:p>
    <w:p w:rsidR="00DC7B7D" w:rsidRPr="00686D8A" w:rsidRDefault="00DC7B7D" w:rsidP="00DC7B7D">
      <w:pPr>
        <w:jc w:val="both"/>
        <w:rPr>
          <w:rFonts w:ascii="Arial" w:hAnsi="Arial" w:cs="Arial"/>
          <w:bCs/>
        </w:rPr>
      </w:pPr>
      <w:r w:rsidRPr="00686D8A">
        <w:rPr>
          <w:rFonts w:ascii="Arial" w:hAnsi="Arial" w:cs="Arial"/>
          <w:bCs/>
        </w:rPr>
        <w:t>A Fővárosi Vízművek Zrt. közgyűlésének 1.) napirendi pontja tekintetében:</w:t>
      </w:r>
    </w:p>
    <w:p w:rsidR="00DC7B7D" w:rsidRPr="00686D8A" w:rsidRDefault="00DC7B7D" w:rsidP="00DC7B7D">
      <w:pPr>
        <w:jc w:val="both"/>
        <w:rPr>
          <w:rFonts w:ascii="Arial" w:hAnsi="Arial" w:cs="Arial"/>
          <w:bCs/>
        </w:rPr>
      </w:pPr>
      <w:r w:rsidRPr="00686D8A">
        <w:rPr>
          <w:rFonts w:ascii="Arial" w:hAnsi="Arial" w:cs="Arial"/>
          <w:bCs/>
        </w:rPr>
        <w:t xml:space="preserve">- elfogadja a Társaság 2011. évi beruházási tervének III. negyedéves teljesítéséről és az </w:t>
      </w:r>
      <w:r w:rsidRPr="00686D8A">
        <w:rPr>
          <w:rFonts w:ascii="Arial" w:hAnsi="Arial" w:cs="Arial"/>
          <w:bCs/>
        </w:rPr>
        <w:br/>
        <w:t>50 mFt-ot meghaladó egyedi értékű beruházások helyzetéről szóló jelentést;</w:t>
      </w:r>
    </w:p>
    <w:p w:rsidR="00DC7B7D" w:rsidRPr="00686D8A" w:rsidRDefault="00DC7B7D" w:rsidP="00DC7B7D">
      <w:pPr>
        <w:jc w:val="both"/>
        <w:rPr>
          <w:rFonts w:ascii="Arial" w:hAnsi="Arial" w:cs="Arial"/>
          <w:bCs/>
        </w:rPr>
      </w:pPr>
      <w:r w:rsidRPr="00686D8A">
        <w:rPr>
          <w:rFonts w:ascii="Arial" w:hAnsi="Arial" w:cs="Arial"/>
          <w:bCs/>
        </w:rPr>
        <w:t xml:space="preserve">- elfogadja a Társaság hitelből megvalósuló beruházásainak teljesítéséről szóló jelentést. </w:t>
      </w:r>
    </w:p>
    <w:p w:rsidR="00DC7B7D" w:rsidRPr="00686D8A" w:rsidRDefault="00DC7B7D" w:rsidP="00DC7B7D">
      <w:pPr>
        <w:jc w:val="both"/>
        <w:rPr>
          <w:rFonts w:ascii="Arial" w:hAnsi="Arial" w:cs="Arial"/>
          <w:bCs/>
        </w:rPr>
      </w:pPr>
    </w:p>
    <w:p w:rsidR="00DC7B7D" w:rsidRPr="00686D8A" w:rsidRDefault="00DC7B7D" w:rsidP="00DC7B7D">
      <w:pPr>
        <w:jc w:val="both"/>
        <w:rPr>
          <w:rFonts w:ascii="Arial" w:hAnsi="Arial" w:cs="Arial"/>
          <w:bCs/>
        </w:rPr>
      </w:pPr>
      <w:r w:rsidRPr="00686D8A">
        <w:rPr>
          <w:rFonts w:ascii="Arial" w:hAnsi="Arial" w:cs="Arial"/>
          <w:bCs/>
        </w:rPr>
        <w:t>A Fővárosi Vízművek Zrt. közgyűlésének 2.) napirendi pontja tekintetében:</w:t>
      </w:r>
    </w:p>
    <w:p w:rsidR="00DC7B7D" w:rsidRPr="00686D8A" w:rsidRDefault="00DC7B7D" w:rsidP="00DC7B7D">
      <w:pPr>
        <w:jc w:val="both"/>
        <w:rPr>
          <w:rFonts w:ascii="Arial" w:hAnsi="Arial" w:cs="Arial"/>
          <w:bCs/>
        </w:rPr>
      </w:pPr>
      <w:r w:rsidRPr="00686D8A">
        <w:rPr>
          <w:rFonts w:ascii="Arial" w:hAnsi="Arial" w:cs="Arial"/>
          <w:bCs/>
        </w:rPr>
        <w:t>- elfogadja a 2012. évi beruházási tervet 5.051.000 eFt főösszeggel.</w:t>
      </w:r>
    </w:p>
    <w:p w:rsidR="00DC7B7D" w:rsidRPr="00686D8A" w:rsidRDefault="00DC7B7D" w:rsidP="00DC7B7D">
      <w:pPr>
        <w:jc w:val="both"/>
        <w:rPr>
          <w:rFonts w:ascii="Arial" w:hAnsi="Arial" w:cs="Arial"/>
          <w:bCs/>
        </w:rPr>
      </w:pPr>
    </w:p>
    <w:p w:rsidR="00DC7B7D" w:rsidRPr="00686D8A" w:rsidRDefault="00DC7B7D" w:rsidP="00DC7B7D">
      <w:pPr>
        <w:jc w:val="both"/>
        <w:rPr>
          <w:rFonts w:ascii="Arial" w:hAnsi="Arial" w:cs="Arial"/>
          <w:bCs/>
        </w:rPr>
      </w:pPr>
      <w:r w:rsidRPr="00686D8A">
        <w:rPr>
          <w:rFonts w:ascii="Arial" w:hAnsi="Arial" w:cs="Arial"/>
          <w:bCs/>
        </w:rPr>
        <w:t>A Fővárosi Vízművek Zrt. közgyűlésének 3.) napirendi pontja tekintetében:</w:t>
      </w:r>
    </w:p>
    <w:p w:rsidR="00DC7B7D" w:rsidRPr="00686D8A" w:rsidRDefault="00DC7B7D" w:rsidP="00DC7B7D">
      <w:pPr>
        <w:jc w:val="both"/>
        <w:rPr>
          <w:rFonts w:ascii="Arial" w:hAnsi="Arial" w:cs="Arial"/>
          <w:bCs/>
        </w:rPr>
      </w:pPr>
      <w:r w:rsidRPr="00686D8A">
        <w:rPr>
          <w:rFonts w:ascii="Arial" w:hAnsi="Arial" w:cs="Arial"/>
          <w:bCs/>
        </w:rPr>
        <w:t xml:space="preserve">- elfogadja a Budapest XIX. kerület, Ady Endre úton, a DN 125 mm-es elosztóvezeték cseréjére vonatkozó, legfeljebb 74,00 mFt + ÁFA értékű beruházási alapokmányt; </w:t>
      </w:r>
    </w:p>
    <w:p w:rsidR="00DC7B7D" w:rsidRPr="00686D8A" w:rsidRDefault="00DC7B7D" w:rsidP="00DC7B7D">
      <w:pPr>
        <w:jc w:val="both"/>
        <w:rPr>
          <w:rFonts w:ascii="Arial" w:hAnsi="Arial" w:cs="Arial"/>
          <w:bCs/>
        </w:rPr>
      </w:pPr>
      <w:r w:rsidRPr="00686D8A">
        <w:rPr>
          <w:rFonts w:ascii="Arial" w:hAnsi="Arial" w:cs="Arial"/>
          <w:bCs/>
        </w:rPr>
        <w:t>- elfogadja a bekötővezetékek cseréjére vonatkozó, legfeljebb 225.00 mFt + ÁFA értékű beruházási alapokmányt;</w:t>
      </w:r>
    </w:p>
    <w:p w:rsidR="00DC7B7D" w:rsidRPr="00686D8A" w:rsidRDefault="00DC7B7D" w:rsidP="00DC7B7D">
      <w:pPr>
        <w:jc w:val="both"/>
        <w:rPr>
          <w:rFonts w:ascii="Arial" w:hAnsi="Arial" w:cs="Arial"/>
          <w:bCs/>
        </w:rPr>
      </w:pPr>
      <w:r w:rsidRPr="00686D8A">
        <w:rPr>
          <w:rFonts w:ascii="Arial" w:hAnsi="Arial" w:cs="Arial"/>
          <w:bCs/>
        </w:rPr>
        <w:t xml:space="preserve">- elfogadja a Budapest II.-III. kerület, a DN 300 mm-es Csatárka medence, valamint a DN </w:t>
      </w:r>
      <w:r w:rsidRPr="00686D8A">
        <w:rPr>
          <w:rFonts w:ascii="Arial" w:hAnsi="Arial" w:cs="Arial"/>
          <w:bCs/>
        </w:rPr>
        <w:br/>
        <w:t>225 mm-es és DN 250 mm-es Felsőjózsefhegyi medence töltővezetékek cseréjére vonatkozó, legfeljebb 264,00 mFt + ÁFA értékű beruházási alapokmányt;</w:t>
      </w:r>
    </w:p>
    <w:p w:rsidR="00DC7B7D" w:rsidRPr="00686D8A" w:rsidRDefault="00DC7B7D" w:rsidP="00DC7B7D">
      <w:pPr>
        <w:jc w:val="both"/>
        <w:rPr>
          <w:rFonts w:ascii="Arial" w:hAnsi="Arial" w:cs="Arial"/>
          <w:bCs/>
        </w:rPr>
      </w:pPr>
      <w:r w:rsidRPr="00686D8A">
        <w:rPr>
          <w:rFonts w:ascii="Arial" w:hAnsi="Arial" w:cs="Arial"/>
          <w:bCs/>
        </w:rPr>
        <w:t>- elfogadja a Budapest II. kerület, Lublói utca DN 250 mm-es Felsőjózsefhegyi medence töltővezeték és leágazó vezetékek cseréjére vonatkozó, legfeljebb 53,00 mFt + ÁFA értékű beruházási alapokmányt;</w:t>
      </w:r>
    </w:p>
    <w:p w:rsidR="00DC7B7D" w:rsidRPr="00686D8A" w:rsidRDefault="00DC7B7D" w:rsidP="00DC7B7D">
      <w:pPr>
        <w:jc w:val="both"/>
        <w:rPr>
          <w:rFonts w:ascii="Arial" w:hAnsi="Arial" w:cs="Arial"/>
          <w:bCs/>
        </w:rPr>
      </w:pPr>
      <w:r w:rsidRPr="00686D8A">
        <w:rPr>
          <w:rFonts w:ascii="Arial" w:hAnsi="Arial" w:cs="Arial"/>
          <w:bCs/>
        </w:rPr>
        <w:t xml:space="preserve">- elfogadja a Budapest V. kerület, Kossuth téren, az Országház előtt, a DN 1200 mm-es sentab főnyomóvezeték, valamint a DN 300 mm-es és a DN 150 mm-es öntöttvas elosztóvezetékek cseréje tárgyú, legfeljebb 490,00 mFt + ÁFA értékű beruházási alapokmányt; </w:t>
      </w:r>
    </w:p>
    <w:p w:rsidR="00DC7B7D" w:rsidRPr="00686D8A" w:rsidRDefault="00DC7B7D" w:rsidP="00DC7B7D">
      <w:pPr>
        <w:jc w:val="both"/>
        <w:rPr>
          <w:rFonts w:ascii="Arial" w:hAnsi="Arial" w:cs="Arial"/>
          <w:bCs/>
        </w:rPr>
      </w:pPr>
      <w:r w:rsidRPr="00686D8A">
        <w:rPr>
          <w:rFonts w:ascii="Arial" w:hAnsi="Arial" w:cs="Arial"/>
          <w:bCs/>
        </w:rPr>
        <w:t>- elfogadja a fertőtlenítés korszerűsítése az elosztóhálózaton; III. ütem tárgyú, legfeljebb 59,00 mFt + ÁFA értékű beruházási alapokmányt.</w:t>
      </w:r>
    </w:p>
    <w:p w:rsidR="00DC7B7D" w:rsidRPr="00686D8A" w:rsidRDefault="00DC7B7D" w:rsidP="00DC7B7D">
      <w:pPr>
        <w:jc w:val="both"/>
        <w:rPr>
          <w:rFonts w:ascii="Arial" w:hAnsi="Arial" w:cs="Arial"/>
          <w:bCs/>
        </w:rPr>
      </w:pPr>
      <w:r w:rsidRPr="00686D8A">
        <w:rPr>
          <w:rFonts w:ascii="Arial" w:hAnsi="Arial" w:cs="Arial"/>
          <w:bCs/>
        </w:rPr>
        <w:t xml:space="preserve">- elfogadja a lakások energetikai felújítása tárgyú, legfeljebb 230,00 mFt + ÁFA értékű beruházási alapokmányt; </w:t>
      </w:r>
    </w:p>
    <w:p w:rsidR="00DC7B7D" w:rsidRPr="00686D8A" w:rsidRDefault="00DC7B7D" w:rsidP="00DC7B7D">
      <w:pPr>
        <w:jc w:val="both"/>
        <w:rPr>
          <w:rFonts w:ascii="Arial" w:hAnsi="Arial" w:cs="Arial"/>
          <w:bCs/>
        </w:rPr>
      </w:pPr>
      <w:r w:rsidRPr="00686D8A">
        <w:rPr>
          <w:rFonts w:ascii="Arial" w:hAnsi="Arial" w:cs="Arial"/>
          <w:bCs/>
        </w:rPr>
        <w:t>- elfogadja a medence vízszigetelés felújítása; IV. ütem tárgyú, legfeljebb 138,00 mFt + ÁFA értékű beruházási alapokmányt;</w:t>
      </w:r>
    </w:p>
    <w:p w:rsidR="00DC7B7D" w:rsidRPr="00686D8A" w:rsidRDefault="00DC7B7D" w:rsidP="00DC7B7D">
      <w:pPr>
        <w:jc w:val="both"/>
        <w:rPr>
          <w:rFonts w:ascii="Arial" w:hAnsi="Arial" w:cs="Arial"/>
          <w:bCs/>
        </w:rPr>
      </w:pPr>
      <w:r w:rsidRPr="00686D8A">
        <w:rPr>
          <w:rFonts w:ascii="Arial" w:hAnsi="Arial" w:cs="Arial"/>
          <w:bCs/>
        </w:rPr>
        <w:t xml:space="preserve">- elfogadja az észak-déli termelő területen található műtárgyak árvízi védelmének fejlesztése; IV. ütem tárgyú, legfeljebb 85,00 mFt + ÁFA értékű beruházási alapokmányt; </w:t>
      </w:r>
    </w:p>
    <w:p w:rsidR="00DC7B7D" w:rsidRPr="00686D8A" w:rsidRDefault="00DC7B7D" w:rsidP="00DC7B7D">
      <w:pPr>
        <w:jc w:val="both"/>
        <w:rPr>
          <w:rFonts w:ascii="Arial" w:hAnsi="Arial" w:cs="Arial"/>
          <w:bCs/>
        </w:rPr>
      </w:pPr>
      <w:r w:rsidRPr="00686D8A">
        <w:rPr>
          <w:rFonts w:ascii="Arial" w:hAnsi="Arial" w:cs="Arial"/>
          <w:bCs/>
        </w:rPr>
        <w:t>- elfogadja a Budapest VIII. kerület, Népszínház utcában, a DN 500 mm-es gerincvezeték és az elosztóvezeték cseréjére vonatkozó, legfeljebb 117,00 mFt + ÁFA értékű beruházási alapokmányt;</w:t>
      </w:r>
    </w:p>
    <w:p w:rsidR="00DC7B7D" w:rsidRPr="00686D8A" w:rsidRDefault="00DC7B7D" w:rsidP="00DC7B7D">
      <w:pPr>
        <w:jc w:val="both"/>
        <w:rPr>
          <w:rFonts w:ascii="Arial" w:hAnsi="Arial" w:cs="Arial"/>
          <w:bCs/>
        </w:rPr>
      </w:pPr>
      <w:r w:rsidRPr="00686D8A">
        <w:rPr>
          <w:rFonts w:ascii="Arial" w:hAnsi="Arial" w:cs="Arial"/>
          <w:bCs/>
        </w:rPr>
        <w:t xml:space="preserve">- elfogadja a Pócsmegyeri, DN 1650 mm-es gravitációs csatorna felújítására vonatkozó, legfeljebb 92,00 mFt + ÁFA értékű beruházási alapokmányt. </w:t>
      </w:r>
    </w:p>
    <w:p w:rsidR="00DC7B7D" w:rsidRPr="00686D8A" w:rsidRDefault="00DC7B7D" w:rsidP="00DC7B7D">
      <w:pPr>
        <w:jc w:val="both"/>
        <w:rPr>
          <w:rFonts w:ascii="Arial" w:hAnsi="Arial" w:cs="Arial"/>
          <w:bCs/>
        </w:rPr>
      </w:pPr>
      <w:r w:rsidRPr="00686D8A">
        <w:rPr>
          <w:rFonts w:ascii="Arial" w:hAnsi="Arial" w:cs="Arial"/>
          <w:bCs/>
        </w:rPr>
        <w:t>- elfogadja a Megszakító csere program; I. ütem tárgyú, legfeljebb 64,00 mFt + ÁFA értékű beruházási alapokmányt;</w:t>
      </w:r>
    </w:p>
    <w:p w:rsidR="00DC7B7D" w:rsidRPr="00686D8A" w:rsidRDefault="00DC7B7D" w:rsidP="00DC7B7D">
      <w:pPr>
        <w:jc w:val="both"/>
        <w:rPr>
          <w:rFonts w:ascii="Arial" w:hAnsi="Arial" w:cs="Arial"/>
          <w:bCs/>
        </w:rPr>
      </w:pPr>
      <w:r w:rsidRPr="00686D8A">
        <w:rPr>
          <w:rFonts w:ascii="Arial" w:hAnsi="Arial" w:cs="Arial"/>
          <w:bCs/>
        </w:rPr>
        <w:t xml:space="preserve">- elfogadja a Rákosszentmihályi gépház rekonstrukciója; II. ütem tárgyú, legfeljebb </w:t>
      </w:r>
      <w:r w:rsidRPr="00686D8A">
        <w:rPr>
          <w:rFonts w:ascii="Arial" w:hAnsi="Arial" w:cs="Arial"/>
          <w:bCs/>
        </w:rPr>
        <w:br/>
        <w:t xml:space="preserve">65,00 mFt + ÁFA értékű beruházási alapokmányt. </w:t>
      </w:r>
    </w:p>
    <w:p w:rsidR="00DC7B7D" w:rsidRPr="00686D8A" w:rsidRDefault="00DC7B7D" w:rsidP="00DC7B7D">
      <w:pPr>
        <w:jc w:val="both"/>
        <w:rPr>
          <w:rFonts w:ascii="Arial" w:hAnsi="Arial" w:cs="Arial"/>
          <w:bCs/>
        </w:rPr>
      </w:pPr>
      <w:r w:rsidRPr="00686D8A">
        <w:rPr>
          <w:rFonts w:ascii="Arial" w:hAnsi="Arial" w:cs="Arial"/>
          <w:bCs/>
        </w:rPr>
        <w:t>- elfogadja a Szigeti II. kútsor 9. és 20. sz. aknakút átépítése csáposkúttá tárgyú, legfeljebb 192,00 mFt + ÁFA értékű beruházási alapokmányt;</w:t>
      </w:r>
    </w:p>
    <w:p w:rsidR="00DC7B7D" w:rsidRPr="00686D8A" w:rsidRDefault="00DC7B7D" w:rsidP="00DC7B7D">
      <w:pPr>
        <w:jc w:val="both"/>
        <w:rPr>
          <w:rFonts w:ascii="Arial" w:hAnsi="Arial" w:cs="Arial"/>
          <w:bCs/>
        </w:rPr>
      </w:pPr>
      <w:r w:rsidRPr="00686D8A">
        <w:rPr>
          <w:rFonts w:ascii="Arial" w:hAnsi="Arial" w:cs="Arial"/>
          <w:bCs/>
        </w:rPr>
        <w:t>- elfogadja a villamos-kapcsolóterek rekonstrukciója (Üzemviteli Központ); I ütem tárgyú, legfeljebb 170,00 mFt + ÁFA értékű beruházási alapokmányt;</w:t>
      </w:r>
    </w:p>
    <w:p w:rsidR="00DC7B7D" w:rsidRPr="00686D8A" w:rsidRDefault="00DC7B7D" w:rsidP="00DC7B7D">
      <w:pPr>
        <w:jc w:val="both"/>
        <w:rPr>
          <w:rFonts w:ascii="Arial" w:hAnsi="Arial" w:cs="Arial"/>
          <w:bCs/>
        </w:rPr>
      </w:pPr>
      <w:r w:rsidRPr="00686D8A">
        <w:rPr>
          <w:rFonts w:ascii="Arial" w:hAnsi="Arial" w:cs="Arial"/>
          <w:bCs/>
        </w:rPr>
        <w:t>- elfogadja a víztermelő kutak felújítása tárgyú, legfeljebb 208,00 mFt + ÁFA értékű beruházási alapokmányt;</w:t>
      </w:r>
    </w:p>
    <w:p w:rsidR="00DC7B7D" w:rsidRPr="00686D8A" w:rsidRDefault="00DC7B7D" w:rsidP="00DC7B7D">
      <w:pPr>
        <w:jc w:val="both"/>
        <w:rPr>
          <w:rFonts w:ascii="Arial" w:hAnsi="Arial" w:cs="Arial"/>
          <w:bCs/>
        </w:rPr>
      </w:pPr>
      <w:r w:rsidRPr="00686D8A">
        <w:rPr>
          <w:rFonts w:ascii="Arial" w:hAnsi="Arial" w:cs="Arial"/>
          <w:bCs/>
        </w:rPr>
        <w:t>- elfogadja a Hálózatmenedzsment Projekt – Nyomásövezeti zónák körzetesítése DMA szondákkal tárgyú, legfeljebb 50,00 mFt + ÁFA értékű beruházási alapokmányt;</w:t>
      </w:r>
    </w:p>
    <w:p w:rsidR="00DC7B7D" w:rsidRPr="00686D8A" w:rsidRDefault="00DC7B7D" w:rsidP="00DC7B7D">
      <w:pPr>
        <w:jc w:val="both"/>
        <w:rPr>
          <w:rFonts w:ascii="Arial" w:hAnsi="Arial" w:cs="Arial"/>
          <w:bCs/>
        </w:rPr>
      </w:pPr>
      <w:r w:rsidRPr="00686D8A">
        <w:rPr>
          <w:rFonts w:ascii="Arial" w:hAnsi="Arial" w:cs="Arial"/>
          <w:bCs/>
        </w:rPr>
        <w:t xml:space="preserve">- elfogadja a vízmérők 2012. évi felújítására – elhasználódott mérők cseréjére vonatkozó, legfeljebb 220,00 mFt + ÁFA értékű beruházási alapokmányt. </w:t>
      </w:r>
    </w:p>
    <w:p w:rsidR="00DC7B7D" w:rsidRPr="00686D8A" w:rsidRDefault="00DC7B7D" w:rsidP="00DC7B7D">
      <w:pPr>
        <w:jc w:val="both"/>
        <w:rPr>
          <w:rFonts w:ascii="Arial" w:hAnsi="Arial" w:cs="Arial"/>
          <w:bCs/>
        </w:rPr>
      </w:pPr>
      <w:r>
        <w:rPr>
          <w:rFonts w:ascii="Arial" w:hAnsi="Arial" w:cs="Arial"/>
          <w:bCs/>
        </w:rPr>
        <w:t xml:space="preserve">Határidő: </w:t>
      </w:r>
      <w:r w:rsidRPr="00686D8A">
        <w:rPr>
          <w:rFonts w:ascii="Arial" w:hAnsi="Arial" w:cs="Arial"/>
          <w:bCs/>
        </w:rPr>
        <w:t xml:space="preserve">2012. január 27., a Társaság közgyűlésének napja </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686D8A" w:rsidRDefault="00DC7B7D" w:rsidP="00DC7B7D">
      <w:pPr>
        <w:jc w:val="both"/>
        <w:rPr>
          <w:rFonts w:ascii="Arial" w:hAnsi="Arial" w:cs="Arial"/>
          <w:bCs/>
        </w:rPr>
      </w:pPr>
    </w:p>
    <w:p w:rsidR="00DC7B7D" w:rsidRPr="00686D8A" w:rsidRDefault="00DC7B7D" w:rsidP="00DC7B7D">
      <w:pPr>
        <w:jc w:val="both"/>
        <w:rPr>
          <w:rFonts w:ascii="Arial" w:hAnsi="Arial" w:cs="Arial"/>
          <w:bCs/>
        </w:rPr>
      </w:pPr>
      <w:r w:rsidRPr="00686D8A">
        <w:rPr>
          <w:rFonts w:ascii="Arial" w:hAnsi="Arial" w:cs="Arial"/>
          <w:bCs/>
        </w:rPr>
        <w:t xml:space="preserve">Meghatalmazza dr. Kókány Csabát, hogy a Fővárosi Vízművek Zrt. 2012. január 27-én tartandó közgyűlésén a Fővárosi Önkormányzat részvényesi képviselőjeként kötött mandátummal eljárva vegyen részt, és felkéri a főpolgármestert a részvényesi képviselő meghatalmazásának kiadására. </w:t>
      </w:r>
    </w:p>
    <w:p w:rsidR="00DC7B7D" w:rsidRPr="00686D8A" w:rsidRDefault="00DC7B7D" w:rsidP="00DC7B7D">
      <w:pPr>
        <w:jc w:val="both"/>
        <w:rPr>
          <w:rFonts w:ascii="Arial" w:hAnsi="Arial" w:cs="Arial"/>
          <w:bCs/>
        </w:rPr>
      </w:pPr>
      <w:r>
        <w:rPr>
          <w:rFonts w:ascii="Arial" w:hAnsi="Arial" w:cs="Arial"/>
          <w:bCs/>
        </w:rPr>
        <w:t xml:space="preserve">Határidő: </w:t>
      </w:r>
      <w:r w:rsidRPr="00686D8A">
        <w:rPr>
          <w:rFonts w:ascii="Arial" w:hAnsi="Arial" w:cs="Arial"/>
          <w:bCs/>
        </w:rPr>
        <w:t xml:space="preserve">2012. január 27., a Társaság közgyűlésének napja </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8A6407" w:rsidRDefault="00DC7B7D" w:rsidP="00DC7B7D">
      <w:pPr>
        <w:jc w:val="both"/>
        <w:rPr>
          <w:rFonts w:ascii="Arial" w:hAnsi="Arial" w:cs="Arial"/>
          <w:b/>
          <w:bCs/>
        </w:rPr>
      </w:pPr>
      <w:r>
        <w:rPr>
          <w:rFonts w:ascii="Arial" w:hAnsi="Arial" w:cs="Arial"/>
          <w:b/>
          <w:bCs/>
        </w:rPr>
        <w:t>A Fővárosi Önkormányzat részvényesi képviselője meghatalmazással képviselte a határozatban foglaltakat. A határozatok végrehajtása megtörtént.</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az FKF Zrt. részvényeinek dematerializálására, és a Társaság új alapító okiratának elfogadása</w:t>
      </w:r>
      <w:r>
        <w:rPr>
          <w:rFonts w:ascii="Arial" w:hAnsi="Arial" w:cs="Arial"/>
          <w:bCs/>
        </w:rPr>
        <w:t xml:space="preserve">” című napirend keretében az </w:t>
      </w:r>
      <w:r w:rsidRPr="00FA74A8">
        <w:rPr>
          <w:rFonts w:ascii="Arial" w:hAnsi="Arial" w:cs="Arial"/>
          <w:bCs/>
          <w:u w:val="single"/>
        </w:rPr>
        <w:t>59/2012. (I. 25.) sz. határozatban</w:t>
      </w:r>
      <w:r>
        <w:rPr>
          <w:rFonts w:ascii="Arial" w:hAnsi="Arial" w:cs="Arial"/>
          <w:bCs/>
        </w:rPr>
        <w:t xml:space="preserve"> </w:t>
      </w:r>
      <w:r w:rsidRPr="00686D8A">
        <w:rPr>
          <w:rFonts w:ascii="Arial" w:hAnsi="Arial" w:cs="Arial"/>
          <w:bCs/>
        </w:rPr>
        <w:t>a BVK HOLDING Budapesti Városüzemeltetési Központ Zártkörűen Működő Részvénytársaság alapító okiratának VI./ za) pontjában foglalt hatáskörében eljárva elfogadja a Fővárosi Közterület-fenntartó Zrt. (1081 Budapest, Alföldi utca 7.; Cg.: 01-10-043157) új alapító okiratát az előterjesztés 1. számú melléklete szerinti tartalommal, azzal, hogy az FKF Zrt.-nek a jelenlegi, a 2010/2010. (X. 27.) Főv. Kgy. határozattal elfogadott alapító okirata annak módosításaival együtt hatályát veszti.</w:t>
      </w:r>
    </w:p>
    <w:p w:rsidR="00DC7B7D" w:rsidRPr="00686D8A" w:rsidRDefault="00DC7B7D" w:rsidP="00DC7B7D">
      <w:pPr>
        <w:jc w:val="both"/>
        <w:rPr>
          <w:rFonts w:ascii="Arial" w:hAnsi="Arial" w:cs="Arial"/>
          <w:bCs/>
        </w:rPr>
      </w:pPr>
      <w:r w:rsidRPr="00686D8A">
        <w:rPr>
          <w:rFonts w:ascii="Arial" w:hAnsi="Arial" w:cs="Arial"/>
          <w:bCs/>
        </w:rPr>
        <w:t xml:space="preserve">Határidő: 30 nap </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FA74A8" w:rsidRDefault="00DC7B7D" w:rsidP="00DC7B7D">
      <w:pPr>
        <w:jc w:val="both"/>
        <w:rPr>
          <w:rFonts w:ascii="Arial" w:hAnsi="Arial" w:cs="Arial"/>
          <w:b/>
          <w:bCs/>
        </w:rPr>
      </w:pPr>
      <w:r>
        <w:rPr>
          <w:rFonts w:ascii="Arial" w:hAnsi="Arial" w:cs="Arial"/>
          <w:b/>
          <w:bCs/>
        </w:rPr>
        <w:t>A Fővárosi Közgyűlés döntését megküldtük a Budapesti Városüzemeltetési Központ Holding Zrt. vezérigazgatójának további intézkedések meghozatala érdekében. Az FKF Zrt. Fővárosi Közgyűlés által elfogadott alapító okiratát a BVK Holding Zrt. vezérigazgatója aláírta és a Cégbírósághoz benyújtotta. A határozat végrehajtása megtörtént.</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BKSZT projekt kertében beszerzett monitoring busz üzemeltetési költségeinek biztosítására a csatornahasználati díjban</w:t>
      </w:r>
      <w:r>
        <w:rPr>
          <w:rFonts w:ascii="Arial" w:hAnsi="Arial" w:cs="Arial"/>
          <w:bCs/>
        </w:rPr>
        <w:t xml:space="preserve">” című napirend keretében a </w:t>
      </w:r>
      <w:r w:rsidRPr="002C1F8B">
        <w:rPr>
          <w:rFonts w:ascii="Arial" w:hAnsi="Arial" w:cs="Arial"/>
          <w:bCs/>
          <w:u w:val="single"/>
        </w:rPr>
        <w:t>64/2012. (I. 25.) sz. határozatban</w:t>
      </w:r>
      <w:r>
        <w:rPr>
          <w:rFonts w:ascii="Arial" w:hAnsi="Arial" w:cs="Arial"/>
          <w:bCs/>
        </w:rPr>
        <w:t xml:space="preserve"> ú</w:t>
      </w:r>
      <w:r w:rsidRPr="00686D8A">
        <w:rPr>
          <w:rFonts w:ascii="Arial" w:hAnsi="Arial" w:cs="Arial"/>
          <w:bCs/>
        </w:rPr>
        <w:t>gy dönt, hogy a 75/2007. (XII. 28.) Főv. Kgy. rendelet 52. § (1) bekezdése alapján a Fővárosi Csatornázási Művek Zrt. soron következő közgyűlésén Budapest Főváros Önkormányzata, mint tag képviseletében eljáró dr. Kókány Csaba kötött mandátummal eljárva „igen” szavazatával támogassa az előterjesztés 1. sz. melléklete szerinti megállapodás megkötését és felkéri a főpolgármestert a részvényesi képviselő meghatalmazásának aláírására.</w:t>
      </w:r>
    </w:p>
    <w:p w:rsidR="00DC7B7D" w:rsidRPr="00686D8A" w:rsidRDefault="00DC7B7D" w:rsidP="00DC7B7D">
      <w:pPr>
        <w:jc w:val="both"/>
        <w:rPr>
          <w:rFonts w:ascii="Arial" w:hAnsi="Arial" w:cs="Arial"/>
          <w:bCs/>
        </w:rPr>
      </w:pPr>
      <w:r w:rsidRPr="00686D8A">
        <w:rPr>
          <w:rFonts w:ascii="Arial" w:hAnsi="Arial" w:cs="Arial"/>
          <w:bCs/>
        </w:rPr>
        <w:t>Határidő: FCSM Zrt. soron következő közgyűlése</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2C1F8B" w:rsidRDefault="00DC7B7D" w:rsidP="00DC7B7D">
      <w:pPr>
        <w:jc w:val="both"/>
        <w:rPr>
          <w:rFonts w:ascii="Arial" w:hAnsi="Arial" w:cs="Arial"/>
          <w:b/>
          <w:bCs/>
        </w:rPr>
      </w:pPr>
      <w:r>
        <w:rPr>
          <w:rFonts w:ascii="Arial" w:hAnsi="Arial" w:cs="Arial"/>
          <w:b/>
          <w:bCs/>
        </w:rPr>
        <w:t xml:space="preserve">A tagi képviselő meghatalmazás </w:t>
      </w:r>
      <w:r w:rsidR="00BA41D2">
        <w:rPr>
          <w:rFonts w:ascii="Arial" w:hAnsi="Arial" w:cs="Arial"/>
          <w:b/>
          <w:bCs/>
        </w:rPr>
        <w:t>alapján a határozat szerint járt el. E</w:t>
      </w:r>
      <w:r>
        <w:rPr>
          <w:rFonts w:ascii="Arial" w:hAnsi="Arial" w:cs="Arial"/>
          <w:b/>
          <w:bCs/>
        </w:rPr>
        <w:t>z</w:t>
      </w:r>
      <w:r w:rsidR="00BA41D2">
        <w:rPr>
          <w:rFonts w:ascii="Arial" w:hAnsi="Arial" w:cs="Arial"/>
          <w:b/>
          <w:bCs/>
        </w:rPr>
        <w:t>zel a határozat végrehajtása megtörtént.</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Peren kívüli egyezség az M5 autópálya bevezető szakasza – XIX. és XX. kerület, Nagykőrösi út – mentén lakókkal</w:t>
      </w:r>
      <w:r>
        <w:rPr>
          <w:rFonts w:ascii="Arial" w:hAnsi="Arial" w:cs="Arial"/>
          <w:bCs/>
        </w:rPr>
        <w:t xml:space="preserve">” című napirend keretében a </w:t>
      </w:r>
      <w:r w:rsidRPr="00EF1194">
        <w:rPr>
          <w:rFonts w:ascii="Arial" w:hAnsi="Arial" w:cs="Arial"/>
          <w:bCs/>
          <w:u w:val="single"/>
        </w:rPr>
        <w:t>66/2012. (I. 25.) sz. határozatban</w:t>
      </w:r>
      <w:r>
        <w:rPr>
          <w:rFonts w:ascii="Arial" w:hAnsi="Arial" w:cs="Arial"/>
          <w:bCs/>
        </w:rPr>
        <w:t xml:space="preserve"> </w:t>
      </w:r>
      <w:r w:rsidRPr="00686D8A">
        <w:rPr>
          <w:rFonts w:ascii="Arial" w:hAnsi="Arial" w:cs="Arial"/>
          <w:bCs/>
        </w:rPr>
        <w:t>a Fővárosi Önkormányzat vagyonáról, a vagyontárgyak feletti tulajdonosi jogok gyakorlásáról szóló 75/2007. (XII. 28.) Főv. Kgy. rendelet 43. § első mondatának b) pontja alapján jóváhagyja és megköti az előterjesztés 6. számú mellékletét képező egyezségi megállapodást és felkéri a főpolgármestert annak aláírására.</w:t>
      </w:r>
    </w:p>
    <w:p w:rsidR="00DC7B7D" w:rsidRPr="00686D8A" w:rsidRDefault="00DC7B7D" w:rsidP="00DC7B7D">
      <w:pPr>
        <w:jc w:val="both"/>
        <w:rPr>
          <w:rFonts w:ascii="Arial" w:hAnsi="Arial" w:cs="Arial"/>
          <w:bCs/>
        </w:rPr>
      </w:pPr>
      <w:r w:rsidRPr="00686D8A">
        <w:rPr>
          <w:rFonts w:ascii="Arial" w:hAnsi="Arial" w:cs="Arial"/>
          <w:bCs/>
        </w:rPr>
        <w:t xml:space="preserve">Határidő: 30 nap </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751668" w:rsidRDefault="00DC7B7D" w:rsidP="00DC7B7D">
      <w:pPr>
        <w:jc w:val="both"/>
        <w:rPr>
          <w:rFonts w:ascii="Arial" w:hAnsi="Arial" w:cs="Arial"/>
          <w:b/>
          <w:bCs/>
        </w:rPr>
      </w:pPr>
      <w:r>
        <w:rPr>
          <w:rFonts w:ascii="Arial" w:hAnsi="Arial" w:cs="Arial"/>
          <w:b/>
          <w:bCs/>
        </w:rPr>
        <w:t>Az egyezségi megállapodás aláírása megtörtént, ezzel a határozat végrehajtása is.</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megállapodás elfogadására a BFVK Zrt. által ellátandó közszolgáltatási feladatok átmeneti finanszírozására</w:t>
      </w:r>
      <w:r>
        <w:rPr>
          <w:rFonts w:ascii="Arial" w:hAnsi="Arial" w:cs="Arial"/>
          <w:bCs/>
        </w:rPr>
        <w:t xml:space="preserve">” című napirend keretében a </w:t>
      </w:r>
      <w:r w:rsidRPr="00C632D7">
        <w:rPr>
          <w:rFonts w:ascii="Arial" w:hAnsi="Arial" w:cs="Arial"/>
          <w:bCs/>
          <w:u w:val="single"/>
        </w:rPr>
        <w:t>68/2012. (I. 25.) sz. határozatban</w:t>
      </w:r>
      <w:r>
        <w:rPr>
          <w:rFonts w:ascii="Arial" w:hAnsi="Arial" w:cs="Arial"/>
          <w:bCs/>
        </w:rPr>
        <w:t xml:space="preserve"> </w:t>
      </w:r>
      <w:r w:rsidRPr="00686D8A">
        <w:rPr>
          <w:rFonts w:ascii="Arial" w:hAnsi="Arial" w:cs="Arial"/>
          <w:bCs/>
        </w:rPr>
        <w:t>a Fővárosi Önkormányzat vagyonáról, a vagyontárgyak feletti tulajdonosi jogok gyakorlásáról szóló 75/2007. (XII. 28.) Főv. Kgy. rendelet 40. §-a alapján jóváhagyja és megköti a BFVK Zrt. 2012. évi átmeneti finanszírozásáról szóló, az előterjesztés 2. számú melléklete szerinti megállapodást, egyidejűleg felkéri a főpolgármestert a megállapodás aláírására.</w:t>
      </w:r>
    </w:p>
    <w:p w:rsidR="00DC7B7D" w:rsidRPr="00686D8A" w:rsidRDefault="00DC7B7D" w:rsidP="00DC7B7D">
      <w:pPr>
        <w:jc w:val="both"/>
        <w:rPr>
          <w:rFonts w:ascii="Arial" w:hAnsi="Arial" w:cs="Arial"/>
          <w:bCs/>
        </w:rPr>
      </w:pPr>
      <w:r w:rsidRPr="00686D8A">
        <w:rPr>
          <w:rFonts w:ascii="Arial" w:hAnsi="Arial" w:cs="Arial"/>
          <w:bCs/>
        </w:rPr>
        <w:t xml:space="preserve">Határidő: 30 nap </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C632D7" w:rsidRDefault="00DC7B7D" w:rsidP="00DC7B7D">
      <w:pPr>
        <w:jc w:val="both"/>
        <w:rPr>
          <w:rFonts w:ascii="Arial" w:hAnsi="Arial" w:cs="Arial"/>
          <w:b/>
          <w:bCs/>
        </w:rPr>
      </w:pPr>
      <w:r>
        <w:rPr>
          <w:rFonts w:ascii="Arial" w:hAnsi="Arial" w:cs="Arial"/>
          <w:b/>
          <w:bCs/>
        </w:rPr>
        <w:t>A megállapodás aláírása megtörtént, ezzel a határozat végrehajtása is.</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A Budapesti Vállalkozásfejlesztési Közalapítvány alapító okirata módosításának elfogadása</w:t>
      </w:r>
      <w:r>
        <w:rPr>
          <w:rFonts w:ascii="Arial" w:hAnsi="Arial" w:cs="Arial"/>
          <w:bCs/>
        </w:rPr>
        <w:t xml:space="preserve">” című napirend keretében a </w:t>
      </w:r>
      <w:r w:rsidRPr="00F40CFD">
        <w:rPr>
          <w:rFonts w:ascii="Arial" w:hAnsi="Arial" w:cs="Arial"/>
          <w:bCs/>
          <w:u w:val="single"/>
        </w:rPr>
        <w:t>72/2012. (I. 25.) sz. határozatban</w:t>
      </w:r>
      <w:r>
        <w:rPr>
          <w:rFonts w:ascii="Arial" w:hAnsi="Arial" w:cs="Arial"/>
          <w:bCs/>
        </w:rPr>
        <w:t xml:space="preserve"> </w:t>
      </w:r>
      <w:r w:rsidRPr="00686D8A">
        <w:rPr>
          <w:rFonts w:ascii="Arial" w:hAnsi="Arial" w:cs="Arial"/>
          <w:bCs/>
        </w:rPr>
        <w:t>Magyarország helyi önkormányzatairól szóló 2011. évi CLXXXIX. törvény 144. §-ra figyelemmel a jelenleg hatályos helyi önkormányzatokról szóló 1990. évi LXV. tv. 9. § (4) bekezdésében meghatározott hatáskörében eljárva, mint az alapító jogait gyakorló testület, elfogadja a Budapesti Vállalkozásfejlesztési Közalapítvány módosításokkal és kiegészítésekkel egységes szerkezetbe foglalt alapító okiratát az előterjesztés 3. számú melléklete szerinti tartalommal és felhatalmazza a főpolgármestert annak aláírására.</w:t>
      </w:r>
    </w:p>
    <w:p w:rsidR="00DC7B7D" w:rsidRPr="00686D8A" w:rsidRDefault="00DC7B7D" w:rsidP="00DC7B7D">
      <w:pPr>
        <w:jc w:val="both"/>
        <w:rPr>
          <w:rFonts w:ascii="Arial" w:hAnsi="Arial" w:cs="Arial"/>
          <w:bCs/>
        </w:rPr>
      </w:pPr>
      <w:r w:rsidRPr="00686D8A">
        <w:rPr>
          <w:rFonts w:ascii="Arial" w:hAnsi="Arial" w:cs="Arial"/>
          <w:bCs/>
        </w:rPr>
        <w:t xml:space="preserve">Határidő: 2012. január 31. </w:t>
      </w:r>
    </w:p>
    <w:p w:rsidR="00DC7B7D" w:rsidRDefault="00DC7B7D" w:rsidP="00DC7B7D">
      <w:pPr>
        <w:jc w:val="both"/>
        <w:rPr>
          <w:rFonts w:ascii="Arial" w:hAnsi="Arial" w:cs="Arial"/>
          <w:bCs/>
        </w:rPr>
      </w:pPr>
      <w:r w:rsidRPr="00686D8A">
        <w:rPr>
          <w:rFonts w:ascii="Arial" w:hAnsi="Arial" w:cs="Arial"/>
          <w:bCs/>
        </w:rPr>
        <w:t>Felelős: Tarlós István</w:t>
      </w:r>
    </w:p>
    <w:p w:rsidR="00DC7B7D" w:rsidRPr="00FA1845" w:rsidRDefault="00DC7B7D" w:rsidP="00DC7B7D">
      <w:pPr>
        <w:jc w:val="both"/>
        <w:rPr>
          <w:rFonts w:ascii="Arial" w:hAnsi="Arial" w:cs="Arial"/>
          <w:b/>
          <w:bCs/>
        </w:rPr>
      </w:pPr>
      <w:r>
        <w:rPr>
          <w:rFonts w:ascii="Arial" w:hAnsi="Arial" w:cs="Arial"/>
          <w:b/>
          <w:bCs/>
        </w:rPr>
        <w:t>A módosított és az egységes szerkezetbe foglalt alapító okirat aláírása megtörtént, ezzel a határozat végrehajtása is.</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Petőfi Csarnok Nonprofit Kft. tevékenységét lezáró beszámolójának elfogadására</w:t>
      </w:r>
      <w:r>
        <w:rPr>
          <w:rFonts w:ascii="Arial" w:hAnsi="Arial" w:cs="Arial"/>
          <w:bCs/>
        </w:rPr>
        <w:t xml:space="preserve">” című napirend keretében a </w:t>
      </w:r>
      <w:r w:rsidRPr="0068112F">
        <w:rPr>
          <w:rFonts w:ascii="Arial" w:hAnsi="Arial" w:cs="Arial"/>
          <w:bCs/>
          <w:u w:val="single"/>
        </w:rPr>
        <w:t>93/2012. (I. 25.) sz. határozatban</w:t>
      </w:r>
      <w:r>
        <w:rPr>
          <w:rFonts w:ascii="Arial" w:hAnsi="Arial" w:cs="Arial"/>
          <w:bCs/>
        </w:rPr>
        <w:t xml:space="preserve"> a Fővárosi Önkormányzat vagyonáról, </w:t>
      </w:r>
      <w:r w:rsidRPr="00686D8A">
        <w:rPr>
          <w:rFonts w:ascii="Arial" w:hAnsi="Arial" w:cs="Arial"/>
          <w:bCs/>
        </w:rPr>
        <w:t xml:space="preserve">a vagyontárgyak feletti tulajdonosi jogok gyakorlásáról szóló 75/2007. (XII. 28.) Főv. Kgy. rendelet 52. § (1) bekezdése alapján a Petőfi Csarnok Fővárosi Ifjúsági és Szabadidő Központ Kiemelkedően Közhasznú Nonprofit Kft. (Cg. 01-09-918469) legfőbb szervének hatáskörében eljárva </w:t>
      </w:r>
    </w:p>
    <w:p w:rsidR="00DC7B7D" w:rsidRPr="00686D8A" w:rsidRDefault="00DC7B7D" w:rsidP="00DC7B7D">
      <w:pPr>
        <w:jc w:val="both"/>
        <w:rPr>
          <w:rFonts w:ascii="Arial" w:hAnsi="Arial" w:cs="Arial"/>
          <w:bCs/>
        </w:rPr>
      </w:pPr>
      <w:r>
        <w:rPr>
          <w:rFonts w:ascii="Arial" w:hAnsi="Arial" w:cs="Arial"/>
          <w:bCs/>
        </w:rPr>
        <w:t xml:space="preserve">- </w:t>
      </w:r>
      <w:r w:rsidRPr="00686D8A">
        <w:rPr>
          <w:rFonts w:ascii="Arial" w:hAnsi="Arial" w:cs="Arial"/>
          <w:bCs/>
        </w:rPr>
        <w:t>jóváhagyja a 2011. december 31. napjával elkészített, tevékenységét lezáró számviteli beszámolóját és a közhasznúsági jelentését 58.082 eFt egyező eszköz- és forrásoldali mérlegfőösszeggel és -4.734 eFt mérleg szerinti eredménnyel (veszteséggel), valamint elfogadja a könyvvizsgáló jelentését.</w:t>
      </w:r>
    </w:p>
    <w:p w:rsidR="00DC7B7D" w:rsidRPr="00686D8A" w:rsidRDefault="00DC7B7D" w:rsidP="00DC7B7D">
      <w:pPr>
        <w:jc w:val="both"/>
        <w:rPr>
          <w:rFonts w:ascii="Arial" w:hAnsi="Arial" w:cs="Arial"/>
          <w:bCs/>
        </w:rPr>
      </w:pPr>
      <w:r>
        <w:rPr>
          <w:rFonts w:ascii="Arial" w:hAnsi="Arial" w:cs="Arial"/>
          <w:bCs/>
        </w:rPr>
        <w:t xml:space="preserve">- </w:t>
      </w:r>
      <w:r w:rsidRPr="00686D8A">
        <w:rPr>
          <w:rFonts w:ascii="Arial" w:hAnsi="Arial" w:cs="Arial"/>
          <w:bCs/>
        </w:rPr>
        <w:t>Felkéri a főpolgármestert, hogy az alapítói döntésről a Gt. 168. § (1) bekezdése értelmében a Társaság vezető tisztségviselőjét (végelszámolóját) értesítse.</w:t>
      </w:r>
    </w:p>
    <w:p w:rsidR="00DC7B7D" w:rsidRPr="00686D8A" w:rsidRDefault="00DC7B7D" w:rsidP="00DC7B7D">
      <w:pPr>
        <w:jc w:val="both"/>
        <w:rPr>
          <w:rFonts w:ascii="Arial" w:hAnsi="Arial" w:cs="Arial"/>
          <w:bCs/>
        </w:rPr>
      </w:pPr>
      <w:r w:rsidRPr="00686D8A">
        <w:rPr>
          <w:rFonts w:ascii="Arial" w:hAnsi="Arial" w:cs="Arial"/>
          <w:bCs/>
        </w:rPr>
        <w:t xml:space="preserve">Határidő: a közgyűlési döntést követő 30 napon belül </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68112F" w:rsidRDefault="00DC7B7D" w:rsidP="00DC7B7D">
      <w:pPr>
        <w:jc w:val="both"/>
        <w:rPr>
          <w:rFonts w:ascii="Arial" w:hAnsi="Arial" w:cs="Arial"/>
          <w:b/>
          <w:bCs/>
        </w:rPr>
      </w:pPr>
      <w:r>
        <w:rPr>
          <w:rFonts w:ascii="Arial" w:hAnsi="Arial" w:cs="Arial"/>
          <w:b/>
          <w:bCs/>
        </w:rPr>
        <w:t>A Fővárosi Közgyűlés döntését a végelszámoló részére megküldtük. A határozat végrehajtása megtörtént.</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Móricz Zsigmond körtér forgalomtechnikai rendezésére</w:t>
      </w:r>
      <w:r>
        <w:rPr>
          <w:rFonts w:ascii="Arial" w:hAnsi="Arial" w:cs="Arial"/>
          <w:bCs/>
        </w:rPr>
        <w:t xml:space="preserve">” című napirend keretében a </w:t>
      </w:r>
      <w:r w:rsidRPr="00544A6D">
        <w:rPr>
          <w:rFonts w:ascii="Arial" w:hAnsi="Arial" w:cs="Arial"/>
          <w:bCs/>
          <w:u w:val="single"/>
        </w:rPr>
        <w:t>95/2012. (I. 25.) sz. határozatban</w:t>
      </w:r>
      <w:r>
        <w:rPr>
          <w:rFonts w:ascii="Arial" w:hAnsi="Arial" w:cs="Arial"/>
          <w:bCs/>
        </w:rPr>
        <w:t xml:space="preserve"> </w:t>
      </w:r>
      <w:r w:rsidRPr="00686D8A">
        <w:rPr>
          <w:rFonts w:ascii="Arial" w:hAnsi="Arial" w:cs="Arial"/>
          <w:bCs/>
        </w:rPr>
        <w:t>elfogadja az előterjesztés 1. sz. melléklete szerinti tartalommal a „Móricz Zsigmond körtér forgalomtechnikai rendezése” című részletes vizsgálati anyagot és a javaslatban szereplő „B1” változat megvalósítását támogatja. Ennek érdekében alapítói jogkörében eljárva a gazdasági társaságokról szóló 2006. évi IV. tv. 22. § (5) bekezdése alapján utasítja a BKV Zrt. vezérigazgatóját, hogy intézkedjen a 4-es metró Móricz Zsigmond körtéri állomása építéséhez kapcsolódó felszínrendezési munkák előkészítésének folytatásáról a hatályos jogszabályoknak megfelelően, az előterjesztés szerinti „B1” változat szerint.</w:t>
      </w:r>
    </w:p>
    <w:p w:rsidR="00DC7B7D" w:rsidRPr="00686D8A" w:rsidRDefault="00DC7B7D" w:rsidP="00DC7B7D">
      <w:pPr>
        <w:jc w:val="both"/>
        <w:rPr>
          <w:rFonts w:ascii="Arial" w:hAnsi="Arial" w:cs="Arial"/>
          <w:bCs/>
        </w:rPr>
      </w:pPr>
      <w:r w:rsidRPr="00686D8A">
        <w:rPr>
          <w:rFonts w:ascii="Arial" w:hAnsi="Arial" w:cs="Arial"/>
          <w:bCs/>
        </w:rPr>
        <w:t>Határidő: azonnal</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544A6D" w:rsidRDefault="00DC7B7D" w:rsidP="00DC7B7D">
      <w:pPr>
        <w:jc w:val="both"/>
        <w:rPr>
          <w:rFonts w:ascii="Arial" w:hAnsi="Arial" w:cs="Arial"/>
          <w:b/>
          <w:bCs/>
        </w:rPr>
      </w:pPr>
      <w:r>
        <w:rPr>
          <w:rFonts w:ascii="Arial" w:hAnsi="Arial" w:cs="Arial"/>
          <w:b/>
          <w:bCs/>
        </w:rPr>
        <w:t>A Fővárosi Közgyűlés döntéséről a BKV Zrt. vezérigazgatóját értesítettük, egyben kértük a szükséges tervezési és kivitelezési feladatok elvégzését. A határozat végrehajtása megtörtént.</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TÁMOP 3.1.3-10/1-2010-0001 azonosító számú, az „Együtt a Fazekassal a XXI. század természettudományos oktatásáért” projekt támogatási szerződésétől történő elállásra</w:t>
      </w:r>
      <w:r>
        <w:rPr>
          <w:rFonts w:ascii="Arial" w:hAnsi="Arial" w:cs="Arial"/>
          <w:bCs/>
        </w:rPr>
        <w:t xml:space="preserve">” című napirend keretében a </w:t>
      </w:r>
      <w:r w:rsidRPr="00E6103E">
        <w:rPr>
          <w:rFonts w:ascii="Arial" w:hAnsi="Arial" w:cs="Arial"/>
          <w:bCs/>
          <w:u w:val="single"/>
        </w:rPr>
        <w:t>98-99/2012. (I. 25.) sz. határozataiban</w:t>
      </w:r>
      <w:r>
        <w:rPr>
          <w:rFonts w:ascii="Arial" w:hAnsi="Arial" w:cs="Arial"/>
          <w:bCs/>
        </w:rPr>
        <w:t xml:space="preserve"> </w:t>
      </w:r>
      <w:r w:rsidRPr="00686D8A">
        <w:rPr>
          <w:rFonts w:ascii="Arial" w:hAnsi="Arial" w:cs="Arial"/>
          <w:bCs/>
        </w:rPr>
        <w:t>úgy dönt, hogy nem kívánja megvalósítani az „Együtt a Fazekassal a XXI. század természettudományos oktatásáért” című, TÁMOP 3.1.3-10/1-2010-0001 számú projektet, és annak támogatási szerződésétől eláll.</w:t>
      </w:r>
    </w:p>
    <w:p w:rsidR="00DC7B7D" w:rsidRPr="00686D8A" w:rsidRDefault="00DC7B7D" w:rsidP="00DC7B7D">
      <w:pPr>
        <w:jc w:val="both"/>
        <w:rPr>
          <w:rFonts w:ascii="Arial" w:hAnsi="Arial" w:cs="Arial"/>
          <w:bCs/>
        </w:rPr>
      </w:pPr>
    </w:p>
    <w:p w:rsidR="00DC7B7D" w:rsidRPr="00686D8A" w:rsidRDefault="00DC7B7D" w:rsidP="00DC7B7D">
      <w:pPr>
        <w:jc w:val="both"/>
        <w:rPr>
          <w:rFonts w:ascii="Arial" w:hAnsi="Arial" w:cs="Arial"/>
          <w:bCs/>
        </w:rPr>
      </w:pPr>
      <w:r w:rsidRPr="00686D8A">
        <w:rPr>
          <w:rFonts w:ascii="Arial" w:hAnsi="Arial" w:cs="Arial"/>
          <w:bCs/>
        </w:rPr>
        <w:t>Felkéri a főpolgármestert, hogy tegye meg a támogatási szerződéstől történő elállással kapcsolatos intézkedéseket a Közreműködő Szervezet és a megvalósítás helyszínéül szolgáló intézmény felé.</w:t>
      </w:r>
    </w:p>
    <w:p w:rsidR="00DC7B7D" w:rsidRPr="00686D8A" w:rsidRDefault="00DC7B7D" w:rsidP="00DC7B7D">
      <w:pPr>
        <w:jc w:val="both"/>
        <w:rPr>
          <w:rFonts w:ascii="Arial" w:hAnsi="Arial" w:cs="Arial"/>
          <w:bCs/>
        </w:rPr>
      </w:pPr>
      <w:r w:rsidRPr="00686D8A">
        <w:rPr>
          <w:rFonts w:ascii="Arial" w:hAnsi="Arial" w:cs="Arial"/>
          <w:bCs/>
        </w:rPr>
        <w:t>Határidő: 2012. február 28.</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E6103E" w:rsidRDefault="00DC7B7D" w:rsidP="00DC7B7D">
      <w:pPr>
        <w:jc w:val="both"/>
        <w:rPr>
          <w:rFonts w:ascii="Arial" w:hAnsi="Arial" w:cs="Arial"/>
          <w:b/>
          <w:bCs/>
        </w:rPr>
      </w:pPr>
      <w:r>
        <w:rPr>
          <w:rFonts w:ascii="Arial" w:hAnsi="Arial" w:cs="Arial"/>
          <w:b/>
          <w:bCs/>
        </w:rPr>
        <w:t>Az ESZA Nonprofit Kft. részére megküldtük a támogatási szerződés felbontásáról szóló kérelmet. A Fazekas Mihály Gyakorló Általános Iskola és Gimnázium vezetőjét felszólítottuk a projekt megvalósítása érdekében kötött hatályos szerződések felmondására. A megbízási szerződések felmondása megtörtént, a laboráns és a laborvezető közalkalmazotti jogviszonya megszűnt. A határozatok végrehajtása megtörtént.</w:t>
      </w:r>
    </w:p>
    <w:p w:rsidR="00DC7B7D" w:rsidRDefault="00DC7B7D" w:rsidP="00DC7B7D">
      <w:pPr>
        <w:jc w:val="both"/>
        <w:rPr>
          <w:rFonts w:ascii="Arial" w:hAnsi="Arial" w:cs="Arial"/>
          <w:bCs/>
        </w:rPr>
      </w:pPr>
    </w:p>
    <w:p w:rsidR="0051598C" w:rsidRDefault="0051598C"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2010. évi Műemléki Alap pályázata keretében megkötött támogatási szerződések módosítására</w:t>
      </w:r>
      <w:r>
        <w:rPr>
          <w:rFonts w:ascii="Arial" w:hAnsi="Arial" w:cs="Arial"/>
          <w:bCs/>
        </w:rPr>
        <w:t xml:space="preserve">” című napirend keretében a </w:t>
      </w:r>
      <w:r w:rsidRPr="00704736">
        <w:rPr>
          <w:rFonts w:ascii="Arial" w:hAnsi="Arial" w:cs="Arial"/>
          <w:bCs/>
          <w:u w:val="single"/>
        </w:rPr>
        <w:t>100/2012. (I. 25.) sz. határozataiban</w:t>
      </w:r>
      <w:r>
        <w:rPr>
          <w:rFonts w:ascii="Arial" w:hAnsi="Arial" w:cs="Arial"/>
          <w:bCs/>
        </w:rPr>
        <w:t xml:space="preserve"> </w:t>
      </w:r>
      <w:r w:rsidRPr="00686D8A">
        <w:rPr>
          <w:rFonts w:ascii="Arial" w:hAnsi="Arial" w:cs="Arial"/>
          <w:bCs/>
        </w:rPr>
        <w:t>elfogadja és jóváhagyja a Budapest I. kerület, Attila út 133. szám alatti épület homlokzatainak és külső nyílászáróinak a 2010. évi Műemléki Alapból nyújtott támogatás felhasználásával történő felújítására kötött támogatási szerződés 2011. december 30-i határidejének 2012. május 31. határidőre történő módosítását, valamint megköti a támogatási szerződés módosítását az előterjesztés 1. számú melléklete szerinti tartalommal, egyben felkéri a főpolgármestert annak aláírására.</w:t>
      </w:r>
    </w:p>
    <w:p w:rsidR="00DC7B7D" w:rsidRPr="00686D8A" w:rsidRDefault="00DC7B7D" w:rsidP="00DC7B7D">
      <w:pPr>
        <w:jc w:val="both"/>
        <w:rPr>
          <w:rFonts w:ascii="Arial" w:hAnsi="Arial" w:cs="Arial"/>
          <w:bCs/>
        </w:rPr>
      </w:pPr>
      <w:r w:rsidRPr="00686D8A">
        <w:rPr>
          <w:rFonts w:ascii="Arial" w:hAnsi="Arial" w:cs="Arial"/>
          <w:bCs/>
        </w:rPr>
        <w:t>Határidő: 2012. február 28.</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704736" w:rsidRDefault="00DC7B7D" w:rsidP="00DC7B7D">
      <w:pPr>
        <w:jc w:val="both"/>
        <w:rPr>
          <w:rFonts w:ascii="Arial" w:hAnsi="Arial" w:cs="Arial"/>
          <w:b/>
          <w:bCs/>
        </w:rPr>
      </w:pPr>
      <w:r>
        <w:rPr>
          <w:rFonts w:ascii="Arial" w:hAnsi="Arial" w:cs="Arial"/>
          <w:b/>
          <w:bCs/>
        </w:rPr>
        <w:t>A módosított támogatási szerződés aláírása megtörtént, ezzel a határozat végrehajtása is.</w:t>
      </w:r>
    </w:p>
    <w:p w:rsidR="00DC7B7D" w:rsidRDefault="00DC7B7D" w:rsidP="00DC7B7D">
      <w:pPr>
        <w:jc w:val="both"/>
        <w:rPr>
          <w:rFonts w:ascii="Arial" w:hAnsi="Arial" w:cs="Arial"/>
          <w:bCs/>
        </w:rPr>
      </w:pPr>
    </w:p>
    <w:p w:rsidR="000B536B" w:rsidRPr="00686D8A" w:rsidRDefault="000B536B"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 xml:space="preserve">Ugyanezen napirend keretében a </w:t>
      </w:r>
      <w:r w:rsidRPr="00EF1194">
        <w:rPr>
          <w:rFonts w:ascii="Arial" w:hAnsi="Arial" w:cs="Arial"/>
          <w:bCs/>
          <w:u w:val="single"/>
        </w:rPr>
        <w:t>101/2012. (I. 25.) sz. határozatban</w:t>
      </w:r>
      <w:r>
        <w:rPr>
          <w:rFonts w:ascii="Arial" w:hAnsi="Arial" w:cs="Arial"/>
          <w:bCs/>
        </w:rPr>
        <w:t xml:space="preserve"> n</w:t>
      </w:r>
      <w:r w:rsidRPr="00686D8A">
        <w:rPr>
          <w:rFonts w:ascii="Arial" w:hAnsi="Arial" w:cs="Arial"/>
          <w:bCs/>
        </w:rPr>
        <w:t>em fogadja el a Budapest VII. kerület, Síp utca 12. szám alatti épület második udvarában lévő mozaiklap burkolat 2010. évi Műemléki Alapból nyújtott támogatás felhasználásával történő felújítása helyett a Síp utca 12. szám alatti épület és a Wesselényi utca 7. szám alatti épület közötti kapuátjáró felújítására történő felhasználását, ezzel egyidejűleg a 2010. december 14-én megkötött támogatási szerződést, annak 7. pontja alapján azonnali hatállyal felmondja, egyben felkéri a főpolgármestert a szükséges intézkedések megtételére.</w:t>
      </w:r>
    </w:p>
    <w:p w:rsidR="00DC7B7D" w:rsidRPr="00686D8A" w:rsidRDefault="00DC7B7D" w:rsidP="00DC7B7D">
      <w:pPr>
        <w:jc w:val="both"/>
        <w:rPr>
          <w:rFonts w:ascii="Arial" w:hAnsi="Arial" w:cs="Arial"/>
          <w:bCs/>
        </w:rPr>
      </w:pPr>
      <w:r w:rsidRPr="00686D8A">
        <w:rPr>
          <w:rFonts w:ascii="Arial" w:hAnsi="Arial" w:cs="Arial"/>
          <w:bCs/>
        </w:rPr>
        <w:t>Határidő: 2012. február 28.</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Default="00DC7B7D" w:rsidP="00DC7B7D">
      <w:pPr>
        <w:jc w:val="both"/>
        <w:rPr>
          <w:rFonts w:ascii="Arial" w:hAnsi="Arial" w:cs="Arial"/>
          <w:b/>
          <w:bCs/>
        </w:rPr>
      </w:pPr>
      <w:r>
        <w:rPr>
          <w:rFonts w:ascii="Arial" w:hAnsi="Arial" w:cs="Arial"/>
          <w:b/>
          <w:bCs/>
        </w:rPr>
        <w:t xml:space="preserve">A támogatási szerződést felmondtuk. A támogatott  a támogatási összeget visszafizette. A határozat végrehajtása megtörtént. </w:t>
      </w:r>
    </w:p>
    <w:p w:rsidR="00DC7B7D" w:rsidRDefault="00DC7B7D" w:rsidP="00DC7B7D">
      <w:pPr>
        <w:jc w:val="both"/>
        <w:rPr>
          <w:rFonts w:ascii="Arial" w:hAnsi="Arial" w:cs="Arial"/>
          <w:b/>
          <w:bCs/>
        </w:rPr>
      </w:pPr>
    </w:p>
    <w:p w:rsidR="000B536B" w:rsidRPr="00EF1194" w:rsidRDefault="000B536B" w:rsidP="00DC7B7D">
      <w:pPr>
        <w:jc w:val="both"/>
        <w:rPr>
          <w:rFonts w:ascii="Arial" w:hAnsi="Arial" w:cs="Arial"/>
          <w:b/>
          <w:bCs/>
        </w:rPr>
      </w:pPr>
    </w:p>
    <w:p w:rsidR="00DC7B7D" w:rsidRPr="00686D8A" w:rsidRDefault="00DC7B7D" w:rsidP="00DC7B7D">
      <w:pPr>
        <w:jc w:val="both"/>
        <w:rPr>
          <w:rFonts w:ascii="Arial" w:hAnsi="Arial" w:cs="Arial"/>
          <w:bCs/>
        </w:rPr>
      </w:pPr>
      <w:r>
        <w:rPr>
          <w:rFonts w:ascii="Arial" w:hAnsi="Arial" w:cs="Arial"/>
          <w:bCs/>
        </w:rPr>
        <w:t xml:space="preserve">Ugyanezen napirend keretében a </w:t>
      </w:r>
      <w:r w:rsidRPr="00EF1194">
        <w:rPr>
          <w:rFonts w:ascii="Arial" w:hAnsi="Arial" w:cs="Arial"/>
          <w:bCs/>
          <w:u w:val="single"/>
        </w:rPr>
        <w:t>10</w:t>
      </w:r>
      <w:r>
        <w:rPr>
          <w:rFonts w:ascii="Arial" w:hAnsi="Arial" w:cs="Arial"/>
          <w:bCs/>
          <w:u w:val="single"/>
        </w:rPr>
        <w:t>2</w:t>
      </w:r>
      <w:r w:rsidRPr="00EF1194">
        <w:rPr>
          <w:rFonts w:ascii="Arial" w:hAnsi="Arial" w:cs="Arial"/>
          <w:bCs/>
          <w:u w:val="single"/>
        </w:rPr>
        <w:t>/2012. (I. 25.) sz. határozatban</w:t>
      </w:r>
      <w:r>
        <w:rPr>
          <w:rFonts w:ascii="Arial" w:hAnsi="Arial" w:cs="Arial"/>
          <w:bCs/>
        </w:rPr>
        <w:t xml:space="preserve"> e</w:t>
      </w:r>
      <w:r w:rsidRPr="00686D8A">
        <w:rPr>
          <w:rFonts w:ascii="Arial" w:hAnsi="Arial" w:cs="Arial"/>
          <w:bCs/>
        </w:rPr>
        <w:t>lfogadja és jóváhagyja a Budapest XII. kerület, Városmajor utca 60-62., Alma utca 2/A-2/B. szám alatti épület bejárati kapu és kőkeretének, az utcai homlokzat színezésének, és lábazatának a 2010. évi Műemléki Alapból nyújtott támogatás felhasználásával történő felújítására kötött támogatási szerződés 2011. december 30-i határidejének 2012. április 30-ra történő módosítását, valamint megköti a támogatási szerződés módosítását az előterjesztés 2. számú melléklete szerinti tartalommal, egyben felkéri a főpolgármestert annak aláírására.</w:t>
      </w:r>
    </w:p>
    <w:p w:rsidR="00DC7B7D" w:rsidRPr="00686D8A" w:rsidRDefault="00DC7B7D" w:rsidP="00DC7B7D">
      <w:pPr>
        <w:jc w:val="both"/>
        <w:rPr>
          <w:rFonts w:ascii="Arial" w:hAnsi="Arial" w:cs="Arial"/>
          <w:bCs/>
        </w:rPr>
      </w:pPr>
      <w:r w:rsidRPr="00686D8A">
        <w:rPr>
          <w:rFonts w:ascii="Arial" w:hAnsi="Arial" w:cs="Arial"/>
          <w:bCs/>
        </w:rPr>
        <w:t>Határidő: 2012. február 28.</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704736" w:rsidRDefault="00DC7B7D" w:rsidP="00DC7B7D">
      <w:pPr>
        <w:jc w:val="both"/>
        <w:rPr>
          <w:rFonts w:ascii="Arial" w:hAnsi="Arial" w:cs="Arial"/>
          <w:b/>
          <w:bCs/>
        </w:rPr>
      </w:pPr>
      <w:r>
        <w:rPr>
          <w:rFonts w:ascii="Arial" w:hAnsi="Arial" w:cs="Arial"/>
          <w:b/>
          <w:bCs/>
        </w:rPr>
        <w:t>A módosított támogatási szerződés aláírása megtörtént, ezzel a határozat végrehajtása is.</w:t>
      </w:r>
    </w:p>
    <w:p w:rsidR="00DC7B7D" w:rsidRDefault="00DC7B7D" w:rsidP="00DC7B7D">
      <w:pPr>
        <w:jc w:val="both"/>
        <w:rPr>
          <w:rFonts w:ascii="Arial" w:hAnsi="Arial" w:cs="Arial"/>
          <w:bCs/>
        </w:rPr>
      </w:pPr>
    </w:p>
    <w:p w:rsidR="000B536B" w:rsidRPr="00686D8A" w:rsidRDefault="000B536B"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 xml:space="preserve">Ugyanezen napirend keretében a </w:t>
      </w:r>
      <w:r w:rsidRPr="00EF1194">
        <w:rPr>
          <w:rFonts w:ascii="Arial" w:hAnsi="Arial" w:cs="Arial"/>
          <w:bCs/>
          <w:u w:val="single"/>
        </w:rPr>
        <w:t>10</w:t>
      </w:r>
      <w:r>
        <w:rPr>
          <w:rFonts w:ascii="Arial" w:hAnsi="Arial" w:cs="Arial"/>
          <w:bCs/>
          <w:u w:val="single"/>
        </w:rPr>
        <w:t>3</w:t>
      </w:r>
      <w:r w:rsidRPr="00EF1194">
        <w:rPr>
          <w:rFonts w:ascii="Arial" w:hAnsi="Arial" w:cs="Arial"/>
          <w:bCs/>
          <w:u w:val="single"/>
        </w:rPr>
        <w:t>/2012. (I. 25.) sz. határozatban</w:t>
      </w:r>
      <w:r>
        <w:rPr>
          <w:rFonts w:ascii="Arial" w:hAnsi="Arial" w:cs="Arial"/>
          <w:bCs/>
        </w:rPr>
        <w:t xml:space="preserve"> e</w:t>
      </w:r>
      <w:r w:rsidRPr="00686D8A">
        <w:rPr>
          <w:rFonts w:ascii="Arial" w:hAnsi="Arial" w:cs="Arial"/>
          <w:bCs/>
        </w:rPr>
        <w:t>lfogadja és jóváhagyja a Budapest XIV. kerület, Gyarmat utca 96. szám alatti épület homlokzatainak és külső nyílászáróinak a 2010. évi Műemléki Alapból nyújtott támogatás felhasználásával történő felújítására kötött támogatási szerződés 2011. december 30-i határidejének 2012. december 31-re történő módosítását, valamint megköti a támogatási szerződés módosítását az előterjesztés 3. számú melléklete szerinti tartalommal, egyben felkéri a főpolgármestert annak aláírására.</w:t>
      </w:r>
    </w:p>
    <w:p w:rsidR="00DC7B7D" w:rsidRPr="00686D8A" w:rsidRDefault="00DC7B7D" w:rsidP="00DC7B7D">
      <w:pPr>
        <w:jc w:val="both"/>
        <w:rPr>
          <w:rFonts w:ascii="Arial" w:hAnsi="Arial" w:cs="Arial"/>
          <w:bCs/>
        </w:rPr>
      </w:pPr>
      <w:r w:rsidRPr="00686D8A">
        <w:rPr>
          <w:rFonts w:ascii="Arial" w:hAnsi="Arial" w:cs="Arial"/>
          <w:bCs/>
        </w:rPr>
        <w:t>Határidő: 2012. február 28.</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704736" w:rsidRDefault="00DC7B7D" w:rsidP="00DC7B7D">
      <w:pPr>
        <w:jc w:val="both"/>
        <w:rPr>
          <w:rFonts w:ascii="Arial" w:hAnsi="Arial" w:cs="Arial"/>
          <w:b/>
          <w:bCs/>
        </w:rPr>
      </w:pPr>
      <w:r>
        <w:rPr>
          <w:rFonts w:ascii="Arial" w:hAnsi="Arial" w:cs="Arial"/>
          <w:b/>
          <w:bCs/>
        </w:rPr>
        <w:t>A módosított támogatási szerződés aláírása megtörtént, ezzel a határozat végrehajtása is.</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Fővárosi Szabályozási Kerettervről szóló 46/1998. (X. 15.) Főv. Kgy. rendelet módosítására a Budapest III. kerület, Bécsi út menti volt Budai Nagy Antal Laktanya és Aranyhegy területére vonatkozóan</w:t>
      </w:r>
      <w:r>
        <w:rPr>
          <w:rFonts w:ascii="Arial" w:hAnsi="Arial" w:cs="Arial"/>
          <w:bCs/>
        </w:rPr>
        <w:t xml:space="preserve">” című napirend keretében a </w:t>
      </w:r>
      <w:r w:rsidRPr="00B908EC">
        <w:rPr>
          <w:rFonts w:ascii="Arial" w:hAnsi="Arial" w:cs="Arial"/>
          <w:bCs/>
          <w:u w:val="single"/>
        </w:rPr>
        <w:t>104/2012. (I. 25.) sz. határozatban</w:t>
      </w:r>
      <w:r>
        <w:rPr>
          <w:rFonts w:ascii="Arial" w:hAnsi="Arial" w:cs="Arial"/>
          <w:bCs/>
        </w:rPr>
        <w:t xml:space="preserve"> </w:t>
      </w:r>
      <w:r w:rsidRPr="00686D8A">
        <w:rPr>
          <w:rFonts w:ascii="Arial" w:hAnsi="Arial" w:cs="Arial"/>
          <w:bCs/>
        </w:rPr>
        <w:t>felkéri a főpolgármestert, hogy döntéséről III. kerület Óbuda-Békásmegyer Önkormányzatának polgármesterét tájékoztassa.</w:t>
      </w:r>
    </w:p>
    <w:p w:rsidR="00DC7B7D" w:rsidRPr="00686D8A" w:rsidRDefault="00DC7B7D" w:rsidP="00DC7B7D">
      <w:pPr>
        <w:jc w:val="both"/>
        <w:rPr>
          <w:rFonts w:ascii="Arial" w:hAnsi="Arial" w:cs="Arial"/>
          <w:bCs/>
        </w:rPr>
      </w:pPr>
      <w:r w:rsidRPr="00686D8A">
        <w:rPr>
          <w:rFonts w:ascii="Arial" w:hAnsi="Arial" w:cs="Arial"/>
          <w:bCs/>
        </w:rPr>
        <w:t>Határidő: 30 nap</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6C1A06" w:rsidRDefault="00DC7B7D" w:rsidP="00DC7B7D">
      <w:pPr>
        <w:jc w:val="both"/>
        <w:rPr>
          <w:rFonts w:ascii="Arial" w:hAnsi="Arial" w:cs="Arial"/>
          <w:b/>
          <w:bCs/>
        </w:rPr>
      </w:pPr>
      <w:r>
        <w:rPr>
          <w:rFonts w:ascii="Arial" w:hAnsi="Arial" w:cs="Arial"/>
          <w:b/>
          <w:bCs/>
        </w:rPr>
        <w:t>A Fővárosi Közgyűlés 10/2012. (II. 10.) rendeletének megalkotásáról a III. kerület Óbuda-Békásmegyer Önkormányzatának polgármesterét tájékoztattuk. Ezzel a határozat végrehajtása megtörtént.</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 xml:space="preserve">Ugyanezen napirend keretében a </w:t>
      </w:r>
      <w:r w:rsidRPr="002126BA">
        <w:rPr>
          <w:rFonts w:ascii="Arial" w:hAnsi="Arial" w:cs="Arial"/>
          <w:bCs/>
          <w:u w:val="single"/>
        </w:rPr>
        <w:t>105/2012. (I. 25.) sz. határozatban</w:t>
      </w:r>
      <w:r>
        <w:rPr>
          <w:rFonts w:ascii="Arial" w:hAnsi="Arial" w:cs="Arial"/>
          <w:bCs/>
        </w:rPr>
        <w:t xml:space="preserve"> f</w:t>
      </w:r>
      <w:r w:rsidRPr="00686D8A">
        <w:rPr>
          <w:rFonts w:ascii="Arial" w:hAnsi="Arial" w:cs="Arial"/>
          <w:bCs/>
        </w:rPr>
        <w:t>elkéri a főpolgármestert, hogy a módosítás fővárosi építésügyi nyilvántartáson történő átvezetéséről gondoskodjon.</w:t>
      </w:r>
    </w:p>
    <w:p w:rsidR="00DC7B7D" w:rsidRPr="00686D8A" w:rsidRDefault="00DC7B7D" w:rsidP="00DC7B7D">
      <w:pPr>
        <w:jc w:val="both"/>
        <w:rPr>
          <w:rFonts w:ascii="Arial" w:hAnsi="Arial" w:cs="Arial"/>
          <w:bCs/>
        </w:rPr>
      </w:pPr>
      <w:r w:rsidRPr="00686D8A">
        <w:rPr>
          <w:rFonts w:ascii="Arial" w:hAnsi="Arial" w:cs="Arial"/>
          <w:bCs/>
        </w:rPr>
        <w:t>Határidő: 30 nap</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2126BA" w:rsidRDefault="00DC7B7D" w:rsidP="00DC7B7D">
      <w:pPr>
        <w:jc w:val="both"/>
        <w:rPr>
          <w:rFonts w:ascii="Arial" w:hAnsi="Arial" w:cs="Arial"/>
          <w:b/>
          <w:bCs/>
        </w:rPr>
      </w:pPr>
      <w:r>
        <w:rPr>
          <w:rFonts w:ascii="Arial" w:hAnsi="Arial" w:cs="Arial"/>
          <w:b/>
          <w:bCs/>
        </w:rPr>
        <w:t>A Fővárosi Szabályozási Keretterv módosításának térinformatikai nyilvántartáson történő átvezetése megtörtént, ezzel a határozat végrehajtása is.</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Fővárosi Szabályozási Kerettervről szóló 46/1998. (X. 15.) Főv. Kgy. rendelet módosítására a Budapest XIII. kerület, Népfürdő utca – Vizafogó utca – Esztergomi út – Jakab József utca – Dagály utca által határolt területre vonatkozóan</w:t>
      </w:r>
      <w:r>
        <w:rPr>
          <w:rFonts w:ascii="Arial" w:hAnsi="Arial" w:cs="Arial"/>
          <w:bCs/>
        </w:rPr>
        <w:t xml:space="preserve">” című napirend keretében a </w:t>
      </w:r>
      <w:r w:rsidRPr="00C33E61">
        <w:rPr>
          <w:rFonts w:ascii="Arial" w:hAnsi="Arial" w:cs="Arial"/>
          <w:bCs/>
          <w:u w:val="single"/>
        </w:rPr>
        <w:t>106/2012. (I. 25.) sz. határozatban</w:t>
      </w:r>
      <w:r>
        <w:rPr>
          <w:rFonts w:ascii="Arial" w:hAnsi="Arial" w:cs="Arial"/>
          <w:bCs/>
        </w:rPr>
        <w:t xml:space="preserve"> </w:t>
      </w:r>
      <w:r w:rsidRPr="00686D8A">
        <w:rPr>
          <w:rFonts w:ascii="Arial" w:hAnsi="Arial" w:cs="Arial"/>
          <w:bCs/>
        </w:rPr>
        <w:t>felkéri a főpolgármestert, hogy a módosítás fővárosi nyilvántartáson történő átvezetéséről gondoskodjon.</w:t>
      </w:r>
    </w:p>
    <w:p w:rsidR="00DC7B7D" w:rsidRPr="00686D8A" w:rsidRDefault="00DC7B7D" w:rsidP="00DC7B7D">
      <w:pPr>
        <w:jc w:val="both"/>
        <w:rPr>
          <w:rFonts w:ascii="Arial" w:hAnsi="Arial" w:cs="Arial"/>
          <w:bCs/>
        </w:rPr>
      </w:pPr>
      <w:r w:rsidRPr="00686D8A">
        <w:rPr>
          <w:rFonts w:ascii="Arial" w:hAnsi="Arial" w:cs="Arial"/>
          <w:bCs/>
        </w:rPr>
        <w:t>Határidő: a rendelet hatálybalépésének napja</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C33E61" w:rsidRDefault="00DC7B7D" w:rsidP="00DC7B7D">
      <w:pPr>
        <w:jc w:val="both"/>
        <w:rPr>
          <w:rFonts w:ascii="Arial" w:hAnsi="Arial" w:cs="Arial"/>
          <w:b/>
          <w:bCs/>
        </w:rPr>
      </w:pPr>
      <w:r>
        <w:rPr>
          <w:rFonts w:ascii="Arial" w:hAnsi="Arial" w:cs="Arial"/>
          <w:b/>
          <w:bCs/>
        </w:rPr>
        <w:t>A Fővárosi Szabályozási Keretterv módosításának térinformatikai nyilvántartáson történő átvezetése megtörtént, ezzel a határozat végrehajtása is.</w:t>
      </w:r>
    </w:p>
    <w:p w:rsidR="0051598C" w:rsidRDefault="0051598C"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 xml:space="preserve">Ugyanezen napirend keretében a </w:t>
      </w:r>
      <w:r w:rsidRPr="006A5A1C">
        <w:rPr>
          <w:rFonts w:ascii="Arial" w:hAnsi="Arial" w:cs="Arial"/>
          <w:bCs/>
          <w:u w:val="single"/>
        </w:rPr>
        <w:t>107/2012. (I. 25.) sz. határozatban</w:t>
      </w:r>
      <w:r>
        <w:rPr>
          <w:rFonts w:ascii="Arial" w:hAnsi="Arial" w:cs="Arial"/>
          <w:bCs/>
        </w:rPr>
        <w:t xml:space="preserve"> f</w:t>
      </w:r>
      <w:r w:rsidRPr="00686D8A">
        <w:rPr>
          <w:rFonts w:ascii="Arial" w:hAnsi="Arial" w:cs="Arial"/>
          <w:bCs/>
        </w:rPr>
        <w:t>elkéri a főpolgármestert, hogy a döntésről az érintett fővárosi kerületi önkormányzatot tájékoztassa.</w:t>
      </w:r>
    </w:p>
    <w:p w:rsidR="00DC7B7D" w:rsidRPr="00686D8A" w:rsidRDefault="00DC7B7D" w:rsidP="00DC7B7D">
      <w:pPr>
        <w:jc w:val="both"/>
        <w:rPr>
          <w:rFonts w:ascii="Arial" w:hAnsi="Arial" w:cs="Arial"/>
          <w:bCs/>
        </w:rPr>
      </w:pPr>
      <w:r w:rsidRPr="00686D8A">
        <w:rPr>
          <w:rFonts w:ascii="Arial" w:hAnsi="Arial" w:cs="Arial"/>
          <w:bCs/>
        </w:rPr>
        <w:t>Határidő: 30 nap</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6A5A1C" w:rsidRDefault="00DC7B7D" w:rsidP="00DC7B7D">
      <w:pPr>
        <w:jc w:val="both"/>
        <w:rPr>
          <w:rFonts w:ascii="Arial" w:hAnsi="Arial" w:cs="Arial"/>
          <w:b/>
          <w:bCs/>
        </w:rPr>
      </w:pPr>
      <w:r>
        <w:rPr>
          <w:rFonts w:ascii="Arial" w:hAnsi="Arial" w:cs="Arial"/>
          <w:b/>
          <w:bCs/>
        </w:rPr>
        <w:t>A Fővárosi Közgyűlés 11/2012. (II. 10.) rendeletének megalkotásáról a XIII. kerületi Önkormányzat polgármesterét tájékoztattuk. Ezzel a határozat végrehajtása megtörtént.</w:t>
      </w:r>
    </w:p>
    <w:p w:rsidR="00DC7B7D" w:rsidRDefault="00DC7B7D" w:rsidP="00DC7B7D">
      <w:pPr>
        <w:jc w:val="both"/>
        <w:rPr>
          <w:rFonts w:ascii="Arial" w:hAnsi="Arial" w:cs="Arial"/>
          <w:bCs/>
        </w:rPr>
      </w:pPr>
    </w:p>
    <w:p w:rsidR="0051598C" w:rsidRDefault="0051598C"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Fővárosi Közgyűlés 48/1998. (X. 15.) önkormányzati rendelet 7. § (1) bekezdésében rögzített egyetértési jog gyakorlására a Budapest I. Kerületi Építési Szabályzata (KÉSZ) és Kerületi Szabályozási Terv tervezetének kiemelt szabályozást igénylő összvárosi érdekű (FSZT) területeire vonatkozóan</w:t>
      </w:r>
      <w:r>
        <w:rPr>
          <w:rFonts w:ascii="Arial" w:hAnsi="Arial" w:cs="Arial"/>
          <w:bCs/>
        </w:rPr>
        <w:t xml:space="preserve">” című napirend keretében a </w:t>
      </w:r>
      <w:r w:rsidRPr="00894918">
        <w:rPr>
          <w:rFonts w:ascii="Arial" w:hAnsi="Arial" w:cs="Arial"/>
          <w:bCs/>
          <w:u w:val="single"/>
        </w:rPr>
        <w:t>109/2012. (I. 25.) sz. határozatban</w:t>
      </w:r>
      <w:r>
        <w:rPr>
          <w:rFonts w:ascii="Arial" w:hAnsi="Arial" w:cs="Arial"/>
          <w:bCs/>
        </w:rPr>
        <w:t xml:space="preserve"> f</w:t>
      </w:r>
      <w:r w:rsidRPr="00686D8A">
        <w:rPr>
          <w:rFonts w:ascii="Arial" w:hAnsi="Arial" w:cs="Arial"/>
          <w:bCs/>
        </w:rPr>
        <w:t xml:space="preserve">elkéri a főpolgármestert, hogy a döntésről az I. kerület, Budavári Önkormányzat polgármesterét tájékoztassa. </w:t>
      </w:r>
    </w:p>
    <w:p w:rsidR="00DC7B7D" w:rsidRPr="00686D8A" w:rsidRDefault="00DC7B7D" w:rsidP="00DC7B7D">
      <w:pPr>
        <w:jc w:val="both"/>
        <w:rPr>
          <w:rFonts w:ascii="Arial" w:hAnsi="Arial" w:cs="Arial"/>
          <w:bCs/>
        </w:rPr>
      </w:pPr>
      <w:r w:rsidRPr="00686D8A">
        <w:rPr>
          <w:rFonts w:ascii="Arial" w:hAnsi="Arial" w:cs="Arial"/>
          <w:bCs/>
        </w:rPr>
        <w:t>Határidő: 30 nap</w:t>
      </w:r>
    </w:p>
    <w:p w:rsidR="00DC7B7D" w:rsidRPr="00686D8A" w:rsidRDefault="00DC7B7D" w:rsidP="00DC7B7D">
      <w:pPr>
        <w:jc w:val="both"/>
        <w:rPr>
          <w:rFonts w:ascii="Arial" w:hAnsi="Arial" w:cs="Arial"/>
          <w:bCs/>
        </w:rPr>
      </w:pPr>
      <w:r w:rsidRPr="00686D8A">
        <w:rPr>
          <w:rFonts w:ascii="Arial" w:hAnsi="Arial" w:cs="Arial"/>
          <w:bCs/>
        </w:rPr>
        <w:t>Felelős: Tarlós István</w:t>
      </w:r>
    </w:p>
    <w:p w:rsidR="00DC7B7D" w:rsidRPr="00894918" w:rsidRDefault="00DC7B7D" w:rsidP="00DC7B7D">
      <w:pPr>
        <w:jc w:val="both"/>
        <w:rPr>
          <w:rFonts w:ascii="Arial" w:hAnsi="Arial" w:cs="Arial"/>
          <w:b/>
          <w:bCs/>
        </w:rPr>
      </w:pPr>
      <w:r>
        <w:rPr>
          <w:rFonts w:ascii="Arial" w:hAnsi="Arial" w:cs="Arial"/>
          <w:b/>
          <w:bCs/>
        </w:rPr>
        <w:t>A Fővárosi Közgyűlés egyetértési jog gyakorlásáról szóló határozatát tájékoztatásul megküldtük az I. kerület Budavári Önkormányzat polgármesterének. Ezzel a határozat végrehajtása megtörtént.</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„Budapest Új Városfejlesztési Koncepcióját megalapozó célrendszer” című munkaszakaszának elfogadására</w:t>
      </w:r>
      <w:r>
        <w:rPr>
          <w:rFonts w:ascii="Arial" w:hAnsi="Arial" w:cs="Arial"/>
          <w:bCs/>
        </w:rPr>
        <w:t xml:space="preserve">” című napirend keretében a </w:t>
      </w:r>
      <w:r w:rsidRPr="00F3566D">
        <w:rPr>
          <w:rFonts w:ascii="Arial" w:hAnsi="Arial" w:cs="Arial"/>
          <w:bCs/>
          <w:u w:val="single"/>
        </w:rPr>
        <w:t>114/2012. (I. 25.) sz. határozatban</w:t>
      </w:r>
      <w:r>
        <w:rPr>
          <w:rFonts w:ascii="Arial" w:hAnsi="Arial" w:cs="Arial"/>
          <w:bCs/>
        </w:rPr>
        <w:t xml:space="preserve"> ú</w:t>
      </w:r>
      <w:r w:rsidRPr="00686D8A">
        <w:rPr>
          <w:rFonts w:ascii="Arial" w:hAnsi="Arial" w:cs="Arial"/>
          <w:bCs/>
        </w:rPr>
        <w:t>gy dönt, hogy a 2. célon belül a „Budapest és várostérsége közös platformjainak kialakítása” a következő ponttal egészül ki:</w:t>
      </w:r>
    </w:p>
    <w:p w:rsidR="00DC7B7D" w:rsidRPr="00686D8A" w:rsidRDefault="00DC7B7D" w:rsidP="00DC7B7D">
      <w:pPr>
        <w:jc w:val="both"/>
        <w:rPr>
          <w:rFonts w:ascii="Arial" w:hAnsi="Arial" w:cs="Arial"/>
          <w:bCs/>
        </w:rPr>
      </w:pPr>
      <w:r w:rsidRPr="00686D8A">
        <w:rPr>
          <w:rFonts w:ascii="Arial" w:hAnsi="Arial" w:cs="Arial"/>
          <w:bCs/>
        </w:rPr>
        <w:t>►</w:t>
      </w:r>
      <w:r w:rsidRPr="00686D8A">
        <w:rPr>
          <w:rFonts w:ascii="Arial" w:hAnsi="Arial" w:cs="Arial"/>
          <w:bCs/>
        </w:rPr>
        <w:tab/>
        <w:t>A közlekedés térségi szervezése.</w:t>
      </w:r>
    </w:p>
    <w:p w:rsidR="00DC7B7D" w:rsidRPr="00686D8A" w:rsidRDefault="00DC7B7D" w:rsidP="00DC7B7D">
      <w:pPr>
        <w:jc w:val="both"/>
        <w:rPr>
          <w:rFonts w:ascii="Arial" w:hAnsi="Arial" w:cs="Arial"/>
          <w:bCs/>
        </w:rPr>
      </w:pPr>
      <w:r w:rsidRPr="00686D8A">
        <w:rPr>
          <w:rFonts w:ascii="Arial" w:hAnsi="Arial" w:cs="Arial"/>
          <w:bCs/>
        </w:rPr>
        <w:t>A 7. célon belül „A biológiai aktivitás növelése, életciklus alapú szemlélet bevezetése” a következő ponttal egészül ki:</w:t>
      </w:r>
    </w:p>
    <w:p w:rsidR="00DC7B7D" w:rsidRPr="00686D8A" w:rsidRDefault="00DC7B7D" w:rsidP="00DC7B7D">
      <w:pPr>
        <w:jc w:val="both"/>
        <w:rPr>
          <w:rFonts w:ascii="Arial" w:hAnsi="Arial" w:cs="Arial"/>
          <w:bCs/>
        </w:rPr>
      </w:pPr>
      <w:r w:rsidRPr="00686D8A">
        <w:rPr>
          <w:rFonts w:ascii="Arial" w:hAnsi="Arial" w:cs="Arial"/>
          <w:bCs/>
        </w:rPr>
        <w:t>►</w:t>
      </w:r>
      <w:r w:rsidRPr="00686D8A">
        <w:rPr>
          <w:rFonts w:ascii="Arial" w:hAnsi="Arial" w:cs="Arial"/>
          <w:bCs/>
        </w:rPr>
        <w:tab/>
        <w:t>A felszíni és felszín alatti vízfolyások védelme.</w:t>
      </w:r>
    </w:p>
    <w:p w:rsidR="00DC7B7D" w:rsidRPr="00686D8A" w:rsidRDefault="00DC7B7D" w:rsidP="00DC7B7D">
      <w:pPr>
        <w:jc w:val="both"/>
        <w:rPr>
          <w:rFonts w:ascii="Arial" w:hAnsi="Arial" w:cs="Arial"/>
          <w:bCs/>
        </w:rPr>
      </w:pPr>
      <w:r w:rsidRPr="00686D8A">
        <w:rPr>
          <w:rFonts w:ascii="Arial" w:hAnsi="Arial" w:cs="Arial"/>
          <w:bCs/>
        </w:rPr>
        <w:t>A 4.6. „Budapest épített és természeti értékei” pont a következőképpen egészül ki:</w:t>
      </w:r>
    </w:p>
    <w:p w:rsidR="00DC7B7D" w:rsidRPr="00686D8A" w:rsidRDefault="00DC7B7D" w:rsidP="00DC7B7D">
      <w:pPr>
        <w:jc w:val="both"/>
        <w:rPr>
          <w:rFonts w:ascii="Arial" w:hAnsi="Arial" w:cs="Arial"/>
          <w:bCs/>
        </w:rPr>
      </w:pPr>
      <w:r w:rsidRPr="00686D8A">
        <w:rPr>
          <w:rFonts w:ascii="Arial" w:hAnsi="Arial" w:cs="Arial"/>
          <w:bCs/>
        </w:rPr>
        <w:t xml:space="preserve">Átfogó cél: </w:t>
      </w:r>
    </w:p>
    <w:p w:rsidR="00DC7B7D" w:rsidRPr="00686D8A" w:rsidRDefault="00DC7B7D" w:rsidP="00DC7B7D">
      <w:pPr>
        <w:jc w:val="both"/>
        <w:rPr>
          <w:rFonts w:ascii="Arial" w:hAnsi="Arial" w:cs="Arial"/>
          <w:bCs/>
        </w:rPr>
      </w:pPr>
      <w:r w:rsidRPr="00686D8A">
        <w:rPr>
          <w:rFonts w:ascii="Arial" w:hAnsi="Arial" w:cs="Arial"/>
          <w:bCs/>
        </w:rPr>
        <w:t xml:space="preserve">A város épített és természeti értékeinek hatékonyabb védelme a meglévő értékekhez méltó színvonalú új értékek létrehozása, mindezek széleskörű népszerűsítése. </w:t>
      </w:r>
    </w:p>
    <w:p w:rsidR="00DC7B7D" w:rsidRPr="00686D8A" w:rsidRDefault="00DC7B7D" w:rsidP="00DC7B7D">
      <w:pPr>
        <w:jc w:val="both"/>
        <w:rPr>
          <w:rFonts w:ascii="Arial" w:hAnsi="Arial" w:cs="Arial"/>
          <w:bCs/>
        </w:rPr>
      </w:pPr>
      <w:r w:rsidRPr="00686D8A">
        <w:rPr>
          <w:rFonts w:ascii="Arial" w:hAnsi="Arial" w:cs="Arial"/>
          <w:bCs/>
        </w:rPr>
        <w:t>Célok:</w:t>
      </w:r>
    </w:p>
    <w:p w:rsidR="00DC7B7D" w:rsidRPr="00686D8A" w:rsidRDefault="00DC7B7D" w:rsidP="00DC7B7D">
      <w:pPr>
        <w:jc w:val="both"/>
        <w:rPr>
          <w:rFonts w:ascii="Arial" w:hAnsi="Arial" w:cs="Arial"/>
          <w:bCs/>
        </w:rPr>
      </w:pPr>
      <w:r w:rsidRPr="00686D8A">
        <w:rPr>
          <w:rFonts w:ascii="Arial" w:hAnsi="Arial" w:cs="Arial"/>
          <w:bCs/>
        </w:rPr>
        <w:t>►</w:t>
      </w:r>
      <w:r w:rsidRPr="00686D8A">
        <w:rPr>
          <w:rFonts w:ascii="Arial" w:hAnsi="Arial" w:cs="Arial"/>
          <w:bCs/>
        </w:rPr>
        <w:tab/>
        <w:t xml:space="preserve">A meglévő épített értékek, az egyedi városkarakter védelmének erősítése, különös tekintettel a városmagra. </w:t>
      </w:r>
    </w:p>
    <w:p w:rsidR="00DC7B7D" w:rsidRPr="00686D8A" w:rsidRDefault="00DC7B7D" w:rsidP="00DC7B7D">
      <w:pPr>
        <w:jc w:val="both"/>
        <w:rPr>
          <w:rFonts w:ascii="Arial" w:hAnsi="Arial" w:cs="Arial"/>
          <w:bCs/>
        </w:rPr>
      </w:pPr>
      <w:r w:rsidRPr="00686D8A">
        <w:rPr>
          <w:rFonts w:ascii="Arial" w:hAnsi="Arial" w:cs="Arial"/>
          <w:bCs/>
        </w:rPr>
        <w:t>Határidő: azonnal</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997594" w:rsidRDefault="00DC7B7D" w:rsidP="00DC7B7D">
      <w:pPr>
        <w:jc w:val="both"/>
        <w:rPr>
          <w:rFonts w:ascii="Arial" w:hAnsi="Arial" w:cs="Arial"/>
          <w:b/>
          <w:bCs/>
        </w:rPr>
      </w:pPr>
      <w:r>
        <w:rPr>
          <w:rFonts w:ascii="Arial" w:hAnsi="Arial" w:cs="Arial"/>
          <w:b/>
          <w:bCs/>
        </w:rPr>
        <w:t>A „Budapest Új Városfejlesztési Koncepcióját megalapozó célrendszer” című dokumentumba a Fővárosi Közgyűlés által megfogalmazott pontok és célok beépítésre kerültek, így a kiegészült anyag jelenti a koncepció készítésénél a további munka alapját. A határozat végrehajtása megtörtént.</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Nagy &amp; Nagy Galéria Alapítvánnyal kötött pénzeszköz átadás-átvételi megállapodás által biztosított, vissza nem térítendő egyszeri támogatással kapcsolatos döntésre</w:t>
      </w:r>
      <w:r>
        <w:rPr>
          <w:rFonts w:ascii="Arial" w:hAnsi="Arial" w:cs="Arial"/>
          <w:bCs/>
        </w:rPr>
        <w:t xml:space="preserve">” című napirend keretében a </w:t>
      </w:r>
      <w:r w:rsidRPr="008853CE">
        <w:rPr>
          <w:rFonts w:ascii="Arial" w:hAnsi="Arial" w:cs="Arial"/>
          <w:bCs/>
          <w:u w:val="single"/>
        </w:rPr>
        <w:t>115/2012. (I. 25.) sz. határozatban</w:t>
      </w:r>
      <w:r>
        <w:rPr>
          <w:rFonts w:ascii="Arial" w:hAnsi="Arial" w:cs="Arial"/>
          <w:bCs/>
        </w:rPr>
        <w:t xml:space="preserve"> </w:t>
      </w:r>
      <w:r w:rsidRPr="00686D8A">
        <w:rPr>
          <w:rFonts w:ascii="Arial" w:hAnsi="Arial" w:cs="Arial"/>
          <w:bCs/>
        </w:rPr>
        <w:t>figyelemmel a Gazdasági Bizottság 643/2011. (XII. 2.) számú határozatában foglaltakra, jóváhagyja és megköti az előterjesztés 1. számú mellékletének 4. számú melléklete szerinti, Budapest Főváros Önkormányzata és a Nagy &amp; Nagy Galéria Alapítvány közötti megállapodást, valamint felkéri a főpolgármestert annak aláírására.</w:t>
      </w:r>
    </w:p>
    <w:p w:rsidR="00DC7B7D" w:rsidRPr="00686D8A" w:rsidRDefault="00DC7B7D" w:rsidP="00DC7B7D">
      <w:pPr>
        <w:jc w:val="both"/>
        <w:rPr>
          <w:rFonts w:ascii="Arial" w:hAnsi="Arial" w:cs="Arial"/>
          <w:bCs/>
        </w:rPr>
      </w:pPr>
      <w:r w:rsidRPr="00686D8A">
        <w:rPr>
          <w:rFonts w:ascii="Arial" w:hAnsi="Arial" w:cs="Arial"/>
          <w:bCs/>
        </w:rPr>
        <w:t>Határidő: 2012. február 15.</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8853CE" w:rsidRDefault="00DC7B7D" w:rsidP="00DC7B7D">
      <w:pPr>
        <w:jc w:val="both"/>
        <w:rPr>
          <w:rFonts w:ascii="Arial" w:hAnsi="Arial" w:cs="Arial"/>
          <w:b/>
          <w:bCs/>
        </w:rPr>
      </w:pPr>
      <w:r>
        <w:rPr>
          <w:rFonts w:ascii="Arial" w:hAnsi="Arial" w:cs="Arial"/>
          <w:b/>
          <w:bCs/>
        </w:rPr>
        <w:t>A megállapodás aláírása megtörtént, ezzel a határozat végrehajtása is.</w:t>
      </w:r>
    </w:p>
    <w:p w:rsidR="00DC7B7D" w:rsidRDefault="00DC7B7D" w:rsidP="00DC7B7D">
      <w:pPr>
        <w:jc w:val="both"/>
        <w:rPr>
          <w:rFonts w:ascii="Arial" w:hAnsi="Arial" w:cs="Arial"/>
          <w:bCs/>
        </w:rPr>
      </w:pPr>
    </w:p>
    <w:p w:rsidR="0051598C" w:rsidRDefault="0051598C"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Az Óbudai Gázgyár fejlesztési programmal kapcsolatos feladatváltozás érvényesítése Budapest Főváros 2012. évi költségvetési koncepciója alapján</w:t>
      </w:r>
      <w:r>
        <w:rPr>
          <w:rFonts w:ascii="Arial" w:hAnsi="Arial" w:cs="Arial"/>
          <w:bCs/>
        </w:rPr>
        <w:t xml:space="preserve">” című napirend keretében a </w:t>
      </w:r>
      <w:r w:rsidRPr="009A5164">
        <w:rPr>
          <w:rFonts w:ascii="Arial" w:hAnsi="Arial" w:cs="Arial"/>
          <w:bCs/>
          <w:u w:val="single"/>
        </w:rPr>
        <w:t>116/2012. (I.25.) sz. határozatban</w:t>
      </w:r>
      <w:r>
        <w:rPr>
          <w:rFonts w:ascii="Arial" w:hAnsi="Arial" w:cs="Arial"/>
          <w:bCs/>
        </w:rPr>
        <w:t xml:space="preserve"> </w:t>
      </w:r>
      <w:r w:rsidRPr="00686D8A">
        <w:rPr>
          <w:rFonts w:ascii="Arial" w:hAnsi="Arial" w:cs="Arial"/>
          <w:bCs/>
        </w:rPr>
        <w:t xml:space="preserve">úgy dönt, hogy a 3755/2011. (XII. 14.) sz., azaz a 2012. évi költségvetési koncepció, a 3756/2011. (XII. 14.) sz., azaz a költségvetési egyensúlyhiány csökkentése, valamint a 3758/2011. (XII. 14.) sz., azaz a kiadáscsökkentésekhez szükséges feladat-változások érvényesítése tárgyú határozatai alapján, a Budapesti Városfejlesztési és Városrehabilitációs Vagyonkezelő Zrt. utaljon át az általa elkülönített számlán kezelt ingatlanértékesítési bevételekből 1.000 mFt összeget a Fővárosi Önkormányzat 11784009-15490012 sz. költségvetési elszámolási számlájára. </w:t>
      </w:r>
    </w:p>
    <w:p w:rsidR="00DC7B7D" w:rsidRPr="00686D8A" w:rsidRDefault="00DC7B7D" w:rsidP="00DC7B7D">
      <w:pPr>
        <w:jc w:val="both"/>
        <w:rPr>
          <w:rFonts w:ascii="Arial" w:hAnsi="Arial" w:cs="Arial"/>
          <w:bCs/>
        </w:rPr>
      </w:pPr>
      <w:r w:rsidRPr="00686D8A">
        <w:rPr>
          <w:rFonts w:ascii="Arial" w:hAnsi="Arial" w:cs="Arial"/>
          <w:bCs/>
        </w:rPr>
        <w:t>Határidő: 2012. február 29.</w:t>
      </w:r>
    </w:p>
    <w:p w:rsidR="00DC7B7D" w:rsidRPr="00686D8A" w:rsidRDefault="00DC7B7D" w:rsidP="00DC7B7D">
      <w:pPr>
        <w:jc w:val="both"/>
        <w:rPr>
          <w:rFonts w:ascii="Arial" w:hAnsi="Arial" w:cs="Arial"/>
          <w:bCs/>
        </w:rPr>
      </w:pPr>
      <w:r w:rsidRPr="00686D8A">
        <w:rPr>
          <w:rFonts w:ascii="Arial" w:hAnsi="Arial" w:cs="Arial"/>
          <w:bCs/>
        </w:rPr>
        <w:t>Felelős: Tarlós István</w:t>
      </w:r>
    </w:p>
    <w:p w:rsidR="00DC7B7D" w:rsidRPr="009A5164" w:rsidRDefault="00DC7B7D" w:rsidP="00DC7B7D">
      <w:pPr>
        <w:jc w:val="both"/>
        <w:rPr>
          <w:rFonts w:ascii="Arial" w:hAnsi="Arial" w:cs="Arial"/>
          <w:b/>
          <w:bCs/>
        </w:rPr>
      </w:pPr>
      <w:r>
        <w:rPr>
          <w:rFonts w:ascii="Arial" w:hAnsi="Arial" w:cs="Arial"/>
          <w:b/>
          <w:bCs/>
        </w:rPr>
        <w:t>A döntés a BVV Zrt. Igazgatósága és Felügyelőbizottsága elé került, ahol a kisebbségi tulajdonos képviselői ellenvéleményüket fejezték ki. A jelenlegi tulajdonosi szerkezetben a BVV Zrt. által kezelt pénzeszközökkel (2,2 mdFt) nem tud a Fővárosi Önkormányzat szabadon rendelkezni, azt kizárólag célzottan használhatja fel, s nem vonható el a fenti közgyűlési döntés szerinti pénzösszeg. A Társaság kizárólagos fővárosi érdekkörbe kerülése egyszerűsíti a Társasággal való elszámolási viszonyokat, melynek érdekében előterjesztést készítünk a Fővárosi Közgyűlés részére. Mindezekre tekintettel kérem a határozat végrehajtásának határidejét 2012. július 15-re módosítani.</w:t>
      </w:r>
    </w:p>
    <w:p w:rsidR="00DC7B7D" w:rsidRDefault="00DC7B7D" w:rsidP="00DC7B7D">
      <w:pPr>
        <w:jc w:val="both"/>
        <w:rPr>
          <w:rFonts w:ascii="Arial" w:hAnsi="Arial" w:cs="Arial"/>
          <w:bCs/>
        </w:rPr>
      </w:pPr>
    </w:p>
    <w:p w:rsidR="0051598C" w:rsidRDefault="0051598C"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 xml:space="preserve">Ugyanezen napirend keretében a </w:t>
      </w:r>
      <w:r w:rsidRPr="00C14C66">
        <w:rPr>
          <w:rFonts w:ascii="Arial" w:hAnsi="Arial" w:cs="Arial"/>
          <w:bCs/>
          <w:u w:val="single"/>
        </w:rPr>
        <w:t>117/2012. (I. 25.) sz. határozatban</w:t>
      </w:r>
      <w:r>
        <w:rPr>
          <w:rFonts w:ascii="Arial" w:hAnsi="Arial" w:cs="Arial"/>
          <w:bCs/>
        </w:rPr>
        <w:t xml:space="preserve"> f</w:t>
      </w:r>
      <w:r w:rsidRPr="00686D8A">
        <w:rPr>
          <w:rFonts w:ascii="Arial" w:hAnsi="Arial" w:cs="Arial"/>
          <w:bCs/>
        </w:rPr>
        <w:t>elkéri a főpolgármestert, hogy a 2011. december 31-ig terjedő időszakra vonatkozóan a Budapesti Városfejlesztési és Városrehabilitációs Vagyonkezelő Zrt.-vel történő elszámolást készíttesse elő, alapul véve azt, hogy a szindikátusi szerződés, valamint az együttműködési keretmegállapodás rendelkezései szerint a Budapesti Városfejlesztési és Városrehabilitációs Vagyonkezelő Zrt. által kezelt, elkülönített számlán realizált kamat a Budapesti Városfejlesztési és Városrehabilitációs Vagyonkezelő Zrt. pénzügyi bevételét képezi. A Budapesti Városfejlesztési és Városrehabilitációs Vagyonkezelő Zrt. tudomásul veszi, hogy 2010. és 2011. évben a projekt megvalósítása érdekében felmerült, a Budapesti Városfejlesztési és Városrehabilitációs Vagyonkezelő Zrt. saját forrásából megelőlegezett, tovább nem számlázott projektköltségek kizárólag az együttműködési keretmegállapodás alapján kezelt ingatlanok hasznosítása során, a 2010., 2011. és 2012. évben elért bevételek erejéig kerülnek – az e</w:t>
      </w:r>
      <w:bookmarkStart w:id="0" w:name="_GoBack"/>
      <w:bookmarkEnd w:id="0"/>
      <w:r w:rsidRPr="00686D8A">
        <w:rPr>
          <w:rFonts w:ascii="Arial" w:hAnsi="Arial" w:cs="Arial"/>
          <w:bCs/>
        </w:rPr>
        <w:t>gyüttműködési keretmegállapodás 4. sz. mellékletének 4. a., b. pontjával összhangban – megtérítésre, a fennmaradó projektköltségeket veszteségként le kell írnia a társaság saját tőkéjének terhére.</w:t>
      </w:r>
    </w:p>
    <w:p w:rsidR="00DC7B7D" w:rsidRPr="00686D8A" w:rsidRDefault="00DC7B7D" w:rsidP="00DC7B7D">
      <w:pPr>
        <w:jc w:val="both"/>
        <w:rPr>
          <w:rFonts w:ascii="Arial" w:hAnsi="Arial" w:cs="Arial"/>
          <w:bCs/>
        </w:rPr>
      </w:pPr>
      <w:r w:rsidRPr="00686D8A">
        <w:rPr>
          <w:rFonts w:ascii="Arial" w:hAnsi="Arial" w:cs="Arial"/>
          <w:bCs/>
        </w:rPr>
        <w:t>Határidő: döntést követő 60 nap</w:t>
      </w:r>
    </w:p>
    <w:p w:rsidR="00DC7B7D" w:rsidRPr="00686D8A" w:rsidRDefault="00DC7B7D" w:rsidP="00DC7B7D">
      <w:pPr>
        <w:jc w:val="both"/>
        <w:rPr>
          <w:rFonts w:ascii="Arial" w:hAnsi="Arial" w:cs="Arial"/>
          <w:bCs/>
        </w:rPr>
      </w:pPr>
      <w:r w:rsidRPr="00686D8A">
        <w:rPr>
          <w:rFonts w:ascii="Arial" w:hAnsi="Arial" w:cs="Arial"/>
          <w:bCs/>
        </w:rPr>
        <w:t>Felelős: Tarlós István</w:t>
      </w:r>
    </w:p>
    <w:p w:rsidR="00DC7B7D" w:rsidRPr="00C14C66" w:rsidRDefault="00DC7B7D" w:rsidP="00DC7B7D">
      <w:pPr>
        <w:jc w:val="both"/>
        <w:rPr>
          <w:rFonts w:ascii="Arial" w:hAnsi="Arial" w:cs="Arial"/>
          <w:b/>
          <w:bCs/>
        </w:rPr>
      </w:pPr>
      <w:r>
        <w:rPr>
          <w:rFonts w:ascii="Arial" w:hAnsi="Arial" w:cs="Arial"/>
          <w:b/>
          <w:bCs/>
        </w:rPr>
        <w:t xml:space="preserve">A BVV Zrt. által megküldött elszámolások alapján 2012. március 26-án a 2010. évi projektköltségekről kiállított 1.092.000 Ft + Áfa összegű számla – 2012. március 22-ei teljesítés igazolását követő – befogadásáról a BVV Zrt. tájékoztatása megtörtént, A kamatelszámolás folyamatban van. A végrehajtásra – az elszámolások megküldése, azt követő egyeztetése miatt késedelemmel kerül sor, melyre tekintettel kérem a végrehajtás határidejét 2012. június 30-ra módosítani. </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Sylvester János Protestáns Gimnázium fenntartóváltozásához történő hozzájárulásra</w:t>
      </w:r>
      <w:r>
        <w:rPr>
          <w:rFonts w:ascii="Arial" w:hAnsi="Arial" w:cs="Arial"/>
          <w:bCs/>
        </w:rPr>
        <w:t xml:space="preserve">” című napirend keretében a </w:t>
      </w:r>
      <w:r w:rsidRPr="00DF6EFE">
        <w:rPr>
          <w:rFonts w:ascii="Arial" w:hAnsi="Arial" w:cs="Arial"/>
          <w:bCs/>
          <w:u w:val="single"/>
        </w:rPr>
        <w:t>122/2012. (I. 25.) sz. határozatban</w:t>
      </w:r>
      <w:r>
        <w:rPr>
          <w:rFonts w:ascii="Arial" w:hAnsi="Arial" w:cs="Arial"/>
          <w:bCs/>
        </w:rPr>
        <w:t xml:space="preserve"> f</w:t>
      </w:r>
      <w:r w:rsidRPr="00686D8A">
        <w:rPr>
          <w:rFonts w:ascii="Arial" w:hAnsi="Arial" w:cs="Arial"/>
          <w:bCs/>
        </w:rPr>
        <w:t>elkéri a főpolgármestert, hogy a Közgyűlés döntéséről értesítse Zugló Önkormányzatát, a Protestáns Gimnázium Egyesületet, a Protestáns Gimnázium Alapítványt és a Sylvester János Protestáns Gimnáziumot.</w:t>
      </w:r>
    </w:p>
    <w:p w:rsidR="00DC7B7D" w:rsidRPr="00686D8A" w:rsidRDefault="00DC7B7D" w:rsidP="00DC7B7D">
      <w:pPr>
        <w:jc w:val="both"/>
        <w:rPr>
          <w:rFonts w:ascii="Arial" w:hAnsi="Arial" w:cs="Arial"/>
          <w:bCs/>
        </w:rPr>
      </w:pPr>
      <w:r w:rsidRPr="00686D8A">
        <w:rPr>
          <w:rFonts w:ascii="Arial" w:hAnsi="Arial" w:cs="Arial"/>
          <w:bCs/>
        </w:rPr>
        <w:t>Határidő: 2012. március 31.</w:t>
      </w:r>
    </w:p>
    <w:p w:rsidR="00DC7B7D" w:rsidRPr="00686D8A" w:rsidRDefault="00DC7B7D" w:rsidP="00DC7B7D">
      <w:pPr>
        <w:jc w:val="both"/>
        <w:rPr>
          <w:rFonts w:ascii="Arial" w:hAnsi="Arial" w:cs="Arial"/>
          <w:bCs/>
        </w:rPr>
      </w:pPr>
      <w:r w:rsidRPr="00686D8A">
        <w:rPr>
          <w:rFonts w:ascii="Arial" w:hAnsi="Arial" w:cs="Arial"/>
          <w:bCs/>
        </w:rPr>
        <w:t>Felelős: Tarlós István</w:t>
      </w:r>
    </w:p>
    <w:p w:rsidR="00DC7B7D" w:rsidRPr="00DF6EFE" w:rsidRDefault="00DC7B7D" w:rsidP="00DC7B7D">
      <w:pPr>
        <w:jc w:val="both"/>
        <w:rPr>
          <w:rFonts w:ascii="Arial" w:hAnsi="Arial" w:cs="Arial"/>
          <w:b/>
          <w:bCs/>
        </w:rPr>
      </w:pPr>
      <w:r>
        <w:rPr>
          <w:rFonts w:ascii="Arial" w:hAnsi="Arial" w:cs="Arial"/>
          <w:b/>
          <w:bCs/>
        </w:rPr>
        <w:t>A Fővárosi Közgyűlés döntéséről az érintettek értesítése megtörtént, ezzel a határozat végrehajtása is.</w:t>
      </w:r>
    </w:p>
    <w:p w:rsidR="00DC7B7D" w:rsidRPr="00686D8A"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József Attila Színház Nonprofit Kft. adósságrendezésére biztosított támogatás egy részének elszámolási határidő módosítására</w:t>
      </w:r>
      <w:r>
        <w:rPr>
          <w:rFonts w:ascii="Arial" w:hAnsi="Arial" w:cs="Arial"/>
          <w:bCs/>
        </w:rPr>
        <w:t xml:space="preserve">” című napirend keretében a </w:t>
      </w:r>
      <w:r w:rsidRPr="0023321D">
        <w:rPr>
          <w:rFonts w:ascii="Arial" w:hAnsi="Arial" w:cs="Arial"/>
          <w:bCs/>
          <w:u w:val="single"/>
        </w:rPr>
        <w:t>123/2012. (I. 25.) sz. határozatban</w:t>
      </w:r>
      <w:r>
        <w:rPr>
          <w:rFonts w:ascii="Arial" w:hAnsi="Arial" w:cs="Arial"/>
          <w:bCs/>
        </w:rPr>
        <w:t xml:space="preserve"> </w:t>
      </w:r>
      <w:r w:rsidRPr="00686D8A">
        <w:rPr>
          <w:rFonts w:ascii="Arial" w:hAnsi="Arial" w:cs="Arial"/>
          <w:bCs/>
        </w:rPr>
        <w:t>egyetért a József Attila Színház Nonprofit Kft. kérésével és hozzájárul ahhoz, hogy a 19.570 eFt támogatásról a Nemzeti Adó- és Vámhivatallal történt egyeztetést követően, de legkésőbb 2012. június 30-ig számoljon el. A Nemzeti Adó- és Vámhivatallal történő pénzügyi rendezésig a József Attila Színház Nonprofit Kft.-nek a 19.570 eFt támogatást egyéb pénzeszközeitől elkülönítetten kell kezelnie. Jóváhagyja, és megköti az előterjesztés 4. számú melléklete szerinti megállapodás módosítást és felkéri a főpolgármestert annak aláírására.</w:t>
      </w:r>
    </w:p>
    <w:p w:rsidR="00DC7B7D" w:rsidRPr="00686D8A" w:rsidRDefault="00DC7B7D" w:rsidP="00DC7B7D">
      <w:pPr>
        <w:jc w:val="both"/>
        <w:rPr>
          <w:rFonts w:ascii="Arial" w:hAnsi="Arial" w:cs="Arial"/>
          <w:bCs/>
        </w:rPr>
      </w:pPr>
      <w:r w:rsidRPr="00686D8A">
        <w:rPr>
          <w:rFonts w:ascii="Arial" w:hAnsi="Arial" w:cs="Arial"/>
          <w:bCs/>
        </w:rPr>
        <w:t>Határidő: a közgyűlési döntést követő 30 napon belül</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707E55" w:rsidRDefault="00DC7B7D" w:rsidP="00DC7B7D">
      <w:pPr>
        <w:jc w:val="both"/>
        <w:rPr>
          <w:rFonts w:ascii="Arial" w:hAnsi="Arial" w:cs="Arial"/>
          <w:b/>
          <w:bCs/>
        </w:rPr>
      </w:pPr>
      <w:r>
        <w:rPr>
          <w:rFonts w:ascii="Arial" w:hAnsi="Arial" w:cs="Arial"/>
          <w:b/>
          <w:bCs/>
        </w:rPr>
        <w:t>A József Attila Színház és a Fővárosi Önkormányzat között a módosított megállapodás aláírása megtörtént, ezzel a határozat végrehajtása is.</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BTDM Budapest Turisztikai Desztináció Menedzsment Nonprofit Kft. és Budapest Főváros Önkormányzata között 2012. január 1. – március 31. közötti időtartamra kötendő közszolgáltatási szerződés jóváhagyására</w:t>
      </w:r>
      <w:r>
        <w:rPr>
          <w:rFonts w:ascii="Arial" w:hAnsi="Arial" w:cs="Arial"/>
          <w:bCs/>
        </w:rPr>
        <w:t xml:space="preserve">” című napirend keretében a </w:t>
      </w:r>
      <w:r w:rsidRPr="00CB6509">
        <w:rPr>
          <w:rFonts w:ascii="Arial" w:hAnsi="Arial" w:cs="Arial"/>
          <w:bCs/>
          <w:u w:val="single"/>
        </w:rPr>
        <w:t>125/2012. (I. 25.) sz. határozatban</w:t>
      </w:r>
      <w:r>
        <w:rPr>
          <w:rFonts w:ascii="Arial" w:hAnsi="Arial" w:cs="Arial"/>
          <w:bCs/>
        </w:rPr>
        <w:t xml:space="preserve"> j</w:t>
      </w:r>
      <w:r w:rsidRPr="00686D8A">
        <w:rPr>
          <w:rFonts w:ascii="Arial" w:hAnsi="Arial" w:cs="Arial"/>
          <w:bCs/>
        </w:rPr>
        <w:t>óváhagyja és megköti a BTDM Budapest Turisztikai Desztináció Menedzsment Nonprofit Kft.-vel az előterjesztés 1. sz. melléklete szerinti, 2012. január 1. – március 31. közötti időtartamra szóló közszolgáltatási szerződést és felkéri a főpolgármestert a közszolgáltatási szerződés aláírására.</w:t>
      </w:r>
    </w:p>
    <w:p w:rsidR="00DC7B7D" w:rsidRPr="00686D8A" w:rsidRDefault="00DC7B7D" w:rsidP="00DC7B7D">
      <w:pPr>
        <w:jc w:val="both"/>
        <w:rPr>
          <w:rFonts w:ascii="Arial" w:hAnsi="Arial" w:cs="Arial"/>
          <w:bCs/>
        </w:rPr>
      </w:pPr>
      <w:r>
        <w:rPr>
          <w:rFonts w:ascii="Arial" w:hAnsi="Arial" w:cs="Arial"/>
          <w:bCs/>
        </w:rPr>
        <w:t xml:space="preserve">Határidő: </w:t>
      </w:r>
      <w:r w:rsidRPr="00686D8A">
        <w:rPr>
          <w:rFonts w:ascii="Arial" w:hAnsi="Arial" w:cs="Arial"/>
          <w:bCs/>
        </w:rPr>
        <w:t xml:space="preserve">az átmeneti finanszírozásról és költségvetési gazdálkodásról szóló önkormányzati rendelet módosításának hatálybalépését követően, legkésőbb 2012. február 29. </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CB6509" w:rsidRDefault="00DC7B7D" w:rsidP="00DC7B7D">
      <w:pPr>
        <w:jc w:val="both"/>
        <w:rPr>
          <w:rFonts w:ascii="Arial" w:hAnsi="Arial" w:cs="Arial"/>
          <w:b/>
          <w:bCs/>
        </w:rPr>
      </w:pPr>
      <w:r>
        <w:rPr>
          <w:rFonts w:ascii="Arial" w:hAnsi="Arial" w:cs="Arial"/>
          <w:b/>
          <w:bCs/>
        </w:rPr>
        <w:t>A BTDM Nonprofit Kft.-vel a 2012. év első negyedévre szóló közszolgáltatási szerződést a felek aláírták, ezzel a határozat végrehajtása megtörtént.</w:t>
      </w:r>
    </w:p>
    <w:p w:rsidR="00DC7B7D" w:rsidRDefault="00DC7B7D" w:rsidP="00DC7B7D">
      <w:pPr>
        <w:jc w:val="both"/>
        <w:rPr>
          <w:rFonts w:ascii="Arial" w:hAnsi="Arial" w:cs="Arial"/>
          <w:bCs/>
        </w:rPr>
      </w:pPr>
    </w:p>
    <w:p w:rsidR="0051598C" w:rsidRDefault="0051598C"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HOSTIS Idegenforgalmi és Nemzetközi Gazdasági Szakképzési Közalapítvánnyal kötött közszolgáltatási szerződés felmondására</w:t>
      </w:r>
      <w:r>
        <w:rPr>
          <w:rFonts w:ascii="Arial" w:hAnsi="Arial" w:cs="Arial"/>
          <w:bCs/>
        </w:rPr>
        <w:t xml:space="preserve">” című napirend keretében a </w:t>
      </w:r>
      <w:r w:rsidRPr="005B7081">
        <w:rPr>
          <w:rFonts w:ascii="Arial" w:hAnsi="Arial" w:cs="Arial"/>
          <w:bCs/>
          <w:u w:val="single"/>
        </w:rPr>
        <w:t>130/2012. (I. 25.) sz. határozatban</w:t>
      </w:r>
      <w:r>
        <w:rPr>
          <w:rFonts w:ascii="Arial" w:hAnsi="Arial" w:cs="Arial"/>
          <w:bCs/>
        </w:rPr>
        <w:t xml:space="preserve"> </w:t>
      </w:r>
      <w:r w:rsidRPr="00686D8A">
        <w:rPr>
          <w:rFonts w:ascii="Arial" w:hAnsi="Arial" w:cs="Arial"/>
          <w:bCs/>
        </w:rPr>
        <w:t>a 2872/2011. (IX. 28.) Főv. Kgy. határozatával jóváhagyott és az előterjesztés 1. sz. mellékleteként csatolt közszolgáltatási szerződést az előterjesztés 2. sz. mellékleteként csatolt nyilatkozattal, 1 hónapos felmondási idővel, a 2011/2012-es tanév végével – 2012. augusztus 31. napjával – rendes felmondással megszünteti.</w:t>
      </w:r>
    </w:p>
    <w:p w:rsidR="00DC7B7D" w:rsidRPr="00686D8A" w:rsidRDefault="00DC7B7D" w:rsidP="00DC7B7D">
      <w:pPr>
        <w:jc w:val="both"/>
        <w:rPr>
          <w:rFonts w:ascii="Arial" w:hAnsi="Arial" w:cs="Arial"/>
          <w:bCs/>
        </w:rPr>
      </w:pPr>
      <w:r w:rsidRPr="00686D8A">
        <w:rPr>
          <w:rFonts w:ascii="Arial" w:hAnsi="Arial" w:cs="Arial"/>
          <w:bCs/>
        </w:rPr>
        <w:t xml:space="preserve">Határidő: döntést követő 45 nap </w:t>
      </w:r>
    </w:p>
    <w:p w:rsidR="00DC7B7D" w:rsidRPr="00686D8A" w:rsidRDefault="00DC7B7D" w:rsidP="00DC7B7D">
      <w:pPr>
        <w:jc w:val="both"/>
        <w:rPr>
          <w:rFonts w:ascii="Arial" w:hAnsi="Arial" w:cs="Arial"/>
          <w:bCs/>
        </w:rPr>
      </w:pPr>
      <w:r w:rsidRPr="00686D8A">
        <w:rPr>
          <w:rFonts w:ascii="Arial" w:hAnsi="Arial" w:cs="Arial"/>
          <w:bCs/>
        </w:rPr>
        <w:t>Felelős: Tarlós István</w:t>
      </w:r>
    </w:p>
    <w:p w:rsidR="00DC7B7D" w:rsidRPr="005B7081" w:rsidRDefault="00DC7B7D" w:rsidP="00DC7B7D">
      <w:pPr>
        <w:jc w:val="both"/>
        <w:rPr>
          <w:rFonts w:ascii="Arial" w:hAnsi="Arial" w:cs="Arial"/>
          <w:b/>
          <w:bCs/>
        </w:rPr>
      </w:pPr>
      <w:r>
        <w:rPr>
          <w:rFonts w:ascii="Arial" w:hAnsi="Arial" w:cs="Arial"/>
          <w:b/>
          <w:bCs/>
        </w:rPr>
        <w:t>A felmondó nyilatkozat aláírása megtörtént, ezzel a határozat végrehajtása is.</w:t>
      </w:r>
    </w:p>
    <w:p w:rsidR="00DC7B7D" w:rsidRDefault="00DC7B7D" w:rsidP="00DC7B7D">
      <w:pPr>
        <w:jc w:val="both"/>
        <w:rPr>
          <w:rFonts w:ascii="Arial" w:hAnsi="Arial" w:cs="Arial"/>
          <w:bCs/>
        </w:rPr>
      </w:pPr>
    </w:p>
    <w:p w:rsidR="0051598C" w:rsidRDefault="0051598C"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Főváros tagságának megszüntetésére a Gyermekbarát Városok Európai Hálózata, Oktató Városok Nemzetközi Szövetsége vonatkozásában</w:t>
      </w:r>
      <w:r>
        <w:rPr>
          <w:rFonts w:ascii="Arial" w:hAnsi="Arial" w:cs="Arial"/>
          <w:bCs/>
        </w:rPr>
        <w:t xml:space="preserve">” című napirend keretében a </w:t>
      </w:r>
      <w:r w:rsidRPr="0023321D">
        <w:rPr>
          <w:rFonts w:ascii="Arial" w:hAnsi="Arial" w:cs="Arial"/>
          <w:bCs/>
          <w:u w:val="single"/>
        </w:rPr>
        <w:t>134/</w:t>
      </w:r>
      <w:r w:rsidRPr="006576AF">
        <w:rPr>
          <w:rFonts w:ascii="Arial" w:hAnsi="Arial" w:cs="Arial"/>
          <w:bCs/>
          <w:u w:val="single"/>
        </w:rPr>
        <w:t>2012. (I. 25.) sz. határozatban</w:t>
      </w:r>
      <w:r>
        <w:rPr>
          <w:rFonts w:ascii="Arial" w:hAnsi="Arial" w:cs="Arial"/>
          <w:bCs/>
        </w:rPr>
        <w:t xml:space="preserve"> </w:t>
      </w:r>
      <w:r w:rsidRPr="00686D8A">
        <w:rPr>
          <w:rFonts w:ascii="Arial" w:hAnsi="Arial" w:cs="Arial"/>
          <w:bCs/>
        </w:rPr>
        <w:t>2012. február 1-jével megszünteti a 161/2008.  (II. 28.) Főv. Kgy. határozat alapján létrehozott tagságot a Gyermekbarát Városok Európai Hálózatában, ezzel egyidejűleg felkéri a főpolgármestert, hogy tegye meg a szükséges intézkedéseket a szervezeti tagság törlése érdekében.</w:t>
      </w:r>
    </w:p>
    <w:p w:rsidR="00DC7B7D" w:rsidRPr="00686D8A" w:rsidRDefault="00DC7B7D" w:rsidP="00DC7B7D">
      <w:pPr>
        <w:jc w:val="both"/>
        <w:rPr>
          <w:rFonts w:ascii="Arial" w:hAnsi="Arial" w:cs="Arial"/>
          <w:bCs/>
        </w:rPr>
      </w:pPr>
      <w:r w:rsidRPr="00686D8A">
        <w:rPr>
          <w:rFonts w:ascii="Arial" w:hAnsi="Arial" w:cs="Arial"/>
          <w:bCs/>
        </w:rPr>
        <w:t>Határidő: azonnal</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Default="00DC7B7D" w:rsidP="00DC7B7D">
      <w:pPr>
        <w:jc w:val="both"/>
        <w:rPr>
          <w:rFonts w:ascii="Arial" w:hAnsi="Arial" w:cs="Arial"/>
          <w:b/>
          <w:bCs/>
        </w:rPr>
      </w:pPr>
      <w:r>
        <w:rPr>
          <w:rFonts w:ascii="Arial" w:hAnsi="Arial" w:cs="Arial"/>
          <w:b/>
          <w:bCs/>
        </w:rPr>
        <w:t>A Fővárosi Közgyűlés döntéséről Stuttgart városának polgármesterét írásban tájékoztattuk. A határozat végrehajtása megtörtént.</w:t>
      </w:r>
    </w:p>
    <w:p w:rsidR="00DC7B7D" w:rsidRDefault="00DC7B7D" w:rsidP="00DC7B7D">
      <w:pPr>
        <w:jc w:val="both"/>
        <w:rPr>
          <w:rFonts w:ascii="Arial" w:hAnsi="Arial" w:cs="Arial"/>
          <w:b/>
          <w:bCs/>
        </w:rPr>
      </w:pPr>
    </w:p>
    <w:p w:rsidR="00DC7B7D" w:rsidRPr="00585F9C" w:rsidRDefault="00DC7B7D" w:rsidP="00DC7B7D">
      <w:pPr>
        <w:jc w:val="both"/>
        <w:rPr>
          <w:rFonts w:ascii="Arial" w:hAnsi="Arial" w:cs="Arial"/>
          <w:bCs/>
        </w:rPr>
      </w:pPr>
      <w:r w:rsidRPr="00585F9C">
        <w:rPr>
          <w:rFonts w:ascii="Arial" w:hAnsi="Arial" w:cs="Arial"/>
          <w:bCs/>
        </w:rPr>
        <w:t xml:space="preserve">Ugyanezen napirend keretében a </w:t>
      </w:r>
      <w:r w:rsidRPr="00585F9C">
        <w:rPr>
          <w:rFonts w:ascii="Arial" w:hAnsi="Arial" w:cs="Arial"/>
          <w:bCs/>
          <w:u w:val="single"/>
        </w:rPr>
        <w:t>135/2012.(I.25.) sz. határozatban</w:t>
      </w:r>
      <w:r w:rsidRPr="00585F9C">
        <w:rPr>
          <w:rFonts w:ascii="Arial" w:hAnsi="Arial" w:cs="Arial"/>
          <w:bCs/>
        </w:rPr>
        <w:t xml:space="preserve"> 2012. február 1-jével megszünteti a 891/1996. (V. 30.) Főv. Kgy. határozat alapján létrehozott tagságot az Oktató Városok Nemzetközi Szövetségében, ezzel egyidejűleg felkéri a főpolgármestert, hogy tegye meg a szükséges intézkedéseket a szervezeti tagság törlése érdekében.</w:t>
      </w:r>
    </w:p>
    <w:p w:rsidR="00DC7B7D" w:rsidRPr="00585F9C" w:rsidRDefault="00DC7B7D" w:rsidP="00DC7B7D">
      <w:pPr>
        <w:jc w:val="both"/>
        <w:rPr>
          <w:rFonts w:ascii="Arial" w:hAnsi="Arial" w:cs="Arial"/>
          <w:bCs/>
        </w:rPr>
      </w:pPr>
      <w:r w:rsidRPr="00585F9C">
        <w:rPr>
          <w:rFonts w:ascii="Arial" w:hAnsi="Arial" w:cs="Arial"/>
          <w:bCs/>
        </w:rPr>
        <w:t>Határidő: azonnal</w:t>
      </w:r>
    </w:p>
    <w:p w:rsidR="00DC7B7D" w:rsidRPr="00585F9C" w:rsidRDefault="00DC7B7D" w:rsidP="00DC7B7D">
      <w:pPr>
        <w:jc w:val="both"/>
        <w:rPr>
          <w:rFonts w:ascii="Arial" w:hAnsi="Arial" w:cs="Arial"/>
          <w:bCs/>
        </w:rPr>
      </w:pPr>
      <w:r w:rsidRPr="00585F9C">
        <w:rPr>
          <w:rFonts w:ascii="Arial" w:hAnsi="Arial" w:cs="Arial"/>
          <w:bCs/>
        </w:rPr>
        <w:t xml:space="preserve">Felelős: Tarlós István </w:t>
      </w:r>
    </w:p>
    <w:p w:rsidR="00DC7B7D" w:rsidRPr="00656319" w:rsidRDefault="00DC7B7D" w:rsidP="00DC7B7D">
      <w:pPr>
        <w:jc w:val="both"/>
        <w:rPr>
          <w:rFonts w:ascii="Arial" w:hAnsi="Arial" w:cs="Arial"/>
          <w:b/>
          <w:bCs/>
        </w:rPr>
      </w:pPr>
      <w:r>
        <w:rPr>
          <w:rFonts w:ascii="Arial" w:hAnsi="Arial" w:cs="Arial"/>
          <w:b/>
          <w:bCs/>
        </w:rPr>
        <w:t>A Fővárosi Közgyűlés döntéséről a Szövetség főtitkárát levélben tájékoztattuk. A határozat végrehajtása megtörtént.</w:t>
      </w:r>
    </w:p>
    <w:p w:rsidR="00DC7B7D" w:rsidRDefault="00DC7B7D" w:rsidP="00DC7B7D">
      <w:pPr>
        <w:jc w:val="both"/>
        <w:rPr>
          <w:rFonts w:ascii="Arial" w:hAnsi="Arial" w:cs="Arial"/>
          <w:bCs/>
        </w:rPr>
      </w:pPr>
    </w:p>
    <w:p w:rsidR="0051598C" w:rsidRPr="00686D8A" w:rsidRDefault="0051598C"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Fővárosi Közgyűlés 3772/2011. (XII. 14.), a 3779/2011. (XII. 14.) határozatainak és a BMSZKI alapító okiratának módosítására</w:t>
      </w:r>
      <w:r>
        <w:rPr>
          <w:rFonts w:ascii="Arial" w:hAnsi="Arial" w:cs="Arial"/>
          <w:bCs/>
        </w:rPr>
        <w:t xml:space="preserve">” című napirend keretében a </w:t>
      </w:r>
      <w:r w:rsidRPr="007E54A2">
        <w:rPr>
          <w:rFonts w:ascii="Arial" w:hAnsi="Arial" w:cs="Arial"/>
          <w:bCs/>
          <w:u w:val="single"/>
        </w:rPr>
        <w:t>145/2012. (I. 25.) sz. határozatban</w:t>
      </w:r>
      <w:r>
        <w:rPr>
          <w:rFonts w:ascii="Arial" w:hAnsi="Arial" w:cs="Arial"/>
          <w:bCs/>
        </w:rPr>
        <w:t xml:space="preserve"> m</w:t>
      </w:r>
      <w:r w:rsidRPr="00686D8A">
        <w:rPr>
          <w:rFonts w:ascii="Arial" w:hAnsi="Arial" w:cs="Arial"/>
          <w:bCs/>
        </w:rPr>
        <w:t>ódosítja a 3779/2011. (XII. 14.) Főv. Kgy. határozatot az alábbi tartalommal:</w:t>
      </w:r>
    </w:p>
    <w:p w:rsidR="00DC7B7D" w:rsidRPr="00686D8A" w:rsidRDefault="00DC7B7D" w:rsidP="00DC7B7D">
      <w:pPr>
        <w:jc w:val="both"/>
        <w:rPr>
          <w:rFonts w:ascii="Arial" w:hAnsi="Arial" w:cs="Arial"/>
          <w:bCs/>
        </w:rPr>
      </w:pPr>
      <w:r w:rsidRPr="00686D8A">
        <w:rPr>
          <w:rFonts w:ascii="Arial" w:hAnsi="Arial" w:cs="Arial"/>
          <w:bCs/>
        </w:rPr>
        <w:t>Hozzájárul, hogy az előkészítés alatt álló Budapest XIII. ker., Szabolcs u. 33-35. szám alatti, 28056 hrsz-ú ingatlanon található, volt OTKI Kórház 3-számú épületében egészségügyi centrum és átmeneti szállás működtetéséhez a használatbavételi engedély megszerzését követően az állami normatíva folyósításáig tartó, legfeljebb két hónapos időszakra eső üzemeltetési költségekre, 2012. február 1. és 2012. március 31. közötti időszakra, február 5-ig egyösszegben történő leutalással 116.000 eFt működési támogatásra (ezen belül személyi juttatás 53.940 eFt, munkaadókat terhelő járulékok 14.560 eFt, dologi kiadás 47.500 eFt), valamint a IV. ker., Váci út 102. szám alatti és a IX. ker., Aszódi u. 18. szám alatti intézmények üzemeltetési költségeire 2012. január 1. és 2012. március 31. közötti időszakra, – január 5-ig egyösszegben történő leutalással – működési támogatásra 60.000 eFt (ezen belül személyi juttatás 27.704 eFt, munkaadókat terhelő járulékok 7.479 eFt, dologi kiadás 24.817 eFt) erejéig biztosít forrást a „2127 Budapesti Módszertani Szociális Központ és Intézményei” számára, összességében bruttó 176.000 eFt összegben. A működési támogatásból személyi juttatás 81.644 eFt, munkaadókat terhelő járulékok 22.039 eFt, dologi kiadás 72.317 eFt. Egyidejűleg a 2923/2011. (X. 21.) Főv. Kgy. határozatot visszavonja. Felkéri a főpolgármestert, hogy gondoskodjon ezen döntésben foglaltak szerint szükséges előirányzatok biztosításáról a Fővárosi Önkormányzat 2012. évi költségvetésében.</w:t>
      </w:r>
    </w:p>
    <w:p w:rsidR="00DC7B7D" w:rsidRPr="00686D8A" w:rsidRDefault="00DC7B7D" w:rsidP="00DC7B7D">
      <w:pPr>
        <w:jc w:val="both"/>
        <w:rPr>
          <w:rFonts w:ascii="Arial" w:hAnsi="Arial" w:cs="Arial"/>
          <w:bCs/>
        </w:rPr>
      </w:pPr>
      <w:r w:rsidRPr="00686D8A">
        <w:rPr>
          <w:rFonts w:ascii="Arial" w:hAnsi="Arial" w:cs="Arial"/>
          <w:bCs/>
        </w:rPr>
        <w:t xml:space="preserve">Határidő: döntést követő 60 nap </w:t>
      </w:r>
    </w:p>
    <w:p w:rsidR="00DC7B7D" w:rsidRPr="00686D8A" w:rsidRDefault="00DC7B7D" w:rsidP="00DC7B7D">
      <w:pPr>
        <w:jc w:val="both"/>
        <w:rPr>
          <w:rFonts w:ascii="Arial" w:hAnsi="Arial" w:cs="Arial"/>
          <w:bCs/>
        </w:rPr>
      </w:pPr>
      <w:r w:rsidRPr="00686D8A">
        <w:rPr>
          <w:rFonts w:ascii="Arial" w:hAnsi="Arial" w:cs="Arial"/>
          <w:bCs/>
        </w:rPr>
        <w:t>Felelős: Tarlós István</w:t>
      </w:r>
    </w:p>
    <w:p w:rsidR="00DC7B7D" w:rsidRPr="007E54A2" w:rsidRDefault="00DC7B7D" w:rsidP="00DC7B7D">
      <w:pPr>
        <w:jc w:val="both"/>
        <w:rPr>
          <w:rFonts w:ascii="Arial" w:hAnsi="Arial" w:cs="Arial"/>
          <w:b/>
          <w:bCs/>
        </w:rPr>
      </w:pPr>
      <w:r>
        <w:rPr>
          <w:rFonts w:ascii="Arial" w:hAnsi="Arial" w:cs="Arial"/>
          <w:b/>
          <w:bCs/>
        </w:rPr>
        <w:t>Az előirányzatot a 2012. évi költségvetés tartalmazza. A határozat végrehajtása megtörtént.</w:t>
      </w:r>
    </w:p>
    <w:p w:rsidR="00DC7B7D" w:rsidRDefault="00DC7B7D" w:rsidP="00DC7B7D">
      <w:pPr>
        <w:jc w:val="both"/>
        <w:rPr>
          <w:rFonts w:ascii="Arial" w:hAnsi="Arial" w:cs="Arial"/>
          <w:bCs/>
        </w:rPr>
      </w:pPr>
    </w:p>
    <w:p w:rsidR="0051598C" w:rsidRDefault="0051598C"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 xml:space="preserve">Ugyanezen napirend keretében a </w:t>
      </w:r>
      <w:r w:rsidRPr="005E408A">
        <w:rPr>
          <w:rFonts w:ascii="Arial" w:hAnsi="Arial" w:cs="Arial"/>
          <w:bCs/>
          <w:u w:val="single"/>
        </w:rPr>
        <w:t>146/2012. (I. 25.) sz. határozatban</w:t>
      </w:r>
      <w:r>
        <w:rPr>
          <w:rFonts w:ascii="Arial" w:hAnsi="Arial" w:cs="Arial"/>
          <w:bCs/>
        </w:rPr>
        <w:t xml:space="preserve"> t</w:t>
      </w:r>
      <w:r w:rsidRPr="00686D8A">
        <w:rPr>
          <w:rFonts w:ascii="Arial" w:hAnsi="Arial" w:cs="Arial"/>
          <w:bCs/>
        </w:rPr>
        <w:t>udomásul veszi, hogy a XIII., Szabolcs u. 33-35. szám alatti ingatlan szakmai változásai eredményeként felszabaduló férőhelyeken a X. ker., Bánya u. 37. telephelyen jelenleg működtetett átmeneti szállás helyett éjjeli menedékhelyen 64 férőhellyel, + 26 időszakos férőhellyel, valamint az intézmény XIII., Dózsa György út 152. szám alatti székhelyén, éjjeli menedékhelyen 104 férőhelyes állandó- és 38 férőhelyes időszakos férőhely biztosításával nyújtson ellátást.</w:t>
      </w:r>
    </w:p>
    <w:p w:rsidR="00DC7B7D" w:rsidRPr="00686D8A" w:rsidRDefault="00DC7B7D" w:rsidP="00DC7B7D">
      <w:pPr>
        <w:jc w:val="both"/>
        <w:rPr>
          <w:rFonts w:ascii="Arial" w:hAnsi="Arial" w:cs="Arial"/>
          <w:bCs/>
        </w:rPr>
      </w:pPr>
      <w:r w:rsidRPr="00686D8A">
        <w:rPr>
          <w:rFonts w:ascii="Arial" w:hAnsi="Arial" w:cs="Arial"/>
          <w:bCs/>
        </w:rPr>
        <w:t xml:space="preserve">Határidő: döntést követő 60 nap </w:t>
      </w:r>
    </w:p>
    <w:p w:rsidR="00DC7B7D" w:rsidRPr="00686D8A" w:rsidRDefault="00DC7B7D" w:rsidP="00DC7B7D">
      <w:pPr>
        <w:jc w:val="both"/>
        <w:rPr>
          <w:rFonts w:ascii="Arial" w:hAnsi="Arial" w:cs="Arial"/>
          <w:bCs/>
        </w:rPr>
      </w:pPr>
      <w:r w:rsidRPr="00686D8A">
        <w:rPr>
          <w:rFonts w:ascii="Arial" w:hAnsi="Arial" w:cs="Arial"/>
          <w:bCs/>
        </w:rPr>
        <w:t>Felelős: Tarlós István</w:t>
      </w:r>
    </w:p>
    <w:p w:rsidR="00DC7B7D" w:rsidRPr="005E408A" w:rsidRDefault="00DC7B7D" w:rsidP="00DC7B7D">
      <w:pPr>
        <w:jc w:val="both"/>
        <w:rPr>
          <w:rFonts w:ascii="Arial" w:hAnsi="Arial" w:cs="Arial"/>
          <w:b/>
          <w:bCs/>
        </w:rPr>
      </w:pPr>
      <w:r>
        <w:rPr>
          <w:rFonts w:ascii="Arial" w:hAnsi="Arial" w:cs="Arial"/>
          <w:b/>
          <w:bCs/>
        </w:rPr>
        <w:t>A határozatban foglalt változtatásokat a Budapesti Módszertani Szociális Központ és Intézményei alapító okiratának módosítása tartalmazza. A határozat végrehajtása megtörtént.</w:t>
      </w:r>
    </w:p>
    <w:p w:rsidR="00DC7B7D" w:rsidRDefault="00DC7B7D" w:rsidP="00DC7B7D">
      <w:pPr>
        <w:jc w:val="both"/>
        <w:rPr>
          <w:rFonts w:ascii="Arial" w:hAnsi="Arial" w:cs="Arial"/>
          <w:bCs/>
        </w:rPr>
      </w:pPr>
    </w:p>
    <w:p w:rsidR="0051598C" w:rsidRDefault="0051598C"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 xml:space="preserve">Ugyanezen napirend keretében a </w:t>
      </w:r>
      <w:r w:rsidRPr="001F7990">
        <w:rPr>
          <w:rFonts w:ascii="Arial" w:hAnsi="Arial" w:cs="Arial"/>
          <w:bCs/>
          <w:u w:val="single"/>
        </w:rPr>
        <w:t>148/2012. (I. 25.) sz. határozatban</w:t>
      </w:r>
      <w:r>
        <w:rPr>
          <w:rFonts w:ascii="Arial" w:hAnsi="Arial" w:cs="Arial"/>
          <w:bCs/>
        </w:rPr>
        <w:t xml:space="preserve"> f</w:t>
      </w:r>
      <w:r w:rsidRPr="00686D8A">
        <w:rPr>
          <w:rFonts w:ascii="Arial" w:hAnsi="Arial" w:cs="Arial"/>
          <w:bCs/>
        </w:rPr>
        <w:t>elkéri a főpolgármestert, hogy intézkedjen a BMSZKI Budapest XIII. ker., Szabolcs u. 33-35. szám alatti, 28056 hrsz-ú ingatlanon található 3. számú épületben kialakításra kerülő egészségügyi centrum és átmeneti szállás működési engedélyének beszerzése érdekében.</w:t>
      </w:r>
    </w:p>
    <w:p w:rsidR="00DC7B7D" w:rsidRPr="00686D8A" w:rsidRDefault="00DC7B7D" w:rsidP="00DC7B7D">
      <w:pPr>
        <w:jc w:val="both"/>
        <w:rPr>
          <w:rFonts w:ascii="Arial" w:hAnsi="Arial" w:cs="Arial"/>
          <w:bCs/>
        </w:rPr>
      </w:pPr>
      <w:r w:rsidRPr="00686D8A">
        <w:rPr>
          <w:rFonts w:ascii="Arial" w:hAnsi="Arial" w:cs="Arial"/>
          <w:bCs/>
        </w:rPr>
        <w:t xml:space="preserve">Határidő: döntést követő 60 nap </w:t>
      </w:r>
    </w:p>
    <w:p w:rsidR="00DC7B7D" w:rsidRPr="00686D8A" w:rsidRDefault="00DC7B7D" w:rsidP="00DC7B7D">
      <w:pPr>
        <w:jc w:val="both"/>
        <w:rPr>
          <w:rFonts w:ascii="Arial" w:hAnsi="Arial" w:cs="Arial"/>
          <w:bCs/>
        </w:rPr>
      </w:pPr>
      <w:r w:rsidRPr="00686D8A">
        <w:rPr>
          <w:rFonts w:ascii="Arial" w:hAnsi="Arial" w:cs="Arial"/>
          <w:bCs/>
        </w:rPr>
        <w:t>Felelős: Tarlós István</w:t>
      </w:r>
    </w:p>
    <w:p w:rsidR="00DC7B7D" w:rsidRPr="001F7990" w:rsidRDefault="00DC7B7D" w:rsidP="00DC7B7D">
      <w:pPr>
        <w:jc w:val="both"/>
        <w:rPr>
          <w:rFonts w:ascii="Arial" w:hAnsi="Arial" w:cs="Arial"/>
          <w:b/>
          <w:bCs/>
        </w:rPr>
      </w:pPr>
      <w:r>
        <w:rPr>
          <w:rFonts w:ascii="Arial" w:hAnsi="Arial" w:cs="Arial"/>
          <w:b/>
          <w:bCs/>
        </w:rPr>
        <w:t xml:space="preserve">A működési engedély beszerzésére irányuló eljárás jelenleg is folyamatban van. </w:t>
      </w:r>
      <w:r w:rsidR="00CC1D2D">
        <w:rPr>
          <w:rFonts w:ascii="Arial" w:hAnsi="Arial" w:cs="Arial"/>
          <w:b/>
          <w:bCs/>
        </w:rPr>
        <w:t>Annak</w:t>
      </w:r>
      <w:r>
        <w:rPr>
          <w:rFonts w:ascii="Arial" w:hAnsi="Arial" w:cs="Arial"/>
          <w:b/>
          <w:bCs/>
        </w:rPr>
        <w:t xml:space="preserve"> elhúzódására való tekintettel kérem a határozat végrehajtási határidejének meghosszabbítását 2012. június 30-ig.</w:t>
      </w:r>
    </w:p>
    <w:p w:rsidR="00DC7B7D" w:rsidRDefault="00DC7B7D" w:rsidP="00DC7B7D">
      <w:pPr>
        <w:jc w:val="both"/>
        <w:rPr>
          <w:rFonts w:ascii="Arial" w:hAnsi="Arial" w:cs="Arial"/>
          <w:bCs/>
        </w:rPr>
      </w:pPr>
    </w:p>
    <w:p w:rsidR="0051598C" w:rsidRDefault="0051598C"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Fővárosi Lakásrezsi Támogatás további finanszírozására, illetve a Hálózat Alapítvány támogatására vonatkozó döntések meghozatalára</w:t>
      </w:r>
      <w:r>
        <w:rPr>
          <w:rFonts w:ascii="Arial" w:hAnsi="Arial" w:cs="Arial"/>
          <w:bCs/>
        </w:rPr>
        <w:t xml:space="preserve">” című napirend keretében a </w:t>
      </w:r>
      <w:r w:rsidRPr="00286C6E">
        <w:rPr>
          <w:rFonts w:ascii="Arial" w:hAnsi="Arial" w:cs="Arial"/>
          <w:bCs/>
          <w:u w:val="single"/>
        </w:rPr>
        <w:t>151/2012. (I. 25.) sz. határozatban</w:t>
      </w:r>
      <w:r>
        <w:rPr>
          <w:rFonts w:ascii="Arial" w:hAnsi="Arial" w:cs="Arial"/>
          <w:bCs/>
        </w:rPr>
        <w:t xml:space="preserve"> </w:t>
      </w:r>
      <w:r w:rsidRPr="00686D8A">
        <w:rPr>
          <w:rFonts w:ascii="Arial" w:hAnsi="Arial" w:cs="Arial"/>
          <w:bCs/>
        </w:rPr>
        <w:t>úgy dönt, hogy a Fővárosi Önkormányzat 2012. március 1-jétől nem nyújt pénzbeli támogatást a Hálózat – Budapesti Díjfizetőkért és Díjhátralékosokért Alapítvány számára.</w:t>
      </w:r>
    </w:p>
    <w:p w:rsidR="00DC7B7D" w:rsidRPr="00686D8A" w:rsidRDefault="00DC7B7D" w:rsidP="00DC7B7D">
      <w:pPr>
        <w:jc w:val="both"/>
        <w:rPr>
          <w:rFonts w:ascii="Arial" w:hAnsi="Arial" w:cs="Arial"/>
          <w:bCs/>
        </w:rPr>
      </w:pPr>
      <w:r w:rsidRPr="00686D8A">
        <w:rPr>
          <w:rFonts w:ascii="Arial" w:hAnsi="Arial" w:cs="Arial"/>
          <w:bCs/>
        </w:rPr>
        <w:t>Határidő: azonnal</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286C6E" w:rsidRDefault="00DC7B7D" w:rsidP="00DC7B7D">
      <w:pPr>
        <w:jc w:val="both"/>
        <w:rPr>
          <w:rFonts w:ascii="Arial" w:hAnsi="Arial" w:cs="Arial"/>
          <w:b/>
          <w:bCs/>
        </w:rPr>
      </w:pPr>
      <w:r>
        <w:rPr>
          <w:rFonts w:ascii="Arial" w:hAnsi="Arial" w:cs="Arial"/>
          <w:b/>
          <w:bCs/>
        </w:rPr>
        <w:t>A Fővárosi Közgyűlés döntéséről az Alapítványt tájékoztattuk. A határozat végrehajtása további intézkedést nem igényel.</w:t>
      </w:r>
    </w:p>
    <w:p w:rsidR="00DC7B7D" w:rsidRDefault="00DC7B7D" w:rsidP="00DC7B7D">
      <w:pPr>
        <w:jc w:val="both"/>
        <w:rPr>
          <w:rFonts w:ascii="Arial" w:hAnsi="Arial" w:cs="Arial"/>
          <w:bCs/>
        </w:rPr>
      </w:pPr>
    </w:p>
    <w:p w:rsidR="0051598C" w:rsidRDefault="0051598C"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budapesti közlekedési intézményrendszer átalakításának folytatására a tömegközlekedés vonatkozásában, és a vonatkozó jogszabályi háttér megváltozásából fakadó döntésekre</w:t>
      </w:r>
      <w:r>
        <w:rPr>
          <w:rFonts w:ascii="Arial" w:hAnsi="Arial" w:cs="Arial"/>
          <w:bCs/>
        </w:rPr>
        <w:t xml:space="preserve">” című napirend keretében a </w:t>
      </w:r>
      <w:r w:rsidRPr="00B614D8">
        <w:rPr>
          <w:rFonts w:ascii="Arial" w:hAnsi="Arial" w:cs="Arial"/>
          <w:bCs/>
          <w:u w:val="single"/>
        </w:rPr>
        <w:t>153/2012. (I. 25.) sz. határozatban</w:t>
      </w:r>
      <w:r>
        <w:rPr>
          <w:rFonts w:ascii="Arial" w:hAnsi="Arial" w:cs="Arial"/>
          <w:bCs/>
        </w:rPr>
        <w:t xml:space="preserve"> </w:t>
      </w:r>
      <w:r w:rsidRPr="00686D8A">
        <w:rPr>
          <w:rFonts w:ascii="Arial" w:hAnsi="Arial" w:cs="Arial"/>
          <w:bCs/>
        </w:rPr>
        <w:t>egyetért azzal, hogy az autóbusszal végzett menetrend szerinti személyszállításról szóló 2004. évi XXXIII. törvény 5/A. § (1) bekezdése, továbbá a vasúti közlekedésről szóló 2005. évi CLXXXIII. törvény 5/A. § (1) bekezdése szerint közlekedésszervező részére átadható összes feladat ellátására a BKK Zrt. kerüljön közlekedésszervezőként kijelölésre. Felkéri a főpolgármestert, hogy a kijelölő rendeletet terjessze a Közgyűlés elé.</w:t>
      </w:r>
    </w:p>
    <w:p w:rsidR="00DC7B7D" w:rsidRPr="00686D8A" w:rsidRDefault="00DC7B7D" w:rsidP="00DC7B7D">
      <w:pPr>
        <w:jc w:val="both"/>
        <w:rPr>
          <w:rFonts w:ascii="Arial" w:hAnsi="Arial" w:cs="Arial"/>
          <w:bCs/>
        </w:rPr>
      </w:pPr>
      <w:r w:rsidRPr="00686D8A">
        <w:rPr>
          <w:rFonts w:ascii="Arial" w:hAnsi="Arial" w:cs="Arial"/>
          <w:bCs/>
        </w:rPr>
        <w:t>Határidő: a Közgyűlés februári rendes ülése</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B614D8" w:rsidRDefault="00DC7B7D" w:rsidP="00DC7B7D">
      <w:pPr>
        <w:jc w:val="both"/>
        <w:rPr>
          <w:rFonts w:ascii="Arial" w:hAnsi="Arial" w:cs="Arial"/>
          <w:b/>
          <w:bCs/>
        </w:rPr>
      </w:pPr>
      <w:r>
        <w:rPr>
          <w:rFonts w:ascii="Arial" w:hAnsi="Arial" w:cs="Arial"/>
          <w:b/>
          <w:bCs/>
        </w:rPr>
        <w:t>A Fővárosi Közgyűlés 2012. február 29-i ülésén szerepelt a „Javaslat a főváros közlekedési intézményrendszerének átalakításához kapcsolódóan a közlekedésszervező kijelölésére vonatkozó rendelet megalkotására” tárgyú előterjesztés. Ennek keretében a Közgyűlés elfogadta a Budapest közlekedésszervezési feladatainak ellátásáról szóló 20/2012. (III. 14.) Főv. Kgy. rendeletet. Ezzel a határozat végrehajtása megtörtént.</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 xml:space="preserve">Ugyanezen napirend keretében a </w:t>
      </w:r>
      <w:r w:rsidRPr="002B4D5D">
        <w:rPr>
          <w:rFonts w:ascii="Arial" w:hAnsi="Arial" w:cs="Arial"/>
          <w:bCs/>
          <w:u w:val="single"/>
        </w:rPr>
        <w:t>156/2012. (I. 25.) sz. határozatban</w:t>
      </w:r>
      <w:r>
        <w:rPr>
          <w:rFonts w:ascii="Arial" w:hAnsi="Arial" w:cs="Arial"/>
          <w:bCs/>
        </w:rPr>
        <w:t xml:space="preserve"> a</w:t>
      </w:r>
      <w:r w:rsidRPr="00686D8A">
        <w:rPr>
          <w:rFonts w:ascii="Arial" w:hAnsi="Arial" w:cs="Arial"/>
          <w:bCs/>
        </w:rPr>
        <w:t>lapítóként és egyedüli részvényesként módosítja a BKK Zrt. alapító okiratát és elfogadja az egységes szerkezetű alapító okiratot az előterjesztés 1. sz. melléklete szerint. Felkéri a főpolgármestert, hogy a BKK Zrt. alapító okiratának módosítására vonatkozó okiratot, valamint az egységes szerkezetű alapító okiratot aláírásával lássa el és a cégbírósági bejegyzés érdekében tegye meg a szükséges intézkedéseket.</w:t>
      </w:r>
    </w:p>
    <w:p w:rsidR="00DC7B7D" w:rsidRPr="00686D8A" w:rsidRDefault="00DC7B7D" w:rsidP="00DC7B7D">
      <w:pPr>
        <w:jc w:val="both"/>
        <w:rPr>
          <w:rFonts w:ascii="Arial" w:hAnsi="Arial" w:cs="Arial"/>
          <w:bCs/>
        </w:rPr>
      </w:pPr>
      <w:r w:rsidRPr="00686D8A">
        <w:rPr>
          <w:rFonts w:ascii="Arial" w:hAnsi="Arial" w:cs="Arial"/>
          <w:bCs/>
        </w:rPr>
        <w:t>Határidő: 30 nap</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2B4D5D" w:rsidRDefault="00DC7B7D" w:rsidP="00DC7B7D">
      <w:pPr>
        <w:jc w:val="both"/>
        <w:rPr>
          <w:rFonts w:ascii="Arial" w:hAnsi="Arial" w:cs="Arial"/>
          <w:b/>
          <w:bCs/>
        </w:rPr>
      </w:pPr>
      <w:r>
        <w:rPr>
          <w:rFonts w:ascii="Arial" w:hAnsi="Arial" w:cs="Arial"/>
          <w:b/>
          <w:bCs/>
        </w:rPr>
        <w:t>A módosított és az egységes szerkezetű alapító okirat aláírása és kiadása megtörtént, ezzel a határozat végrehajtása is.</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E37C92">
        <w:rPr>
          <w:rFonts w:ascii="Arial" w:hAnsi="Arial" w:cs="Arial"/>
          <w:bCs/>
        </w:rPr>
        <w:t>Javaslat a budapesti közlekedési intézményrendszer átalakításának folytatására a tömegközlekedés vonatkozásában, és a vonatkozó jogszabályi háttér megváltozásából fakadó döntésekre</w:t>
      </w:r>
      <w:r>
        <w:rPr>
          <w:rFonts w:ascii="Arial" w:hAnsi="Arial" w:cs="Arial"/>
          <w:bCs/>
        </w:rPr>
        <w:t xml:space="preserve">” című napirend keretében a </w:t>
      </w:r>
      <w:r w:rsidRPr="00E37C92">
        <w:rPr>
          <w:rFonts w:ascii="Arial" w:hAnsi="Arial" w:cs="Arial"/>
          <w:bCs/>
          <w:u w:val="single"/>
        </w:rPr>
        <w:t>159/2012. (I. 25.) sz. határozatban</w:t>
      </w:r>
      <w:r>
        <w:rPr>
          <w:rFonts w:ascii="Arial" w:hAnsi="Arial" w:cs="Arial"/>
          <w:bCs/>
        </w:rPr>
        <w:t xml:space="preserve"> f</w:t>
      </w:r>
      <w:r w:rsidRPr="00686D8A">
        <w:rPr>
          <w:rFonts w:ascii="Arial" w:hAnsi="Arial" w:cs="Arial"/>
          <w:bCs/>
        </w:rPr>
        <w:t>elkéri a főpolgármestert, hogy gondoskodjon arról, hogy a BKK Zrt. vezető tisztségviselői tegyenek meg minden lehetséges és szükséges lépést az új autóbusz üzemeltetési modellnek megfelelő, első tendereztetési eljárások – új szerződéses rendszer létrejöttét követő – azonnali megkezdhetősége érdekében.</w:t>
      </w:r>
    </w:p>
    <w:p w:rsidR="00DC7B7D" w:rsidRPr="00686D8A" w:rsidRDefault="00DC7B7D" w:rsidP="00DC7B7D">
      <w:pPr>
        <w:jc w:val="both"/>
        <w:rPr>
          <w:rFonts w:ascii="Arial" w:hAnsi="Arial" w:cs="Arial"/>
          <w:bCs/>
        </w:rPr>
      </w:pPr>
      <w:r w:rsidRPr="00686D8A">
        <w:rPr>
          <w:rFonts w:ascii="Arial" w:hAnsi="Arial" w:cs="Arial"/>
          <w:bCs/>
        </w:rPr>
        <w:t>Határidő: azonnal</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Default="00DC7B7D" w:rsidP="00DC7B7D">
      <w:pPr>
        <w:jc w:val="both"/>
        <w:rPr>
          <w:rFonts w:ascii="Arial" w:hAnsi="Arial" w:cs="Arial"/>
          <w:b/>
          <w:bCs/>
        </w:rPr>
      </w:pPr>
      <w:r>
        <w:rPr>
          <w:rFonts w:ascii="Arial" w:hAnsi="Arial" w:cs="Arial"/>
          <w:b/>
          <w:bCs/>
        </w:rPr>
        <w:t>A budapesti autóbusz-közlekedés fenntartása, illetve megújítás érdekében a BKK és a BKV konzorciuma a Fővárosi Közgyűlés 2257/2011. (VIII. 31.) határozata alapján közbeszerzési eljárást indított a BKV 2012. április 30-án lejáró alvállalkozói szerződései alapján közlekedő járművek (98 db forgalmi jármű, továbbá bizonyos bővítési lehetőség), valamint az idei év végétől további új beszerzés járműve</w:t>
      </w:r>
      <w:r w:rsidR="00CC1D2D">
        <w:rPr>
          <w:rFonts w:ascii="Arial" w:hAnsi="Arial" w:cs="Arial"/>
          <w:b/>
          <w:bCs/>
        </w:rPr>
        <w:t xml:space="preserve">i </w:t>
      </w:r>
      <w:r>
        <w:rPr>
          <w:rFonts w:ascii="Arial" w:hAnsi="Arial" w:cs="Arial"/>
          <w:b/>
          <w:bCs/>
        </w:rPr>
        <w:t>forgalomba állítására. A közbeszerzési eljárás 8 részajánlattételi lehetőséggel alapesetben összesen 170 db., opciókkal növelten pedig maximum 300 db jármű forgalmi autóbusz kiváltást teszi lehetővé. Ebből a tender 120 (opciókkal 150) használt és 50 új (opciókkal 150) busz üzembe állítását célozza.</w:t>
      </w:r>
    </w:p>
    <w:p w:rsidR="00DC7B7D" w:rsidRDefault="00DC7B7D" w:rsidP="00DC7B7D">
      <w:pPr>
        <w:jc w:val="both"/>
        <w:rPr>
          <w:rFonts w:ascii="Arial" w:hAnsi="Arial" w:cs="Arial"/>
          <w:b/>
          <w:bCs/>
        </w:rPr>
      </w:pPr>
      <w:r>
        <w:rPr>
          <w:rFonts w:ascii="Arial" w:hAnsi="Arial" w:cs="Arial"/>
          <w:b/>
          <w:bCs/>
        </w:rPr>
        <w:t>A folyamatban lévő eljárás nem eszközbeszerzést, hanem a Közgyűlés által elfogadott koncepciónak megfelelve üzemeltetési szolgálta</w:t>
      </w:r>
      <w:r w:rsidR="00CC1D2D">
        <w:rPr>
          <w:rFonts w:ascii="Arial" w:hAnsi="Arial" w:cs="Arial"/>
          <w:b/>
          <w:bCs/>
        </w:rPr>
        <w:t>tás</w:t>
      </w:r>
      <w:r>
        <w:rPr>
          <w:rFonts w:ascii="Arial" w:hAnsi="Arial" w:cs="Arial"/>
          <w:b/>
          <w:bCs/>
        </w:rPr>
        <w:t xml:space="preserve"> beszerzését tartalmazza. A kiválasztásra kerülő vállalkozó</w:t>
      </w:r>
      <w:r w:rsidR="00CC1D2D">
        <w:rPr>
          <w:rFonts w:ascii="Arial" w:hAnsi="Arial" w:cs="Arial"/>
          <w:b/>
          <w:bCs/>
        </w:rPr>
        <w:t>k</w:t>
      </w:r>
      <w:r>
        <w:rPr>
          <w:rFonts w:ascii="Arial" w:hAnsi="Arial" w:cs="Arial"/>
          <w:b/>
          <w:bCs/>
        </w:rPr>
        <w:t xml:space="preserve"> a kialakított szerződéses konstrukcióban alkalmasak lehetnek arra, hogy a BKK közlekedésszervezői szerepe szerint a BKV mellett alternatív közszolgáltatóként jelenjenek meg a budapesti buszközlekedésben, ily módon részt vállaljanak a buszpark megújításában.</w:t>
      </w:r>
    </w:p>
    <w:p w:rsidR="00DC7B7D" w:rsidRPr="0029568E" w:rsidRDefault="00DC7B7D" w:rsidP="00DC7B7D">
      <w:pPr>
        <w:jc w:val="both"/>
        <w:rPr>
          <w:rFonts w:ascii="Arial" w:hAnsi="Arial" w:cs="Arial"/>
          <w:b/>
          <w:bCs/>
        </w:rPr>
      </w:pPr>
      <w:r>
        <w:rPr>
          <w:rFonts w:ascii="Arial" w:hAnsi="Arial" w:cs="Arial"/>
          <w:b/>
          <w:bCs/>
        </w:rPr>
        <w:t>A fentiek alapján a határozat végrehajtása megtörtént.</w:t>
      </w:r>
    </w:p>
    <w:p w:rsidR="00DC7B7D" w:rsidRDefault="00DC7B7D" w:rsidP="00DC7B7D">
      <w:pPr>
        <w:jc w:val="both"/>
        <w:rPr>
          <w:rFonts w:ascii="Arial" w:hAnsi="Arial" w:cs="Arial"/>
          <w:bCs/>
        </w:rPr>
      </w:pPr>
    </w:p>
    <w:p w:rsidR="000B536B" w:rsidRDefault="000B536B"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fővárosi P+R rendszerű parkolók fejlesztésére és bővítésére</w:t>
      </w:r>
      <w:r>
        <w:rPr>
          <w:rFonts w:ascii="Arial" w:hAnsi="Arial" w:cs="Arial"/>
          <w:bCs/>
        </w:rPr>
        <w:t xml:space="preserve">” című napirend keretében a </w:t>
      </w:r>
      <w:r w:rsidRPr="00905B36">
        <w:rPr>
          <w:rFonts w:ascii="Arial" w:hAnsi="Arial" w:cs="Arial"/>
          <w:bCs/>
          <w:u w:val="single"/>
        </w:rPr>
        <w:t>165/2012. (I. 25.) sz. határozatban</w:t>
      </w:r>
      <w:r>
        <w:rPr>
          <w:rFonts w:ascii="Arial" w:hAnsi="Arial" w:cs="Arial"/>
          <w:bCs/>
        </w:rPr>
        <w:t xml:space="preserve"> f</w:t>
      </w:r>
      <w:r w:rsidRPr="00686D8A">
        <w:rPr>
          <w:rFonts w:ascii="Arial" w:hAnsi="Arial" w:cs="Arial"/>
          <w:bCs/>
        </w:rPr>
        <w:t>elkéri a BKK Budapesti Közlekedési Központ Zrt.-t, hogy a „Közútkezelői feladat ellátásáról és közszolgáltatásról szóló keretmegállapodás” keretében felügyelje az előterjesztésben felsorolt 7 helyszínen a P+R parkolók megvalósításának előkészítő munkálatait annak érdekében, hogy a P+R parkolók kivitelezése a személyforgalmi behajtási díj bevezetésének időpontját figyelembe véve mihamarabb megkezdhető legyen.</w:t>
      </w:r>
    </w:p>
    <w:p w:rsidR="00DC7B7D" w:rsidRPr="00686D8A" w:rsidRDefault="00DC7B7D" w:rsidP="00DC7B7D">
      <w:pPr>
        <w:jc w:val="both"/>
        <w:rPr>
          <w:rFonts w:ascii="Arial" w:hAnsi="Arial" w:cs="Arial"/>
          <w:bCs/>
        </w:rPr>
      </w:pPr>
      <w:r w:rsidRPr="00686D8A">
        <w:rPr>
          <w:rFonts w:ascii="Arial" w:hAnsi="Arial" w:cs="Arial"/>
          <w:bCs/>
        </w:rPr>
        <w:t>Határidő: azonnal</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905B36" w:rsidRDefault="00DC7B7D" w:rsidP="00DC7B7D">
      <w:pPr>
        <w:jc w:val="both"/>
        <w:rPr>
          <w:rFonts w:ascii="Arial" w:hAnsi="Arial" w:cs="Arial"/>
          <w:b/>
          <w:bCs/>
        </w:rPr>
      </w:pPr>
      <w:r>
        <w:rPr>
          <w:rFonts w:ascii="Arial" w:hAnsi="Arial" w:cs="Arial"/>
          <w:b/>
          <w:bCs/>
        </w:rPr>
        <w:t xml:space="preserve">A BKK Zrt. a határozat alapján folyamatosan végzi a feladat ellátását. </w:t>
      </w:r>
    </w:p>
    <w:p w:rsidR="00DC7B7D" w:rsidRDefault="00DC7B7D" w:rsidP="00DC7B7D">
      <w:pPr>
        <w:jc w:val="both"/>
        <w:rPr>
          <w:rFonts w:ascii="Arial" w:hAnsi="Arial" w:cs="Arial"/>
          <w:bCs/>
        </w:rPr>
      </w:pPr>
    </w:p>
    <w:p w:rsidR="000B536B" w:rsidRDefault="000B536B"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 xml:space="preserve">Ugyanezen napirend keretében a </w:t>
      </w:r>
      <w:r w:rsidRPr="002740DF">
        <w:rPr>
          <w:rFonts w:ascii="Arial" w:hAnsi="Arial" w:cs="Arial"/>
          <w:bCs/>
          <w:u w:val="single"/>
        </w:rPr>
        <w:t>173/2012. (I. 25.) sz. határozatban</w:t>
      </w:r>
      <w:r>
        <w:rPr>
          <w:rFonts w:ascii="Arial" w:hAnsi="Arial" w:cs="Arial"/>
          <w:bCs/>
        </w:rPr>
        <w:t xml:space="preserve"> f</w:t>
      </w:r>
      <w:r w:rsidRPr="00686D8A">
        <w:rPr>
          <w:rFonts w:ascii="Arial" w:hAnsi="Arial" w:cs="Arial"/>
          <w:bCs/>
        </w:rPr>
        <w:t xml:space="preserve">elkéri a főpolgármestert, hogy intézkedjen a BKV Zrt. felé, hogy a BKK Zrt. közreműködésével a módosított 4. sz. melléklet szerinti, „Az M4 metró őrmezői kijáratához kapcsolódó felszíni rendezéssel kapcsolatos diszpozíciós javaslat” megvalósításához szükséges tervek elkészíttetéséről a DBR Metró Projekt Igazgatóság gondoskodjon. </w:t>
      </w:r>
    </w:p>
    <w:p w:rsidR="00DC7B7D" w:rsidRPr="00686D8A" w:rsidRDefault="00DC7B7D" w:rsidP="00DC7B7D">
      <w:pPr>
        <w:jc w:val="both"/>
        <w:rPr>
          <w:rFonts w:ascii="Arial" w:hAnsi="Arial" w:cs="Arial"/>
          <w:bCs/>
        </w:rPr>
      </w:pPr>
      <w:r w:rsidRPr="00686D8A">
        <w:rPr>
          <w:rFonts w:ascii="Arial" w:hAnsi="Arial" w:cs="Arial"/>
          <w:bCs/>
        </w:rPr>
        <w:t xml:space="preserve">Határidő: 15 nap </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79488A" w:rsidRDefault="00DC7B7D" w:rsidP="00DC7B7D">
      <w:pPr>
        <w:jc w:val="both"/>
        <w:rPr>
          <w:rFonts w:ascii="Arial" w:hAnsi="Arial" w:cs="Arial"/>
          <w:b/>
          <w:bCs/>
        </w:rPr>
      </w:pPr>
      <w:r>
        <w:rPr>
          <w:rFonts w:ascii="Arial" w:hAnsi="Arial" w:cs="Arial"/>
          <w:b/>
          <w:bCs/>
        </w:rPr>
        <w:t>Hutiray Gyula főpolgármester-helyettes tájékoztatta a BKV Zrt. vezérigazgatóját arról, hogy a 4-es metró kelenföldi állomása Őrmező felöli oldalán létesülő intermodális csomópont új koncepcióját és annak tervezőjét tervpályázati úton kell meghatározni, illetve kiválasztani. A határozat szerint a BKV Zrt. DBR Metró Projekt Igazgatósága közreműködésével a tervpályázat szövegének és műszaki tartalmának közreműködésével a tervpályázat szövegének és műszaki tartalmának összeállítása megkezdődött.</w:t>
      </w:r>
    </w:p>
    <w:p w:rsidR="00DC7B7D" w:rsidRDefault="00DC7B7D" w:rsidP="00DC7B7D">
      <w:pPr>
        <w:jc w:val="both"/>
        <w:rPr>
          <w:rFonts w:ascii="Arial" w:hAnsi="Arial" w:cs="Arial"/>
          <w:bCs/>
        </w:rPr>
      </w:pPr>
    </w:p>
    <w:p w:rsidR="0051598C" w:rsidRDefault="0051598C" w:rsidP="00DC7B7D">
      <w:pPr>
        <w:jc w:val="both"/>
        <w:rPr>
          <w:rFonts w:ascii="Arial" w:hAnsi="Arial" w:cs="Arial"/>
          <w:bCs/>
        </w:rPr>
      </w:pPr>
    </w:p>
    <w:p w:rsidR="0051598C" w:rsidRDefault="0051598C"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tl/>
          <w:lang w:bidi="he-IL"/>
        </w:rPr>
        <w:t>׳</w:t>
      </w:r>
      <w:r w:rsidRPr="00686D8A">
        <w:rPr>
          <w:rFonts w:ascii="Arial" w:hAnsi="Arial" w:cs="Arial"/>
          <w:bCs/>
        </w:rPr>
        <w:t>„Budapest X. kerület, Újköztemető előtti körforgalom” tárgyú projekt megvalósítása érdekében a X. kerület, Kőbányai Önkormányzat és Budapest Főváros Önkormányzata között létrejövő megállapodás jóváhagyása</w:t>
      </w:r>
      <w:r>
        <w:rPr>
          <w:rFonts w:ascii="Arial" w:hAnsi="Arial" w:cs="Arial"/>
          <w:bCs/>
          <w:rtl/>
          <w:lang w:bidi="he-IL"/>
        </w:rPr>
        <w:t>׳</w:t>
      </w:r>
      <w:r>
        <w:rPr>
          <w:rFonts w:ascii="Arial" w:hAnsi="Arial" w:cs="Arial"/>
          <w:bCs/>
        </w:rPr>
        <w:t xml:space="preserve"> című napirend keretében a </w:t>
      </w:r>
      <w:r w:rsidRPr="00564153">
        <w:rPr>
          <w:rFonts w:ascii="Arial" w:hAnsi="Arial" w:cs="Arial"/>
          <w:bCs/>
          <w:u w:val="single"/>
        </w:rPr>
        <w:t>177/2012. (I. 25.) sz. határozatban</w:t>
      </w:r>
      <w:r>
        <w:rPr>
          <w:rFonts w:ascii="Arial" w:hAnsi="Arial" w:cs="Arial"/>
          <w:bCs/>
        </w:rPr>
        <w:t xml:space="preserve"> </w:t>
      </w:r>
      <w:r w:rsidRPr="00686D8A">
        <w:rPr>
          <w:rFonts w:ascii="Arial" w:hAnsi="Arial" w:cs="Arial"/>
          <w:bCs/>
        </w:rPr>
        <w:t>hozzájárul a „Budapest Főváros X. kerület, Újköztemető főbejárata előtti körforgalom” tárgyú projekt közös ajánlatkérés keretében való megvalósításához.</w:t>
      </w:r>
    </w:p>
    <w:p w:rsidR="00DC7B7D" w:rsidRPr="00686D8A" w:rsidRDefault="00DC7B7D" w:rsidP="00DC7B7D">
      <w:pPr>
        <w:jc w:val="both"/>
        <w:rPr>
          <w:rFonts w:ascii="Arial" w:hAnsi="Arial" w:cs="Arial"/>
          <w:bCs/>
        </w:rPr>
      </w:pPr>
      <w:r w:rsidRPr="00686D8A">
        <w:rPr>
          <w:rFonts w:ascii="Arial" w:hAnsi="Arial" w:cs="Arial"/>
          <w:bCs/>
        </w:rPr>
        <w:t>Határidő: azonnal</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564153" w:rsidRDefault="00DC7B7D" w:rsidP="00DC7B7D">
      <w:pPr>
        <w:jc w:val="both"/>
        <w:rPr>
          <w:rFonts w:ascii="Arial" w:hAnsi="Arial" w:cs="Arial"/>
          <w:b/>
          <w:bCs/>
        </w:rPr>
      </w:pPr>
      <w:r>
        <w:rPr>
          <w:rFonts w:ascii="Arial" w:hAnsi="Arial" w:cs="Arial"/>
          <w:b/>
          <w:bCs/>
        </w:rPr>
        <w:t>Az eljárást megindítottuk, ezzel a határozat végrehajtása megtörtént.</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 xml:space="preserve">Ugyanezen napirend keretében a </w:t>
      </w:r>
      <w:r w:rsidRPr="00084CFC">
        <w:rPr>
          <w:rFonts w:ascii="Arial" w:hAnsi="Arial" w:cs="Arial"/>
          <w:bCs/>
          <w:u w:val="single"/>
        </w:rPr>
        <w:t>178/2012. (I. 25.) sz. határozatban</w:t>
      </w:r>
      <w:r>
        <w:rPr>
          <w:rFonts w:ascii="Arial" w:hAnsi="Arial" w:cs="Arial"/>
          <w:bCs/>
        </w:rPr>
        <w:t xml:space="preserve"> j</w:t>
      </w:r>
      <w:r w:rsidRPr="00686D8A">
        <w:rPr>
          <w:rFonts w:ascii="Arial" w:hAnsi="Arial" w:cs="Arial"/>
          <w:bCs/>
        </w:rPr>
        <w:t>óváhagyja, megköti a X. kerületi Újköztemető előtti forgalmi csomópont megvalósítására vonatkozó megállapodást az előterjesztői kiegészítés melléklete szerinti tartalommal és felkéri a főpolgármestert a megállapodás aláírására.</w:t>
      </w:r>
    </w:p>
    <w:p w:rsidR="00DC7B7D" w:rsidRPr="00686D8A" w:rsidRDefault="00DC7B7D" w:rsidP="00DC7B7D">
      <w:pPr>
        <w:jc w:val="both"/>
        <w:rPr>
          <w:rFonts w:ascii="Arial" w:hAnsi="Arial" w:cs="Arial"/>
          <w:bCs/>
        </w:rPr>
      </w:pPr>
      <w:r w:rsidRPr="00686D8A">
        <w:rPr>
          <w:rFonts w:ascii="Arial" w:hAnsi="Arial" w:cs="Arial"/>
          <w:bCs/>
        </w:rPr>
        <w:t>Határidő: azonnal</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084CFC" w:rsidRDefault="00DC7B7D" w:rsidP="00DC7B7D">
      <w:pPr>
        <w:jc w:val="both"/>
        <w:rPr>
          <w:rFonts w:ascii="Arial" w:hAnsi="Arial" w:cs="Arial"/>
          <w:b/>
          <w:bCs/>
        </w:rPr>
      </w:pPr>
      <w:r>
        <w:rPr>
          <w:rFonts w:ascii="Arial" w:hAnsi="Arial" w:cs="Arial"/>
          <w:b/>
          <w:bCs/>
        </w:rPr>
        <w:t>A megállapodás aláírása megtörtént, ezzel a határozat végrehajtása is.</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tl/>
          <w:lang w:bidi="he-IL"/>
        </w:rPr>
        <w:t>׳</w:t>
      </w:r>
      <w:r w:rsidRPr="00686D8A">
        <w:rPr>
          <w:rFonts w:ascii="Arial" w:hAnsi="Arial" w:cs="Arial"/>
          <w:bCs/>
        </w:rPr>
        <w:t>„Vezetékes és mobil távközlési szolgáltatás 2013. december 31-ig” tárgyú, uniós eljárási rend szerinti nyílt közbeszerzési eljárás indításának jóváhagyása</w:t>
      </w:r>
      <w:r>
        <w:rPr>
          <w:rFonts w:ascii="Arial" w:hAnsi="Arial" w:cs="Arial"/>
          <w:bCs/>
          <w:rtl/>
          <w:lang w:bidi="he-IL"/>
        </w:rPr>
        <w:t>׳</w:t>
      </w:r>
      <w:r>
        <w:rPr>
          <w:rFonts w:ascii="Arial" w:hAnsi="Arial" w:cs="Arial"/>
          <w:bCs/>
        </w:rPr>
        <w:t xml:space="preserve"> című napirend keretében a </w:t>
      </w:r>
      <w:r w:rsidRPr="006B3BBC">
        <w:rPr>
          <w:rFonts w:ascii="Arial" w:hAnsi="Arial" w:cs="Arial"/>
          <w:bCs/>
          <w:u w:val="single"/>
        </w:rPr>
        <w:t>183/2012. (I. 25.) sz. határozatban</w:t>
      </w:r>
      <w:r>
        <w:rPr>
          <w:rFonts w:ascii="Arial" w:hAnsi="Arial" w:cs="Arial"/>
          <w:bCs/>
        </w:rPr>
        <w:t xml:space="preserve"> hozzájárul a „Vezetékes</w:t>
      </w:r>
      <w:r w:rsidRPr="00686D8A">
        <w:rPr>
          <w:rFonts w:ascii="Arial" w:hAnsi="Arial" w:cs="Arial"/>
          <w:bCs/>
        </w:rPr>
        <w:t xml:space="preserve"> és</w:t>
      </w:r>
      <w:r>
        <w:rPr>
          <w:rFonts w:ascii="Arial" w:hAnsi="Arial" w:cs="Arial"/>
          <w:bCs/>
        </w:rPr>
        <w:t xml:space="preserve"> mobil</w:t>
      </w:r>
      <w:r w:rsidRPr="00686D8A">
        <w:rPr>
          <w:rFonts w:ascii="Arial" w:hAnsi="Arial" w:cs="Arial"/>
          <w:bCs/>
        </w:rPr>
        <w:t xml:space="preserve"> távközlési szolgáltatás 2013. december 31-ig” tárgyú, uniós eljárási rend szerinti, nyílt közbeszerzési eljárás megindításához és az előterjesztői kiegészítés szerinti módosítások figyelembe vételével jóváhagyja az előterjesztés melléklete szerinti ajánlati felhívás és dokumentáció tervezetét azzal, hogy felkéri a főpolgármestert, hogy a közbeszerzési eljárás ajánlati felhívásának megjelenésével kapcsolatos intézkedések megtételéről, szükség szerint a határidők aktualizálásáról gondoskodjon.</w:t>
      </w:r>
    </w:p>
    <w:p w:rsidR="00DC7B7D" w:rsidRPr="00686D8A" w:rsidRDefault="00DC7B7D" w:rsidP="00DC7B7D">
      <w:pPr>
        <w:jc w:val="both"/>
        <w:rPr>
          <w:rFonts w:ascii="Arial" w:hAnsi="Arial" w:cs="Arial"/>
          <w:bCs/>
        </w:rPr>
      </w:pPr>
      <w:r w:rsidRPr="00686D8A">
        <w:rPr>
          <w:rFonts w:ascii="Arial" w:hAnsi="Arial" w:cs="Arial"/>
          <w:bCs/>
        </w:rPr>
        <w:t>Határidő: azonnal</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7A4624" w:rsidRDefault="00DC7B7D" w:rsidP="00DC7B7D">
      <w:pPr>
        <w:jc w:val="both"/>
        <w:rPr>
          <w:rFonts w:ascii="Arial" w:hAnsi="Arial" w:cs="Arial"/>
          <w:b/>
          <w:bCs/>
        </w:rPr>
      </w:pPr>
      <w:r>
        <w:rPr>
          <w:rFonts w:ascii="Arial" w:hAnsi="Arial" w:cs="Arial"/>
          <w:b/>
          <w:bCs/>
        </w:rPr>
        <w:t>Az eljárást megindítottuk, ezzel a határozat végrehajtása megtörtént.</w:t>
      </w:r>
    </w:p>
    <w:p w:rsidR="00DC7B7D" w:rsidRDefault="00DC7B7D" w:rsidP="00DC7B7D">
      <w:pPr>
        <w:jc w:val="both"/>
        <w:rPr>
          <w:rFonts w:ascii="Arial" w:hAnsi="Arial" w:cs="Arial"/>
          <w:bCs/>
        </w:rPr>
      </w:pPr>
    </w:p>
    <w:p w:rsidR="00DC7B7D" w:rsidRDefault="00DC7B7D" w:rsidP="00DC7B7D">
      <w:pPr>
        <w:jc w:val="both"/>
        <w:rPr>
          <w:rFonts w:ascii="Arial" w:hAnsi="Arial" w:cs="Arial"/>
          <w:bCs/>
        </w:rPr>
      </w:pPr>
      <w:r>
        <w:rPr>
          <w:rFonts w:ascii="Arial" w:hAnsi="Arial" w:cs="Arial"/>
          <w:bCs/>
        </w:rPr>
        <w:t xml:space="preserve">Ugyanezen napirend keretében a </w:t>
      </w:r>
      <w:r w:rsidRPr="00F727E6">
        <w:rPr>
          <w:rFonts w:ascii="Arial" w:hAnsi="Arial" w:cs="Arial"/>
          <w:bCs/>
          <w:u w:val="single"/>
        </w:rPr>
        <w:t>184/2012. (I. 25.) sz. határozatban</w:t>
      </w:r>
      <w:r>
        <w:rPr>
          <w:rFonts w:ascii="Arial" w:hAnsi="Arial" w:cs="Arial"/>
          <w:bCs/>
        </w:rPr>
        <w:t xml:space="preserve"> a</w:t>
      </w:r>
      <w:r w:rsidRPr="00686D8A">
        <w:rPr>
          <w:rFonts w:ascii="Arial" w:hAnsi="Arial" w:cs="Arial"/>
          <w:bCs/>
        </w:rPr>
        <w:t xml:space="preserve"> „Vezetékes és mobil távközlési szolgáltatás 2013. december 31-ig” tárgyú, uniós eljárási rend szerinti, nyílt közbeszerzési eljárásban a Bírálóbizottság létszámát és összetételét az alábbiak szerint hagyja jóvá:</w:t>
      </w:r>
    </w:p>
    <w:p w:rsidR="000B536B" w:rsidRPr="00686D8A" w:rsidRDefault="000B536B" w:rsidP="00DC7B7D">
      <w:pPr>
        <w:jc w:val="both"/>
        <w:rPr>
          <w:rFonts w:ascii="Arial" w:hAnsi="Arial" w:cs="Arial"/>
          <w:bCs/>
        </w:rPr>
      </w:pPr>
    </w:p>
    <w:p w:rsidR="00DC7B7D" w:rsidRPr="00686D8A" w:rsidRDefault="00DC7B7D" w:rsidP="000B536B">
      <w:pPr>
        <w:ind w:left="284" w:hanging="284"/>
        <w:jc w:val="both"/>
        <w:rPr>
          <w:rFonts w:ascii="Arial" w:hAnsi="Arial" w:cs="Arial"/>
          <w:bCs/>
        </w:rPr>
      </w:pPr>
      <w:r w:rsidRPr="00686D8A">
        <w:rPr>
          <w:rFonts w:ascii="Arial" w:hAnsi="Arial" w:cs="Arial"/>
          <w:bCs/>
        </w:rPr>
        <w:sym w:font="Symbol" w:char="00B7"/>
      </w:r>
      <w:r w:rsidRPr="00686D8A">
        <w:rPr>
          <w:rFonts w:ascii="Arial" w:hAnsi="Arial" w:cs="Arial"/>
          <w:bCs/>
        </w:rPr>
        <w:tab/>
        <w:t>4 fő a Főpolgármesteri Hivatal Üzemeltetési Főosztálya részéről:</w:t>
      </w:r>
    </w:p>
    <w:p w:rsidR="00DC7B7D" w:rsidRPr="00686D8A" w:rsidRDefault="000B536B" w:rsidP="000B536B">
      <w:pPr>
        <w:tabs>
          <w:tab w:val="left" w:pos="567"/>
        </w:tabs>
        <w:ind w:left="567" w:hanging="283"/>
        <w:jc w:val="both"/>
        <w:rPr>
          <w:rFonts w:ascii="Arial" w:hAnsi="Arial" w:cs="Arial"/>
          <w:bCs/>
        </w:rPr>
      </w:pPr>
      <w:r>
        <w:rPr>
          <w:rFonts w:ascii="Arial" w:hAnsi="Arial" w:cs="Arial"/>
          <w:bCs/>
        </w:rPr>
        <w:t>-</w:t>
      </w:r>
      <w:r>
        <w:rPr>
          <w:rFonts w:ascii="Arial" w:hAnsi="Arial" w:cs="Arial"/>
          <w:bCs/>
        </w:rPr>
        <w:tab/>
      </w:r>
      <w:r w:rsidR="00DC7B7D" w:rsidRPr="00686D8A">
        <w:rPr>
          <w:rFonts w:ascii="Arial" w:hAnsi="Arial" w:cs="Arial"/>
          <w:bCs/>
        </w:rPr>
        <w:t>1 fő jogi szakértelemmel;</w:t>
      </w:r>
    </w:p>
    <w:p w:rsidR="00DC7B7D" w:rsidRPr="00686D8A" w:rsidRDefault="00DC7B7D" w:rsidP="000B536B">
      <w:pPr>
        <w:tabs>
          <w:tab w:val="left" w:pos="567"/>
        </w:tabs>
        <w:ind w:left="567" w:hanging="283"/>
        <w:jc w:val="both"/>
        <w:rPr>
          <w:rFonts w:ascii="Arial" w:hAnsi="Arial" w:cs="Arial"/>
          <w:bCs/>
        </w:rPr>
      </w:pPr>
      <w:r w:rsidRPr="00686D8A">
        <w:rPr>
          <w:rFonts w:ascii="Arial" w:hAnsi="Arial" w:cs="Arial"/>
          <w:bCs/>
        </w:rPr>
        <w:t>-</w:t>
      </w:r>
      <w:r w:rsidRPr="00686D8A">
        <w:rPr>
          <w:rFonts w:ascii="Arial" w:hAnsi="Arial" w:cs="Arial"/>
          <w:bCs/>
        </w:rPr>
        <w:tab/>
        <w:t>1 fő pénzügyi szakértelemmel;</w:t>
      </w:r>
    </w:p>
    <w:p w:rsidR="00DC7B7D" w:rsidRPr="00686D8A" w:rsidRDefault="00DC7B7D" w:rsidP="000B536B">
      <w:pPr>
        <w:tabs>
          <w:tab w:val="left" w:pos="567"/>
        </w:tabs>
        <w:ind w:left="567" w:hanging="283"/>
        <w:jc w:val="both"/>
        <w:rPr>
          <w:rFonts w:ascii="Arial" w:hAnsi="Arial" w:cs="Arial"/>
          <w:bCs/>
        </w:rPr>
      </w:pPr>
      <w:r w:rsidRPr="00686D8A">
        <w:rPr>
          <w:rFonts w:ascii="Arial" w:hAnsi="Arial" w:cs="Arial"/>
          <w:bCs/>
        </w:rPr>
        <w:t>-</w:t>
      </w:r>
      <w:r w:rsidRPr="00686D8A">
        <w:rPr>
          <w:rFonts w:ascii="Arial" w:hAnsi="Arial" w:cs="Arial"/>
          <w:bCs/>
        </w:rPr>
        <w:tab/>
        <w:t>2 fő közbeszerzés tárgya szerinti szakértelemmel;</w:t>
      </w:r>
    </w:p>
    <w:p w:rsidR="00DC7B7D" w:rsidRPr="00686D8A" w:rsidRDefault="00DC7B7D" w:rsidP="000B536B">
      <w:pPr>
        <w:ind w:left="284" w:hanging="284"/>
        <w:jc w:val="both"/>
        <w:rPr>
          <w:rFonts w:ascii="Arial" w:hAnsi="Arial" w:cs="Arial"/>
          <w:bCs/>
        </w:rPr>
      </w:pPr>
      <w:r w:rsidRPr="00686D8A">
        <w:rPr>
          <w:rFonts w:ascii="Arial" w:hAnsi="Arial" w:cs="Arial"/>
          <w:bCs/>
        </w:rPr>
        <w:sym w:font="Symbol" w:char="00B7"/>
      </w:r>
      <w:r w:rsidRPr="00686D8A">
        <w:rPr>
          <w:rFonts w:ascii="Arial" w:hAnsi="Arial" w:cs="Arial"/>
          <w:bCs/>
        </w:rPr>
        <w:tab/>
        <w:t>1 fő a Főpolgármesteri Hivatal Informatikai Főosztálya részéről, közbeszerzés tárgya szerinti szakértelemmel;</w:t>
      </w:r>
    </w:p>
    <w:p w:rsidR="00DC7B7D" w:rsidRPr="00686D8A" w:rsidRDefault="00DC7B7D" w:rsidP="000B536B">
      <w:pPr>
        <w:ind w:left="284" w:hanging="284"/>
        <w:jc w:val="both"/>
        <w:rPr>
          <w:rFonts w:ascii="Arial" w:hAnsi="Arial" w:cs="Arial"/>
          <w:bCs/>
        </w:rPr>
      </w:pPr>
      <w:r w:rsidRPr="00686D8A">
        <w:rPr>
          <w:rFonts w:ascii="Arial" w:hAnsi="Arial" w:cs="Arial"/>
          <w:bCs/>
        </w:rPr>
        <w:sym w:font="Symbol" w:char="00B7"/>
      </w:r>
      <w:r w:rsidRPr="00686D8A">
        <w:rPr>
          <w:rFonts w:ascii="Arial" w:hAnsi="Arial" w:cs="Arial"/>
          <w:bCs/>
        </w:rPr>
        <w:tab/>
        <w:t>2 fő a Főpolgármesteri Hivatal Jogi és Közbeszerzési Főosztálya részéről:</w:t>
      </w:r>
    </w:p>
    <w:p w:rsidR="00DC7B7D" w:rsidRPr="00686D8A" w:rsidRDefault="00DC7B7D" w:rsidP="000B536B">
      <w:pPr>
        <w:tabs>
          <w:tab w:val="left" w:pos="567"/>
        </w:tabs>
        <w:ind w:left="567" w:hanging="283"/>
        <w:jc w:val="both"/>
        <w:rPr>
          <w:rFonts w:ascii="Arial" w:hAnsi="Arial" w:cs="Arial"/>
          <w:bCs/>
        </w:rPr>
      </w:pPr>
      <w:r w:rsidRPr="00686D8A">
        <w:rPr>
          <w:rFonts w:ascii="Arial" w:hAnsi="Arial" w:cs="Arial"/>
          <w:bCs/>
        </w:rPr>
        <w:t>-</w:t>
      </w:r>
      <w:r w:rsidRPr="00686D8A">
        <w:rPr>
          <w:rFonts w:ascii="Arial" w:hAnsi="Arial" w:cs="Arial"/>
          <w:bCs/>
        </w:rPr>
        <w:tab/>
        <w:t>1 fő jogi szakértelemmel;</w:t>
      </w:r>
    </w:p>
    <w:p w:rsidR="00DC7B7D" w:rsidRPr="00686D8A" w:rsidRDefault="00DC7B7D" w:rsidP="000B536B">
      <w:pPr>
        <w:tabs>
          <w:tab w:val="left" w:pos="567"/>
        </w:tabs>
        <w:ind w:left="567" w:hanging="283"/>
        <w:jc w:val="both"/>
        <w:rPr>
          <w:rFonts w:ascii="Arial" w:hAnsi="Arial" w:cs="Arial"/>
          <w:bCs/>
        </w:rPr>
      </w:pPr>
      <w:r w:rsidRPr="00686D8A">
        <w:rPr>
          <w:rFonts w:ascii="Arial" w:hAnsi="Arial" w:cs="Arial"/>
          <w:bCs/>
        </w:rPr>
        <w:t>-</w:t>
      </w:r>
      <w:r w:rsidRPr="00686D8A">
        <w:rPr>
          <w:rFonts w:ascii="Arial" w:hAnsi="Arial" w:cs="Arial"/>
          <w:bCs/>
        </w:rPr>
        <w:tab/>
        <w:t>1 fő közbeszerzési szakértelemmel, aki a Bírálóbizottság levezető elnöki tisztségét is ellátja.</w:t>
      </w:r>
    </w:p>
    <w:p w:rsidR="00DC7B7D" w:rsidRPr="00686D8A" w:rsidRDefault="00DC7B7D" w:rsidP="00DC7B7D">
      <w:pPr>
        <w:jc w:val="both"/>
        <w:rPr>
          <w:rFonts w:ascii="Arial" w:hAnsi="Arial" w:cs="Arial"/>
          <w:bCs/>
        </w:rPr>
      </w:pPr>
      <w:r w:rsidRPr="00686D8A">
        <w:rPr>
          <w:rFonts w:ascii="Arial" w:hAnsi="Arial" w:cs="Arial"/>
          <w:bCs/>
        </w:rPr>
        <w:t xml:space="preserve">A bírálóbizottsági ülés jegyzőkönyvvezetőjét a Jogi és Közbeszerzési Főosztály Közbeszerzési Osztálya biztosítja. </w:t>
      </w:r>
    </w:p>
    <w:p w:rsidR="00DC7B7D" w:rsidRPr="00686D8A" w:rsidRDefault="00DC7B7D" w:rsidP="00DC7B7D">
      <w:pPr>
        <w:jc w:val="both"/>
        <w:rPr>
          <w:rFonts w:ascii="Arial" w:hAnsi="Arial" w:cs="Arial"/>
          <w:bCs/>
        </w:rPr>
      </w:pPr>
      <w:r w:rsidRPr="00686D8A">
        <w:rPr>
          <w:rFonts w:ascii="Arial" w:hAnsi="Arial" w:cs="Arial"/>
          <w:bCs/>
        </w:rPr>
        <w:t>Határidő: azonnal</w:t>
      </w:r>
    </w:p>
    <w:p w:rsidR="00DC7B7D" w:rsidRPr="00686D8A" w:rsidRDefault="00DC7B7D" w:rsidP="00DC7B7D">
      <w:pPr>
        <w:jc w:val="both"/>
        <w:rPr>
          <w:rFonts w:ascii="Arial" w:hAnsi="Arial" w:cs="Arial"/>
          <w:bCs/>
        </w:rPr>
      </w:pPr>
      <w:r w:rsidRPr="00686D8A">
        <w:rPr>
          <w:rFonts w:ascii="Arial" w:hAnsi="Arial" w:cs="Arial"/>
          <w:bCs/>
        </w:rPr>
        <w:t>Felelős: Tarlós István</w:t>
      </w:r>
    </w:p>
    <w:p w:rsidR="00DC7B7D" w:rsidRPr="00F727E6" w:rsidRDefault="00DC7B7D" w:rsidP="00DC7B7D">
      <w:pPr>
        <w:jc w:val="both"/>
        <w:rPr>
          <w:rFonts w:ascii="Arial" w:hAnsi="Arial" w:cs="Arial"/>
          <w:b/>
          <w:bCs/>
        </w:rPr>
      </w:pPr>
      <w:r>
        <w:rPr>
          <w:rFonts w:ascii="Arial" w:hAnsi="Arial" w:cs="Arial"/>
          <w:b/>
          <w:bCs/>
        </w:rPr>
        <w:t>A Bírálóbizottság 2012. április 11-én megtartotta első ülését, ezzel a határozat végrehajtása megtörtént.</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CET Projekttel kapcsolatos tájékoztatás és döntések</w:t>
      </w:r>
      <w:r>
        <w:rPr>
          <w:rFonts w:ascii="Arial" w:hAnsi="Arial" w:cs="Arial"/>
          <w:bCs/>
        </w:rPr>
        <w:t xml:space="preserve">” című napirend keretében a </w:t>
      </w:r>
      <w:r w:rsidRPr="00D66AFA">
        <w:rPr>
          <w:rFonts w:ascii="Arial" w:hAnsi="Arial" w:cs="Arial"/>
          <w:bCs/>
          <w:u w:val="single"/>
        </w:rPr>
        <w:t>185/2012. (I.25.) sz. határozatban</w:t>
      </w:r>
      <w:r>
        <w:rPr>
          <w:rFonts w:ascii="Arial" w:hAnsi="Arial" w:cs="Arial"/>
          <w:bCs/>
        </w:rPr>
        <w:t xml:space="preserve"> </w:t>
      </w:r>
      <w:r w:rsidRPr="00686D8A">
        <w:rPr>
          <w:rFonts w:ascii="Arial" w:hAnsi="Arial" w:cs="Arial"/>
          <w:bCs/>
        </w:rPr>
        <w:t>elfogadja a Közraktári Épületegyüttessel (CET) kapcsolatos jogi és birtoklási helyzetre vonatkozó tájékoztatást.</w:t>
      </w:r>
    </w:p>
    <w:p w:rsidR="00DC7B7D" w:rsidRPr="00686D8A" w:rsidRDefault="00DC7B7D" w:rsidP="00DC7B7D">
      <w:pPr>
        <w:jc w:val="both"/>
        <w:rPr>
          <w:rFonts w:ascii="Arial" w:hAnsi="Arial" w:cs="Arial"/>
          <w:bCs/>
        </w:rPr>
      </w:pPr>
      <w:r w:rsidRPr="00686D8A">
        <w:rPr>
          <w:rFonts w:ascii="Arial" w:hAnsi="Arial" w:cs="Arial"/>
          <w:bCs/>
        </w:rPr>
        <w:t>Határidő: azonnal</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681293" w:rsidRDefault="00DC7B7D" w:rsidP="00DC7B7D">
      <w:pPr>
        <w:jc w:val="both"/>
        <w:rPr>
          <w:rFonts w:ascii="Arial" w:hAnsi="Arial" w:cs="Arial"/>
          <w:b/>
          <w:bCs/>
        </w:rPr>
      </w:pPr>
      <w:r w:rsidRPr="00681293">
        <w:rPr>
          <w:rFonts w:ascii="Arial" w:hAnsi="Arial" w:cs="Arial"/>
          <w:b/>
          <w:bCs/>
        </w:rPr>
        <w:t>A Fővárosi Közgyűlés döntéséről a Posto Investment Hungary Kft.-t tájékoztattuk. A határozat végrehajtása megtörtént.</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 xml:space="preserve">Ugyanezen napirend keretében a </w:t>
      </w:r>
      <w:r w:rsidRPr="00EE6400">
        <w:rPr>
          <w:rFonts w:ascii="Arial" w:hAnsi="Arial" w:cs="Arial"/>
          <w:bCs/>
          <w:u w:val="single"/>
        </w:rPr>
        <w:t>186/2012. (I. 25.) sz. határozatban</w:t>
      </w:r>
      <w:r>
        <w:rPr>
          <w:rFonts w:ascii="Arial" w:hAnsi="Arial" w:cs="Arial"/>
          <w:bCs/>
        </w:rPr>
        <w:t xml:space="preserve"> a Porto Investment Hungary Kft. által </w:t>
      </w:r>
      <w:r w:rsidRPr="00686D8A">
        <w:rPr>
          <w:rFonts w:ascii="Arial" w:hAnsi="Arial" w:cs="Arial"/>
          <w:bCs/>
        </w:rPr>
        <w:t>a Közraktárak Épületegyüttes Budapest Főváros Önkormányzata tulajdonában lévő, 37061/7, 37061/8, valamint a 37061/6 helyrajzi számú ingatlanok vonatkozásában előterjesztett vételi ajánlatot – a vételi ártól függetlenül – megalapozatlannak és jogi szempontból érvénytelennek tartja, a vételi ajánlatot elutasítja. Felkéri a főpolgármestert, hogy a Fővárosi Közgyűlés határozatáról a Porto Investment Hungary Kft.-t haladéktalanul értesítse.</w:t>
      </w:r>
    </w:p>
    <w:p w:rsidR="00DC7B7D" w:rsidRPr="00686D8A" w:rsidRDefault="00DC7B7D" w:rsidP="00DC7B7D">
      <w:pPr>
        <w:jc w:val="both"/>
        <w:rPr>
          <w:rFonts w:ascii="Arial" w:hAnsi="Arial" w:cs="Arial"/>
          <w:bCs/>
        </w:rPr>
      </w:pPr>
      <w:r w:rsidRPr="00686D8A">
        <w:rPr>
          <w:rFonts w:ascii="Arial" w:hAnsi="Arial" w:cs="Arial"/>
          <w:bCs/>
        </w:rPr>
        <w:t>Határidő: azonnal</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EE6400" w:rsidRDefault="00DC7B7D" w:rsidP="00DC7B7D">
      <w:pPr>
        <w:jc w:val="both"/>
        <w:rPr>
          <w:rFonts w:ascii="Arial" w:hAnsi="Arial" w:cs="Arial"/>
          <w:b/>
          <w:bCs/>
        </w:rPr>
      </w:pPr>
      <w:r>
        <w:rPr>
          <w:rFonts w:ascii="Arial" w:hAnsi="Arial" w:cs="Arial"/>
          <w:b/>
          <w:bCs/>
        </w:rPr>
        <w:t>A Porto Investment Hungary Kft. által a Közraktárak Épületegyüttes Budapest Főváros Önkormányzata tulajdonában lévő ingatlanokkal kapcsolatban tett vételi ajánlat visszautasításáról szóló értesítést megküldtük a Porto Investment Hungary Kft. részére. A határozat végrehajtása megtörtént.</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Városliget kapuja (Városligeti Műjégpálya pálya és épületegyüttes rekonstrukciója)” című projekt befejezése érdekében szükséges döntések meghozatalára</w:t>
      </w:r>
      <w:r>
        <w:rPr>
          <w:rFonts w:ascii="Arial" w:hAnsi="Arial" w:cs="Arial"/>
          <w:bCs/>
        </w:rPr>
        <w:t xml:space="preserve">” című napirend keretében a </w:t>
      </w:r>
      <w:r w:rsidRPr="00C45483">
        <w:rPr>
          <w:rFonts w:ascii="Arial" w:hAnsi="Arial" w:cs="Arial"/>
          <w:bCs/>
          <w:u w:val="single"/>
        </w:rPr>
        <w:t>187/2012. (I. 25.) sz. határozatban</w:t>
      </w:r>
      <w:r>
        <w:rPr>
          <w:rFonts w:ascii="Arial" w:hAnsi="Arial" w:cs="Arial"/>
          <w:bCs/>
        </w:rPr>
        <w:t xml:space="preserve"> </w:t>
      </w:r>
      <w:r w:rsidRPr="00686D8A">
        <w:rPr>
          <w:rFonts w:ascii="Arial" w:hAnsi="Arial" w:cs="Arial"/>
          <w:bCs/>
        </w:rPr>
        <w:t xml:space="preserve">azonnali hatállyal felmondja a Budapest Főváros Önkormányzata és a Hérosz Építőipari Zártkörűen Működő Részvénytársaság között 2010. február 19-én a „A Városliget kapuja (Városligeti Műjégpálya pálya és épületegyüttes rekonstrukciója)” című, Európai Uniós támogatással megvalósuló kiemelt projekt kivitelezési munkáinak tárgyában létrejött építési szerződést – figyelemmel a szerződés 9.3., 9.4., 9.5. és 9.6. pontjaiban foglaltakra. </w:t>
      </w:r>
    </w:p>
    <w:p w:rsidR="00DC7B7D" w:rsidRPr="00686D8A" w:rsidRDefault="00DC7B7D" w:rsidP="00DC7B7D">
      <w:pPr>
        <w:jc w:val="both"/>
        <w:rPr>
          <w:rFonts w:ascii="Arial" w:hAnsi="Arial" w:cs="Arial"/>
          <w:bCs/>
        </w:rPr>
      </w:pPr>
      <w:r w:rsidRPr="00686D8A">
        <w:rPr>
          <w:rFonts w:ascii="Arial" w:hAnsi="Arial" w:cs="Arial"/>
          <w:bCs/>
        </w:rPr>
        <w:t xml:space="preserve">Határidő: a közgyűlési döntést követően azonnal </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C45483" w:rsidRDefault="00DC7B7D" w:rsidP="00DC7B7D">
      <w:pPr>
        <w:jc w:val="both"/>
        <w:rPr>
          <w:rFonts w:ascii="Arial" w:hAnsi="Arial" w:cs="Arial"/>
          <w:b/>
          <w:bCs/>
        </w:rPr>
      </w:pPr>
      <w:r>
        <w:rPr>
          <w:rFonts w:ascii="Arial" w:hAnsi="Arial" w:cs="Arial"/>
          <w:b/>
          <w:bCs/>
        </w:rPr>
        <w:t>A felmondólevelet a HÉROSZ Építőipari Zrt. részére megküldtük. A határozat végrehajtása megtörtént.</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 xml:space="preserve">Ugyanezen napirend keretében a </w:t>
      </w:r>
      <w:r w:rsidRPr="0062240C">
        <w:rPr>
          <w:rFonts w:ascii="Arial" w:hAnsi="Arial" w:cs="Arial"/>
          <w:bCs/>
          <w:u w:val="single"/>
        </w:rPr>
        <w:t>188/2012. (I. 25.) sz. határozatban</w:t>
      </w:r>
      <w:r>
        <w:rPr>
          <w:rFonts w:ascii="Arial" w:hAnsi="Arial" w:cs="Arial"/>
          <w:bCs/>
        </w:rPr>
        <w:t xml:space="preserve"> j</w:t>
      </w:r>
      <w:r w:rsidRPr="00686D8A">
        <w:rPr>
          <w:rFonts w:ascii="Arial" w:hAnsi="Arial" w:cs="Arial"/>
          <w:bCs/>
        </w:rPr>
        <w:t>óváhagyja az előterjesztés 3. számú melléklete szerinti azonnali hatályú felmondást és felkéri a főpolgármestert annak aláírására, valamint a vállalkozó és a vagyonfelügyelő részére történő azonnali megküldésére.</w:t>
      </w:r>
    </w:p>
    <w:p w:rsidR="00DC7B7D" w:rsidRPr="00686D8A" w:rsidRDefault="00DC7B7D" w:rsidP="00DC7B7D">
      <w:pPr>
        <w:jc w:val="both"/>
        <w:rPr>
          <w:rFonts w:ascii="Arial" w:hAnsi="Arial" w:cs="Arial"/>
          <w:bCs/>
        </w:rPr>
      </w:pPr>
      <w:r w:rsidRPr="00686D8A">
        <w:rPr>
          <w:rFonts w:ascii="Arial" w:hAnsi="Arial" w:cs="Arial"/>
          <w:bCs/>
        </w:rPr>
        <w:t xml:space="preserve">Határidő: a közgyűlési döntést követően azonnal </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62240C" w:rsidRDefault="00DC7B7D" w:rsidP="00DC7B7D">
      <w:pPr>
        <w:jc w:val="both"/>
        <w:rPr>
          <w:rFonts w:ascii="Arial" w:hAnsi="Arial" w:cs="Arial"/>
          <w:b/>
          <w:bCs/>
        </w:rPr>
      </w:pPr>
      <w:r>
        <w:rPr>
          <w:rFonts w:ascii="Arial" w:hAnsi="Arial" w:cs="Arial"/>
          <w:b/>
          <w:bCs/>
        </w:rPr>
        <w:t>A felmondólevelet a vállalkozó és a vagyonfelügyelő részére megküldtük. A határozat végrehajtása megtörtént.</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 xml:space="preserve">Ugyanezen napirend keretében a </w:t>
      </w:r>
      <w:r w:rsidRPr="00F94A09">
        <w:rPr>
          <w:rFonts w:ascii="Arial" w:hAnsi="Arial" w:cs="Arial"/>
          <w:bCs/>
          <w:u w:val="single"/>
        </w:rPr>
        <w:t>189/2012. (I. 25.) sz. határozatban</w:t>
      </w:r>
      <w:r>
        <w:rPr>
          <w:rFonts w:ascii="Arial" w:hAnsi="Arial" w:cs="Arial"/>
          <w:bCs/>
        </w:rPr>
        <w:t xml:space="preserve"> felhatalmazza </w:t>
      </w:r>
      <w:r w:rsidRPr="00686D8A">
        <w:rPr>
          <w:rFonts w:ascii="Arial" w:hAnsi="Arial" w:cs="Arial"/>
          <w:bCs/>
        </w:rPr>
        <w:t>a</w:t>
      </w:r>
      <w:r>
        <w:rPr>
          <w:rFonts w:ascii="Arial" w:hAnsi="Arial" w:cs="Arial"/>
          <w:bCs/>
        </w:rPr>
        <w:t xml:space="preserve"> főpolgármestert, </w:t>
      </w:r>
      <w:r w:rsidRPr="00686D8A">
        <w:rPr>
          <w:rFonts w:ascii="Arial" w:hAnsi="Arial" w:cs="Arial"/>
          <w:bCs/>
        </w:rPr>
        <w:t>hogy a vállalkozóval szemben a szerződésszegésből eredő további jogkövetkezményeket érvényesítse.</w:t>
      </w:r>
    </w:p>
    <w:p w:rsidR="00DC7B7D" w:rsidRPr="00686D8A" w:rsidRDefault="00DC7B7D" w:rsidP="00DC7B7D">
      <w:pPr>
        <w:jc w:val="both"/>
        <w:rPr>
          <w:rFonts w:ascii="Arial" w:hAnsi="Arial" w:cs="Arial"/>
          <w:bCs/>
        </w:rPr>
      </w:pPr>
      <w:r w:rsidRPr="00686D8A">
        <w:rPr>
          <w:rFonts w:ascii="Arial" w:hAnsi="Arial" w:cs="Arial"/>
          <w:bCs/>
        </w:rPr>
        <w:t xml:space="preserve">Határidő: a közgyűlési döntést követően azonnal </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F94A09" w:rsidRDefault="00DC7B7D" w:rsidP="00DC7B7D">
      <w:pPr>
        <w:jc w:val="both"/>
        <w:rPr>
          <w:rFonts w:ascii="Arial" w:hAnsi="Arial" w:cs="Arial"/>
          <w:b/>
          <w:bCs/>
        </w:rPr>
      </w:pPr>
      <w:r>
        <w:rPr>
          <w:rFonts w:ascii="Arial" w:hAnsi="Arial" w:cs="Arial"/>
          <w:b/>
          <w:bCs/>
        </w:rPr>
        <w:t>A HÉROSZ Zrt. 2012. január 23-án a Fővárosi Bírósághoz benyújtott keresetváltoztatásában a Fővárosi Önkormányzattal szemben 517.760.037 Ft + késedelmi kamatról szóló követelést kíván érvényesíteni. Az érdemi ellenkérelem 2012. március 8-án benyújtásra került a Fővárosi Bírósághoz, így a Városligeti Műjégpálya rekonstrukciójának kivitelezésére szóló építési szerződésből eredő követelések érvényesítése peres úton folyik. A határozat végrehajtása megtörtént.</w:t>
      </w:r>
    </w:p>
    <w:p w:rsidR="00983E91" w:rsidRDefault="00983E91" w:rsidP="00DC7B7D">
      <w:pPr>
        <w:jc w:val="both"/>
        <w:rPr>
          <w:rFonts w:ascii="Arial" w:hAnsi="Arial" w:cs="Arial"/>
          <w:b/>
          <w:bCs/>
          <w:u w:val="single"/>
        </w:rPr>
      </w:pPr>
    </w:p>
    <w:p w:rsidR="00DC7B7D" w:rsidRDefault="00DC7B7D" w:rsidP="00DC7B7D">
      <w:pPr>
        <w:jc w:val="both"/>
        <w:rPr>
          <w:rFonts w:ascii="Arial" w:hAnsi="Arial" w:cs="Arial"/>
          <w:bCs/>
        </w:rPr>
      </w:pPr>
      <w:r>
        <w:rPr>
          <w:rFonts w:ascii="Arial" w:hAnsi="Arial" w:cs="Arial"/>
          <w:b/>
          <w:bCs/>
          <w:u w:val="single"/>
        </w:rPr>
        <w:t>A Fővárosi Közgyűlés 2012. február 29-i ülésén:</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Budapest Főváros Önkormányzata 2012. évi költségvetésére</w:t>
      </w:r>
      <w:r>
        <w:rPr>
          <w:rFonts w:ascii="Arial" w:hAnsi="Arial" w:cs="Arial"/>
          <w:bCs/>
        </w:rPr>
        <w:t xml:space="preserve">” című napirend keretében a </w:t>
      </w:r>
      <w:r w:rsidRPr="000F130E">
        <w:rPr>
          <w:rFonts w:ascii="Arial" w:hAnsi="Arial" w:cs="Arial"/>
          <w:bCs/>
          <w:u w:val="single"/>
        </w:rPr>
        <w:t>232/2012. (II. 29.) sz. határozatban</w:t>
      </w:r>
      <w:r>
        <w:rPr>
          <w:rFonts w:ascii="Arial" w:hAnsi="Arial" w:cs="Arial"/>
          <w:bCs/>
        </w:rPr>
        <w:t xml:space="preserve"> h</w:t>
      </w:r>
      <w:r w:rsidRPr="00686D8A">
        <w:rPr>
          <w:rFonts w:ascii="Arial" w:hAnsi="Arial" w:cs="Arial"/>
          <w:bCs/>
        </w:rPr>
        <w:t>atályon kívül helyezi a 19/2012. (I. 25.) Főv. Kgy. határozatot.</w:t>
      </w:r>
    </w:p>
    <w:p w:rsidR="00DC7B7D" w:rsidRPr="00686D8A" w:rsidRDefault="00DC7B7D" w:rsidP="00DC7B7D">
      <w:pPr>
        <w:jc w:val="both"/>
        <w:rPr>
          <w:rFonts w:ascii="Arial" w:hAnsi="Arial" w:cs="Arial"/>
          <w:bCs/>
        </w:rPr>
      </w:pPr>
      <w:r w:rsidRPr="00686D8A">
        <w:rPr>
          <w:rFonts w:ascii="Arial" w:hAnsi="Arial" w:cs="Arial"/>
          <w:bCs/>
        </w:rPr>
        <w:t xml:space="preserve">Határidő: azonnal </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C445F1" w:rsidRDefault="00DC7B7D" w:rsidP="00DC7B7D">
      <w:pPr>
        <w:jc w:val="both"/>
        <w:rPr>
          <w:rFonts w:ascii="Arial" w:hAnsi="Arial" w:cs="Arial"/>
          <w:b/>
          <w:bCs/>
        </w:rPr>
      </w:pPr>
      <w:r>
        <w:rPr>
          <w:rFonts w:ascii="Arial" w:hAnsi="Arial" w:cs="Arial"/>
          <w:b/>
          <w:bCs/>
        </w:rPr>
        <w:t>A Fővárosi Közgyűlés döntését nyilvántartásunkban átvezettük. A határozat végrehajtása megtörtént.</w:t>
      </w:r>
    </w:p>
    <w:p w:rsidR="00983E91" w:rsidRDefault="00983E91"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 xml:space="preserve">Ugyanezen napirend keretében a </w:t>
      </w:r>
      <w:r w:rsidRPr="00411924">
        <w:rPr>
          <w:rFonts w:ascii="Arial" w:hAnsi="Arial" w:cs="Arial"/>
          <w:bCs/>
          <w:u w:val="single"/>
        </w:rPr>
        <w:t>233/2012. (II. 29.) sz. határozatban</w:t>
      </w:r>
      <w:r>
        <w:rPr>
          <w:rFonts w:ascii="Arial" w:hAnsi="Arial" w:cs="Arial"/>
          <w:bCs/>
        </w:rPr>
        <w:t xml:space="preserve"> a</w:t>
      </w:r>
      <w:r w:rsidRPr="00686D8A">
        <w:rPr>
          <w:rFonts w:ascii="Arial" w:hAnsi="Arial" w:cs="Arial"/>
          <w:bCs/>
        </w:rPr>
        <w:t xml:space="preserve"> 13/2012. (I. 25.) Főv. Kgy. határozat utolsó mondatát hatályon kívül helyezi.</w:t>
      </w:r>
    </w:p>
    <w:p w:rsidR="00DC7B7D" w:rsidRPr="00686D8A" w:rsidRDefault="00DC7B7D" w:rsidP="00DC7B7D">
      <w:pPr>
        <w:jc w:val="both"/>
        <w:rPr>
          <w:rFonts w:ascii="Arial" w:hAnsi="Arial" w:cs="Arial"/>
          <w:bCs/>
        </w:rPr>
      </w:pPr>
      <w:r w:rsidRPr="00686D8A">
        <w:rPr>
          <w:rFonts w:ascii="Arial" w:hAnsi="Arial" w:cs="Arial"/>
          <w:bCs/>
        </w:rPr>
        <w:t xml:space="preserve">Határidő: azonnal </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3E6E37" w:rsidRDefault="00DC7B7D" w:rsidP="00DC7B7D">
      <w:pPr>
        <w:jc w:val="both"/>
        <w:rPr>
          <w:rFonts w:ascii="Arial" w:hAnsi="Arial" w:cs="Arial"/>
          <w:b/>
          <w:bCs/>
        </w:rPr>
      </w:pPr>
      <w:r>
        <w:rPr>
          <w:rFonts w:ascii="Arial" w:hAnsi="Arial" w:cs="Arial"/>
          <w:b/>
          <w:bCs/>
        </w:rPr>
        <w:t>A Fővárosi Közgyűlés döntését nyilvántartásunkban átvezettük. A határozat végrehajtása megtörtént.</w:t>
      </w:r>
    </w:p>
    <w:p w:rsidR="00DC7B7D" w:rsidRDefault="00DC7B7D" w:rsidP="00DC7B7D">
      <w:pPr>
        <w:jc w:val="both"/>
        <w:rPr>
          <w:rFonts w:ascii="Arial" w:hAnsi="Arial" w:cs="Arial"/>
          <w:bCs/>
        </w:rPr>
      </w:pPr>
    </w:p>
    <w:p w:rsidR="00912615" w:rsidRDefault="00912615"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 xml:space="preserve">Ugyanezen napirend keretében a </w:t>
      </w:r>
      <w:r w:rsidRPr="00C5198A">
        <w:rPr>
          <w:rFonts w:ascii="Arial" w:hAnsi="Arial" w:cs="Arial"/>
          <w:bCs/>
          <w:u w:val="single"/>
        </w:rPr>
        <w:t>244/2012. (II. 29.) sz. határozatban</w:t>
      </w:r>
      <w:r>
        <w:rPr>
          <w:rFonts w:ascii="Arial" w:hAnsi="Arial" w:cs="Arial"/>
          <w:bCs/>
        </w:rPr>
        <w:t xml:space="preserve"> f</w:t>
      </w:r>
      <w:r w:rsidRPr="00686D8A">
        <w:rPr>
          <w:rFonts w:ascii="Arial" w:hAnsi="Arial" w:cs="Arial"/>
          <w:bCs/>
        </w:rPr>
        <w:t>elkéri a főpolgármestert, hogy tegye meg a szükséges intézkedéseket a Budapest Főváros Önkormányzata és intézményei beruházási és felújítási tevékenysége előkészítésének, jóváhagyásának, megvalósításának rendjéről szóló 50/1998. (X. 30.) Főv. Kgy. rendelet módosítására.</w:t>
      </w:r>
    </w:p>
    <w:p w:rsidR="00DC7B7D" w:rsidRPr="00686D8A" w:rsidRDefault="00DC7B7D" w:rsidP="00DC7B7D">
      <w:pPr>
        <w:jc w:val="both"/>
        <w:rPr>
          <w:rFonts w:ascii="Arial" w:hAnsi="Arial" w:cs="Arial"/>
          <w:bCs/>
        </w:rPr>
      </w:pPr>
      <w:r w:rsidRPr="00686D8A">
        <w:rPr>
          <w:rFonts w:ascii="Arial" w:hAnsi="Arial" w:cs="Arial"/>
          <w:bCs/>
        </w:rPr>
        <w:t>Határidő: 2012. április 30.</w:t>
      </w:r>
    </w:p>
    <w:p w:rsidR="00DC7B7D" w:rsidRPr="00686D8A" w:rsidRDefault="00DC7B7D" w:rsidP="00DC7B7D">
      <w:pPr>
        <w:jc w:val="both"/>
        <w:rPr>
          <w:rFonts w:ascii="Arial" w:hAnsi="Arial" w:cs="Arial"/>
          <w:bCs/>
        </w:rPr>
      </w:pPr>
      <w:r w:rsidRPr="00686D8A">
        <w:rPr>
          <w:rFonts w:ascii="Arial" w:hAnsi="Arial" w:cs="Arial"/>
          <w:bCs/>
        </w:rPr>
        <w:t>Felelős: Tarlós István</w:t>
      </w:r>
    </w:p>
    <w:p w:rsidR="00DC7B7D" w:rsidRPr="00C5198A" w:rsidRDefault="00DC7B7D" w:rsidP="00DC7B7D">
      <w:pPr>
        <w:jc w:val="both"/>
        <w:rPr>
          <w:rFonts w:ascii="Arial" w:hAnsi="Arial" w:cs="Arial"/>
          <w:b/>
          <w:bCs/>
        </w:rPr>
      </w:pPr>
      <w:r>
        <w:rPr>
          <w:rFonts w:ascii="Arial" w:hAnsi="Arial" w:cs="Arial"/>
          <w:b/>
          <w:bCs/>
        </w:rPr>
        <w:t>A rendeletmódosítást a Fővárosi Közgyűlés 2012. április 25-ei ülésén elfogadta. A határozat végrehajtása megtörtént.</w:t>
      </w:r>
    </w:p>
    <w:p w:rsidR="00983E91" w:rsidRDefault="00983E91" w:rsidP="00DC7B7D">
      <w:pPr>
        <w:jc w:val="both"/>
        <w:rPr>
          <w:rFonts w:ascii="Arial" w:hAnsi="Arial" w:cs="Arial"/>
          <w:bCs/>
        </w:rPr>
      </w:pPr>
    </w:p>
    <w:p w:rsidR="00912615" w:rsidRDefault="00912615"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Főpolgármesteri Hivatal alapító okiratának módosítására</w:t>
      </w:r>
      <w:r>
        <w:rPr>
          <w:rFonts w:ascii="Arial" w:hAnsi="Arial" w:cs="Arial"/>
          <w:bCs/>
        </w:rPr>
        <w:t xml:space="preserve">” című napirend keretében a </w:t>
      </w:r>
      <w:r w:rsidRPr="00986018">
        <w:rPr>
          <w:rFonts w:ascii="Arial" w:hAnsi="Arial" w:cs="Arial"/>
          <w:bCs/>
          <w:u w:val="single"/>
        </w:rPr>
        <w:t>261/2012. (II. 29.) sz. határozatban</w:t>
      </w:r>
      <w:r>
        <w:rPr>
          <w:rFonts w:ascii="Arial" w:hAnsi="Arial" w:cs="Arial"/>
          <w:bCs/>
        </w:rPr>
        <w:t xml:space="preserve"> </w:t>
      </w:r>
      <w:r w:rsidRPr="00686D8A">
        <w:rPr>
          <w:rFonts w:ascii="Arial" w:hAnsi="Arial" w:cs="Arial"/>
          <w:bCs/>
        </w:rPr>
        <w:t xml:space="preserve">2012. március 15-ei hatállyal módosítja Budapest Főváros Önkormányzata Főpolgármesteri Hivatalának alapító okiratát az előterjesztés </w:t>
      </w:r>
      <w:r w:rsidRPr="00686D8A">
        <w:rPr>
          <w:rFonts w:ascii="Arial" w:hAnsi="Arial" w:cs="Arial"/>
          <w:bCs/>
        </w:rPr>
        <w:br/>
        <w:t>2. számú melléklete szerinti tartalommal. Felkéri a főpolgármestert az alapító okirat módosítás, valamint a módosításokkal egységes szerkezetbe foglalt alapító okiratnak az előterjesztés 3. számú melléklete szerinti tartalommal történő aláírására és kiadására.</w:t>
      </w:r>
    </w:p>
    <w:p w:rsidR="00DC7B7D" w:rsidRPr="00686D8A" w:rsidRDefault="00DC7B7D" w:rsidP="00DC7B7D">
      <w:pPr>
        <w:jc w:val="both"/>
        <w:rPr>
          <w:rFonts w:ascii="Arial" w:hAnsi="Arial" w:cs="Arial"/>
          <w:bCs/>
        </w:rPr>
      </w:pPr>
      <w:r w:rsidRPr="00686D8A">
        <w:rPr>
          <w:rFonts w:ascii="Arial" w:hAnsi="Arial" w:cs="Arial"/>
          <w:bCs/>
        </w:rPr>
        <w:t xml:space="preserve">Határidő: a döntést követő 15 napon belül </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986018" w:rsidRDefault="00DC7B7D" w:rsidP="00DC7B7D">
      <w:pPr>
        <w:jc w:val="both"/>
        <w:rPr>
          <w:rFonts w:ascii="Arial" w:hAnsi="Arial" w:cs="Arial"/>
          <w:b/>
          <w:bCs/>
        </w:rPr>
      </w:pPr>
      <w:r>
        <w:rPr>
          <w:rFonts w:ascii="Arial" w:hAnsi="Arial" w:cs="Arial"/>
          <w:b/>
          <w:bCs/>
        </w:rPr>
        <w:t>A módosított és az egységes szerkezetű alapító okirat aláírása megtörtént, ezzel a határozat végrehajtása is.</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Döntési javaslat a Tamariska-domb védettségével kapcsolatos eljárás lezárására</w:t>
      </w:r>
      <w:r>
        <w:rPr>
          <w:rFonts w:ascii="Arial" w:hAnsi="Arial" w:cs="Arial"/>
          <w:bCs/>
        </w:rPr>
        <w:t xml:space="preserve">” című napirend keretében a </w:t>
      </w:r>
      <w:r w:rsidRPr="008E7E48">
        <w:rPr>
          <w:rFonts w:ascii="Arial" w:hAnsi="Arial" w:cs="Arial"/>
          <w:bCs/>
          <w:u w:val="single"/>
        </w:rPr>
        <w:t>262/2012. (II. 29.) sz. határozatban</w:t>
      </w:r>
      <w:r>
        <w:rPr>
          <w:rFonts w:ascii="Arial" w:hAnsi="Arial" w:cs="Arial"/>
          <w:bCs/>
        </w:rPr>
        <w:t xml:space="preserve"> </w:t>
      </w:r>
      <w:r w:rsidRPr="00686D8A">
        <w:rPr>
          <w:rFonts w:ascii="Arial" w:hAnsi="Arial" w:cs="Arial"/>
          <w:bCs/>
        </w:rPr>
        <w:t>nem kívánja fenntartani a Tamariska-domb helyi védett természeti területnek a Budapest helyi jelentőségű természeti értékeinek védelméről szóló 32/1999. (VII. 22.) Főv. Kgy. rendelet szerinti védettségét.</w:t>
      </w:r>
    </w:p>
    <w:p w:rsidR="00DC7B7D" w:rsidRPr="00686D8A" w:rsidRDefault="00DC7B7D" w:rsidP="00DC7B7D">
      <w:pPr>
        <w:jc w:val="both"/>
        <w:rPr>
          <w:rFonts w:ascii="Arial" w:hAnsi="Arial" w:cs="Arial"/>
          <w:bCs/>
        </w:rPr>
      </w:pPr>
      <w:r w:rsidRPr="00686D8A">
        <w:rPr>
          <w:rFonts w:ascii="Arial" w:hAnsi="Arial" w:cs="Arial"/>
          <w:bCs/>
        </w:rPr>
        <w:t>Határidő: azonnal</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8E7E48" w:rsidRDefault="00DC7B7D" w:rsidP="00DC7B7D">
      <w:pPr>
        <w:jc w:val="both"/>
        <w:rPr>
          <w:rFonts w:ascii="Arial" w:hAnsi="Arial" w:cs="Arial"/>
          <w:b/>
          <w:bCs/>
        </w:rPr>
      </w:pPr>
      <w:r>
        <w:rPr>
          <w:rFonts w:ascii="Arial" w:hAnsi="Arial" w:cs="Arial"/>
          <w:b/>
          <w:bCs/>
        </w:rPr>
        <w:t>A Fővárosi Közgyűlés döntésének végrehajtására a Közgyűlés 2012. február 29-ei ülésén megalkotta a Budapest helyi jelentőségű természeti értékeinek védelméről szóló 82/1999. (VII. 22.) Főv. Kgy. rendelet módosításáról szóló 18/2012. (III. 14.) önkormányzati rendeletét. A határozat végrehajtása megtörtént.</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A Parking Kft. 2012. I. negyedévi működésének finanszírozása</w:t>
      </w:r>
      <w:r>
        <w:rPr>
          <w:rFonts w:ascii="Arial" w:hAnsi="Arial" w:cs="Arial"/>
          <w:bCs/>
        </w:rPr>
        <w:t xml:space="preserve">” című napirend keretében a </w:t>
      </w:r>
      <w:r w:rsidRPr="007A2B9D">
        <w:rPr>
          <w:rFonts w:ascii="Arial" w:hAnsi="Arial" w:cs="Arial"/>
          <w:bCs/>
          <w:u w:val="single"/>
        </w:rPr>
        <w:t>270/2012. (II. 29.) sz. határozatban</w:t>
      </w:r>
      <w:r>
        <w:rPr>
          <w:rFonts w:ascii="Arial" w:hAnsi="Arial" w:cs="Arial"/>
          <w:bCs/>
        </w:rPr>
        <w:t xml:space="preserve"> a</w:t>
      </w:r>
      <w:r w:rsidRPr="00686D8A">
        <w:rPr>
          <w:rFonts w:ascii="Arial" w:hAnsi="Arial" w:cs="Arial"/>
          <w:bCs/>
        </w:rPr>
        <w:t xml:space="preserve"> Parking Kft. jogutód nélküli megszűnésének lehetőségére vonatkozó 3511/2011. (XI. 30.) Főv. Kgy. határozatot a határidő tekintetében úgy módosítja, hogy új végrehajtási határidőként 2012. március 31. napját jelöli meg.</w:t>
      </w:r>
    </w:p>
    <w:p w:rsidR="00DC7B7D" w:rsidRPr="00686D8A" w:rsidRDefault="00DC7B7D" w:rsidP="00DC7B7D">
      <w:pPr>
        <w:jc w:val="both"/>
        <w:rPr>
          <w:rFonts w:ascii="Arial" w:hAnsi="Arial" w:cs="Arial"/>
          <w:bCs/>
        </w:rPr>
      </w:pPr>
      <w:r w:rsidRPr="00686D8A">
        <w:rPr>
          <w:rFonts w:ascii="Arial" w:hAnsi="Arial" w:cs="Arial"/>
          <w:bCs/>
        </w:rPr>
        <w:t xml:space="preserve">Határidő: azonnal </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7A2B9D" w:rsidRDefault="00DC7B7D" w:rsidP="00DC7B7D">
      <w:pPr>
        <w:jc w:val="both"/>
        <w:rPr>
          <w:rFonts w:ascii="Arial" w:hAnsi="Arial" w:cs="Arial"/>
          <w:b/>
          <w:bCs/>
        </w:rPr>
      </w:pPr>
      <w:r>
        <w:rPr>
          <w:rFonts w:ascii="Arial" w:hAnsi="Arial" w:cs="Arial"/>
          <w:b/>
          <w:bCs/>
        </w:rPr>
        <w:t xml:space="preserve">A Főv. Kgy. döntését nyilvántartásunkban átvezettük. </w:t>
      </w:r>
      <w:r w:rsidR="00CC1D2D">
        <w:rPr>
          <w:rFonts w:ascii="Arial" w:hAnsi="Arial" w:cs="Arial"/>
          <w:b/>
          <w:bCs/>
        </w:rPr>
        <w:t>E</w:t>
      </w:r>
      <w:r>
        <w:rPr>
          <w:rFonts w:ascii="Arial" w:hAnsi="Arial" w:cs="Arial"/>
          <w:b/>
          <w:bCs/>
        </w:rPr>
        <w:t xml:space="preserve"> határozat végrehajtása megtörtént.</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Az Energie-Cities tagság megszüntetése</w:t>
      </w:r>
      <w:r>
        <w:rPr>
          <w:rFonts w:ascii="Arial" w:hAnsi="Arial" w:cs="Arial"/>
          <w:bCs/>
        </w:rPr>
        <w:t xml:space="preserve">” című napirend keretében a </w:t>
      </w:r>
      <w:r w:rsidRPr="00854198">
        <w:rPr>
          <w:rFonts w:ascii="Arial" w:hAnsi="Arial" w:cs="Arial"/>
          <w:bCs/>
          <w:u w:val="single"/>
        </w:rPr>
        <w:t>283/2012. (II. 29.) sz. határozatban</w:t>
      </w:r>
      <w:r>
        <w:rPr>
          <w:rFonts w:ascii="Arial" w:hAnsi="Arial" w:cs="Arial"/>
          <w:bCs/>
        </w:rPr>
        <w:t xml:space="preserve"> </w:t>
      </w:r>
      <w:r w:rsidRPr="00686D8A">
        <w:rPr>
          <w:rFonts w:ascii="Arial" w:hAnsi="Arial" w:cs="Arial"/>
          <w:bCs/>
        </w:rPr>
        <w:t>úgy dönt, hogy Budapest Főváros Önkormányzata 2012. március 1-jétől nem kíván tagja lenni az Energiavárosok Szövetsége (Energie-Cities) nemzetközi szervezetnek, ezért hatályon kívül helyezi az 1319/2009. (VIII. 27.) Főv. Kgy. határozatot és felkéri a főpolgármestert, hogy tegye meg a szükséges intézkedéseket a tagság törlése érdekében, és erről az Energiavárosok Szövetségét tájékoztassa.</w:t>
      </w:r>
    </w:p>
    <w:p w:rsidR="00DC7B7D" w:rsidRPr="00686D8A" w:rsidRDefault="00DC7B7D" w:rsidP="00DC7B7D">
      <w:pPr>
        <w:jc w:val="both"/>
        <w:rPr>
          <w:rFonts w:ascii="Arial" w:hAnsi="Arial" w:cs="Arial"/>
          <w:bCs/>
        </w:rPr>
      </w:pPr>
      <w:r w:rsidRPr="00686D8A">
        <w:rPr>
          <w:rFonts w:ascii="Arial" w:hAnsi="Arial" w:cs="Arial"/>
          <w:bCs/>
        </w:rPr>
        <w:t>Határidő: döntést követően 30 napon belül.</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854198" w:rsidRDefault="00DC7B7D" w:rsidP="00DC7B7D">
      <w:pPr>
        <w:jc w:val="both"/>
        <w:rPr>
          <w:rFonts w:ascii="Arial" w:hAnsi="Arial" w:cs="Arial"/>
          <w:b/>
          <w:bCs/>
        </w:rPr>
      </w:pPr>
      <w:r>
        <w:rPr>
          <w:rFonts w:ascii="Arial" w:hAnsi="Arial" w:cs="Arial"/>
          <w:b/>
          <w:bCs/>
        </w:rPr>
        <w:t>A Fővárosi Közgyűlés döntéséről a szervezetet levélben tájékoztattuk. A határozat végrehajtása megtörtént.</w:t>
      </w:r>
    </w:p>
    <w:p w:rsidR="0051598C" w:rsidRDefault="0051598C"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tulajdonosi hozzájárulás megadására a József nádor szobor ideiglenes elbontása céljából</w:t>
      </w:r>
      <w:r>
        <w:rPr>
          <w:rFonts w:ascii="Arial" w:hAnsi="Arial" w:cs="Arial"/>
          <w:bCs/>
        </w:rPr>
        <w:t xml:space="preserve">” című napirend keretében a </w:t>
      </w:r>
      <w:r w:rsidRPr="00D10874">
        <w:rPr>
          <w:rFonts w:ascii="Arial" w:hAnsi="Arial" w:cs="Arial"/>
          <w:bCs/>
          <w:u w:val="single"/>
        </w:rPr>
        <w:t>322/2012. (II. 29.) sz. határozatban</w:t>
      </w:r>
      <w:r>
        <w:rPr>
          <w:rFonts w:ascii="Arial" w:hAnsi="Arial" w:cs="Arial"/>
          <w:bCs/>
        </w:rPr>
        <w:t xml:space="preserve"> </w:t>
      </w:r>
      <w:r w:rsidRPr="00686D8A">
        <w:rPr>
          <w:rFonts w:ascii="Arial" w:hAnsi="Arial" w:cs="Arial"/>
          <w:bCs/>
        </w:rPr>
        <w:t>a Fővárosi Önkormányzat vagyonáról, a vagyontárgyak feletti tulajdonosi jogok gyakorlásáról szóló 75/2007. (XII. 28.) Főv. Kgy. rendelet 17. §-a alapján – az OTP Ingatlan Zrt.-nek a mélygarázs-építési engedélyezési eljárás keretében beadott kérelme nyomán – tulajdonosi hozzájárulását adja az V. kerület, József nádor téren álló, Johann Halbig által készített József nádor szobor ideiglenes elbontásához, felújításához és visszaállításához a benyújtott dokumentációnak megfelelően; továbbá ennek érdekében jóváhagyja, megköti az OTP Ingatlan Zrt.-vel és a Budapesti Történeti Múzeummal az előterjesztés 4. sz. melléklete szerinti megállapodást. Felkéri a főpolgármestert e tárgyban az előterjesztés 4. sz. melléklete szerinti megállapodás, valamint az előterjesztés 5. sz. mellékletét képező tulajdonosi hozzájárulás aláírására.</w:t>
      </w:r>
    </w:p>
    <w:p w:rsidR="00DC7B7D" w:rsidRPr="00686D8A" w:rsidRDefault="00DC7B7D" w:rsidP="00DC7B7D">
      <w:pPr>
        <w:jc w:val="both"/>
        <w:rPr>
          <w:rFonts w:ascii="Arial" w:hAnsi="Arial" w:cs="Arial"/>
          <w:bCs/>
        </w:rPr>
      </w:pPr>
      <w:r w:rsidRPr="00686D8A">
        <w:rPr>
          <w:rFonts w:ascii="Arial" w:hAnsi="Arial" w:cs="Arial"/>
          <w:bCs/>
        </w:rPr>
        <w:t>Határidő: a döntést követő 45 nap</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D10874" w:rsidRDefault="00DC7B7D" w:rsidP="00DC7B7D">
      <w:pPr>
        <w:jc w:val="both"/>
        <w:rPr>
          <w:rFonts w:ascii="Arial" w:hAnsi="Arial" w:cs="Arial"/>
          <w:b/>
          <w:bCs/>
        </w:rPr>
      </w:pPr>
      <w:r>
        <w:rPr>
          <w:rFonts w:ascii="Arial" w:hAnsi="Arial" w:cs="Arial"/>
          <w:b/>
          <w:bCs/>
        </w:rPr>
        <w:t>A megállapodás és a tulajdonosi hozzájárulás aláírása megtörtént, ezzel a határozat végrehajtása is.</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Fővárosi Közgyűlés 1062/2011. (IV. 28.) Főv. Kgy. határozata alapján a Budapesti Művelődési Központ létszámleépítéséhez adott támogatás elszámolásának elfogadására</w:t>
      </w:r>
      <w:r>
        <w:rPr>
          <w:rFonts w:ascii="Arial" w:hAnsi="Arial" w:cs="Arial"/>
          <w:bCs/>
        </w:rPr>
        <w:t xml:space="preserve">” című napirend keretében a </w:t>
      </w:r>
      <w:r w:rsidRPr="00D57B13">
        <w:rPr>
          <w:rFonts w:ascii="Arial" w:hAnsi="Arial" w:cs="Arial"/>
          <w:bCs/>
          <w:u w:val="single"/>
        </w:rPr>
        <w:t>331/2012. (II. 29.) sz. határozatban</w:t>
      </w:r>
      <w:r>
        <w:rPr>
          <w:rFonts w:ascii="Arial" w:hAnsi="Arial" w:cs="Arial"/>
          <w:bCs/>
        </w:rPr>
        <w:t xml:space="preserve"> j</w:t>
      </w:r>
      <w:r w:rsidRPr="00686D8A">
        <w:rPr>
          <w:rFonts w:ascii="Arial" w:hAnsi="Arial" w:cs="Arial"/>
          <w:bCs/>
        </w:rPr>
        <w:t>óváhagyja a Budapesti Művelődési Központ – a 2011. évi létszámleépítés egyszeri többlet kiadásaihoz kapott támogatásról szóló – elszámolását és felkéri a főpolgármestert, hogy a fel nem használt támogatási összeg visszafizettetése érdekében a szükséges intézkedéseket tegye meg.</w:t>
      </w:r>
    </w:p>
    <w:p w:rsidR="00DC7B7D" w:rsidRPr="00686D8A" w:rsidRDefault="00DC7B7D" w:rsidP="00DC7B7D">
      <w:pPr>
        <w:jc w:val="both"/>
        <w:rPr>
          <w:rFonts w:ascii="Arial" w:hAnsi="Arial" w:cs="Arial"/>
          <w:bCs/>
        </w:rPr>
      </w:pPr>
      <w:r w:rsidRPr="00686D8A">
        <w:rPr>
          <w:rFonts w:ascii="Arial" w:hAnsi="Arial" w:cs="Arial"/>
          <w:bCs/>
        </w:rPr>
        <w:t>Határidő: azonnal</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D57B13" w:rsidRDefault="00DC7B7D" w:rsidP="00DC7B7D">
      <w:pPr>
        <w:jc w:val="both"/>
        <w:rPr>
          <w:rFonts w:ascii="Arial" w:hAnsi="Arial" w:cs="Arial"/>
          <w:b/>
          <w:bCs/>
        </w:rPr>
      </w:pPr>
      <w:r>
        <w:rPr>
          <w:rFonts w:ascii="Arial" w:hAnsi="Arial" w:cs="Arial"/>
          <w:b/>
          <w:bCs/>
        </w:rPr>
        <w:t>A Budapest</w:t>
      </w:r>
      <w:r w:rsidR="00CC1D2D">
        <w:rPr>
          <w:rFonts w:ascii="Arial" w:hAnsi="Arial" w:cs="Arial"/>
          <w:b/>
          <w:bCs/>
        </w:rPr>
        <w:t xml:space="preserve">i </w:t>
      </w:r>
      <w:r>
        <w:rPr>
          <w:rFonts w:ascii="Arial" w:hAnsi="Arial" w:cs="Arial"/>
          <w:b/>
          <w:bCs/>
        </w:rPr>
        <w:t xml:space="preserve"> Művelődési Központot a közgyűlési döntésről értesítettük, a fel nem használt támogatási összeg a 2011. évi pénzmaradvány elszámolása során a Budapest</w:t>
      </w:r>
      <w:r w:rsidR="00CC1D2D">
        <w:rPr>
          <w:rFonts w:ascii="Arial" w:hAnsi="Arial" w:cs="Arial"/>
          <w:b/>
          <w:bCs/>
        </w:rPr>
        <w:t xml:space="preserve">i </w:t>
      </w:r>
      <w:r>
        <w:rPr>
          <w:rFonts w:ascii="Arial" w:hAnsi="Arial" w:cs="Arial"/>
          <w:b/>
          <w:bCs/>
        </w:rPr>
        <w:t xml:space="preserve"> Művelődési Központ beszámolójában szerepelt. A határozat végrehajtása megtörtént.</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tulajdonosi hozzájárulás megadására a 65528 hrsz-ú ingatlanon áthaladó szabadvezeték elbontásához</w:t>
      </w:r>
      <w:r>
        <w:rPr>
          <w:rFonts w:ascii="Arial" w:hAnsi="Arial" w:cs="Arial"/>
          <w:bCs/>
        </w:rPr>
        <w:t xml:space="preserve">” című napirend keretében a </w:t>
      </w:r>
      <w:r w:rsidRPr="00F14B57">
        <w:rPr>
          <w:rFonts w:ascii="Arial" w:hAnsi="Arial" w:cs="Arial"/>
          <w:bCs/>
          <w:u w:val="single"/>
        </w:rPr>
        <w:t>337/2012. (II. 29.) sz. határozatban</w:t>
      </w:r>
      <w:r>
        <w:rPr>
          <w:rFonts w:ascii="Arial" w:hAnsi="Arial" w:cs="Arial"/>
          <w:bCs/>
        </w:rPr>
        <w:t xml:space="preserve"> f</w:t>
      </w:r>
      <w:r w:rsidRPr="00686D8A">
        <w:rPr>
          <w:rFonts w:ascii="Arial" w:hAnsi="Arial" w:cs="Arial"/>
          <w:bCs/>
        </w:rPr>
        <w:t xml:space="preserve">elkéri a főpolgármestert, hogy a tulajdonosi hozzájárulásról szóló nyilatkozatot írja alá és adja ki az előterjesztés 3. sz. melléklete szerinti tartalommal. </w:t>
      </w:r>
    </w:p>
    <w:p w:rsidR="00DC7B7D" w:rsidRPr="00686D8A" w:rsidRDefault="00DC7B7D" w:rsidP="00DC7B7D">
      <w:pPr>
        <w:jc w:val="both"/>
        <w:rPr>
          <w:rFonts w:ascii="Arial" w:hAnsi="Arial" w:cs="Arial"/>
          <w:bCs/>
        </w:rPr>
      </w:pPr>
      <w:r w:rsidRPr="00686D8A">
        <w:rPr>
          <w:rFonts w:ascii="Arial" w:hAnsi="Arial" w:cs="Arial"/>
          <w:bCs/>
        </w:rPr>
        <w:t>Határidő: a határozathozatalt követő 8 napon belül</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CF328D" w:rsidRDefault="00DC7B7D" w:rsidP="00DC7B7D">
      <w:pPr>
        <w:jc w:val="both"/>
        <w:rPr>
          <w:rFonts w:ascii="Arial" w:hAnsi="Arial" w:cs="Arial"/>
          <w:b/>
          <w:bCs/>
        </w:rPr>
      </w:pPr>
      <w:r>
        <w:rPr>
          <w:rFonts w:ascii="Arial" w:hAnsi="Arial" w:cs="Arial"/>
          <w:b/>
          <w:bCs/>
        </w:rPr>
        <w:t>A tulajdonosi hozzájáruló nyilatkozat aláírása és kiadása megtörtént, ezzel a határozat végrehajtása is.</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2642/2011. (IX. 21.) Főv. Kgy. határozat végrehajtására, valamint a döntéshez kapcsolódó közszolgáltatási szerződések kiegészítésére</w:t>
      </w:r>
      <w:r>
        <w:rPr>
          <w:rFonts w:ascii="Arial" w:hAnsi="Arial" w:cs="Arial"/>
          <w:bCs/>
        </w:rPr>
        <w:t xml:space="preserve">” című napirend keretében a </w:t>
      </w:r>
      <w:r w:rsidRPr="00276EF0">
        <w:rPr>
          <w:rFonts w:ascii="Arial" w:hAnsi="Arial" w:cs="Arial"/>
          <w:bCs/>
          <w:u w:val="single"/>
        </w:rPr>
        <w:t>356/2012. (II. 29.) sz. határozatban</w:t>
      </w:r>
      <w:r>
        <w:rPr>
          <w:rFonts w:ascii="Arial" w:hAnsi="Arial" w:cs="Arial"/>
          <w:bCs/>
        </w:rPr>
        <w:t xml:space="preserve"> j</w:t>
      </w:r>
      <w:r w:rsidRPr="00686D8A">
        <w:rPr>
          <w:rFonts w:ascii="Arial" w:hAnsi="Arial" w:cs="Arial"/>
          <w:bCs/>
        </w:rPr>
        <w:t>óváhagyja és megköti az előterjesztés 2-28. sz. mellékletei szerinti közszolgáltatási szerződés</w:t>
      </w:r>
      <w:r>
        <w:rPr>
          <w:rFonts w:ascii="Arial" w:hAnsi="Arial" w:cs="Arial"/>
          <w:bCs/>
        </w:rPr>
        <w:t xml:space="preserve"> </w:t>
      </w:r>
      <w:r w:rsidRPr="00686D8A">
        <w:rPr>
          <w:rFonts w:ascii="Arial" w:hAnsi="Arial" w:cs="Arial"/>
          <w:bCs/>
        </w:rPr>
        <w:t>módosításokat, és felkéri a főpolgármestert azok aláírására.</w:t>
      </w:r>
    </w:p>
    <w:p w:rsidR="00DC7B7D" w:rsidRPr="00686D8A" w:rsidRDefault="00DC7B7D" w:rsidP="00DC7B7D">
      <w:pPr>
        <w:jc w:val="both"/>
        <w:rPr>
          <w:rFonts w:ascii="Arial" w:hAnsi="Arial" w:cs="Arial"/>
          <w:bCs/>
        </w:rPr>
      </w:pPr>
      <w:r>
        <w:rPr>
          <w:rFonts w:ascii="Arial" w:hAnsi="Arial" w:cs="Arial"/>
          <w:bCs/>
        </w:rPr>
        <w:t xml:space="preserve">Határidő: </w:t>
      </w:r>
      <w:r w:rsidRPr="00686D8A">
        <w:rPr>
          <w:rFonts w:ascii="Arial" w:hAnsi="Arial" w:cs="Arial"/>
          <w:bCs/>
        </w:rPr>
        <w:t>a Fővárosi Önkormányzat 2012. évi költségvetésének hatálybalépését követő 30 nap</w:t>
      </w:r>
    </w:p>
    <w:p w:rsidR="00DC7B7D" w:rsidRPr="00686D8A" w:rsidRDefault="00DC7B7D" w:rsidP="00DC7B7D">
      <w:pPr>
        <w:jc w:val="both"/>
        <w:rPr>
          <w:rFonts w:ascii="Arial" w:hAnsi="Arial" w:cs="Arial"/>
          <w:bCs/>
        </w:rPr>
      </w:pPr>
      <w:r w:rsidRPr="00686D8A">
        <w:rPr>
          <w:rFonts w:ascii="Arial" w:hAnsi="Arial" w:cs="Arial"/>
          <w:bCs/>
        </w:rPr>
        <w:t>Felelős: Tarlós István</w:t>
      </w:r>
    </w:p>
    <w:p w:rsidR="00DC7B7D" w:rsidRPr="00276EF0" w:rsidRDefault="00DC7B7D" w:rsidP="00DC7B7D">
      <w:pPr>
        <w:jc w:val="both"/>
        <w:rPr>
          <w:rFonts w:ascii="Arial" w:hAnsi="Arial" w:cs="Arial"/>
          <w:b/>
          <w:bCs/>
        </w:rPr>
      </w:pPr>
      <w:r>
        <w:rPr>
          <w:rFonts w:ascii="Arial" w:hAnsi="Arial" w:cs="Arial"/>
          <w:b/>
          <w:bCs/>
        </w:rPr>
        <w:t>A módosított közszolgáltatási szerződések aláírása megtörtént, ezzel a határozat végrehajtása is.</w:t>
      </w:r>
    </w:p>
    <w:p w:rsidR="0051598C" w:rsidRDefault="0051598C"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a Pop Print és Online Piac Kft. fellebbezésének elbírálására a főpolgármester FPH003/302-2/2012. számú, a „Budapesti” megjelölés használatától eltiltó határozata ellen</w:t>
      </w:r>
      <w:r>
        <w:rPr>
          <w:rFonts w:ascii="Arial" w:hAnsi="Arial" w:cs="Arial"/>
          <w:bCs/>
        </w:rPr>
        <w:t xml:space="preserve">” című napirend keretében a </w:t>
      </w:r>
      <w:r w:rsidRPr="00677E0A">
        <w:rPr>
          <w:rFonts w:ascii="Arial" w:hAnsi="Arial" w:cs="Arial"/>
          <w:bCs/>
          <w:u w:val="single"/>
        </w:rPr>
        <w:t>374/2012. (II. 29.) sz. határozatban</w:t>
      </w:r>
      <w:r>
        <w:rPr>
          <w:rFonts w:ascii="Arial" w:hAnsi="Arial" w:cs="Arial"/>
          <w:bCs/>
        </w:rPr>
        <w:t xml:space="preserve"> </w:t>
      </w:r>
      <w:r w:rsidRPr="00686D8A">
        <w:rPr>
          <w:rFonts w:ascii="Arial" w:hAnsi="Arial" w:cs="Arial"/>
          <w:bCs/>
        </w:rPr>
        <w:t xml:space="preserve">a közigazgatási hatósági eljárás és szolgáltatás általános szabályairól szóló 2004. évi CXL. törvény 107. § (1) bekezdése alapján, mint másodfokú szerv, a főpolgármester FPH003/302-2/2012. számú elsőfokú határozatát helybenhagyja és meghozza az előterjesztés 4. számú mellékletében szereplő másodfokú határozatot. Felkéri a főpolgármestert a közgyűlési határozatnak az előterjesztés 4. számú melléklete szerinti tartalommal történő aláírására. </w:t>
      </w:r>
    </w:p>
    <w:p w:rsidR="00DC7B7D" w:rsidRPr="00686D8A" w:rsidRDefault="00DC7B7D" w:rsidP="00DC7B7D">
      <w:pPr>
        <w:jc w:val="both"/>
        <w:rPr>
          <w:rFonts w:ascii="Arial" w:hAnsi="Arial" w:cs="Arial"/>
          <w:bCs/>
        </w:rPr>
      </w:pPr>
      <w:r w:rsidRPr="00686D8A">
        <w:rPr>
          <w:rFonts w:ascii="Arial" w:hAnsi="Arial" w:cs="Arial"/>
          <w:bCs/>
        </w:rPr>
        <w:t xml:space="preserve">Határidő: a döntést követő 30 napon belül </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677E0A" w:rsidRDefault="00DC7B7D" w:rsidP="00DC7B7D">
      <w:pPr>
        <w:jc w:val="both"/>
        <w:rPr>
          <w:rFonts w:ascii="Arial" w:hAnsi="Arial" w:cs="Arial"/>
          <w:b/>
          <w:bCs/>
        </w:rPr>
      </w:pPr>
      <w:r>
        <w:rPr>
          <w:rFonts w:ascii="Arial" w:hAnsi="Arial" w:cs="Arial"/>
          <w:b/>
          <w:bCs/>
        </w:rPr>
        <w:t>A másodfokú határozat aláírása és kiadása az érintettek részére megtörtént, ezzel a határozat végrehajtása is.</w:t>
      </w:r>
    </w:p>
    <w:p w:rsidR="00DC7B7D" w:rsidRDefault="00DC7B7D" w:rsidP="00DC7B7D">
      <w:pPr>
        <w:jc w:val="both"/>
        <w:rPr>
          <w:rFonts w:ascii="Arial" w:hAnsi="Arial" w:cs="Arial"/>
          <w:bCs/>
        </w:rPr>
      </w:pPr>
    </w:p>
    <w:p w:rsidR="0051598C" w:rsidRDefault="0051598C"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A 190-191/2012. (I. 25.) Főv. Kgy. határozatok hatályon kívül helyezése, új intézményvezetői pályázat kiírása (Vázsonyi Vilmos Idősek Otthona)</w:t>
      </w:r>
      <w:r>
        <w:rPr>
          <w:rFonts w:ascii="Arial" w:hAnsi="Arial" w:cs="Arial"/>
          <w:bCs/>
        </w:rPr>
        <w:t xml:space="preserve">” című napirend keretében a </w:t>
      </w:r>
      <w:r w:rsidRPr="009079EB">
        <w:rPr>
          <w:rFonts w:ascii="Arial" w:hAnsi="Arial" w:cs="Arial"/>
          <w:bCs/>
          <w:u w:val="single"/>
        </w:rPr>
        <w:t>382/2012. (II. 29.) sz. határozatban</w:t>
      </w:r>
      <w:r>
        <w:rPr>
          <w:rFonts w:ascii="Arial" w:hAnsi="Arial" w:cs="Arial"/>
          <w:bCs/>
        </w:rPr>
        <w:t xml:space="preserve"> </w:t>
      </w:r>
      <w:r w:rsidRPr="00686D8A">
        <w:rPr>
          <w:rFonts w:ascii="Arial" w:hAnsi="Arial" w:cs="Arial"/>
          <w:bCs/>
        </w:rPr>
        <w:t>tudomásul veszi, hogy Nyitrai Imre pályázó nyilatkozata alapján a Fővárosi Önkormányzat Vázsonyi Vilmos Idősek Otthona intézményvezetői álláshelyének betöltésére irányuló kinevezés, vezetői megbízás nem jött létre, ezért a 190-191/2012. (I. 25.) Főv. Kgy. határozatokat hatályon kívül helyezi.</w:t>
      </w:r>
    </w:p>
    <w:p w:rsidR="00DC7B7D" w:rsidRPr="00686D8A" w:rsidRDefault="00DC7B7D" w:rsidP="00DC7B7D">
      <w:pPr>
        <w:jc w:val="both"/>
        <w:rPr>
          <w:rFonts w:ascii="Arial" w:hAnsi="Arial" w:cs="Arial"/>
          <w:bCs/>
        </w:rPr>
      </w:pPr>
      <w:r w:rsidRPr="00686D8A">
        <w:rPr>
          <w:rFonts w:ascii="Arial" w:hAnsi="Arial" w:cs="Arial"/>
          <w:bCs/>
        </w:rPr>
        <w:t>Határidő: azonnal</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9079EB" w:rsidRDefault="00DC7B7D" w:rsidP="00DC7B7D">
      <w:pPr>
        <w:jc w:val="both"/>
        <w:rPr>
          <w:rFonts w:ascii="Arial" w:hAnsi="Arial" w:cs="Arial"/>
          <w:b/>
          <w:bCs/>
        </w:rPr>
      </w:pPr>
      <w:r>
        <w:rPr>
          <w:rFonts w:ascii="Arial" w:hAnsi="Arial" w:cs="Arial"/>
          <w:b/>
          <w:bCs/>
        </w:rPr>
        <w:t>A Fővárosi Közgyűlés döntését nyilvántartásunkban átvezettük. A határozat végrehajtása megtörtént.</w:t>
      </w:r>
    </w:p>
    <w:p w:rsidR="00DC7B7D" w:rsidRDefault="00DC7B7D" w:rsidP="00DC7B7D">
      <w:pPr>
        <w:jc w:val="both"/>
        <w:rPr>
          <w:rFonts w:ascii="Arial" w:hAnsi="Arial" w:cs="Arial"/>
          <w:bCs/>
        </w:rPr>
      </w:pPr>
    </w:p>
    <w:p w:rsidR="00DC7B7D" w:rsidRDefault="00DC7B7D" w:rsidP="00DC7B7D">
      <w:pPr>
        <w:jc w:val="both"/>
        <w:rPr>
          <w:rFonts w:ascii="Arial" w:hAnsi="Arial" w:cs="Arial"/>
          <w:bCs/>
        </w:rPr>
      </w:pPr>
      <w:r>
        <w:rPr>
          <w:rFonts w:ascii="Arial" w:hAnsi="Arial" w:cs="Arial"/>
          <w:b/>
          <w:bCs/>
          <w:u w:val="single"/>
        </w:rPr>
        <w:t>A Fővárosi Közgyűlés 2012. március 26-i ülésén:</w:t>
      </w:r>
    </w:p>
    <w:p w:rsidR="00DC7B7D" w:rsidRDefault="00DC7B7D" w:rsidP="00DC7B7D">
      <w:pPr>
        <w:jc w:val="both"/>
        <w:rPr>
          <w:rFonts w:ascii="Arial" w:hAnsi="Arial" w:cs="Arial"/>
          <w:bCs/>
        </w:rPr>
      </w:pPr>
    </w:p>
    <w:p w:rsidR="00DC7B7D" w:rsidRPr="00686D8A" w:rsidRDefault="00DC7B7D" w:rsidP="00DC7B7D">
      <w:pPr>
        <w:jc w:val="both"/>
        <w:rPr>
          <w:rFonts w:ascii="Arial" w:hAnsi="Arial" w:cs="Arial"/>
          <w:bCs/>
        </w:rPr>
      </w:pPr>
      <w:r>
        <w:rPr>
          <w:rFonts w:ascii="Arial" w:hAnsi="Arial" w:cs="Arial"/>
          <w:bCs/>
        </w:rPr>
        <w:t>„</w:t>
      </w:r>
      <w:r w:rsidRPr="00686D8A">
        <w:rPr>
          <w:rFonts w:ascii="Arial" w:hAnsi="Arial" w:cs="Arial"/>
          <w:bCs/>
        </w:rPr>
        <w:t>Javaslat tulajdonosi hozzájárulás megadására, valamint haszonkölcsönbe adásra a Károlyi Mihályt ábrázoló szobor ügyében</w:t>
      </w:r>
      <w:r>
        <w:rPr>
          <w:rFonts w:ascii="Arial" w:hAnsi="Arial" w:cs="Arial"/>
          <w:bCs/>
        </w:rPr>
        <w:t xml:space="preserve">” című napirend keretében a </w:t>
      </w:r>
      <w:r w:rsidRPr="0094407D">
        <w:rPr>
          <w:rFonts w:ascii="Arial" w:hAnsi="Arial" w:cs="Arial"/>
          <w:bCs/>
          <w:u w:val="single"/>
        </w:rPr>
        <w:t>416/2012. (III. 26.) sz. határozatban</w:t>
      </w:r>
      <w:r>
        <w:rPr>
          <w:rFonts w:ascii="Arial" w:hAnsi="Arial" w:cs="Arial"/>
          <w:bCs/>
        </w:rPr>
        <w:t xml:space="preserve"> </w:t>
      </w:r>
      <w:r w:rsidRPr="00686D8A">
        <w:rPr>
          <w:rFonts w:ascii="Arial" w:hAnsi="Arial" w:cs="Arial"/>
          <w:bCs/>
        </w:rPr>
        <w:t xml:space="preserve">a Fővárosi Önkormányzat Szervezeti és Működési Szabályzatáról szóló 55/2010. (XII. 9.) Főv. Kgy. rendelet 1. § (6) bekezdése alapján – eseti jelleggel magához vonja a Budapest Főváros Önkormányzata vagyonáról, a vagyonelemek feletti tulajdonosi jogok gyakorlásáról szóló 22/2012. (III. 14.) Főv. Kgy. rendelet 23. § (2) bekezdése alapján a Gazdasági Bizottságra átruházott hatáskört és – az Országgyűlés Hivatala kérelme nyomán – tulajdonosi hozzájárulását adja az V. kerület, Kossuth téren álló, Varga Imre által készített Károlyi Mihály szoborkompozíciónak az Országgyűlés Hivatala költségén történő ideiglenes elbontásához, raktárba szállításához, majd az érvényes siófoki felállítási engedélyek birtokában Siófokon történő felállításához. Ennek érdekében jóváhagyja, megköti az Országgyűlés Hivatalával, Siófok Önkormányzatával és a Budapesti Történeti Múzeummal az előterjesztés 5. sz. melléklete szerinti megállapodást. Felkéri a főpolgármestert az előterjesztés 5. sz. melléklete szerinti megállapodás, valamint az előterjesztés 6. sz. mellékletét képező tulajdonosi hozzájárulás aláírására. </w:t>
      </w:r>
    </w:p>
    <w:p w:rsidR="00DC7B7D" w:rsidRPr="00686D8A" w:rsidRDefault="00DC7B7D" w:rsidP="00DC7B7D">
      <w:pPr>
        <w:jc w:val="both"/>
        <w:rPr>
          <w:rFonts w:ascii="Arial" w:hAnsi="Arial" w:cs="Arial"/>
          <w:bCs/>
        </w:rPr>
      </w:pPr>
      <w:r w:rsidRPr="00686D8A">
        <w:rPr>
          <w:rFonts w:ascii="Arial" w:hAnsi="Arial" w:cs="Arial"/>
          <w:bCs/>
        </w:rPr>
        <w:t xml:space="preserve">Határidő: a döntést követő 30 nap </w:t>
      </w:r>
    </w:p>
    <w:p w:rsidR="00DC7B7D" w:rsidRPr="00686D8A" w:rsidRDefault="00DC7B7D" w:rsidP="00DC7B7D">
      <w:pPr>
        <w:jc w:val="both"/>
        <w:rPr>
          <w:rFonts w:ascii="Arial" w:hAnsi="Arial" w:cs="Arial"/>
          <w:bCs/>
        </w:rPr>
      </w:pPr>
      <w:r w:rsidRPr="00686D8A">
        <w:rPr>
          <w:rFonts w:ascii="Arial" w:hAnsi="Arial" w:cs="Arial"/>
          <w:bCs/>
        </w:rPr>
        <w:t xml:space="preserve">Felelős: Tarlós István </w:t>
      </w:r>
    </w:p>
    <w:p w:rsidR="00DC7B7D" w:rsidRPr="0094407D" w:rsidRDefault="00DC7B7D" w:rsidP="00DC7B7D">
      <w:pPr>
        <w:jc w:val="both"/>
        <w:rPr>
          <w:rFonts w:ascii="Arial" w:hAnsi="Arial" w:cs="Arial"/>
          <w:b/>
          <w:bCs/>
        </w:rPr>
      </w:pPr>
      <w:r>
        <w:rPr>
          <w:rFonts w:ascii="Arial" w:hAnsi="Arial" w:cs="Arial"/>
          <w:b/>
          <w:bCs/>
        </w:rPr>
        <w:t>A megállapodás és a tulajdonosi hozzájárulás aláírása megtörtént, ezzel a határozat végrehajtása is.</w:t>
      </w:r>
    </w:p>
    <w:p w:rsidR="00DC7B7D" w:rsidRDefault="00DC7B7D" w:rsidP="00DC7B7D">
      <w:pPr>
        <w:jc w:val="both"/>
        <w:rPr>
          <w:rFonts w:ascii="Arial" w:hAnsi="Arial" w:cs="Arial"/>
          <w:bCs/>
        </w:rPr>
      </w:pPr>
    </w:p>
    <w:p w:rsidR="00DC7B7D" w:rsidRDefault="00DC7B7D" w:rsidP="00DC7B7D">
      <w:pPr>
        <w:jc w:val="both"/>
        <w:rPr>
          <w:rFonts w:ascii="Arial" w:hAnsi="Arial" w:cs="Arial"/>
          <w:bCs/>
        </w:rPr>
      </w:pPr>
    </w:p>
    <w:p w:rsidR="00DC7B7D" w:rsidRPr="00151169" w:rsidRDefault="00DC7B7D" w:rsidP="00DC7B7D">
      <w:pPr>
        <w:pStyle w:val="BPhatrozatijavaslat"/>
        <w:spacing w:before="360"/>
        <w:rPr>
          <w:szCs w:val="20"/>
        </w:rPr>
      </w:pPr>
      <w:r w:rsidRPr="00151169">
        <w:rPr>
          <w:szCs w:val="20"/>
        </w:rPr>
        <w:t>Határozati javaslat</w:t>
      </w:r>
    </w:p>
    <w:p w:rsidR="00DC7B7D" w:rsidRPr="00525739" w:rsidRDefault="00DC7B7D" w:rsidP="00DC7B7D">
      <w:pPr>
        <w:pStyle w:val="BPszvegtest"/>
      </w:pPr>
      <w:r>
        <w:t xml:space="preserve">A Fővárosi Közgyűlés </w:t>
      </w:r>
    </w:p>
    <w:p w:rsidR="00DC7B7D" w:rsidRPr="00525739" w:rsidRDefault="00DC7B7D" w:rsidP="00DC7B7D">
      <w:pPr>
        <w:pStyle w:val="BPhatrozatlista"/>
        <w:spacing w:after="480" w:line="276" w:lineRule="auto"/>
        <w:ind w:left="360" w:hanging="360"/>
      </w:pPr>
    </w:p>
    <w:p w:rsidR="00DC7B7D" w:rsidRPr="00D75385" w:rsidRDefault="00DC7B7D" w:rsidP="00DC7B7D">
      <w:pPr>
        <w:pStyle w:val="BPhatrozatlista"/>
        <w:numPr>
          <w:ilvl w:val="0"/>
          <w:numId w:val="0"/>
        </w:numPr>
        <w:pBdr>
          <w:bottom w:val="none" w:sz="0" w:space="0" w:color="auto"/>
        </w:pBdr>
        <w:tabs>
          <w:tab w:val="clear" w:pos="5720"/>
        </w:tabs>
        <w:ind w:left="357"/>
        <w:rPr>
          <w:b w:val="0"/>
          <w:sz w:val="22"/>
        </w:rPr>
      </w:pPr>
      <w:r w:rsidRPr="00D75385">
        <w:rPr>
          <w:b w:val="0"/>
          <w:sz w:val="22"/>
        </w:rPr>
        <w:t xml:space="preserve">a lejárt határidejű közgyűlési határozatokról szóló jelentést </w:t>
      </w:r>
      <w:r>
        <w:rPr>
          <w:b w:val="0"/>
          <w:sz w:val="22"/>
        </w:rPr>
        <w:t>– figyelemmel a 2. és 3. pontokban foglaltakra - elfogadja</w:t>
      </w:r>
      <w:r w:rsidRPr="00D75385">
        <w:rPr>
          <w:b w:val="0"/>
          <w:sz w:val="22"/>
        </w:rPr>
        <w:t>.</w:t>
      </w:r>
    </w:p>
    <w:p w:rsidR="00DC7B7D" w:rsidRPr="00525739" w:rsidRDefault="00DC7B7D" w:rsidP="00DC7B7D">
      <w:pPr>
        <w:pStyle w:val="BPhatrozatlista"/>
        <w:spacing w:after="480" w:line="276" w:lineRule="auto"/>
        <w:ind w:left="360" w:hanging="360"/>
      </w:pPr>
    </w:p>
    <w:p w:rsidR="00DC7B7D" w:rsidRDefault="00DC7B7D" w:rsidP="00DC7B7D">
      <w:pPr>
        <w:pStyle w:val="BPhatrozatlista"/>
        <w:numPr>
          <w:ilvl w:val="0"/>
          <w:numId w:val="0"/>
        </w:numPr>
        <w:pBdr>
          <w:bottom w:val="none" w:sz="0" w:space="0" w:color="auto"/>
        </w:pBdr>
        <w:spacing w:before="0" w:after="200"/>
        <w:ind w:left="357"/>
        <w:rPr>
          <w:b w:val="0"/>
          <w:sz w:val="22"/>
        </w:rPr>
      </w:pPr>
      <w:r>
        <w:rPr>
          <w:b w:val="0"/>
          <w:sz w:val="22"/>
        </w:rPr>
        <w:t xml:space="preserve">- </w:t>
      </w:r>
      <w:r w:rsidR="00594C1E">
        <w:rPr>
          <w:b w:val="0"/>
          <w:sz w:val="22"/>
        </w:rPr>
        <w:t>A</w:t>
      </w:r>
      <w:r>
        <w:rPr>
          <w:b w:val="0"/>
          <w:sz w:val="22"/>
        </w:rPr>
        <w:t>z 1226/2010. (VI. 3.) sz. határozatot hatályon kívül helyezi;</w:t>
      </w:r>
    </w:p>
    <w:p w:rsidR="00DC7B7D" w:rsidRDefault="00DC7B7D" w:rsidP="00DC7B7D">
      <w:pPr>
        <w:pStyle w:val="BPhatrozatlista"/>
        <w:numPr>
          <w:ilvl w:val="0"/>
          <w:numId w:val="0"/>
        </w:numPr>
        <w:pBdr>
          <w:bottom w:val="none" w:sz="0" w:space="0" w:color="auto"/>
        </w:pBdr>
        <w:spacing w:before="0" w:after="200"/>
        <w:ind w:left="357"/>
        <w:rPr>
          <w:b w:val="0"/>
          <w:sz w:val="22"/>
        </w:rPr>
      </w:pPr>
      <w:r>
        <w:rPr>
          <w:b w:val="0"/>
          <w:sz w:val="22"/>
        </w:rPr>
        <w:t>- a 2158/2011. (VII. 14.) sz. határozatot hatályon kívül helyezi;</w:t>
      </w:r>
    </w:p>
    <w:p w:rsidR="00DC7B7D" w:rsidRDefault="00DC7B7D" w:rsidP="00DC7B7D">
      <w:pPr>
        <w:pStyle w:val="BPhatrozatlista"/>
        <w:numPr>
          <w:ilvl w:val="0"/>
          <w:numId w:val="0"/>
        </w:numPr>
        <w:pBdr>
          <w:bottom w:val="none" w:sz="0" w:space="0" w:color="auto"/>
        </w:pBdr>
        <w:spacing w:before="0" w:after="200"/>
        <w:ind w:left="357"/>
        <w:rPr>
          <w:b w:val="0"/>
          <w:sz w:val="22"/>
        </w:rPr>
      </w:pPr>
      <w:r>
        <w:rPr>
          <w:b w:val="0"/>
          <w:sz w:val="22"/>
        </w:rPr>
        <w:t>- a 2253/2011. (VIII. 31.) sz. határozatot hatályon kívül helyezi;</w:t>
      </w:r>
    </w:p>
    <w:p w:rsidR="003C76AC" w:rsidRDefault="003C76AC" w:rsidP="003C76AC">
      <w:pPr>
        <w:pStyle w:val="BPhatrozatlista"/>
        <w:numPr>
          <w:ilvl w:val="0"/>
          <w:numId w:val="0"/>
        </w:numPr>
        <w:pBdr>
          <w:bottom w:val="none" w:sz="0" w:space="0" w:color="auto"/>
        </w:pBdr>
        <w:spacing w:before="0" w:after="200"/>
        <w:ind w:left="357"/>
        <w:rPr>
          <w:b w:val="0"/>
          <w:sz w:val="22"/>
        </w:rPr>
      </w:pPr>
      <w:r>
        <w:rPr>
          <w:b w:val="0"/>
          <w:sz w:val="22"/>
        </w:rPr>
        <w:t>- a 2471/2011. (VIII. 31.) sz. határozatot hatályon kívül helyezi;</w:t>
      </w:r>
    </w:p>
    <w:p w:rsidR="00DC7B7D" w:rsidRDefault="00DC7B7D" w:rsidP="00DC7B7D">
      <w:pPr>
        <w:pStyle w:val="BPhatrozatlista"/>
        <w:numPr>
          <w:ilvl w:val="0"/>
          <w:numId w:val="0"/>
        </w:numPr>
        <w:pBdr>
          <w:bottom w:val="none" w:sz="0" w:space="0" w:color="auto"/>
        </w:pBdr>
        <w:spacing w:before="0" w:after="200"/>
        <w:ind w:left="357"/>
        <w:rPr>
          <w:b w:val="0"/>
          <w:sz w:val="22"/>
        </w:rPr>
      </w:pPr>
      <w:r>
        <w:rPr>
          <w:b w:val="0"/>
          <w:sz w:val="22"/>
        </w:rPr>
        <w:t>- a 2762/2011. (IX. 28.) sz. határozatot hatályon kívül helyezi;</w:t>
      </w:r>
    </w:p>
    <w:p w:rsidR="00DC7B7D" w:rsidRDefault="00DC7B7D" w:rsidP="00DC7B7D">
      <w:pPr>
        <w:pStyle w:val="BPhatrozatlista"/>
        <w:numPr>
          <w:ilvl w:val="0"/>
          <w:numId w:val="0"/>
        </w:numPr>
        <w:pBdr>
          <w:bottom w:val="none" w:sz="0" w:space="0" w:color="auto"/>
        </w:pBdr>
        <w:spacing w:before="0" w:after="200"/>
        <w:ind w:left="357"/>
        <w:rPr>
          <w:b w:val="0"/>
          <w:sz w:val="22"/>
        </w:rPr>
      </w:pPr>
      <w:r>
        <w:rPr>
          <w:b w:val="0"/>
          <w:sz w:val="22"/>
        </w:rPr>
        <w:t>- a 2763/2011. (IX. 28.) sz. határozatot hatályon kívül helyezi;</w:t>
      </w:r>
    </w:p>
    <w:p w:rsidR="00DC7B7D" w:rsidRDefault="00DC7B7D" w:rsidP="00DC7B7D">
      <w:pPr>
        <w:pStyle w:val="BPhatrozatlista"/>
        <w:numPr>
          <w:ilvl w:val="0"/>
          <w:numId w:val="0"/>
        </w:numPr>
        <w:pBdr>
          <w:bottom w:val="none" w:sz="0" w:space="0" w:color="auto"/>
        </w:pBdr>
        <w:spacing w:before="0" w:after="200"/>
        <w:ind w:left="357"/>
        <w:rPr>
          <w:b w:val="0"/>
          <w:sz w:val="22"/>
        </w:rPr>
      </w:pPr>
      <w:r>
        <w:rPr>
          <w:b w:val="0"/>
          <w:sz w:val="22"/>
        </w:rPr>
        <w:t>- a 2766/2011. (IX. 28.) sz. határozatot hatályon kívül helyezi;</w:t>
      </w:r>
    </w:p>
    <w:p w:rsidR="00DC7B7D" w:rsidRDefault="00DC7B7D" w:rsidP="00DC7B7D">
      <w:pPr>
        <w:pStyle w:val="BPhatrozatlista"/>
        <w:numPr>
          <w:ilvl w:val="0"/>
          <w:numId w:val="0"/>
        </w:numPr>
        <w:pBdr>
          <w:bottom w:val="none" w:sz="0" w:space="0" w:color="auto"/>
        </w:pBdr>
        <w:spacing w:before="0" w:after="200"/>
        <w:ind w:left="357"/>
        <w:rPr>
          <w:b w:val="0"/>
          <w:sz w:val="22"/>
        </w:rPr>
      </w:pPr>
      <w:r>
        <w:rPr>
          <w:b w:val="0"/>
          <w:sz w:val="22"/>
        </w:rPr>
        <w:t>- a 2767/2011. (IX. 28.) sz. határozatot hatályon kívül helyezi;</w:t>
      </w:r>
    </w:p>
    <w:p w:rsidR="00DC7B7D" w:rsidRDefault="00DC7B7D" w:rsidP="00DC7B7D">
      <w:pPr>
        <w:pStyle w:val="BPhatrozatlista"/>
        <w:numPr>
          <w:ilvl w:val="0"/>
          <w:numId w:val="0"/>
        </w:numPr>
        <w:pBdr>
          <w:bottom w:val="none" w:sz="0" w:space="0" w:color="auto"/>
        </w:pBdr>
        <w:spacing w:before="0" w:after="200"/>
        <w:ind w:left="357"/>
        <w:rPr>
          <w:b w:val="0"/>
          <w:sz w:val="22"/>
        </w:rPr>
      </w:pPr>
      <w:r>
        <w:rPr>
          <w:b w:val="0"/>
          <w:sz w:val="22"/>
        </w:rPr>
        <w:t>- a 2768/2011. (IX. 28.) sz. határozatot hatályon kívül helyezi;</w:t>
      </w:r>
    </w:p>
    <w:p w:rsidR="00DC7B7D" w:rsidRDefault="00DC7B7D" w:rsidP="00DC7B7D">
      <w:pPr>
        <w:pStyle w:val="BPhatrozatlista"/>
        <w:numPr>
          <w:ilvl w:val="0"/>
          <w:numId w:val="0"/>
        </w:numPr>
        <w:pBdr>
          <w:bottom w:val="none" w:sz="0" w:space="0" w:color="auto"/>
        </w:pBdr>
        <w:spacing w:before="0" w:after="200"/>
        <w:ind w:left="357"/>
        <w:rPr>
          <w:b w:val="0"/>
          <w:sz w:val="22"/>
        </w:rPr>
      </w:pPr>
      <w:r>
        <w:rPr>
          <w:b w:val="0"/>
          <w:sz w:val="22"/>
        </w:rPr>
        <w:t>- a 2769/2011. (IX. 28.) sz. határozatot hatályon kívül helyezi;</w:t>
      </w:r>
    </w:p>
    <w:p w:rsidR="00DC7B7D" w:rsidRDefault="00DC7B7D" w:rsidP="00DC7B7D">
      <w:pPr>
        <w:pStyle w:val="BPhatrozatlista"/>
        <w:numPr>
          <w:ilvl w:val="0"/>
          <w:numId w:val="0"/>
        </w:numPr>
        <w:pBdr>
          <w:bottom w:val="none" w:sz="0" w:space="0" w:color="auto"/>
        </w:pBdr>
        <w:spacing w:before="0" w:after="200"/>
        <w:ind w:left="357"/>
        <w:rPr>
          <w:b w:val="0"/>
          <w:sz w:val="22"/>
        </w:rPr>
      </w:pPr>
      <w:r>
        <w:rPr>
          <w:b w:val="0"/>
          <w:sz w:val="22"/>
        </w:rPr>
        <w:t>- a 2870/2011. (IX. 28.) sz. határozatot hatályon kívül helyezi</w:t>
      </w:r>
      <w:r w:rsidR="00594C1E">
        <w:rPr>
          <w:b w:val="0"/>
          <w:sz w:val="22"/>
        </w:rPr>
        <w:t>;</w:t>
      </w:r>
    </w:p>
    <w:p w:rsidR="00594C1E" w:rsidRDefault="00594C1E" w:rsidP="00594C1E">
      <w:pPr>
        <w:pStyle w:val="BPhatrozatlista"/>
        <w:numPr>
          <w:ilvl w:val="0"/>
          <w:numId w:val="0"/>
        </w:numPr>
        <w:pBdr>
          <w:bottom w:val="none" w:sz="0" w:space="0" w:color="auto"/>
        </w:pBdr>
        <w:spacing w:before="0" w:after="200"/>
        <w:ind w:left="357"/>
        <w:rPr>
          <w:b w:val="0"/>
          <w:sz w:val="22"/>
        </w:rPr>
      </w:pPr>
      <w:r w:rsidRPr="00BB3D8F">
        <w:rPr>
          <w:b w:val="0"/>
          <w:sz w:val="22"/>
        </w:rPr>
        <w:t xml:space="preserve">- </w:t>
      </w:r>
      <w:r>
        <w:rPr>
          <w:b w:val="0"/>
          <w:sz w:val="22"/>
        </w:rPr>
        <w:t>a 4141</w:t>
      </w:r>
      <w:r w:rsidRPr="00BB3D8F">
        <w:rPr>
          <w:b w:val="0"/>
          <w:sz w:val="22"/>
        </w:rPr>
        <w:t>/20</w:t>
      </w:r>
      <w:r>
        <w:rPr>
          <w:b w:val="0"/>
          <w:sz w:val="22"/>
        </w:rPr>
        <w:t>11</w:t>
      </w:r>
      <w:r w:rsidRPr="00BB3D8F">
        <w:rPr>
          <w:b w:val="0"/>
          <w:sz w:val="22"/>
        </w:rPr>
        <w:t>. (X</w:t>
      </w:r>
      <w:r>
        <w:rPr>
          <w:b w:val="0"/>
          <w:sz w:val="22"/>
        </w:rPr>
        <w:t>I</w:t>
      </w:r>
      <w:r w:rsidRPr="00BB3D8F">
        <w:rPr>
          <w:b w:val="0"/>
          <w:sz w:val="22"/>
        </w:rPr>
        <w:t>. 2</w:t>
      </w:r>
      <w:r>
        <w:rPr>
          <w:b w:val="0"/>
          <w:sz w:val="22"/>
        </w:rPr>
        <w:t>1</w:t>
      </w:r>
      <w:r w:rsidRPr="00BB3D8F">
        <w:rPr>
          <w:b w:val="0"/>
          <w:sz w:val="22"/>
        </w:rPr>
        <w:t>.) sz. határozatot hatályon kívül helyezi</w:t>
      </w:r>
      <w:r>
        <w:rPr>
          <w:b w:val="0"/>
          <w:sz w:val="22"/>
        </w:rPr>
        <w:t>.</w:t>
      </w:r>
    </w:p>
    <w:p w:rsidR="00DC7B7D" w:rsidRPr="00D10D1B" w:rsidRDefault="00DC7B7D" w:rsidP="00DC7B7D">
      <w:pPr>
        <w:pStyle w:val="BPhatrozatlista"/>
        <w:numPr>
          <w:ilvl w:val="0"/>
          <w:numId w:val="0"/>
        </w:numPr>
        <w:pBdr>
          <w:bottom w:val="none" w:sz="0" w:space="0" w:color="auto"/>
        </w:pBdr>
        <w:spacing w:before="0" w:after="200"/>
        <w:ind w:left="357"/>
        <w:rPr>
          <w:b w:val="0"/>
          <w:sz w:val="22"/>
        </w:rPr>
      </w:pPr>
    </w:p>
    <w:p w:rsidR="00DC7B7D" w:rsidRPr="00CB4692" w:rsidRDefault="00DC7B7D" w:rsidP="00DC7B7D">
      <w:pPr>
        <w:pStyle w:val="BPhatrozatlista"/>
        <w:spacing w:before="480" w:after="480" w:line="276" w:lineRule="auto"/>
        <w:ind w:left="360" w:hanging="360"/>
      </w:pPr>
    </w:p>
    <w:p w:rsidR="00DC7B7D" w:rsidRDefault="00DC7B7D" w:rsidP="00DC7B7D">
      <w:pPr>
        <w:pStyle w:val="BPhatrozatlista"/>
        <w:numPr>
          <w:ilvl w:val="0"/>
          <w:numId w:val="0"/>
        </w:numPr>
        <w:pBdr>
          <w:bottom w:val="none" w:sz="0" w:space="0" w:color="auto"/>
        </w:pBdr>
        <w:spacing w:before="0" w:after="200"/>
        <w:ind w:left="357"/>
        <w:rPr>
          <w:b w:val="0"/>
          <w:sz w:val="22"/>
        </w:rPr>
      </w:pPr>
      <w:r w:rsidRPr="00BB3D8F">
        <w:rPr>
          <w:b w:val="0"/>
          <w:sz w:val="22"/>
        </w:rPr>
        <w:t>- A</w:t>
      </w:r>
      <w:r>
        <w:rPr>
          <w:b w:val="0"/>
          <w:sz w:val="22"/>
        </w:rPr>
        <w:t>z</w:t>
      </w:r>
      <w:r w:rsidRPr="00BB3D8F">
        <w:rPr>
          <w:b w:val="0"/>
          <w:sz w:val="22"/>
        </w:rPr>
        <w:t xml:space="preserve"> </w:t>
      </w:r>
      <w:r>
        <w:rPr>
          <w:b w:val="0"/>
          <w:sz w:val="22"/>
        </w:rPr>
        <w:t>1024</w:t>
      </w:r>
      <w:r w:rsidRPr="00BB3D8F">
        <w:rPr>
          <w:b w:val="0"/>
          <w:sz w:val="22"/>
        </w:rPr>
        <w:t>/20</w:t>
      </w:r>
      <w:r>
        <w:rPr>
          <w:b w:val="0"/>
          <w:sz w:val="22"/>
        </w:rPr>
        <w:t>03. (VI</w:t>
      </w:r>
      <w:r w:rsidRPr="00BB3D8F">
        <w:rPr>
          <w:b w:val="0"/>
          <w:sz w:val="22"/>
        </w:rPr>
        <w:t xml:space="preserve">. </w:t>
      </w:r>
      <w:r>
        <w:rPr>
          <w:b w:val="0"/>
          <w:sz w:val="22"/>
        </w:rPr>
        <w:t>12</w:t>
      </w:r>
      <w:r w:rsidRPr="00BB3D8F">
        <w:rPr>
          <w:b w:val="0"/>
          <w:sz w:val="22"/>
        </w:rPr>
        <w:t>.) sz. határozat végrehajtás</w:t>
      </w:r>
      <w:r>
        <w:rPr>
          <w:b w:val="0"/>
          <w:sz w:val="22"/>
        </w:rPr>
        <w:t>i határidejét 2012. november 30</w:t>
      </w:r>
      <w:r w:rsidRPr="00BB3D8F">
        <w:rPr>
          <w:b w:val="0"/>
          <w:sz w:val="22"/>
        </w:rPr>
        <w:t>-r</w:t>
      </w:r>
      <w:r>
        <w:rPr>
          <w:b w:val="0"/>
          <w:sz w:val="22"/>
        </w:rPr>
        <w:t>a</w:t>
      </w:r>
      <w:r w:rsidRPr="00BB3D8F">
        <w:rPr>
          <w:b w:val="0"/>
          <w:sz w:val="22"/>
        </w:rPr>
        <w:t xml:space="preserve"> módosítja;</w:t>
      </w:r>
    </w:p>
    <w:p w:rsidR="00DC7B7D" w:rsidRDefault="00DC7B7D" w:rsidP="00DC7B7D">
      <w:pPr>
        <w:pStyle w:val="BPhatrozatlista"/>
        <w:numPr>
          <w:ilvl w:val="0"/>
          <w:numId w:val="0"/>
        </w:numPr>
        <w:pBdr>
          <w:bottom w:val="none" w:sz="0" w:space="0" w:color="auto"/>
        </w:pBdr>
        <w:spacing w:before="0" w:after="200"/>
        <w:ind w:left="357"/>
        <w:rPr>
          <w:b w:val="0"/>
          <w:sz w:val="22"/>
        </w:rPr>
      </w:pPr>
      <w:r>
        <w:rPr>
          <w:b w:val="0"/>
          <w:sz w:val="22"/>
        </w:rPr>
        <w:t>- a 2115/2009. (XI. 26.) sz. határozat végrehajtási határidejét 2012. december 31-re módosítja;</w:t>
      </w:r>
    </w:p>
    <w:p w:rsidR="00DC7B7D" w:rsidRDefault="00DC7B7D" w:rsidP="00DC7B7D">
      <w:pPr>
        <w:pStyle w:val="BPhatrozatlista"/>
        <w:numPr>
          <w:ilvl w:val="0"/>
          <w:numId w:val="0"/>
        </w:numPr>
        <w:pBdr>
          <w:bottom w:val="none" w:sz="0" w:space="0" w:color="auto"/>
        </w:pBdr>
        <w:spacing w:before="0" w:after="200"/>
        <w:ind w:left="357"/>
        <w:rPr>
          <w:b w:val="0"/>
          <w:sz w:val="22"/>
        </w:rPr>
      </w:pPr>
      <w:r>
        <w:rPr>
          <w:b w:val="0"/>
          <w:sz w:val="22"/>
        </w:rPr>
        <w:t>- az 1657/2010. (VIII. 26.) sz. határozat végrehajtási határidejét 2012. augusztus 31-re módosítja;</w:t>
      </w:r>
    </w:p>
    <w:p w:rsidR="00DC7B7D" w:rsidRDefault="00DC7B7D" w:rsidP="00DC7B7D">
      <w:pPr>
        <w:pStyle w:val="BPhatrozatlista"/>
        <w:numPr>
          <w:ilvl w:val="0"/>
          <w:numId w:val="0"/>
        </w:numPr>
        <w:pBdr>
          <w:bottom w:val="none" w:sz="0" w:space="0" w:color="auto"/>
        </w:pBdr>
        <w:spacing w:before="0" w:after="200"/>
        <w:ind w:left="357"/>
        <w:rPr>
          <w:b w:val="0"/>
          <w:sz w:val="22"/>
        </w:rPr>
      </w:pPr>
      <w:r>
        <w:rPr>
          <w:b w:val="0"/>
          <w:sz w:val="22"/>
        </w:rPr>
        <w:t>- a 2268/2010. (XII. 15.) sz. határozat végrehajtási határidejét 2012. december 31-re módosítja;</w:t>
      </w:r>
    </w:p>
    <w:p w:rsidR="000130F4" w:rsidRDefault="000130F4" w:rsidP="000130F4">
      <w:pPr>
        <w:pStyle w:val="BPhatrozatlista"/>
        <w:numPr>
          <w:ilvl w:val="0"/>
          <w:numId w:val="0"/>
        </w:numPr>
        <w:pBdr>
          <w:bottom w:val="none" w:sz="0" w:space="0" w:color="auto"/>
        </w:pBdr>
        <w:spacing w:before="0" w:after="200"/>
        <w:ind w:left="357"/>
        <w:rPr>
          <w:b w:val="0"/>
          <w:sz w:val="22"/>
        </w:rPr>
      </w:pPr>
      <w:r>
        <w:rPr>
          <w:b w:val="0"/>
          <w:sz w:val="22"/>
        </w:rPr>
        <w:t>- a 2585/2010. (XII. 15.) sz. határozat végrehajtási határidejét 2012. június  30-ra módosítja;</w:t>
      </w:r>
    </w:p>
    <w:p w:rsidR="00DC7B7D" w:rsidRDefault="00DC7B7D" w:rsidP="00DC7B7D">
      <w:pPr>
        <w:pStyle w:val="BPhatrozatlista"/>
        <w:numPr>
          <w:ilvl w:val="0"/>
          <w:numId w:val="0"/>
        </w:numPr>
        <w:pBdr>
          <w:bottom w:val="none" w:sz="0" w:space="0" w:color="auto"/>
        </w:pBdr>
        <w:spacing w:before="0" w:after="200"/>
        <w:ind w:left="357"/>
        <w:rPr>
          <w:b w:val="0"/>
          <w:sz w:val="22"/>
        </w:rPr>
      </w:pPr>
      <w:r>
        <w:rPr>
          <w:b w:val="0"/>
          <w:sz w:val="22"/>
        </w:rPr>
        <w:t>- a</w:t>
      </w:r>
      <w:r w:rsidR="00A72E47">
        <w:rPr>
          <w:b w:val="0"/>
          <w:sz w:val="22"/>
        </w:rPr>
        <w:t>z</w:t>
      </w:r>
      <w:r>
        <w:rPr>
          <w:b w:val="0"/>
          <w:sz w:val="22"/>
        </w:rPr>
        <w:t xml:space="preserve"> 1775/2011. (VI. 22.) sz. határozat végrehajtási határidejét 2012. augusztus 31-re módosítja;</w:t>
      </w:r>
    </w:p>
    <w:p w:rsidR="009C1F7E" w:rsidRDefault="009C1F7E" w:rsidP="009C1F7E">
      <w:pPr>
        <w:pStyle w:val="BPhatrozatlista"/>
        <w:numPr>
          <w:ilvl w:val="0"/>
          <w:numId w:val="0"/>
        </w:numPr>
        <w:pBdr>
          <w:bottom w:val="none" w:sz="0" w:space="0" w:color="auto"/>
        </w:pBdr>
        <w:spacing w:before="0" w:after="200"/>
        <w:ind w:left="357"/>
        <w:rPr>
          <w:b w:val="0"/>
          <w:sz w:val="22"/>
        </w:rPr>
      </w:pPr>
      <w:r>
        <w:rPr>
          <w:b w:val="0"/>
          <w:sz w:val="22"/>
        </w:rPr>
        <w:t>- a 2157/2011. (VII. 14.) sz. határozat végrehajtási határidejét 2013. december 31-re módosítja;</w:t>
      </w:r>
    </w:p>
    <w:p w:rsidR="002C2FB5" w:rsidRDefault="002C2FB5" w:rsidP="002C2FB5">
      <w:pPr>
        <w:pStyle w:val="BPhatrozatlista"/>
        <w:numPr>
          <w:ilvl w:val="0"/>
          <w:numId w:val="0"/>
        </w:numPr>
        <w:pBdr>
          <w:bottom w:val="none" w:sz="0" w:space="0" w:color="auto"/>
        </w:pBdr>
        <w:spacing w:before="0" w:after="200"/>
        <w:ind w:left="357"/>
        <w:rPr>
          <w:b w:val="0"/>
          <w:sz w:val="22"/>
        </w:rPr>
      </w:pPr>
      <w:r>
        <w:rPr>
          <w:b w:val="0"/>
          <w:sz w:val="22"/>
        </w:rPr>
        <w:t>- a 2271/2011. (VIII. 31.) sz. határozat végrehajtási határidejét 2012. július 31-re módosítja;</w:t>
      </w:r>
    </w:p>
    <w:p w:rsidR="00DC7B7D" w:rsidRDefault="00DC7B7D" w:rsidP="00DC7B7D">
      <w:pPr>
        <w:pStyle w:val="BPhatrozatlista"/>
        <w:numPr>
          <w:ilvl w:val="0"/>
          <w:numId w:val="0"/>
        </w:numPr>
        <w:pBdr>
          <w:bottom w:val="none" w:sz="0" w:space="0" w:color="auto"/>
        </w:pBdr>
        <w:spacing w:before="0" w:after="200"/>
        <w:ind w:left="357"/>
        <w:rPr>
          <w:b w:val="0"/>
          <w:sz w:val="22"/>
        </w:rPr>
      </w:pPr>
      <w:r>
        <w:rPr>
          <w:b w:val="0"/>
          <w:sz w:val="22"/>
        </w:rPr>
        <w:t>- a</w:t>
      </w:r>
      <w:r w:rsidRPr="00BB3D8F">
        <w:rPr>
          <w:b w:val="0"/>
          <w:sz w:val="22"/>
        </w:rPr>
        <w:t xml:space="preserve"> </w:t>
      </w:r>
      <w:r>
        <w:rPr>
          <w:b w:val="0"/>
          <w:sz w:val="22"/>
        </w:rPr>
        <w:t>2989</w:t>
      </w:r>
      <w:r w:rsidRPr="00BB3D8F">
        <w:rPr>
          <w:b w:val="0"/>
          <w:sz w:val="22"/>
        </w:rPr>
        <w:t>/20</w:t>
      </w:r>
      <w:r>
        <w:rPr>
          <w:b w:val="0"/>
          <w:sz w:val="22"/>
        </w:rPr>
        <w:t>11. (X</w:t>
      </w:r>
      <w:r w:rsidRPr="00BB3D8F">
        <w:rPr>
          <w:b w:val="0"/>
          <w:sz w:val="22"/>
        </w:rPr>
        <w:t xml:space="preserve">. </w:t>
      </w:r>
      <w:r>
        <w:rPr>
          <w:b w:val="0"/>
          <w:sz w:val="22"/>
        </w:rPr>
        <w:t>21</w:t>
      </w:r>
      <w:r w:rsidRPr="00BB3D8F">
        <w:rPr>
          <w:b w:val="0"/>
          <w:sz w:val="22"/>
        </w:rPr>
        <w:t>.) sz. határozat végrehajtás</w:t>
      </w:r>
      <w:r>
        <w:rPr>
          <w:b w:val="0"/>
          <w:sz w:val="22"/>
        </w:rPr>
        <w:t>i határidejét 2012. június 30</w:t>
      </w:r>
      <w:r w:rsidRPr="00BB3D8F">
        <w:rPr>
          <w:b w:val="0"/>
          <w:sz w:val="22"/>
        </w:rPr>
        <w:t>-r</w:t>
      </w:r>
      <w:r>
        <w:rPr>
          <w:b w:val="0"/>
          <w:sz w:val="22"/>
        </w:rPr>
        <w:t>a</w:t>
      </w:r>
      <w:r w:rsidRPr="00BB3D8F">
        <w:rPr>
          <w:b w:val="0"/>
          <w:sz w:val="22"/>
        </w:rPr>
        <w:t xml:space="preserve"> módosítja;</w:t>
      </w:r>
    </w:p>
    <w:p w:rsidR="00DC7B7D" w:rsidRDefault="00DC7B7D" w:rsidP="00DC7B7D">
      <w:pPr>
        <w:pStyle w:val="BPhatrozatlista"/>
        <w:numPr>
          <w:ilvl w:val="0"/>
          <w:numId w:val="0"/>
        </w:numPr>
        <w:pBdr>
          <w:bottom w:val="none" w:sz="0" w:space="0" w:color="auto"/>
        </w:pBdr>
        <w:spacing w:before="0" w:after="200"/>
        <w:ind w:left="357"/>
        <w:rPr>
          <w:b w:val="0"/>
          <w:sz w:val="22"/>
        </w:rPr>
      </w:pPr>
      <w:r>
        <w:rPr>
          <w:b w:val="0"/>
          <w:sz w:val="22"/>
        </w:rPr>
        <w:t>- a</w:t>
      </w:r>
      <w:r w:rsidRPr="00BB3D8F">
        <w:rPr>
          <w:b w:val="0"/>
          <w:sz w:val="22"/>
        </w:rPr>
        <w:t xml:space="preserve"> </w:t>
      </w:r>
      <w:r>
        <w:rPr>
          <w:b w:val="0"/>
          <w:sz w:val="22"/>
        </w:rPr>
        <w:t>3428</w:t>
      </w:r>
      <w:r w:rsidRPr="00BB3D8F">
        <w:rPr>
          <w:b w:val="0"/>
          <w:sz w:val="22"/>
        </w:rPr>
        <w:t>/20</w:t>
      </w:r>
      <w:r>
        <w:rPr>
          <w:b w:val="0"/>
          <w:sz w:val="22"/>
        </w:rPr>
        <w:t>11. (XI</w:t>
      </w:r>
      <w:r w:rsidRPr="00BB3D8F">
        <w:rPr>
          <w:b w:val="0"/>
          <w:sz w:val="22"/>
        </w:rPr>
        <w:t xml:space="preserve">. </w:t>
      </w:r>
      <w:r>
        <w:rPr>
          <w:b w:val="0"/>
          <w:sz w:val="22"/>
        </w:rPr>
        <w:t>16</w:t>
      </w:r>
      <w:r w:rsidRPr="00BB3D8F">
        <w:rPr>
          <w:b w:val="0"/>
          <w:sz w:val="22"/>
        </w:rPr>
        <w:t>.) sz. határozat végrehajtás</w:t>
      </w:r>
      <w:r>
        <w:rPr>
          <w:b w:val="0"/>
          <w:sz w:val="22"/>
        </w:rPr>
        <w:t>i határidejét 2012. június 30</w:t>
      </w:r>
      <w:r w:rsidRPr="00BB3D8F">
        <w:rPr>
          <w:b w:val="0"/>
          <w:sz w:val="22"/>
        </w:rPr>
        <w:t>-r</w:t>
      </w:r>
      <w:r>
        <w:rPr>
          <w:b w:val="0"/>
          <w:sz w:val="22"/>
        </w:rPr>
        <w:t>a</w:t>
      </w:r>
      <w:r w:rsidRPr="00BB3D8F">
        <w:rPr>
          <w:b w:val="0"/>
          <w:sz w:val="22"/>
        </w:rPr>
        <w:t xml:space="preserve"> módosítja;</w:t>
      </w:r>
    </w:p>
    <w:p w:rsidR="00DC7B7D" w:rsidRDefault="00DC7B7D" w:rsidP="00DC7B7D">
      <w:pPr>
        <w:pStyle w:val="BPhatrozatlista"/>
        <w:numPr>
          <w:ilvl w:val="0"/>
          <w:numId w:val="0"/>
        </w:numPr>
        <w:pBdr>
          <w:bottom w:val="none" w:sz="0" w:space="0" w:color="auto"/>
        </w:pBdr>
        <w:spacing w:before="0" w:after="200"/>
        <w:ind w:left="357"/>
        <w:rPr>
          <w:b w:val="0"/>
          <w:sz w:val="22"/>
        </w:rPr>
      </w:pPr>
      <w:r>
        <w:rPr>
          <w:b w:val="0"/>
          <w:sz w:val="22"/>
        </w:rPr>
        <w:t>- a</w:t>
      </w:r>
      <w:r w:rsidRPr="00BB3D8F">
        <w:rPr>
          <w:b w:val="0"/>
          <w:sz w:val="22"/>
        </w:rPr>
        <w:t xml:space="preserve"> </w:t>
      </w:r>
      <w:r>
        <w:rPr>
          <w:b w:val="0"/>
          <w:sz w:val="22"/>
        </w:rPr>
        <w:t>3489</w:t>
      </w:r>
      <w:r w:rsidRPr="00BB3D8F">
        <w:rPr>
          <w:b w:val="0"/>
          <w:sz w:val="22"/>
        </w:rPr>
        <w:t>/20</w:t>
      </w:r>
      <w:r>
        <w:rPr>
          <w:b w:val="0"/>
          <w:sz w:val="22"/>
        </w:rPr>
        <w:t>11. (XI</w:t>
      </w:r>
      <w:r w:rsidRPr="00BB3D8F">
        <w:rPr>
          <w:b w:val="0"/>
          <w:sz w:val="22"/>
        </w:rPr>
        <w:t xml:space="preserve">. </w:t>
      </w:r>
      <w:r>
        <w:rPr>
          <w:b w:val="0"/>
          <w:sz w:val="22"/>
        </w:rPr>
        <w:t>30</w:t>
      </w:r>
      <w:r w:rsidRPr="00BB3D8F">
        <w:rPr>
          <w:b w:val="0"/>
          <w:sz w:val="22"/>
        </w:rPr>
        <w:t>.) sz. határozat végrehajtás</w:t>
      </w:r>
      <w:r>
        <w:rPr>
          <w:b w:val="0"/>
          <w:sz w:val="22"/>
        </w:rPr>
        <w:t>i határidejét 2012. augusztus 31</w:t>
      </w:r>
      <w:r w:rsidRPr="00BB3D8F">
        <w:rPr>
          <w:b w:val="0"/>
          <w:sz w:val="22"/>
        </w:rPr>
        <w:t>-re módosítja;</w:t>
      </w:r>
    </w:p>
    <w:p w:rsidR="00DC7B7D" w:rsidRDefault="00DC7B7D" w:rsidP="00DC7B7D">
      <w:pPr>
        <w:pStyle w:val="BPhatrozatlista"/>
        <w:numPr>
          <w:ilvl w:val="0"/>
          <w:numId w:val="0"/>
        </w:numPr>
        <w:pBdr>
          <w:bottom w:val="none" w:sz="0" w:space="0" w:color="auto"/>
        </w:pBdr>
        <w:spacing w:before="0" w:after="200"/>
        <w:ind w:left="357"/>
        <w:rPr>
          <w:b w:val="0"/>
          <w:sz w:val="22"/>
        </w:rPr>
      </w:pPr>
      <w:r>
        <w:rPr>
          <w:b w:val="0"/>
          <w:sz w:val="22"/>
        </w:rPr>
        <w:t>- a 3781/2011. (XII. 14.) sz. határozat végrehajtási határidejét 2012. december 31-re módosítja;</w:t>
      </w:r>
    </w:p>
    <w:p w:rsidR="00DC7B7D" w:rsidRPr="00BB3D8F" w:rsidRDefault="00DC7B7D" w:rsidP="00DC7B7D">
      <w:pPr>
        <w:pStyle w:val="BPhatrozatlista"/>
        <w:numPr>
          <w:ilvl w:val="0"/>
          <w:numId w:val="0"/>
        </w:numPr>
        <w:pBdr>
          <w:bottom w:val="none" w:sz="0" w:space="0" w:color="auto"/>
        </w:pBdr>
        <w:spacing w:before="0" w:after="200"/>
        <w:ind w:left="357"/>
        <w:rPr>
          <w:b w:val="0"/>
          <w:sz w:val="22"/>
        </w:rPr>
      </w:pPr>
      <w:r>
        <w:rPr>
          <w:b w:val="0"/>
          <w:sz w:val="22"/>
        </w:rPr>
        <w:t>- a 3786/2011. (XII. 14.) sz. határozat végrehajtási határidejét az engedélyokirat módosításáról szóló döntés meghozatalát követő 30. napra módosítja;</w:t>
      </w:r>
    </w:p>
    <w:p w:rsidR="00DC7B7D" w:rsidRDefault="00DC7B7D" w:rsidP="00DC7B7D">
      <w:pPr>
        <w:pStyle w:val="BPhatrozatlista"/>
        <w:numPr>
          <w:ilvl w:val="0"/>
          <w:numId w:val="0"/>
        </w:numPr>
        <w:pBdr>
          <w:bottom w:val="none" w:sz="0" w:space="0" w:color="auto"/>
        </w:pBdr>
        <w:spacing w:before="0" w:after="200"/>
        <w:ind w:left="357"/>
        <w:rPr>
          <w:b w:val="0"/>
          <w:sz w:val="22"/>
        </w:rPr>
      </w:pPr>
      <w:r>
        <w:rPr>
          <w:b w:val="0"/>
          <w:sz w:val="22"/>
        </w:rPr>
        <w:t>- a 4091/2011. (XII. 14.) sz. határozat végrehajtási határidejét 2012. július 31-re módosítja;</w:t>
      </w:r>
    </w:p>
    <w:p w:rsidR="001B4564" w:rsidRDefault="001B4564" w:rsidP="001B4564">
      <w:pPr>
        <w:pStyle w:val="BPhatrozatlista"/>
        <w:numPr>
          <w:ilvl w:val="0"/>
          <w:numId w:val="0"/>
        </w:numPr>
        <w:pBdr>
          <w:bottom w:val="none" w:sz="0" w:space="0" w:color="auto"/>
        </w:pBdr>
        <w:spacing w:before="0" w:after="200"/>
        <w:ind w:left="357"/>
        <w:rPr>
          <w:b w:val="0"/>
          <w:sz w:val="22"/>
        </w:rPr>
      </w:pPr>
      <w:r>
        <w:rPr>
          <w:b w:val="0"/>
          <w:sz w:val="22"/>
        </w:rPr>
        <w:t>- a 4145/2011. (XII. 21.) sz. határozat végrehajtási határidejét 2012. július 31-re módosítja;</w:t>
      </w:r>
    </w:p>
    <w:p w:rsidR="00866CCC" w:rsidRPr="00BB3D8F" w:rsidRDefault="00AC2510" w:rsidP="001B4564">
      <w:pPr>
        <w:pStyle w:val="BPhatrozatlista"/>
        <w:numPr>
          <w:ilvl w:val="0"/>
          <w:numId w:val="0"/>
        </w:numPr>
        <w:pBdr>
          <w:bottom w:val="none" w:sz="0" w:space="0" w:color="auto"/>
        </w:pBdr>
        <w:spacing w:before="0" w:after="200"/>
        <w:ind w:left="357"/>
        <w:rPr>
          <w:b w:val="0"/>
          <w:sz w:val="22"/>
        </w:rPr>
      </w:pPr>
      <w:r>
        <w:rPr>
          <w:b w:val="0"/>
          <w:sz w:val="22"/>
        </w:rPr>
        <w:t xml:space="preserve">- </w:t>
      </w:r>
      <w:r w:rsidR="00866CCC">
        <w:rPr>
          <w:b w:val="0"/>
          <w:sz w:val="22"/>
        </w:rPr>
        <w:t>a 29/2012. (I. 25.) sz. határozat végrehajtási határidejét 2012. június 30-ra módosítja;</w:t>
      </w:r>
    </w:p>
    <w:p w:rsidR="00DC7B7D" w:rsidRPr="00BB3D8F" w:rsidRDefault="00DC7B7D" w:rsidP="00DC7B7D">
      <w:pPr>
        <w:pStyle w:val="BPhatrozatlista"/>
        <w:numPr>
          <w:ilvl w:val="0"/>
          <w:numId w:val="0"/>
        </w:numPr>
        <w:pBdr>
          <w:bottom w:val="none" w:sz="0" w:space="0" w:color="auto"/>
        </w:pBdr>
        <w:spacing w:before="0" w:after="200"/>
        <w:ind w:left="357"/>
        <w:rPr>
          <w:b w:val="0"/>
          <w:sz w:val="22"/>
        </w:rPr>
      </w:pPr>
      <w:r>
        <w:rPr>
          <w:b w:val="0"/>
          <w:sz w:val="22"/>
        </w:rPr>
        <w:t>- a 116/2012. (I. 25.) sz. határozat végrehajtási határidejét 2012. július 15-re módosítja;</w:t>
      </w:r>
    </w:p>
    <w:p w:rsidR="00DC7B7D" w:rsidRPr="00BB3D8F" w:rsidRDefault="00DC7B7D" w:rsidP="00DC7B7D">
      <w:pPr>
        <w:pStyle w:val="BPhatrozatlista"/>
        <w:numPr>
          <w:ilvl w:val="0"/>
          <w:numId w:val="0"/>
        </w:numPr>
        <w:pBdr>
          <w:bottom w:val="none" w:sz="0" w:space="0" w:color="auto"/>
        </w:pBdr>
        <w:spacing w:before="0" w:after="200"/>
        <w:ind w:left="357"/>
        <w:rPr>
          <w:b w:val="0"/>
          <w:sz w:val="22"/>
        </w:rPr>
      </w:pPr>
      <w:r>
        <w:rPr>
          <w:b w:val="0"/>
          <w:sz w:val="22"/>
        </w:rPr>
        <w:t>- a 117/2012. (I. 25.) sz. határozat végrehajtási határidejét 2012. június 30-ra módosítja;</w:t>
      </w:r>
    </w:p>
    <w:p w:rsidR="00DC7B7D" w:rsidRPr="00BB3D8F" w:rsidRDefault="00DC7B7D" w:rsidP="00DC7B7D">
      <w:pPr>
        <w:pStyle w:val="BPhatrozatlista"/>
        <w:numPr>
          <w:ilvl w:val="0"/>
          <w:numId w:val="0"/>
        </w:numPr>
        <w:pBdr>
          <w:bottom w:val="none" w:sz="0" w:space="0" w:color="auto"/>
        </w:pBdr>
        <w:spacing w:before="0" w:after="200"/>
        <w:ind w:left="357"/>
        <w:rPr>
          <w:b w:val="0"/>
          <w:sz w:val="22"/>
        </w:rPr>
      </w:pPr>
      <w:r>
        <w:rPr>
          <w:b w:val="0"/>
          <w:sz w:val="22"/>
        </w:rPr>
        <w:t>- a 148/2012. (I. 25.) sz. határozat végrehajtási határidejét 2012. június 30-ra módosítja.</w:t>
      </w:r>
    </w:p>
    <w:p w:rsidR="00DC7B7D" w:rsidRDefault="00DC7B7D" w:rsidP="00DC7B7D">
      <w:pPr>
        <w:pStyle w:val="BPhatrozatlista"/>
        <w:numPr>
          <w:ilvl w:val="0"/>
          <w:numId w:val="0"/>
        </w:numPr>
        <w:pBdr>
          <w:bottom w:val="none" w:sz="0" w:space="0" w:color="auto"/>
        </w:pBdr>
        <w:spacing w:before="0" w:after="200"/>
        <w:ind w:left="357"/>
        <w:rPr>
          <w:b w:val="0"/>
          <w:sz w:val="22"/>
        </w:rPr>
      </w:pPr>
    </w:p>
    <w:p w:rsidR="00DC7B7D" w:rsidRDefault="00DC7B7D" w:rsidP="00DC7B7D">
      <w:pPr>
        <w:pStyle w:val="BPhatrozatlista"/>
        <w:numPr>
          <w:ilvl w:val="0"/>
          <w:numId w:val="0"/>
        </w:numPr>
        <w:pBdr>
          <w:bottom w:val="none" w:sz="0" w:space="0" w:color="auto"/>
        </w:pBdr>
        <w:tabs>
          <w:tab w:val="clear" w:pos="5720"/>
        </w:tabs>
        <w:spacing w:before="0" w:after="200"/>
        <w:ind w:left="357"/>
        <w:rPr>
          <w:b w:val="0"/>
          <w:sz w:val="22"/>
        </w:rPr>
      </w:pPr>
    </w:p>
    <w:p w:rsidR="00DC7B7D" w:rsidRDefault="00DC7B7D" w:rsidP="00DC7B7D">
      <w:pPr>
        <w:jc w:val="both"/>
      </w:pPr>
      <w:r>
        <w:rPr>
          <w:rFonts w:ascii="Arial" w:hAnsi="Arial" w:cs="Arial"/>
          <w:bCs/>
        </w:rPr>
        <w:t>A határozati javaslatok elfogadásához egyszerű többség szükséges.</w:t>
      </w:r>
    </w:p>
    <w:p w:rsidR="00DC7B7D" w:rsidRDefault="00DC7B7D" w:rsidP="00DC7B7D">
      <w:pPr>
        <w:pStyle w:val="BPdtum"/>
      </w:pPr>
    </w:p>
    <w:p w:rsidR="00DC7B7D" w:rsidRDefault="00DC7B7D" w:rsidP="00FF6F8A">
      <w:pPr>
        <w:pStyle w:val="BPszvegtest"/>
      </w:pPr>
    </w:p>
    <w:p w:rsidR="00DC7B7D" w:rsidRDefault="00DC7B7D" w:rsidP="00FF6F8A">
      <w:pPr>
        <w:pStyle w:val="BPszvegtest"/>
      </w:pPr>
    </w:p>
    <w:p w:rsidR="00DF44B1" w:rsidRDefault="00451111" w:rsidP="00DF44B1">
      <w:pPr>
        <w:pStyle w:val="BPdtum"/>
      </w:pPr>
      <w:r>
        <w:t>Budapest,</w:t>
      </w:r>
      <w:r w:rsidR="005E0E23">
        <w:t xml:space="preserve"> </w:t>
      </w:r>
      <w:r>
        <w:t>20</w:t>
      </w:r>
      <w:r w:rsidR="00CE15DA">
        <w:t>12</w:t>
      </w:r>
      <w:r w:rsidR="007514EA">
        <w:t xml:space="preserve">. </w:t>
      </w:r>
      <w:r w:rsidR="00CE15DA">
        <w:t>május</w:t>
      </w:r>
      <w:r>
        <w:t xml:space="preserve"> „</w:t>
      </w:r>
      <w:r w:rsidR="00CE15DA">
        <w:t>……</w:t>
      </w:r>
      <w:r>
        <w:t>”</w:t>
      </w:r>
    </w:p>
    <w:tbl>
      <w:tblPr>
        <w:tblStyle w:val="Rcsostblzat"/>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2006"/>
      </w:tblGrid>
      <w:tr w:rsidR="003960AF" w:rsidRPr="009509C3" w:rsidTr="00882870">
        <w:trPr>
          <w:trHeight w:val="138"/>
          <w:jc w:val="right"/>
        </w:trPr>
        <w:tc>
          <w:tcPr>
            <w:tcW w:w="0" w:type="auto"/>
            <w:noWrap/>
          </w:tcPr>
          <w:p w:rsidR="003960AF" w:rsidRDefault="003960AF" w:rsidP="00882870">
            <w:pPr>
              <w:pStyle w:val="BPtisztelettel"/>
              <w:jc w:val="both"/>
            </w:pPr>
          </w:p>
          <w:p w:rsidR="00E16888" w:rsidRDefault="00E16888" w:rsidP="00882870">
            <w:pPr>
              <w:pStyle w:val="BPtisztelettel"/>
              <w:jc w:val="both"/>
            </w:pPr>
          </w:p>
          <w:p w:rsidR="009838D0" w:rsidRPr="009509C3" w:rsidRDefault="009838D0" w:rsidP="00882870">
            <w:pPr>
              <w:pStyle w:val="BPtisztelettel"/>
              <w:jc w:val="both"/>
            </w:pPr>
          </w:p>
        </w:tc>
      </w:tr>
      <w:tr w:rsidR="003960AF" w:rsidRPr="009509C3" w:rsidTr="00882870">
        <w:trPr>
          <w:trHeight w:val="961"/>
          <w:jc w:val="right"/>
        </w:trPr>
        <w:tc>
          <w:tcPr>
            <w:tcW w:w="0" w:type="auto"/>
            <w:noWrap/>
          </w:tcPr>
          <w:p w:rsidR="00906A7B" w:rsidRPr="00501B95" w:rsidRDefault="007514EA" w:rsidP="00906A7B">
            <w:pPr>
              <w:pStyle w:val="BPalrs"/>
            </w:pPr>
            <w:r>
              <w:t>Sárádi Kálmánné dr.</w:t>
            </w:r>
          </w:p>
          <w:p w:rsidR="003960AF" w:rsidRPr="009509C3" w:rsidRDefault="00906A7B" w:rsidP="00E16888">
            <w:pPr>
              <w:pStyle w:val="Bpalrstitulus"/>
              <w:jc w:val="center"/>
            </w:pPr>
            <w:r w:rsidRPr="00501B95">
              <w:t>főjegyző</w:t>
            </w:r>
          </w:p>
        </w:tc>
      </w:tr>
    </w:tbl>
    <w:p w:rsidR="00BA76BF" w:rsidRDefault="00BA76BF" w:rsidP="00FB3FA5">
      <w:pPr>
        <w:pStyle w:val="BPmellkletcm"/>
      </w:pPr>
    </w:p>
    <w:sectPr w:rsidR="00BA76BF" w:rsidSect="001E7A44">
      <w:footerReference w:type="even" r:id="rId12"/>
      <w:footerReference w:type="default" r:id="rId13"/>
      <w:headerReference w:type="first" r:id="rId14"/>
      <w:footerReference w:type="first" r:id="rId15"/>
      <w:pgSz w:w="11906" w:h="16838" w:code="9"/>
      <w:pgMar w:top="1134" w:right="1077" w:bottom="1701" w:left="1304" w:header="73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68C" w:rsidRDefault="0079568C" w:rsidP="007D58FD">
      <w:pPr>
        <w:spacing w:after="0" w:line="240" w:lineRule="auto"/>
      </w:pPr>
      <w:r>
        <w:separator/>
      </w:r>
    </w:p>
  </w:endnote>
  <w:endnote w:type="continuationSeparator" w:id="0">
    <w:p w:rsidR="0079568C" w:rsidRDefault="0079568C" w:rsidP="007D5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Free 3 of 9">
    <w:panose1 w:val="00000009000000000000"/>
    <w:charset w:val="00"/>
    <w:family w:val="modern"/>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68C" w:rsidRDefault="00680E71" w:rsidP="007F0AB2">
    <w:pPr>
      <w:pStyle w:val="BPoldalszm"/>
    </w:pPr>
    <w:fldSimple w:instr=" PAGE ">
      <w:r w:rsidR="0054228F">
        <w:rPr>
          <w:noProof/>
        </w:rPr>
        <w:t>92</w:t>
      </w:r>
    </w:fldSimple>
    <w:r w:rsidR="0079568C" w:rsidRPr="000B5409">
      <w:t xml:space="preserve"> / </w:t>
    </w:r>
    <w:fldSimple w:instr=" NUMPAGES  ">
      <w:r w:rsidR="0054228F">
        <w:rPr>
          <w:noProof/>
        </w:rPr>
        <w:t>92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68C" w:rsidRPr="004E7D10" w:rsidRDefault="00680E71" w:rsidP="004E7D10">
    <w:pPr>
      <w:pStyle w:val="BPoldalszm"/>
      <w:jc w:val="right"/>
    </w:pPr>
    <w:fldSimple w:instr=" PAGE ">
      <w:r w:rsidR="0054228F">
        <w:rPr>
          <w:noProof/>
        </w:rPr>
        <w:t>93</w:t>
      </w:r>
    </w:fldSimple>
    <w:r w:rsidR="0079568C" w:rsidRPr="000B5409">
      <w:t xml:space="preserve"> / </w:t>
    </w:r>
    <w:fldSimple w:instr=" NUMPAGES  ">
      <w:r w:rsidR="0054228F">
        <w:rPr>
          <w:noProof/>
        </w:rPr>
        <w:t>93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68C" w:rsidRPr="00BA76BF" w:rsidRDefault="00680E71" w:rsidP="00125037">
    <w:pPr>
      <w:pStyle w:val="BPllb"/>
      <w:jc w:val="both"/>
    </w:pPr>
    <w:r>
      <w:pict>
        <v:shapetype id="_x0000_t32" coordsize="21600,21600" o:spt="32" o:oned="t" path="m,l21600,21600e" filled="f">
          <v:path arrowok="t" fillok="f" o:connecttype="none"/>
          <o:lock v:ext="edit" shapetype="t"/>
        </v:shapetype>
        <v:shape id="_x0000_s2065" type="#_x0000_t32" style="position:absolute;left:0;text-align:left;margin-left:541.5pt;margin-top:785.3pt;width:0;height:28.35pt;z-index:-251656704;mso-position-horizontal-relative:page;mso-position-vertical-relative:page" o:connectortype="straight" strokeweight=".3pt">
          <w10:wrap anchorx="margin" anchory="page"/>
        </v:shape>
      </w:pict>
    </w:r>
    <w:r>
      <w:pict>
        <v:shape id="_x0000_s2064" type="#_x0000_t32" style="position:absolute;left:0;text-align:left;margin-left:65.2pt;margin-top:785.3pt;width:476.2pt;height:.05pt;z-index:-251657728;mso-position-horizontal-relative:page;mso-position-vertical-relative:page" o:connectortype="straight" o:allowincell="f" strokeweight=".3pt">
          <w10:wrap anchorx="margin" anchory="margin"/>
        </v:shape>
      </w:pict>
    </w:r>
    <w:r w:rsidR="0079568C" w:rsidRPr="00501B95">
      <w:t>1052 Budapest, Városház utca 9-11. | levél</w:t>
    </w:r>
    <w:r w:rsidR="0079568C">
      <w:t>cím: 1840 Budapest | telefon: +</w:t>
    </w:r>
    <w:r w:rsidR="0079568C" w:rsidRPr="00501B95">
      <w:t>36 1</w:t>
    </w:r>
    <w:r w:rsidR="0079568C">
      <w:t xml:space="preserve"> </w:t>
    </w:r>
    <w:r w:rsidR="0079568C" w:rsidRPr="00501B95">
      <w:t>327-100</w:t>
    </w:r>
    <w:r w:rsidR="0079568C">
      <w:t>9 | fax: +</w:t>
    </w:r>
    <w:r w:rsidR="0079568C" w:rsidRPr="00501B95">
      <w:t xml:space="preserve"> 36 1</w:t>
    </w:r>
    <w:r w:rsidR="0079568C">
      <w:t xml:space="preserve"> 327-1833</w:t>
    </w:r>
  </w:p>
  <w:p w:rsidR="0079568C" w:rsidRPr="00BA76BF" w:rsidRDefault="0079568C" w:rsidP="00A51A0E">
    <w:pPr>
      <w:pStyle w:val="BPllb"/>
    </w:pPr>
    <w:r w:rsidRPr="00501B95">
      <w:t>e-mail:</w:t>
    </w:r>
    <w:r>
      <w:t>SaradiK@budapest.hu</w:t>
    </w:r>
    <w:r w:rsidRPr="00501B95">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68C" w:rsidRDefault="0079568C" w:rsidP="007D58FD">
      <w:pPr>
        <w:spacing w:after="0" w:line="240" w:lineRule="auto"/>
      </w:pPr>
      <w:r>
        <w:separator/>
      </w:r>
    </w:p>
  </w:footnote>
  <w:footnote w:type="continuationSeparator" w:id="0">
    <w:p w:rsidR="0079568C" w:rsidRDefault="0079568C" w:rsidP="007D58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8" w:type="dxa"/>
        <w:right w:w="0" w:type="dxa"/>
      </w:tblCellMar>
      <w:tblLook w:val="04A0"/>
    </w:tblPr>
    <w:tblGrid>
      <w:gridCol w:w="4679"/>
      <w:gridCol w:w="1556"/>
      <w:gridCol w:w="57"/>
      <w:gridCol w:w="3232"/>
    </w:tblGrid>
    <w:tr w:rsidR="0079568C" w:rsidRPr="00D31FB3" w:rsidTr="00863E9B">
      <w:trPr>
        <w:trHeight w:hRule="exact" w:val="607"/>
      </w:trPr>
      <w:tc>
        <w:tcPr>
          <w:tcW w:w="2456" w:type="pct"/>
          <w:vMerge w:val="restart"/>
          <w:tcBorders>
            <w:top w:val="nil"/>
            <w:left w:val="nil"/>
            <w:bottom w:val="nil"/>
            <w:right w:val="nil"/>
          </w:tcBorders>
          <w:noWrap/>
        </w:tcPr>
        <w:sdt>
          <w:sdtPr>
            <w:id w:val="22186323"/>
            <w:docPartObj>
              <w:docPartGallery w:val="Page Numbers (Top of Page)"/>
              <w:docPartUnique/>
            </w:docPartObj>
          </w:sdtPr>
          <w:sdtContent>
            <w:p w:rsidR="0079568C" w:rsidRDefault="00680E71">
              <w:pPr>
                <w:pStyle w:val="lfej"/>
                <w:jc w:val="center"/>
              </w:pPr>
              <w:fldSimple w:instr=" PAGE   \* MERGEFORMAT ">
                <w:r w:rsidR="0054228F">
                  <w:rPr>
                    <w:noProof/>
                  </w:rPr>
                  <w:t>1</w:t>
                </w:r>
              </w:fldSimple>
            </w:p>
          </w:sdtContent>
        </w:sdt>
        <w:p w:rsidR="0079568C" w:rsidRPr="00D37982" w:rsidRDefault="0079568C" w:rsidP="00D37982">
          <w:pPr>
            <w:tabs>
              <w:tab w:val="left" w:pos="4305"/>
            </w:tabs>
          </w:pPr>
        </w:p>
      </w:tc>
      <w:tc>
        <w:tcPr>
          <w:tcW w:w="2544" w:type="pct"/>
          <w:gridSpan w:val="3"/>
          <w:tcBorders>
            <w:top w:val="nil"/>
            <w:left w:val="nil"/>
            <w:bottom w:val="nil"/>
            <w:right w:val="nil"/>
          </w:tcBorders>
          <w:noWrap/>
        </w:tcPr>
        <w:p w:rsidR="0079568C" w:rsidRPr="007905FC" w:rsidRDefault="0079568C" w:rsidP="00906A7B">
          <w:pPr>
            <w:pStyle w:val="BPhivatal"/>
            <w:rPr>
              <w:szCs w:val="19"/>
            </w:rPr>
          </w:pPr>
          <w:r w:rsidRPr="007905FC">
            <w:rPr>
              <w:szCs w:val="19"/>
            </w:rPr>
            <w:t xml:space="preserve">Budapest Főváros </w:t>
          </w:r>
          <w:r>
            <w:rPr>
              <w:szCs w:val="19"/>
            </w:rPr>
            <w:t>Főjegyzője</w:t>
          </w:r>
        </w:p>
        <w:p w:rsidR="0079568C" w:rsidRPr="00D31FB3" w:rsidRDefault="0079568C" w:rsidP="008D1187">
          <w:pPr>
            <w:pStyle w:val="BPhivatal"/>
          </w:pPr>
        </w:p>
      </w:tc>
    </w:tr>
    <w:tr w:rsidR="0079568C" w:rsidRPr="00BB3B91" w:rsidTr="00863E9B">
      <w:trPr>
        <w:trHeight w:hRule="exact" w:val="20"/>
      </w:trPr>
      <w:tc>
        <w:tcPr>
          <w:tcW w:w="2456" w:type="pct"/>
          <w:vMerge/>
          <w:tcBorders>
            <w:top w:val="nil"/>
            <w:left w:val="nil"/>
            <w:bottom w:val="nil"/>
            <w:right w:val="nil"/>
          </w:tcBorders>
          <w:noWrap/>
        </w:tcPr>
        <w:p w:rsidR="0079568C" w:rsidRPr="00BB3B91" w:rsidRDefault="0079568C" w:rsidP="00BB70A0">
          <w:pPr>
            <w:jc w:val="right"/>
            <w:rPr>
              <w:rFonts w:ascii="Arial" w:hAnsi="Arial" w:cs="Arial"/>
            </w:rPr>
          </w:pPr>
        </w:p>
      </w:tc>
      <w:tc>
        <w:tcPr>
          <w:tcW w:w="2544" w:type="pct"/>
          <w:gridSpan w:val="3"/>
          <w:tcBorders>
            <w:top w:val="nil"/>
            <w:left w:val="nil"/>
            <w:bottom w:val="nil"/>
            <w:right w:val="nil"/>
          </w:tcBorders>
          <w:noWrap/>
          <w:vAlign w:val="center"/>
        </w:tcPr>
        <w:p w:rsidR="0079568C" w:rsidRPr="00BB3B91" w:rsidRDefault="0079568C" w:rsidP="00BB70A0">
          <w:pPr>
            <w:pStyle w:val="BPhivatal"/>
            <w:rPr>
              <w:rFonts w:ascii="Arial" w:hAnsi="Arial"/>
              <w:position w:val="-14"/>
              <w:szCs w:val="20"/>
            </w:rPr>
          </w:pPr>
        </w:p>
      </w:tc>
    </w:tr>
    <w:tr w:rsidR="0079568C" w:rsidRPr="000208F8" w:rsidTr="00863E9B">
      <w:trPr>
        <w:trHeight w:val="510"/>
      </w:trPr>
      <w:tc>
        <w:tcPr>
          <w:tcW w:w="2456" w:type="pct"/>
          <w:vMerge/>
          <w:tcBorders>
            <w:top w:val="nil"/>
            <w:left w:val="nil"/>
            <w:bottom w:val="nil"/>
            <w:right w:val="nil"/>
          </w:tcBorders>
          <w:noWrap/>
        </w:tcPr>
        <w:p w:rsidR="0079568C" w:rsidRPr="00BB3B91" w:rsidRDefault="0079568C" w:rsidP="00BB70A0">
          <w:pPr>
            <w:rPr>
              <w:rFonts w:ascii="Arial" w:hAnsi="Arial" w:cs="Arial"/>
            </w:rPr>
          </w:pPr>
        </w:p>
      </w:tc>
      <w:tc>
        <w:tcPr>
          <w:tcW w:w="2544" w:type="pct"/>
          <w:gridSpan w:val="3"/>
          <w:tcBorders>
            <w:top w:val="nil"/>
            <w:left w:val="nil"/>
            <w:bottom w:val="nil"/>
            <w:right w:val="nil"/>
          </w:tcBorders>
          <w:tcMar>
            <w:top w:w="28" w:type="dxa"/>
          </w:tcMar>
        </w:tcPr>
        <w:p w:rsidR="0079568C" w:rsidRPr="000208F8" w:rsidRDefault="0079568C" w:rsidP="008D1187">
          <w:pPr>
            <w:pStyle w:val="BPhivatal"/>
          </w:pPr>
        </w:p>
      </w:tc>
    </w:tr>
    <w:tr w:rsidR="0079568C" w:rsidRPr="00BB3B91" w:rsidTr="00863E9B">
      <w:tblPrEx>
        <w:tblCellMar>
          <w:bottom w:w="0" w:type="dxa"/>
        </w:tblCellMar>
      </w:tblPrEx>
      <w:trPr>
        <w:trHeight w:val="624"/>
      </w:trPr>
      <w:tc>
        <w:tcPr>
          <w:tcW w:w="2456" w:type="pct"/>
          <w:tcBorders>
            <w:top w:val="nil"/>
            <w:left w:val="nil"/>
            <w:bottom w:val="single" w:sz="2" w:space="0" w:color="auto"/>
            <w:right w:val="nil"/>
          </w:tcBorders>
          <w:vAlign w:val="bottom"/>
        </w:tcPr>
        <w:sdt>
          <w:sdtPr>
            <w:rPr>
              <w:rFonts w:ascii="Free 3 of 9" w:hAnsi="Free 3 of 9"/>
              <w:sz w:val="44"/>
            </w:rPr>
            <w:alias w:val="Vonalkód"/>
            <w:tag w:val="Vonalkód"/>
            <w:id w:val="22186324"/>
            <w:lock w:val="sdtLocked"/>
            <w:dataBinding w:prefixMappings="xmlns:ns0='http://schemas.microsoft.com/office/2006/metadata/properties' xmlns:ns1='http://www.w3.org/2001/XMLSchema-instance' xmlns:ns2='http://schemas.microsoft.com/sharepoint/v3' xmlns:ns3='8eef0b88-f866-4035-b2d2-78a4935ef782' xmlns:ns4='61671ce3-6d5e-4eb4-be05-70fd26cd9bcb' " w:xpath="/ns0:properties[1]/documentManagement[1]/ns2:edok_w_vonalkod[1]" w:storeItemID="{B34DECD4-EC0C-4C78-AE8E-9B52AB95084C}"/>
            <w:text/>
          </w:sdtPr>
          <w:sdtContent>
            <w:p w:rsidR="0079568C" w:rsidRPr="005E0E23" w:rsidRDefault="008B5EDF" w:rsidP="005E0E23">
              <w:pPr>
                <w:pStyle w:val="BPbarcode"/>
              </w:pPr>
              <w:r w:rsidRPr="008B5EDF">
                <w:rPr>
                  <w:rFonts w:ascii="Free 3 of 9" w:hAnsi="Free 3 of 9"/>
                  <w:sz w:val="44"/>
                </w:rPr>
                <w:t>*1000041497291*</w:t>
              </w:r>
            </w:p>
          </w:sdtContent>
        </w:sdt>
        <w:sdt>
          <w:sdtPr>
            <w:rPr>
              <w:rFonts w:ascii="Arial Narrow" w:hAnsi="Arial Narrow"/>
              <w:color w:val="808080"/>
            </w:rPr>
            <w:alias w:val="Vonalkód"/>
            <w:tag w:val="Vonalkód"/>
            <w:id w:val="22186325"/>
            <w:lock w:val="sdtContentLocked"/>
            <w:dataBinding w:prefixMappings="xmlns:ns0='http://schemas.microsoft.com/office/2006/metadata/properties' xmlns:ns1='http://www.w3.org/2001/XMLSchema-instance' xmlns:ns2='http://schemas.microsoft.com/sharepoint/v3' xmlns:ns3='8eef0b88-f866-4035-b2d2-78a4935ef782' xmlns:ns4='61671ce3-6d5e-4eb4-be05-70fd26cd9bcb' " w:xpath="/ns0:properties[1]/documentManagement[1]/ns2:edok_w_vonalkod[1]" w:storeItemID="{B34DECD4-EC0C-4C78-AE8E-9B52AB95084C}"/>
            <w:text/>
          </w:sdtPr>
          <w:sdtContent>
            <w:p w:rsidR="0079568C" w:rsidRPr="00FD7698" w:rsidRDefault="008B5EDF" w:rsidP="00DC7D86">
              <w:pPr>
                <w:pStyle w:val="BPbarcode"/>
                <w:rPr>
                  <w:rFonts w:ascii="Arial Narrow" w:hAnsi="Arial Narrow"/>
                </w:rPr>
              </w:pPr>
              <w:r>
                <w:rPr>
                  <w:rFonts w:ascii="Arial Narrow" w:hAnsi="Arial Narrow"/>
                  <w:color w:val="808080"/>
                </w:rPr>
                <w:t>*1000041497291*</w:t>
              </w:r>
            </w:p>
          </w:sdtContent>
        </w:sdt>
      </w:tc>
      <w:tc>
        <w:tcPr>
          <w:tcW w:w="847" w:type="pct"/>
          <w:gridSpan w:val="2"/>
          <w:tcBorders>
            <w:top w:val="nil"/>
            <w:left w:val="nil"/>
            <w:bottom w:val="single" w:sz="4" w:space="0" w:color="auto"/>
            <w:right w:val="nil"/>
          </w:tcBorders>
          <w:vAlign w:val="bottom"/>
        </w:tcPr>
        <w:p w:rsidR="0079568C" w:rsidRPr="008D1187" w:rsidRDefault="0079568C" w:rsidP="008D1187">
          <w:pPr>
            <w:pStyle w:val="BPiktatcm"/>
          </w:pPr>
          <w:r w:rsidRPr="009073EE">
            <w:t xml:space="preserve">ikt. </w:t>
          </w:r>
          <w:r w:rsidRPr="008D1187">
            <w:t>szám</w:t>
          </w:r>
          <w:r w:rsidRPr="009073EE">
            <w:t>:</w:t>
          </w:r>
        </w:p>
      </w:tc>
      <w:sdt>
        <w:sdtPr>
          <w:alias w:val="Iktatószám"/>
          <w:tag w:val="Iktatószám"/>
          <w:id w:val="22186326"/>
          <w:lock w:val="sdtContentLocked"/>
          <w:dataBinding w:prefixMappings="xmlns:ns0='http://schemas.microsoft.com/office/2006/metadata/properties' xmlns:ns1='http://www.w3.org/2001/XMLSchema-instance' xmlns:ns2='http://schemas.microsoft.com/sharepoint/v3' xmlns:ns3='8eef0b88-f866-4035-b2d2-78a4935ef782' " w:xpath="/ns0:properties[1]/documentManagement[1]/ns2:edok_w_iktatoszam[1]" w:storeItemID="{B34DECD4-EC0C-4C78-AE8E-9B52AB95084C}"/>
          <w:text/>
        </w:sdtPr>
        <w:sdtContent>
          <w:tc>
            <w:tcPr>
              <w:tcW w:w="1697" w:type="pct"/>
              <w:tcBorders>
                <w:top w:val="nil"/>
                <w:left w:val="nil"/>
                <w:bottom w:val="single" w:sz="4" w:space="0" w:color="auto"/>
                <w:right w:val="nil"/>
              </w:tcBorders>
              <w:vAlign w:val="bottom"/>
            </w:tcPr>
            <w:p w:rsidR="0079568C" w:rsidRPr="008D1187" w:rsidRDefault="008B5EDF" w:rsidP="008D1187">
              <w:pPr>
                <w:pStyle w:val="BPiktatadat"/>
              </w:pPr>
              <w:r>
                <w:t>FPH017 /4 - 224 /2012</w:t>
              </w:r>
            </w:p>
          </w:tc>
        </w:sdtContent>
      </w:sdt>
    </w:tr>
    <w:tr w:rsidR="0079568C" w:rsidRPr="00BB3B91" w:rsidTr="00863E9B">
      <w:tblPrEx>
        <w:tblCellMar>
          <w:bottom w:w="0" w:type="dxa"/>
        </w:tblCellMar>
      </w:tblPrEx>
      <w:trPr>
        <w:trHeight w:val="567"/>
      </w:trPr>
      <w:tc>
        <w:tcPr>
          <w:tcW w:w="2456" w:type="pct"/>
          <w:tcBorders>
            <w:top w:val="nil"/>
            <w:left w:val="nil"/>
            <w:bottom w:val="nil"/>
            <w:right w:val="nil"/>
          </w:tcBorders>
        </w:tcPr>
        <w:p w:rsidR="0079568C" w:rsidRPr="00BB3B91" w:rsidRDefault="0079568C" w:rsidP="00BB70A0">
          <w:pPr>
            <w:rPr>
              <w:rFonts w:ascii="Arial" w:hAnsi="Arial" w:cs="Arial"/>
            </w:rPr>
          </w:pPr>
        </w:p>
      </w:tc>
      <w:tc>
        <w:tcPr>
          <w:tcW w:w="2544" w:type="pct"/>
          <w:gridSpan w:val="3"/>
          <w:tcBorders>
            <w:top w:val="single" w:sz="4" w:space="0" w:color="auto"/>
            <w:left w:val="nil"/>
            <w:bottom w:val="single" w:sz="4" w:space="0" w:color="auto"/>
            <w:right w:val="single" w:sz="2" w:space="0" w:color="auto"/>
          </w:tcBorders>
          <w:tcMar>
            <w:top w:w="170" w:type="dxa"/>
          </w:tcMar>
        </w:tcPr>
        <w:sdt>
          <w:sdtPr>
            <w:alias w:val="Tárgy"/>
            <w:tag w:val="Tárgy"/>
            <w:id w:val="22186327"/>
            <w:lock w:val="sdtLocked"/>
            <w:dataBinding w:prefixMappings="xmlns:ns0='http://schemas.microsoft.com/office/2006/metadata/properties' xmlns:ns1='http://www.w3.org/2001/XMLSchema-instance' xmlns:ns2='http://schemas.microsoft.com/sharepoint/v3' xmlns:ns3='8eef0b88-f866-4035-b2d2-78a4935ef782' " w:xpath="/ns0:properties[1]/documentManagement[1]/ns2:edok_w_targy[1]" w:storeItemID="{B34DECD4-EC0C-4C78-AE8E-9B52AB95084C}"/>
            <w:text w:multiLine="1"/>
          </w:sdtPr>
          <w:sdtContent>
            <w:p w:rsidR="0079568C" w:rsidRPr="008E6943" w:rsidRDefault="0079568C" w:rsidP="00104A4C">
              <w:pPr>
                <w:pStyle w:val="BPiktatadat"/>
              </w:pPr>
              <w:r>
                <w:t>[Tárgy]</w:t>
              </w:r>
              <w:r>
                <w:br/>
                <w:t>Jelentés lejárt határidejű közgyűlési határozatok végrehajtásáról.</w:t>
              </w:r>
            </w:p>
          </w:sdtContent>
        </w:sdt>
      </w:tc>
    </w:tr>
    <w:tr w:rsidR="0079568C" w:rsidRPr="00BB3B91" w:rsidTr="00863E9B">
      <w:tblPrEx>
        <w:tblCellMar>
          <w:bottom w:w="0" w:type="dxa"/>
        </w:tblCellMar>
      </w:tblPrEx>
      <w:trPr>
        <w:trHeight w:val="455"/>
      </w:trPr>
      <w:tc>
        <w:tcPr>
          <w:tcW w:w="2456" w:type="pct"/>
          <w:tcBorders>
            <w:top w:val="nil"/>
            <w:left w:val="nil"/>
            <w:bottom w:val="nil"/>
            <w:right w:val="nil"/>
          </w:tcBorders>
        </w:tcPr>
        <w:p w:rsidR="0079568C" w:rsidRPr="00BB3B91" w:rsidRDefault="0079568C" w:rsidP="00BB70A0">
          <w:pPr>
            <w:rPr>
              <w:rFonts w:ascii="Arial" w:hAnsi="Arial" w:cs="Arial"/>
            </w:rPr>
          </w:pPr>
        </w:p>
      </w:tc>
      <w:tc>
        <w:tcPr>
          <w:tcW w:w="817" w:type="pct"/>
          <w:tcBorders>
            <w:top w:val="single" w:sz="4" w:space="0" w:color="auto"/>
            <w:left w:val="nil"/>
            <w:bottom w:val="single" w:sz="12" w:space="0" w:color="auto"/>
            <w:right w:val="nil"/>
          </w:tcBorders>
          <w:tcMar>
            <w:top w:w="170" w:type="dxa"/>
          </w:tcMar>
        </w:tcPr>
        <w:p w:rsidR="0079568C" w:rsidRPr="00C40C13" w:rsidRDefault="0079568C" w:rsidP="00863E9B">
          <w:pPr>
            <w:pStyle w:val="BPiktatcm"/>
          </w:pPr>
          <w:r>
            <w:t>Előkészítő: Szervezési Főosztály</w:t>
          </w:r>
        </w:p>
      </w:tc>
      <w:tc>
        <w:tcPr>
          <w:tcW w:w="1727" w:type="pct"/>
          <w:gridSpan w:val="2"/>
          <w:tcBorders>
            <w:top w:val="single" w:sz="4" w:space="0" w:color="auto"/>
            <w:left w:val="nil"/>
            <w:bottom w:val="single" w:sz="12" w:space="0" w:color="auto"/>
            <w:right w:val="single" w:sz="2" w:space="0" w:color="auto"/>
          </w:tcBorders>
        </w:tcPr>
        <w:p w:rsidR="0079568C" w:rsidRPr="00C40C13" w:rsidRDefault="0079568C" w:rsidP="00876E30">
          <w:pPr>
            <w:pStyle w:val="BPiktatadat"/>
          </w:pPr>
        </w:p>
      </w:tc>
    </w:tr>
    <w:tr w:rsidR="0079568C" w:rsidRPr="00BB3B91" w:rsidTr="00863E9B">
      <w:tblPrEx>
        <w:tblCellMar>
          <w:bottom w:w="0" w:type="dxa"/>
        </w:tblCellMar>
      </w:tblPrEx>
      <w:trPr>
        <w:trHeight w:val="567"/>
      </w:trPr>
      <w:tc>
        <w:tcPr>
          <w:tcW w:w="2456" w:type="pct"/>
          <w:tcBorders>
            <w:top w:val="nil"/>
            <w:left w:val="nil"/>
            <w:bottom w:val="nil"/>
            <w:right w:val="nil"/>
          </w:tcBorders>
        </w:tcPr>
        <w:p w:rsidR="0079568C" w:rsidRPr="00BB3B91" w:rsidRDefault="0079568C" w:rsidP="00BB70A0">
          <w:pPr>
            <w:rPr>
              <w:rFonts w:ascii="Arial" w:hAnsi="Arial" w:cs="Arial"/>
            </w:rPr>
          </w:pPr>
        </w:p>
      </w:tc>
      <w:tc>
        <w:tcPr>
          <w:tcW w:w="2544" w:type="pct"/>
          <w:gridSpan w:val="3"/>
          <w:tcBorders>
            <w:top w:val="single" w:sz="4" w:space="0" w:color="auto"/>
            <w:left w:val="nil"/>
            <w:bottom w:val="single" w:sz="12" w:space="0" w:color="auto"/>
            <w:right w:val="single" w:sz="2" w:space="0" w:color="auto"/>
          </w:tcBorders>
          <w:tcMar>
            <w:top w:w="170" w:type="dxa"/>
          </w:tcMar>
        </w:tcPr>
        <w:p w:rsidR="0079568C" w:rsidRPr="008D1187" w:rsidRDefault="0079568C" w:rsidP="00876E30">
          <w:pPr>
            <w:pStyle w:val="Bpiktatadatlista"/>
            <w:numPr>
              <w:ilvl w:val="0"/>
              <w:numId w:val="0"/>
            </w:numPr>
            <w:ind w:left="777"/>
          </w:pPr>
        </w:p>
      </w:tc>
    </w:tr>
  </w:tbl>
  <w:p w:rsidR="0079568C" w:rsidRDefault="0079568C">
    <w:pPr>
      <w:pStyle w:val="lfej"/>
    </w:pPr>
    <w:r>
      <w:rPr>
        <w:noProof/>
        <w:lang w:eastAsia="hu-HU"/>
      </w:rPr>
      <w:drawing>
        <wp:anchor distT="0" distB="0" distL="114300" distR="114300" simplePos="0" relativeHeight="251657728" behindDoc="1" locked="1" layoutInCell="0" allowOverlap="1">
          <wp:simplePos x="0" y="0"/>
          <wp:positionH relativeFrom="page">
            <wp:posOffset>827405</wp:posOffset>
          </wp:positionH>
          <wp:positionV relativeFrom="page">
            <wp:posOffset>353695</wp:posOffset>
          </wp:positionV>
          <wp:extent cx="6048375" cy="546735"/>
          <wp:effectExtent l="19050" t="0" r="9525" b="0"/>
          <wp:wrapNone/>
          <wp:docPr id="18" name="Kép 4" descr="fejlec_ff_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ec_ff_0b.png"/>
                  <pic:cNvPicPr>
                    <a:picLocks noChangeAspect="1" noChangeArrowheads="1"/>
                  </pic:cNvPicPr>
                </pic:nvPicPr>
                <pic:blipFill>
                  <a:blip r:embed="rId1"/>
                  <a:srcRect/>
                  <a:stretch>
                    <a:fillRect/>
                  </a:stretch>
                </pic:blipFill>
                <pic:spPr bwMode="auto">
                  <a:xfrm>
                    <a:off x="0" y="0"/>
                    <a:ext cx="6048375" cy="54673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621EE"/>
    <w:multiLevelType w:val="hybridMultilevel"/>
    <w:tmpl w:val="2C8C7102"/>
    <w:lvl w:ilvl="0" w:tplc="DEAE490E">
      <w:start w:val="1"/>
      <w:numFmt w:val="bullet"/>
      <w:pStyle w:val="Bpiktatadatlista"/>
      <w:lvlText w:val=""/>
      <w:lvlJc w:val="left"/>
      <w:pPr>
        <w:ind w:left="777" w:hanging="360"/>
      </w:pPr>
      <w:rPr>
        <w:rFonts w:ascii="Wingdings" w:hAnsi="Wingdings"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1">
    <w:nsid w:val="26802D23"/>
    <w:multiLevelType w:val="hybridMultilevel"/>
    <w:tmpl w:val="AA8ADCB8"/>
    <w:lvl w:ilvl="0" w:tplc="89CE292E">
      <w:start w:val="3"/>
      <w:numFmt w:val="bullet"/>
      <w:lvlText w:val="-"/>
      <w:lvlJc w:val="left"/>
      <w:pPr>
        <w:ind w:left="360" w:hanging="360"/>
      </w:pPr>
      <w:rPr>
        <w:rFonts w:ascii="Arial" w:eastAsia="Calibri" w:hAnsi="Arial" w:cs="Aria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nsid w:val="331E55CB"/>
    <w:multiLevelType w:val="hybridMultilevel"/>
    <w:tmpl w:val="448ABC74"/>
    <w:lvl w:ilvl="0" w:tplc="040E000F">
      <w:start w:val="1"/>
      <w:numFmt w:val="decimal"/>
      <w:pStyle w:val="BPhatrozatlista"/>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74D72985"/>
    <w:multiLevelType w:val="hybridMultilevel"/>
    <w:tmpl w:val="1D14E746"/>
    <w:lvl w:ilvl="0" w:tplc="6C0A1F7A">
      <w:start w:val="105"/>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9"/>
  <w:hyphenationZone w:val="425"/>
  <w:evenAndOddHeaders/>
  <w:drawingGridHorizontalSpacing w:val="110"/>
  <w:displayHorizontalDrawingGridEvery w:val="2"/>
  <w:characterSpacingControl w:val="doNotCompress"/>
  <w:hdrShapeDefaults>
    <o:shapedefaults v:ext="edit" spidmax="2066"/>
    <o:shapelayout v:ext="edit">
      <o:idmap v:ext="edit" data="2"/>
      <o:rules v:ext="edit">
        <o:r id="V:Rule3" type="connector" idref="#_x0000_s2065"/>
        <o:r id="V:Rule4" type="connector" idref="#_x0000_s2064"/>
      </o:rules>
    </o:shapelayout>
  </w:hdrShapeDefaults>
  <w:footnotePr>
    <w:footnote w:id="-1"/>
    <w:footnote w:id="0"/>
  </w:footnotePr>
  <w:endnotePr>
    <w:endnote w:id="-1"/>
    <w:endnote w:id="0"/>
  </w:endnotePr>
  <w:compat/>
  <w:rsids>
    <w:rsidRoot w:val="007D58FD"/>
    <w:rsid w:val="00003960"/>
    <w:rsid w:val="000071D6"/>
    <w:rsid w:val="000100D8"/>
    <w:rsid w:val="000130F4"/>
    <w:rsid w:val="00014506"/>
    <w:rsid w:val="000208F8"/>
    <w:rsid w:val="00020E73"/>
    <w:rsid w:val="0002146C"/>
    <w:rsid w:val="000238D4"/>
    <w:rsid w:val="00027E85"/>
    <w:rsid w:val="00031EE3"/>
    <w:rsid w:val="00044463"/>
    <w:rsid w:val="000523FA"/>
    <w:rsid w:val="00052F5F"/>
    <w:rsid w:val="0005599A"/>
    <w:rsid w:val="000627B1"/>
    <w:rsid w:val="00066B51"/>
    <w:rsid w:val="0007538F"/>
    <w:rsid w:val="0007707F"/>
    <w:rsid w:val="000800C4"/>
    <w:rsid w:val="00081CBA"/>
    <w:rsid w:val="0009613F"/>
    <w:rsid w:val="000A1A1F"/>
    <w:rsid w:val="000A2D85"/>
    <w:rsid w:val="000A513C"/>
    <w:rsid w:val="000A6FCC"/>
    <w:rsid w:val="000B3908"/>
    <w:rsid w:val="000B536B"/>
    <w:rsid w:val="000B5409"/>
    <w:rsid w:val="000C1E00"/>
    <w:rsid w:val="000D29D3"/>
    <w:rsid w:val="000D497C"/>
    <w:rsid w:val="000D5002"/>
    <w:rsid w:val="000D7F5C"/>
    <w:rsid w:val="000E1C53"/>
    <w:rsid w:val="000E3CA8"/>
    <w:rsid w:val="000F1A9B"/>
    <w:rsid w:val="000F451F"/>
    <w:rsid w:val="00100C5D"/>
    <w:rsid w:val="00100F54"/>
    <w:rsid w:val="001045D7"/>
    <w:rsid w:val="00104A4C"/>
    <w:rsid w:val="00104BF8"/>
    <w:rsid w:val="00105D03"/>
    <w:rsid w:val="00111D92"/>
    <w:rsid w:val="00111EAB"/>
    <w:rsid w:val="00112D11"/>
    <w:rsid w:val="001158AD"/>
    <w:rsid w:val="001214C0"/>
    <w:rsid w:val="00125037"/>
    <w:rsid w:val="001260A0"/>
    <w:rsid w:val="00126A06"/>
    <w:rsid w:val="0012711D"/>
    <w:rsid w:val="00130599"/>
    <w:rsid w:val="0013219D"/>
    <w:rsid w:val="00136085"/>
    <w:rsid w:val="0014023D"/>
    <w:rsid w:val="00143C16"/>
    <w:rsid w:val="00144569"/>
    <w:rsid w:val="0014547C"/>
    <w:rsid w:val="00145ECE"/>
    <w:rsid w:val="00153351"/>
    <w:rsid w:val="00153851"/>
    <w:rsid w:val="001634CF"/>
    <w:rsid w:val="0016425C"/>
    <w:rsid w:val="00165203"/>
    <w:rsid w:val="00170F0F"/>
    <w:rsid w:val="00180DFD"/>
    <w:rsid w:val="00181F81"/>
    <w:rsid w:val="0018646A"/>
    <w:rsid w:val="00186B9E"/>
    <w:rsid w:val="0019711C"/>
    <w:rsid w:val="001A2AA0"/>
    <w:rsid w:val="001A2FB7"/>
    <w:rsid w:val="001A32FC"/>
    <w:rsid w:val="001A5FC4"/>
    <w:rsid w:val="001A78E7"/>
    <w:rsid w:val="001B2E61"/>
    <w:rsid w:val="001B3F26"/>
    <w:rsid w:val="001B4564"/>
    <w:rsid w:val="001C4ABB"/>
    <w:rsid w:val="001C6175"/>
    <w:rsid w:val="001C662D"/>
    <w:rsid w:val="001D2C47"/>
    <w:rsid w:val="001D48D7"/>
    <w:rsid w:val="001D647A"/>
    <w:rsid w:val="001D74DB"/>
    <w:rsid w:val="001E0175"/>
    <w:rsid w:val="001E1EC8"/>
    <w:rsid w:val="001E2B86"/>
    <w:rsid w:val="001E3D39"/>
    <w:rsid w:val="001E3E67"/>
    <w:rsid w:val="001E6D7F"/>
    <w:rsid w:val="001E7744"/>
    <w:rsid w:val="001E7A44"/>
    <w:rsid w:val="001F4240"/>
    <w:rsid w:val="001F63F5"/>
    <w:rsid w:val="001F76DA"/>
    <w:rsid w:val="00200539"/>
    <w:rsid w:val="00202B33"/>
    <w:rsid w:val="00206801"/>
    <w:rsid w:val="00207F40"/>
    <w:rsid w:val="00211113"/>
    <w:rsid w:val="002111C7"/>
    <w:rsid w:val="002116EC"/>
    <w:rsid w:val="00212506"/>
    <w:rsid w:val="00213467"/>
    <w:rsid w:val="00215BB0"/>
    <w:rsid w:val="00217895"/>
    <w:rsid w:val="00220DB4"/>
    <w:rsid w:val="002216ED"/>
    <w:rsid w:val="00223CA2"/>
    <w:rsid w:val="0022576A"/>
    <w:rsid w:val="002311C7"/>
    <w:rsid w:val="0023647A"/>
    <w:rsid w:val="00241DAB"/>
    <w:rsid w:val="002444CE"/>
    <w:rsid w:val="002451B4"/>
    <w:rsid w:val="002464EB"/>
    <w:rsid w:val="00254434"/>
    <w:rsid w:val="00254973"/>
    <w:rsid w:val="0026276C"/>
    <w:rsid w:val="00262C6F"/>
    <w:rsid w:val="00275336"/>
    <w:rsid w:val="00276F5E"/>
    <w:rsid w:val="00281277"/>
    <w:rsid w:val="00283ADA"/>
    <w:rsid w:val="0028419C"/>
    <w:rsid w:val="00296863"/>
    <w:rsid w:val="00296B73"/>
    <w:rsid w:val="00297B2E"/>
    <w:rsid w:val="002A1647"/>
    <w:rsid w:val="002A2900"/>
    <w:rsid w:val="002B0552"/>
    <w:rsid w:val="002B1E9C"/>
    <w:rsid w:val="002B3AB4"/>
    <w:rsid w:val="002C060E"/>
    <w:rsid w:val="002C2FB5"/>
    <w:rsid w:val="002C7AEE"/>
    <w:rsid w:val="002D2691"/>
    <w:rsid w:val="002D5708"/>
    <w:rsid w:val="002D57EC"/>
    <w:rsid w:val="002D7C44"/>
    <w:rsid w:val="002E0ADD"/>
    <w:rsid w:val="002E19D0"/>
    <w:rsid w:val="002E6C36"/>
    <w:rsid w:val="002F214C"/>
    <w:rsid w:val="002F545F"/>
    <w:rsid w:val="002F794E"/>
    <w:rsid w:val="0030144B"/>
    <w:rsid w:val="00305F29"/>
    <w:rsid w:val="00306018"/>
    <w:rsid w:val="00311EC7"/>
    <w:rsid w:val="003134C6"/>
    <w:rsid w:val="003135BE"/>
    <w:rsid w:val="0031513F"/>
    <w:rsid w:val="0031703B"/>
    <w:rsid w:val="00335D92"/>
    <w:rsid w:val="00336B48"/>
    <w:rsid w:val="00336F81"/>
    <w:rsid w:val="0034056B"/>
    <w:rsid w:val="003550B8"/>
    <w:rsid w:val="00357C97"/>
    <w:rsid w:val="00364B87"/>
    <w:rsid w:val="003701AF"/>
    <w:rsid w:val="00375D5D"/>
    <w:rsid w:val="00385F13"/>
    <w:rsid w:val="00386BF0"/>
    <w:rsid w:val="003960AF"/>
    <w:rsid w:val="003A5270"/>
    <w:rsid w:val="003A5670"/>
    <w:rsid w:val="003A770F"/>
    <w:rsid w:val="003A7B68"/>
    <w:rsid w:val="003B2031"/>
    <w:rsid w:val="003B485B"/>
    <w:rsid w:val="003C352D"/>
    <w:rsid w:val="003C76AC"/>
    <w:rsid w:val="003D589A"/>
    <w:rsid w:val="003D6592"/>
    <w:rsid w:val="003D693F"/>
    <w:rsid w:val="003E19C7"/>
    <w:rsid w:val="003E624E"/>
    <w:rsid w:val="003F0FDD"/>
    <w:rsid w:val="003F2D3F"/>
    <w:rsid w:val="003F36FB"/>
    <w:rsid w:val="003F4B9C"/>
    <w:rsid w:val="003F5C8A"/>
    <w:rsid w:val="00400A73"/>
    <w:rsid w:val="00400B1B"/>
    <w:rsid w:val="00401788"/>
    <w:rsid w:val="0040201B"/>
    <w:rsid w:val="00415F17"/>
    <w:rsid w:val="004212A8"/>
    <w:rsid w:val="00423897"/>
    <w:rsid w:val="00423BAD"/>
    <w:rsid w:val="00427915"/>
    <w:rsid w:val="00430D4B"/>
    <w:rsid w:val="00431D09"/>
    <w:rsid w:val="00443DB4"/>
    <w:rsid w:val="00445C3D"/>
    <w:rsid w:val="004468C6"/>
    <w:rsid w:val="00451111"/>
    <w:rsid w:val="004526DB"/>
    <w:rsid w:val="00453356"/>
    <w:rsid w:val="004558FE"/>
    <w:rsid w:val="00460731"/>
    <w:rsid w:val="004608CE"/>
    <w:rsid w:val="00463ECF"/>
    <w:rsid w:val="00467A7D"/>
    <w:rsid w:val="00473243"/>
    <w:rsid w:val="00480FA8"/>
    <w:rsid w:val="00485E46"/>
    <w:rsid w:val="00490854"/>
    <w:rsid w:val="00496A1A"/>
    <w:rsid w:val="004A0BC2"/>
    <w:rsid w:val="004A128B"/>
    <w:rsid w:val="004A3A23"/>
    <w:rsid w:val="004A3C59"/>
    <w:rsid w:val="004A423F"/>
    <w:rsid w:val="004B0B8D"/>
    <w:rsid w:val="004B103D"/>
    <w:rsid w:val="004B20B6"/>
    <w:rsid w:val="004C599C"/>
    <w:rsid w:val="004D49D4"/>
    <w:rsid w:val="004D6563"/>
    <w:rsid w:val="004D7A73"/>
    <w:rsid w:val="004E6074"/>
    <w:rsid w:val="004E7D10"/>
    <w:rsid w:val="004F3C7D"/>
    <w:rsid w:val="00500703"/>
    <w:rsid w:val="00505941"/>
    <w:rsid w:val="00506659"/>
    <w:rsid w:val="00507BA6"/>
    <w:rsid w:val="005118E8"/>
    <w:rsid w:val="00511DEF"/>
    <w:rsid w:val="00512584"/>
    <w:rsid w:val="00514CB7"/>
    <w:rsid w:val="0051598C"/>
    <w:rsid w:val="00515F5F"/>
    <w:rsid w:val="00520C73"/>
    <w:rsid w:val="00523FE7"/>
    <w:rsid w:val="00525DF3"/>
    <w:rsid w:val="005302F8"/>
    <w:rsid w:val="005337D3"/>
    <w:rsid w:val="00535135"/>
    <w:rsid w:val="00535CCF"/>
    <w:rsid w:val="00540751"/>
    <w:rsid w:val="00540BBC"/>
    <w:rsid w:val="0054228F"/>
    <w:rsid w:val="005466CE"/>
    <w:rsid w:val="00554E06"/>
    <w:rsid w:val="00560063"/>
    <w:rsid w:val="00560B96"/>
    <w:rsid w:val="0056374C"/>
    <w:rsid w:val="00571E6F"/>
    <w:rsid w:val="00585530"/>
    <w:rsid w:val="00594C1E"/>
    <w:rsid w:val="0059639A"/>
    <w:rsid w:val="005A1AB8"/>
    <w:rsid w:val="005B2B60"/>
    <w:rsid w:val="005B3E0B"/>
    <w:rsid w:val="005C6311"/>
    <w:rsid w:val="005D107E"/>
    <w:rsid w:val="005D1CB4"/>
    <w:rsid w:val="005D7D2F"/>
    <w:rsid w:val="005E01A7"/>
    <w:rsid w:val="005E05CF"/>
    <w:rsid w:val="005E0E23"/>
    <w:rsid w:val="005E52DB"/>
    <w:rsid w:val="005F52E2"/>
    <w:rsid w:val="005F6B64"/>
    <w:rsid w:val="006009C0"/>
    <w:rsid w:val="00604A54"/>
    <w:rsid w:val="00615143"/>
    <w:rsid w:val="00615ADA"/>
    <w:rsid w:val="00626218"/>
    <w:rsid w:val="006268AF"/>
    <w:rsid w:val="00631F8F"/>
    <w:rsid w:val="00632DE4"/>
    <w:rsid w:val="00634653"/>
    <w:rsid w:val="00635A20"/>
    <w:rsid w:val="00640349"/>
    <w:rsid w:val="006411BC"/>
    <w:rsid w:val="006414CE"/>
    <w:rsid w:val="0064310E"/>
    <w:rsid w:val="006433BC"/>
    <w:rsid w:val="0064681E"/>
    <w:rsid w:val="00650A97"/>
    <w:rsid w:val="00663A42"/>
    <w:rsid w:val="006732F1"/>
    <w:rsid w:val="00675E69"/>
    <w:rsid w:val="00680E71"/>
    <w:rsid w:val="00682CB9"/>
    <w:rsid w:val="006900CB"/>
    <w:rsid w:val="0069708E"/>
    <w:rsid w:val="006A59DF"/>
    <w:rsid w:val="006A69C6"/>
    <w:rsid w:val="006A7710"/>
    <w:rsid w:val="006B6295"/>
    <w:rsid w:val="006C122D"/>
    <w:rsid w:val="006C4FE9"/>
    <w:rsid w:val="006C50E7"/>
    <w:rsid w:val="006D3E84"/>
    <w:rsid w:val="006D7A94"/>
    <w:rsid w:val="006D7F37"/>
    <w:rsid w:val="006F25AB"/>
    <w:rsid w:val="00700F3B"/>
    <w:rsid w:val="00704E2E"/>
    <w:rsid w:val="007118BD"/>
    <w:rsid w:val="00715F0F"/>
    <w:rsid w:val="0071757D"/>
    <w:rsid w:val="0072111A"/>
    <w:rsid w:val="00723A5C"/>
    <w:rsid w:val="00723B8B"/>
    <w:rsid w:val="00731E63"/>
    <w:rsid w:val="007329C6"/>
    <w:rsid w:val="00735D1C"/>
    <w:rsid w:val="00740966"/>
    <w:rsid w:val="0074183E"/>
    <w:rsid w:val="00746AD6"/>
    <w:rsid w:val="007514EA"/>
    <w:rsid w:val="0075227F"/>
    <w:rsid w:val="00752529"/>
    <w:rsid w:val="007544BC"/>
    <w:rsid w:val="00755F7E"/>
    <w:rsid w:val="00760019"/>
    <w:rsid w:val="007600A9"/>
    <w:rsid w:val="0076187B"/>
    <w:rsid w:val="00762648"/>
    <w:rsid w:val="00764E1B"/>
    <w:rsid w:val="0077035F"/>
    <w:rsid w:val="00770C74"/>
    <w:rsid w:val="00773716"/>
    <w:rsid w:val="00780907"/>
    <w:rsid w:val="00791C79"/>
    <w:rsid w:val="00792016"/>
    <w:rsid w:val="0079568C"/>
    <w:rsid w:val="007A1371"/>
    <w:rsid w:val="007A2A6C"/>
    <w:rsid w:val="007A5996"/>
    <w:rsid w:val="007A5DF7"/>
    <w:rsid w:val="007B2185"/>
    <w:rsid w:val="007B34B0"/>
    <w:rsid w:val="007B3F70"/>
    <w:rsid w:val="007B7291"/>
    <w:rsid w:val="007C1BEC"/>
    <w:rsid w:val="007C1C66"/>
    <w:rsid w:val="007C31E1"/>
    <w:rsid w:val="007C698B"/>
    <w:rsid w:val="007D0186"/>
    <w:rsid w:val="007D190B"/>
    <w:rsid w:val="007D3733"/>
    <w:rsid w:val="007D58FD"/>
    <w:rsid w:val="007D7CF4"/>
    <w:rsid w:val="007F0AB2"/>
    <w:rsid w:val="007F0B77"/>
    <w:rsid w:val="007F10BC"/>
    <w:rsid w:val="007F2293"/>
    <w:rsid w:val="007F23C1"/>
    <w:rsid w:val="007F5171"/>
    <w:rsid w:val="00801AC7"/>
    <w:rsid w:val="00804559"/>
    <w:rsid w:val="0080577E"/>
    <w:rsid w:val="00814185"/>
    <w:rsid w:val="0081491C"/>
    <w:rsid w:val="008149EB"/>
    <w:rsid w:val="00815EF9"/>
    <w:rsid w:val="00817CBB"/>
    <w:rsid w:val="008245A3"/>
    <w:rsid w:val="008278F8"/>
    <w:rsid w:val="008306E5"/>
    <w:rsid w:val="00835883"/>
    <w:rsid w:val="008433B2"/>
    <w:rsid w:val="008532DA"/>
    <w:rsid w:val="008557DB"/>
    <w:rsid w:val="0085595E"/>
    <w:rsid w:val="00863E9B"/>
    <w:rsid w:val="00866CCC"/>
    <w:rsid w:val="00871FB5"/>
    <w:rsid w:val="00872130"/>
    <w:rsid w:val="00876E30"/>
    <w:rsid w:val="00882870"/>
    <w:rsid w:val="00882EF0"/>
    <w:rsid w:val="008864EA"/>
    <w:rsid w:val="00890622"/>
    <w:rsid w:val="00891B4A"/>
    <w:rsid w:val="008A05C9"/>
    <w:rsid w:val="008A762A"/>
    <w:rsid w:val="008B3B87"/>
    <w:rsid w:val="008B3F5F"/>
    <w:rsid w:val="008B524B"/>
    <w:rsid w:val="008B5EDF"/>
    <w:rsid w:val="008B70FA"/>
    <w:rsid w:val="008C3F74"/>
    <w:rsid w:val="008D1187"/>
    <w:rsid w:val="008D126A"/>
    <w:rsid w:val="008D15A3"/>
    <w:rsid w:val="008E3CCC"/>
    <w:rsid w:val="008E6943"/>
    <w:rsid w:val="008F2174"/>
    <w:rsid w:val="008F2878"/>
    <w:rsid w:val="008F4649"/>
    <w:rsid w:val="008F5C37"/>
    <w:rsid w:val="00900390"/>
    <w:rsid w:val="00905A94"/>
    <w:rsid w:val="00906A7B"/>
    <w:rsid w:val="009073EE"/>
    <w:rsid w:val="0090741B"/>
    <w:rsid w:val="009074CA"/>
    <w:rsid w:val="00911296"/>
    <w:rsid w:val="00912615"/>
    <w:rsid w:val="00914318"/>
    <w:rsid w:val="00920F96"/>
    <w:rsid w:val="00920FE9"/>
    <w:rsid w:val="009255CD"/>
    <w:rsid w:val="00925C2D"/>
    <w:rsid w:val="0093017A"/>
    <w:rsid w:val="00940027"/>
    <w:rsid w:val="009469AD"/>
    <w:rsid w:val="009509C3"/>
    <w:rsid w:val="00956D20"/>
    <w:rsid w:val="00961E40"/>
    <w:rsid w:val="009620C5"/>
    <w:rsid w:val="00962449"/>
    <w:rsid w:val="00964BBE"/>
    <w:rsid w:val="00964F1B"/>
    <w:rsid w:val="00966C02"/>
    <w:rsid w:val="00972920"/>
    <w:rsid w:val="00975B2E"/>
    <w:rsid w:val="009767EC"/>
    <w:rsid w:val="00980950"/>
    <w:rsid w:val="00983086"/>
    <w:rsid w:val="009838D0"/>
    <w:rsid w:val="00983E91"/>
    <w:rsid w:val="009850AE"/>
    <w:rsid w:val="009A5D35"/>
    <w:rsid w:val="009B3F92"/>
    <w:rsid w:val="009B516A"/>
    <w:rsid w:val="009C1F7E"/>
    <w:rsid w:val="009C6F58"/>
    <w:rsid w:val="009C78AC"/>
    <w:rsid w:val="009D323F"/>
    <w:rsid w:val="009D65AD"/>
    <w:rsid w:val="009E010F"/>
    <w:rsid w:val="009E5B65"/>
    <w:rsid w:val="009F17D3"/>
    <w:rsid w:val="009F340E"/>
    <w:rsid w:val="00A04324"/>
    <w:rsid w:val="00A05A1D"/>
    <w:rsid w:val="00A07C1C"/>
    <w:rsid w:val="00A14C40"/>
    <w:rsid w:val="00A16065"/>
    <w:rsid w:val="00A1752C"/>
    <w:rsid w:val="00A23D88"/>
    <w:rsid w:val="00A24A80"/>
    <w:rsid w:val="00A3400A"/>
    <w:rsid w:val="00A340A2"/>
    <w:rsid w:val="00A35E26"/>
    <w:rsid w:val="00A42574"/>
    <w:rsid w:val="00A4321B"/>
    <w:rsid w:val="00A5047A"/>
    <w:rsid w:val="00A506A3"/>
    <w:rsid w:val="00A51125"/>
    <w:rsid w:val="00A51339"/>
    <w:rsid w:val="00A51A0E"/>
    <w:rsid w:val="00A542DF"/>
    <w:rsid w:val="00A6143B"/>
    <w:rsid w:val="00A6191F"/>
    <w:rsid w:val="00A62E6D"/>
    <w:rsid w:val="00A65353"/>
    <w:rsid w:val="00A65679"/>
    <w:rsid w:val="00A666D9"/>
    <w:rsid w:val="00A72E47"/>
    <w:rsid w:val="00A77937"/>
    <w:rsid w:val="00A80A5F"/>
    <w:rsid w:val="00A82EEC"/>
    <w:rsid w:val="00A862C5"/>
    <w:rsid w:val="00A919EB"/>
    <w:rsid w:val="00AA6566"/>
    <w:rsid w:val="00AC00DB"/>
    <w:rsid w:val="00AC0E1E"/>
    <w:rsid w:val="00AC2161"/>
    <w:rsid w:val="00AC2510"/>
    <w:rsid w:val="00AD0156"/>
    <w:rsid w:val="00AD0BFD"/>
    <w:rsid w:val="00AD16F4"/>
    <w:rsid w:val="00AD22FE"/>
    <w:rsid w:val="00AD2762"/>
    <w:rsid w:val="00AE1720"/>
    <w:rsid w:val="00AE4B65"/>
    <w:rsid w:val="00AE6952"/>
    <w:rsid w:val="00AF1C43"/>
    <w:rsid w:val="00AF31EB"/>
    <w:rsid w:val="00AF65BC"/>
    <w:rsid w:val="00AF6BA9"/>
    <w:rsid w:val="00B02F64"/>
    <w:rsid w:val="00B06B2C"/>
    <w:rsid w:val="00B1031C"/>
    <w:rsid w:val="00B14DCA"/>
    <w:rsid w:val="00B20B0B"/>
    <w:rsid w:val="00B21F68"/>
    <w:rsid w:val="00B2527D"/>
    <w:rsid w:val="00B25416"/>
    <w:rsid w:val="00B27CA7"/>
    <w:rsid w:val="00B30C96"/>
    <w:rsid w:val="00B3138F"/>
    <w:rsid w:val="00B4516A"/>
    <w:rsid w:val="00B452CD"/>
    <w:rsid w:val="00B4769C"/>
    <w:rsid w:val="00B53306"/>
    <w:rsid w:val="00B5487A"/>
    <w:rsid w:val="00B55D28"/>
    <w:rsid w:val="00B56856"/>
    <w:rsid w:val="00B56CE2"/>
    <w:rsid w:val="00B62140"/>
    <w:rsid w:val="00B66937"/>
    <w:rsid w:val="00B72AAA"/>
    <w:rsid w:val="00B80A14"/>
    <w:rsid w:val="00B858E1"/>
    <w:rsid w:val="00BA14C1"/>
    <w:rsid w:val="00BA41D2"/>
    <w:rsid w:val="00BA562B"/>
    <w:rsid w:val="00BA76BF"/>
    <w:rsid w:val="00BB252D"/>
    <w:rsid w:val="00BB3934"/>
    <w:rsid w:val="00BB3B91"/>
    <w:rsid w:val="00BB6801"/>
    <w:rsid w:val="00BB70A0"/>
    <w:rsid w:val="00BC12D5"/>
    <w:rsid w:val="00BC19FD"/>
    <w:rsid w:val="00BC4DC4"/>
    <w:rsid w:val="00BC5C43"/>
    <w:rsid w:val="00BC6E5A"/>
    <w:rsid w:val="00BD079C"/>
    <w:rsid w:val="00BD11E6"/>
    <w:rsid w:val="00BD120E"/>
    <w:rsid w:val="00BD5061"/>
    <w:rsid w:val="00BD7FCC"/>
    <w:rsid w:val="00BF15E3"/>
    <w:rsid w:val="00BF1CEA"/>
    <w:rsid w:val="00BF3952"/>
    <w:rsid w:val="00BF5BDD"/>
    <w:rsid w:val="00BF7D11"/>
    <w:rsid w:val="00C036B5"/>
    <w:rsid w:val="00C05EEB"/>
    <w:rsid w:val="00C17C89"/>
    <w:rsid w:val="00C21963"/>
    <w:rsid w:val="00C31863"/>
    <w:rsid w:val="00C3246F"/>
    <w:rsid w:val="00C35940"/>
    <w:rsid w:val="00C35D0F"/>
    <w:rsid w:val="00C4092A"/>
    <w:rsid w:val="00C41A69"/>
    <w:rsid w:val="00C4365C"/>
    <w:rsid w:val="00C44870"/>
    <w:rsid w:val="00C46521"/>
    <w:rsid w:val="00C54458"/>
    <w:rsid w:val="00C638DE"/>
    <w:rsid w:val="00C71E01"/>
    <w:rsid w:val="00C72B7A"/>
    <w:rsid w:val="00C7528E"/>
    <w:rsid w:val="00C759D1"/>
    <w:rsid w:val="00C82BFF"/>
    <w:rsid w:val="00C8445F"/>
    <w:rsid w:val="00C87AEB"/>
    <w:rsid w:val="00C9120F"/>
    <w:rsid w:val="00C915B8"/>
    <w:rsid w:val="00C92C7F"/>
    <w:rsid w:val="00CA16AF"/>
    <w:rsid w:val="00CA4E8E"/>
    <w:rsid w:val="00CA6D81"/>
    <w:rsid w:val="00CB0BC9"/>
    <w:rsid w:val="00CB1062"/>
    <w:rsid w:val="00CB5CD9"/>
    <w:rsid w:val="00CC1D2D"/>
    <w:rsid w:val="00CC76AA"/>
    <w:rsid w:val="00CD116B"/>
    <w:rsid w:val="00CD34E4"/>
    <w:rsid w:val="00CD3598"/>
    <w:rsid w:val="00CD3DED"/>
    <w:rsid w:val="00CD6572"/>
    <w:rsid w:val="00CE15DA"/>
    <w:rsid w:val="00CE4B30"/>
    <w:rsid w:val="00CE73B7"/>
    <w:rsid w:val="00CF0FE9"/>
    <w:rsid w:val="00D00EEB"/>
    <w:rsid w:val="00D01DB2"/>
    <w:rsid w:val="00D1666A"/>
    <w:rsid w:val="00D172CA"/>
    <w:rsid w:val="00D210EA"/>
    <w:rsid w:val="00D303AB"/>
    <w:rsid w:val="00D32584"/>
    <w:rsid w:val="00D32BF3"/>
    <w:rsid w:val="00D341CA"/>
    <w:rsid w:val="00D35F17"/>
    <w:rsid w:val="00D37982"/>
    <w:rsid w:val="00D41484"/>
    <w:rsid w:val="00D435FB"/>
    <w:rsid w:val="00D4599D"/>
    <w:rsid w:val="00D500F9"/>
    <w:rsid w:val="00D502C2"/>
    <w:rsid w:val="00D56CFF"/>
    <w:rsid w:val="00D57E42"/>
    <w:rsid w:val="00D60DEE"/>
    <w:rsid w:val="00D61714"/>
    <w:rsid w:val="00D724D2"/>
    <w:rsid w:val="00D812C3"/>
    <w:rsid w:val="00D90A5A"/>
    <w:rsid w:val="00D938BC"/>
    <w:rsid w:val="00D97C4A"/>
    <w:rsid w:val="00DA1BE3"/>
    <w:rsid w:val="00DA47CD"/>
    <w:rsid w:val="00DA74D8"/>
    <w:rsid w:val="00DB446F"/>
    <w:rsid w:val="00DB7EF1"/>
    <w:rsid w:val="00DC798E"/>
    <w:rsid w:val="00DC7B7D"/>
    <w:rsid w:val="00DC7D86"/>
    <w:rsid w:val="00DD1FCA"/>
    <w:rsid w:val="00DD5242"/>
    <w:rsid w:val="00DD5A42"/>
    <w:rsid w:val="00DD7055"/>
    <w:rsid w:val="00DF44B1"/>
    <w:rsid w:val="00DF5844"/>
    <w:rsid w:val="00DF7111"/>
    <w:rsid w:val="00E01D5F"/>
    <w:rsid w:val="00E06D82"/>
    <w:rsid w:val="00E125D1"/>
    <w:rsid w:val="00E12BDC"/>
    <w:rsid w:val="00E157D7"/>
    <w:rsid w:val="00E16888"/>
    <w:rsid w:val="00E20E4D"/>
    <w:rsid w:val="00E21E00"/>
    <w:rsid w:val="00E24BD7"/>
    <w:rsid w:val="00E25276"/>
    <w:rsid w:val="00E264B9"/>
    <w:rsid w:val="00E27002"/>
    <w:rsid w:val="00E311F6"/>
    <w:rsid w:val="00E449F5"/>
    <w:rsid w:val="00E44B02"/>
    <w:rsid w:val="00E450DB"/>
    <w:rsid w:val="00E463A7"/>
    <w:rsid w:val="00E477B5"/>
    <w:rsid w:val="00E50CBF"/>
    <w:rsid w:val="00E52266"/>
    <w:rsid w:val="00E540A5"/>
    <w:rsid w:val="00E56246"/>
    <w:rsid w:val="00E57176"/>
    <w:rsid w:val="00E57D3C"/>
    <w:rsid w:val="00E6122D"/>
    <w:rsid w:val="00E63602"/>
    <w:rsid w:val="00E65467"/>
    <w:rsid w:val="00E7039F"/>
    <w:rsid w:val="00E713F8"/>
    <w:rsid w:val="00E766F4"/>
    <w:rsid w:val="00E84765"/>
    <w:rsid w:val="00E8529A"/>
    <w:rsid w:val="00E85FC1"/>
    <w:rsid w:val="00E86CB8"/>
    <w:rsid w:val="00E86EDB"/>
    <w:rsid w:val="00E87787"/>
    <w:rsid w:val="00E90375"/>
    <w:rsid w:val="00E97CE9"/>
    <w:rsid w:val="00EB39CF"/>
    <w:rsid w:val="00EB7D55"/>
    <w:rsid w:val="00EE0489"/>
    <w:rsid w:val="00EE49B5"/>
    <w:rsid w:val="00EE4E6F"/>
    <w:rsid w:val="00EE5753"/>
    <w:rsid w:val="00EF320B"/>
    <w:rsid w:val="00EF3875"/>
    <w:rsid w:val="00F01A8D"/>
    <w:rsid w:val="00F032A4"/>
    <w:rsid w:val="00F0402E"/>
    <w:rsid w:val="00F040B2"/>
    <w:rsid w:val="00F04ACF"/>
    <w:rsid w:val="00F10E34"/>
    <w:rsid w:val="00F14679"/>
    <w:rsid w:val="00F164D1"/>
    <w:rsid w:val="00F33EA9"/>
    <w:rsid w:val="00F34466"/>
    <w:rsid w:val="00F345A6"/>
    <w:rsid w:val="00F348C2"/>
    <w:rsid w:val="00F34EB5"/>
    <w:rsid w:val="00F371BF"/>
    <w:rsid w:val="00F472F8"/>
    <w:rsid w:val="00F473A3"/>
    <w:rsid w:val="00F56B02"/>
    <w:rsid w:val="00F6497C"/>
    <w:rsid w:val="00F65E92"/>
    <w:rsid w:val="00F662BC"/>
    <w:rsid w:val="00F73189"/>
    <w:rsid w:val="00F87CDB"/>
    <w:rsid w:val="00F92EAD"/>
    <w:rsid w:val="00F936A4"/>
    <w:rsid w:val="00F972B5"/>
    <w:rsid w:val="00FA406D"/>
    <w:rsid w:val="00FA4156"/>
    <w:rsid w:val="00FB05C9"/>
    <w:rsid w:val="00FB102D"/>
    <w:rsid w:val="00FB2657"/>
    <w:rsid w:val="00FB3FA5"/>
    <w:rsid w:val="00FB46F3"/>
    <w:rsid w:val="00FB5599"/>
    <w:rsid w:val="00FC0839"/>
    <w:rsid w:val="00FC1E17"/>
    <w:rsid w:val="00FC2BE9"/>
    <w:rsid w:val="00FD2E8C"/>
    <w:rsid w:val="00FD4240"/>
    <w:rsid w:val="00FD5B40"/>
    <w:rsid w:val="00FD6881"/>
    <w:rsid w:val="00FF47F7"/>
    <w:rsid w:val="00FF6F8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C352D"/>
    <w:pPr>
      <w:spacing w:after="200" w:line="276" w:lineRule="auto"/>
    </w:pPr>
    <w:rPr>
      <w:sz w:val="22"/>
      <w:szCs w:val="22"/>
      <w:lang w:eastAsia="en-US"/>
    </w:rPr>
  </w:style>
  <w:style w:type="paragraph" w:styleId="Cmsor9">
    <w:name w:val="heading 9"/>
    <w:basedOn w:val="Norml"/>
    <w:next w:val="Norml"/>
    <w:link w:val="Cmsor9Char"/>
    <w:qFormat/>
    <w:rsid w:val="00FB102D"/>
    <w:pPr>
      <w:spacing w:before="240" w:after="60"/>
      <w:outlineLvl w:val="8"/>
    </w:pPr>
    <w:rPr>
      <w:rFonts w:ascii="Arial" w:hAnsi="Arial" w:cs="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D58FD"/>
    <w:pPr>
      <w:tabs>
        <w:tab w:val="center" w:pos="4536"/>
        <w:tab w:val="right" w:pos="9072"/>
      </w:tabs>
      <w:spacing w:after="0" w:line="240" w:lineRule="auto"/>
    </w:pPr>
  </w:style>
  <w:style w:type="character" w:customStyle="1" w:styleId="lfejChar">
    <w:name w:val="Élőfej Char"/>
    <w:basedOn w:val="Bekezdsalapbettpusa"/>
    <w:link w:val="lfej"/>
    <w:uiPriority w:val="99"/>
    <w:rsid w:val="007D58FD"/>
  </w:style>
  <w:style w:type="paragraph" w:styleId="llb">
    <w:name w:val="footer"/>
    <w:basedOn w:val="Norml"/>
    <w:link w:val="llbChar"/>
    <w:uiPriority w:val="99"/>
    <w:unhideWhenUsed/>
    <w:rsid w:val="007D58FD"/>
    <w:pPr>
      <w:tabs>
        <w:tab w:val="center" w:pos="4536"/>
        <w:tab w:val="right" w:pos="9072"/>
      </w:tabs>
      <w:spacing w:after="0" w:line="240" w:lineRule="auto"/>
    </w:pPr>
  </w:style>
  <w:style w:type="character" w:customStyle="1" w:styleId="llbChar">
    <w:name w:val="Élőláb Char"/>
    <w:basedOn w:val="Bekezdsalapbettpusa"/>
    <w:link w:val="llb"/>
    <w:uiPriority w:val="99"/>
    <w:rsid w:val="007D58FD"/>
  </w:style>
  <w:style w:type="table" w:styleId="Rcsostblzat">
    <w:name w:val="Table Grid"/>
    <w:basedOn w:val="Normltblzat"/>
    <w:uiPriority w:val="59"/>
    <w:rsid w:val="007D58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76187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6187B"/>
    <w:rPr>
      <w:rFonts w:ascii="Tahoma" w:hAnsi="Tahoma" w:cs="Tahoma"/>
      <w:sz w:val="16"/>
      <w:szCs w:val="16"/>
    </w:rPr>
  </w:style>
  <w:style w:type="character" w:styleId="Hiperhivatkozs">
    <w:name w:val="Hyperlink"/>
    <w:basedOn w:val="Bekezdsalapbettpusa"/>
    <w:uiPriority w:val="99"/>
    <w:unhideWhenUsed/>
    <w:rsid w:val="00281277"/>
    <w:rPr>
      <w:color w:val="0000FF"/>
      <w:u w:val="single"/>
    </w:rPr>
  </w:style>
  <w:style w:type="paragraph" w:customStyle="1" w:styleId="llb0">
    <w:name w:val="élőláb"/>
    <w:basedOn w:val="llb"/>
    <w:rsid w:val="001D2C47"/>
    <w:rPr>
      <w:rFonts w:ascii="Arial" w:hAnsi="Arial" w:cs="Arial"/>
      <w:spacing w:val="16"/>
      <w:sz w:val="16"/>
      <w:szCs w:val="16"/>
    </w:rPr>
  </w:style>
  <w:style w:type="character" w:styleId="Oldalszm">
    <w:name w:val="page number"/>
    <w:basedOn w:val="Bekezdsalapbettpusa"/>
    <w:rsid w:val="001D2C47"/>
  </w:style>
  <w:style w:type="paragraph" w:customStyle="1" w:styleId="cmzett">
    <w:name w:val="címzett"/>
    <w:basedOn w:val="Norml"/>
    <w:rsid w:val="00FB102D"/>
    <w:pPr>
      <w:ind w:left="1985"/>
    </w:pPr>
    <w:rPr>
      <w:rFonts w:ascii="Arial" w:hAnsi="Arial" w:cs="Arial"/>
      <w:b/>
    </w:rPr>
  </w:style>
  <w:style w:type="character" w:customStyle="1" w:styleId="fejlctitulusChar">
    <w:name w:val="fejléc titulus Char"/>
    <w:basedOn w:val="Bekezdsalapbettpusa"/>
    <w:link w:val="fejlctitulus"/>
    <w:rsid w:val="00AA6566"/>
    <w:rPr>
      <w:rFonts w:ascii="ArialMT" w:hAnsi="ArialMT" w:cs="ArialMT"/>
      <w:lang w:val="hu-HU" w:eastAsia="hu-HU" w:bidi="ar-SA"/>
    </w:rPr>
  </w:style>
  <w:style w:type="paragraph" w:customStyle="1" w:styleId="adatok">
    <w:name w:val="adatok"/>
    <w:basedOn w:val="Norml"/>
    <w:link w:val="adatokChar"/>
    <w:autoRedefine/>
    <w:rsid w:val="00746AD6"/>
    <w:pPr>
      <w:autoSpaceDE w:val="0"/>
      <w:autoSpaceDN w:val="0"/>
      <w:adjustRightInd w:val="0"/>
    </w:pPr>
    <w:rPr>
      <w:rFonts w:ascii="Arial" w:eastAsia="Times New Roman" w:hAnsi="Arial" w:cs="ArialMT"/>
      <w:sz w:val="20"/>
      <w:szCs w:val="20"/>
      <w:lang w:eastAsia="hu-HU"/>
    </w:rPr>
  </w:style>
  <w:style w:type="character" w:customStyle="1" w:styleId="adatokChar">
    <w:name w:val="adatok Char"/>
    <w:basedOn w:val="Bekezdsalapbettpusa"/>
    <w:link w:val="adatok"/>
    <w:rsid w:val="00746AD6"/>
    <w:rPr>
      <w:rFonts w:ascii="Arial" w:eastAsia="Times New Roman" w:hAnsi="Arial" w:cs="ArialMT"/>
    </w:rPr>
  </w:style>
  <w:style w:type="paragraph" w:customStyle="1" w:styleId="adatokmegnevezse">
    <w:name w:val="adatok megnevezése"/>
    <w:basedOn w:val="Norml"/>
    <w:autoRedefine/>
    <w:rsid w:val="00AA6566"/>
    <w:pPr>
      <w:framePr w:wrap="around" w:vAnchor="text" w:hAnchor="text" w:y="1"/>
      <w:tabs>
        <w:tab w:val="left" w:pos="990"/>
      </w:tabs>
      <w:ind w:left="110"/>
    </w:pPr>
    <w:rPr>
      <w:rFonts w:ascii="Arial" w:hAnsi="Arial" w:cs="Arial"/>
      <w:sz w:val="16"/>
      <w:szCs w:val="16"/>
    </w:rPr>
  </w:style>
  <w:style w:type="paragraph" w:customStyle="1" w:styleId="fejlccmzett">
    <w:name w:val="fejléc címzett"/>
    <w:basedOn w:val="Norml"/>
    <w:link w:val="fejlccmzettChar"/>
    <w:autoRedefine/>
    <w:rsid w:val="00415F17"/>
    <w:pPr>
      <w:framePr w:wrap="around" w:vAnchor="text" w:hAnchor="text" w:y="1"/>
    </w:pPr>
    <w:rPr>
      <w:rFonts w:ascii="Arial" w:hAnsi="Arial" w:cs="Arial"/>
      <w:b/>
      <w:sz w:val="20"/>
      <w:szCs w:val="20"/>
    </w:rPr>
  </w:style>
  <w:style w:type="paragraph" w:customStyle="1" w:styleId="fejlctitulus">
    <w:name w:val="fejléc titulus"/>
    <w:basedOn w:val="Norml"/>
    <w:link w:val="fejlctitulusChar"/>
    <w:rsid w:val="00AA6566"/>
    <w:pPr>
      <w:autoSpaceDE w:val="0"/>
      <w:autoSpaceDN w:val="0"/>
      <w:adjustRightInd w:val="0"/>
    </w:pPr>
    <w:rPr>
      <w:rFonts w:ascii="ArialMT" w:eastAsia="Times New Roman" w:hAnsi="ArialMT" w:cs="ArialMT"/>
      <w:sz w:val="20"/>
      <w:szCs w:val="20"/>
      <w:lang w:eastAsia="hu-HU"/>
    </w:rPr>
  </w:style>
  <w:style w:type="paragraph" w:customStyle="1" w:styleId="fejlchivatal">
    <w:name w:val="fejléc hivatal"/>
    <w:basedOn w:val="Norml"/>
    <w:autoRedefine/>
    <w:rsid w:val="000208F8"/>
    <w:pPr>
      <w:framePr w:wrap="around" w:vAnchor="text" w:hAnchor="text" w:y="1"/>
      <w:spacing w:after="0" w:line="240" w:lineRule="auto"/>
      <w:ind w:left="110"/>
    </w:pPr>
    <w:rPr>
      <w:rFonts w:ascii="Arial" w:hAnsi="Arial" w:cs="Arial"/>
      <w:spacing w:val="10"/>
      <w:position w:val="-4"/>
    </w:rPr>
  </w:style>
  <w:style w:type="paragraph" w:styleId="Dokumentumtrkp">
    <w:name w:val="Document Map"/>
    <w:basedOn w:val="Norml"/>
    <w:link w:val="DokumentumtrkpChar"/>
    <w:uiPriority w:val="99"/>
    <w:semiHidden/>
    <w:unhideWhenUsed/>
    <w:rsid w:val="001C6175"/>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1C6175"/>
    <w:rPr>
      <w:rFonts w:ascii="Tahoma" w:hAnsi="Tahoma" w:cs="Tahoma"/>
      <w:sz w:val="16"/>
      <w:szCs w:val="16"/>
      <w:lang w:eastAsia="en-US"/>
    </w:rPr>
  </w:style>
  <w:style w:type="paragraph" w:customStyle="1" w:styleId="BPiktatcm">
    <w:name w:val="BP_iktató_cím"/>
    <w:basedOn w:val="Norml"/>
    <w:link w:val="BPiktatcmChar"/>
    <w:qFormat/>
    <w:rsid w:val="005B3E0B"/>
    <w:pPr>
      <w:spacing w:after="60" w:line="240" w:lineRule="auto"/>
    </w:pPr>
    <w:rPr>
      <w:rFonts w:ascii="Arial" w:hAnsi="Arial" w:cs="Arial"/>
      <w:sz w:val="16"/>
      <w:szCs w:val="16"/>
    </w:rPr>
  </w:style>
  <w:style w:type="paragraph" w:customStyle="1" w:styleId="Iktatadat">
    <w:name w:val="Iktató adat"/>
    <w:basedOn w:val="BPiktatcm"/>
    <w:link w:val="IktatadatChar"/>
    <w:rsid w:val="003C352D"/>
    <w:rPr>
      <w:sz w:val="20"/>
      <w:szCs w:val="20"/>
    </w:rPr>
  </w:style>
  <w:style w:type="character" w:customStyle="1" w:styleId="BPiktatcmChar">
    <w:name w:val="BP_iktató_cím Char"/>
    <w:basedOn w:val="Bekezdsalapbettpusa"/>
    <w:link w:val="BPiktatcm"/>
    <w:rsid w:val="005B3E0B"/>
    <w:rPr>
      <w:rFonts w:ascii="Arial" w:hAnsi="Arial" w:cs="Arial"/>
      <w:sz w:val="16"/>
      <w:szCs w:val="16"/>
      <w:lang w:eastAsia="en-US"/>
    </w:rPr>
  </w:style>
  <w:style w:type="character" w:customStyle="1" w:styleId="IktatadatChar">
    <w:name w:val="Iktató adat Char"/>
    <w:basedOn w:val="BPiktatcmChar"/>
    <w:link w:val="Iktatadat"/>
    <w:rsid w:val="00A666D9"/>
  </w:style>
  <w:style w:type="paragraph" w:customStyle="1" w:styleId="BPhivatal">
    <w:name w:val="BP_hivatal"/>
    <w:basedOn w:val="Norml"/>
    <w:qFormat/>
    <w:rsid w:val="00BA76BF"/>
    <w:pPr>
      <w:spacing w:after="0" w:line="240" w:lineRule="exact"/>
    </w:pPr>
    <w:rPr>
      <w:rFonts w:ascii="Arial Narrow" w:hAnsi="Arial Narrow" w:cs="Arial"/>
      <w:spacing w:val="10"/>
      <w:sz w:val="19"/>
    </w:rPr>
  </w:style>
  <w:style w:type="paragraph" w:customStyle="1" w:styleId="BPcmzett">
    <w:name w:val="BP_címzett"/>
    <w:basedOn w:val="fejlccmzett"/>
    <w:link w:val="BPcmzettChar"/>
    <w:qFormat/>
    <w:rsid w:val="003B485B"/>
    <w:pPr>
      <w:framePr w:wrap="auto" w:vAnchor="margin" w:yAlign="inline"/>
    </w:pPr>
  </w:style>
  <w:style w:type="paragraph" w:customStyle="1" w:styleId="BPcmzs">
    <w:name w:val="BP_címzés"/>
    <w:basedOn w:val="fejlctitulus"/>
    <w:link w:val="BPcmzsChar"/>
    <w:qFormat/>
    <w:rsid w:val="003B485B"/>
    <w:pPr>
      <w:spacing w:after="50" w:line="240" w:lineRule="auto"/>
    </w:pPr>
    <w:rPr>
      <w:rFonts w:ascii="Arial" w:hAnsi="Arial" w:cs="Arial"/>
    </w:rPr>
  </w:style>
  <w:style w:type="paragraph" w:customStyle="1" w:styleId="BPmegszlts">
    <w:name w:val="BP_megszólítás"/>
    <w:basedOn w:val="Norml"/>
    <w:qFormat/>
    <w:rsid w:val="009074CA"/>
    <w:pPr>
      <w:spacing w:before="440" w:after="320"/>
    </w:pPr>
    <w:rPr>
      <w:rFonts w:ascii="Arial" w:hAnsi="Arial" w:cs="Arial"/>
      <w:noProof/>
      <w:lang w:eastAsia="hu-HU"/>
    </w:rPr>
  </w:style>
  <w:style w:type="paragraph" w:customStyle="1" w:styleId="BPszvegtest">
    <w:name w:val="BP_szövegtest"/>
    <w:basedOn w:val="Norml"/>
    <w:link w:val="BPszvegtestChar"/>
    <w:qFormat/>
    <w:rsid w:val="001E3E67"/>
    <w:pPr>
      <w:tabs>
        <w:tab w:val="left" w:pos="3740"/>
        <w:tab w:val="left" w:pos="5720"/>
      </w:tabs>
      <w:spacing w:line="264" w:lineRule="auto"/>
      <w:jc w:val="both"/>
    </w:pPr>
    <w:rPr>
      <w:rFonts w:ascii="Arial" w:hAnsi="Arial" w:cs="Arial"/>
    </w:rPr>
  </w:style>
  <w:style w:type="paragraph" w:customStyle="1" w:styleId="BPalrs">
    <w:name w:val="BP_aláírás"/>
    <w:basedOn w:val="Norml"/>
    <w:link w:val="BPalrsChar"/>
    <w:qFormat/>
    <w:rsid w:val="004D49D4"/>
    <w:pPr>
      <w:spacing w:before="720" w:after="0"/>
    </w:pPr>
    <w:rPr>
      <w:rFonts w:ascii="Arial" w:hAnsi="Arial" w:cs="Arial"/>
      <w:iCs/>
      <w:lang w:eastAsia="hu-HU"/>
    </w:rPr>
  </w:style>
  <w:style w:type="paragraph" w:customStyle="1" w:styleId="BPdtum">
    <w:name w:val="BP_dátum"/>
    <w:basedOn w:val="BPszvegtest"/>
    <w:uiPriority w:val="99"/>
    <w:qFormat/>
    <w:rsid w:val="00700F3B"/>
    <w:rPr>
      <w:rFonts w:eastAsia="Times New Roman"/>
      <w:i/>
      <w:spacing w:val="10"/>
      <w:lang w:eastAsia="hu-HU"/>
    </w:rPr>
  </w:style>
  <w:style w:type="paragraph" w:customStyle="1" w:styleId="BPbarcode">
    <w:name w:val="BP_barcode"/>
    <w:basedOn w:val="Norml"/>
    <w:link w:val="BPbarcodeChar"/>
    <w:qFormat/>
    <w:rsid w:val="005B3E0B"/>
    <w:pPr>
      <w:spacing w:after="60" w:line="240" w:lineRule="auto"/>
    </w:pPr>
    <w:rPr>
      <w:rFonts w:ascii="Arial" w:hAnsi="Arial" w:cs="Arial"/>
      <w:noProof/>
      <w:sz w:val="16"/>
      <w:lang w:eastAsia="hu-HU"/>
    </w:rPr>
  </w:style>
  <w:style w:type="paragraph" w:styleId="Listaszerbekezds">
    <w:name w:val="List Paragraph"/>
    <w:basedOn w:val="Norml"/>
    <w:uiPriority w:val="34"/>
    <w:qFormat/>
    <w:rsid w:val="000E3CA8"/>
    <w:pPr>
      <w:ind w:left="720"/>
      <w:contextualSpacing/>
    </w:pPr>
  </w:style>
  <w:style w:type="paragraph" w:customStyle="1" w:styleId="BPmellkletcm">
    <w:name w:val="BP_melléklet_cím"/>
    <w:basedOn w:val="Norml"/>
    <w:uiPriority w:val="99"/>
    <w:qFormat/>
    <w:rsid w:val="00BA76BF"/>
    <w:pPr>
      <w:spacing w:after="120" w:line="240" w:lineRule="auto"/>
    </w:pPr>
    <w:rPr>
      <w:rFonts w:ascii="Arial" w:hAnsi="Arial" w:cs="Arial"/>
      <w:spacing w:val="20"/>
      <w:position w:val="-6"/>
      <w:sz w:val="16"/>
      <w:szCs w:val="16"/>
    </w:rPr>
  </w:style>
  <w:style w:type="paragraph" w:customStyle="1" w:styleId="BPmellkletek">
    <w:name w:val="BP_mellékletek"/>
    <w:basedOn w:val="Listaszerbekezds"/>
    <w:qFormat/>
    <w:rsid w:val="00BA76BF"/>
    <w:pPr>
      <w:numPr>
        <w:numId w:val="1"/>
      </w:numPr>
      <w:autoSpaceDE w:val="0"/>
      <w:autoSpaceDN w:val="0"/>
      <w:adjustRightInd w:val="0"/>
      <w:spacing w:after="0" w:line="240" w:lineRule="auto"/>
    </w:pPr>
    <w:rPr>
      <w:rFonts w:ascii="Arial" w:eastAsia="Times New Roman" w:hAnsi="Arial" w:cs="Arial"/>
      <w:spacing w:val="20"/>
      <w:sz w:val="16"/>
      <w:szCs w:val="16"/>
      <w:lang w:eastAsia="hu-HU"/>
    </w:rPr>
  </w:style>
  <w:style w:type="paragraph" w:customStyle="1" w:styleId="BPtisztelettel">
    <w:name w:val="BP_tisztelettel"/>
    <w:basedOn w:val="BPalrs"/>
    <w:uiPriority w:val="99"/>
    <w:qFormat/>
    <w:rsid w:val="00C7528E"/>
    <w:pPr>
      <w:spacing w:before="0"/>
    </w:pPr>
  </w:style>
  <w:style w:type="paragraph" w:customStyle="1" w:styleId="BPoldalszm">
    <w:name w:val="BP_oldalszám"/>
    <w:basedOn w:val="Norml"/>
    <w:qFormat/>
    <w:rsid w:val="000B5409"/>
    <w:pPr>
      <w:spacing w:after="0"/>
    </w:pPr>
    <w:rPr>
      <w:rFonts w:ascii="Arial" w:hAnsi="Arial" w:cs="Arial"/>
      <w:sz w:val="16"/>
      <w:szCs w:val="16"/>
    </w:rPr>
  </w:style>
  <w:style w:type="paragraph" w:customStyle="1" w:styleId="BPllb">
    <w:name w:val="BP_élőláb"/>
    <w:basedOn w:val="llb"/>
    <w:link w:val="BPllbChar"/>
    <w:qFormat/>
    <w:rsid w:val="00BA76BF"/>
    <w:pPr>
      <w:spacing w:line="288" w:lineRule="auto"/>
    </w:pPr>
    <w:rPr>
      <w:rFonts w:ascii="Arial Narrow" w:hAnsi="Arial Narrow" w:cs="Arial"/>
      <w:noProof/>
      <w:spacing w:val="20"/>
      <w:sz w:val="16"/>
      <w:szCs w:val="16"/>
      <w:lang w:eastAsia="hu-HU"/>
    </w:rPr>
  </w:style>
  <w:style w:type="paragraph" w:customStyle="1" w:styleId="BPiktatadat">
    <w:name w:val="BP_iktató_adat"/>
    <w:basedOn w:val="Norml"/>
    <w:link w:val="BPiktatadatChar"/>
    <w:qFormat/>
    <w:rsid w:val="008E6943"/>
    <w:pPr>
      <w:spacing w:after="60" w:line="240" w:lineRule="exact"/>
      <w:ind w:right="57"/>
    </w:pPr>
    <w:rPr>
      <w:rFonts w:ascii="Arial" w:hAnsi="Arial"/>
      <w:sz w:val="20"/>
      <w:szCs w:val="20"/>
    </w:rPr>
  </w:style>
  <w:style w:type="paragraph" w:customStyle="1" w:styleId="BPmellklethorgony">
    <w:name w:val="BP_melléklet_horgony"/>
    <w:basedOn w:val="BPszvegtest"/>
    <w:rsid w:val="001A32FC"/>
  </w:style>
  <w:style w:type="paragraph" w:customStyle="1" w:styleId="Bpalrstitulus">
    <w:name w:val="Bp_aláírás_titulus"/>
    <w:basedOn w:val="BPalrs"/>
    <w:link w:val="BpalrstitulusChar"/>
    <w:qFormat/>
    <w:rsid w:val="004D49D4"/>
    <w:pPr>
      <w:spacing w:before="40"/>
    </w:pPr>
    <w:rPr>
      <w:i/>
      <w:sz w:val="20"/>
    </w:rPr>
  </w:style>
  <w:style w:type="character" w:styleId="Helyrzszveg">
    <w:name w:val="Placeholder Text"/>
    <w:basedOn w:val="Bekezdsalapbettpusa"/>
    <w:uiPriority w:val="99"/>
    <w:semiHidden/>
    <w:rsid w:val="00A51A0E"/>
    <w:rPr>
      <w:color w:val="808080"/>
    </w:rPr>
  </w:style>
  <w:style w:type="character" w:customStyle="1" w:styleId="BPalrsChar">
    <w:name w:val="BP_aláírás Char"/>
    <w:basedOn w:val="Bekezdsalapbettpusa"/>
    <w:link w:val="BPalrs"/>
    <w:rsid w:val="004D49D4"/>
    <w:rPr>
      <w:rFonts w:ascii="Arial" w:hAnsi="Arial" w:cs="Arial"/>
      <w:iCs/>
      <w:sz w:val="22"/>
      <w:szCs w:val="22"/>
    </w:rPr>
  </w:style>
  <w:style w:type="character" w:customStyle="1" w:styleId="BpalrstitulusChar">
    <w:name w:val="Bp_aláírás_titulus Char"/>
    <w:basedOn w:val="BPalrsChar"/>
    <w:link w:val="Bpalrstitulus"/>
    <w:rsid w:val="004D49D4"/>
    <w:rPr>
      <w:i/>
    </w:rPr>
  </w:style>
  <w:style w:type="character" w:customStyle="1" w:styleId="BPllbChar">
    <w:name w:val="BP_élőláb Char"/>
    <w:basedOn w:val="llbChar"/>
    <w:link w:val="BPllb"/>
    <w:rsid w:val="00BA76BF"/>
    <w:rPr>
      <w:rFonts w:ascii="Arial Narrow" w:hAnsi="Arial Narrow" w:cs="Arial"/>
      <w:noProof/>
      <w:spacing w:val="20"/>
      <w:sz w:val="16"/>
      <w:szCs w:val="16"/>
    </w:rPr>
  </w:style>
  <w:style w:type="character" w:customStyle="1" w:styleId="BPiktatadatChar">
    <w:name w:val="BP_iktató_adat Char"/>
    <w:basedOn w:val="BPiktatcmChar"/>
    <w:link w:val="BPiktatadat"/>
    <w:rsid w:val="008E6943"/>
  </w:style>
  <w:style w:type="character" w:customStyle="1" w:styleId="BPcmzsChar">
    <w:name w:val="BP_címzés Char"/>
    <w:basedOn w:val="fejlctitulusChar"/>
    <w:link w:val="BPcmzs"/>
    <w:rsid w:val="001F63F5"/>
    <w:rPr>
      <w:rFonts w:ascii="Arial" w:eastAsia="Times New Roman" w:hAnsi="Arial" w:cs="Arial"/>
    </w:rPr>
  </w:style>
  <w:style w:type="character" w:customStyle="1" w:styleId="fejlccmzettChar">
    <w:name w:val="fejléc címzett Char"/>
    <w:basedOn w:val="Bekezdsalapbettpusa"/>
    <w:link w:val="fejlccmzett"/>
    <w:rsid w:val="001F63F5"/>
    <w:rPr>
      <w:rFonts w:ascii="Arial" w:hAnsi="Arial" w:cs="Arial"/>
      <w:b/>
      <w:lang w:eastAsia="en-US"/>
    </w:rPr>
  </w:style>
  <w:style w:type="character" w:customStyle="1" w:styleId="BPcmzettChar">
    <w:name w:val="BP_címzett Char"/>
    <w:basedOn w:val="fejlccmzettChar"/>
    <w:link w:val="BPcmzett"/>
    <w:rsid w:val="001F63F5"/>
  </w:style>
  <w:style w:type="character" w:customStyle="1" w:styleId="BPbarcodeChar">
    <w:name w:val="BP_barcode Char"/>
    <w:basedOn w:val="Bekezdsalapbettpusa"/>
    <w:link w:val="BPbarcode"/>
    <w:rsid w:val="005B3E0B"/>
    <w:rPr>
      <w:rFonts w:ascii="Arial" w:hAnsi="Arial" w:cs="Arial"/>
      <w:noProof/>
      <w:sz w:val="16"/>
      <w:szCs w:val="22"/>
    </w:rPr>
  </w:style>
  <w:style w:type="paragraph" w:customStyle="1" w:styleId="BPelterjeszts">
    <w:name w:val="BP_előterjesztés"/>
    <w:basedOn w:val="BPmegszlts"/>
    <w:qFormat/>
    <w:rsid w:val="00BA76BF"/>
    <w:pPr>
      <w:pBdr>
        <w:bottom w:val="single" w:sz="4" w:space="4" w:color="auto"/>
      </w:pBdr>
      <w:spacing w:before="240" w:after="120"/>
    </w:pPr>
    <w:rPr>
      <w:b/>
      <w:caps/>
      <w:spacing w:val="20"/>
    </w:rPr>
  </w:style>
  <w:style w:type="paragraph" w:styleId="NormlWeb">
    <w:name w:val="Normal (Web)"/>
    <w:basedOn w:val="Norml"/>
    <w:uiPriority w:val="99"/>
    <w:semiHidden/>
    <w:unhideWhenUsed/>
    <w:rsid w:val="00C759D1"/>
    <w:rPr>
      <w:rFonts w:ascii="Times New Roman" w:hAnsi="Times New Roman"/>
      <w:sz w:val="24"/>
      <w:szCs w:val="24"/>
    </w:rPr>
  </w:style>
  <w:style w:type="paragraph" w:customStyle="1" w:styleId="BPelterjesztskinek">
    <w:name w:val="BP_előterjesztés kinek"/>
    <w:basedOn w:val="BPelterjeszts"/>
    <w:qFormat/>
    <w:rsid w:val="003D589A"/>
    <w:pPr>
      <w:pBdr>
        <w:bottom w:val="none" w:sz="0" w:space="0" w:color="auto"/>
      </w:pBdr>
      <w:spacing w:before="0" w:after="480"/>
    </w:pPr>
    <w:rPr>
      <w:b w:val="0"/>
      <w:i/>
      <w:caps w:val="0"/>
      <w:sz w:val="20"/>
    </w:rPr>
  </w:style>
  <w:style w:type="paragraph" w:customStyle="1" w:styleId="BPhatrozatijavaslat">
    <w:name w:val="BP_határozati javaslat"/>
    <w:basedOn w:val="BPoldalszm"/>
    <w:qFormat/>
    <w:rsid w:val="00BA76BF"/>
    <w:pPr>
      <w:pBdr>
        <w:bottom w:val="single" w:sz="12" w:space="1" w:color="auto"/>
      </w:pBdr>
      <w:spacing w:before="480" w:after="360"/>
    </w:pPr>
    <w:rPr>
      <w:spacing w:val="20"/>
      <w:sz w:val="20"/>
    </w:rPr>
  </w:style>
  <w:style w:type="paragraph" w:customStyle="1" w:styleId="BPhatrozatlista">
    <w:name w:val="BP_határozat lista"/>
    <w:basedOn w:val="BPszvegtest"/>
    <w:qFormat/>
    <w:rsid w:val="00467A7D"/>
    <w:pPr>
      <w:numPr>
        <w:numId w:val="2"/>
      </w:numPr>
      <w:pBdr>
        <w:bottom w:val="single" w:sz="4" w:space="0" w:color="auto"/>
      </w:pBdr>
      <w:spacing w:before="360" w:after="360"/>
      <w:ind w:left="357" w:hanging="357"/>
    </w:pPr>
    <w:rPr>
      <w:b/>
      <w:sz w:val="20"/>
    </w:rPr>
  </w:style>
  <w:style w:type="paragraph" w:customStyle="1" w:styleId="BPhatrid-felels">
    <w:name w:val="BP_határidő-felelős"/>
    <w:basedOn w:val="BPiktatcm"/>
    <w:qFormat/>
    <w:rsid w:val="003D589A"/>
    <w:pPr>
      <w:ind w:left="1146"/>
    </w:pPr>
  </w:style>
  <w:style w:type="paragraph" w:customStyle="1" w:styleId="Bpiktatadatlista">
    <w:name w:val="Bp_iktató_adat_lista"/>
    <w:basedOn w:val="BPiktatadat"/>
    <w:qFormat/>
    <w:rsid w:val="001C4ABB"/>
    <w:pPr>
      <w:numPr>
        <w:numId w:val="3"/>
      </w:numPr>
      <w:spacing w:before="8" w:after="40" w:line="276" w:lineRule="auto"/>
    </w:pPr>
  </w:style>
  <w:style w:type="paragraph" w:customStyle="1" w:styleId="BPhatrozathozatalmdja">
    <w:name w:val="BP_határozathozatal_módja"/>
    <w:basedOn w:val="BPszvegtest"/>
    <w:qFormat/>
    <w:rsid w:val="00FF6F8A"/>
    <w:pPr>
      <w:spacing w:before="720" w:line="276" w:lineRule="auto"/>
    </w:pPr>
    <w:rPr>
      <w:b/>
    </w:rPr>
  </w:style>
  <w:style w:type="paragraph" w:styleId="Szvegtrzs2">
    <w:name w:val="Body Text 2"/>
    <w:basedOn w:val="Norml"/>
    <w:link w:val="Szvegtrzs2Char"/>
    <w:semiHidden/>
    <w:unhideWhenUsed/>
    <w:rsid w:val="00DC7B7D"/>
    <w:pPr>
      <w:spacing w:after="120" w:line="480" w:lineRule="auto"/>
      <w:ind w:firstLine="709"/>
      <w:jc w:val="both"/>
    </w:pPr>
    <w:rPr>
      <w:rFonts w:ascii="Times New Roman" w:eastAsia="Times New Roman" w:hAnsi="Times New Roman"/>
      <w:sz w:val="28"/>
      <w:szCs w:val="20"/>
      <w:lang w:eastAsia="hu-HU"/>
    </w:rPr>
  </w:style>
  <w:style w:type="character" w:customStyle="1" w:styleId="Szvegtrzs2Char">
    <w:name w:val="Szövegtörzs 2 Char"/>
    <w:basedOn w:val="Bekezdsalapbettpusa"/>
    <w:link w:val="Szvegtrzs2"/>
    <w:semiHidden/>
    <w:rsid w:val="00DC7B7D"/>
    <w:rPr>
      <w:rFonts w:ascii="Times New Roman" w:eastAsia="Times New Roman" w:hAnsi="Times New Roman"/>
      <w:sz w:val="28"/>
    </w:rPr>
  </w:style>
  <w:style w:type="character" w:customStyle="1" w:styleId="BPszvegtestChar">
    <w:name w:val="BP_szövegtest Char"/>
    <w:basedOn w:val="Bekezdsalapbettpusa"/>
    <w:link w:val="BPszvegtest"/>
    <w:locked/>
    <w:rsid w:val="00DC7B7D"/>
    <w:rPr>
      <w:rFonts w:ascii="Arial" w:hAnsi="Arial" w:cs="Arial"/>
      <w:sz w:val="22"/>
      <w:szCs w:val="22"/>
      <w:lang w:eastAsia="en-US"/>
    </w:rPr>
  </w:style>
  <w:style w:type="paragraph" w:styleId="Szvegtrzs">
    <w:name w:val="Body Text"/>
    <w:basedOn w:val="Norml"/>
    <w:link w:val="SzvegtrzsChar"/>
    <w:uiPriority w:val="99"/>
    <w:unhideWhenUsed/>
    <w:rsid w:val="00DC7B7D"/>
    <w:pPr>
      <w:spacing w:after="120" w:line="240" w:lineRule="auto"/>
      <w:ind w:firstLine="709"/>
      <w:jc w:val="both"/>
    </w:pPr>
    <w:rPr>
      <w:rFonts w:ascii="Times New Roman" w:eastAsia="Times New Roman" w:hAnsi="Times New Roman" w:cs="Calibri"/>
      <w:sz w:val="28"/>
      <w:lang w:bidi="en-US"/>
    </w:rPr>
  </w:style>
  <w:style w:type="character" w:customStyle="1" w:styleId="SzvegtrzsChar">
    <w:name w:val="Szövegtörzs Char"/>
    <w:basedOn w:val="Bekezdsalapbettpusa"/>
    <w:link w:val="Szvegtrzs"/>
    <w:uiPriority w:val="99"/>
    <w:rsid w:val="00DC7B7D"/>
    <w:rPr>
      <w:rFonts w:ascii="Times New Roman" w:eastAsia="Times New Roman" w:hAnsi="Times New Roman" w:cs="Calibri"/>
      <w:sz w:val="28"/>
      <w:szCs w:val="22"/>
      <w:lang w:eastAsia="en-US" w:bidi="en-US"/>
    </w:rPr>
  </w:style>
  <w:style w:type="character" w:customStyle="1" w:styleId="Cmsor9Char">
    <w:name w:val="Címsor 9 Char"/>
    <w:basedOn w:val="Bekezdsalapbettpusa"/>
    <w:link w:val="Cmsor9"/>
    <w:rsid w:val="00DC7B7D"/>
    <w:rPr>
      <w:rFonts w:ascii="Arial" w:hAnsi="Arial" w:cs="Arial"/>
      <w:sz w:val="22"/>
      <w:szCs w:val="22"/>
      <w:lang w:eastAsia="en-US"/>
    </w:rPr>
  </w:style>
  <w:style w:type="paragraph" w:styleId="Szvegtrzsbehzssal">
    <w:name w:val="Body Text Indent"/>
    <w:basedOn w:val="Norml"/>
    <w:link w:val="SzvegtrzsbehzssalChar"/>
    <w:uiPriority w:val="99"/>
    <w:unhideWhenUsed/>
    <w:rsid w:val="00DC7B7D"/>
    <w:pPr>
      <w:spacing w:after="120" w:line="240" w:lineRule="auto"/>
      <w:ind w:left="283" w:firstLine="709"/>
      <w:jc w:val="both"/>
    </w:pPr>
    <w:rPr>
      <w:rFonts w:ascii="Times New Roman" w:eastAsia="Times New Roman" w:hAnsi="Times New Roman" w:cs="Calibri"/>
      <w:sz w:val="28"/>
      <w:lang w:bidi="en-US"/>
    </w:rPr>
  </w:style>
  <w:style w:type="character" w:customStyle="1" w:styleId="SzvegtrzsbehzssalChar">
    <w:name w:val="Szövegtörzs behúzással Char"/>
    <w:basedOn w:val="Bekezdsalapbettpusa"/>
    <w:link w:val="Szvegtrzsbehzssal"/>
    <w:uiPriority w:val="99"/>
    <w:rsid w:val="00DC7B7D"/>
    <w:rPr>
      <w:rFonts w:ascii="Times New Roman" w:eastAsia="Times New Roman" w:hAnsi="Times New Roman" w:cs="Calibri"/>
      <w:sz w:val="28"/>
      <w:szCs w:val="22"/>
      <w:lang w:eastAsia="en-US" w:bidi="en-US"/>
    </w:rPr>
  </w:style>
  <w:style w:type="paragraph" w:styleId="Szvegtrzs3">
    <w:name w:val="Body Text 3"/>
    <w:basedOn w:val="Norml"/>
    <w:link w:val="Szvegtrzs3Char"/>
    <w:uiPriority w:val="99"/>
    <w:semiHidden/>
    <w:unhideWhenUsed/>
    <w:rsid w:val="00DC7B7D"/>
    <w:pPr>
      <w:spacing w:after="120"/>
    </w:pPr>
    <w:rPr>
      <w:sz w:val="16"/>
      <w:szCs w:val="16"/>
    </w:rPr>
  </w:style>
  <w:style w:type="character" w:customStyle="1" w:styleId="Szvegtrzs3Char">
    <w:name w:val="Szövegtörzs 3 Char"/>
    <w:basedOn w:val="Bekezdsalapbettpusa"/>
    <w:link w:val="Szvegtrzs3"/>
    <w:uiPriority w:val="99"/>
    <w:semiHidden/>
    <w:rsid w:val="00DC7B7D"/>
    <w:rPr>
      <w:sz w:val="16"/>
      <w:szCs w:val="16"/>
      <w:lang w:eastAsia="en-US"/>
    </w:rPr>
  </w:style>
  <w:style w:type="paragraph" w:styleId="Szvegtrzsbehzssal2">
    <w:name w:val="Body Text Indent 2"/>
    <w:basedOn w:val="Norml"/>
    <w:link w:val="Szvegtrzsbehzssal2Char"/>
    <w:uiPriority w:val="99"/>
    <w:unhideWhenUsed/>
    <w:rsid w:val="00DC7B7D"/>
    <w:pPr>
      <w:spacing w:after="120" w:line="480" w:lineRule="auto"/>
      <w:ind w:left="283"/>
    </w:pPr>
  </w:style>
  <w:style w:type="character" w:customStyle="1" w:styleId="Szvegtrzsbehzssal2Char">
    <w:name w:val="Szövegtörzs behúzással 2 Char"/>
    <w:basedOn w:val="Bekezdsalapbettpusa"/>
    <w:link w:val="Szvegtrzsbehzssal2"/>
    <w:uiPriority w:val="99"/>
    <w:rsid w:val="00DC7B7D"/>
    <w:rPr>
      <w:sz w:val="22"/>
      <w:szCs w:val="22"/>
      <w:lang w:eastAsia="en-US"/>
    </w:rPr>
  </w:style>
  <w:style w:type="paragraph" w:customStyle="1" w:styleId="Szvegtrzs21">
    <w:name w:val="Szövegtörzs 21"/>
    <w:basedOn w:val="Norml"/>
    <w:rsid w:val="00DC7B7D"/>
    <w:pPr>
      <w:overflowPunct w:val="0"/>
      <w:autoSpaceDE w:val="0"/>
      <w:autoSpaceDN w:val="0"/>
      <w:adjustRightInd w:val="0"/>
      <w:spacing w:after="0" w:line="240" w:lineRule="auto"/>
      <w:ind w:firstLine="709"/>
      <w:jc w:val="both"/>
      <w:textAlignment w:val="baseline"/>
    </w:pPr>
    <w:rPr>
      <w:rFonts w:ascii="Times New Roman" w:eastAsia="Times New Roman" w:hAnsi="Times New Roman"/>
      <w:sz w:val="28"/>
      <w:szCs w:val="20"/>
      <w:lang w:eastAsia="hu-HU"/>
    </w:rPr>
  </w:style>
  <w:style w:type="paragraph" w:styleId="Nincstrkz">
    <w:name w:val="No Spacing"/>
    <w:uiPriority w:val="1"/>
    <w:qFormat/>
    <w:rsid w:val="00DC7B7D"/>
    <w:rPr>
      <w:sz w:val="22"/>
      <w:szCs w:val="22"/>
      <w:lang w:eastAsia="en-US"/>
    </w:rPr>
  </w:style>
  <w:style w:type="character" w:styleId="Mrltotthiperhivatkozs">
    <w:name w:val="FollowedHyperlink"/>
    <w:basedOn w:val="Bekezdsalapbettpusa"/>
    <w:uiPriority w:val="99"/>
    <w:semiHidden/>
    <w:unhideWhenUsed/>
    <w:rsid w:val="00DC7B7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0932662">
      <w:bodyDiv w:val="1"/>
      <w:marLeft w:val="0"/>
      <w:marRight w:val="0"/>
      <w:marTop w:val="0"/>
      <w:marBottom w:val="0"/>
      <w:divBdr>
        <w:top w:val="none" w:sz="0" w:space="0" w:color="auto"/>
        <w:left w:val="none" w:sz="0" w:space="0" w:color="auto"/>
        <w:bottom w:val="none" w:sz="0" w:space="0" w:color="auto"/>
        <w:right w:val="none" w:sz="0" w:space="0" w:color="auto"/>
      </w:divBdr>
    </w:div>
    <w:div w:id="137386615">
      <w:bodyDiv w:val="1"/>
      <w:marLeft w:val="0"/>
      <w:marRight w:val="0"/>
      <w:marTop w:val="0"/>
      <w:marBottom w:val="0"/>
      <w:divBdr>
        <w:top w:val="none" w:sz="0" w:space="0" w:color="auto"/>
        <w:left w:val="none" w:sz="0" w:space="0" w:color="auto"/>
        <w:bottom w:val="none" w:sz="0" w:space="0" w:color="auto"/>
        <w:right w:val="none" w:sz="0" w:space="0" w:color="auto"/>
      </w:divBdr>
    </w:div>
    <w:div w:id="503011083">
      <w:bodyDiv w:val="1"/>
      <w:marLeft w:val="0"/>
      <w:marRight w:val="0"/>
      <w:marTop w:val="0"/>
      <w:marBottom w:val="0"/>
      <w:divBdr>
        <w:top w:val="none" w:sz="0" w:space="0" w:color="auto"/>
        <w:left w:val="none" w:sz="0" w:space="0" w:color="auto"/>
        <w:bottom w:val="none" w:sz="0" w:space="0" w:color="auto"/>
        <w:right w:val="none" w:sz="0" w:space="0" w:color="auto"/>
      </w:divBdr>
    </w:div>
    <w:div w:id="1078750860">
      <w:bodyDiv w:val="1"/>
      <w:marLeft w:val="0"/>
      <w:marRight w:val="0"/>
      <w:marTop w:val="0"/>
      <w:marBottom w:val="0"/>
      <w:divBdr>
        <w:top w:val="none" w:sz="0" w:space="0" w:color="auto"/>
        <w:left w:val="none" w:sz="0" w:space="0" w:color="auto"/>
        <w:bottom w:val="none" w:sz="0" w:space="0" w:color="auto"/>
        <w:right w:val="none" w:sz="0" w:space="0" w:color="auto"/>
      </w:divBdr>
    </w:div>
    <w:div w:id="1603803783">
      <w:bodyDiv w:val="1"/>
      <w:marLeft w:val="0"/>
      <w:marRight w:val="0"/>
      <w:marTop w:val="0"/>
      <w:marBottom w:val="0"/>
      <w:divBdr>
        <w:top w:val="none" w:sz="0" w:space="0" w:color="auto"/>
        <w:left w:val="none" w:sz="0" w:space="0" w:color="auto"/>
        <w:bottom w:val="none" w:sz="0" w:space="0" w:color="auto"/>
        <w:right w:val="none" w:sz="0" w:space="0" w:color="auto"/>
      </w:divBdr>
    </w:div>
    <w:div w:id="1968966787">
      <w:bodyDiv w:val="1"/>
      <w:marLeft w:val="0"/>
      <w:marRight w:val="0"/>
      <w:marTop w:val="0"/>
      <w:marBottom w:val="0"/>
      <w:divBdr>
        <w:top w:val="none" w:sz="0" w:space="0" w:color="auto"/>
        <w:left w:val="none" w:sz="0" w:space="0" w:color="auto"/>
        <w:bottom w:val="none" w:sz="0" w:space="0" w:color="auto"/>
        <w:right w:val="none" w:sz="0" w:space="0" w:color="auto"/>
      </w:divBdr>
    </w:div>
    <w:div w:id="2000303554">
      <w:bodyDiv w:val="1"/>
      <w:marLeft w:val="0"/>
      <w:marRight w:val="0"/>
      <w:marTop w:val="0"/>
      <w:marBottom w:val="0"/>
      <w:divBdr>
        <w:top w:val="none" w:sz="0" w:space="0" w:color="auto"/>
        <w:left w:val="none" w:sz="0" w:space="0" w:color="auto"/>
        <w:bottom w:val="none" w:sz="0" w:space="0" w:color="auto"/>
        <w:right w:val="none" w:sz="0" w:space="0" w:color="auto"/>
      </w:divBdr>
    </w:div>
    <w:div w:id="20052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dok_w_workflow_id xmlns="http://schemas.microsoft.com/sharepoint/v3" xsi:nil="true"/>
    <edok_w_alairosz_2 xmlns="http://schemas.microsoft.com/sharepoint/v3">3</edok_w_alairosz_2>
    <edok_w_dokumentum_id xmlns="http://schemas.microsoft.com/sharepoint/v3">125ecea1-28a0-e111-986c-001ec9e754bc</edok_w_dokumentum_id>
    <edok_w_alairosz_3 xmlns="http://schemas.microsoft.com/sharepoint/v3">3</edok_w_alairosz_3>
    <edok_w_alairobeo_2 xmlns="http://schemas.microsoft.com/sharepoint/v3" xsi:nil="true"/>
    <edok_w_ugyintezoemail xmlns="http://schemas.microsoft.com/sharepoint/v3">MocsanA@budapest.hu</edok_w_ugyintezoemail>
    <edok_w_alairosz_1 xmlns="http://schemas.microsoft.com/sharepoint/v3">1</edok_w_alairosz_1>
    <edok_w_vegrehajto_nev xmlns="http://schemas.microsoft.com/sharepoint/v3" xsi:nil="true"/>
    <edok_w_url_rootdoktar xmlns="http://schemas.microsoft.com/sharepoint/v3">sites/cf853baa-f2e1-4646-b07d-a98c180427de/</edok_w_url_rootdoktar>
    <edok_w_irat_id xmlns="http://schemas.microsoft.com/sharepoint/v3">075ecea1-28a0-e111-986c-001ec9e754bc</edok_w_irat_id>
    <edok_w_alairo_1 xmlns="http://schemas.microsoft.com/sharepoint/v3">Sárádi Kálmánné dr.</edok_w_alairo_1>
    <edok_w_sablonazonosito xmlns="http://schemas.microsoft.com/sharepoint/v3" xsi:nil="true"/>
    <edok_w_ujirat xmlns="http://schemas.microsoft.com/sharepoint/v3">0</edok_w_ujirat>
    <edok_w_alairobeo_1 xmlns="http://schemas.microsoft.com/sharepoint/v3">főjegyző</edok_w_alairobeo_1>
    <edok_w_alairo_2 xmlns="http://schemas.microsoft.com/sharepoint/v3" xsi:nil="true"/>
    <edok_w_alairobeo_4 xmlns="http://schemas.microsoft.com/sharepoint/v3" xsi:nil="true"/>
    <edok_w_alairosz_4 xmlns="http://schemas.microsoft.com/sharepoint/v3">3</edok_w_alairosz_4>
    <edok_w_url_site xmlns="http://schemas.microsoft.com/sharepoint/v3">http://sps2/sites/cf853baa-f2e1-4646-b07d-a98c180427de/dokumentumtar/2012/IKTATOTTANYAGOK/FPH017/</edok_w_url_site>
    <edok_w_alairo_3 xmlns="http://schemas.microsoft.com/sharepoint/v3" xsi:nil="true"/>
    <edok_w_alairo_4 xmlns="http://schemas.microsoft.com/sharepoint/v3" xsi:nil="true"/>
    <edok_w_targy xmlns="http://schemas.microsoft.com/sharepoint/v3">[Tárgy]
Jelentés lejárt határidejű közgyűlési határozatok végrehajtásáról.</edok_w_targy>
    <edok_w_verziokiindulo xmlns="http://schemas.microsoft.com/sharepoint/v3" xsi:nil="true"/>
    <edok_w_url_doknev xmlns="http://schemas.microsoft.com/sharepoint/v3">lejárt 2012-május.docx</edok_w_url_doknev>
    <edok_w_vegrehajto_uid xmlns="http://schemas.microsoft.com/sharepoint/v3" xsi:nil="true"/>
    <edok_w_ugyintezo xmlns="http://schemas.microsoft.com/sharepoint/v3">Mócsán Anikó</edok_w_ugyintezo>
    <edok_w_ugyintezotel xmlns="http://schemas.microsoft.com/sharepoint/v3">+ 36 1 327-15-37</edok_w_ugyintezotel>
    <edok_w_fodokumentum xmlns="http://schemas.microsoft.com/sharepoint/v3" xsi:nil="true"/>
    <edok_w_cimzettcime xmlns="http://schemas.microsoft.com/sharepoint/v3">Helyben</edok_w_cimzettcime>
    <edok_w_cimzett_beosztasa xmlns="http://schemas.microsoft.com/sharepoint/v3" xsi:nil="true"/>
    <edok_w_kulhivazn xmlns="http://schemas.microsoft.com/sharepoint/v3" xsi:nil="true"/>
    <edok_w_belhivazn xmlns="http://schemas.microsoft.com/sharepoint/v3" xsi:nil="true"/>
    <edok_w_iktatoszam xmlns="http://schemas.microsoft.com/sharepoint/v3">FPH017 /4 - 224 /2012</edok_w_iktatoszam>
    <edok_w_eloado xmlns="http://schemas.microsoft.com/sharepoint/v3" xsi:nil="true"/>
    <edok_w_cimzett xmlns="http://schemas.microsoft.com/sharepoint/v3">Közgyűlés</edok_w_cimzett>
    <edok_w_eloadotel xmlns="http://schemas.microsoft.com/sharepoint/v3" xsi:nil="true"/>
    <edok_w_verzio xmlns="http://schemas.microsoft.com/sharepoint/v3">1.0</edok_w_verzio>
    <edok_w_url_gep xmlns="http://schemas.microsoft.com/sharepoint/v3">http://sps2/</edok_w_url_gep>
    <edok_w_alairobeo_3 xmlns="http://schemas.microsoft.com/sharepoint/v3" xsi:nil="true"/>
    <edok_w_vonalkod xmlns="http://schemas.microsoft.com/sharepoint/v3">*1000041497291*</edok_w_vonalkod>
  </documentManagement>
</p:properties>
</file>

<file path=customXml/item4.xml><?xml version="1.0" encoding="utf-8"?>
<ct:contentTypeSchema xmlns:ct="http://schemas.microsoft.com/office/2006/metadata/contentType" xmlns:ma="http://schemas.microsoft.com/office/2006/metadata/properties/metaAttributes" ct:_="" ma:_="" ma:contentTypeName="ALAPIKT" ma:contentTypeID="0x0101003685BE14D0DA486792C1E617240A972201007F461B5A49BE5C4E93E225C099939BA0" ma:contentTypeVersion="1" ma:contentTypeDescription="Alap iktatható dokumentum" ma:contentTypeScope="" ma:versionID="bffa4edc92acb1833acf468058345e1c">
  <xsd:schema xmlns:xsd="http://www.w3.org/2001/XMLSchema" xmlns:p="http://schemas.microsoft.com/office/2006/metadata/properties" xmlns:ns1="http://schemas.microsoft.com/sharepoint/v3" targetNamespace="http://schemas.microsoft.com/office/2006/metadata/properties" ma:root="true" ma:fieldsID="937256af0754caebb01c4ce053e35159" ns1:_="">
    <xsd:import namespace="http://schemas.microsoft.com/sharepoint/v3"/>
    <xsd:element name="properties">
      <xsd:complexType>
        <xsd:sequence>
          <xsd:element name="documentManagement">
            <xsd:complexType>
              <xsd:all>
                <xsd:element ref="ns1:edok_w_sablonazonosito" minOccurs="0"/>
                <xsd:element ref="ns1:edok_w_vonalkod" minOccurs="0"/>
                <xsd:element ref="ns1:edok_w_verzio" minOccurs="0"/>
                <xsd:element ref="ns1:edok_w_verziokiindulo" minOccurs="0"/>
                <xsd:element ref="ns1:edok_w_vegrehajto_uid" minOccurs="0"/>
                <xsd:element ref="ns1:edok_w_vegrehajto_nev" minOccurs="0"/>
                <xsd:element ref="ns1:edok_w_dokumentum_id" minOccurs="0"/>
                <xsd:element ref="ns1:edok_w_workflow_id" minOccurs="0"/>
                <xsd:element ref="ns1:edok_w_url_gep" minOccurs="0"/>
                <xsd:element ref="ns1:edok_w_url_rootdoktar" minOccurs="0"/>
                <xsd:element ref="ns1:edok_w_url_site" minOccurs="0"/>
                <xsd:element ref="ns1:edok_w_url_doknev" minOccurs="0"/>
                <xsd:element ref="ns1:edok_w_fodokumentum" minOccurs="0"/>
                <xsd:element ref="ns1:edok_w_ujirat" minOccurs="0"/>
                <xsd:element ref="ns1:edok_w_irat_id" minOccurs="0"/>
                <xsd:element ref="ns1:edok_w_alairo_1" minOccurs="0"/>
                <xsd:element ref="ns1:edok_w_alairobeo_1" minOccurs="0"/>
                <xsd:element ref="ns1:edok_w_alairosz_1" minOccurs="0"/>
                <xsd:element ref="ns1:edok_w_alairo_2" minOccurs="0"/>
                <xsd:element ref="ns1:edok_w_alairobeo_2" minOccurs="0"/>
                <xsd:element ref="ns1:edok_w_alairosz_2" minOccurs="0"/>
                <xsd:element ref="ns1:edok_w_alairo_3" minOccurs="0"/>
                <xsd:element ref="ns1:edok_w_alairobeo_3" minOccurs="0"/>
                <xsd:element ref="ns1:edok_w_alairosz_3" minOccurs="0"/>
                <xsd:element ref="ns1:edok_w_alairo_4" minOccurs="0"/>
                <xsd:element ref="ns1:edok_w_alairobeo_4" minOccurs="0"/>
                <xsd:element ref="ns1:edok_w_alairosz_4" minOccurs="0"/>
                <xsd:element ref="ns1:edok_w_cimzett" minOccurs="0"/>
                <xsd:element ref="ns1:edok_w_cimzettcime" minOccurs="0"/>
                <xsd:element ref="ns1:edok_w_cimzett_beosztasa" minOccurs="0"/>
                <xsd:element ref="ns1:edok_w_targy" minOccurs="0"/>
                <xsd:element ref="ns1:edok_w_iktatoszam" minOccurs="0"/>
                <xsd:element ref="ns1:edok_w_ugyintezo" minOccurs="0"/>
                <xsd:element ref="ns1:edok_w_ugyintezotel" minOccurs="0"/>
                <xsd:element ref="ns1:edok_w_ugyintezoemail" minOccurs="0"/>
                <xsd:element ref="ns1:edok_w_kulhivazn" minOccurs="0"/>
                <xsd:element ref="ns1:edok_w_belhivazn" minOccurs="0"/>
                <xsd:element ref="ns1:edok_w_eloado" minOccurs="0"/>
                <xsd:element ref="ns1:edok_w_eloadote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dok_w_sablonazonosito" ma:index="8" nillable="true" ma:displayName="Sablon azonosító" ma:description="Rövid, egyedi sablon azonosító, ékezetek nélkül, konvenciók alapján." ma:internalName="edok_w_sablonazonosito">
      <xsd:simpleType>
        <xsd:restriction base="dms:Text">
          <xsd:maxLength value="100"/>
        </xsd:restriction>
      </xsd:simpleType>
    </xsd:element>
    <xsd:element name="edok_w_vonalkod" ma:index="9" nillable="true" ma:displayName="Vonalkód" ma:description="Vonalkód" ma:internalName="edok_w_vonalkod">
      <xsd:simpleType>
        <xsd:restriction base="dms:Text">
          <xsd:maxLength value="50"/>
        </xsd:restriction>
      </xsd:simpleType>
    </xsd:element>
    <xsd:element name="edok_w_verzio" ma:index="10" nillable="true" ma:displayName="Verzió" ma:description="SPS verzió" ma:internalName="edok_w_verzio">
      <xsd:simpleType>
        <xsd:restriction base="dms:Text">
          <xsd:maxLength value="10"/>
        </xsd:restriction>
      </xsd:simpleType>
    </xsd:element>
    <xsd:element name="edok_w_verziokiindulo" ma:index="11" nillable="true" ma:displayName="Kiinduló dokumentum verzió" ma:description="Kiinduló dokumentum  verzió" ma:internalName="edok_w_verziokiindulo">
      <xsd:simpleType>
        <xsd:restriction base="dms:Text">
          <xsd:maxLength value="10"/>
        </xsd:restriction>
      </xsd:simpleType>
    </xsd:element>
    <xsd:element name="edok_w_vegrehajto_uid" ma:index="12" nillable="true" ma:displayName="A feltöltést végrehajtó felhasználó azonosítója" ma:description="A feltöltést végrehajtó felhasználó azonosítója" ma:internalName="edok_w_vegrehajto_uid">
      <xsd:simpleType>
        <xsd:restriction base="dms:Text">
          <xsd:maxLength value="50"/>
        </xsd:restriction>
      </xsd:simpleType>
    </xsd:element>
    <xsd:element name="edok_w_vegrehajto_nev" ma:index="13" nillable="true" ma:displayName="A feltöltést végrehajtó felhasználó neve" ma:description="A feltöltést végrehajtó felhasználó neve" ma:internalName="edok_w_vegrehajto_nev">
      <xsd:simpleType>
        <xsd:restriction base="dms:Text">
          <xsd:maxLength value="255"/>
        </xsd:restriction>
      </xsd:simpleType>
    </xsd:element>
    <xsd:element name="edok_w_dokumentum_id" ma:index="14" nillable="true" ma:displayName="Dokumentum Id" ma:description="Dokumentum Id" ma:internalName="edok_w_dokumentum_id">
      <xsd:simpleType>
        <xsd:restriction base="dms:Text">
          <xsd:maxLength value="50"/>
        </xsd:restriction>
      </xsd:simpleType>
    </xsd:element>
    <xsd:element name="edok_w_workflow_id" ma:index="15" nillable="true" ma:displayName="Workflow Id" ma:description="Workflow Id" ma:internalName="edok_w_workflow_id">
      <xsd:simpleType>
        <xsd:restriction base="dms:Text">
          <xsd:maxLength value="50"/>
        </xsd:restriction>
      </xsd:simpleType>
    </xsd:element>
    <xsd:element name="edok_w_url_gep" ma:index="16" nillable="true" ma:displayName="Dokumentum elérési útja: gépnév" ma:description="Dokumentum elérési útja: gépnév" ma:internalName="edok_w_url_gep">
      <xsd:simpleType>
        <xsd:restriction base="dms:Text">
          <xsd:maxLength value="255"/>
        </xsd:restriction>
      </xsd:simpleType>
    </xsd:element>
    <xsd:element name="edok_w_url_rootdoktar" ma:index="17" nillable="true" ma:displayName="Dokumentum elérési útja: dokumentumtár gyökere" ma:description="Dokumentum elérési útja: dokumentumtár gyökere" ma:internalName="edok_w_url_rootdoktar">
      <xsd:simpleType>
        <xsd:restriction base="dms:Text">
          <xsd:maxLength value="255"/>
        </xsd:restriction>
      </xsd:simpleType>
    </xsd:element>
    <xsd:element name="edok_w_url_site" ma:index="18" nillable="true" ma:displayName="Dokumentum elérési útja: site path" ma:description="Dokumentum elérési útja: site path" ma:internalName="edok_w_url_site">
      <xsd:simpleType>
        <xsd:restriction base="dms:Text">
          <xsd:maxLength value="255"/>
        </xsd:restriction>
      </xsd:simpleType>
    </xsd:element>
    <xsd:element name="edok_w_url_doknev" ma:index="19" nillable="true" ma:displayName="Dokumentum elérési útja: név" ma:description="Dokumentum elérési útja: név" ma:internalName="edok_w_url_doknev">
      <xsd:simpleType>
        <xsd:restriction base="dms:Text">
          <xsd:maxLength value="255"/>
        </xsd:restriction>
      </xsd:simpleType>
    </xsd:element>
    <xsd:element name="edok_w_fodokumentum" ma:index="20" nillable="true" ma:displayName="Fődokumentum" ma:description="Fődokumentum jelző flag 0/1" ma:internalName="edok_w_fodokumentum">
      <xsd:simpleType>
        <xsd:restriction base="dms:Text">
          <xsd:maxLength value="50"/>
        </xsd:restriction>
      </xsd:simpleType>
    </xsd:element>
    <xsd:element name="edok_w_ujirat" ma:index="21" nillable="true" ma:displayName="Új irat flag" ma:description="Új iratot jelző flag. 0/1/üres lehet" ma:internalName="edok_w_ujirat">
      <xsd:simpleType>
        <xsd:restriction base="dms:Text">
          <xsd:maxLength value="10"/>
        </xsd:restriction>
      </xsd:simpleType>
    </xsd:element>
    <xsd:element name="edok_w_irat_id" ma:index="22" nillable="true" ma:displayName="Irat Id" ma:description="Irat Id" ma:internalName="edok_w_irat_id">
      <xsd:simpleType>
        <xsd:restriction base="dms:Text">
          <xsd:maxLength value="50"/>
        </xsd:restriction>
      </xsd:simpleType>
    </xsd:element>
    <xsd:element name="edok_w_alairo_1" ma:index="23" nillable="true" ma:displayName="Aláíró1" ma:description="Aláíró1" ma:internalName="edok_w_alairo_1">
      <xsd:simpleType>
        <xsd:restriction base="dms:Text">
          <xsd:maxLength value="50"/>
        </xsd:restriction>
      </xsd:simpleType>
    </xsd:element>
    <xsd:element name="edok_w_alairobeo_1" ma:index="24" nillable="true" ma:displayName="Aláíró1 beosztása" ma:description="Aláíró1 beosztása" ma:internalName="edok_w_alairobeo_1">
      <xsd:simpleType>
        <xsd:restriction base="dms:Text">
          <xsd:maxLength value="50"/>
        </xsd:restriction>
      </xsd:simpleType>
    </xsd:element>
    <xsd:element name="edok_w_alairosz_1" ma:index="25" nillable="true" ma:displayName="Aláíró1 szerepkör" ma:description="Aláíró1 szerepkör" ma:internalName="edok_w_alairosz_1">
      <xsd:simpleType>
        <xsd:restriction base="dms:Text">
          <xsd:maxLength value="50"/>
        </xsd:restriction>
      </xsd:simpleType>
    </xsd:element>
    <xsd:element name="edok_w_alairo_2" ma:index="26" nillable="true" ma:displayName="Aláíró2" ma:description="Aláíró2" ma:internalName="edok_w_alairo_2">
      <xsd:simpleType>
        <xsd:restriction base="dms:Text">
          <xsd:maxLength value="50"/>
        </xsd:restriction>
      </xsd:simpleType>
    </xsd:element>
    <xsd:element name="edok_w_alairobeo_2" ma:index="27" nillable="true" ma:displayName="Aláíró2 beosztása" ma:description="Aláíró2 beosztása" ma:internalName="edok_w_alairobeo_2">
      <xsd:simpleType>
        <xsd:restriction base="dms:Text">
          <xsd:maxLength value="50"/>
        </xsd:restriction>
      </xsd:simpleType>
    </xsd:element>
    <xsd:element name="edok_w_alairosz_2" ma:index="28" nillable="true" ma:displayName="Aláíró2 szerepkör" ma:description="Aláíró2 szerepkör" ma:internalName="edok_w_alairosz_2">
      <xsd:simpleType>
        <xsd:restriction base="dms:Text">
          <xsd:maxLength value="50"/>
        </xsd:restriction>
      </xsd:simpleType>
    </xsd:element>
    <xsd:element name="edok_w_alairo_3" ma:index="29" nillable="true" ma:displayName="Aláíró3" ma:description="Aláíró3" ma:internalName="edok_w_alairo_3">
      <xsd:simpleType>
        <xsd:restriction base="dms:Text">
          <xsd:maxLength value="50"/>
        </xsd:restriction>
      </xsd:simpleType>
    </xsd:element>
    <xsd:element name="edok_w_alairobeo_3" ma:index="30" nillable="true" ma:displayName="Aláíró3 beosztása" ma:description="Aláíró3 beosztása" ma:internalName="edok_w_alairobeo_3">
      <xsd:simpleType>
        <xsd:restriction base="dms:Text">
          <xsd:maxLength value="50"/>
        </xsd:restriction>
      </xsd:simpleType>
    </xsd:element>
    <xsd:element name="edok_w_alairosz_3" ma:index="31" nillable="true" ma:displayName="Aláíró3 szerepkör" ma:description="Aláíró3 szerepkör" ma:internalName="edok_w_alairosz_3">
      <xsd:simpleType>
        <xsd:restriction base="dms:Text">
          <xsd:maxLength value="50"/>
        </xsd:restriction>
      </xsd:simpleType>
    </xsd:element>
    <xsd:element name="edok_w_alairo_4" ma:index="32" nillable="true" ma:displayName="Aláíró4" ma:description="Aláíró4" ma:internalName="edok_w_alairo_4">
      <xsd:simpleType>
        <xsd:restriction base="dms:Text">
          <xsd:maxLength value="50"/>
        </xsd:restriction>
      </xsd:simpleType>
    </xsd:element>
    <xsd:element name="edok_w_alairobeo_4" ma:index="33" nillable="true" ma:displayName="Aláíró4 beosztása" ma:description="Aláíró4 beosztása" ma:internalName="edok_w_alairobeo_4">
      <xsd:simpleType>
        <xsd:restriction base="dms:Text">
          <xsd:maxLength value="50"/>
        </xsd:restriction>
      </xsd:simpleType>
    </xsd:element>
    <xsd:element name="edok_w_alairosz_4" ma:index="34" nillable="true" ma:displayName="Aláíró4 szerepkör" ma:description="Aláíró4 szerepkör" ma:internalName="edok_w_alairosz_4">
      <xsd:simpleType>
        <xsd:restriction base="dms:Text">
          <xsd:maxLength value="50"/>
        </xsd:restriction>
      </xsd:simpleType>
    </xsd:element>
    <xsd:element name="edok_w_cimzett" ma:index="35" nillable="true" ma:displayName="Címzett" ma:description="Címzett" ma:internalName="edok_w_cimzett">
      <xsd:simpleType>
        <xsd:restriction base="dms:Note"/>
      </xsd:simpleType>
    </xsd:element>
    <xsd:element name="edok_w_cimzettcime" ma:index="36" nillable="true" ma:displayName="Címzett címe" ma:description="Címzett címe" ma:internalName="edok_w_cimzettcime">
      <xsd:simpleType>
        <xsd:restriction base="dms:Note"/>
      </xsd:simpleType>
    </xsd:element>
    <xsd:element name="edok_w_cimzett_beosztasa" ma:index="37" nillable="true" ma:displayName="Címzett beosztása" ma:description="Címzett beosztása" ma:internalName="edok_w_cimzett_beosztasa">
      <xsd:simpleType>
        <xsd:restriction base="dms:Text">
          <xsd:maxLength value="255"/>
        </xsd:restriction>
      </xsd:simpleType>
    </xsd:element>
    <xsd:element name="edok_w_targy" ma:index="38" nillable="true" ma:displayName="Tárgy" ma:description="Tárgy (eDok)" ma:internalName="edok_w_targy">
      <xsd:simpleType>
        <xsd:restriction base="dms:Note"/>
      </xsd:simpleType>
    </xsd:element>
    <xsd:element name="edok_w_iktatoszam" ma:index="39" nillable="true" ma:displayName="Iktatószám" ma:description="Iktatószám" ma:internalName="edok_w_iktatoszam">
      <xsd:simpleType>
        <xsd:restriction base="dms:Text">
          <xsd:maxLength value="100"/>
        </xsd:restriction>
      </xsd:simpleType>
    </xsd:element>
    <xsd:element name="edok_w_ugyintezo" ma:index="40" nillable="true" ma:displayName="Ügyintéző" ma:description="Ügyintéző" ma:internalName="edok_w_ugyintezo">
      <xsd:simpleType>
        <xsd:restriction base="dms:Text">
          <xsd:maxLength value="50"/>
        </xsd:restriction>
      </xsd:simpleType>
    </xsd:element>
    <xsd:element name="edok_w_ugyintezotel" ma:index="41" nillable="true" ma:displayName="Ügyintéző telefonszáma" ma:description="Ügyintéző telefonszáma" ma:internalName="edok_w_ugyintezotel">
      <xsd:simpleType>
        <xsd:restriction base="dms:Text">
          <xsd:maxLength value="20"/>
        </xsd:restriction>
      </xsd:simpleType>
    </xsd:element>
    <xsd:element name="edok_w_ugyintezoemail" ma:index="42" nillable="true" ma:displayName="Ügyintéző email" ma:description="Ügyintéző email címe" ma:internalName="edok_w_ugyintezoemail">
      <xsd:simpleType>
        <xsd:restriction base="dms:Text">
          <xsd:maxLength value="20"/>
        </xsd:restriction>
      </xsd:simpleType>
    </xsd:element>
    <xsd:element name="edok_w_kulhivazn" ma:index="43" nillable="true" ma:displayName="Külső hivatkozás azonosító" ma:description="Külső hivatkozás azonosító" ma:internalName="edok_w_kulhivazn">
      <xsd:simpleType>
        <xsd:restriction base="dms:Text">
          <xsd:maxLength value="50"/>
        </xsd:restriction>
      </xsd:simpleType>
    </xsd:element>
    <xsd:element name="edok_w_belhivazn" ma:index="44" nillable="true" ma:displayName="Belső hivatkozás azonosító" ma:description="Belső hivatkozás azonosító" ma:internalName="edok_w_belhivazn">
      <xsd:simpleType>
        <xsd:restriction base="dms:Text">
          <xsd:maxLength value="50"/>
        </xsd:restriction>
      </xsd:simpleType>
    </xsd:element>
    <xsd:element name="edok_w_eloado" ma:index="45" nillable="true" ma:displayName="Előadó" ma:description="Előadó" ma:internalName="edok_w_eloado">
      <xsd:simpleType>
        <xsd:restriction base="dms:Text">
          <xsd:maxLength value="50"/>
        </xsd:restriction>
      </xsd:simpleType>
    </xsd:element>
    <xsd:element name="edok_w_eloadotel" ma:index="46" nillable="true" ma:displayName="Előadó telefonszáma" ma:description="Eladó telefonszáma" ma:internalName="edok_w_eloadotel">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658DC-B3D9-4A9E-AF38-486F2F8838D1}">
  <ds:schemaRefs>
    <ds:schemaRef ds:uri="http://schemas.microsoft.com/office/2006/metadata/longProperties"/>
  </ds:schemaRefs>
</ds:datastoreItem>
</file>

<file path=customXml/itemProps2.xml><?xml version="1.0" encoding="utf-8"?>
<ds:datastoreItem xmlns:ds="http://schemas.openxmlformats.org/officeDocument/2006/customXml" ds:itemID="{1DB83248-4CC1-48DC-B7E1-E351D71FF576}">
  <ds:schemaRefs>
    <ds:schemaRef ds:uri="http://schemas.microsoft.com/sharepoint/v3/contenttype/forms"/>
  </ds:schemaRefs>
</ds:datastoreItem>
</file>

<file path=customXml/itemProps3.xml><?xml version="1.0" encoding="utf-8"?>
<ds:datastoreItem xmlns:ds="http://schemas.openxmlformats.org/officeDocument/2006/customXml" ds:itemID="{B34DECD4-EC0C-4C78-AE8E-9B52AB95084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http://schemas.openxmlformats.org/package/2006/metadata/core-properties"/>
  </ds:schemaRefs>
</ds:datastoreItem>
</file>

<file path=customXml/itemProps4.xml><?xml version="1.0" encoding="utf-8"?>
<ds:datastoreItem xmlns:ds="http://schemas.openxmlformats.org/officeDocument/2006/customXml" ds:itemID="{9FFDBD19-5837-46E7-9DF1-698797B01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19EC667-DB9E-4C7A-AD50-DEBC9AEC7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26022</Words>
  <Characters>179558</Characters>
  <Application>Microsoft Office Word</Application>
  <DocSecurity>4</DocSecurity>
  <Lines>1496</Lines>
  <Paragraphs>410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dc:creator>
  <cp:keywords/>
  <dc:description/>
  <cp:lastModifiedBy>Rizsavi Beáta</cp:lastModifiedBy>
  <cp:revision>2</cp:revision>
  <cp:lastPrinted>2012-05-10T14:14:00Z</cp:lastPrinted>
  <dcterms:created xsi:type="dcterms:W3CDTF">2012-05-21T08:06:00Z</dcterms:created>
  <dcterms:modified xsi:type="dcterms:W3CDTF">2012-05-21T08:06:00Z</dcterms:modified>
  <cp:contentType>ALAPIKT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0x0101003685BE14D0DA486792C1E617240A972201007F461B5A49BE5C4E93E225C099939BA0</vt:lpwstr>
  </property>
  <property fmtid="{D5CDD505-2E9C-101B-9397-08002B2CF9AE}" pid="3" name="ContentType">
    <vt:lpwstr>ALAPIKT</vt:lpwstr>
  </property>
  <property fmtid="{D5CDD505-2E9C-101B-9397-08002B2CF9AE}" pid="4" name="edok_w_alairo1_telszam">
    <vt:lpwstr>+36 1 327-1009</vt:lpwstr>
  </property>
  <property fmtid="{D5CDD505-2E9C-101B-9397-08002B2CF9AE}" pid="5" name="edok_w_alairo1_emailcime">
    <vt:lpwstr>SaradiK@Budapest.hu</vt:lpwstr>
  </property>
</Properties>
</file>