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76" w:rsidRDefault="00827DC0">
      <w:pPr>
        <w:pStyle w:val="Cmsor1"/>
        <w:keepNext/>
        <w:widowControl w:val="0"/>
        <w:numPr>
          <w:ilvl w:val="0"/>
          <w:numId w:val="0"/>
        </w:numPr>
        <w:spacing w:after="240"/>
        <w:ind w:left="432"/>
        <w:jc w:val="right"/>
        <w:rPr>
          <w:rFonts w:ascii="Times New Roman Bold" w:eastAsiaTheme="majorEastAsia" w:hAnsi="Times New Roman Bold"/>
          <w:smallCaps/>
          <w:szCs w:val="24"/>
          <w:u w:val="none"/>
          <w:lang w:eastAsia="en-US"/>
        </w:rPr>
      </w:pPr>
      <w:r w:rsidRPr="00827DC0">
        <w:rPr>
          <w:rFonts w:ascii="Times New Roman Bold" w:eastAsiaTheme="majorEastAsia" w:hAnsi="Times New Roman Bold"/>
          <w:smallCaps/>
          <w:szCs w:val="24"/>
          <w:u w:val="none"/>
          <w:lang w:eastAsia="en-US"/>
        </w:rPr>
        <w:t xml:space="preserve">A Módosítás 1. számú </w:t>
      </w:r>
      <w:proofErr w:type="gramStart"/>
      <w:r w:rsidRPr="00827DC0">
        <w:rPr>
          <w:rFonts w:ascii="Times New Roman Bold" w:eastAsiaTheme="majorEastAsia" w:hAnsi="Times New Roman Bold"/>
          <w:smallCaps/>
          <w:szCs w:val="24"/>
          <w:u w:val="none"/>
          <w:lang w:eastAsia="en-US"/>
        </w:rPr>
        <w:t>melléklete</w:t>
      </w:r>
      <w:proofErr w:type="gramEnd"/>
      <w:r w:rsidRPr="00827DC0">
        <w:rPr>
          <w:rFonts w:ascii="Times New Roman Bold" w:eastAsiaTheme="majorEastAsia" w:hAnsi="Times New Roman Bold"/>
          <w:smallCaps/>
          <w:szCs w:val="24"/>
          <w:u w:val="none"/>
          <w:lang w:eastAsia="en-US"/>
        </w:rPr>
        <w:t xml:space="preserve"> amely a Keretmegállapodás </w:t>
      </w:r>
    </w:p>
    <w:p w:rsidR="00B15176" w:rsidRDefault="005B46A4">
      <w:pPr>
        <w:pStyle w:val="Cmsor1"/>
        <w:keepNext/>
        <w:widowControl w:val="0"/>
        <w:numPr>
          <w:ilvl w:val="0"/>
          <w:numId w:val="0"/>
        </w:numPr>
        <w:spacing w:after="240"/>
        <w:ind w:left="432"/>
        <w:jc w:val="right"/>
        <w:rPr>
          <w:rFonts w:ascii="Times New Roman Bold" w:eastAsiaTheme="majorEastAsia" w:hAnsi="Times New Roman Bold"/>
          <w:smallCaps/>
          <w:szCs w:val="24"/>
          <w:u w:val="none"/>
          <w:lang w:eastAsia="en-US"/>
        </w:rPr>
      </w:pPr>
      <w:r>
        <w:rPr>
          <w:rFonts w:ascii="Times New Roman Bold" w:eastAsiaTheme="majorEastAsia" w:hAnsi="Times New Roman Bold"/>
          <w:smallCaps/>
          <w:szCs w:val="24"/>
          <w:u w:val="none"/>
          <w:lang w:eastAsia="en-US"/>
        </w:rPr>
        <w:t>1</w:t>
      </w:r>
      <w:r w:rsidR="00827DC0" w:rsidRPr="00827DC0">
        <w:rPr>
          <w:rFonts w:ascii="Times New Roman Bold" w:eastAsiaTheme="majorEastAsia" w:hAnsi="Times New Roman Bold"/>
          <w:smallCaps/>
          <w:szCs w:val="24"/>
          <w:u w:val="none"/>
          <w:lang w:eastAsia="en-US"/>
        </w:rPr>
        <w:t>. SZ. MELLÉKLETE</w:t>
      </w:r>
    </w:p>
    <w:p w:rsidR="00727AB7" w:rsidRDefault="00727AB7">
      <w:pPr>
        <w:spacing w:line="288" w:lineRule="auto"/>
        <w:rPr>
          <w:rFonts w:ascii="Times New Roman" w:hAnsi="Times New Roman"/>
          <w:bCs/>
          <w:sz w:val="24"/>
          <w:szCs w:val="24"/>
          <w:lang w:eastAsia="hu-HU"/>
        </w:rPr>
      </w:pPr>
    </w:p>
    <w:p w:rsidR="00727AB7" w:rsidRDefault="00FE0A78">
      <w:pPr>
        <w:spacing w:line="288" w:lineRule="auto"/>
        <w:jc w:val="center"/>
        <w:rPr>
          <w:rFonts w:ascii="Times New Roman" w:hAnsi="Times New Roman"/>
          <w:bCs/>
          <w:sz w:val="24"/>
          <w:szCs w:val="24"/>
          <w:lang w:eastAsia="hu-HU"/>
        </w:rPr>
      </w:pPr>
      <w:r>
        <w:rPr>
          <w:rFonts w:ascii="Times New Roman" w:hAnsi="Times New Roman"/>
          <w:b/>
          <w:bCs/>
          <w:sz w:val="24"/>
          <w:szCs w:val="24"/>
          <w:lang w:eastAsia="hu-HU"/>
        </w:rPr>
        <w:t xml:space="preserve">1. SZ. MELLÉKLET </w:t>
      </w:r>
    </w:p>
    <w:p w:rsidR="00727AB7" w:rsidRDefault="00FE0A78">
      <w:pPr>
        <w:spacing w:line="288" w:lineRule="auto"/>
        <w:jc w:val="center"/>
        <w:rPr>
          <w:rFonts w:ascii="Times New Roman" w:hAnsi="Times New Roman"/>
          <w:bCs/>
          <w:sz w:val="24"/>
          <w:szCs w:val="24"/>
          <w:lang w:eastAsia="hu-HU"/>
        </w:rPr>
      </w:pPr>
      <w:r>
        <w:rPr>
          <w:rFonts w:ascii="Times New Roman" w:hAnsi="Times New Roman"/>
          <w:b/>
          <w:bCs/>
          <w:sz w:val="24"/>
          <w:szCs w:val="24"/>
          <w:lang w:eastAsia="hu-HU"/>
        </w:rPr>
        <w:t xml:space="preserve">DÍJBEVÉTELLEL KAPCSOLATOS RENDELKEZÉSEK </w:t>
      </w:r>
    </w:p>
    <w:p w:rsidR="00727AB7" w:rsidRDefault="00FE0A78">
      <w:pPr>
        <w:spacing w:line="288" w:lineRule="auto"/>
        <w:jc w:val="center"/>
        <w:rPr>
          <w:rFonts w:ascii="Times New Roman" w:hAnsi="Times New Roman"/>
          <w:b/>
          <w:bCs/>
          <w:sz w:val="24"/>
          <w:szCs w:val="24"/>
          <w:lang w:eastAsia="hu-HU"/>
        </w:rPr>
      </w:pPr>
      <w:r>
        <w:rPr>
          <w:rFonts w:ascii="Times New Roman" w:hAnsi="Times New Roman"/>
          <w:b/>
          <w:bCs/>
          <w:sz w:val="24"/>
          <w:szCs w:val="24"/>
          <w:lang w:eastAsia="hu-HU"/>
        </w:rPr>
        <w:t xml:space="preserve">Menetdíjak, pótdíjak és díjalkalmazási feltételek </w:t>
      </w:r>
    </w:p>
    <w:p w:rsidR="00727AB7" w:rsidRDefault="00727AB7">
      <w:pPr>
        <w:spacing w:line="288" w:lineRule="auto"/>
        <w:jc w:val="center"/>
        <w:rPr>
          <w:rFonts w:ascii="Times New Roman" w:hAnsi="Times New Roman"/>
          <w:b/>
          <w:bCs/>
          <w:sz w:val="24"/>
          <w:szCs w:val="24"/>
          <w:lang w:eastAsia="hu-HU"/>
        </w:rPr>
      </w:pPr>
    </w:p>
    <w:p w:rsidR="00727AB7" w:rsidRDefault="00FE0A78">
      <w:pPr>
        <w:spacing w:line="288" w:lineRule="auto"/>
        <w:jc w:val="center"/>
        <w:rPr>
          <w:rFonts w:ascii="Times New Roman" w:hAnsi="Times New Roman"/>
          <w:b/>
          <w:bCs/>
          <w:sz w:val="24"/>
          <w:szCs w:val="24"/>
          <w:lang w:eastAsia="hu-HU"/>
        </w:rPr>
      </w:pPr>
      <w:r>
        <w:rPr>
          <w:rFonts w:ascii="Times New Roman" w:hAnsi="Times New Roman"/>
          <w:b/>
          <w:bCs/>
          <w:sz w:val="24"/>
          <w:szCs w:val="24"/>
          <w:lang w:eastAsia="hu-HU"/>
        </w:rPr>
        <w:t>I.</w:t>
      </w:r>
    </w:p>
    <w:p w:rsidR="00727AB7" w:rsidRDefault="00FE0A78">
      <w:pPr>
        <w:spacing w:line="288" w:lineRule="auto"/>
        <w:jc w:val="center"/>
        <w:rPr>
          <w:rFonts w:ascii="Times New Roman" w:hAnsi="Times New Roman"/>
          <w:b/>
          <w:bCs/>
          <w:sz w:val="24"/>
          <w:szCs w:val="24"/>
          <w:lang w:eastAsia="hu-HU"/>
        </w:rPr>
      </w:pPr>
      <w:r>
        <w:rPr>
          <w:rFonts w:ascii="Times New Roman" w:hAnsi="Times New Roman"/>
          <w:b/>
          <w:bCs/>
          <w:sz w:val="24"/>
          <w:szCs w:val="24"/>
          <w:lang w:eastAsia="hu-HU"/>
        </w:rPr>
        <w:t>Általános rendelkezések</w:t>
      </w:r>
    </w:p>
    <w:p w:rsidR="00727AB7" w:rsidRDefault="00727AB7">
      <w:pPr>
        <w:spacing w:line="288" w:lineRule="auto"/>
        <w:jc w:val="both"/>
        <w:rPr>
          <w:rFonts w:ascii="Times New Roman" w:hAnsi="Times New Roman"/>
          <w:b/>
          <w:bCs/>
          <w:sz w:val="24"/>
          <w:szCs w:val="24"/>
          <w:lang w:eastAsia="hu-HU"/>
        </w:rPr>
      </w:pPr>
    </w:p>
    <w:p w:rsidR="00727AB7" w:rsidRDefault="00727AB7">
      <w:pPr>
        <w:numPr>
          <w:ilvl w:val="0"/>
          <w:numId w:val="10"/>
        </w:numPr>
        <w:spacing w:line="288" w:lineRule="auto"/>
        <w:jc w:val="both"/>
        <w:rPr>
          <w:rFonts w:ascii="Times New Roman" w:hAnsi="Times New Roman"/>
          <w:b/>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iCs/>
          <w:sz w:val="24"/>
          <w:szCs w:val="24"/>
          <w:lang w:eastAsia="hu-HU"/>
        </w:rPr>
        <w:t>A különböző éves bérletek a tetszőleges kezdőnappal váltható, egyszelvényes kedvezményes éves bérlet kivételével a vásárlástól, de legkorábban a bérletszelvényen feltüntetett tárgyév első napjától a tárgyévet követő első hónap 6-án 02 óráig érvényesek. Használatuk igazolványhoz kötött, kivéve az arckép nélküli, évre szóló bérleteket.</w:t>
      </w:r>
    </w:p>
    <w:p w:rsidR="00727AB7" w:rsidRDefault="00FE0A78">
      <w:pPr>
        <w:numPr>
          <w:ilvl w:val="1"/>
          <w:numId w:val="5"/>
        </w:numPr>
        <w:spacing w:line="288" w:lineRule="auto"/>
        <w:jc w:val="both"/>
        <w:rPr>
          <w:rFonts w:ascii="Times New Roman" w:hAnsi="Times New Roman"/>
          <w:bCs/>
          <w:iCs/>
          <w:sz w:val="24"/>
          <w:szCs w:val="24"/>
          <w:lang w:eastAsia="hu-HU"/>
        </w:rPr>
      </w:pPr>
      <w:r>
        <w:rPr>
          <w:rFonts w:ascii="Times New Roman" w:hAnsi="Times New Roman"/>
          <w:bCs/>
          <w:iCs/>
          <w:sz w:val="24"/>
          <w:szCs w:val="24"/>
          <w:lang w:eastAsia="hu-HU"/>
        </w:rPr>
        <w:t>Az arcképes igazolványhoz kötött, teljes árú éves és kedvezményes éves bérletek csak érvényes általános bérletigazolvánnyal, a Volánbusz Zrt. által kiadott, érvényes Volán-BKSZ bérletigazolvánnyal, személyi igazolvánnyal  vagy kártya formátumú jogosítvánnyal használhatók. A közoktatási tanuló éves bérletek csak érvényes magyar közoktatási diákigazolvánnyal, a felsőoktatási tanuló éves bérletek csak érvényes diákigazolvánnyal, a nyugdíjas éves bérletek csak érvényes nyugdíjas bérletigazolvánnyal használhatók. Az arcképes igazolványhoz kötött kedvezményes éves bérletek kétféle kivitelben kerülnek forgalomba, melyek között az utas választhat:</w:t>
      </w:r>
    </w:p>
    <w:p w:rsidR="00727AB7" w:rsidRDefault="00FE0A78">
      <w:pPr>
        <w:numPr>
          <w:ilvl w:val="2"/>
          <w:numId w:val="5"/>
        </w:numPr>
        <w:tabs>
          <w:tab w:val="clear" w:pos="2340"/>
          <w:tab w:val="num" w:pos="1980"/>
        </w:tabs>
        <w:spacing w:line="288" w:lineRule="auto"/>
        <w:jc w:val="both"/>
        <w:rPr>
          <w:rFonts w:ascii="Times New Roman" w:hAnsi="Times New Roman"/>
          <w:bCs/>
          <w:iCs/>
          <w:sz w:val="24"/>
          <w:szCs w:val="24"/>
          <w:lang w:eastAsia="hu-HU"/>
        </w:rPr>
      </w:pPr>
      <w:r>
        <w:rPr>
          <w:rFonts w:ascii="Times New Roman" w:hAnsi="Times New Roman"/>
          <w:bCs/>
          <w:iCs/>
          <w:sz w:val="24"/>
          <w:szCs w:val="24"/>
          <w:lang w:eastAsia="hu-HU"/>
        </w:rPr>
        <w:t>egy naptári évre szóló, 12 db, egyenként egy – meghatározott – naptári hónapra (a hónap első napjától a következő hónap első napján 02 óráig, kivéve a decemberit, amely január 6-án 02 óráig) érvényes szelvényből álló tömb formájában vagy</w:t>
      </w:r>
    </w:p>
    <w:p w:rsidR="00727AB7" w:rsidRDefault="00FE0A78">
      <w:pPr>
        <w:numPr>
          <w:ilvl w:val="2"/>
          <w:numId w:val="5"/>
        </w:numPr>
        <w:tabs>
          <w:tab w:val="clear" w:pos="2340"/>
          <w:tab w:val="num" w:pos="1980"/>
        </w:tabs>
        <w:spacing w:line="288" w:lineRule="auto"/>
        <w:jc w:val="both"/>
        <w:rPr>
          <w:rFonts w:ascii="Times New Roman" w:hAnsi="Times New Roman"/>
          <w:bCs/>
          <w:iCs/>
          <w:sz w:val="24"/>
          <w:szCs w:val="24"/>
          <w:lang w:eastAsia="hu-HU"/>
        </w:rPr>
      </w:pPr>
      <w:r>
        <w:rPr>
          <w:rFonts w:ascii="Times New Roman" w:hAnsi="Times New Roman"/>
          <w:bCs/>
          <w:iCs/>
          <w:sz w:val="24"/>
          <w:szCs w:val="24"/>
          <w:lang w:eastAsia="hu-HU"/>
        </w:rPr>
        <w:t>tetszőleges kezdőnappal váltható, egy évre (a</w:t>
      </w:r>
      <w:r>
        <w:rPr>
          <w:rFonts w:ascii="Times New Roman" w:hAnsi="Times New Roman"/>
          <w:bCs/>
          <w:sz w:val="24"/>
          <w:szCs w:val="24"/>
          <w:lang w:eastAsia="hu-HU"/>
        </w:rPr>
        <w:t>z adott év adott hónap adott napjának [kezdőnapnak] 0 órájától a következő év adott hónapnak a kezdőnappal megegyező napjának 02 órájáig</w:t>
      </w:r>
      <w:r>
        <w:rPr>
          <w:rFonts w:ascii="Times New Roman" w:hAnsi="Times New Roman"/>
          <w:bCs/>
          <w:iCs/>
          <w:sz w:val="24"/>
          <w:szCs w:val="24"/>
          <w:lang w:eastAsia="hu-HU"/>
        </w:rPr>
        <w:t>) érvényes (p</w:t>
      </w:r>
      <w:r>
        <w:rPr>
          <w:rFonts w:ascii="Times New Roman" w:hAnsi="Times New Roman"/>
          <w:bCs/>
          <w:sz w:val="24"/>
          <w:szCs w:val="24"/>
          <w:lang w:eastAsia="hu-HU"/>
        </w:rPr>
        <w:t xml:space="preserve">éldául a hónap 10-étől váltott bérlet a következő év ugyanazon </w:t>
      </w:r>
      <w:r>
        <w:rPr>
          <w:rFonts w:ascii="Times New Roman" w:hAnsi="Times New Roman"/>
          <w:bCs/>
          <w:sz w:val="24"/>
          <w:szCs w:val="24"/>
          <w:lang w:eastAsia="hu-HU"/>
        </w:rPr>
        <w:lastRenderedPageBreak/>
        <w:t>hónap 10-én 02 óráig érvényes)</w:t>
      </w:r>
      <w:r>
        <w:rPr>
          <w:rFonts w:ascii="Times New Roman" w:hAnsi="Times New Roman"/>
          <w:bCs/>
          <w:iCs/>
          <w:sz w:val="24"/>
          <w:szCs w:val="24"/>
          <w:lang w:eastAsia="hu-HU"/>
        </w:rPr>
        <w:t>, a többi bérlettípushoz hasonlóan egy szelvényen. Szökőév esetén a február utolsó napjától váltott bérlet a következő év februárjának utolsó napján 02 óráig érvényes (akár a kezdő, akár a befejező nap van szökőévben).</w:t>
      </w:r>
    </w:p>
    <w:p w:rsidR="00727AB7" w:rsidRDefault="00FE0A78">
      <w:pPr>
        <w:numPr>
          <w:ilvl w:val="1"/>
          <w:numId w:val="5"/>
        </w:numPr>
        <w:spacing w:line="288" w:lineRule="auto"/>
        <w:jc w:val="both"/>
        <w:rPr>
          <w:rFonts w:ascii="Times New Roman" w:hAnsi="Times New Roman"/>
          <w:bCs/>
          <w:sz w:val="24"/>
          <w:szCs w:val="24"/>
          <w:lang w:eastAsia="hu-HU"/>
        </w:rPr>
      </w:pPr>
      <w:r>
        <w:rPr>
          <w:rFonts w:ascii="Times New Roman" w:hAnsi="Times New Roman"/>
          <w:bCs/>
          <w:iCs/>
          <w:sz w:val="24"/>
          <w:szCs w:val="24"/>
          <w:lang w:eastAsia="hu-HU"/>
        </w:rPr>
        <w:t>Az arckép nélküli, évre szóló bérletek felmutatóra szólnak és átruházhatók. Ezeket a bérleteket csak állami vagy önkormányzati költségvetési szervek, ezen költségvetési szervek kizárólagos vagy többségi tulajdonában lévő gazdasági társaságok, valamint kizárólagos vagy többségi állami, illetve önkormányzati tulajdonban lévő gazdasági társaságok vásárolhatják. A vásárlás előzetes írásos megrendelés alapján történhet, amelyben a megrendelőnek az e melléklet szerinti vásárlási jogosultságáról nyilatkoznia kell.</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szemeszterre szóló Budapest-bérlet a tanév 1. illetve 2. félévére váltható. Az első félévre vásárolt bérlet szeptember 1-jétől a következő év február 1-jén 02 óráig, a második félévre vásárolt bérlet február 1-jétől július 1-jén 02 óráig érvényes. A </w:t>
      </w:r>
      <w:r>
        <w:rPr>
          <w:rFonts w:ascii="Times New Roman" w:hAnsi="Times New Roman"/>
          <w:bCs/>
          <w:iCs/>
          <w:sz w:val="24"/>
          <w:szCs w:val="24"/>
          <w:lang w:eastAsia="hu-HU"/>
        </w:rPr>
        <w:t xml:space="preserve">közoktatási </w:t>
      </w:r>
      <w:r>
        <w:rPr>
          <w:rFonts w:ascii="Times New Roman" w:hAnsi="Times New Roman"/>
          <w:bCs/>
          <w:sz w:val="24"/>
          <w:szCs w:val="24"/>
          <w:lang w:eastAsia="hu-HU"/>
        </w:rPr>
        <w:t xml:space="preserve">bérlet csak érvényes magyar </w:t>
      </w:r>
      <w:r>
        <w:rPr>
          <w:rFonts w:ascii="Times New Roman" w:hAnsi="Times New Roman"/>
          <w:bCs/>
          <w:iCs/>
          <w:sz w:val="24"/>
          <w:szCs w:val="24"/>
          <w:lang w:eastAsia="hu-HU"/>
        </w:rPr>
        <w:t xml:space="preserve">közoktatási </w:t>
      </w:r>
      <w:r>
        <w:rPr>
          <w:rFonts w:ascii="Times New Roman" w:hAnsi="Times New Roman"/>
          <w:bCs/>
          <w:sz w:val="24"/>
          <w:szCs w:val="24"/>
          <w:lang w:eastAsia="hu-HU"/>
        </w:rPr>
        <w:t xml:space="preserve">diákigazolvánnyal </w:t>
      </w:r>
      <w:r>
        <w:rPr>
          <w:rFonts w:ascii="Times New Roman" w:hAnsi="Times New Roman"/>
          <w:bCs/>
          <w:iCs/>
          <w:sz w:val="24"/>
          <w:szCs w:val="24"/>
          <w:lang w:eastAsia="hu-HU"/>
        </w:rPr>
        <w:t>a felsőoktatási bérlet csak érvényes diákigazolvánnyal</w:t>
      </w:r>
      <w:r>
        <w:rPr>
          <w:rFonts w:ascii="Times New Roman" w:hAnsi="Times New Roman"/>
          <w:bCs/>
          <w:sz w:val="24"/>
          <w:szCs w:val="24"/>
          <w:lang w:eastAsia="hu-HU"/>
        </w:rPr>
        <w:t xml:space="preserve"> használható.</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negyedéves bérletek tetszőleges kezdőnappal válthatóak, érvénytartamuk 100 nap, a jelölt kezdőnapon 0 órától a jelölt lejárati napot követő nap 02 óráig. Használatuk igazolványhoz kötött; a teljes árú bérlet csak érvényes általános bérletigazolvánnyal</w:t>
      </w:r>
      <w:r>
        <w:rPr>
          <w:rFonts w:ascii="Times New Roman" w:hAnsi="Times New Roman"/>
          <w:bCs/>
          <w:iCs/>
          <w:sz w:val="24"/>
          <w:szCs w:val="24"/>
          <w:lang w:eastAsia="hu-HU"/>
        </w:rPr>
        <w:t>, a Volánbusz Zrt. által kiadott, érvényes Volán-BKSZ bérletigazolvánnyal</w:t>
      </w:r>
      <w:r>
        <w:rPr>
          <w:rFonts w:ascii="Times New Roman" w:hAnsi="Times New Roman"/>
          <w:bCs/>
          <w:sz w:val="24"/>
          <w:szCs w:val="24"/>
          <w:lang w:eastAsia="hu-HU"/>
        </w:rPr>
        <w:t xml:space="preserve">, </w:t>
      </w:r>
      <w:r>
        <w:rPr>
          <w:rFonts w:ascii="Times New Roman" w:hAnsi="Times New Roman"/>
          <w:bCs/>
          <w:iCs/>
          <w:sz w:val="24"/>
          <w:szCs w:val="24"/>
          <w:lang w:eastAsia="hu-HU"/>
        </w:rPr>
        <w:t xml:space="preserve">személyi igazolvánnyal  vagy kártya formátumú jogosítvánnyal </w:t>
      </w:r>
      <w:r>
        <w:rPr>
          <w:rFonts w:ascii="Times New Roman" w:hAnsi="Times New Roman"/>
          <w:bCs/>
          <w:sz w:val="24"/>
          <w:szCs w:val="24"/>
          <w:lang w:eastAsia="hu-HU"/>
        </w:rPr>
        <w:t>a közoktatási tanuló bérlet csak érvényes magyar közoktatási diákigazolvánnyal,</w:t>
      </w:r>
      <w:r>
        <w:rPr>
          <w:rFonts w:ascii="Times New Roman" w:hAnsi="Times New Roman"/>
          <w:bCs/>
          <w:iCs/>
          <w:sz w:val="24"/>
          <w:szCs w:val="24"/>
          <w:lang w:eastAsia="hu-HU"/>
        </w:rPr>
        <w:t xml:space="preserve"> a felsőoktatási tanuló bérlet csak érvényes diákigazolvánnyal</w:t>
      </w:r>
      <w:r>
        <w:rPr>
          <w:rFonts w:ascii="Times New Roman" w:hAnsi="Times New Roman"/>
          <w:bCs/>
          <w:sz w:val="24"/>
          <w:szCs w:val="24"/>
          <w:lang w:eastAsia="hu-HU"/>
        </w:rPr>
        <w:t>, a nyugdíjas bérlet csak érvényes nyugdíjas bérletigazolvánnyal használható.</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különböző havi bérletek (budapesti, környéki, HÉV) tetszőleges kezdőnappal válthatóak, érvénytartamuk egy hónap. Az adott hónap adott napjának (kezdőnapnak) 0 órájától a következő hónapnak a kezdőnappal megegyező napjának 02 órájáig használható. (Például a hónap 10-étől váltott bérlet a következő hónap 10-én 02 óráig érvényes, a február 1-jétől váltott március 1-jén 02 óráig, a március 31-étől váltott május 1-jén 02 óráig érvényes és így tovább). Használatuk igazolványhoz kötött: a teljes árú bérletek csak érvényes általános bérletigazolvánnyal</w:t>
      </w:r>
      <w:r>
        <w:rPr>
          <w:rFonts w:ascii="Times New Roman" w:hAnsi="Times New Roman"/>
          <w:bCs/>
          <w:iCs/>
          <w:sz w:val="24"/>
          <w:szCs w:val="24"/>
          <w:lang w:eastAsia="hu-HU"/>
        </w:rPr>
        <w:t>, személyi igazolvánnyal  vagy kártya formátumú jogosítvánnyal</w:t>
      </w:r>
      <w:r>
        <w:rPr>
          <w:rFonts w:ascii="Times New Roman" w:hAnsi="Times New Roman"/>
          <w:bCs/>
          <w:sz w:val="24"/>
          <w:szCs w:val="24"/>
          <w:lang w:eastAsia="hu-HU"/>
        </w:rPr>
        <w:t xml:space="preserve">, a közoktatási tanuló bérletek csak érvényes magyar közoktatási diákigazolvánnyal, </w:t>
      </w:r>
      <w:r>
        <w:rPr>
          <w:rFonts w:ascii="Times New Roman" w:hAnsi="Times New Roman"/>
          <w:bCs/>
          <w:iCs/>
          <w:sz w:val="24"/>
          <w:szCs w:val="24"/>
          <w:lang w:eastAsia="hu-HU"/>
        </w:rPr>
        <w:t>a felsőoktatási tanuló bérlet csak érvényes diákigazolvánnyal</w:t>
      </w:r>
      <w:r>
        <w:rPr>
          <w:rFonts w:ascii="Times New Roman" w:hAnsi="Times New Roman"/>
          <w:bCs/>
          <w:sz w:val="24"/>
          <w:szCs w:val="24"/>
          <w:lang w:eastAsia="hu-HU"/>
        </w:rPr>
        <w:t>, a nyugdíjas bérletek csak érvényes nyugdíjas bérletigazolvánnyal, a kisgyerekeseknek szóló bérletek csak érvényes kisgyerekes bérletigazolvánnyal használhatók. A teljes árú budapesti havi bérletek a Volánbusz Zrt. által kiadott Volán-BKSZ bérletigazolványokkal is használhatók.</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 xml:space="preserve">A kiegészítő heti bérlet az 1.3. és 1.4. pontban szereplő Budapest-bérletek teljes árú változataihoz váltható, a vásárlás azok érvényességi idején belül történhet. Vásárlásához a negyedéves vagy havi bérletszelvényt a pénztárban le kell adni. A kiegészítő heti bérlet érvényessége a vásárlás időpontjában kezdődik és a leadott bérletszelvényen jelölt lejárati napot követő nyolcadik nap 02 óráig tart. </w:t>
      </w:r>
    </w:p>
    <w:p w:rsidR="00727AB7" w:rsidRDefault="00FE0A78">
      <w:pPr>
        <w:spacing w:line="288" w:lineRule="auto"/>
        <w:ind w:left="716"/>
        <w:jc w:val="both"/>
        <w:rPr>
          <w:rFonts w:ascii="Times New Roman" w:hAnsi="Times New Roman"/>
          <w:bCs/>
          <w:sz w:val="24"/>
          <w:szCs w:val="24"/>
          <w:lang w:eastAsia="hu-HU"/>
        </w:rPr>
      </w:pPr>
      <w:r>
        <w:rPr>
          <w:rFonts w:ascii="Times New Roman" w:hAnsi="Times New Roman"/>
          <w:bCs/>
          <w:sz w:val="24"/>
          <w:szCs w:val="24"/>
          <w:lang w:eastAsia="hu-HU"/>
        </w:rPr>
        <w:t>Használata igazolványhoz kötött: a bérlet csak érvényes általános bérletigazolvánnyal</w:t>
      </w:r>
      <w:r>
        <w:rPr>
          <w:rFonts w:ascii="Times New Roman" w:hAnsi="Times New Roman"/>
          <w:bCs/>
          <w:iCs/>
          <w:sz w:val="24"/>
          <w:szCs w:val="24"/>
          <w:lang w:eastAsia="hu-HU"/>
        </w:rPr>
        <w:t>, a Volánbusz Zrt. által kiadott, érvényes Volán-BKSZ bérletigazolvánnyal, személyi igazolvánnyal vagy kártya formátumú jogosítvánnyal használható.</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kétheti bérlet a feltüntetett nap 0 órától az azt követő tizennegyedik nap 02 óráig érvényes. Használata igazolványhoz kötött: a bérlet csak érvényes általános bérletigazolvánnyal</w:t>
      </w:r>
      <w:r>
        <w:rPr>
          <w:rFonts w:ascii="Times New Roman" w:hAnsi="Times New Roman"/>
          <w:bCs/>
          <w:iCs/>
          <w:sz w:val="24"/>
          <w:szCs w:val="24"/>
          <w:lang w:eastAsia="hu-HU"/>
        </w:rPr>
        <w:t>, a Volánbusz Zrt. által kiadott, érvényes Volán-BKSZ bérletigazolvánnyal, személyi igazolvánnyal vagy kártya formátumú jogosítvánnyal használható.</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hetijegy a feltüntetett nap 0 órától az azt követő hetedik nap 02 óráig érvényes. Át nem ruházható, az utazás megkezdése előtt a tulajdonos köteles nevét a jegyen nyomtatott betűkkel feltüntetni. </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72 órás jegy a vásárlásakor a vevő kérésének megfelelően feltüntetett kezdő időponttól (hónap, nap, óra, perc) számított 72 órán át (azaz az érvényesség kezdetét követő 3. napnak az érvényesség kezdeteként megjelölt időpontjáig) érvényes.</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24 órás jegy a vásárlásakor a vevő kérésének megfelelően feltüntetett kezdő időponttól (hónap, nap, óra, perc) számított 24 órán át (azaz az érvényesség kezdetét követő napnak az érvényesség kezdeteként megjelölt időpontjáig) érvényes. </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csoportos 24 órás jegy a vásárlásakor a vevő kérésének megfelelően feltüntetett kezdő időponttól (hónap, nap, óra, perc) számított 24 órán át (azaz az érvényesség kezdetét követő napnak az érvényesség kezdeteként megjelölt időpontjáig) érvényes. A csoportos 24 órás jegyet legfeljebb 5 fő együtt, egy járműben (szerelvénynél egy kocsiban) történő utazásnál veheti igénybe.</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kedvezményes csoportos tanulójegy a feltüntetett kezdő időponttól (hónap, nap, óra, perc) számított 24 órán át érvényes. A kedvezményes csoportos tanulójegyet magyarországi székhelyű iskola rendelheti meg két példányban kitöltve a megrendelőlapot. Amennyiben az iskola megnevezéséből nem derül ki, hogy az tanintézmény, a fenntartó vagy a finanszírozó igazolása is szükséges a megrendeléshez. A jegy árát átutalással, készpénzes vagy bankkártyás fizetéssel egyenlítheti ki, és a Budapesti Közlekedési Központ (továbbiakban: BKK) kijelölt bérletpénztáraiban veheti át. A jegyet a megrendelő legalább 10, legfeljebb 40 fő általános, vagy középiskolás tanulója (illetve az iskolánál vendégségben lévő, akár külföldi tanulók) és legfeljebb 2 fő kísérő egy járműben (szerelvény esetén egy kocsiban) együtt utazva használhatja. A tanulóknak rendelkezniük kell érvényes </w:t>
      </w:r>
      <w:r>
        <w:rPr>
          <w:rFonts w:ascii="Times New Roman" w:hAnsi="Times New Roman"/>
          <w:bCs/>
          <w:sz w:val="24"/>
          <w:szCs w:val="24"/>
          <w:lang w:eastAsia="hu-HU"/>
        </w:rPr>
        <w:lastRenderedPageBreak/>
        <w:t>diákigazolvánnyal, külföldi diákoknak ennek hiányában útlevéllel, melyet ellenőrzéskor fel kell mutatni.</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Abban az esetben, ha valamilyen oknál fogva az igénybe vevő diákok diákigazolványa nincs meg (elveszett, vagy még nem került kiadásra, illetve egyáltalán nem is kerül kiadásra, mert a diákok nem használják), vagy a megrendelő iskolánál vendégségben (diákcsere programok, sportverseny, stb.) lévő diákok esetében a tanintézet igazgatója a diák tanuló státuszát igazolhatja, mellyel együtt kell ellenőrzéskor a kedvezményes csoportos tanulójegyet felmutatni.</w:t>
      </w:r>
    </w:p>
    <w:p w:rsidR="00727AB7" w:rsidRDefault="00727AB7">
      <w:pPr>
        <w:spacing w:line="288" w:lineRule="auto"/>
        <w:jc w:val="both"/>
        <w:rPr>
          <w:rFonts w:ascii="Times New Roman" w:hAnsi="Times New Roman"/>
          <w:bCs/>
          <w:sz w:val="24"/>
          <w:szCs w:val="24"/>
          <w:lang w:eastAsia="hu-HU"/>
        </w:rPr>
      </w:pPr>
    </w:p>
    <w:p w:rsidR="00727AB7" w:rsidRDefault="00FE0A78">
      <w:pPr>
        <w:pStyle w:val="Listaszerbekezds"/>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1.8.-1.11. pontokban szereplő jegyfajták esetében az érvényességi időn belül megkezdett utazás az éppen igénybe vett járművön akkor is befejezhető, ha a jegy közben lejár.</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kerékpárbérlet a Budapesten érvényes kedvezményes éves (csak a tömbös kivitelű 12 szelvényes változat), negyedéves és havi bérletek, szemeszterre szóló Budapest-bérlet, valamint a HÉV-bérletek teljes árú és kedvezményes változataihoz matrica formájában vásárolható meg. A kerékpárbérletnek havi változata van, negyedéves bérletnél kerékpárbérletként három, szemeszterre szóló Budapest-bérletnél öt darab havi matricát kell felragasztani. </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A matrica a bérlet vásárlásától függetlenül, utólag is megvásárolható, de azt a pénztárosnak kell a szelvényre ragasztani. Az utólag vásárolt kerékpárbérlet-matrica érvényessége is csak a bérletszelvény lejáratának időpontjáig tart. Negyedéves bérlet és szemeszterre szóló Budapest-bérlet esetén a már letelt hónap után nem, de a megkezdett és még hátralévő hónapra csak úgy lehet kerékpár bérletet vásárolni, ha a kerékpárbérlet-matrica valamennyi hátralévő hónapra kiadásra kerül. Ezen bérletek cseréjénél is hasonlóan kell eljárni. Kerékpár szállítására csak a BKK által megrendelt személyszállítási közszolgáltatásokon az arra kijelölt és piktogrammal megjelölt járműveken jogosít. A kerékpárbérlet a közigazgatási határtól függetlenül az adott járatok teljes vonalhosszán érvényes. Nem vásárolható kerékpárbérlet a havi áras éves bérletekhez, az egy szelvényes kivitelű kedvezményes éves bérlethez, a kétheti bérlethez, az arckép nélküli bérlethez és az éves összvonalas bérlethez.</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kedvezményes éves bérletek közül csak a tömbös kivitelű, 12 szelvényes változathoz vásárolható kerékpárbérlet, havonta egy darab. A kerékpárbérlet matricát </w:t>
      </w:r>
      <w:r>
        <w:rPr>
          <w:rFonts w:ascii="Times New Roman" w:hAnsi="Times New Roman"/>
          <w:bCs/>
          <w:sz w:val="24"/>
          <w:szCs w:val="24"/>
          <w:lang w:eastAsia="hu-HU"/>
        </w:rPr>
        <w:lastRenderedPageBreak/>
        <w:t>az adott hónapra szóló szelvényre kell felragasztani. Időbeli érvényessége megegyezik azon bérletszelvényével, amelyre felragasztották.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Díjmentes utazásra jogosultak számára a kerékpárbérletet az erre a célra szolgáló füzetbe kell a pénztárosnak felragasztani, feltüntetve mellette annak az érvényességét, amely az utas által megjelölt kezdőnaptól egy hónapig tart, a havi bérleteknél az 1.4. pontban leírt módon. A matricák csak a füzetben feltüntetett sorszámú, a tulajdonosát ingyenes utazásra jogosító okmánnyal együtt érvényesek kerékpár szállítására a BKK által megrendelt személyszállítási közszolgáltatásokon az arra kijelölt és piktogrammal megjelölt járműveken. A füzet érvényessége 1 év, de az utolsónak felragasztott matrica a mellé írt érvényességi idő végéig használható jogszerűen, függetlenül a füzet lejáratától.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1.1. a) pontban szereplő, egyszelvényes kivitelű, év közben is megvásárolható kedvezményes éves bérlet, az 1.2.-1.4, 1,6.-1.11, valamint az 1.13.-1.15. pontokban szereplő bérlet- és jegyfajták elővételben is megválthatóak, az érvényességet vásárláskor a pénztáros tünteti fel a szelvényen, vagy füzeten. Ezen jegy- és bérletfajták közül azokat, amelyek érvényességi ideje részben vagy egészben 2014. évre, vagy későbbi időpontra esik, elővételben csak az érvényesség kezdőnapja előtt legfeljebb 30 nappal lehet értékesíteni, de a jelen mellékletben szereplő árak alkalmazása esetén a legkésőbbi kezdődátum a kiadás évében december 31-e lehet. Az 1.13. és 1.14. pontokban szereplő kerékpárbérletet a hozzá kapcsolódó bérletszelvényre vonatkozó előírások szerint lehet elővételben megváltani. A jegyek és bérletek visszamenőleges kezdőnappal nem adhatók ki.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vonaljegy érvényes egy utazásra, átszállás, útmegszakítás és visszafelé utazás nélkül, bélyegzős készülékkel történő érvényesítés esetén a kezeléstől számított legfeljebb 60 percig, éjszakai járatokon legfeljebb 120 percig, a következő kivételtől eltekintve:</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0"/>
          <w:numId w:val="2"/>
        </w:numPr>
        <w:spacing w:line="288" w:lineRule="auto"/>
        <w:ind w:left="1068"/>
        <w:jc w:val="both"/>
        <w:rPr>
          <w:rFonts w:ascii="Times New Roman" w:hAnsi="Times New Roman"/>
          <w:bCs/>
          <w:sz w:val="24"/>
          <w:szCs w:val="24"/>
          <w:lang w:eastAsia="hu-HU"/>
        </w:rPr>
      </w:pPr>
      <w:r>
        <w:rPr>
          <w:rFonts w:ascii="Times New Roman" w:hAnsi="Times New Roman"/>
          <w:bCs/>
          <w:sz w:val="24"/>
          <w:szCs w:val="24"/>
          <w:lang w:eastAsia="hu-HU"/>
        </w:rPr>
        <w:t>A vonaljegy az érvényesség időtartama alatt a metróvonalak között – ideértve a földalatti vasutat is – átszállásra is jogosít, azonban az útmegszakítás és a visszafelé utazás nem megengedett.</w:t>
      </w:r>
    </w:p>
    <w:p w:rsidR="00B53706" w:rsidRDefault="00B53706">
      <w:pPr>
        <w:numPr>
          <w:ilvl w:val="0"/>
          <w:numId w:val="2"/>
        </w:numPr>
        <w:spacing w:line="288" w:lineRule="auto"/>
        <w:ind w:left="1068"/>
        <w:jc w:val="both"/>
        <w:rPr>
          <w:rFonts w:ascii="Times New Roman" w:hAnsi="Times New Roman"/>
          <w:bCs/>
          <w:sz w:val="24"/>
          <w:szCs w:val="24"/>
          <w:lang w:eastAsia="hu-HU"/>
        </w:rPr>
      </w:pPr>
      <w:r>
        <w:rPr>
          <w:rFonts w:ascii="Times New Roman" w:hAnsi="Times New Roman"/>
          <w:bCs/>
          <w:sz w:val="24"/>
          <w:szCs w:val="24"/>
          <w:lang w:eastAsia="hu-HU"/>
        </w:rPr>
        <w:t>Budakeszi település vonatkozásában a településen belüli utazás esetén a jegy érvénytartama alatt Budakeszin belül egy átszállásra jogosít, azonban az útmegszakítás és a visszafelé utazás nem megengedett.</w:t>
      </w:r>
    </w:p>
    <w:p w:rsidR="00727AB7" w:rsidRDefault="00727AB7">
      <w:pPr>
        <w:spacing w:line="288" w:lineRule="auto"/>
        <w:ind w:left="708"/>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 xml:space="preserve">A helyszínen váltott vonaljegy érvényessége azonos a vonaljegynél feltüntetettekkel. Váltható a járművön (ahol erre lehetőség van), vagy az utazási jogosultságot ellenőrző személyzettől. </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átszállójegy érvényes egy utazásra, egy átszállással, az utazás kezdőpontjától, illetve az átszállás helyétől távolodó irányban. Az átszálláson kívül útmegszakításra nem jogosít. A jegyet minden felszálláskor kezelni kell, első alkalommal az egyik, második alkalommal a másik végén található számkockáknál, kivéve a metróvonalak közötti (ideértve a földalatti vasutat is) átszállást. Ha az érvényesítés bélyegzős készülékkel történik, az első kezeléstől számított legfeljebb 90 percig (éjszakai járaton történt kezelésnél 120 percig), ezen belül a második kezeléstől számítva legfeljebb 60 percig jogosít utazásra. Ha a második kezelés az éjszakai járatra való felszálláskor bélyegzős készülékkel történt, az érvényesség a második kezelés időpontjától számított legfeljebb 120 percig tart, függetlenül az első kezeléstől. A metróhálózatban az érvényesség minden esetben a belépés időpontjától számított legfeljebb 60 percig tart, még akkor is, ha ez az első kezeléstől számított 90 (vagy éjszakai járatról történő átszállásnál a 120) percet meghaladja. A második kezelés időpontja azonban egyik esetben sem lehet későbbi, mint az első kezeléstől számított 90, vagy ha az éjszakai járaton történt, 120 perc.</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metrószakaszjegy érvényes a metrón és a földalatti vasúton az ezen vonalak közötti átszállással együtt egy utazásra, útmegszakítás és visszafelé utazás nélkül az utazás kezdőpontjától távolodó irányban összesen legfeljebb 3 megálló távolságra, a kezeléstől számított legfeljebb 30 percig.</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gyűjtőjegyek 10 db vonaljegyet tartalmaznak. Érvényességük azonos a vonaljegynél feltüntetettekkel. A tömb vásárlás után szétbontható, a jegyek önmagukban is használhatók, a borító megőrzése nem kötelező. A gyűjtőjegyek jegydarabonkénti árusítása tilos. A gyűjtőjegy érvényes az éjszakai járatokra is a vonaljegynél megadott feltételekkel.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környéki helyközi vonaljegyek érvényesek a Budapest közigazgatási határát átlépő, vagy csak azon kívül közlekedő autóbuszjáratoknak a közigazgatási határon kívüli szakaszain, egy utazásra, útmegszakítás és átszállás nélkül. Bélyegzős készülékkel történő érvényesítés esetén a kezeléstől számított legfeljebb 60 percig </w:t>
      </w:r>
      <w:r>
        <w:rPr>
          <w:rFonts w:ascii="Times New Roman" w:hAnsi="Times New Roman"/>
          <w:bCs/>
          <w:sz w:val="24"/>
          <w:szCs w:val="24"/>
          <w:lang w:eastAsia="hu-HU"/>
        </w:rPr>
        <w:lastRenderedPageBreak/>
        <w:t>érvényes. A környéki helyközi vonaljegyek érvényesek a környéki éjszakai járatokra is.</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hajó vonaljegyek érvényesek egy utazásra, átszállás, útmegszakítás és visszafelé utazás nélkül a hajójáratokon. A gyermekeknek szóló hajó vonaljegy az általános iskolai tanulmányok megkezdésétől 14 éves korig (15. életévük betöltését megelőző napig) váltható.</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közösségi közlekedés járművein utazást megkezdeni – a 10.1. c) pontjában foglaltak kivételével – csak érvényes jeggyel vagy bérlettel lehet. Az utas és a szolgáltató között ráutaló magatartás alapján is szerződés jön létre. Ezért, ha az utas a szerződési feltételeket nem tartja be, vagy díjfizetés nélkül utazik, és ellenőrzés esetén a helyszínen nem egyenlíti ki a pótdíjat, köteles arcképes igazolványt, vagy egyéb arcképes azonosító okmányt bemutatni. Ráutaló magatartásnak a járműre történő felszállás, vagy a peronzár átlépése minősül.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1.17.-1.20. pontokban felsorolt jegyeket a metrón, a földalatti vasúton és a HÉV olyan állomásain és megállóhelyein, ahol a peronzár vonal fel van festve, az utazás megkezdése előtt, a többi közlekedési eszközön a felszállás után a jegykezelő készülékkel kell érvényesíteni. Vonal-, gyűjtő-, helyszínen váltott vonal-, átszálló- vagy metrószakaszjeggyel történő utazás esetén a metróvonalak közötti átszállásnál</w:t>
      </w:r>
      <w:r w:rsidR="00B53706">
        <w:rPr>
          <w:rFonts w:ascii="Times New Roman" w:hAnsi="Times New Roman"/>
          <w:bCs/>
          <w:sz w:val="24"/>
          <w:szCs w:val="24"/>
          <w:lang w:eastAsia="hu-HU"/>
        </w:rPr>
        <w:t>, továbbá az 1.17. pontban leírt Budakeszin belüli átszállás esetében</w:t>
      </w:r>
      <w:bookmarkStart w:id="0" w:name="_GoBack"/>
      <w:bookmarkEnd w:id="0"/>
      <w:r>
        <w:rPr>
          <w:rFonts w:ascii="Times New Roman" w:hAnsi="Times New Roman"/>
          <w:bCs/>
          <w:sz w:val="24"/>
          <w:szCs w:val="24"/>
          <w:lang w:eastAsia="hu-HU"/>
        </w:rPr>
        <w:t xml:space="preserve"> nem kell új jegyet érvényesíteni. A hajó vonaljegye</w:t>
      </w:r>
      <w:r w:rsidR="004214BF">
        <w:rPr>
          <w:rFonts w:ascii="Times New Roman" w:hAnsi="Times New Roman"/>
          <w:bCs/>
          <w:sz w:val="24"/>
          <w:szCs w:val="24"/>
          <w:lang w:eastAsia="hu-HU"/>
        </w:rPr>
        <w:t>ke</w:t>
      </w:r>
      <w:r>
        <w:rPr>
          <w:rFonts w:ascii="Times New Roman" w:hAnsi="Times New Roman"/>
          <w:bCs/>
          <w:sz w:val="24"/>
          <w:szCs w:val="24"/>
          <w:lang w:eastAsia="hu-HU"/>
        </w:rPr>
        <w:t>t a hajójáratokon a személyzet kezeli. Az 1.21. pontban szereplő környéki helyközi vonaljegyeket felszállás után kell érvényesíteni.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metrón, a földalatti vasúton és a HÉV azon állomásain és megállóiban, ahol peronzár vonal van felfestve, az utazás megkezdésének a felfestett bejárati, befejezésének a kijárati peronzár vonal átlépése minősül.</w:t>
      </w:r>
    </w:p>
    <w:p w:rsidR="00727AB7" w:rsidRDefault="00727AB7">
      <w:pPr>
        <w:spacing w:line="288" w:lineRule="auto"/>
        <w:jc w:val="both"/>
        <w:rPr>
          <w:rFonts w:ascii="Times New Roman" w:hAnsi="Times New Roman"/>
          <w:b/>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HÉV azon állomásain és megállóiban, ahol peronzár vonal van felfestve, a jegykezelés jegykezelő készülékkel vagy a személyzet által lehetséges.</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Különféle rendezvények (pl. kiállítás, vásár, sportesemény, konferencia, kongresszus, stb.) belépőjegyeihez (részvételi kártyáihoz, kitűzőihez, stb.) rendezvényhez kapcsolódó jegy vásárolható. A rendezvényhez kapcsolódó jegyet az </w:t>
      </w:r>
      <w:r>
        <w:rPr>
          <w:rFonts w:ascii="Times New Roman" w:hAnsi="Times New Roman"/>
          <w:bCs/>
          <w:sz w:val="24"/>
          <w:szCs w:val="24"/>
          <w:lang w:eastAsia="hu-HU"/>
        </w:rPr>
        <w:lastRenderedPageBreak/>
        <w:t xml:space="preserve">utasok a belépőjeggyel együtt vásárolhatják meg az adott rendezvényeket szervezőktől, illetve a jegyirodáktól. </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A rendezvényhez kapcsolódó jegyek naptári napokra válthatók, 1-től 10 napig terjedő időtartamra érvényesek, naponta 0 órától 24 óráig. Az érvényesség napjainak egymást követő, összefüggő időszakot kell lefedniük.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rendezvényhez kapcsolódó jegyeknek az adott rendezvény belépőjegyén kell felragasztott vagy nyomtatott formában szerepelni. A belépőjegynek tartalmaznia kell a rendezvény kezdő és befejező dátumát, illetve időpontját. Az utasok az adott rendezvényre érvényes és a rendezvényhez kapcsolódó jeggyel ellátott belépőjegy felmutatásával vehetik igénybe a BKK által megrendelt személyszállítási közszolgáltatások valamennyi járatát a vonalak teljes hosszán, HÉV-en pedig a közigazgatási határon belül.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rendezvényhez kapcsolódó jegy szervezők, jegyirodák, stb. részére történő értékesítése csak legalább 50 db rendezvényhez kapcsolódó jegy egyidejű megrendelése esetén lehetséges.</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Más közlekedési vagy közlekedési szolgáltatást közvetítő cégek helyközi jegyeihez (pl. repülőjegyhez, hajójegyhez, vasúti jegyhez, stb.) kombijegy vásárolható. A kombijegyet az utasok a másik közlekedési vagy szolgáltató cég menetjegyével vagy részvételi jegyével együtt vásárolhatják meg az adott cégtől illetve a jegyirodáktól és csak abban az esetben, ha a helyközi jegynél a célállomás Budapest.</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A kombijegyek naptári napokra válthatók, 1-től 10 napig terjedő időtartamra érvényesek, naponta 0 órától 24 óráig. Az érvényesség napjainak egymást követő, összefüggő időszakot kell lefedniük.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kombijegyeknek az adott cég vagy jegyiroda által kiállított jegyen kell felragasztott vagy nyomtatott formában szerepelni. A jegynek tartalmaznia kell az érvényesség kezdő és befejező dátumát. Az utasok az adott kombijeggyel ellátott jegy felmutatásával vehetik igénybe a BKK által megrendelt személyszállítási </w:t>
      </w:r>
      <w:r>
        <w:rPr>
          <w:rFonts w:ascii="Times New Roman" w:hAnsi="Times New Roman"/>
          <w:bCs/>
          <w:sz w:val="24"/>
          <w:szCs w:val="24"/>
          <w:lang w:eastAsia="hu-HU"/>
        </w:rPr>
        <w:lastRenderedPageBreak/>
        <w:t>közszolgáltatások valamennyi járatát a vonalak teljes hosszán, HÉV-en pedig a közigazgatási határon belül.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kombijegy cégek, jegyirodák, stb. részére történő értékesítése csak legalább 50 db kombijegy egyidejű megrendelése esetén lehetséges.</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kutyaszállítás díja a kutya méretétől függetlenül a hajó járaton a függelék B) táblázatában szereplő hajó vonaljegy, más járaton azonos az adott távolságra érvényes teljes árú menetdíjjal – de legfeljebb a vonaljegy árával –, az elővárosi vasút (HÉV) vonalain az 1.17., 1.18. és 1.20. pontokban szereplő jegyfajták a vonal teljes hosszára érvényesek. Díjmentes a kutya szállítása, ha az a kézipoggyász megengedett méretét meg nem haladó, állatok utaztatására alkalmas eszközben történik a 4.1. pontnak megfelelően.</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kutya számára 24, 72 órás és hetijegy is váltható. Hetijegynél a név helyére „EB” szót kell beírni.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kutya számára csak teljes árú bérlet váltható. A bérletet általános bérletigazolványban kell használni, az arckép helyén "EB" felirattal, az általános bérletekre vonatkozó szabályok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vakvezető, a segítő kutya kiképzésének, vizsgáztatásának és alkalmazhatóságának szabályairól szóló rendelet szerinti segítő kutya (a megfelelő megkülönböztető jelzéssel ellátva vagy a gazda részére kiállított tanúsítvánnyal) és a rendőrségi kutya szállítása díjtalan.</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bérletigazolványok kiállításának költsége az utast terheli. A díjat a függelék szerinti alapdíj, a J) táblázat szerinti termék-díjszorzó és a mindenkori ÁFA-kulcs alkalmazásával kell megállapítani, a táblázatban szereplő kerekítési szabály szerint. A bérletigazolvány rovatait az utas köteles megfelelően kitölteni. A teljes árú </w:t>
      </w:r>
      <w:r>
        <w:rPr>
          <w:rFonts w:ascii="Times New Roman" w:hAnsi="Times New Roman"/>
          <w:bCs/>
          <w:sz w:val="24"/>
          <w:szCs w:val="24"/>
          <w:lang w:eastAsia="hu-HU"/>
        </w:rPr>
        <w:lastRenderedPageBreak/>
        <w:t>bérletigazolvány érvényessége 10 évig, a nyugdíjas bérletigazolvány érvényessége a rajta feltüntetett időpontig – amennyiben a kedvezményre jogosító dokumentumban szerepel lejárati dátum is, akkor addig –, de legfeljebb szintén 10 évig terjed. A bérletigazolványok kiváltásához egy darab 1 évnél nem régebbi, sima hátterű – más célra még nem használt – 3,5x4,5 cm-es, jó minőségű igazolványkép szükséges, mely készülhet nyomtatóval is fotópapírra. A képen más személy(ek) vagy tárgy(ak) nem lehet(nek).</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bérletigazolványt ki kell cserélni, ha</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arcképről a tulajdonos kétségtelenül nem ismerhető fel,</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bérletigazolvány oly mértékben megrongálódott, hogy érvényességét és a használat jogosságát megállapítani nem lehet</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érvényessége lejárt.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bérletszelvényre a bérletigazolvány vagy diákigazolvány, illetve amely fajtáknál engedélyezett a használatuk, a személyi igazolvány vagy a jogosítvány sorszámát, díjmentes utazásra jogosultak kerékpárbérlet-füzetébe a díjmentes utazásra jogosító okmány számát az első utazás megkezdése előtt tintával kötelező olvashatóan rávezetni, mert ennek hiányában utazásra nem jogosít. A hibás, elrontott sorszámot javítani nem szabad, a bérletszelvényt a BKK pénztáraiban a 3.1. pont szerint megállapított kezelési díj ellenében ki kell cseréltetni. A tömbös, 12 szelvényes kivitelű kedvezményes éves bérletek esetében a cseréhez a bérlettömb borítóját és a még fel nem használt havi szelvényeket is vissza kell hozni. A díjmentes utazásra jogosultak kerékpárbérlet-füzetét hibás, elrontott sorszám, vagy megrongálódás esetén cserélni kell. Ekkor a kezelési díjat füzetenként egyszer kell megfizetni, ha pedig a füzetben nincs felhasználható matrica, akkor új füzetet kell kiállítani.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bérletek, a 24 órás, a 72 órás, a heti-, a csoportos 24 órás jegyek és a kedvezményes csoportos tanulójegy csak érvényességük kezdete előtt válthatóak vissza a BKK Központi bérletpénztárában a 3.1. pont szerint megállapított kezelési díj ellenében. HÉV jegyeknél csak az elővételben megváltottak esetében és az érvényesség kezdete előtt van lehetőség visszaváltásra abban az esetben, ha visszaváltási értéke a 3.1. pont szerint megállapított kezelési díjat meghaladja. Az elrontott vagy megrongálódott bérletszelvény kicserélésének díjait és feltételeit a 3.3. pont határozza meg.</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havi árral rendelkező, évre szóló bérlet évközben is megvásárolható és visszaváltható. Vásárlás esetén a már megkezdett hónapra eső havi árat ki kell fizetni, visszaváltás esetén csak a meg nem kezdett hónapra eső árat kell visszatéríteni a 3.1. pont szerint megállapított kezelési díj levonása mellett. Visszaváltás a BKK Központi bérletpénztárában lehetséges.</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kedvezményes éves és az éves összvonalas Budapest-bérlet az érvényesség kezdete előtt sem váltható vissza.</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kerékpárbérlet önmagában nem váltható vissza. Amennyiben a bérletszelvényre, amelyre felragasztották, fennállnak a visszaváltás vagy csere feltételei, azzal együtt a kerékpárbérlet is visszaváltható. Ilyen esetben a 3.1. pont szerint megállapított kezelési díjat a matricák számától függetlenül csak egyszer kell megfizetni. Ezen felül a bérlet típusának megfelelő kezelési díj is fizetendő. A díjmentes utazásra jogosultak esetében a kerékpárbérlet visszaváltásakor a kezelési díjat füzetenként egyszer kell felszámítani, függetlenül a matricák számától.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vonal-, metrószakasz-, átszálló-, gyűjtő-, környéki helyközi-, helyszínen váltott vonal- és hajó vonaljegyek, a rendezvényhez kapcsolódó jegyek valamint a kombijegyek nem visszaválthatóak.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elveszett, eltulajdonított vagy megsemmisült jegyeket és bérleteket a BKK nem pótolja.</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helyi közösségi közlekedési eszközökön minden utas legfeljebb 2 db, egyenként 40x50x80 cm vagy 200x20x20 cm méretet meg nem haladó, egy személy által hordozható, a fel- és leszállást nem akadályozó kézipoggyászt, illetve 1 db szánkót, 1 pár sílécet, 1 köteg facsemetét, 1 db gyermekkocsit, valamint 1 kisállatot szállíthat díjmentesen. A kisállatszállításra vonatkozó díjmentesség csak akkor vehető igénybe, ha az a kézipoggyász megengedett méretét meg nem haladó, állatok utaztatására alkalmas eszközben történik.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HÉV vonalain a 4.1. pontban felsorolt méreteket meghaladó (túlméretes), de legfeljebb 1 db 100x100x200 cm méretet meg nem haladó tárgy (csomag) – megfelelően becsomagolva – a járművek megfelelő piktogrammal jelölt peronján díjfizetés ellenében szállítható. A díj mértéke a távolság alapján számított teljes árú menetdíjjal azonos (ami a közigazgatási határon belül vonaljegy, vagy gyűjtőjegy).</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Kerékpár csak díjfizetés ellenében szállítható azokon a közösségi közlekedési járműveken, amelyeknél a kerékpár szállítására utaló jelzés kívülről jól láthatóan elhelyezésre került. Az ilyen jelzés nélküli járműveken kerékpár szállítása tilos. A kerékpár szállításáért a hajó járaton a függelék B) táblázatában szereplő hajó vonaljegyet, más járaton egy vonaljegyet vagy egy gyűjtőjegyet kell kezelni, amelyek a HÉV esetében az adott vonal teljes hosszára érvényesek.</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ind w:left="708"/>
        <w:jc w:val="both"/>
        <w:rPr>
          <w:rFonts w:ascii="Times New Roman" w:hAnsi="Times New Roman"/>
          <w:bCs/>
          <w:sz w:val="24"/>
          <w:szCs w:val="24"/>
          <w:lang w:eastAsia="hu-HU"/>
        </w:rPr>
      </w:pPr>
      <w:r>
        <w:rPr>
          <w:rFonts w:ascii="Times New Roman" w:hAnsi="Times New Roman"/>
          <w:bCs/>
          <w:sz w:val="24"/>
          <w:szCs w:val="24"/>
          <w:lang w:eastAsia="hu-HU"/>
        </w:rPr>
        <w:t>Összecsukható vagy szétszerelt kerékpár a kézipoggyász megengedett legnagyobb méretét meg nem haladó, a biztonságos szállításra alkalmas módon becsomagolva a fentiektől eltérően díjmentesen szállítható valamennyi járaton.</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Kerékpárbérlet vásárolható az 1.13.-1.15. pontok szerint az ott meghatározott bérletszelvényekhez, illetve díjmentes utazásra jogosító okmányhoz az ott leírt módon. A kerékpárbérlet a kerékpár szállítására kijelölt vonalak teljes hosszára érvényes. A kerékpárbérlet matrica formájában kerül forgalomba, amelyet a bérletszelvényre, vagy füzetre kell felragasztani.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Amennyiben az utas budapesti bérlettel és HÉV-bérlettel is rendelkezik, elegendő egy kerékpárbérletet vásárolnia, s annak matricája bármelyik bérletre felragasztható. Amennyiben az utas csak az egyik fajta bérlettel, és az arra ragasztott kerékpárbérlettel rendelkezik, a közigazgatási határ átlépéséhez csak saját maga számára kell megfelelő jeggyel rendelkeznie, vagy jegyet váltania.</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BKK jogosult a viteldíj lerovását és az utazási feltételek – amelyeket a társaság köteles közzétenni – betartását ellenőrizni. A viteldíj megfizetésének és a </w:t>
      </w:r>
      <w:r>
        <w:rPr>
          <w:rFonts w:ascii="Times New Roman" w:hAnsi="Times New Roman"/>
          <w:bCs/>
          <w:sz w:val="24"/>
          <w:szCs w:val="24"/>
          <w:lang w:eastAsia="hu-HU"/>
        </w:rPr>
        <w:lastRenderedPageBreak/>
        <w:t>kedvezmények jogos igénybevételének ellenőrzése érdekében az utasnak a jegyet, bérletet és a bérletigazolványt, diákigazolványt, illetve amely fajtáknál engedélyezett a használatuk, a személyi igazolványt vagy a jogosítványt a társaság által arra feljogosított személynek ellenőrzés céljából fel kell mutatni, kérésre át kell adni. Az ingyenes utazásra jogosító okmányt ellenőrzéskor fel kell mutatni. A HÉV-en és a környéki járatokon kedvezmények, valamint a kedvezményes Budapest-bérletek igénybevételének jogosságát nem a jegy vagy bérlet megváltásakor, hanem az ellenőrzéskor kell igazolni. Ez alól kivételt képeznek az utalványra vásárolható kedvezményes jegyek, amelyeknél a vásárlás tényét az utalványon rögzíteni kell.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az ellenőrzési és pótdíjazási tevékenységgel más (jogi vagy természetes) személyt is megbízhat.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ellenőrzésre feljogosított személyek civilben és egyenruhában egyaránt ellenőrizhetnek. Az ellenőrzésre karszalag, ezen felül a ruházaton elhelyezett, arcképpel és azonosító számmal ellátott kitűző jogosítja fel őket.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ellenőrzésre feljogosított személyek jogosultak a bérletigazolvány, díjmentes utazásra jogosultak kerékpárbérletéhez kiadott füzet és/vagy az értékszelvény, illetve a jegy elismervény ellenében történő bevonására, ha</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hamisítvány, illetve átírással vagy egyéb módon azt meghamisították,</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 értékszelvényre ráírt igazolvány- vagy diákigazolvány-sorszám, illetve a díjmentes utazásra jogosító okmánynak a kerékpárbérlethez kiadott füzetre írt sorszáma javított, nem egyezik meg, illetve nem a 3.3. pont előírásai szerinti,</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arcképet kicserélték, illetőleg megmásították,</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arcképről a tulajdonos kétségtelenül nem ismerhető fel,</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 oly mértékben megrongálódott, hogy érvényességét és a használat jogosságát megállapítani nem lehet,</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ha azzal nem a tulajdonosa utazik,</w:t>
      </w:r>
    </w:p>
    <w:p w:rsidR="00727AB7" w:rsidRDefault="00FE0A78">
      <w:pPr>
        <w:numPr>
          <w:ilvl w:val="0"/>
          <w:numId w:val="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jogosulatlan használat vagy egyéb visszaélés gyanúja merül fel.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A függelék szerinti alapdíj ÁFÁ-val növelt és 50 Ft-ra kerekített értékének és az I) táblázat szerinti termék-díjszorzó alkalmazásával megállapított pótdíjat köteles fizetni az, aki</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jegy nélkül, érvénytelen vagy kezeletlen jeggyel, érvénytelen bérlettel, utazási igazolvánnyal utazik, illetve valamilyen kedvezményt jogosulatlanul vesz igénybe,</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olyan bérlettel vagy diákigazolvánnyal, úti okmánnyal utazik, amelyhez tartozó értékszelvényre, kerékpárbérletekhez kiadott füzetre az igazolvány, diákigazolvány, egyéb okmány sorszáma nincs ráírva, vagy a ráírás nem a 3.3. pont előírása szerinti, vagy a bérletigazolvány vagy diákigazolvány nincs kitöltve, illetve érvényesítve, a kiindulási és a célállomás nincs rábélyegezve,</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más nevére szóló hetijeggyel utazik,</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kutyát, kerékpárt vagy túlméretes tárgyat az előírt díj fizetése nélkül szállít, vagy a megváltható jegyekkel, bérletekkel visszaél, a kerékpárbérlet matricáját átragasztja,</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kerékpárt vagy túlméretes tárgyat olyan járművön szállít, amelyen annak szállítása nem megengedett,</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csomagként, kézipoggyászként vagy túlméretes tárgyként nem szállítható tárgyat visz a járművön,</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saját maga vagy az általa szállított kézipoggyász, túlméretes tárgy vagy élő állat bepiszkítja a járművet,</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vészjelzőt indokolatlanul működésbe hozza,</w:t>
      </w:r>
    </w:p>
    <w:p w:rsidR="00727AB7" w:rsidRDefault="00FE0A78">
      <w:pPr>
        <w:numPr>
          <w:ilvl w:val="0"/>
          <w:numId w:val="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utazási feltételekben rögzítetteket nem tartja be.</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pótdíj helyszíni kiegyenlítése esetén annak összege a függelék I) táblázata szerinti termék-díjszorzó arányában mérséklődik. </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Amennyiben az utas a pótdíjat a helyszínen nem rendezi, a jegyellenőr pótdíjfolyamati eljárást kezdeményez. Ennek során megkéri az utastól a pótdíjazáshoz szükséges természetes személyazonosító adatokat (név, anyja neve, születési hely és idő), valamint lakcímét, amelyeket a pótdíjazott személynek a helyszínen hiteles okmánnyal igazolnia kell. Ezek alapján adatfelvételi lapot állít ki. Az e mellékletben meghatározott pótdíj összegéről csekket ad át, amelynek átvételét, illetve a személyi adatai közlésének elismerését az utas aláírásával igazolja. Az utas részéről az aláírás megtagadása nem mentesít a pótdíjazás következményei alól.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Abban az esetben, ha az utas a személyi adatainak közlését megtagadja, illetve az 5.4. pontban szabályozott esetekben a bérletigazolványt és/vagy az értékszelvényt, illetve a jegyet felszólítás ellenére nem adja át, lehetőség van a helyszínen rendőri segítséget kérni.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függelék szerinti alapdíj ÁFÁ-val növelt és 50 Ft-ra kerekített értékének és az I) táblázat szerinti termék-díjszorzó alkalmazásával megállapított késedelmi díjat és eljárási díjat köteles fizetni – az 5.5. pontban meghatározott alappótdíjon felül –, aki tartozását 30 napon belül nem egyenlíti ki.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Amennyiben az utas olyan arcképes bérlettel, vagy diákigazolvánnyal használható tanulóbérlettel rendelkezik, amelyik szelvény a pótdíjazás napján és időpontjában érvényes, de azt a jegyellenőrzésnél felmutatni nem tudta, úgy a pótdíjazástól számított 2 munkanapon belül a társaság által kijelölt helyen a bérlet bemutatása esetén a pótdíjfolyamat a függelék szerinti alapdíj ÁFÁ-val növelt és 50 Ft-ra kerekített értékének és az I) táblázat szerinti termék-díjszorzó alkalmazásával megállapított összegű eljárási díj ellenében megszűnik. Nem fogadható el bérletbemutatásra olyan bérlet, amelynek érvényessége ugyan a pótdíjazás napján kezdődik, de az értékesítés időpontja a pótdíjazás időpontjánál későbbi. A bérletbemutatás lehetőségével naptári évenként legfeljebb két alkalommal élhet az utas, amennyiben nincs rendezetlen pótdíjtartozása. A kedvezményes éves és az éves összvonalas Budapest-bérletek tulajdonosaira az évi kétszeri korlátozás nem vonatkozik. Kutyabérlet esetében bérletbemutatásra nincs lehetőség. Ha az utas ellenőrzésnél érvényes bérletet, vagy díjmentes utazásra jogosító okmányt mutat fel, de a szállított kerékpárra nem fizetett viteldíjat, kerékpárbérlet utólagos bemutatására nincsen mód.</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Amennyiben az utas a vonatkozó kormányrendelet alapján ingyenes utazásra jogosult, de jegyellenőrzéskor azt nem tudja igazolni, a pótdíjazástól számított 2 munkanapon belül a társaság által kijelölt helyen a jogosultságot igazoló iratok bemutatása esetén a pótdíjfolyamat a függelék szerinti alapdíj ÁFÁ-val növelt és 50 Ft-ra kerekített értékének és az I) táblázat szerinti termék-díjszorzó alkalmazásával a havi bérletekre megállapított eljárási díj ellenében megszűnik, amennyiben korábbról nincs rendezetlen pótdíjtartozása. Naptári évenként az első két alkalommal az eljárási díj mértéke az éves bérleteknél alkalmazottal azonos összegre csökken. A bemutatási lehetőségek száma a díjmentességre jogosult utasok tekintetében nincs korlátozva.</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pótdíj megfizetésének elmaradása esetén a BKK jogosult a pótdíj behajtásával összefüggésben, az 5.9 pont szerinti eljárási díjon felül felmerülő valamennyi költségét adminisztrációs költség formájában az utasra áthárítani. </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 Ha az utas a pótdíj megfizetését és személyi adatainak megadását egyaránt megtagadja, illetve az utazási feltételekben rögzítetteket nem tartja be, a jegyellenőr rendőri intézkedést kérhet és/vagy az utast felszólíthatja a közösségi közlekedési jármű, vagy a metróállomás illetve a peronzár vonal felfestésével ellátott HÉV állomás vagy megálló elhagyására.</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
          <w:bCs/>
          <w:sz w:val="24"/>
          <w:szCs w:val="24"/>
          <w:lang w:eastAsia="hu-HU"/>
        </w:rPr>
      </w:pPr>
    </w:p>
    <w:p w:rsidR="00727AB7" w:rsidRDefault="00727AB7">
      <w:pPr>
        <w:numPr>
          <w:ilvl w:val="0"/>
          <w:numId w:val="8"/>
        </w:numPr>
        <w:spacing w:line="288" w:lineRule="auto"/>
        <w:jc w:val="both"/>
        <w:rPr>
          <w:rFonts w:ascii="Times New Roman" w:hAnsi="Times New Roman"/>
          <w:b/>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iCs/>
          <w:sz w:val="24"/>
          <w:szCs w:val="24"/>
          <w:lang w:eastAsia="hu-HU"/>
        </w:rPr>
        <w:t xml:space="preserve">Az utazási kedvezmények körét - a kisgyerekeseknek szóló havi bérlet, valamint a </w:t>
      </w:r>
      <w:r>
        <w:rPr>
          <w:rFonts w:ascii="Times New Roman" w:hAnsi="Times New Roman"/>
          <w:bCs/>
          <w:sz w:val="24"/>
          <w:szCs w:val="24"/>
          <w:lang w:eastAsia="hu-HU"/>
        </w:rPr>
        <w:t xml:space="preserve">csoportos 24 órás </w:t>
      </w:r>
      <w:r>
        <w:rPr>
          <w:rFonts w:ascii="Times New Roman" w:hAnsi="Times New Roman"/>
          <w:bCs/>
          <w:iCs/>
          <w:sz w:val="24"/>
          <w:szCs w:val="24"/>
          <w:lang w:eastAsia="hu-HU"/>
        </w:rPr>
        <w:t>jegy, a kedvezményes csoportos tanulójegy, a hajó vonaljegy gyermekeknek és a jelen melléklet 6. 6. pontjában foglaltak kivételével - a közforgalmú személyszállítási utazási kedvezményekről szóló kormányrendelet tartalmazza</w:t>
      </w:r>
      <w:r>
        <w:rPr>
          <w:rFonts w:ascii="Times New Roman" w:hAnsi="Times New Roman"/>
          <w:bCs/>
          <w:sz w:val="24"/>
          <w:szCs w:val="24"/>
          <w:lang w:eastAsia="hu-HU"/>
        </w:rPr>
        <w: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kisgyerekeseknek szóló havi bérlet igénybevételére jogosult a lakcímet igazoló hatósági igazolvány szerint budapesti állandó vagy ideiglenes lakcímmel rendelkező személy, aki a terhességi gyermekágyi segély (TGYÁS), gyermekgondozási díj (GYED), gyermekgondozási segély (GYES) vagy gyermeknevelési támogatás (GYET) folyósításában részesül.</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kisgyerekeseknek szóló bérletre való jogosultságot a 6.2. pontban felsorolt juttatásokról a kifizetőhely által ellenjegyzett igazolás, vagy kiadott eredeti igazolás vagy megállapító határozat bemutatásával lehet igazolni, amely nem lehet 6 hónapnál régebbi. A BKK által kijelölt helyeken a jogosultak számára „kisgyerekes” bérletigazolványt állítanak ki, amelynek érvényessége hat hónapig, de legfeljebb a juttatás folyósításának időtartamáig, tart, budapesti tartózkodási hely esetén az ahhoz bejegyzett dátumot is figyelembe véve. Az igazolvány a lejáratkor a jogosultság fennállása vagy a jogcím megváltozása esetén meghosszabbítható, amelyhez a jogosultság ismételt igazolása szükséges. A meghosszabbított érvényesség is legfeljebb a juttatás folyósításának időtartamáig terjedhet. A „kisgyerekes” </w:t>
      </w:r>
      <w:r>
        <w:rPr>
          <w:rFonts w:ascii="Times New Roman" w:hAnsi="Times New Roman"/>
          <w:bCs/>
          <w:sz w:val="24"/>
          <w:szCs w:val="24"/>
          <w:lang w:eastAsia="hu-HU"/>
        </w:rPr>
        <w:lastRenderedPageBreak/>
        <w:t>bérletigazolvány kiállításának díja a többi bérletigazolványéval megegyezően a 3.1. pontban leírtak alapján számított összeg.</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„kisgyerekes” bérletigazolvány annak lejárata után, ha az abban használt, kisgyerekeseknek szóló bérletszelvény érvényességének kezdőnapja a bérletigazolvány lejárati dátumánál korábbi vagy legfeljebb azzal azonos, a bérletszelvény érvényességének végéig még jogszerűen használható.</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BKK – üzletpolitikájának megfelelően – az e mellékletben meghatározott díjakból </w:t>
      </w:r>
    </w:p>
    <w:p w:rsidR="00727AB7" w:rsidRDefault="00FE0A78">
      <w:pPr>
        <w:numPr>
          <w:ilvl w:val="0"/>
          <w:numId w:val="18"/>
        </w:numPr>
        <w:spacing w:line="288" w:lineRule="auto"/>
        <w:jc w:val="both"/>
        <w:rPr>
          <w:rFonts w:ascii="Times New Roman" w:hAnsi="Times New Roman"/>
          <w:bCs/>
          <w:iCs/>
          <w:sz w:val="24"/>
          <w:szCs w:val="24"/>
          <w:lang w:eastAsia="hu-HU"/>
        </w:rPr>
      </w:pPr>
      <w:r>
        <w:rPr>
          <w:rFonts w:ascii="Times New Roman" w:hAnsi="Times New Roman"/>
          <w:bCs/>
          <w:iCs/>
          <w:sz w:val="24"/>
          <w:szCs w:val="24"/>
          <w:lang w:eastAsia="hu-HU"/>
        </w:rPr>
        <w:t>kedvezményt nyújthat, amennyiben a kedvezmény miatt várható kereslet-növekedés összességében bevételi többletet eredményezhet, vagy</w:t>
      </w:r>
    </w:p>
    <w:p w:rsidR="00727AB7" w:rsidRDefault="00FE0A78">
      <w:pPr>
        <w:numPr>
          <w:ilvl w:val="0"/>
          <w:numId w:val="18"/>
        </w:numPr>
        <w:spacing w:line="288" w:lineRule="auto"/>
        <w:jc w:val="both"/>
        <w:rPr>
          <w:rFonts w:ascii="Times New Roman" w:hAnsi="Times New Roman"/>
          <w:bCs/>
          <w:iCs/>
          <w:sz w:val="24"/>
          <w:szCs w:val="24"/>
          <w:lang w:eastAsia="hu-HU"/>
        </w:rPr>
      </w:pPr>
      <w:r>
        <w:rPr>
          <w:rFonts w:ascii="Times New Roman" w:hAnsi="Times New Roman"/>
          <w:bCs/>
          <w:iCs/>
          <w:sz w:val="24"/>
          <w:szCs w:val="24"/>
          <w:lang w:eastAsia="hu-HU"/>
        </w:rPr>
        <w:t>mennyiségi kedvezményt adhat, amennyiben az értékesítés költségeinek csökkenése meghaladja a mennyiségi kedvezményből származó bevételkiesést.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iCs/>
          <w:sz w:val="24"/>
          <w:szCs w:val="24"/>
          <w:lang w:eastAsia="hu-HU"/>
        </w:rPr>
        <w:t xml:space="preserve">A közterület-felügyeletről szóló 1999. évi LXIII. törvényben, a tűz elleni védekezésről, a műszaki mentésről és a tűzoltóságról szóló 1996. évi XXXI. törvényben, valamint a rendőrségről szóló 1994. évi XXXIV. törvényben meghatározott közterület-felügyelet, tűzoltóság és rendőrség szolgálatban lévő, egyenruhát viselő hivatásos tagja Budapest közigazgatási határától függetlenül a BKK </w:t>
      </w:r>
      <w:r>
        <w:rPr>
          <w:rFonts w:ascii="Times New Roman" w:hAnsi="Times New Roman"/>
          <w:bCs/>
          <w:sz w:val="24"/>
          <w:szCs w:val="24"/>
          <w:lang w:eastAsia="hu-HU"/>
        </w:rPr>
        <w:t xml:space="preserve">által megrendelt személyszállítási közszolgáltatásokon a </w:t>
      </w:r>
      <w:r>
        <w:rPr>
          <w:rFonts w:ascii="Times New Roman" w:hAnsi="Times New Roman"/>
          <w:bCs/>
          <w:iCs/>
          <w:sz w:val="24"/>
          <w:szCs w:val="24"/>
          <w:lang w:eastAsia="hu-HU"/>
        </w:rPr>
        <w:t>járatok teljes vonalhosszán szolgálati igazolványának a birtokában díjmentes utazásra jogosult.</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br w:type="page"/>
      </w:r>
      <w:r>
        <w:rPr>
          <w:rFonts w:ascii="Times New Roman" w:hAnsi="Times New Roman"/>
          <w:bCs/>
          <w:sz w:val="24"/>
          <w:szCs w:val="24"/>
          <w:lang w:eastAsia="hu-HU"/>
        </w:rPr>
        <w:lastRenderedPageBreak/>
        <w:t>II.</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járatain</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közigazgatási határán belül történő</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helyi utazásért fizetendő díjak</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Autóbusz, villamos, trolibusz, földalatti vasút, metró, fogaskerekű járatainak teljes hosszán, valamint az elővárosi vasút (HÉV) közigazgatási határon belüli vonalszakaszain érvényes jegyeknél alkalmazandó fogyasztói árakat a függelék szerinti alapdíj, az A)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hajójáratokon érvényes hajó</w:t>
      </w:r>
      <w:r w:rsidR="004214BF">
        <w:rPr>
          <w:rFonts w:ascii="Times New Roman" w:hAnsi="Times New Roman"/>
          <w:bCs/>
          <w:sz w:val="24"/>
          <w:szCs w:val="24"/>
          <w:lang w:eastAsia="hu-HU"/>
        </w:rPr>
        <w:t xml:space="preserve"> </w:t>
      </w:r>
      <w:r>
        <w:rPr>
          <w:rFonts w:ascii="Times New Roman" w:hAnsi="Times New Roman"/>
          <w:bCs/>
          <w:sz w:val="24"/>
          <w:szCs w:val="24"/>
          <w:lang w:eastAsia="hu-HU"/>
        </w:rPr>
        <w:t>vonaljegyeknél alkalmazandó fogyasztói árat a függelék szerinti alapdíj, a B)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Autóbusz, villamos, trolibusz, földalatti vasút, metró, fogaskerekű járatainak teljes hosszán, valamint az elővárosi vasút (HÉV) közigazgatási határon belüli vonalszakaszain, továbbá munkanapokon a hajójáratokon érvényes jegyeknél alkalmazandó fogyasztói árakat a függelék szerinti alapdíj, a C)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metró és földalatti vasút vonalain a járatok nem teljes hosszában érvényes jegyeknél alkalmazandó fogyasztói árakat a függelék szerinti alapdíj, a D)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villamos, trolibusz, földalatti vasút, metró, fogaskerekű vonalain, valamint az elővárosi vasút (HÉV) és az autóbusz Budapest közigazgatási határán belüli vonalszakaszain, valamint - külön szerződés alapján - az országos közforgalmú vasutak kijelölt vonatainak és a helyközi autóbuszvonalak kijelölt járatainak Budapest </w:t>
      </w:r>
      <w:r>
        <w:rPr>
          <w:rFonts w:ascii="Times New Roman" w:hAnsi="Times New Roman"/>
          <w:bCs/>
          <w:sz w:val="24"/>
          <w:szCs w:val="24"/>
          <w:lang w:eastAsia="hu-HU"/>
        </w:rPr>
        <w:lastRenderedPageBreak/>
        <w:t>közigazgatási határán belüli vonalszakaszain, továbbá munkanapokon a hajójáratokon érvényes jegyeknél és bérleteknél alkalmazandó fogyasztói árakat a függelék szerinti alapdíj, a E)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Autóbusz, villamos, trolibusz, földalatti vasút, metró, fogaskerekű, elővárosi vasút (HÉV) járatainak teljes hosszán, valamint - külön szerződés alapján - az országos közforgalmú vasutak kijelölt vonatainak és a helyközi autóbuszvonalak kijelölt járatainak Budapest közigazgatási határán belüli vonalszakaszain, továbbá munkanapokon a hajójáratokon érvényes bérleteknél alkalmazandó fogyasztói árakat a függelék szerinti alapdíj, a F)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bérletek tekintetében az országos közforgalmú vasutak kijelölt vonatainak és a helyközi autóbusz vonalak kijelölt járatainak Budapest közigazgatási határán belüli vonalszakaszain a budapesti végállomás és a Budapest közigazgatási határán belüli utolsó megállóhely közötti szakaszok értendők. Ezek megállapítása a Nemzeti Fejlesztési Miniszter és Budapest Főváros Önkormányzata között az autóbusszal végzett menetrend szerinti személyszállításról szóló 2004. évi XXXIII. törvény 3. § (4) bekezdése a) pontjában, valamint a vasúti közlekedésről szóló 2005. évi CLXXXIII. törvény 3. § (3) bekezdésében meghatározott helyi személyszállítási közszolgáltatás lebonyolítása feltételeinek rögzítése céljából létrejött megállapodás „B” függeléke szerint történik.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bérlet nélküli, illetve érvénytelen bérlettel történő utazás esetén fizetendő pótdíjat a BKK által megrendelt személyszállítási közszolgáltatások járművein történő utazás esetén e melléklet 5. pontja, országos közforgalmú vasúti és a helyközi (távolsági) autóbusz utazás során az adott szolgáltató közszolgáltatási szerződésében előírtak szerint kell kiszabni, illetve megfizetni.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függelékben meghatározott alapdíj az általános forgalmi adót nem tartalmazza.</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III.</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hajójáratain</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közigazgatási határán belül történő</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helyi utazásért fizetendő díjak</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Általános feltételek</w:t>
      </w:r>
    </w:p>
    <w:p w:rsidR="00727AB7" w:rsidRDefault="00FE0A78">
      <w:pPr>
        <w:numPr>
          <w:ilvl w:val="0"/>
          <w:numId w:val="1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hajójáratok viteldíja 1 db, a függelék B) táblázatában szereplő hajó vonaljegy.</w:t>
      </w:r>
    </w:p>
    <w:p w:rsidR="00727AB7" w:rsidRDefault="00FE0A78">
      <w:pPr>
        <w:numPr>
          <w:ilvl w:val="0"/>
          <w:numId w:val="1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hajójáratok díjainak megállapításánál figyelembe kell venni, hogy munkanapokon érvényesek a helyi közösségi közlekedés tarifáira vonatkozó II. fejezetben a 7.3., 7.5. és 7.6. pontokban meghatározott Budapest-bérletek és jegyek.</w:t>
      </w:r>
    </w:p>
    <w:p w:rsidR="00727AB7" w:rsidRDefault="00FE0A78">
      <w:pPr>
        <w:numPr>
          <w:ilvl w:val="0"/>
          <w:numId w:val="1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Pihenő-, munkaszüneti- és ünnepnapokon a b) pontban leírt bérletek és jegyek nem érvényesek, ezeken a napokon csak a függelék B) táblázatában szereplő hajó vonaljegy jogosít utazásra.</w:t>
      </w:r>
    </w:p>
    <w:p w:rsidR="00727AB7" w:rsidRDefault="00FE0A78">
      <w:pPr>
        <w:numPr>
          <w:ilvl w:val="0"/>
          <w:numId w:val="14"/>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hajójáratokra érvényes hajó vonaljegy a hajószemélyzetnél váltható.</w:t>
      </w: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iCs/>
          <w:sz w:val="24"/>
          <w:szCs w:val="24"/>
          <w:lang w:eastAsia="hu-HU"/>
        </w:rPr>
        <w:t>A közforgalmú személyszállítási utazási kedvezményekről szóló kormányrendelet alapján ingyenes utazásra jogosultak a hajójáratokat díjmentesen vehetik igénybe</w:t>
      </w:r>
      <w:r>
        <w:rPr>
          <w:rFonts w:ascii="Times New Roman" w:hAnsi="Times New Roman"/>
          <w:bCs/>
          <w:sz w:val="24"/>
          <w:szCs w:val="24"/>
          <w:lang w:eastAsia="hu-HU"/>
        </w:rPr>
        <w:t>.</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br w:type="page"/>
      </w:r>
      <w:r>
        <w:rPr>
          <w:rFonts w:ascii="Times New Roman" w:hAnsi="Times New Roman"/>
          <w:bCs/>
          <w:sz w:val="24"/>
          <w:szCs w:val="24"/>
          <w:lang w:eastAsia="hu-HU"/>
        </w:rPr>
        <w:lastRenderedPageBreak/>
        <w:t>IV.</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közigazgatási határát átlépő, vagy csak azon kívül közlekedő</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autóbuszjáratainak viteldíja</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egyes jegyek és bérletek érvényességi területét, tarifahatárát a következők szerint kell megállapítani:</w:t>
      </w:r>
    </w:p>
    <w:p w:rsidR="00727AB7" w:rsidRDefault="00FE0A78">
      <w:pPr>
        <w:numPr>
          <w:ilvl w:val="0"/>
          <w:numId w:val="1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Budapest-bérletek és Budapest-jegyek: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Budapesten közigazgatási határán belül érvényes, a tarifahatárt jelentő megálló legfeljebb Budapest közigazgatási határán van. Egyedi esetben a tarifahatárt jelentő megálló Budapest közigazgatási határán túli első megálló is lehet, amennyiben abból a megállóból Budapest közigazgatási területén lévő lakóterület vagy munkahely rövidebb gyaloglási távolságra helyezkedik el. </w:t>
      </w:r>
    </w:p>
    <w:p w:rsidR="00727AB7" w:rsidRDefault="00FE0A78">
      <w:pPr>
        <w:numPr>
          <w:ilvl w:val="0"/>
          <w:numId w:val="1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helyi bérletek: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adott település közigazgatási határán belül érvényes, a tarifahatárt jelentő megálló legfeljebb a település közigazgatási határán van.</w:t>
      </w:r>
    </w:p>
    <w:p w:rsidR="00727AB7" w:rsidRDefault="00FE0A78">
      <w:pPr>
        <w:numPr>
          <w:ilvl w:val="0"/>
          <w:numId w:val="1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helyközi vonaljegyek: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Érvényes a Budapesten kívül közlekedő bármely viszonylaton a Budapesten belüli első megállóig.</w:t>
      </w:r>
    </w:p>
    <w:p w:rsidR="00727AB7" w:rsidRDefault="00FE0A78">
      <w:pPr>
        <w:numPr>
          <w:ilvl w:val="0"/>
          <w:numId w:val="1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5 km-es bérletek: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adott település közigazgatási határán kívüli első megállóig érvényes, a tarifahatárt jelentő megálló a település közigazgatási határán kívül van. Törökbálintra nem váltható.</w:t>
      </w:r>
    </w:p>
    <w:p w:rsidR="00727AB7" w:rsidRDefault="00FE0A78">
      <w:pPr>
        <w:numPr>
          <w:ilvl w:val="0"/>
          <w:numId w:val="1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10 km-es bérletek: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Törökbálint és Budaörs területén közlekedő viszonylatokon, valamint a Budapesten belüli első megállóig érvényes, a tarifahatárt jelentő megálló Budapest közigazgatási határán belül van.</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megállót – annak fizikai elhelyezkedésétől függetlenül – a közigazgatási határon lévőnek kell minősíteni, ha az a határt jelentő közterületen helyezkedik el.</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Az egyes jegyek és bérletek érvényességi területét, tarifahatárát a BKK, illetve a közlekedési szolgáltató utazási feltételei között közzéteszi. </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BKK által megrendelt személyszállítási közszolgáltatások Budapest közigazgatási határát átlépő, vagy csak azon kívül közlekedő viszonylatainak a főváros közigazgatási határán kívüli szakaszán vonal-, helyszínen váltott vonal-, egyszeres átszálló- vagy 10 darabos gyűjtőjeggyel, kedvezményes csoportos tanulójeggyel, környéki helyközi vonaljeggyel, környéki bérlettel vagy éves összvonalas Budapest-bérlettel lehet utazni. Ez alól kivételt képeznek a 87, 87A, 92, 104, 104A, 126, 138, 162, 187, 200E, 204 és a 900 jelzésű járatok, amelyeken a Budapest határán belüli díjszabás a vonal teljes hosszán érvényes (I. és II. fejezet). További kivételt képeznek a 38, 938 jelzésű járatok, amelyek esetében a Budapest határán belüli díjszabás a vonalak 138 jelzésű járattal párhuzamos szakaszain érvényesek (I. és II. fejezet). </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környéki díjszabásúnak minősülő viszonylatokat a BKK a menetrendben, a hirdetményeken és a megállóhelyi tájékoztató táblákon külön megjelöli.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környéki helyközi vonaljegyek a járatok Budapesten kívüli vonalszakaszain a Budapest határán belüli első megállóig, a vonal-, helyszínen váltott vonal-, egyszeres átszálló- a 10 darabos gyűjtőjegy és a kedvezményes csoportos tanulójegy a járatok teljes hosszán való utazásra érvényesek. Akik a közforgalmú személyszállítási kedvezményekről szóló kormányrendelet alapján jogosultak, kedvezményes környéki helyközi vonaljegyet válthatnak. A környéki helyközi vonaljegyek a környéki éjszakai járatokra is érvényesek.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környéki bérlet váltható a főváros közigazgatási határán kívül levő azon településekre, amelyeken a BKK által megrendelt személyszállítási közszolgáltatások autóbuszjáratai közlekednek. A járatokra bárki válthat környéki helyi, környéki 5 vagy 10 km-es bérletet, mindazok pedig, akik a közforgalmú személyszállítási kedvezményekről szóló kormányrendelet alapján jogosultak, kedvezményes bérletet válthatnak, illetve díjmentesen utazhatnak.</w:t>
      </w:r>
    </w:p>
    <w:p w:rsidR="00727AB7" w:rsidRDefault="00FE0A78">
      <w:pPr>
        <w:numPr>
          <w:ilvl w:val="0"/>
          <w:numId w:val="1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környéki 5 és 10 km-es bérletek, valamint az éves összvonalas Budapest-bérlet helyközi részének díját a munkába járással kapcsolatos utazási költségtérítésről szóló külön jogszabály alapján a munkáltató a jogszabályban meghatározott mértékben köteles megtéríteni.</w:t>
      </w:r>
    </w:p>
    <w:p w:rsidR="00727AB7" w:rsidRDefault="00FE0A78">
      <w:pPr>
        <w:numPr>
          <w:ilvl w:val="0"/>
          <w:numId w:val="1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környéki helyi bérlethez az a) pont szerinti munkáltatói hozzájárulás nem vehető igénybe.</w:t>
      </w:r>
    </w:p>
    <w:p w:rsidR="00727AB7" w:rsidRDefault="00727AB7">
      <w:pPr>
        <w:numPr>
          <w:ilvl w:val="1"/>
          <w:numId w:val="8"/>
        </w:numPr>
        <w:spacing w:line="288" w:lineRule="auto"/>
        <w:jc w:val="both"/>
        <w:rPr>
          <w:rFonts w:ascii="Times New Roman" w:hAnsi="Times New Roman"/>
          <w:bCs/>
          <w:sz w:val="24"/>
          <w:szCs w:val="24"/>
          <w:lang w:eastAsia="hu-HU"/>
        </w:rPr>
      </w:pP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Aki a főváros közigazgatási határán belül érvényes bérlettel, 24 órás, csoportos 24 órás, 72 órás és hetijeggyel rendelkezik, de a közigazgatási határon kívüli szakaszra érvényes bérlete nincs, útját egy vonal-, gyűjtő-, átszálló-, helyszínen váltott vonal- vagy környéki helyközi vonaljegy érvényesítésével folytathatja.</w:t>
      </w: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főváros közigazgatási határáig érvényes autóbuszbérlet Budapesten belül a közigazgatási határt követő első megállóig, a környéki helyi bérlet a település határáig használható fel utazásra. </w:t>
      </w: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Aki környéki helyi vagy 5 és 10 km-es környéki bérlettel, környéki helyközi vonaljeggyel rendelkezik, de Budapest közigazgatási határán belüli szakaszra érvényes bérlete nincs, útját bármely, a BKK által megrendelt személyszállítási közszolgáltatások járataira a közigazgatási határon belül érvényes jeggyel folytathatja, kivéve a metrószakaszjegyet, melyet csak metrón, illetve a hajó vonaljegyet, amelyet csak hajón való utazáshoz lehet használni.</w:t>
      </w: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Egymással szomszédos településekre érvényes helyi (környéki helyi, vagy budapesti) bérletek együttes felmutatása az érintett településeken belüli utolsó megállók közötti, közigazgatási határ átlépésével történő utazásra is jogosít.</w:t>
      </w: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teljes árú és kedvezményes környéki helyközi vonaljegyek és környéki bérletek fogyasztói árait a függelék szerinti alapdíj, az G) táblázat szerinti termék-díjszorzó, és a mindenkori ÁFA-kulcs alkalmazásával kell megállapítani, a táblázatban szereplő kerekítési szabály szerint. </w:t>
      </w:r>
    </w:p>
    <w:p w:rsidR="00727AB7" w:rsidRDefault="00FE0A78">
      <w:pPr>
        <w:numPr>
          <w:ilvl w:val="0"/>
          <w:numId w:val="13"/>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függelékben meghatározott alapdíj az általános forgalmi adót nem tartalmazza.</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V.</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BKK által megrendelt elővárosi vasút </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(HÉV) helyközi díjai</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Általános feltételek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Az elővárosi vasút (HÉV) díjainak megállapításánál figyelembe kell venni, hogy a közigazgatási határig érvényesek a helyi közösségi közlekedés tarifáira vonatkozó I., II. fejezetben meghatározott jegyek és bérletek. Ez alól kivételt képez a H8 (gödöllői) vonal, ahol az I. és II. fejezetekben meghatározott </w:t>
      </w:r>
      <w:r>
        <w:rPr>
          <w:rFonts w:ascii="Times New Roman" w:hAnsi="Times New Roman"/>
          <w:bCs/>
          <w:sz w:val="24"/>
          <w:szCs w:val="24"/>
          <w:lang w:eastAsia="hu-HU"/>
        </w:rPr>
        <w:lastRenderedPageBreak/>
        <w:t>jegyek és bérletek Budapestről Kistarcsa, kórház megállóhelyig (és vissza) történő utazásokra is érvényesek, de a további helyközi díjakat a h) pont szerint kell számítani.</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II. fejezet 7.6. pontban meghatározott éves összvonalas Budapest-bérlet a HÉV vonalak teljes hosszán használható.</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közigazgatási határon belüli szakaszon a helyi közlekedésre vonatkozó utazási kedvezmények érvényesek, a közigazgatási határon kívüli szakaszon pedig a helyközi közlekedésre vonatkozó utazási kedvezmények.</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közigazgatási határon kívüli utazáshoz a jegyeket a HÉV pénztárakban lehet megvásárolni, elővételben is. Az érvényességet vásárláskor a pénztáros tünteti fel a jegyen, elővételben csak az érvényesség kezdete előtt legfeljebb 30 nappal lehet értékesíteni. A HÉV kiegészítő menetjegyhez váltott vonaljegy a rábélyegzett napon használható fel utazásra. Amennyiben az utas olyan állomáson (megállóhelyen) száll fel, ahol pénztár nem üzemel, vagy az zárva van, a vonaton pótdíjfizetés nélkül válthat jegyet az első jegyellenőrzéskor. Ez a lehetőség a bérletekre nem vonatkozik. Amennyiben az ismételt jegyellenőrzéskor az utas az adott szakaszra érvényes jeggyel vagy bérlettel nem rendelkezik, pótdíjat köteles fizetni. Az a) pontban említett kivételnél, amennyiben az utas Budapestről Kistarcsa, kórház megállóhelyig vagy vissza kíván utazni, és csak az I. fejezetben meghatározott (helyi) jegyeket kívánja használni, azokat elővételben kell megvásárolnia.</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HÉV-bérletszelvény megfelelő rovataiba a kiindulási és a célállomást fel kell tüntetni. A megvásárolt bérletszelvény csak e két állomás között használható fel utazásra. A HÉV-bérletek a HÉV vonalak mellett azokkal párhuzamosan közlekedő 943-as és 992-es éjszakai autóbuszjáratokon is érvényesek a bérletszelvényen feltüntetettnek megfelelő viszonylatban.</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HÉV-bérletszelvényhez kerékpárbérlet is váltható az 1.13. pontban, a 3.7. pontban, a 4.4. és 4.5. pontokban és a 7.5. pontban foglaltak szerint.</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Tanulóbérletek esetében a diákigazolványban rögzített adatok alapján a kiindulási és célállomást a bérletszelvényen kell feltüntetni. A megvásárolt kedvezményes bérletszelvény csak e két állomás között használható fel utazásra, tulajdonosának minden más utazásra közigazgatási határon kívül kedvezményes jeggyel vagy teljes árú bérlettel kell rendelkezni.</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HÉV-bérletek Budapest közigazgatási határán kívüli szakaszokra válthatók.</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 közigazgatási határtól való távolság a határon belüli utolsó állomástól, megállóhelytől, mint tarifahatártól számítandó. Ez alól kivételt képez a H8 (gödöllői) vonalról a H9 (csömöri) vonal felé (vagy visszafelé), cinkotai </w:t>
      </w:r>
      <w:r>
        <w:rPr>
          <w:rFonts w:ascii="Times New Roman" w:hAnsi="Times New Roman"/>
          <w:bCs/>
          <w:sz w:val="24"/>
          <w:szCs w:val="24"/>
          <w:lang w:eastAsia="hu-HU"/>
        </w:rPr>
        <w:lastRenderedPageBreak/>
        <w:t>átszállással történő utazás, ha ezen utazás induló és végállomása egyaránt a közigazgatási határon kívül esik. Ezen utazások esetén a helyközi utazás távolságát összeadással kell képezni és a jegyet, bérletet ezen távolság alapján kell kiadni. Összeadással képzett távolság: az utazás során a Csömör, vagy Gödöllő felől (felé) az adott vonali tarifahatárig (tarifahatártól) számított résztávolságok összege.</w:t>
      </w:r>
    </w:p>
    <w:p w:rsidR="00727AB7" w:rsidRDefault="00FE0A78">
      <w:pPr>
        <w:numPr>
          <w:ilvl w:val="0"/>
          <w:numId w:val="19"/>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H8 vonalról a H9 vonalra vagy ellenkező irányban cinkotai átszállással történő olyan utazásoknál, amelyeknél az indulási és érkezési állomások közül legalább az egyik Budapest közigazgatási határán kívül van, a Budapesten belüli helyi viteldíjat csak egyszer kell megfizetni.</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1"/>
          <w:numId w:val="8"/>
        </w:numPr>
        <w:spacing w:line="288" w:lineRule="auto"/>
        <w:jc w:val="both"/>
        <w:rPr>
          <w:rFonts w:ascii="Times New Roman" w:hAnsi="Times New Roman"/>
          <w:bCs/>
          <w:sz w:val="24"/>
          <w:szCs w:val="24"/>
          <w:lang w:eastAsia="hu-HU"/>
        </w:rPr>
      </w:pPr>
    </w:p>
    <w:p w:rsidR="00727AB7" w:rsidRDefault="00FE0A78">
      <w:pPr>
        <w:numPr>
          <w:ilvl w:val="0"/>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egy útra szóló teljes árú és kedvezményes jegyek fogyasztói árait a függelék szerinti alapdíj, az H) táblázat szerinti termék-díjszorzó, és a mindenkori ÁFA-kulcs alkalmazásával kell megállapítani, a táblázatban szereplő kerekítési szabály szerint.</w:t>
      </w:r>
    </w:p>
    <w:p w:rsidR="00727AB7" w:rsidRDefault="00FE0A78">
      <w:pPr>
        <w:numPr>
          <w:ilvl w:val="0"/>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 xml:space="preserve">Az általános (munkába járásra szolgáló) és a közforgalmú személyszállítási kedvezményekről szóló kormányrendeletben meghatározott kedvezményes bérletek fogyasztói havi árait a függelék szerinti alapdíj, az H) táblázat szerinti termék-díjszorzó, és a mindenkori ÁFA-kulcs alkalmazásával kell megállapítani, a táblázatban szereplő kerekítési szabály szerint: </w:t>
      </w:r>
    </w:p>
    <w:p w:rsidR="00727AB7" w:rsidRDefault="00FE0A78">
      <w:pPr>
        <w:numPr>
          <w:ilvl w:val="0"/>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általános – közigazgatási határon kívüli vonalszakaszra váltott (ide értve az éves összvonalas Budapest-bérlet helyközi részét) – bérlet használható a munkába járással kapcsolatos utazási költségtérítésről szóló külön jogszabály szerinti napi munkába járásra, amelynek alapján a bérlet árát a munkáltató a külön jogszabályban meghatározott mértékben köteles megtéríteni.</w:t>
      </w:r>
    </w:p>
    <w:p w:rsidR="00727AB7" w:rsidRDefault="00FE0A78">
      <w:pPr>
        <w:numPr>
          <w:ilvl w:val="0"/>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egyes állomások közötti viszonylatban alkalmazandó díjtételekhez a távolsági adatokat a BKK, illetve a közlekedési szolgáltató utazási feltételei között közzéteszi.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függelékben meghatározott alapdíj az általános forgalmi adót nem tartalmazza.</w:t>
      </w: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VI.</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Iskolák és tanintézetek által rendelt helyi autóbusz</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különjáratok díja</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0"/>
          <w:numId w:val="8"/>
        </w:numPr>
        <w:spacing w:line="288" w:lineRule="auto"/>
        <w:jc w:val="both"/>
        <w:rPr>
          <w:rFonts w:ascii="Times New Roman" w:hAnsi="Times New Roman"/>
          <w:bCs/>
          <w:sz w:val="24"/>
          <w:szCs w:val="24"/>
          <w:lang w:eastAsia="hu-HU"/>
        </w:rPr>
      </w:pP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óvoda, általános iskola, középiskola, főiskola, egyetem, stb. által igénybe vehető helyi különjárati autóbusz-közlekedés tarifái és az igénybevétel feltételei a következők:</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0"/>
          <w:numId w:val="1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díjak mértékét a függelék szerinti alapdíj, az K) táblázat szerinti termék-díjszorzó, és a mindenkori ÁFA-kulcs alkalmazásával kell megállapítani, a táblázatban szereplő kerekítési szabály szerint</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0"/>
          <w:numId w:val="1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díjszámítás módja</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különjáratok díjának megállapítása alternatív (vagylagos) díjszámítással történik oly módon, hogy az autóbuszok által (garázstól, illetve telephelytől garázsig, illetve telephelyig) megtett km teljesítményt meg kell szorozni a megfelelő csoportba tartozó km-díjtétellel, továbbá az autóbuszok igénybevételi idejét (az autóbuszoknak garázsból, illetve telephelytől való indulási idejétől a garázsba, illetve telephelyre való érkezésig eltelt idő) meg kell szorozni a megfelelő csoportba tartozó óradíjtétellel és az így nyert két szorzat közül a magasabbik - mely azonban nem lehet kevesebb, mint a legcsekélyebb díjtétel - lesz a fizetendő díj. A legcsekélyebb díjtételt autóbuszonként kell figyelembe venni.</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díj felszámítása szempontjából minden megkezdett km teljes kilométernek és minden megkezdett óra teljes órának számít. Ha a megrendelő különjárati igénye olyan, hogy a különjárati autóbuszt - ugyanolyan személyekből álló, zártkörű csoport szállítása céljából - a nap folyamán többször kell kiállítani, a legcsekélyebb díjat a napi szállítások befejeztével, egyszer kell figyelembe venni.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Az ármegállapítás hatálya a tanintézetek (óvoda, általános iskola, szakmunkásképző intézet, középiskola, főiskola, egyetem) által rendelt különjáratokra terjed ki, függetlenül attól, hogy a tanintézetet ki tartja fenn.</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Az igénybevételre jogosultak:</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tanintézetek önálló jövedelemmel nem rendelkező tanulói (nem minősül jövedelemnek a tanuló ösztöndíja, átképzési alapból kapott ösztöndíj, valamint részükre szerződésben biztosított járandóság),</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tanulókat kísérő pedagógusok,</w:t>
      </w:r>
    </w:p>
    <w:p w:rsidR="00727AB7" w:rsidRDefault="00FE0A78">
      <w:pPr>
        <w:numPr>
          <w:ilvl w:val="0"/>
          <w:numId w:val="2"/>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kísérő szülők, autóbuszonként legfeljebb három személy.</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8"/>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függelékben meghatározott alapdíj az általános forgalmi adót nem tartalmazza.</w:t>
      </w:r>
    </w:p>
    <w:p w:rsidR="00727AB7" w:rsidRDefault="00727AB7">
      <w:pPr>
        <w:spacing w:line="288" w:lineRule="auto"/>
        <w:jc w:val="both"/>
        <w:rPr>
          <w:rFonts w:ascii="Times New Roman" w:hAnsi="Times New Roman"/>
          <w:bCs/>
          <w:sz w:val="24"/>
          <w:szCs w:val="24"/>
          <w:lang w:eastAsia="hu-HU"/>
        </w:rPr>
      </w:pPr>
    </w:p>
    <w:p w:rsidR="00727AB7" w:rsidRDefault="00727AB7">
      <w:pPr>
        <w:numPr>
          <w:ilvl w:val="1"/>
          <w:numId w:val="8"/>
          <w:numberingChange w:id="1" w:author="Unknown" w:date="2012-11-09T13:43:00Z" w:original="%1:1:0:.%2:1:0:."/>
        </w:numPr>
        <w:spacing w:line="288" w:lineRule="auto"/>
        <w:jc w:val="both"/>
        <w:rPr>
          <w:rFonts w:ascii="Times New Roman" w:hAnsi="Times New Roman"/>
          <w:bCs/>
          <w:sz w:val="24"/>
          <w:szCs w:val="24"/>
          <w:lang w:eastAsia="hu-HU"/>
        </w:rPr>
        <w:sectPr w:rsidR="00727AB7">
          <w:footerReference w:type="even" r:id="rId8"/>
          <w:footerReference w:type="default" r:id="rId9"/>
          <w:footerReference w:type="first" r:id="rId10"/>
          <w:pgSz w:w="11901" w:h="16834"/>
          <w:pgMar w:top="1418" w:right="1418" w:bottom="1418" w:left="1418" w:header="708" w:footer="708" w:gutter="0"/>
          <w:cols w:space="708"/>
          <w:titlePg/>
          <w:docGrid w:linePitch="326"/>
        </w:sect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Függelék</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Árak meghatározásának módszere</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termékek ármeghatározásához felhasználandó nettó alapdíj: 354,33 Ft.</w:t>
      </w:r>
    </w:p>
    <w:p w:rsidR="00727AB7" w:rsidRDefault="00727AB7">
      <w:pPr>
        <w:spacing w:line="288" w:lineRule="auto"/>
        <w:jc w:val="both"/>
        <w:rPr>
          <w:rFonts w:ascii="Times New Roman" w:hAnsi="Times New Roman"/>
          <w:bCs/>
          <w:sz w:val="24"/>
          <w:szCs w:val="24"/>
          <w:lang w:eastAsia="hu-HU"/>
        </w:rPr>
      </w:pP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termékek fogyasztói ára az alapdíj * termék-díjszorzó * (1 + ÁFA-kulcs) szorzat táblázatban szereplő mértékűre történő kerekítésével képzendő. Kivételt képeznek a pótdíjak, ahol az egyes tételeket az 50 Ft-ra kerekített bruttó alapdíj * termék-díjszorzó képlettel kell kiszámítani.</w:t>
      </w:r>
    </w:p>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járatain, Budapest közigazgatási határain belül, autóbusz, villamos, trolibusz, földalatti vasút, metró, fogaskerekű járatainak teljes hosszán, valamint az elővárosi vasút (HÉV) közigazgatási határon belüli vonalszakaszain érvényes termékek ármeghatározása:</w:t>
      </w:r>
    </w:p>
    <w:p w:rsidR="00727AB7" w:rsidRDefault="00727AB7">
      <w:pPr>
        <w:spacing w:line="288" w:lineRule="auto"/>
        <w:jc w:val="both"/>
        <w:rPr>
          <w:rFonts w:ascii="Times New Roman" w:hAnsi="Times New Roman"/>
          <w:bCs/>
          <w:sz w:val="24"/>
          <w:szCs w:val="24"/>
          <w:lang w:eastAsia="hu-HU"/>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29"/>
        <w:gridCol w:w="1403"/>
        <w:gridCol w:w="1403"/>
      </w:tblGrid>
      <w:tr w:rsidR="00727AB7">
        <w:trPr>
          <w:cantSplit/>
          <w:trHeight w:val="480"/>
          <w:jc w:val="center"/>
        </w:trPr>
        <w:tc>
          <w:tcPr>
            <w:tcW w:w="7329" w:type="dxa"/>
            <w:vAlign w:val="center"/>
          </w:tcPr>
          <w:p w:rsidR="00727AB7" w:rsidRDefault="00727AB7">
            <w:pPr>
              <w:spacing w:line="288" w:lineRule="auto"/>
              <w:jc w:val="both"/>
              <w:rPr>
                <w:rFonts w:ascii="Times New Roman" w:hAnsi="Times New Roman"/>
                <w:bCs/>
                <w:sz w:val="24"/>
                <w:szCs w:val="24"/>
                <w:lang w:eastAsia="hu-HU"/>
              </w:rPr>
            </w:pP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trHeight w:val="454"/>
          <w:jc w:val="center"/>
        </w:trPr>
        <w:tc>
          <w:tcPr>
            <w:tcW w:w="7329" w:type="dxa"/>
            <w:vAlign w:val="center"/>
          </w:tcPr>
          <w:p w:rsidR="00727AB7" w:rsidRDefault="00FE0A78">
            <w:pPr>
              <w:numPr>
                <w:ilvl w:val="0"/>
                <w:numId w:val="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 utazásra érvényes vonaljegy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77,78%</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trHeight w:val="454"/>
          <w:jc w:val="center"/>
        </w:trPr>
        <w:tc>
          <w:tcPr>
            <w:tcW w:w="7329" w:type="dxa"/>
            <w:vAlign w:val="center"/>
          </w:tcPr>
          <w:p w:rsidR="00727AB7" w:rsidRDefault="00FE0A78">
            <w:pPr>
              <w:numPr>
                <w:ilvl w:val="0"/>
                <w:numId w:val="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egyszeres átszállójegy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117,78%</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trHeight w:val="454"/>
          <w:jc w:val="center"/>
        </w:trPr>
        <w:tc>
          <w:tcPr>
            <w:tcW w:w="7329" w:type="dxa"/>
            <w:vAlign w:val="center"/>
          </w:tcPr>
          <w:p w:rsidR="00727AB7" w:rsidRDefault="00FE0A78">
            <w:pPr>
              <w:numPr>
                <w:ilvl w:val="0"/>
                <w:numId w:val="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tíz utazásra jogosító 10 darabos gyűjtőjegy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666,67%</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6"/>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helyszínen váltott vonaljegy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100,00%</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hajójáratain érvényes termékek ármeghatározása:</w:t>
      </w:r>
    </w:p>
    <w:p w:rsidR="00727AB7" w:rsidRDefault="00727AB7">
      <w:pPr>
        <w:spacing w:line="288" w:lineRule="auto"/>
        <w:jc w:val="both"/>
        <w:rPr>
          <w:rFonts w:ascii="Times New Roman" w:hAnsi="Times New Roman"/>
          <w:bCs/>
          <w:sz w:val="24"/>
          <w:szCs w:val="24"/>
          <w:lang w:eastAsia="hu-HU"/>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29"/>
        <w:gridCol w:w="1403"/>
        <w:gridCol w:w="1403"/>
      </w:tblGrid>
      <w:tr w:rsidR="00727AB7">
        <w:trPr>
          <w:cantSplit/>
          <w:trHeight w:val="480"/>
          <w:jc w:val="center"/>
        </w:trPr>
        <w:tc>
          <w:tcPr>
            <w:tcW w:w="7329" w:type="dxa"/>
            <w:vAlign w:val="center"/>
          </w:tcPr>
          <w:p w:rsidR="00727AB7" w:rsidRDefault="00727AB7">
            <w:pPr>
              <w:spacing w:line="288" w:lineRule="auto"/>
              <w:jc w:val="both"/>
              <w:rPr>
                <w:rFonts w:ascii="Times New Roman" w:hAnsi="Times New Roman"/>
                <w:bCs/>
                <w:sz w:val="24"/>
                <w:szCs w:val="24"/>
                <w:lang w:eastAsia="hu-HU"/>
              </w:rPr>
            </w:pP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trHeight w:val="454"/>
          <w:jc w:val="center"/>
        </w:trPr>
        <w:tc>
          <w:tcPr>
            <w:tcW w:w="7329" w:type="dxa"/>
            <w:vAlign w:val="center"/>
          </w:tcPr>
          <w:p w:rsidR="00727AB7" w:rsidRDefault="00FE0A78">
            <w:pPr>
              <w:numPr>
                <w:ilvl w:val="0"/>
                <w:numId w:val="20"/>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hajó vonaljegy ára</w:t>
            </w:r>
          </w:p>
        </w:tc>
        <w:tc>
          <w:tcPr>
            <w:tcW w:w="1403" w:type="dxa"/>
            <w:vAlign w:val="center"/>
          </w:tcPr>
          <w:p w:rsidR="00727AB7" w:rsidRDefault="009C7437">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166,67</w:t>
            </w:r>
            <w:r w:rsidR="00FE0A78">
              <w:rPr>
                <w:rFonts w:ascii="Times New Roman" w:hAnsi="Times New Roman"/>
                <w:bCs/>
                <w:sz w:val="24"/>
                <w:szCs w:val="24"/>
                <w:lang w:eastAsia="hu-HU"/>
              </w:rPr>
              <w:t>%</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7329" w:type="dxa"/>
            <w:vAlign w:val="center"/>
          </w:tcPr>
          <w:p w:rsidR="00727AB7" w:rsidRDefault="00FE0A78">
            <w:pPr>
              <w:numPr>
                <w:ilvl w:val="0"/>
                <w:numId w:val="20"/>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hajó vonaljegy gyermekeknek ára</w:t>
            </w:r>
          </w:p>
        </w:tc>
        <w:tc>
          <w:tcPr>
            <w:tcW w:w="1403" w:type="dxa"/>
            <w:vAlign w:val="center"/>
          </w:tcPr>
          <w:p w:rsidR="00727AB7" w:rsidRDefault="009C7437">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122,22</w:t>
            </w:r>
            <w:r w:rsidR="00FE0A78">
              <w:rPr>
                <w:rFonts w:ascii="Times New Roman" w:hAnsi="Times New Roman"/>
                <w:bCs/>
                <w:sz w:val="24"/>
                <w:szCs w:val="24"/>
                <w:lang w:eastAsia="hu-HU"/>
              </w:rPr>
              <w:t>%</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járatain, Budapest közigazgatási határain belül, autóbusz, villamos, trolibusz, földalatti vasút, metró, fogaskerekű járatainak teljes hosszán, valamint az elővárosi vasút (HÉV) közigazgatási határon belüli vonalszakaszain, továbbá munkanapokon a hajójáratokon érvényes termékek ármeghatározása:</w:t>
      </w:r>
    </w:p>
    <w:p w:rsidR="00727AB7" w:rsidRDefault="00727AB7">
      <w:pPr>
        <w:spacing w:line="288" w:lineRule="auto"/>
        <w:jc w:val="both"/>
        <w:rPr>
          <w:rFonts w:ascii="Times New Roman" w:hAnsi="Times New Roman"/>
          <w:bCs/>
          <w:sz w:val="24"/>
          <w:szCs w:val="24"/>
          <w:lang w:eastAsia="hu-HU"/>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29"/>
        <w:gridCol w:w="1403"/>
        <w:gridCol w:w="1403"/>
      </w:tblGrid>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kedvezményes csoportos tanulójegy, ára, egy főre</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144,44%</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288,89%</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511,11%</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733,33%</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800,00%</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866,67%</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933,33%</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1000,00%</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1066,67%</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1133,33%</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naptári napra érvényes időszaki rendezvényhez kapcsolódó jegy ára</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1200,00%</w:t>
            </w:r>
          </w:p>
        </w:tc>
        <w:tc>
          <w:tcPr>
            <w:tcW w:w="140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7329" w:type="dxa"/>
            <w:vAlign w:val="center"/>
          </w:tcPr>
          <w:p w:rsidR="00727AB7" w:rsidRDefault="00FE0A78">
            <w:pPr>
              <w:numPr>
                <w:ilvl w:val="0"/>
                <w:numId w:val="21"/>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kombijegyek árai megegyeznek a velük azonos időtartamra érvényes rendezvényhez kapcsolódó jegyek árával</w:t>
            </w:r>
          </w:p>
        </w:tc>
        <w:tc>
          <w:tcPr>
            <w:tcW w:w="1403" w:type="dxa"/>
            <w:vAlign w:val="center"/>
          </w:tcPr>
          <w:p w:rsidR="00727AB7" w:rsidRDefault="00727AB7">
            <w:pPr>
              <w:spacing w:line="288" w:lineRule="auto"/>
              <w:jc w:val="both"/>
              <w:rPr>
                <w:rFonts w:ascii="Times New Roman" w:hAnsi="Times New Roman"/>
                <w:bCs/>
                <w:sz w:val="24"/>
                <w:szCs w:val="24"/>
                <w:lang w:eastAsia="hu-HU"/>
              </w:rPr>
            </w:pPr>
          </w:p>
        </w:tc>
        <w:tc>
          <w:tcPr>
            <w:tcW w:w="1403" w:type="dxa"/>
            <w:vAlign w:val="center"/>
          </w:tcPr>
          <w:p w:rsidR="00727AB7" w:rsidRDefault="00727AB7">
            <w:pPr>
              <w:spacing w:line="288" w:lineRule="auto"/>
              <w:jc w:val="both"/>
              <w:rPr>
                <w:rFonts w:ascii="Times New Roman" w:hAnsi="Times New Roman"/>
                <w:bCs/>
                <w:sz w:val="24"/>
                <w:szCs w:val="24"/>
                <w:lang w:eastAsia="hu-HU"/>
              </w:rPr>
            </w:pP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A BKK által megrendelt személyszállítási közszolgáltatások járatain, Budapest közigazgatási határain belül, a metró és földalatti vasút vonalain a járatok nem teljes hosszában érvényes termékek ármeghatározása:</w:t>
      </w:r>
    </w:p>
    <w:p w:rsidR="00727AB7" w:rsidRDefault="00727AB7">
      <w:pPr>
        <w:spacing w:line="288" w:lineRule="auto"/>
        <w:jc w:val="both"/>
        <w:rPr>
          <w:rFonts w:ascii="Times New Roman" w:hAnsi="Times New Roman"/>
          <w:bCs/>
          <w:sz w:val="24"/>
          <w:szCs w:val="24"/>
          <w:lang w:eastAsia="hu-HU"/>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3"/>
        <w:gridCol w:w="1886"/>
        <w:gridCol w:w="2113"/>
      </w:tblGrid>
      <w:tr w:rsidR="00727AB7">
        <w:trPr>
          <w:cantSplit/>
          <w:jc w:val="center"/>
        </w:trPr>
        <w:tc>
          <w:tcPr>
            <w:tcW w:w="4653" w:type="dxa"/>
            <w:vAlign w:val="center"/>
          </w:tcPr>
          <w:p w:rsidR="00727AB7" w:rsidRDefault="00727AB7">
            <w:pPr>
              <w:spacing w:line="288" w:lineRule="auto"/>
              <w:jc w:val="both"/>
              <w:rPr>
                <w:rFonts w:ascii="Times New Roman" w:hAnsi="Times New Roman"/>
                <w:bCs/>
                <w:sz w:val="24"/>
                <w:szCs w:val="24"/>
                <w:lang w:eastAsia="hu-HU"/>
              </w:rPr>
            </w:pPr>
          </w:p>
        </w:tc>
        <w:tc>
          <w:tcPr>
            <w:tcW w:w="188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211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465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Metrószakaszjegy ára</w:t>
            </w:r>
          </w:p>
        </w:tc>
        <w:tc>
          <w:tcPr>
            <w:tcW w:w="188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66,67%</w:t>
            </w:r>
          </w:p>
        </w:tc>
        <w:tc>
          <w:tcPr>
            <w:tcW w:w="211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járatain, Budapest közigazgatási határain belül, a villamos, trolibusz, földalatti vasút, metró, fogaskerekű vonalakon, valamint az elővárosi vasút (HÉV) és az autóbusz Budapest közigazgatási határán belüli vonalszakaszain, valamint - külön szerződés alapján - az országos közforgalmú vasutak kijelölt vonatainak és a helyközi autóbuszvonalak kijelölt járatainak Budapest közigazgatási határán belüli vonalszakaszain, továbbá munkanapokon a hajójáratokon érvényes termékek ármeghatározása:</w:t>
      </w:r>
    </w:p>
    <w:p w:rsidR="00727AB7" w:rsidRDefault="00727AB7">
      <w:pPr>
        <w:spacing w:line="288" w:lineRule="auto"/>
        <w:jc w:val="both"/>
        <w:rPr>
          <w:rFonts w:ascii="Times New Roman" w:hAnsi="Times New Roman"/>
          <w:bCs/>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54"/>
        <w:gridCol w:w="1418"/>
        <w:gridCol w:w="1418"/>
      </w:tblGrid>
      <w:tr w:rsidR="00727AB7">
        <w:trPr>
          <w:cantSplit/>
          <w:jc w:val="center"/>
        </w:trPr>
        <w:tc>
          <w:tcPr>
            <w:tcW w:w="6054" w:type="dxa"/>
            <w:vAlign w:val="center"/>
          </w:tcPr>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24 órás jegy,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366,67%</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csoportos 24 órás jegy,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733,33%</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Budapest 72 órás jegy,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922,22%</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hét naptári napra érvényes Budapest-hetijegy,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tizennégy naptári napra érvényes arcképes kétheti Budapest-bérlet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arcképes havi Budapest-bérlet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2333,33%</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negyedéves Budapest-bérlet,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7000,00%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évre szóló arcképes (visszaváltható) éves Budapest-bérlet, havi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2333,33%</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 évig érvényes, vissza nem váltható arcképes kedvezményes éves Budapest-bérlet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25466,67%</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évre szóló arckép nélküli éves Budapest-bérlet, ára</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42000,00%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kiegészítő heti Budapest-bérlet ára</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havi Budapest-bérlet közoktatásban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havi Budapest-bérlet felsőoktatásban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negyedéves Budapest-bérlet közoktatásban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2566,67%</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negyedéves Budapest-bérlet felsőoktatásban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2566,67%</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vissza nem váltható arcképes szemeszterre szóló Budapest-bérlet közoktatásban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4000,00%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vissza nem váltható arcképes szemeszterre szóló Budapest-bérlet felsőoktatásban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4000,00%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évre szóló arcképes (visszaváltható) éves Budapest-bérlet közoktatásban tanulóknak, havi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évre szóló arcképes (visszaváltható) éves Budapest-bérlet felsőoktatásban tanulóknak, havi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 évig érvényes, vissza nem váltható arcképes kedvezményes éves Budapest-bérlet közoktatásban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9333,33%</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 évig érvényes, vissza nem váltható arcképes kedvezményes éves Budapest-bérlet felsőoktatásban tanulóknak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9333,33%</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havi Budapest-bérlet nyugdíjasoknak,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822,22%</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negyedéves Budapest-bérlet nyugdíjasoknak,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2466,67%</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évre szóló arcképes (visszaváltható) éves Budapest-bérlet nyugdíjasoknak, havi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822,22%</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 évig érvényes, vissza nem váltható arcképes kedvezményes éves Budapest-bérlet nyugdíjasoknak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9044,44%</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arcképes havi Budapest-bérlet kisgyerekeseknek,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855,56%</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trHeight w:val="454"/>
          <w:jc w:val="center"/>
        </w:trPr>
        <w:tc>
          <w:tcPr>
            <w:tcW w:w="6054" w:type="dxa"/>
            <w:vAlign w:val="center"/>
          </w:tcPr>
          <w:p w:rsidR="00727AB7" w:rsidRDefault="00FE0A78">
            <w:pPr>
              <w:numPr>
                <w:ilvl w:val="1"/>
                <w:numId w:val="7"/>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havi kerékpárbérlet (a kerékpár szállítására kijelölt vonalak teljes hosszára), ára</w:t>
            </w:r>
          </w:p>
          <w:p w:rsidR="00727AB7" w:rsidRDefault="00727AB7">
            <w:pPr>
              <w:spacing w:line="288" w:lineRule="auto"/>
              <w:jc w:val="both"/>
              <w:rPr>
                <w:rFonts w:ascii="Times New Roman" w:hAnsi="Times New Roman"/>
                <w:bCs/>
                <w:sz w:val="24"/>
                <w:szCs w:val="24"/>
                <w:lang w:eastAsia="hu-HU"/>
              </w:rPr>
            </w:pP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120,00%</w:t>
            </w:r>
          </w:p>
        </w:tc>
        <w:tc>
          <w:tcPr>
            <w:tcW w:w="1418"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autóbusz, villamos, trolibusz, földalatti vasút, metró, fogaskerekű, elővárosi vasúti (HÉV) járatainak teljes hosszán, valamint - külön szerződés alapján - az országos közforgalmú vasutak kijelölt vonatainak és a helyközi autóbuszvonalak kijelölt járatainak Budapest közigazgatási határán belüli vonalszakaszain, továbbá munkanapokon a hajójáratokon érvényes termékek ármeghatározása:</w:t>
      </w:r>
    </w:p>
    <w:p w:rsidR="00727AB7" w:rsidRDefault="00727AB7">
      <w:pPr>
        <w:spacing w:line="288" w:lineRule="auto"/>
        <w:jc w:val="both"/>
        <w:rPr>
          <w:rFonts w:ascii="Times New Roman" w:hAnsi="Times New Roman"/>
          <w:bCs/>
          <w:sz w:val="24"/>
          <w:szCs w:val="24"/>
          <w:lang w:eastAsia="hu-HU"/>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40"/>
        <w:gridCol w:w="1333"/>
        <w:gridCol w:w="1333"/>
      </w:tblGrid>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teljes évre megvásárolt, vissza nem váltható arcképes éves összvonalas Budapest-bérlet árából</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helyi rész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23311,11%</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helyközi rész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25546,67%</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Budapest közigazgatási határát átlépő, vagy csak azon kívül közlekedő autóbuszjárataira érvényes termékek ármeghatározása:</w:t>
      </w:r>
    </w:p>
    <w:p w:rsidR="00727AB7" w:rsidRDefault="00727AB7">
      <w:pPr>
        <w:spacing w:line="288" w:lineRule="auto"/>
        <w:jc w:val="both"/>
        <w:rPr>
          <w:rFonts w:ascii="Times New Roman" w:hAnsi="Times New Roman"/>
          <w:bCs/>
          <w:sz w:val="24"/>
          <w:szCs w:val="24"/>
          <w:lang w:eastAsia="hu-HU"/>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40"/>
        <w:gridCol w:w="1333"/>
        <w:gridCol w:w="1333"/>
      </w:tblGrid>
      <w:tr w:rsidR="00727AB7">
        <w:trPr>
          <w:cantSplit/>
          <w:jc w:val="center"/>
        </w:trPr>
        <w:tc>
          <w:tcPr>
            <w:tcW w:w="5840" w:type="dxa"/>
            <w:vAlign w:val="center"/>
          </w:tcPr>
          <w:p w:rsidR="00727AB7" w:rsidRDefault="00727AB7">
            <w:pPr>
              <w:spacing w:line="288" w:lineRule="auto"/>
              <w:jc w:val="both"/>
              <w:rPr>
                <w:rFonts w:ascii="Times New Roman" w:hAnsi="Times New Roman"/>
                <w:bCs/>
                <w:sz w:val="24"/>
                <w:szCs w:val="24"/>
                <w:lang w:eastAsia="hu-HU"/>
              </w:rPr>
            </w:pP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helyközi vonaljegy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55,56%</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helyközi vonaljegy ára 50% kedvezménnyel</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27,78%</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helyközi vonaljegy ára 90% kedvezménnyel</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5,56%</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helyi bérlet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1155,56%</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helyi bérlet ára tanulóknak</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577,78%</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helyi bérlet ára nyugdíjasoknak</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577,78%</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5 km-es bérlet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1320,00%</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5 km-es bérlet ára tanulóknak</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132,00%</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10 km-es bérlet ára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2128,89%</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Környéki 10 km-es bérlet ára tanulóknak</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212,89%</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BKK által megrendelt személyszállítási közszolgáltatások Budapest közigazgatási határt átlépő elővárosi vasúti (HÉV) járataira érvényes termékek ármeghatározása:</w:t>
      </w:r>
    </w:p>
    <w:p w:rsidR="00727AB7" w:rsidRDefault="00727AB7">
      <w:pPr>
        <w:spacing w:line="288" w:lineRule="auto"/>
        <w:jc w:val="both"/>
        <w:rPr>
          <w:rFonts w:ascii="Times New Roman" w:hAnsi="Times New Roman"/>
          <w:bCs/>
          <w:sz w:val="24"/>
          <w:szCs w:val="24"/>
          <w:lang w:eastAsia="hu-HU"/>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4"/>
        <w:gridCol w:w="1985"/>
        <w:gridCol w:w="2126"/>
      </w:tblGrid>
      <w:tr w:rsidR="00727AB7">
        <w:trPr>
          <w:cantSplit/>
          <w:jc w:val="center"/>
        </w:trPr>
        <w:tc>
          <w:tcPr>
            <w:tcW w:w="4824" w:type="dxa"/>
            <w:vAlign w:val="center"/>
          </w:tcPr>
          <w:p w:rsidR="00727AB7" w:rsidRDefault="00727AB7">
            <w:pPr>
              <w:spacing w:line="288" w:lineRule="auto"/>
              <w:jc w:val="both"/>
              <w:rPr>
                <w:rFonts w:ascii="Times New Roman" w:hAnsi="Times New Roman"/>
                <w:bCs/>
                <w:sz w:val="24"/>
                <w:szCs w:val="24"/>
                <w:lang w:eastAsia="hu-HU"/>
              </w:rPr>
            </w:pP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km-es HÉV jegy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 km-es HÉV jegy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68,89%</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20 km-es HÉV jegy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82,22%</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 km-es HÉV jegy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103,33%</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30 km-es HÉV jegy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124,44%</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km-es HÉV jegy ára 50%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27,78%</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 km-es HÉV jegy ára 50%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34,44%</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20 km-es HÉV jegy ára 50%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41,11%</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 km-es HÉV jegy ára 50%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51,66%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30 km-es HÉV jegy ára 50%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62,22%</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km-es HÉV jegy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 km-es HÉV jegy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6,89%</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20 km-es HÉV jegy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8,22%</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 km-es HÉV jegy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10,33%</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30 km-es HÉV jegy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12,44%</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1320,00%</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2128,89%</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2644,44%</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20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3155,56%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3955,56%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30 km-es HÉV bérlet ára</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4755,56%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132,00%</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212,89%</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15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264,44%</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20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315,56%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25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395,56%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r w:rsidR="00727AB7">
        <w:trPr>
          <w:cantSplit/>
          <w:jc w:val="center"/>
        </w:trPr>
        <w:tc>
          <w:tcPr>
            <w:tcW w:w="4824"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30 km-es HÉV bérlet ára 90% kedvezménnyel</w:t>
            </w:r>
          </w:p>
        </w:tc>
        <w:tc>
          <w:tcPr>
            <w:tcW w:w="1985"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475,56%</w:t>
            </w:r>
          </w:p>
        </w:tc>
        <w:tc>
          <w:tcPr>
            <w:tcW w:w="2126"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Pótdíjak</w:t>
      </w:r>
    </w:p>
    <w:p w:rsidR="00727AB7" w:rsidRDefault="00727AB7">
      <w:pPr>
        <w:spacing w:line="288" w:lineRule="auto"/>
        <w:jc w:val="both"/>
        <w:rPr>
          <w:rFonts w:ascii="Times New Roman" w:hAnsi="Times New Roman"/>
          <w:bCs/>
          <w:sz w:val="24"/>
          <w:szCs w:val="24"/>
          <w:lang w:eastAsia="hu-HU"/>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23"/>
        <w:gridCol w:w="1333"/>
      </w:tblGrid>
      <w:tr w:rsidR="00727AB7">
        <w:trPr>
          <w:cantSplit/>
          <w:jc w:val="center"/>
        </w:trPr>
        <w:tc>
          <w:tcPr>
            <w:tcW w:w="8623" w:type="dxa"/>
            <w:vAlign w:val="center"/>
          </w:tcPr>
          <w:p w:rsidR="00727AB7" w:rsidRDefault="00727AB7">
            <w:pPr>
              <w:spacing w:line="288" w:lineRule="auto"/>
              <w:jc w:val="both"/>
              <w:rPr>
                <w:rFonts w:ascii="Times New Roman" w:hAnsi="Times New Roman"/>
                <w:bCs/>
                <w:sz w:val="24"/>
                <w:szCs w:val="24"/>
                <w:lang w:eastAsia="hu-HU"/>
              </w:rPr>
            </w:pP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Pótdíj mértéke</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3555,56%</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Pótdíj a helyszínen fizetve</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1777,78%</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Késedelmi díj mértéke</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3555,56%</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lastRenderedPageBreak/>
              <w:t>Eljárási díj mértéke 30 napon túli pótdíjfizetés esetén</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111,11%</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Eljárási díj mértéke éves, szemeszterre szóló és negyedéves bérletek bemutatása esetén</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222,22%</w:t>
            </w:r>
          </w:p>
        </w:tc>
      </w:tr>
      <w:tr w:rsidR="00727AB7">
        <w:trPr>
          <w:cantSplit/>
          <w:jc w:val="center"/>
        </w:trPr>
        <w:tc>
          <w:tcPr>
            <w:tcW w:w="862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Eljárási díj mértéke bérletek bemutatása esetén minden más esetben</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444,44%</w:t>
            </w:r>
          </w:p>
        </w:tc>
      </w:tr>
    </w:tbl>
    <w:p w:rsidR="00727AB7" w:rsidRDefault="00727AB7">
      <w:pPr>
        <w:spacing w:line="288" w:lineRule="auto"/>
        <w:ind w:left="1080"/>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Egyéb díjak</w:t>
      </w:r>
    </w:p>
    <w:p w:rsidR="00727AB7" w:rsidRDefault="00727AB7">
      <w:pPr>
        <w:spacing w:line="288" w:lineRule="auto"/>
        <w:jc w:val="both"/>
        <w:rPr>
          <w:rFonts w:ascii="Times New Roman" w:hAnsi="Times New Roman"/>
          <w:bCs/>
          <w:sz w:val="24"/>
          <w:szCs w:val="24"/>
          <w:lang w:eastAsia="hu-HU"/>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40"/>
        <w:gridCol w:w="1333"/>
        <w:gridCol w:w="1333"/>
      </w:tblGrid>
      <w:tr w:rsidR="00727AB7">
        <w:trPr>
          <w:cantSplit/>
          <w:jc w:val="center"/>
        </w:trPr>
        <w:tc>
          <w:tcPr>
            <w:tcW w:w="5840" w:type="dxa"/>
            <w:vAlign w:val="center"/>
          </w:tcPr>
          <w:p w:rsidR="00727AB7" w:rsidRDefault="00727AB7">
            <w:pPr>
              <w:spacing w:line="288" w:lineRule="auto"/>
              <w:jc w:val="both"/>
              <w:rPr>
                <w:rFonts w:ascii="Times New Roman" w:hAnsi="Times New Roman"/>
                <w:bCs/>
                <w:sz w:val="24"/>
                <w:szCs w:val="24"/>
                <w:lang w:eastAsia="hu-HU"/>
              </w:rPr>
            </w:pP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Kezelési díj</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55,56%</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Kezelési díj tömbös, 12 szelvényes kivitelű kedvezményes éves bérletek esetében</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111,11%</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bl>
    <w:p w:rsidR="00727AB7" w:rsidRDefault="00727AB7">
      <w:pPr>
        <w:spacing w:line="288" w:lineRule="auto"/>
        <w:jc w:val="both"/>
        <w:rPr>
          <w:rFonts w:ascii="Times New Roman" w:hAnsi="Times New Roman"/>
          <w:bCs/>
          <w:sz w:val="24"/>
          <w:szCs w:val="24"/>
          <w:lang w:eastAsia="hu-HU"/>
        </w:rPr>
      </w:pPr>
    </w:p>
    <w:p w:rsidR="00727AB7" w:rsidRDefault="00FE0A78">
      <w:pPr>
        <w:numPr>
          <w:ilvl w:val="1"/>
          <w:numId w:val="15"/>
        </w:num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Iskolák és tanintézetek által rendelt helyi autóbusz különjáratok ármeghatározása:</w:t>
      </w:r>
    </w:p>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b/>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40"/>
        <w:gridCol w:w="1333"/>
        <w:gridCol w:w="1333"/>
      </w:tblGrid>
      <w:tr w:rsidR="00727AB7">
        <w:trPr>
          <w:cantSplit/>
          <w:jc w:val="center"/>
        </w:trPr>
        <w:tc>
          <w:tcPr>
            <w:tcW w:w="5840" w:type="dxa"/>
            <w:vAlign w:val="center"/>
          </w:tcPr>
          <w:p w:rsidR="00727AB7" w:rsidRDefault="00727AB7">
            <w:pPr>
              <w:spacing w:line="288" w:lineRule="auto"/>
              <w:jc w:val="both"/>
              <w:rPr>
                <w:rFonts w:ascii="Times New Roman" w:hAnsi="Times New Roman"/>
                <w:bCs/>
                <w:sz w:val="24"/>
                <w:szCs w:val="24"/>
                <w:lang w:eastAsia="hu-HU"/>
              </w:rPr>
            </w:pP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termék-díjszorzó</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bruttó ár kerekítése</w:t>
            </w:r>
          </w:p>
        </w:tc>
      </w:tr>
      <w:tr w:rsidR="00727AB7">
        <w:trPr>
          <w:cantSplit/>
          <w:jc w:val="center"/>
        </w:trPr>
        <w:tc>
          <w:tcPr>
            <w:tcW w:w="8506" w:type="dxa"/>
            <w:gridSpan w:val="3"/>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szóló buszok esetén:</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Ft/km</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128,89%</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 Ft/óra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1288,89%</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c.) legcsekélyebb fuvardíj (Ft)</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5155,56%</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jc w:val="center"/>
        </w:trPr>
        <w:tc>
          <w:tcPr>
            <w:tcW w:w="8506" w:type="dxa"/>
            <w:gridSpan w:val="3"/>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csuklós buszok esetén:</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a.) Ft/km</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191,11%</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b.) Ft/óra</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1911,11%</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r w:rsidR="00727AB7">
        <w:trPr>
          <w:cantSplit/>
          <w:jc w:val="center"/>
        </w:trPr>
        <w:tc>
          <w:tcPr>
            <w:tcW w:w="5840"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c.) legcsekélyebb fuvardíj (Ft)</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7644,44%</w:t>
            </w:r>
          </w:p>
        </w:tc>
        <w:tc>
          <w:tcPr>
            <w:tcW w:w="1333" w:type="dxa"/>
            <w:vAlign w:val="center"/>
          </w:tcPr>
          <w:p w:rsidR="00727AB7" w:rsidRDefault="00FE0A78">
            <w:pPr>
              <w:spacing w:line="288" w:lineRule="auto"/>
              <w:jc w:val="both"/>
              <w:rPr>
                <w:rFonts w:ascii="Times New Roman" w:hAnsi="Times New Roman"/>
                <w:bCs/>
                <w:sz w:val="24"/>
                <w:szCs w:val="24"/>
                <w:lang w:eastAsia="hu-HU"/>
              </w:rPr>
            </w:pPr>
            <w:r>
              <w:rPr>
                <w:rFonts w:ascii="Times New Roman" w:hAnsi="Times New Roman"/>
                <w:bCs/>
                <w:sz w:val="24"/>
                <w:szCs w:val="24"/>
                <w:lang w:eastAsia="hu-HU"/>
              </w:rPr>
              <w:t>100 Ft-ra</w:t>
            </w:r>
          </w:p>
        </w:tc>
      </w:tr>
    </w:tbl>
    <w:p w:rsidR="00727AB7" w:rsidRDefault="00727AB7">
      <w:pPr>
        <w:spacing w:line="288" w:lineRule="auto"/>
        <w:jc w:val="both"/>
        <w:rPr>
          <w:rFonts w:ascii="Times New Roman" w:hAnsi="Times New Roman"/>
          <w:bCs/>
          <w:sz w:val="24"/>
          <w:szCs w:val="24"/>
          <w:lang w:eastAsia="hu-HU"/>
        </w:rPr>
      </w:pPr>
    </w:p>
    <w:p w:rsidR="00727AB7" w:rsidRDefault="00727AB7">
      <w:pPr>
        <w:rPr>
          <w:rFonts w:ascii="Times New Roman" w:hAnsi="Times New Roman"/>
          <w:bCs/>
          <w:sz w:val="24"/>
          <w:szCs w:val="24"/>
          <w:lang w:eastAsia="hu-HU"/>
        </w:rPr>
      </w:pPr>
    </w:p>
    <w:p w:rsidR="00727AB7" w:rsidRDefault="00727AB7">
      <w:pPr>
        <w:rPr>
          <w:rFonts w:ascii="Times New Roman" w:hAnsi="Times New Roman"/>
          <w:sz w:val="24"/>
          <w:szCs w:val="24"/>
        </w:rPr>
      </w:pPr>
    </w:p>
    <w:sectPr w:rsidR="00727AB7" w:rsidSect="005262D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48" w:rsidRDefault="00997548">
      <w:pPr>
        <w:spacing w:after="0" w:line="240" w:lineRule="auto"/>
      </w:pPr>
      <w:r>
        <w:separator/>
      </w:r>
    </w:p>
  </w:endnote>
  <w:endnote w:type="continuationSeparator" w:id="0">
    <w:p w:rsidR="00997548" w:rsidRDefault="0099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B7" w:rsidRDefault="00B15176">
    <w:pPr>
      <w:pStyle w:val="llb"/>
      <w:framePr w:wrap="around" w:vAnchor="text" w:hAnchor="margin" w:xAlign="center" w:y="1"/>
      <w:rPr>
        <w:rStyle w:val="Oldalszm"/>
      </w:rPr>
    </w:pPr>
    <w:r>
      <w:rPr>
        <w:rStyle w:val="Oldalszm"/>
      </w:rPr>
      <w:fldChar w:fldCharType="begin"/>
    </w:r>
    <w:r w:rsidR="00FE0A78">
      <w:rPr>
        <w:rStyle w:val="Oldalszm"/>
      </w:rPr>
      <w:instrText xml:space="preserve">PAGE  </w:instrText>
    </w:r>
    <w:r>
      <w:rPr>
        <w:rStyle w:val="Oldalszm"/>
      </w:rPr>
      <w:fldChar w:fldCharType="end"/>
    </w:r>
  </w:p>
  <w:p w:rsidR="00727AB7" w:rsidRDefault="00727AB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B7" w:rsidRDefault="00B15176">
    <w:pPr>
      <w:pStyle w:val="llb"/>
      <w:framePr w:wrap="around" w:vAnchor="text" w:hAnchor="margin" w:xAlign="center" w:y="1"/>
      <w:rPr>
        <w:rStyle w:val="Oldalszm"/>
      </w:rPr>
    </w:pPr>
    <w:r>
      <w:rPr>
        <w:rStyle w:val="Oldalszm"/>
      </w:rPr>
      <w:fldChar w:fldCharType="begin"/>
    </w:r>
    <w:r w:rsidR="00FE0A78">
      <w:rPr>
        <w:rStyle w:val="Oldalszm"/>
      </w:rPr>
      <w:instrText xml:space="preserve">PAGE  </w:instrText>
    </w:r>
    <w:r>
      <w:rPr>
        <w:rStyle w:val="Oldalszm"/>
      </w:rPr>
      <w:fldChar w:fldCharType="separate"/>
    </w:r>
    <w:r w:rsidR="00BF40BA">
      <w:rPr>
        <w:rStyle w:val="Oldalszm"/>
        <w:noProof/>
      </w:rPr>
      <w:t>27</w:t>
    </w:r>
    <w:r>
      <w:rPr>
        <w:rStyle w:val="Oldalszm"/>
      </w:rPr>
      <w:fldChar w:fldCharType="end"/>
    </w:r>
  </w:p>
  <w:p w:rsidR="00727AB7" w:rsidRDefault="00727AB7">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B7" w:rsidRDefault="00B15176">
    <w:pPr>
      <w:pStyle w:val="llb"/>
      <w:jc w:val="center"/>
    </w:pPr>
    <w:r>
      <w:fldChar w:fldCharType="begin"/>
    </w:r>
    <w:r w:rsidR="00FE0A78">
      <w:instrText>PAGE   \* MERGEFORMAT</w:instrText>
    </w:r>
    <w:r>
      <w:fldChar w:fldCharType="separate"/>
    </w:r>
    <w:r w:rsidR="00BF40BA">
      <w:rPr>
        <w:noProof/>
      </w:rPr>
      <w:t>1</w:t>
    </w:r>
    <w:r>
      <w:rPr>
        <w:noProof/>
      </w:rPr>
      <w:fldChar w:fldCharType="end"/>
    </w:r>
  </w:p>
  <w:p w:rsidR="00727AB7" w:rsidRDefault="00727AB7">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B7" w:rsidRDefault="00B15176">
    <w:pPr>
      <w:pStyle w:val="llb"/>
      <w:jc w:val="center"/>
    </w:pPr>
    <w:r>
      <w:fldChar w:fldCharType="begin"/>
    </w:r>
    <w:r w:rsidR="00FE0A78">
      <w:instrText>PAGE   \* MERGEFORMAT</w:instrText>
    </w:r>
    <w:r>
      <w:fldChar w:fldCharType="separate"/>
    </w:r>
    <w:r w:rsidR="00BF40BA">
      <w:rPr>
        <w:noProof/>
      </w:rPr>
      <w:t>36</w:t>
    </w:r>
    <w:r>
      <w:rPr>
        <w:noProof/>
      </w:rPr>
      <w:fldChar w:fldCharType="end"/>
    </w:r>
  </w:p>
  <w:p w:rsidR="00727AB7" w:rsidRDefault="00727AB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48" w:rsidRDefault="00997548">
      <w:pPr>
        <w:spacing w:after="0" w:line="240" w:lineRule="auto"/>
      </w:pPr>
      <w:r>
        <w:separator/>
      </w:r>
    </w:p>
  </w:footnote>
  <w:footnote w:type="continuationSeparator" w:id="0">
    <w:p w:rsidR="00997548" w:rsidRDefault="00997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561BF"/>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7E76669"/>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8E01920"/>
    <w:multiLevelType w:val="hybridMultilevel"/>
    <w:tmpl w:val="10B67606"/>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10E5537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27E1969"/>
    <w:multiLevelType w:val="hybridMultilevel"/>
    <w:tmpl w:val="D0D05CDC"/>
    <w:lvl w:ilvl="0" w:tplc="817CF4F2">
      <w:start w:val="1"/>
      <w:numFmt w:val="lowerLetter"/>
      <w:lvlText w:val="%1)"/>
      <w:lvlJc w:val="left"/>
      <w:pPr>
        <w:tabs>
          <w:tab w:val="num" w:pos="1440"/>
        </w:tabs>
        <w:ind w:left="1440" w:hanging="360"/>
      </w:pPr>
      <w:rPr>
        <w:rFonts w:cs="Times New Roman" w:hint="default"/>
      </w:rPr>
    </w:lvl>
    <w:lvl w:ilvl="1" w:tplc="5666E7F4">
      <w:start w:val="1"/>
      <w:numFmt w:val="upp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6493480"/>
    <w:multiLevelType w:val="hybridMultilevel"/>
    <w:tmpl w:val="B1D81908"/>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D045ADA"/>
    <w:multiLevelType w:val="multilevel"/>
    <w:tmpl w:val="040E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0CC5CE8"/>
    <w:multiLevelType w:val="hybridMultilevel"/>
    <w:tmpl w:val="FD72C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4783B0D"/>
    <w:multiLevelType w:val="hybridMultilevel"/>
    <w:tmpl w:val="5C9AFF3E"/>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25804C2A"/>
    <w:multiLevelType w:val="hybridMultilevel"/>
    <w:tmpl w:val="B1A69EFE"/>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275352E9"/>
    <w:multiLevelType w:val="hybridMultilevel"/>
    <w:tmpl w:val="B36A8AF0"/>
    <w:lvl w:ilvl="0" w:tplc="817CF4F2">
      <w:start w:val="1"/>
      <w:numFmt w:val="lowerLetter"/>
      <w:lvlText w:val="%1)"/>
      <w:lvlJc w:val="left"/>
      <w:pPr>
        <w:tabs>
          <w:tab w:val="num" w:pos="0"/>
        </w:tabs>
      </w:pPr>
      <w:rPr>
        <w:rFonts w:cs="Times New Roman" w:hint="default"/>
      </w:rPr>
    </w:lvl>
    <w:lvl w:ilvl="1" w:tplc="88021910">
      <w:start w:val="1"/>
      <w:numFmt w:val="lowerLetter"/>
      <w:lvlText w:val="%2)"/>
      <w:lvlJc w:val="left"/>
      <w:pPr>
        <w:tabs>
          <w:tab w:val="num" w:pos="1440"/>
        </w:tabs>
        <w:ind w:left="1440" w:hanging="360"/>
      </w:pPr>
      <w:rPr>
        <w:rFonts w:cs="Times New Roman" w:hint="default"/>
      </w:rPr>
    </w:lvl>
    <w:lvl w:ilvl="2" w:tplc="479C7FC8">
      <w:start w:val="1"/>
      <w:numFmt w:val="lowerLetter"/>
      <w:lvlText w:val="%3.)"/>
      <w:lvlJc w:val="left"/>
      <w:pPr>
        <w:tabs>
          <w:tab w:val="num" w:pos="2340"/>
        </w:tabs>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281619B2"/>
    <w:multiLevelType w:val="hybridMultilevel"/>
    <w:tmpl w:val="1B7E23FA"/>
    <w:lvl w:ilvl="0" w:tplc="3FCE0D7A">
      <w:start w:val="1"/>
      <w:numFmt w:val="decimal"/>
      <w:lvlText w:val="(%1)"/>
      <w:lvlJc w:val="left"/>
      <w:pPr>
        <w:tabs>
          <w:tab w:val="num" w:pos="0"/>
        </w:tabs>
      </w:pPr>
      <w:rPr>
        <w:rFonts w:cs="Times New Roman" w:hint="default"/>
      </w:rPr>
    </w:lvl>
    <w:lvl w:ilvl="1" w:tplc="817CF4F2">
      <w:start w:val="1"/>
      <w:numFmt w:val="lowerLetter"/>
      <w:lvlText w:val="%2)"/>
      <w:lvlJc w:val="left"/>
      <w:pPr>
        <w:tabs>
          <w:tab w:val="num" w:pos="1440"/>
        </w:tabs>
        <w:ind w:left="1440" w:hanging="360"/>
      </w:pPr>
      <w:rPr>
        <w:rFonts w:cs="Times New Roman" w:hint="default"/>
      </w:rPr>
    </w:lvl>
    <w:lvl w:ilvl="2" w:tplc="6FC44BEE">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tabs>
          <w:tab w:val="num" w:pos="2880"/>
        </w:tabs>
        <w:ind w:left="2880" w:hanging="360"/>
      </w:pPr>
      <w:rPr>
        <w:rFonts w:cs="Times New Roman" w:hint="default"/>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30F138D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18572EA"/>
    <w:multiLevelType w:val="multilevel"/>
    <w:tmpl w:val="3EEC3BAA"/>
    <w:lvl w:ilvl="0">
      <w:start w:val="2"/>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5">
    <w:nsid w:val="34B24255"/>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77D7078"/>
    <w:multiLevelType w:val="hybridMultilevel"/>
    <w:tmpl w:val="EAF8CFEC"/>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37F74765"/>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3ADB1314"/>
    <w:multiLevelType w:val="hybridMultilevel"/>
    <w:tmpl w:val="0FBE3394"/>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45FB696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74D15E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D0A2ACD"/>
    <w:multiLevelType w:val="multilevel"/>
    <w:tmpl w:val="040E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0B0C30"/>
    <w:multiLevelType w:val="hybridMultilevel"/>
    <w:tmpl w:val="2A4C0E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F825766"/>
    <w:multiLevelType w:val="multilevel"/>
    <w:tmpl w:val="59881CAE"/>
    <w:lvl w:ilvl="0">
      <w:start w:val="1"/>
      <w:numFmt w:val="decimal"/>
      <w:lvlText w:val="%1.)"/>
      <w:lvlJc w:val="left"/>
      <w:pPr>
        <w:tabs>
          <w:tab w:val="num" w:pos="1154"/>
        </w:tabs>
        <w:ind w:left="1154" w:hanging="794"/>
      </w:pPr>
      <w:rPr>
        <w:rFonts w:cs="Times New Roman" w:hint="default"/>
      </w:rPr>
    </w:lvl>
    <w:lvl w:ilvl="1">
      <w:start w:val="1"/>
      <w:numFmt w:val="decimal"/>
      <w:lvlText w:val="%2."/>
      <w:lvlJc w:val="left"/>
      <w:pPr>
        <w:tabs>
          <w:tab w:val="num" w:pos="1154"/>
        </w:tabs>
        <w:ind w:left="1154" w:hanging="510"/>
      </w:pPr>
      <w:rPr>
        <w:rFonts w:cs="Times New Roman" w:hint="default"/>
      </w:rPr>
    </w:lvl>
    <w:lvl w:ilvl="2">
      <w:start w:val="1"/>
      <w:numFmt w:val="decimal"/>
      <w:lvlText w:val="%2.%3."/>
      <w:lvlJc w:val="left"/>
      <w:pPr>
        <w:tabs>
          <w:tab w:val="num" w:pos="1604"/>
        </w:tabs>
        <w:ind w:left="1604" w:hanging="450"/>
      </w:pPr>
      <w:rPr>
        <w:rFonts w:cs="Times New Roman" w:hint="default"/>
      </w:rPr>
    </w:lvl>
    <w:lvl w:ilvl="3">
      <w:start w:val="1"/>
      <w:numFmt w:val="lowerLetter"/>
      <w:lvlText w:val="%4)"/>
      <w:lvlJc w:val="left"/>
      <w:pPr>
        <w:tabs>
          <w:tab w:val="num" w:pos="1604"/>
        </w:tabs>
        <w:ind w:left="1604" w:hanging="283"/>
      </w:pPr>
      <w:rPr>
        <w:rFonts w:cs="Times New Roman" w:hint="default"/>
      </w:rPr>
    </w:lvl>
    <w:lvl w:ilvl="4">
      <w:start w:val="1"/>
      <w:numFmt w:val="lowerLetter"/>
      <w:lvlText w:val="(%5)"/>
      <w:lvlJc w:val="left"/>
      <w:pPr>
        <w:tabs>
          <w:tab w:val="num" w:pos="2954"/>
        </w:tabs>
        <w:ind w:left="2954" w:hanging="360"/>
      </w:pPr>
      <w:rPr>
        <w:rFonts w:cs="Times New Roman" w:hint="default"/>
      </w:rPr>
    </w:lvl>
    <w:lvl w:ilvl="5">
      <w:start w:val="1"/>
      <w:numFmt w:val="lowerRoman"/>
      <w:lvlText w:val="(%6)"/>
      <w:lvlJc w:val="left"/>
      <w:pPr>
        <w:tabs>
          <w:tab w:val="num" w:pos="3314"/>
        </w:tabs>
        <w:ind w:left="3314" w:hanging="360"/>
      </w:pPr>
      <w:rPr>
        <w:rFonts w:cs="Times New Roman" w:hint="default"/>
      </w:rPr>
    </w:lvl>
    <w:lvl w:ilvl="6">
      <w:start w:val="1"/>
      <w:numFmt w:val="decimal"/>
      <w:lvlText w:val="%7."/>
      <w:lvlJc w:val="left"/>
      <w:pPr>
        <w:tabs>
          <w:tab w:val="num" w:pos="3674"/>
        </w:tabs>
        <w:ind w:left="3674" w:hanging="360"/>
      </w:pPr>
      <w:rPr>
        <w:rFonts w:cs="Times New Roman" w:hint="default"/>
      </w:rPr>
    </w:lvl>
    <w:lvl w:ilvl="7">
      <w:start w:val="1"/>
      <w:numFmt w:val="lowerLetter"/>
      <w:lvlText w:val="%8."/>
      <w:lvlJc w:val="left"/>
      <w:pPr>
        <w:tabs>
          <w:tab w:val="num" w:pos="4034"/>
        </w:tabs>
        <w:ind w:left="4034" w:hanging="360"/>
      </w:pPr>
      <w:rPr>
        <w:rFonts w:cs="Times New Roman" w:hint="default"/>
      </w:rPr>
    </w:lvl>
    <w:lvl w:ilvl="8">
      <w:start w:val="1"/>
      <w:numFmt w:val="lowerRoman"/>
      <w:lvlText w:val="%9."/>
      <w:lvlJc w:val="left"/>
      <w:pPr>
        <w:tabs>
          <w:tab w:val="num" w:pos="4394"/>
        </w:tabs>
        <w:ind w:left="4394" w:hanging="360"/>
      </w:pPr>
      <w:rPr>
        <w:rFonts w:cs="Times New Roman" w:hint="default"/>
      </w:rPr>
    </w:lvl>
  </w:abstractNum>
  <w:abstractNum w:abstractNumId="24">
    <w:nsid w:val="5FA03DBE"/>
    <w:multiLevelType w:val="hybridMultilevel"/>
    <w:tmpl w:val="95763BF8"/>
    <w:lvl w:ilvl="0" w:tplc="B478D2A4">
      <w:start w:val="1"/>
      <w:numFmt w:val="decimal"/>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613D1C5C"/>
    <w:multiLevelType w:val="singleLevel"/>
    <w:tmpl w:val="FFFFFFFF"/>
    <w:lvl w:ilvl="0">
      <w:start w:val="1"/>
      <w:numFmt w:val="bullet"/>
      <w:lvlText w:val="–"/>
      <w:legacy w:legacy="1" w:legacySpace="0" w:legacyIndent="360"/>
      <w:lvlJc w:val="left"/>
      <w:pPr>
        <w:ind w:left="360" w:hanging="360"/>
      </w:pPr>
    </w:lvl>
  </w:abstractNum>
  <w:abstractNum w:abstractNumId="26">
    <w:nsid w:val="63172B7F"/>
    <w:multiLevelType w:val="hybridMultilevel"/>
    <w:tmpl w:val="AC801464"/>
    <w:lvl w:ilvl="0" w:tplc="817CF4F2">
      <w:start w:val="1"/>
      <w:numFmt w:val="lowerLetter"/>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660471F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66F0C0B"/>
    <w:multiLevelType w:val="hybridMultilevel"/>
    <w:tmpl w:val="CC627326"/>
    <w:lvl w:ilvl="0" w:tplc="817CF4F2">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670460CF"/>
    <w:multiLevelType w:val="multilevel"/>
    <w:tmpl w:val="040E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lowerLetter"/>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D327700"/>
    <w:multiLevelType w:val="hybridMultilevel"/>
    <w:tmpl w:val="69182762"/>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720"/>
        </w:tabs>
        <w:ind w:left="720" w:hanging="360"/>
      </w:pPr>
      <w:rPr>
        <w:rFonts w:cs="Times New Roman"/>
      </w:rPr>
    </w:lvl>
    <w:lvl w:ilvl="2" w:tplc="040E001B">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31">
    <w:nsid w:val="744302C7"/>
    <w:multiLevelType w:val="hybridMultilevel"/>
    <w:tmpl w:val="7668ECCE"/>
    <w:lvl w:ilvl="0" w:tplc="FFFFFFFF">
      <w:start w:val="1"/>
      <w:numFmt w:val="bullet"/>
      <w:lvlText w:val="–"/>
      <w:legacy w:legacy="1" w:legacySpace="0" w:legacyIndent="360"/>
      <w:lvlJc w:val="left"/>
      <w:pPr>
        <w:ind w:left="360" w:hanging="360"/>
      </w:p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756575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6BE32C1"/>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7B4D1DE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6131AC"/>
    <w:multiLevelType w:val="hybridMultilevel"/>
    <w:tmpl w:val="B002BA94"/>
    <w:lvl w:ilvl="0" w:tplc="817CF4F2">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36">
    <w:nsid w:val="7E781573"/>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4"/>
  </w:num>
  <w:num w:numId="2">
    <w:abstractNumId w:val="0"/>
    <w:lvlOverride w:ilvl="0">
      <w:lvl w:ilvl="0">
        <w:start w:val="1"/>
        <w:numFmt w:val="bullet"/>
        <w:lvlText w:val="–"/>
        <w:legacy w:legacy="1" w:legacySpace="0" w:legacyIndent="360"/>
        <w:lvlJc w:val="left"/>
        <w:pPr>
          <w:ind w:left="360" w:hanging="360"/>
        </w:pPr>
      </w:lvl>
    </w:lvlOverride>
  </w:num>
  <w:num w:numId="3">
    <w:abstractNumId w:val="25"/>
  </w:num>
  <w:num w:numId="4">
    <w:abstractNumId w:val="31"/>
  </w:num>
  <w:num w:numId="5">
    <w:abstractNumId w:val="12"/>
  </w:num>
  <w:num w:numId="6">
    <w:abstractNumId w:val="28"/>
  </w:num>
  <w:num w:numId="7">
    <w:abstractNumId w:val="11"/>
  </w:num>
  <w:num w:numId="8">
    <w:abstractNumId w:val="29"/>
  </w:num>
  <w:num w:numId="9">
    <w:abstractNumId w:val="21"/>
  </w:num>
  <w:num w:numId="10">
    <w:abstractNumId w:val="7"/>
  </w:num>
  <w:num w:numId="11">
    <w:abstractNumId w:val="6"/>
  </w:num>
  <w:num w:numId="12">
    <w:abstractNumId w:val="10"/>
  </w:num>
  <w:num w:numId="13">
    <w:abstractNumId w:val="26"/>
  </w:num>
  <w:num w:numId="14">
    <w:abstractNumId w:val="18"/>
  </w:num>
  <w:num w:numId="15">
    <w:abstractNumId w:val="5"/>
  </w:num>
  <w:num w:numId="16">
    <w:abstractNumId w:val="16"/>
  </w:num>
  <w:num w:numId="17">
    <w:abstractNumId w:val="23"/>
  </w:num>
  <w:num w:numId="18">
    <w:abstractNumId w:val="9"/>
  </w:num>
  <w:num w:numId="19">
    <w:abstractNumId w:val="3"/>
  </w:num>
  <w:num w:numId="20">
    <w:abstractNumId w:val="30"/>
  </w:num>
  <w:num w:numId="21">
    <w:abstractNumId w:val="35"/>
  </w:num>
  <w:num w:numId="22">
    <w:abstractNumId w:val="20"/>
  </w:num>
  <w:num w:numId="23">
    <w:abstractNumId w:val="17"/>
  </w:num>
  <w:num w:numId="24">
    <w:abstractNumId w:val="32"/>
  </w:num>
  <w:num w:numId="25">
    <w:abstractNumId w:val="33"/>
  </w:num>
  <w:num w:numId="26">
    <w:abstractNumId w:val="13"/>
  </w:num>
  <w:num w:numId="27">
    <w:abstractNumId w:val="36"/>
  </w:num>
  <w:num w:numId="28">
    <w:abstractNumId w:val="19"/>
  </w:num>
  <w:num w:numId="29">
    <w:abstractNumId w:val="2"/>
  </w:num>
  <w:num w:numId="30">
    <w:abstractNumId w:val="27"/>
  </w:num>
  <w:num w:numId="31">
    <w:abstractNumId w:val="15"/>
  </w:num>
  <w:num w:numId="32">
    <w:abstractNumId w:val="4"/>
  </w:num>
  <w:num w:numId="33">
    <w:abstractNumId w:val="1"/>
  </w:num>
  <w:num w:numId="34">
    <w:abstractNumId w:val="34"/>
  </w:num>
  <w:num w:numId="35">
    <w:abstractNumId w:val="22"/>
  </w:num>
  <w:num w:numId="36">
    <w:abstractNumId w:val="8"/>
  </w:num>
  <w:num w:numId="37">
    <w:abstractNumId w:val="14"/>
  </w:num>
  <w:num w:numId="38">
    <w:abstractNumId w:val="14"/>
  </w:num>
  <w:num w:numId="39">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727AB7"/>
    <w:rsid w:val="0029622B"/>
    <w:rsid w:val="0037201D"/>
    <w:rsid w:val="003C0068"/>
    <w:rsid w:val="004214BF"/>
    <w:rsid w:val="004A0F90"/>
    <w:rsid w:val="004F000A"/>
    <w:rsid w:val="005262D9"/>
    <w:rsid w:val="005B46A4"/>
    <w:rsid w:val="005C4DA2"/>
    <w:rsid w:val="005C6492"/>
    <w:rsid w:val="00610411"/>
    <w:rsid w:val="00707D0D"/>
    <w:rsid w:val="00727AB7"/>
    <w:rsid w:val="007E369D"/>
    <w:rsid w:val="00827DC0"/>
    <w:rsid w:val="008E62C1"/>
    <w:rsid w:val="00924C4D"/>
    <w:rsid w:val="00997548"/>
    <w:rsid w:val="009C7437"/>
    <w:rsid w:val="00B15176"/>
    <w:rsid w:val="00B22BA1"/>
    <w:rsid w:val="00B53706"/>
    <w:rsid w:val="00B919A9"/>
    <w:rsid w:val="00BF40BA"/>
    <w:rsid w:val="00F653F9"/>
    <w:rsid w:val="00F85454"/>
    <w:rsid w:val="00FE0A7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rsid w:val="005262D9"/>
    <w:pPr>
      <w:spacing w:after="200" w:line="276" w:lineRule="auto"/>
    </w:pPr>
    <w:rPr>
      <w:lang w:eastAsia="en-US"/>
    </w:rPr>
  </w:style>
  <w:style w:type="paragraph" w:styleId="Cmsor1">
    <w:name w:val="heading 1"/>
    <w:aliases w:val="RAP Heading 1,Főfejezet"/>
    <w:basedOn w:val="Norml"/>
    <w:next w:val="Norml"/>
    <w:link w:val="Cmsor1Char"/>
    <w:qFormat/>
    <w:rsid w:val="005262D9"/>
    <w:pPr>
      <w:numPr>
        <w:numId w:val="37"/>
      </w:numPr>
      <w:spacing w:before="240" w:after="0" w:line="240" w:lineRule="auto"/>
      <w:outlineLvl w:val="0"/>
    </w:pPr>
    <w:rPr>
      <w:rFonts w:ascii="Arial" w:eastAsia="Times New Roman" w:hAnsi="Arial"/>
      <w:b/>
      <w:sz w:val="24"/>
      <w:szCs w:val="20"/>
      <w:u w:val="single"/>
      <w:lang w:eastAsia="hu-HU"/>
    </w:rPr>
  </w:style>
  <w:style w:type="paragraph" w:styleId="Cmsor2">
    <w:name w:val="heading 2"/>
    <w:basedOn w:val="Norml"/>
    <w:next w:val="Norml"/>
    <w:link w:val="Cmsor2Char"/>
    <w:uiPriority w:val="99"/>
    <w:qFormat/>
    <w:rsid w:val="005262D9"/>
    <w:pPr>
      <w:keepNext/>
      <w:numPr>
        <w:ilvl w:val="1"/>
        <w:numId w:val="37"/>
      </w:numPr>
      <w:tabs>
        <w:tab w:val="left" w:pos="851"/>
      </w:tabs>
      <w:spacing w:after="0" w:line="240" w:lineRule="auto"/>
      <w:jc w:val="both"/>
      <w:outlineLvl w:val="1"/>
    </w:pPr>
    <w:rPr>
      <w:rFonts w:ascii="Times New Roman" w:eastAsia="Times New Roman" w:hAnsi="Times New Roman"/>
      <w:sz w:val="24"/>
      <w:szCs w:val="20"/>
      <w:lang w:eastAsia="hu-HU"/>
    </w:rPr>
  </w:style>
  <w:style w:type="paragraph" w:styleId="Cmsor3">
    <w:name w:val="heading 3"/>
    <w:basedOn w:val="Norml"/>
    <w:next w:val="Norml"/>
    <w:link w:val="Cmsor3Char"/>
    <w:uiPriority w:val="99"/>
    <w:qFormat/>
    <w:rsid w:val="005262D9"/>
    <w:pPr>
      <w:keepNext/>
      <w:numPr>
        <w:ilvl w:val="2"/>
        <w:numId w:val="37"/>
      </w:numPr>
      <w:spacing w:before="240" w:after="60" w:line="240" w:lineRule="auto"/>
      <w:jc w:val="both"/>
      <w:outlineLvl w:val="2"/>
    </w:pPr>
    <w:rPr>
      <w:rFonts w:ascii="Arial" w:eastAsia="Times New Roman" w:hAnsi="Arial"/>
      <w:b/>
      <w:sz w:val="26"/>
      <w:szCs w:val="20"/>
      <w:lang w:eastAsia="ru-RU"/>
    </w:rPr>
  </w:style>
  <w:style w:type="paragraph" w:styleId="Cmsor4">
    <w:name w:val="heading 4"/>
    <w:basedOn w:val="Norml"/>
    <w:next w:val="Normlbehzs"/>
    <w:link w:val="Cmsor4Char"/>
    <w:uiPriority w:val="99"/>
    <w:qFormat/>
    <w:rsid w:val="005262D9"/>
    <w:pPr>
      <w:numPr>
        <w:ilvl w:val="3"/>
        <w:numId w:val="37"/>
      </w:numPr>
      <w:spacing w:after="0" w:line="240" w:lineRule="auto"/>
      <w:outlineLvl w:val="3"/>
    </w:pPr>
    <w:rPr>
      <w:rFonts w:ascii="Times New Roman" w:eastAsia="Times New Roman" w:hAnsi="Times New Roman"/>
      <w:sz w:val="24"/>
      <w:szCs w:val="20"/>
      <w:u w:val="single"/>
      <w:lang w:eastAsia="hu-HU"/>
    </w:rPr>
  </w:style>
  <w:style w:type="paragraph" w:styleId="Cmsor5">
    <w:name w:val="heading 5"/>
    <w:basedOn w:val="Norml"/>
    <w:next w:val="Normlbehzs"/>
    <w:link w:val="Cmsor5Char"/>
    <w:uiPriority w:val="99"/>
    <w:qFormat/>
    <w:rsid w:val="005262D9"/>
    <w:pPr>
      <w:numPr>
        <w:ilvl w:val="4"/>
        <w:numId w:val="37"/>
      </w:numPr>
      <w:spacing w:after="0" w:line="240" w:lineRule="auto"/>
      <w:outlineLvl w:val="4"/>
    </w:pPr>
    <w:rPr>
      <w:rFonts w:ascii="Times New Roman" w:eastAsia="Times New Roman" w:hAnsi="Times New Roman"/>
      <w:b/>
      <w:sz w:val="20"/>
      <w:szCs w:val="20"/>
      <w:lang w:eastAsia="hu-HU"/>
    </w:rPr>
  </w:style>
  <w:style w:type="paragraph" w:styleId="Cmsor6">
    <w:name w:val="heading 6"/>
    <w:basedOn w:val="Norml"/>
    <w:next w:val="Normlbehzs"/>
    <w:link w:val="Cmsor6Char"/>
    <w:uiPriority w:val="99"/>
    <w:qFormat/>
    <w:rsid w:val="005262D9"/>
    <w:pPr>
      <w:numPr>
        <w:ilvl w:val="5"/>
        <w:numId w:val="37"/>
      </w:numPr>
      <w:spacing w:after="0" w:line="240" w:lineRule="auto"/>
      <w:outlineLvl w:val="5"/>
    </w:pPr>
    <w:rPr>
      <w:rFonts w:ascii="Times New Roman" w:eastAsia="Times New Roman" w:hAnsi="Times New Roman"/>
      <w:sz w:val="20"/>
      <w:szCs w:val="20"/>
      <w:u w:val="single"/>
      <w:lang w:eastAsia="hu-HU"/>
    </w:rPr>
  </w:style>
  <w:style w:type="paragraph" w:styleId="Cmsor7">
    <w:name w:val="heading 7"/>
    <w:basedOn w:val="Norml"/>
    <w:next w:val="Normlbehzs"/>
    <w:link w:val="Cmsor7Char"/>
    <w:uiPriority w:val="99"/>
    <w:qFormat/>
    <w:rsid w:val="005262D9"/>
    <w:pPr>
      <w:numPr>
        <w:ilvl w:val="6"/>
        <w:numId w:val="37"/>
      </w:numPr>
      <w:spacing w:after="0" w:line="240" w:lineRule="auto"/>
      <w:outlineLvl w:val="6"/>
    </w:pPr>
    <w:rPr>
      <w:rFonts w:ascii="Times New Roman" w:eastAsia="Times New Roman" w:hAnsi="Times New Roman"/>
      <w:i/>
      <w:sz w:val="20"/>
      <w:szCs w:val="20"/>
      <w:lang w:eastAsia="hu-HU"/>
    </w:rPr>
  </w:style>
  <w:style w:type="paragraph" w:styleId="Cmsor8">
    <w:name w:val="heading 8"/>
    <w:basedOn w:val="Norml"/>
    <w:next w:val="Normlbehzs"/>
    <w:link w:val="Cmsor8Char"/>
    <w:uiPriority w:val="99"/>
    <w:qFormat/>
    <w:rsid w:val="005262D9"/>
    <w:pPr>
      <w:numPr>
        <w:ilvl w:val="7"/>
        <w:numId w:val="37"/>
      </w:numPr>
      <w:spacing w:after="0" w:line="240" w:lineRule="auto"/>
      <w:outlineLvl w:val="7"/>
    </w:pPr>
    <w:rPr>
      <w:rFonts w:ascii="Times New Roman" w:eastAsia="Times New Roman" w:hAnsi="Times New Roman"/>
      <w:i/>
      <w:sz w:val="20"/>
      <w:szCs w:val="20"/>
      <w:lang w:eastAsia="hu-HU"/>
    </w:rPr>
  </w:style>
  <w:style w:type="paragraph" w:styleId="Cmsor9">
    <w:name w:val="heading 9"/>
    <w:basedOn w:val="Norml"/>
    <w:next w:val="Normlbehzs"/>
    <w:link w:val="Cmsor9Char"/>
    <w:uiPriority w:val="99"/>
    <w:qFormat/>
    <w:rsid w:val="005262D9"/>
    <w:pPr>
      <w:numPr>
        <w:ilvl w:val="8"/>
        <w:numId w:val="37"/>
      </w:numPr>
      <w:spacing w:after="0" w:line="240" w:lineRule="auto"/>
      <w:outlineLvl w:val="8"/>
    </w:pPr>
    <w:rPr>
      <w:rFonts w:ascii="Times New Roman" w:eastAsia="Times New Roman" w:hAnsi="Times New Roman"/>
      <w:i/>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5262D9"/>
    <w:rPr>
      <w:rFonts w:ascii="Cambria" w:hAnsi="Cambria" w:cs="Times New Roman"/>
      <w:b/>
      <w:kern w:val="32"/>
      <w:sz w:val="32"/>
    </w:rPr>
  </w:style>
  <w:style w:type="character" w:customStyle="1" w:styleId="Heading2Char">
    <w:name w:val="Heading 2 Char"/>
    <w:basedOn w:val="Bekezdsalapbettpusa"/>
    <w:uiPriority w:val="99"/>
    <w:semiHidden/>
    <w:locked/>
    <w:rsid w:val="005262D9"/>
    <w:rPr>
      <w:rFonts w:ascii="Cambria" w:hAnsi="Cambria" w:cs="Times New Roman"/>
      <w:b/>
      <w:i/>
      <w:sz w:val="28"/>
    </w:rPr>
  </w:style>
  <w:style w:type="character" w:customStyle="1" w:styleId="Heading3Char">
    <w:name w:val="Heading 3 Char"/>
    <w:basedOn w:val="Bekezdsalapbettpusa"/>
    <w:uiPriority w:val="99"/>
    <w:semiHidden/>
    <w:locked/>
    <w:rsid w:val="005262D9"/>
    <w:rPr>
      <w:rFonts w:ascii="Cambria" w:hAnsi="Cambria" w:cs="Times New Roman"/>
      <w:b/>
      <w:sz w:val="26"/>
    </w:rPr>
  </w:style>
  <w:style w:type="character" w:customStyle="1" w:styleId="Heading4Char">
    <w:name w:val="Heading 4 Char"/>
    <w:basedOn w:val="Bekezdsalapbettpusa"/>
    <w:uiPriority w:val="99"/>
    <w:semiHidden/>
    <w:locked/>
    <w:rsid w:val="005262D9"/>
    <w:rPr>
      <w:rFonts w:ascii="Calibri" w:hAnsi="Calibri" w:cs="Times New Roman"/>
      <w:b/>
      <w:sz w:val="28"/>
    </w:rPr>
  </w:style>
  <w:style w:type="character" w:customStyle="1" w:styleId="Heading5Char">
    <w:name w:val="Heading 5 Char"/>
    <w:basedOn w:val="Bekezdsalapbettpusa"/>
    <w:uiPriority w:val="99"/>
    <w:semiHidden/>
    <w:locked/>
    <w:rsid w:val="005262D9"/>
    <w:rPr>
      <w:rFonts w:ascii="Calibri" w:hAnsi="Calibri" w:cs="Times New Roman"/>
      <w:b/>
      <w:i/>
      <w:sz w:val="26"/>
    </w:rPr>
  </w:style>
  <w:style w:type="character" w:customStyle="1" w:styleId="Heading6Char">
    <w:name w:val="Heading 6 Char"/>
    <w:basedOn w:val="Bekezdsalapbettpusa"/>
    <w:uiPriority w:val="99"/>
    <w:semiHidden/>
    <w:locked/>
    <w:rsid w:val="005262D9"/>
    <w:rPr>
      <w:rFonts w:ascii="Calibri" w:hAnsi="Calibri" w:cs="Times New Roman"/>
      <w:b/>
    </w:rPr>
  </w:style>
  <w:style w:type="character" w:customStyle="1" w:styleId="Heading7Char">
    <w:name w:val="Heading 7 Char"/>
    <w:basedOn w:val="Bekezdsalapbettpusa"/>
    <w:uiPriority w:val="99"/>
    <w:semiHidden/>
    <w:locked/>
    <w:rsid w:val="005262D9"/>
    <w:rPr>
      <w:rFonts w:ascii="Calibri" w:hAnsi="Calibri" w:cs="Times New Roman"/>
      <w:sz w:val="24"/>
    </w:rPr>
  </w:style>
  <w:style w:type="character" w:customStyle="1" w:styleId="Heading8Char">
    <w:name w:val="Heading 8 Char"/>
    <w:basedOn w:val="Bekezdsalapbettpusa"/>
    <w:uiPriority w:val="99"/>
    <w:semiHidden/>
    <w:locked/>
    <w:rsid w:val="005262D9"/>
    <w:rPr>
      <w:rFonts w:ascii="Calibri" w:hAnsi="Calibri" w:cs="Times New Roman"/>
      <w:i/>
      <w:sz w:val="24"/>
    </w:rPr>
  </w:style>
  <w:style w:type="character" w:customStyle="1" w:styleId="Heading9Char">
    <w:name w:val="Heading 9 Char"/>
    <w:basedOn w:val="Bekezdsalapbettpusa"/>
    <w:uiPriority w:val="99"/>
    <w:semiHidden/>
    <w:locked/>
    <w:rsid w:val="005262D9"/>
    <w:rPr>
      <w:rFonts w:ascii="Cambria" w:hAnsi="Cambria" w:cs="Times New Roman"/>
    </w:rPr>
  </w:style>
  <w:style w:type="table" w:customStyle="1" w:styleId="Rcsostblzat1">
    <w:name w:val="Rácsos táblázat1"/>
    <w:uiPriority w:val="99"/>
    <w:rsid w:val="005262D9"/>
    <w:rPr>
      <w:rFonts w:ascii="Georgia" w:hAnsi="Georgia"/>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csostblzat">
    <w:name w:val="Table Grid"/>
    <w:basedOn w:val="Normltblzat"/>
    <w:uiPriority w:val="99"/>
    <w:rsid w:val="00526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rsid w:val="005262D9"/>
    <w:pPr>
      <w:tabs>
        <w:tab w:val="center" w:pos="4536"/>
        <w:tab w:val="right" w:pos="9072"/>
      </w:tabs>
      <w:spacing w:after="0" w:line="240" w:lineRule="auto"/>
    </w:pPr>
  </w:style>
  <w:style w:type="character" w:customStyle="1" w:styleId="HeaderChar">
    <w:name w:val="Header Char"/>
    <w:basedOn w:val="Bekezdsalapbettpusa"/>
    <w:uiPriority w:val="99"/>
    <w:semiHidden/>
    <w:locked/>
    <w:rsid w:val="005262D9"/>
    <w:rPr>
      <w:rFonts w:cs="Times New Roman"/>
      <w:sz w:val="24"/>
    </w:rPr>
  </w:style>
  <w:style w:type="character" w:customStyle="1" w:styleId="lfejChar">
    <w:name w:val="Élőfej Char"/>
    <w:basedOn w:val="Bekezdsalapbettpusa"/>
    <w:link w:val="lfej"/>
    <w:uiPriority w:val="99"/>
    <w:locked/>
    <w:rsid w:val="005262D9"/>
    <w:rPr>
      <w:rFonts w:cs="Times New Roman"/>
    </w:rPr>
  </w:style>
  <w:style w:type="paragraph" w:styleId="llb">
    <w:name w:val="footer"/>
    <w:basedOn w:val="Norml"/>
    <w:link w:val="llbChar"/>
    <w:uiPriority w:val="99"/>
    <w:rsid w:val="005262D9"/>
    <w:pPr>
      <w:tabs>
        <w:tab w:val="center" w:pos="4536"/>
        <w:tab w:val="right" w:pos="9072"/>
      </w:tabs>
      <w:spacing w:after="0" w:line="240" w:lineRule="auto"/>
    </w:pPr>
  </w:style>
  <w:style w:type="character" w:customStyle="1" w:styleId="FooterChar">
    <w:name w:val="Footer Char"/>
    <w:basedOn w:val="Bekezdsalapbettpusa"/>
    <w:uiPriority w:val="99"/>
    <w:semiHidden/>
    <w:locked/>
    <w:rsid w:val="005262D9"/>
    <w:rPr>
      <w:rFonts w:cs="Times New Roman"/>
      <w:sz w:val="24"/>
    </w:rPr>
  </w:style>
  <w:style w:type="character" w:customStyle="1" w:styleId="llbChar">
    <w:name w:val="Élőláb Char"/>
    <w:basedOn w:val="Bekezdsalapbettpusa"/>
    <w:link w:val="llb"/>
    <w:uiPriority w:val="99"/>
    <w:locked/>
    <w:rsid w:val="005262D9"/>
    <w:rPr>
      <w:rFonts w:cs="Times New Roman"/>
    </w:rPr>
  </w:style>
  <w:style w:type="paragraph" w:styleId="Listaszerbekezds">
    <w:name w:val="List Paragraph"/>
    <w:basedOn w:val="Norml"/>
    <w:uiPriority w:val="99"/>
    <w:qFormat/>
    <w:rsid w:val="005262D9"/>
    <w:pPr>
      <w:ind w:left="720"/>
      <w:contextualSpacing/>
    </w:pPr>
  </w:style>
  <w:style w:type="character" w:customStyle="1" w:styleId="Cmsor1Char">
    <w:name w:val="Címsor 1 Char"/>
    <w:aliases w:val="RAP Heading 1 Char,Főfejezet Char"/>
    <w:basedOn w:val="Bekezdsalapbettpusa"/>
    <w:link w:val="Cmsor1"/>
    <w:locked/>
    <w:rsid w:val="005262D9"/>
    <w:rPr>
      <w:rFonts w:ascii="Arial" w:eastAsia="Times New Roman" w:hAnsi="Arial"/>
      <w:b/>
      <w:sz w:val="24"/>
      <w:szCs w:val="20"/>
      <w:u w:val="single"/>
    </w:rPr>
  </w:style>
  <w:style w:type="character" w:customStyle="1" w:styleId="Cmsor2Char">
    <w:name w:val="Címsor 2 Char"/>
    <w:basedOn w:val="Bekezdsalapbettpusa"/>
    <w:link w:val="Cmsor2"/>
    <w:uiPriority w:val="99"/>
    <w:locked/>
    <w:rsid w:val="005262D9"/>
    <w:rPr>
      <w:rFonts w:ascii="Times New Roman" w:eastAsia="Times New Roman" w:hAnsi="Times New Roman"/>
      <w:sz w:val="24"/>
      <w:szCs w:val="20"/>
    </w:rPr>
  </w:style>
  <w:style w:type="character" w:customStyle="1" w:styleId="Cmsor3Char">
    <w:name w:val="Címsor 3 Char"/>
    <w:basedOn w:val="Bekezdsalapbettpusa"/>
    <w:link w:val="Cmsor3"/>
    <w:uiPriority w:val="99"/>
    <w:locked/>
    <w:rsid w:val="005262D9"/>
    <w:rPr>
      <w:rFonts w:ascii="Arial" w:eastAsia="Times New Roman" w:hAnsi="Arial"/>
      <w:b/>
      <w:sz w:val="26"/>
      <w:szCs w:val="20"/>
      <w:lang w:eastAsia="ru-RU"/>
    </w:rPr>
  </w:style>
  <w:style w:type="character" w:customStyle="1" w:styleId="Cmsor4Char">
    <w:name w:val="Címsor 4 Char"/>
    <w:basedOn w:val="Bekezdsalapbettpusa"/>
    <w:link w:val="Cmsor4"/>
    <w:uiPriority w:val="99"/>
    <w:locked/>
    <w:rsid w:val="005262D9"/>
    <w:rPr>
      <w:rFonts w:ascii="Times New Roman" w:eastAsia="Times New Roman" w:hAnsi="Times New Roman"/>
      <w:sz w:val="24"/>
      <w:szCs w:val="20"/>
      <w:u w:val="single"/>
    </w:rPr>
  </w:style>
  <w:style w:type="character" w:customStyle="1" w:styleId="Cmsor5Char">
    <w:name w:val="Címsor 5 Char"/>
    <w:basedOn w:val="Bekezdsalapbettpusa"/>
    <w:link w:val="Cmsor5"/>
    <w:uiPriority w:val="99"/>
    <w:locked/>
    <w:rsid w:val="005262D9"/>
    <w:rPr>
      <w:rFonts w:ascii="Times New Roman" w:eastAsia="Times New Roman" w:hAnsi="Times New Roman"/>
      <w:b/>
      <w:sz w:val="20"/>
      <w:szCs w:val="20"/>
    </w:rPr>
  </w:style>
  <w:style w:type="character" w:customStyle="1" w:styleId="Cmsor6Char">
    <w:name w:val="Címsor 6 Char"/>
    <w:basedOn w:val="Bekezdsalapbettpusa"/>
    <w:link w:val="Cmsor6"/>
    <w:uiPriority w:val="99"/>
    <w:locked/>
    <w:rsid w:val="005262D9"/>
    <w:rPr>
      <w:rFonts w:ascii="Times New Roman" w:eastAsia="Times New Roman" w:hAnsi="Times New Roman"/>
      <w:sz w:val="20"/>
      <w:szCs w:val="20"/>
      <w:u w:val="single"/>
    </w:rPr>
  </w:style>
  <w:style w:type="character" w:customStyle="1" w:styleId="Cmsor7Char">
    <w:name w:val="Címsor 7 Char"/>
    <w:basedOn w:val="Bekezdsalapbettpusa"/>
    <w:link w:val="Cmsor7"/>
    <w:uiPriority w:val="99"/>
    <w:locked/>
    <w:rsid w:val="005262D9"/>
    <w:rPr>
      <w:rFonts w:ascii="Times New Roman" w:eastAsia="Times New Roman" w:hAnsi="Times New Roman"/>
      <w:i/>
      <w:sz w:val="20"/>
      <w:szCs w:val="20"/>
    </w:rPr>
  </w:style>
  <w:style w:type="character" w:customStyle="1" w:styleId="Cmsor8Char">
    <w:name w:val="Címsor 8 Char"/>
    <w:basedOn w:val="Bekezdsalapbettpusa"/>
    <w:link w:val="Cmsor8"/>
    <w:uiPriority w:val="99"/>
    <w:locked/>
    <w:rsid w:val="005262D9"/>
    <w:rPr>
      <w:rFonts w:ascii="Times New Roman" w:eastAsia="Times New Roman" w:hAnsi="Times New Roman"/>
      <w:i/>
      <w:sz w:val="20"/>
      <w:szCs w:val="20"/>
    </w:rPr>
  </w:style>
  <w:style w:type="character" w:customStyle="1" w:styleId="Cmsor9Char">
    <w:name w:val="Címsor 9 Char"/>
    <w:basedOn w:val="Bekezdsalapbettpusa"/>
    <w:link w:val="Cmsor9"/>
    <w:uiPriority w:val="99"/>
    <w:locked/>
    <w:rsid w:val="005262D9"/>
    <w:rPr>
      <w:rFonts w:ascii="Times New Roman" w:eastAsia="Times New Roman" w:hAnsi="Times New Roman"/>
      <w:i/>
      <w:sz w:val="20"/>
      <w:szCs w:val="20"/>
    </w:rPr>
  </w:style>
  <w:style w:type="paragraph" w:styleId="Normlbehzs">
    <w:name w:val="Normal Indent"/>
    <w:basedOn w:val="Norml"/>
    <w:uiPriority w:val="99"/>
    <w:rsid w:val="005262D9"/>
    <w:pPr>
      <w:spacing w:after="0" w:line="240" w:lineRule="auto"/>
      <w:ind w:left="708"/>
    </w:pPr>
    <w:rPr>
      <w:rFonts w:ascii="Times New Roman" w:eastAsia="Times New Roman" w:hAnsi="Times New Roman"/>
      <w:sz w:val="24"/>
      <w:szCs w:val="20"/>
      <w:lang w:eastAsia="hu-HU"/>
    </w:rPr>
  </w:style>
  <w:style w:type="paragraph" w:customStyle="1" w:styleId="BKV">
    <w:name w:val="BKV"/>
    <w:uiPriority w:val="99"/>
    <w:rsid w:val="005262D9"/>
    <w:pPr>
      <w:spacing w:line="360" w:lineRule="auto"/>
      <w:jc w:val="both"/>
    </w:pPr>
    <w:rPr>
      <w:rFonts w:ascii="Arial" w:eastAsia="Times New Roman" w:hAnsi="Arial"/>
      <w:sz w:val="24"/>
      <w:szCs w:val="20"/>
      <w:lang w:val="en-US" w:eastAsia="ru-RU"/>
    </w:rPr>
  </w:style>
  <w:style w:type="paragraph" w:styleId="Buborkszveg">
    <w:name w:val="Balloon Text"/>
    <w:basedOn w:val="Norml"/>
    <w:link w:val="BuborkszvegChar"/>
    <w:uiPriority w:val="99"/>
    <w:semiHidden/>
    <w:rsid w:val="005262D9"/>
    <w:pPr>
      <w:spacing w:after="0" w:line="240" w:lineRule="auto"/>
      <w:jc w:val="both"/>
    </w:pPr>
    <w:rPr>
      <w:rFonts w:ascii="Tahoma" w:eastAsia="Times New Roman" w:hAnsi="Tahoma"/>
      <w:sz w:val="16"/>
      <w:szCs w:val="20"/>
      <w:lang w:eastAsia="ru-RU"/>
    </w:rPr>
  </w:style>
  <w:style w:type="character" w:customStyle="1" w:styleId="BalloonTextChar">
    <w:name w:val="Balloon Text Char"/>
    <w:basedOn w:val="Bekezdsalapbettpusa"/>
    <w:uiPriority w:val="99"/>
    <w:semiHidden/>
    <w:locked/>
    <w:rsid w:val="005262D9"/>
    <w:rPr>
      <w:rFonts w:cs="Times New Roman"/>
      <w:sz w:val="2"/>
    </w:rPr>
  </w:style>
  <w:style w:type="character" w:customStyle="1" w:styleId="BuborkszvegChar">
    <w:name w:val="Buborékszöveg Char"/>
    <w:basedOn w:val="Bekezdsalapbettpusa"/>
    <w:link w:val="Buborkszveg"/>
    <w:uiPriority w:val="99"/>
    <w:semiHidden/>
    <w:locked/>
    <w:rsid w:val="005262D9"/>
    <w:rPr>
      <w:rFonts w:ascii="Tahoma" w:hAnsi="Tahoma" w:cs="Times New Roman"/>
      <w:sz w:val="20"/>
      <w:szCs w:val="20"/>
      <w:lang w:eastAsia="ru-RU"/>
    </w:rPr>
  </w:style>
  <w:style w:type="paragraph" w:styleId="Szvegtrzs">
    <w:name w:val="Body Text"/>
    <w:basedOn w:val="Norml"/>
    <w:link w:val="SzvegtrzsChar"/>
    <w:uiPriority w:val="99"/>
    <w:rsid w:val="005262D9"/>
    <w:pPr>
      <w:tabs>
        <w:tab w:val="left" w:pos="851"/>
      </w:tabs>
      <w:spacing w:after="0" w:line="240" w:lineRule="auto"/>
      <w:jc w:val="both"/>
    </w:pPr>
    <w:rPr>
      <w:rFonts w:ascii="Times New Roman" w:eastAsia="Times New Roman" w:hAnsi="Times New Roman"/>
      <w:sz w:val="24"/>
      <w:szCs w:val="20"/>
      <w:lang w:eastAsia="hu-HU"/>
    </w:rPr>
  </w:style>
  <w:style w:type="character" w:customStyle="1" w:styleId="BodyTextChar">
    <w:name w:val="Body Text Char"/>
    <w:basedOn w:val="Bekezdsalapbettpusa"/>
    <w:uiPriority w:val="99"/>
    <w:semiHidden/>
    <w:locked/>
    <w:rsid w:val="005262D9"/>
    <w:rPr>
      <w:rFonts w:cs="Times New Roman"/>
      <w:sz w:val="24"/>
    </w:rPr>
  </w:style>
  <w:style w:type="character" w:customStyle="1" w:styleId="SzvegtrzsChar">
    <w:name w:val="Szövegtörzs Char"/>
    <w:basedOn w:val="Bekezdsalapbettpusa"/>
    <w:link w:val="Szvegtrzs"/>
    <w:uiPriority w:val="99"/>
    <w:locked/>
    <w:rsid w:val="005262D9"/>
    <w:rPr>
      <w:rFonts w:ascii="Times New Roman" w:hAnsi="Times New Roman" w:cs="Times New Roman"/>
      <w:sz w:val="20"/>
      <w:szCs w:val="20"/>
      <w:lang w:eastAsia="hu-HU"/>
    </w:rPr>
  </w:style>
  <w:style w:type="paragraph" w:styleId="Szvegtrzs2">
    <w:name w:val="Body Text 2"/>
    <w:basedOn w:val="Norml"/>
    <w:link w:val="Szvegtrzs2Char"/>
    <w:uiPriority w:val="99"/>
    <w:rsid w:val="005262D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uiPriority w:val="99"/>
    <w:locked/>
    <w:rsid w:val="005262D9"/>
    <w:rPr>
      <w:rFonts w:ascii="Times New Roman" w:hAnsi="Times New Roman" w:cs="Times New Roman"/>
      <w:sz w:val="24"/>
      <w:szCs w:val="24"/>
      <w:lang w:eastAsia="hu-HU"/>
    </w:rPr>
  </w:style>
  <w:style w:type="paragraph" w:styleId="NormlWeb">
    <w:name w:val="Normal (Web)"/>
    <w:basedOn w:val="Norml"/>
    <w:uiPriority w:val="99"/>
    <w:rsid w:val="005262D9"/>
    <w:pPr>
      <w:spacing w:before="100" w:beforeAutospacing="1" w:after="100" w:afterAutospacing="1" w:line="240" w:lineRule="auto"/>
    </w:pPr>
    <w:rPr>
      <w:rFonts w:ascii="Times New Roman" w:eastAsia="Times New Roman" w:hAnsi="Times New Roman"/>
      <w:sz w:val="24"/>
      <w:szCs w:val="24"/>
      <w:lang w:eastAsia="hu-HU"/>
    </w:rPr>
  </w:style>
  <w:style w:type="character" w:styleId="Oldalszm">
    <w:name w:val="page number"/>
    <w:basedOn w:val="Bekezdsalapbettpusa"/>
    <w:uiPriority w:val="99"/>
    <w:rsid w:val="005262D9"/>
    <w:rPr>
      <w:rFonts w:cs="Times New Roman"/>
    </w:rPr>
  </w:style>
  <w:style w:type="character" w:styleId="Lbjegyzet-hivatkozs">
    <w:name w:val="footnote reference"/>
    <w:basedOn w:val="Bekezdsalapbettpusa"/>
    <w:uiPriority w:val="99"/>
    <w:semiHidden/>
    <w:rsid w:val="005262D9"/>
    <w:rPr>
      <w:rFonts w:cs="Times New Roman"/>
      <w:position w:val="6"/>
      <w:sz w:val="16"/>
    </w:rPr>
  </w:style>
  <w:style w:type="paragraph" w:styleId="Lbjegyzetszveg">
    <w:name w:val="footnote text"/>
    <w:basedOn w:val="Norml"/>
    <w:link w:val="LbjegyzetszvegChar"/>
    <w:uiPriority w:val="99"/>
    <w:semiHidden/>
    <w:rsid w:val="005262D9"/>
    <w:pPr>
      <w:spacing w:after="0" w:line="240" w:lineRule="auto"/>
    </w:pPr>
    <w:rPr>
      <w:rFonts w:ascii="Times New Roman" w:eastAsia="Times New Roman" w:hAnsi="Times New Roman"/>
      <w:sz w:val="20"/>
      <w:szCs w:val="20"/>
      <w:lang w:eastAsia="hu-HU"/>
    </w:rPr>
  </w:style>
  <w:style w:type="character" w:customStyle="1" w:styleId="FootnoteTextChar">
    <w:name w:val="Footnote Text Char"/>
    <w:basedOn w:val="Bekezdsalapbettpusa"/>
    <w:uiPriority w:val="99"/>
    <w:semiHidden/>
    <w:locked/>
    <w:rsid w:val="005262D9"/>
    <w:rPr>
      <w:rFonts w:cs="Times New Roman"/>
      <w:sz w:val="20"/>
    </w:rPr>
  </w:style>
  <w:style w:type="character" w:customStyle="1" w:styleId="LbjegyzetszvegChar">
    <w:name w:val="Lábjegyzetszöveg Char"/>
    <w:basedOn w:val="Bekezdsalapbettpusa"/>
    <w:link w:val="Lbjegyzetszveg"/>
    <w:uiPriority w:val="99"/>
    <w:semiHidden/>
    <w:locked/>
    <w:rsid w:val="005262D9"/>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5262D9"/>
    <w:rPr>
      <w:rFonts w:cs="Times New Roman"/>
      <w:sz w:val="16"/>
    </w:rPr>
  </w:style>
  <w:style w:type="paragraph" w:styleId="Jegyzetszveg">
    <w:name w:val="annotation text"/>
    <w:basedOn w:val="Norml"/>
    <w:link w:val="JegyzetszvegChar"/>
    <w:uiPriority w:val="99"/>
    <w:semiHidden/>
    <w:rsid w:val="005262D9"/>
    <w:pPr>
      <w:spacing w:after="0" w:line="240" w:lineRule="auto"/>
    </w:pPr>
    <w:rPr>
      <w:rFonts w:ascii="Times New Roman" w:eastAsia="Times New Roman" w:hAnsi="Times New Roman"/>
      <w:sz w:val="20"/>
      <w:szCs w:val="20"/>
      <w:lang w:eastAsia="hu-HU"/>
    </w:rPr>
  </w:style>
  <w:style w:type="character" w:customStyle="1" w:styleId="CommentTextChar">
    <w:name w:val="Comment Text Char"/>
    <w:basedOn w:val="Bekezdsalapbettpusa"/>
    <w:uiPriority w:val="99"/>
    <w:semiHidden/>
    <w:locked/>
    <w:rsid w:val="005262D9"/>
    <w:rPr>
      <w:rFonts w:cs="Times New Roman"/>
      <w:sz w:val="20"/>
    </w:rPr>
  </w:style>
  <w:style w:type="character" w:customStyle="1" w:styleId="JegyzetszvegChar">
    <w:name w:val="Jegyzetszöveg Char"/>
    <w:basedOn w:val="Bekezdsalapbettpusa"/>
    <w:link w:val="Jegyzetszveg"/>
    <w:uiPriority w:val="99"/>
    <w:semiHidden/>
    <w:locked/>
    <w:rsid w:val="005262D9"/>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5262D9"/>
    <w:rPr>
      <w:b/>
    </w:rPr>
  </w:style>
  <w:style w:type="character" w:customStyle="1" w:styleId="CommentSubjectChar">
    <w:name w:val="Comment Subject Char"/>
    <w:basedOn w:val="JegyzetszvegChar"/>
    <w:uiPriority w:val="99"/>
    <w:semiHidden/>
    <w:locked/>
    <w:rsid w:val="005262D9"/>
    <w:rPr>
      <w:rFonts w:ascii="Times New Roman" w:hAnsi="Times New Roman" w:cs="Times New Roman"/>
      <w:b/>
      <w:sz w:val="20"/>
      <w:szCs w:val="20"/>
      <w:lang w:eastAsia="hu-HU"/>
    </w:rPr>
  </w:style>
  <w:style w:type="character" w:customStyle="1" w:styleId="MegjegyzstrgyaChar">
    <w:name w:val="Megjegyzés tárgya Char"/>
    <w:basedOn w:val="JegyzetszvegChar"/>
    <w:link w:val="Megjegyzstrgya"/>
    <w:uiPriority w:val="99"/>
    <w:semiHidden/>
    <w:locked/>
    <w:rsid w:val="005262D9"/>
    <w:rPr>
      <w:rFonts w:ascii="Times New Roman" w:hAnsi="Times New Roman" w:cs="Times New Roman"/>
      <w:b/>
      <w:sz w:val="20"/>
      <w:szCs w:val="20"/>
      <w:lang w:eastAsia="hu-HU"/>
    </w:rPr>
  </w:style>
  <w:style w:type="paragraph" w:customStyle="1" w:styleId="Char">
    <w:name w:val="Char"/>
    <w:basedOn w:val="Norml"/>
    <w:uiPriority w:val="99"/>
    <w:rsid w:val="005262D9"/>
    <w:pPr>
      <w:spacing w:after="160" w:line="240" w:lineRule="exact"/>
    </w:pPr>
    <w:rPr>
      <w:rFonts w:ascii="Verdana" w:eastAsia="Times New Roman" w:hAnsi="Verdana"/>
      <w:sz w:val="20"/>
      <w:szCs w:val="20"/>
      <w:lang w:val="en-US"/>
    </w:rPr>
  </w:style>
  <w:style w:type="paragraph" w:customStyle="1" w:styleId="Szvegtrzs21">
    <w:name w:val="Szövegtörzs 21"/>
    <w:basedOn w:val="Norml"/>
    <w:uiPriority w:val="99"/>
    <w:rsid w:val="005262D9"/>
    <w:pPr>
      <w:overflowPunct w:val="0"/>
      <w:autoSpaceDE w:val="0"/>
      <w:autoSpaceDN w:val="0"/>
      <w:adjustRightInd w:val="0"/>
      <w:spacing w:after="0" w:line="240" w:lineRule="auto"/>
      <w:ind w:left="1361" w:hanging="1361"/>
      <w:textAlignment w:val="baseline"/>
    </w:pPr>
    <w:rPr>
      <w:rFonts w:ascii="Times New Roman" w:eastAsia="Times New Roman" w:hAnsi="Times New Roman"/>
      <w:sz w:val="20"/>
      <w:szCs w:val="20"/>
      <w:lang w:eastAsia="hu-HU"/>
    </w:rPr>
  </w:style>
  <w:style w:type="paragraph" w:styleId="Dokumentumtrkp">
    <w:name w:val="Document Map"/>
    <w:basedOn w:val="Norml"/>
    <w:link w:val="DokumentumtrkpChar"/>
    <w:uiPriority w:val="99"/>
    <w:semiHidden/>
    <w:rsid w:val="005262D9"/>
    <w:pPr>
      <w:shd w:val="clear" w:color="auto" w:fill="000080"/>
      <w:spacing w:after="0" w:line="240" w:lineRule="auto"/>
    </w:pPr>
    <w:rPr>
      <w:rFonts w:ascii="Tahoma" w:eastAsia="Times New Roman" w:hAnsi="Tahoma"/>
      <w:sz w:val="20"/>
      <w:szCs w:val="20"/>
      <w:lang w:eastAsia="hu-HU"/>
    </w:rPr>
  </w:style>
  <w:style w:type="character" w:customStyle="1" w:styleId="DocumentMapChar">
    <w:name w:val="Document Map Char"/>
    <w:basedOn w:val="Bekezdsalapbettpusa"/>
    <w:uiPriority w:val="99"/>
    <w:semiHidden/>
    <w:locked/>
    <w:rsid w:val="005262D9"/>
    <w:rPr>
      <w:rFonts w:cs="Times New Roman"/>
      <w:sz w:val="2"/>
    </w:rPr>
  </w:style>
  <w:style w:type="character" w:customStyle="1" w:styleId="DokumentumtrkpChar">
    <w:name w:val="Dokumentumtérkép Char"/>
    <w:basedOn w:val="Bekezdsalapbettpusa"/>
    <w:link w:val="Dokumentumtrkp"/>
    <w:uiPriority w:val="99"/>
    <w:semiHidden/>
    <w:locked/>
    <w:rsid w:val="005262D9"/>
    <w:rPr>
      <w:rFonts w:ascii="Tahoma" w:hAnsi="Tahoma" w:cs="Times New Roman"/>
      <w:sz w:val="20"/>
      <w:szCs w:val="20"/>
      <w:shd w:val="clear" w:color="auto" w:fill="000080"/>
      <w:lang w:eastAsia="hu-HU"/>
    </w:rPr>
  </w:style>
  <w:style w:type="paragraph" w:customStyle="1" w:styleId="Char1">
    <w:name w:val="Char1"/>
    <w:basedOn w:val="Norml"/>
    <w:uiPriority w:val="99"/>
    <w:rsid w:val="005262D9"/>
    <w:pPr>
      <w:spacing w:after="160" w:line="240" w:lineRule="exact"/>
    </w:pPr>
    <w:rPr>
      <w:rFonts w:ascii="Verdana" w:eastAsia="Times New Roman" w:hAnsi="Verdana"/>
      <w:sz w:val="20"/>
      <w:szCs w:val="20"/>
      <w:lang w:val="en-US"/>
    </w:rPr>
  </w:style>
  <w:style w:type="character" w:customStyle="1" w:styleId="url3">
    <w:name w:val="url3"/>
    <w:uiPriority w:val="99"/>
    <w:rsid w:val="005262D9"/>
    <w:rPr>
      <w:rFonts w:ascii="Arial" w:hAnsi="Arial"/>
      <w:color w:val="848C99"/>
      <w:sz w:val="14"/>
      <w:bdr w:val="none" w:sz="0" w:space="0" w:color="auto" w:frame="1"/>
    </w:rPr>
  </w:style>
  <w:style w:type="character" w:styleId="Hiperhivatkozs">
    <w:name w:val="Hyperlink"/>
    <w:basedOn w:val="Bekezdsalapbettpusa"/>
    <w:uiPriority w:val="99"/>
    <w:rsid w:val="005262D9"/>
    <w:rPr>
      <w:rFonts w:cs="Times New Roman"/>
      <w:color w:val="0000FF"/>
      <w:u w:val="single"/>
    </w:rPr>
  </w:style>
  <w:style w:type="character" w:styleId="Mrltotthiperhivatkozs">
    <w:name w:val="FollowedHyperlink"/>
    <w:basedOn w:val="Bekezdsalapbettpusa"/>
    <w:uiPriority w:val="99"/>
    <w:rsid w:val="005262D9"/>
    <w:rPr>
      <w:rFonts w:cs="Times New Roman"/>
      <w:color w:val="800080"/>
      <w:u w:val="single"/>
    </w:rPr>
  </w:style>
  <w:style w:type="paragraph" w:customStyle="1" w:styleId="Listaszerbekezds1">
    <w:name w:val="Listaszerű bekezdés1"/>
    <w:basedOn w:val="Norml"/>
    <w:uiPriority w:val="99"/>
    <w:rsid w:val="005262D9"/>
    <w:pPr>
      <w:spacing w:after="0" w:line="240" w:lineRule="auto"/>
      <w:ind w:left="720"/>
      <w:contextualSpacing/>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5262D9"/>
    <w:pPr>
      <w:spacing w:after="0" w:line="240" w:lineRule="auto"/>
      <w:ind w:left="720"/>
      <w:contextualSpacing/>
    </w:pPr>
    <w:rPr>
      <w:rFonts w:ascii="Times New Roman" w:eastAsia="Times New Roman" w:hAnsi="Times New Roman"/>
      <w:sz w:val="24"/>
      <w:szCs w:val="24"/>
      <w:lang w:eastAsia="hu-HU"/>
    </w:rPr>
  </w:style>
  <w:style w:type="numbering" w:styleId="111111">
    <w:name w:val="Outline List 2"/>
    <w:basedOn w:val="Nemlista"/>
    <w:uiPriority w:val="99"/>
    <w:semiHidden/>
    <w:unhideWhenUsed/>
    <w:locked/>
    <w:rsid w:val="005262D9"/>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pPr>
      <w:spacing w:after="200" w:line="276" w:lineRule="auto"/>
    </w:pPr>
    <w:rPr>
      <w:lang w:eastAsia="en-US"/>
    </w:rPr>
  </w:style>
  <w:style w:type="paragraph" w:styleId="Cmsor1">
    <w:name w:val="heading 1"/>
    <w:basedOn w:val="Norml"/>
    <w:next w:val="Norml"/>
    <w:link w:val="Cmsor1Char"/>
    <w:uiPriority w:val="99"/>
    <w:qFormat/>
    <w:pPr>
      <w:numPr>
        <w:numId w:val="17"/>
      </w:numPr>
      <w:spacing w:before="240" w:after="0" w:line="240" w:lineRule="auto"/>
      <w:outlineLvl w:val="0"/>
    </w:pPr>
    <w:rPr>
      <w:rFonts w:ascii="Arial" w:eastAsia="Times New Roman" w:hAnsi="Arial"/>
      <w:b/>
      <w:sz w:val="24"/>
      <w:szCs w:val="20"/>
      <w:u w:val="single"/>
      <w:lang w:eastAsia="hu-HU"/>
    </w:rPr>
  </w:style>
  <w:style w:type="paragraph" w:styleId="Cmsor2">
    <w:name w:val="heading 2"/>
    <w:basedOn w:val="Norml"/>
    <w:next w:val="Norml"/>
    <w:link w:val="Cmsor2Char"/>
    <w:uiPriority w:val="99"/>
    <w:qFormat/>
    <w:pPr>
      <w:keepNext/>
      <w:numPr>
        <w:ilvl w:val="1"/>
        <w:numId w:val="17"/>
      </w:numPr>
      <w:tabs>
        <w:tab w:val="left" w:pos="851"/>
      </w:tabs>
      <w:spacing w:after="0" w:line="240" w:lineRule="auto"/>
      <w:jc w:val="both"/>
      <w:outlineLvl w:val="1"/>
    </w:pPr>
    <w:rPr>
      <w:rFonts w:ascii="Times New Roman" w:eastAsia="Times New Roman" w:hAnsi="Times New Roman"/>
      <w:sz w:val="24"/>
      <w:szCs w:val="20"/>
      <w:lang w:eastAsia="hu-HU"/>
    </w:rPr>
  </w:style>
  <w:style w:type="paragraph" w:styleId="Cmsor3">
    <w:name w:val="heading 3"/>
    <w:basedOn w:val="Norml"/>
    <w:next w:val="Norml"/>
    <w:link w:val="Cmsor3Char"/>
    <w:uiPriority w:val="99"/>
    <w:qFormat/>
    <w:pPr>
      <w:keepNext/>
      <w:numPr>
        <w:ilvl w:val="2"/>
        <w:numId w:val="17"/>
      </w:numPr>
      <w:spacing w:before="240" w:after="60" w:line="240" w:lineRule="auto"/>
      <w:jc w:val="both"/>
      <w:outlineLvl w:val="2"/>
    </w:pPr>
    <w:rPr>
      <w:rFonts w:ascii="Arial" w:eastAsia="Times New Roman" w:hAnsi="Arial"/>
      <w:b/>
      <w:sz w:val="26"/>
      <w:szCs w:val="20"/>
      <w:lang w:eastAsia="ru-RU"/>
    </w:rPr>
  </w:style>
  <w:style w:type="paragraph" w:styleId="Cmsor4">
    <w:name w:val="heading 4"/>
    <w:basedOn w:val="Norml"/>
    <w:next w:val="Normlbehzs"/>
    <w:link w:val="Cmsor4Char"/>
    <w:uiPriority w:val="99"/>
    <w:qFormat/>
    <w:pPr>
      <w:numPr>
        <w:ilvl w:val="3"/>
        <w:numId w:val="17"/>
      </w:numPr>
      <w:spacing w:after="0" w:line="240" w:lineRule="auto"/>
      <w:outlineLvl w:val="3"/>
    </w:pPr>
    <w:rPr>
      <w:rFonts w:ascii="Times New Roman" w:eastAsia="Times New Roman" w:hAnsi="Times New Roman"/>
      <w:sz w:val="24"/>
      <w:szCs w:val="20"/>
      <w:u w:val="single"/>
      <w:lang w:eastAsia="hu-HU"/>
    </w:rPr>
  </w:style>
  <w:style w:type="paragraph" w:styleId="Cmsor5">
    <w:name w:val="heading 5"/>
    <w:basedOn w:val="Norml"/>
    <w:next w:val="Normlbehzs"/>
    <w:link w:val="Cmsor5Char"/>
    <w:uiPriority w:val="99"/>
    <w:qFormat/>
    <w:pPr>
      <w:spacing w:after="0" w:line="240" w:lineRule="auto"/>
      <w:ind w:left="708"/>
      <w:outlineLvl w:val="4"/>
    </w:pPr>
    <w:rPr>
      <w:rFonts w:ascii="Times New Roman" w:eastAsia="Times New Roman" w:hAnsi="Times New Roman"/>
      <w:b/>
      <w:sz w:val="20"/>
      <w:szCs w:val="20"/>
      <w:lang w:eastAsia="hu-HU"/>
    </w:rPr>
  </w:style>
  <w:style w:type="paragraph" w:styleId="Cmsor6">
    <w:name w:val="heading 6"/>
    <w:basedOn w:val="Norml"/>
    <w:next w:val="Normlbehzs"/>
    <w:link w:val="Cmsor6Char"/>
    <w:uiPriority w:val="99"/>
    <w:qFormat/>
    <w:pPr>
      <w:spacing w:after="0" w:line="240" w:lineRule="auto"/>
      <w:ind w:left="708"/>
      <w:outlineLvl w:val="5"/>
    </w:pPr>
    <w:rPr>
      <w:rFonts w:ascii="Times New Roman" w:eastAsia="Times New Roman" w:hAnsi="Times New Roman"/>
      <w:sz w:val="20"/>
      <w:szCs w:val="20"/>
      <w:u w:val="single"/>
      <w:lang w:eastAsia="hu-HU"/>
    </w:rPr>
  </w:style>
  <w:style w:type="paragraph" w:styleId="Cmsor7">
    <w:name w:val="heading 7"/>
    <w:basedOn w:val="Norml"/>
    <w:next w:val="Normlbehzs"/>
    <w:link w:val="Cmsor7Char"/>
    <w:uiPriority w:val="99"/>
    <w:qFormat/>
    <w:pPr>
      <w:spacing w:after="0" w:line="240" w:lineRule="auto"/>
      <w:ind w:left="708"/>
      <w:outlineLvl w:val="6"/>
    </w:pPr>
    <w:rPr>
      <w:rFonts w:ascii="Times New Roman" w:eastAsia="Times New Roman" w:hAnsi="Times New Roman"/>
      <w:i/>
      <w:sz w:val="20"/>
      <w:szCs w:val="20"/>
      <w:lang w:eastAsia="hu-HU"/>
    </w:rPr>
  </w:style>
  <w:style w:type="paragraph" w:styleId="Cmsor8">
    <w:name w:val="heading 8"/>
    <w:basedOn w:val="Norml"/>
    <w:next w:val="Normlbehzs"/>
    <w:link w:val="Cmsor8Char"/>
    <w:uiPriority w:val="99"/>
    <w:qFormat/>
    <w:pPr>
      <w:spacing w:after="0" w:line="240" w:lineRule="auto"/>
      <w:ind w:left="708"/>
      <w:outlineLvl w:val="7"/>
    </w:pPr>
    <w:rPr>
      <w:rFonts w:ascii="Times New Roman" w:eastAsia="Times New Roman" w:hAnsi="Times New Roman"/>
      <w:i/>
      <w:sz w:val="20"/>
      <w:szCs w:val="20"/>
      <w:lang w:eastAsia="hu-HU"/>
    </w:rPr>
  </w:style>
  <w:style w:type="paragraph" w:styleId="Cmsor9">
    <w:name w:val="heading 9"/>
    <w:basedOn w:val="Norml"/>
    <w:next w:val="Normlbehzs"/>
    <w:link w:val="Cmsor9Char"/>
    <w:uiPriority w:val="99"/>
    <w:qFormat/>
    <w:pPr>
      <w:spacing w:after="0" w:line="240" w:lineRule="auto"/>
      <w:ind w:left="708"/>
      <w:outlineLvl w:val="8"/>
    </w:pPr>
    <w:rPr>
      <w:rFonts w:ascii="Times New Roman" w:eastAsia="Times New Roman" w:hAnsi="Times New Roman"/>
      <w:i/>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Pr>
      <w:rFonts w:ascii="Cambria" w:hAnsi="Cambria" w:cs="Times New Roman"/>
      <w:b/>
      <w:kern w:val="32"/>
      <w:sz w:val="32"/>
    </w:rPr>
  </w:style>
  <w:style w:type="character" w:customStyle="1" w:styleId="Heading2Char">
    <w:name w:val="Heading 2 Char"/>
    <w:basedOn w:val="Bekezdsalapbettpusa"/>
    <w:uiPriority w:val="99"/>
    <w:semiHidden/>
    <w:locked/>
    <w:rPr>
      <w:rFonts w:ascii="Cambria" w:hAnsi="Cambria" w:cs="Times New Roman"/>
      <w:b/>
      <w:i/>
      <w:sz w:val="28"/>
    </w:rPr>
  </w:style>
  <w:style w:type="character" w:customStyle="1" w:styleId="Heading3Char">
    <w:name w:val="Heading 3 Char"/>
    <w:basedOn w:val="Bekezdsalapbettpusa"/>
    <w:uiPriority w:val="99"/>
    <w:semiHidden/>
    <w:locked/>
    <w:rPr>
      <w:rFonts w:ascii="Cambria" w:hAnsi="Cambria" w:cs="Times New Roman"/>
      <w:b/>
      <w:sz w:val="26"/>
    </w:rPr>
  </w:style>
  <w:style w:type="character" w:customStyle="1" w:styleId="Heading4Char">
    <w:name w:val="Heading 4 Char"/>
    <w:basedOn w:val="Bekezdsalapbettpusa"/>
    <w:uiPriority w:val="99"/>
    <w:semiHidden/>
    <w:locked/>
    <w:rPr>
      <w:rFonts w:ascii="Calibri" w:hAnsi="Calibri" w:cs="Times New Roman"/>
      <w:b/>
      <w:sz w:val="28"/>
    </w:rPr>
  </w:style>
  <w:style w:type="character" w:customStyle="1" w:styleId="Heading5Char">
    <w:name w:val="Heading 5 Char"/>
    <w:basedOn w:val="Bekezdsalapbettpusa"/>
    <w:uiPriority w:val="99"/>
    <w:semiHidden/>
    <w:locked/>
    <w:rPr>
      <w:rFonts w:ascii="Calibri" w:hAnsi="Calibri" w:cs="Times New Roman"/>
      <w:b/>
      <w:i/>
      <w:sz w:val="26"/>
    </w:rPr>
  </w:style>
  <w:style w:type="character" w:customStyle="1" w:styleId="Heading6Char">
    <w:name w:val="Heading 6 Char"/>
    <w:basedOn w:val="Bekezdsalapbettpusa"/>
    <w:uiPriority w:val="99"/>
    <w:semiHidden/>
    <w:locked/>
    <w:rPr>
      <w:rFonts w:ascii="Calibri" w:hAnsi="Calibri" w:cs="Times New Roman"/>
      <w:b/>
    </w:rPr>
  </w:style>
  <w:style w:type="character" w:customStyle="1" w:styleId="Heading7Char">
    <w:name w:val="Heading 7 Char"/>
    <w:basedOn w:val="Bekezdsalapbettpusa"/>
    <w:uiPriority w:val="99"/>
    <w:semiHidden/>
    <w:locked/>
    <w:rPr>
      <w:rFonts w:ascii="Calibri" w:hAnsi="Calibri" w:cs="Times New Roman"/>
      <w:sz w:val="24"/>
    </w:rPr>
  </w:style>
  <w:style w:type="character" w:customStyle="1" w:styleId="Heading8Char">
    <w:name w:val="Heading 8 Char"/>
    <w:basedOn w:val="Bekezdsalapbettpusa"/>
    <w:uiPriority w:val="99"/>
    <w:semiHidden/>
    <w:locked/>
    <w:rPr>
      <w:rFonts w:ascii="Calibri" w:hAnsi="Calibri" w:cs="Times New Roman"/>
      <w:i/>
      <w:sz w:val="24"/>
    </w:rPr>
  </w:style>
  <w:style w:type="character" w:customStyle="1" w:styleId="Heading9Char">
    <w:name w:val="Heading 9 Char"/>
    <w:basedOn w:val="Bekezdsalapbettpusa"/>
    <w:uiPriority w:val="99"/>
    <w:semiHidden/>
    <w:locked/>
    <w:rPr>
      <w:rFonts w:ascii="Cambria" w:hAnsi="Cambria" w:cs="Times New Roman"/>
    </w:rPr>
  </w:style>
  <w:style w:type="table" w:customStyle="1" w:styleId="Rcsostblzat1">
    <w:name w:val="Rácsos táblázat1"/>
    <w:uiPriority w:val="99"/>
    <w:rPr>
      <w:rFonts w:ascii="Georgia" w:hAnsi="Georgia"/>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csostblzat">
    <w:name w:val="Table Grid"/>
    <w:basedOn w:val="Normltblzat"/>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pPr>
      <w:tabs>
        <w:tab w:val="center" w:pos="4536"/>
        <w:tab w:val="right" w:pos="9072"/>
      </w:tabs>
      <w:spacing w:after="0" w:line="240" w:lineRule="auto"/>
    </w:pPr>
  </w:style>
  <w:style w:type="character" w:customStyle="1" w:styleId="HeaderChar">
    <w:name w:val="Header Char"/>
    <w:basedOn w:val="Bekezdsalapbettpusa"/>
    <w:uiPriority w:val="99"/>
    <w:semiHidden/>
    <w:locked/>
    <w:rPr>
      <w:rFonts w:cs="Times New Roman"/>
      <w:sz w:val="24"/>
    </w:rPr>
  </w:style>
  <w:style w:type="character" w:customStyle="1" w:styleId="lfejChar">
    <w:name w:val="Élőfej Char"/>
    <w:basedOn w:val="Bekezdsalapbettpusa"/>
    <w:link w:val="lfej"/>
    <w:uiPriority w:val="99"/>
    <w:locked/>
    <w:rPr>
      <w:rFonts w:cs="Times New Roman"/>
    </w:rPr>
  </w:style>
  <w:style w:type="paragraph" w:styleId="llb">
    <w:name w:val="footer"/>
    <w:basedOn w:val="Norml"/>
    <w:link w:val="llbChar"/>
    <w:uiPriority w:val="99"/>
    <w:pPr>
      <w:tabs>
        <w:tab w:val="center" w:pos="4536"/>
        <w:tab w:val="right" w:pos="9072"/>
      </w:tabs>
      <w:spacing w:after="0" w:line="240" w:lineRule="auto"/>
    </w:pPr>
  </w:style>
  <w:style w:type="character" w:customStyle="1" w:styleId="FooterChar">
    <w:name w:val="Footer Char"/>
    <w:basedOn w:val="Bekezdsalapbettpusa"/>
    <w:uiPriority w:val="99"/>
    <w:semiHidden/>
    <w:locked/>
    <w:rPr>
      <w:rFonts w:cs="Times New Roman"/>
      <w:sz w:val="24"/>
    </w:rPr>
  </w:style>
  <w:style w:type="character" w:customStyle="1" w:styleId="llbChar">
    <w:name w:val="Élőláb Char"/>
    <w:basedOn w:val="Bekezdsalapbettpusa"/>
    <w:link w:val="llb"/>
    <w:uiPriority w:val="99"/>
    <w:locked/>
    <w:rPr>
      <w:rFonts w:cs="Times New Roman"/>
    </w:rPr>
  </w:style>
  <w:style w:type="paragraph" w:styleId="Listaszerbekezds">
    <w:name w:val="List Paragraph"/>
    <w:basedOn w:val="Norml"/>
    <w:uiPriority w:val="99"/>
    <w:qFormat/>
    <w:pPr>
      <w:ind w:left="720"/>
      <w:contextualSpacing/>
    </w:pPr>
  </w:style>
  <w:style w:type="character" w:customStyle="1" w:styleId="Cmsor1Char">
    <w:name w:val="Címsor 1 Char"/>
    <w:basedOn w:val="Bekezdsalapbettpusa"/>
    <w:link w:val="Cmsor1"/>
    <w:uiPriority w:val="99"/>
    <w:locked/>
    <w:rPr>
      <w:rFonts w:ascii="Arial" w:hAnsi="Arial" w:cs="Times New Roman"/>
      <w:b/>
      <w:sz w:val="24"/>
      <w:u w:val="single"/>
      <w:lang w:val="hu-HU" w:eastAsia="hu-HU" w:bidi="ar-SA"/>
    </w:rPr>
  </w:style>
  <w:style w:type="character" w:customStyle="1" w:styleId="Cmsor2Char">
    <w:name w:val="Címsor 2 Char"/>
    <w:basedOn w:val="Bekezdsalapbettpusa"/>
    <w:link w:val="Cmsor2"/>
    <w:uiPriority w:val="99"/>
    <w:locked/>
    <w:rPr>
      <w:rFonts w:eastAsia="Times New Roman" w:cs="Times New Roman"/>
      <w:sz w:val="24"/>
      <w:lang w:val="hu-HU" w:eastAsia="hu-HU" w:bidi="ar-SA"/>
    </w:rPr>
  </w:style>
  <w:style w:type="character" w:customStyle="1" w:styleId="Cmsor3Char">
    <w:name w:val="Címsor 3 Char"/>
    <w:basedOn w:val="Bekezdsalapbettpusa"/>
    <w:link w:val="Cmsor3"/>
    <w:uiPriority w:val="99"/>
    <w:locked/>
    <w:rPr>
      <w:rFonts w:ascii="Arial" w:hAnsi="Arial" w:cs="Times New Roman"/>
      <w:b/>
      <w:sz w:val="26"/>
      <w:lang w:val="hu-HU" w:eastAsia="ru-RU" w:bidi="ar-SA"/>
    </w:rPr>
  </w:style>
  <w:style w:type="character" w:customStyle="1" w:styleId="Cmsor4Char">
    <w:name w:val="Címsor 4 Char"/>
    <w:basedOn w:val="Bekezdsalapbettpusa"/>
    <w:link w:val="Cmsor4"/>
    <w:uiPriority w:val="99"/>
    <w:locked/>
    <w:rPr>
      <w:rFonts w:eastAsia="Times New Roman" w:cs="Times New Roman"/>
      <w:sz w:val="24"/>
      <w:u w:val="single"/>
      <w:lang w:val="hu-HU" w:eastAsia="hu-HU" w:bidi="ar-SA"/>
    </w:rPr>
  </w:style>
  <w:style w:type="character" w:customStyle="1" w:styleId="Cmsor5Char">
    <w:name w:val="Címsor 5 Char"/>
    <w:basedOn w:val="Bekezdsalapbettpusa"/>
    <w:link w:val="Cmsor5"/>
    <w:uiPriority w:val="99"/>
    <w:locked/>
    <w:rPr>
      <w:rFonts w:ascii="Times New Roman" w:hAnsi="Times New Roman" w:cs="Times New Roman"/>
      <w:b/>
      <w:sz w:val="20"/>
      <w:szCs w:val="20"/>
      <w:lang w:eastAsia="hu-HU"/>
    </w:rPr>
  </w:style>
  <w:style w:type="character" w:customStyle="1" w:styleId="Cmsor6Char">
    <w:name w:val="Címsor 6 Char"/>
    <w:basedOn w:val="Bekezdsalapbettpusa"/>
    <w:link w:val="Cmsor6"/>
    <w:uiPriority w:val="99"/>
    <w:locked/>
    <w:rPr>
      <w:rFonts w:ascii="Times New Roman" w:hAnsi="Times New Roman" w:cs="Times New Roman"/>
      <w:sz w:val="20"/>
      <w:szCs w:val="20"/>
      <w:u w:val="single"/>
      <w:lang w:eastAsia="hu-HU"/>
    </w:rPr>
  </w:style>
  <w:style w:type="character" w:customStyle="1" w:styleId="Cmsor7Char">
    <w:name w:val="Címsor 7 Char"/>
    <w:basedOn w:val="Bekezdsalapbettpusa"/>
    <w:link w:val="Cmsor7"/>
    <w:uiPriority w:val="99"/>
    <w:locked/>
    <w:rPr>
      <w:rFonts w:ascii="Times New Roman" w:hAnsi="Times New Roman" w:cs="Times New Roman"/>
      <w:i/>
      <w:sz w:val="20"/>
      <w:szCs w:val="20"/>
      <w:lang w:eastAsia="hu-HU"/>
    </w:rPr>
  </w:style>
  <w:style w:type="character" w:customStyle="1" w:styleId="Cmsor8Char">
    <w:name w:val="Címsor 8 Char"/>
    <w:basedOn w:val="Bekezdsalapbettpusa"/>
    <w:link w:val="Cmsor8"/>
    <w:uiPriority w:val="99"/>
    <w:locked/>
    <w:rPr>
      <w:rFonts w:ascii="Times New Roman" w:hAnsi="Times New Roman" w:cs="Times New Roman"/>
      <w:i/>
      <w:sz w:val="20"/>
      <w:szCs w:val="20"/>
      <w:lang w:eastAsia="hu-HU"/>
    </w:rPr>
  </w:style>
  <w:style w:type="character" w:customStyle="1" w:styleId="Cmsor9Char">
    <w:name w:val="Címsor 9 Char"/>
    <w:basedOn w:val="Bekezdsalapbettpusa"/>
    <w:link w:val="Cmsor9"/>
    <w:uiPriority w:val="99"/>
    <w:locked/>
    <w:rPr>
      <w:rFonts w:ascii="Times New Roman" w:hAnsi="Times New Roman" w:cs="Times New Roman"/>
      <w:i/>
      <w:sz w:val="20"/>
      <w:szCs w:val="20"/>
      <w:lang w:eastAsia="hu-HU"/>
    </w:rPr>
  </w:style>
  <w:style w:type="paragraph" w:styleId="Normlbehzs">
    <w:name w:val="Normal Indent"/>
    <w:basedOn w:val="Norml"/>
    <w:uiPriority w:val="99"/>
    <w:pPr>
      <w:spacing w:after="0" w:line="240" w:lineRule="auto"/>
      <w:ind w:left="708"/>
    </w:pPr>
    <w:rPr>
      <w:rFonts w:ascii="Times New Roman" w:eastAsia="Times New Roman" w:hAnsi="Times New Roman"/>
      <w:sz w:val="24"/>
      <w:szCs w:val="20"/>
      <w:lang w:eastAsia="hu-HU"/>
    </w:rPr>
  </w:style>
  <w:style w:type="paragraph" w:customStyle="1" w:styleId="BKV">
    <w:name w:val="BKV"/>
    <w:uiPriority w:val="99"/>
    <w:pPr>
      <w:spacing w:line="360" w:lineRule="auto"/>
      <w:jc w:val="both"/>
    </w:pPr>
    <w:rPr>
      <w:rFonts w:ascii="Arial" w:eastAsia="Times New Roman" w:hAnsi="Arial"/>
      <w:sz w:val="24"/>
      <w:szCs w:val="20"/>
      <w:lang w:val="en-US" w:eastAsia="ru-RU"/>
    </w:rPr>
  </w:style>
  <w:style w:type="paragraph" w:styleId="Buborkszveg">
    <w:name w:val="Balloon Text"/>
    <w:basedOn w:val="Norml"/>
    <w:link w:val="BuborkszvegChar"/>
    <w:uiPriority w:val="99"/>
    <w:semiHidden/>
    <w:pPr>
      <w:spacing w:after="0" w:line="240" w:lineRule="auto"/>
      <w:jc w:val="both"/>
    </w:pPr>
    <w:rPr>
      <w:rFonts w:ascii="Tahoma" w:eastAsia="Times New Roman" w:hAnsi="Tahoma"/>
      <w:sz w:val="16"/>
      <w:szCs w:val="20"/>
      <w:lang w:eastAsia="ru-RU"/>
    </w:rPr>
  </w:style>
  <w:style w:type="character" w:customStyle="1" w:styleId="BalloonTextChar">
    <w:name w:val="Balloon Text Char"/>
    <w:basedOn w:val="Bekezdsalapbettpusa"/>
    <w:uiPriority w:val="99"/>
    <w:semiHidden/>
    <w:locked/>
    <w:rPr>
      <w:rFonts w:cs="Times New Roman"/>
      <w:sz w:val="2"/>
    </w:rPr>
  </w:style>
  <w:style w:type="character" w:customStyle="1" w:styleId="BuborkszvegChar">
    <w:name w:val="Buborékszöveg Char"/>
    <w:basedOn w:val="Bekezdsalapbettpusa"/>
    <w:link w:val="Buborkszveg"/>
    <w:uiPriority w:val="99"/>
    <w:semiHidden/>
    <w:locked/>
    <w:rPr>
      <w:rFonts w:ascii="Tahoma" w:hAnsi="Tahoma" w:cs="Times New Roman"/>
      <w:sz w:val="20"/>
      <w:szCs w:val="20"/>
      <w:lang w:eastAsia="ru-RU"/>
    </w:rPr>
  </w:style>
  <w:style w:type="paragraph" w:styleId="Szvegtrzs">
    <w:name w:val="Body Text"/>
    <w:basedOn w:val="Norml"/>
    <w:link w:val="SzvegtrzsChar"/>
    <w:uiPriority w:val="99"/>
    <w:pPr>
      <w:tabs>
        <w:tab w:val="left" w:pos="851"/>
      </w:tabs>
      <w:spacing w:after="0" w:line="240" w:lineRule="auto"/>
      <w:jc w:val="both"/>
    </w:pPr>
    <w:rPr>
      <w:rFonts w:ascii="Times New Roman" w:eastAsia="Times New Roman" w:hAnsi="Times New Roman"/>
      <w:sz w:val="24"/>
      <w:szCs w:val="20"/>
      <w:lang w:eastAsia="hu-HU"/>
    </w:rPr>
  </w:style>
  <w:style w:type="character" w:customStyle="1" w:styleId="BodyTextChar">
    <w:name w:val="Body Text Char"/>
    <w:basedOn w:val="Bekezdsalapbettpusa"/>
    <w:uiPriority w:val="99"/>
    <w:semiHidden/>
    <w:locked/>
    <w:rPr>
      <w:rFonts w:cs="Times New Roman"/>
      <w:sz w:val="24"/>
    </w:rPr>
  </w:style>
  <w:style w:type="character" w:customStyle="1" w:styleId="SzvegtrzsChar">
    <w:name w:val="Szövegtörzs Char"/>
    <w:basedOn w:val="Bekezdsalapbettpusa"/>
    <w:link w:val="Szvegtrzs"/>
    <w:uiPriority w:val="99"/>
    <w:locked/>
    <w:rPr>
      <w:rFonts w:ascii="Times New Roman" w:hAnsi="Times New Roman" w:cs="Times New Roman"/>
      <w:sz w:val="20"/>
      <w:szCs w:val="20"/>
      <w:lang w:eastAsia="hu-HU"/>
    </w:rPr>
  </w:style>
  <w:style w:type="paragraph" w:styleId="Szvegtrzs2">
    <w:name w:val="Body Text 2"/>
    <w:basedOn w:val="Norml"/>
    <w:link w:val="Szvegtrzs2Char"/>
    <w:uiPriority w:val="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uiPriority w:val="99"/>
    <w:locked/>
    <w:rPr>
      <w:rFonts w:ascii="Times New Roman" w:hAnsi="Times New Roman" w:cs="Times New Roman"/>
      <w:sz w:val="24"/>
      <w:szCs w:val="24"/>
      <w:lang w:eastAsia="hu-HU"/>
    </w:rPr>
  </w:style>
  <w:style w:type="paragraph" w:styleId="NormlWeb">
    <w:name w:val="Normal (Web)"/>
    <w:basedOn w:val="Norml"/>
    <w:uiPriority w:val="99"/>
    <w:pPr>
      <w:spacing w:before="100" w:beforeAutospacing="1" w:after="100" w:afterAutospacing="1" w:line="240" w:lineRule="auto"/>
    </w:pPr>
    <w:rPr>
      <w:rFonts w:ascii="Times New Roman" w:eastAsia="Times New Roman" w:hAnsi="Times New Roman"/>
      <w:sz w:val="24"/>
      <w:szCs w:val="24"/>
      <w:lang w:eastAsia="hu-HU"/>
    </w:rPr>
  </w:style>
  <w:style w:type="character" w:styleId="Oldalszm">
    <w:name w:val="page number"/>
    <w:basedOn w:val="Bekezdsalapbettpusa"/>
    <w:uiPriority w:val="99"/>
    <w:rPr>
      <w:rFonts w:cs="Times New Roman"/>
    </w:rPr>
  </w:style>
  <w:style w:type="character" w:styleId="Lbjegyzet-hivatkozs">
    <w:name w:val="footnote reference"/>
    <w:basedOn w:val="Bekezdsalapbettpusa"/>
    <w:uiPriority w:val="99"/>
    <w:semiHidden/>
    <w:rPr>
      <w:rFonts w:cs="Times New Roman"/>
      <w:position w:val="6"/>
      <w:sz w:val="16"/>
    </w:rPr>
  </w:style>
  <w:style w:type="paragraph" w:styleId="Lbjegyzetszveg">
    <w:name w:val="footnote text"/>
    <w:basedOn w:val="Norml"/>
    <w:link w:val="LbjegyzetszvegChar"/>
    <w:uiPriority w:val="99"/>
    <w:semiHidden/>
    <w:pPr>
      <w:spacing w:after="0" w:line="240" w:lineRule="auto"/>
    </w:pPr>
    <w:rPr>
      <w:rFonts w:ascii="Times New Roman" w:eastAsia="Times New Roman" w:hAnsi="Times New Roman"/>
      <w:sz w:val="20"/>
      <w:szCs w:val="20"/>
      <w:lang w:eastAsia="hu-HU"/>
    </w:rPr>
  </w:style>
  <w:style w:type="character" w:customStyle="1" w:styleId="FootnoteTextChar">
    <w:name w:val="Footnote Text Char"/>
    <w:basedOn w:val="Bekezdsalapbettpusa"/>
    <w:uiPriority w:val="99"/>
    <w:semiHidden/>
    <w:locked/>
    <w:rPr>
      <w:rFonts w:cs="Times New Roman"/>
      <w:sz w:val="20"/>
    </w:rPr>
  </w:style>
  <w:style w:type="character" w:customStyle="1" w:styleId="LbjegyzetszvegChar">
    <w:name w:val="Lábjegyzetszöveg Char"/>
    <w:basedOn w:val="Bekezdsalapbettpusa"/>
    <w:link w:val="Lbjegyzetszveg"/>
    <w:uiPriority w:val="99"/>
    <w:semiHidden/>
    <w:locked/>
    <w:rPr>
      <w:rFonts w:ascii="Times New Roman" w:hAnsi="Times New Roman" w:cs="Times New Roman"/>
      <w:sz w:val="20"/>
      <w:szCs w:val="20"/>
      <w:lang w:eastAsia="hu-HU"/>
    </w:rPr>
  </w:style>
  <w:style w:type="character" w:styleId="Jegyzethivatkozs">
    <w:name w:val="annotation reference"/>
    <w:basedOn w:val="Bekezdsalapbettpusa"/>
    <w:uiPriority w:val="99"/>
    <w:semiHidden/>
    <w:rPr>
      <w:rFonts w:cs="Times New Roman"/>
      <w:sz w:val="16"/>
    </w:rPr>
  </w:style>
  <w:style w:type="paragraph" w:styleId="Jegyzetszveg">
    <w:name w:val="annotation text"/>
    <w:basedOn w:val="Norml"/>
    <w:link w:val="JegyzetszvegChar"/>
    <w:uiPriority w:val="99"/>
    <w:semiHidden/>
    <w:pPr>
      <w:spacing w:after="0" w:line="240" w:lineRule="auto"/>
    </w:pPr>
    <w:rPr>
      <w:rFonts w:ascii="Times New Roman" w:eastAsia="Times New Roman" w:hAnsi="Times New Roman"/>
      <w:sz w:val="20"/>
      <w:szCs w:val="20"/>
      <w:lang w:eastAsia="hu-HU"/>
    </w:rPr>
  </w:style>
  <w:style w:type="character" w:customStyle="1" w:styleId="CommentTextChar">
    <w:name w:val="Comment Text Char"/>
    <w:basedOn w:val="Bekezdsalapbettpusa"/>
    <w:uiPriority w:val="99"/>
    <w:semiHidden/>
    <w:locked/>
    <w:rPr>
      <w:rFonts w:cs="Times New Roman"/>
      <w:sz w:val="20"/>
    </w:rPr>
  </w:style>
  <w:style w:type="character" w:customStyle="1" w:styleId="JegyzetszvegChar">
    <w:name w:val="Jegyzetszöveg Char"/>
    <w:basedOn w:val="Bekezdsalapbettpusa"/>
    <w:link w:val="Jegyzetszveg"/>
    <w:uiPriority w:val="99"/>
    <w:semiHidden/>
    <w:locked/>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Pr>
      <w:b/>
    </w:rPr>
  </w:style>
  <w:style w:type="character" w:customStyle="1" w:styleId="CommentSubjectChar">
    <w:name w:val="Comment Subject Char"/>
    <w:basedOn w:val="JegyzetszvegChar"/>
    <w:uiPriority w:val="99"/>
    <w:semiHidden/>
    <w:locked/>
    <w:rPr>
      <w:rFonts w:ascii="Times New Roman" w:hAnsi="Times New Roman" w:cs="Times New Roman"/>
      <w:b/>
      <w:sz w:val="20"/>
      <w:szCs w:val="20"/>
      <w:lang w:eastAsia="hu-HU"/>
    </w:rPr>
  </w:style>
  <w:style w:type="character" w:customStyle="1" w:styleId="MegjegyzstrgyaChar">
    <w:name w:val="Megjegyzés tárgya Char"/>
    <w:basedOn w:val="JegyzetszvegChar"/>
    <w:link w:val="Megjegyzstrgya"/>
    <w:uiPriority w:val="99"/>
    <w:semiHidden/>
    <w:locked/>
    <w:rPr>
      <w:rFonts w:ascii="Times New Roman" w:hAnsi="Times New Roman" w:cs="Times New Roman"/>
      <w:b/>
      <w:sz w:val="20"/>
      <w:szCs w:val="20"/>
      <w:lang w:eastAsia="hu-HU"/>
    </w:rPr>
  </w:style>
  <w:style w:type="paragraph" w:customStyle="1" w:styleId="Char">
    <w:name w:val="Char"/>
    <w:basedOn w:val="Norml"/>
    <w:uiPriority w:val="99"/>
    <w:pPr>
      <w:spacing w:after="160" w:line="240" w:lineRule="exact"/>
    </w:pPr>
    <w:rPr>
      <w:rFonts w:ascii="Verdana" w:eastAsia="Times New Roman" w:hAnsi="Verdana"/>
      <w:sz w:val="20"/>
      <w:szCs w:val="20"/>
      <w:lang w:val="en-US"/>
    </w:rPr>
  </w:style>
  <w:style w:type="paragraph" w:customStyle="1" w:styleId="Szvegtrzs21">
    <w:name w:val="Szövegtörzs 21"/>
    <w:basedOn w:val="Norml"/>
    <w:uiPriority w:val="99"/>
    <w:pPr>
      <w:overflowPunct w:val="0"/>
      <w:autoSpaceDE w:val="0"/>
      <w:autoSpaceDN w:val="0"/>
      <w:adjustRightInd w:val="0"/>
      <w:spacing w:after="0" w:line="240" w:lineRule="auto"/>
      <w:ind w:left="1361" w:hanging="1361"/>
      <w:textAlignment w:val="baseline"/>
    </w:pPr>
    <w:rPr>
      <w:rFonts w:ascii="Times New Roman" w:eastAsia="Times New Roman" w:hAnsi="Times New Roman"/>
      <w:sz w:val="20"/>
      <w:szCs w:val="20"/>
      <w:lang w:eastAsia="hu-HU"/>
    </w:rPr>
  </w:style>
  <w:style w:type="paragraph" w:styleId="Dokumentumtrkp">
    <w:name w:val="Document Map"/>
    <w:basedOn w:val="Norml"/>
    <w:link w:val="DokumentumtrkpChar"/>
    <w:uiPriority w:val="99"/>
    <w:semiHidden/>
    <w:pPr>
      <w:shd w:val="clear" w:color="auto" w:fill="000080"/>
      <w:spacing w:after="0" w:line="240" w:lineRule="auto"/>
    </w:pPr>
    <w:rPr>
      <w:rFonts w:ascii="Tahoma" w:eastAsia="Times New Roman" w:hAnsi="Tahoma"/>
      <w:sz w:val="20"/>
      <w:szCs w:val="20"/>
      <w:lang w:eastAsia="hu-HU"/>
    </w:rPr>
  </w:style>
  <w:style w:type="character" w:customStyle="1" w:styleId="DocumentMapChar">
    <w:name w:val="Document Map Char"/>
    <w:basedOn w:val="Bekezdsalapbettpusa"/>
    <w:uiPriority w:val="99"/>
    <w:semiHidden/>
    <w:locked/>
    <w:rPr>
      <w:rFonts w:cs="Times New Roman"/>
      <w:sz w:val="2"/>
    </w:rPr>
  </w:style>
  <w:style w:type="character" w:customStyle="1" w:styleId="DokumentumtrkpChar">
    <w:name w:val="Dokumentumtérkép Char"/>
    <w:basedOn w:val="Bekezdsalapbettpusa"/>
    <w:link w:val="Dokumentumtrkp"/>
    <w:uiPriority w:val="99"/>
    <w:semiHidden/>
    <w:locked/>
    <w:rPr>
      <w:rFonts w:ascii="Tahoma" w:hAnsi="Tahoma" w:cs="Times New Roman"/>
      <w:sz w:val="20"/>
      <w:szCs w:val="20"/>
      <w:shd w:val="clear" w:color="auto" w:fill="000080"/>
      <w:lang w:eastAsia="hu-HU"/>
    </w:rPr>
  </w:style>
  <w:style w:type="paragraph" w:customStyle="1" w:styleId="Char1">
    <w:name w:val="Char1"/>
    <w:basedOn w:val="Norml"/>
    <w:uiPriority w:val="99"/>
    <w:pPr>
      <w:spacing w:after="160" w:line="240" w:lineRule="exact"/>
    </w:pPr>
    <w:rPr>
      <w:rFonts w:ascii="Verdana" w:eastAsia="Times New Roman" w:hAnsi="Verdana"/>
      <w:sz w:val="20"/>
      <w:szCs w:val="20"/>
      <w:lang w:val="en-US"/>
    </w:rPr>
  </w:style>
  <w:style w:type="character" w:customStyle="1" w:styleId="url3">
    <w:name w:val="url3"/>
    <w:uiPriority w:val="99"/>
    <w:rPr>
      <w:rFonts w:ascii="Arial" w:hAnsi="Arial"/>
      <w:color w:val="848C99"/>
      <w:sz w:val="14"/>
      <w:bdr w:val="none" w:sz="0" w:space="0" w:color="auto" w:frame="1"/>
    </w:rPr>
  </w:style>
  <w:style w:type="character" w:styleId="Hiperhivatkozs">
    <w:name w:val="Hyperlink"/>
    <w:basedOn w:val="Bekezdsalapbettpusa"/>
    <w:uiPriority w:val="99"/>
    <w:rPr>
      <w:rFonts w:cs="Times New Roman"/>
      <w:color w:val="0000FF"/>
      <w:u w:val="single"/>
    </w:rPr>
  </w:style>
  <w:style w:type="character" w:styleId="Mrltotthiperhivatkozs">
    <w:name w:val="FollowedHyperlink"/>
    <w:basedOn w:val="Bekezdsalapbettpusa"/>
    <w:uiPriority w:val="99"/>
    <w:rPr>
      <w:rFonts w:cs="Times New Roman"/>
      <w:color w:val="800080"/>
      <w:u w:val="single"/>
    </w:rPr>
  </w:style>
  <w:style w:type="paragraph" w:customStyle="1" w:styleId="Listaszerbekezds1">
    <w:name w:val="Listaszerű bekezdés1"/>
    <w:basedOn w:val="Norml"/>
    <w:uiPriority w:val="99"/>
    <w:pPr>
      <w:spacing w:after="0" w:line="240" w:lineRule="auto"/>
      <w:ind w:left="720"/>
      <w:contextualSpacing/>
    </w:pPr>
    <w:rPr>
      <w:rFonts w:ascii="Times New Roman" w:eastAsia="Times New Roman" w:hAnsi="Times New Roman"/>
      <w:sz w:val="24"/>
      <w:szCs w:val="24"/>
      <w:lang w:eastAsia="hu-HU"/>
    </w:rPr>
  </w:style>
  <w:style w:type="paragraph" w:customStyle="1" w:styleId="Listaszerbekezds2">
    <w:name w:val="Listaszerű bekezdés2"/>
    <w:basedOn w:val="Norml"/>
    <w:uiPriority w:val="99"/>
    <w:pPr>
      <w:spacing w:after="0" w:line="240" w:lineRule="auto"/>
      <w:ind w:left="720"/>
      <w:contextualSpacing/>
    </w:pPr>
    <w:rPr>
      <w:rFonts w:ascii="Times New Roman" w:eastAsia="Times New Roman" w:hAnsi="Times New Roman"/>
      <w:sz w:val="24"/>
      <w:szCs w:val="24"/>
      <w:lang w:eastAsia="hu-HU"/>
    </w:rPr>
  </w:style>
  <w:style w:type="numbering" w:styleId="111111">
    <w:name w:val="Outline List 2"/>
    <w:basedOn w:val="Nemlista"/>
    <w:uiPriority w:val="99"/>
    <w:semiHidden/>
    <w:unhideWhenUsed/>
    <w:locked/>
    <w:pPr>
      <w:numPr>
        <w:numId w:val="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0700-7878-49CD-B3DE-DD2F8E37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8224</Words>
  <Characters>55398</Characters>
  <Application>Microsoft Office Word</Application>
  <DocSecurity>0</DocSecurity>
  <Lines>461</Lines>
  <Paragraphs>126</Paragraphs>
  <ScaleCrop>false</ScaleCrop>
  <HeadingPairs>
    <vt:vector size="2" baseType="variant">
      <vt:variant>
        <vt:lpstr>Cím</vt:lpstr>
      </vt:variant>
      <vt:variant>
        <vt:i4>1</vt:i4>
      </vt:variant>
    </vt:vector>
  </HeadingPairs>
  <TitlesOfParts>
    <vt:vector size="1" baseType="lpstr">
      <vt:lpstr>FELADAT-ELLÁTÁSRÓL ÉS KÖZSZOLGÁLTATÁSRÓL SZÓLÓ KERETMEGÁLLAPODÁS</vt:lpstr>
    </vt:vector>
  </TitlesOfParts>
  <Company>BKK ZRT</Company>
  <LinksUpToDate>false</LinksUpToDate>
  <CharactersWithSpaces>63496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FELADAT-ELLÁTÁSRÓL ÉS KÖZSZOLGÁLTATÁSRÓL SZÓLÓ KERETMEGÁLLAPODÁS</dc:title>
  <dc:creator>KRATOCHWILL Dávid (BKK)</dc:creator>
  <cp:lastModifiedBy>Főpolgármesteri Hivatal</cp:lastModifiedBy>
  <cp:revision>2</cp:revision>
  <dcterms:created xsi:type="dcterms:W3CDTF">2013-02-07T07:28:00Z</dcterms:created>
  <dcterms:modified xsi:type="dcterms:W3CDTF">2013-02-07T07:28:00Z</dcterms:modified>
</cp:coreProperties>
</file>