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79" w:rsidRPr="00F473AC" w:rsidRDefault="00EB3279" w:rsidP="00EB3279">
      <w:pPr>
        <w:jc w:val="right"/>
        <w:rPr>
          <w:rFonts w:ascii="Arial" w:hAnsi="Arial" w:cs="Arial"/>
          <w:b w:val="0"/>
          <w:sz w:val="20"/>
        </w:rPr>
      </w:pPr>
      <w:r w:rsidRPr="00F473AC">
        <w:rPr>
          <w:rFonts w:ascii="Arial" w:hAnsi="Arial" w:cs="Arial"/>
          <w:b w:val="0"/>
          <w:sz w:val="20"/>
        </w:rPr>
        <w:t>Az FPH038/87-3/2013. sz. előterjesztés</w:t>
      </w:r>
      <w:r>
        <w:rPr>
          <w:rFonts w:ascii="Arial" w:hAnsi="Arial" w:cs="Arial"/>
          <w:b w:val="0"/>
          <w:sz w:val="20"/>
        </w:rPr>
        <w:t xml:space="preserve"> </w:t>
      </w:r>
      <w:r w:rsidR="00340E1C">
        <w:rPr>
          <w:rFonts w:ascii="Arial" w:hAnsi="Arial" w:cs="Arial"/>
          <w:b w:val="0"/>
          <w:sz w:val="20"/>
        </w:rPr>
        <w:t>48</w:t>
      </w:r>
      <w:r w:rsidRPr="00F473AC">
        <w:rPr>
          <w:rFonts w:ascii="Arial" w:hAnsi="Arial" w:cs="Arial"/>
          <w:b w:val="0"/>
          <w:sz w:val="20"/>
        </w:rPr>
        <w:t>. számú melléklete</w:t>
      </w:r>
    </w:p>
    <w:p w:rsidR="00EB3279" w:rsidRDefault="00EB3279">
      <w:pPr>
        <w:pStyle w:val="Cmsor3"/>
        <w:rPr>
          <w:sz w:val="36"/>
          <w:szCs w:val="36"/>
        </w:rPr>
      </w:pPr>
    </w:p>
    <w:p w:rsidR="00FE6ED5" w:rsidRDefault="00FE6ED5">
      <w:pPr>
        <w:pStyle w:val="Cmsor3"/>
        <w:rPr>
          <w:sz w:val="36"/>
          <w:szCs w:val="36"/>
        </w:rPr>
      </w:pPr>
    </w:p>
    <w:p w:rsidR="00975D7A" w:rsidRPr="004F0545" w:rsidRDefault="00D93B35" w:rsidP="004F0545">
      <w:pPr>
        <w:pStyle w:val="Cmsor3"/>
        <w:rPr>
          <w:sz w:val="36"/>
          <w:szCs w:val="36"/>
        </w:rPr>
      </w:pPr>
      <w:r w:rsidRPr="00E743FB">
        <w:rPr>
          <w:sz w:val="36"/>
          <w:szCs w:val="36"/>
        </w:rPr>
        <w:t>HASZNÁLA</w:t>
      </w:r>
      <w:r w:rsidR="00F30360" w:rsidRPr="00E743FB">
        <w:rPr>
          <w:sz w:val="36"/>
          <w:szCs w:val="36"/>
        </w:rPr>
        <w:t>ti szerződés</w:t>
      </w:r>
    </w:p>
    <w:p w:rsidR="00F30360" w:rsidRDefault="00F30360" w:rsidP="003F213E">
      <w:pPr>
        <w:spacing w:before="480" w:after="360"/>
        <w:jc w:val="both"/>
        <w:rPr>
          <w:b w:val="0"/>
        </w:rPr>
      </w:pPr>
      <w:proofErr w:type="gramStart"/>
      <w:r>
        <w:rPr>
          <w:b w:val="0"/>
        </w:rPr>
        <w:t>amely</w:t>
      </w:r>
      <w:proofErr w:type="gramEnd"/>
      <w:r>
        <w:rPr>
          <w:b w:val="0"/>
        </w:rPr>
        <w:t xml:space="preserve"> létrejött egyrészről </w:t>
      </w:r>
    </w:p>
    <w:p w:rsidR="00F12C8D" w:rsidRPr="00F12C8D" w:rsidRDefault="00C9556F" w:rsidP="00581A48">
      <w:pPr>
        <w:spacing w:before="240"/>
        <w:jc w:val="both"/>
      </w:pPr>
      <w:r>
        <w:t>Budapest Főváros</w:t>
      </w:r>
      <w:r w:rsidR="00F12C8D" w:rsidRPr="00581A48">
        <w:t xml:space="preserve"> </w:t>
      </w:r>
      <w:r w:rsidR="00F12C8D" w:rsidRPr="00F12C8D">
        <w:t>Önkormányzata</w:t>
      </w:r>
    </w:p>
    <w:p w:rsidR="00F12C8D" w:rsidRPr="00F12C8D" w:rsidRDefault="00F12C8D" w:rsidP="00F12C8D">
      <w:pPr>
        <w:jc w:val="both"/>
        <w:rPr>
          <w:b w:val="0"/>
        </w:rPr>
      </w:pPr>
      <w:proofErr w:type="gramStart"/>
      <w:r w:rsidRPr="00F12C8D">
        <w:rPr>
          <w:b w:val="0"/>
        </w:rPr>
        <w:t>székhelye</w:t>
      </w:r>
      <w:proofErr w:type="gramEnd"/>
      <w:r w:rsidRPr="00F12C8D">
        <w:rPr>
          <w:b w:val="0"/>
        </w:rPr>
        <w:t>:</w:t>
      </w:r>
      <w:r w:rsidR="00C9556F">
        <w:rPr>
          <w:b w:val="0"/>
        </w:rPr>
        <w:t xml:space="preserve"> 1052 Budapest, Városház u. 9-11.</w:t>
      </w:r>
    </w:p>
    <w:p w:rsidR="00F12C8D" w:rsidRPr="00F12C8D" w:rsidRDefault="00F12C8D" w:rsidP="00F12C8D">
      <w:pPr>
        <w:jc w:val="both"/>
        <w:rPr>
          <w:b w:val="0"/>
        </w:rPr>
      </w:pPr>
      <w:proofErr w:type="gramStart"/>
      <w:r w:rsidRPr="00F12C8D">
        <w:rPr>
          <w:b w:val="0"/>
        </w:rPr>
        <w:t>képviseli</w:t>
      </w:r>
      <w:proofErr w:type="gramEnd"/>
      <w:r w:rsidRPr="00F12C8D">
        <w:rPr>
          <w:b w:val="0"/>
        </w:rPr>
        <w:t xml:space="preserve">: </w:t>
      </w:r>
      <w:r w:rsidR="00C9556F">
        <w:rPr>
          <w:b w:val="0"/>
        </w:rPr>
        <w:t>Tarlós István főpolgármester</w:t>
      </w:r>
    </w:p>
    <w:p w:rsidR="00F12C8D" w:rsidRPr="00F12C8D" w:rsidRDefault="00F12C8D" w:rsidP="00F12C8D">
      <w:pPr>
        <w:jc w:val="both"/>
        <w:rPr>
          <w:b w:val="0"/>
        </w:rPr>
      </w:pPr>
      <w:proofErr w:type="gramStart"/>
      <w:r w:rsidRPr="00F12C8D">
        <w:rPr>
          <w:b w:val="0"/>
        </w:rPr>
        <w:t>törzsszáma</w:t>
      </w:r>
      <w:proofErr w:type="gramEnd"/>
      <w:r w:rsidRPr="00F12C8D">
        <w:rPr>
          <w:b w:val="0"/>
        </w:rPr>
        <w:t>:</w:t>
      </w:r>
      <w:r w:rsidR="00C9556F">
        <w:rPr>
          <w:b w:val="0"/>
        </w:rPr>
        <w:t xml:space="preserve"> 735638</w:t>
      </w:r>
    </w:p>
    <w:p w:rsidR="00F12C8D" w:rsidRPr="00F12C8D" w:rsidRDefault="00F12C8D" w:rsidP="00F12C8D">
      <w:pPr>
        <w:jc w:val="both"/>
        <w:rPr>
          <w:b w:val="0"/>
        </w:rPr>
      </w:pPr>
      <w:proofErr w:type="gramStart"/>
      <w:r w:rsidRPr="00F12C8D">
        <w:rPr>
          <w:b w:val="0"/>
        </w:rPr>
        <w:t>adóigazgatási</w:t>
      </w:r>
      <w:proofErr w:type="gramEnd"/>
      <w:r w:rsidRPr="00F12C8D">
        <w:rPr>
          <w:b w:val="0"/>
        </w:rPr>
        <w:t xml:space="preserve"> azonosító száma:</w:t>
      </w:r>
      <w:r w:rsidR="00C9556F">
        <w:rPr>
          <w:b w:val="0"/>
        </w:rPr>
        <w:t xml:space="preserve"> 15735636-2-41</w:t>
      </w:r>
    </w:p>
    <w:p w:rsidR="00F12C8D" w:rsidRPr="00F12C8D" w:rsidRDefault="00F12C8D" w:rsidP="00F12C8D">
      <w:pPr>
        <w:jc w:val="both"/>
        <w:rPr>
          <w:b w:val="0"/>
        </w:rPr>
      </w:pPr>
      <w:proofErr w:type="gramStart"/>
      <w:r w:rsidRPr="00F12C8D">
        <w:rPr>
          <w:b w:val="0"/>
        </w:rPr>
        <w:t>bankszámlaszáma</w:t>
      </w:r>
      <w:proofErr w:type="gramEnd"/>
      <w:r w:rsidRPr="00F12C8D">
        <w:rPr>
          <w:b w:val="0"/>
        </w:rPr>
        <w:t>:</w:t>
      </w:r>
      <w:r w:rsidR="00C9556F">
        <w:rPr>
          <w:b w:val="0"/>
        </w:rPr>
        <w:t xml:space="preserve"> 11784009-15490012</w:t>
      </w:r>
    </w:p>
    <w:p w:rsidR="00F12C8D" w:rsidRPr="00F12C8D" w:rsidRDefault="00F12C8D" w:rsidP="00F12C8D">
      <w:pPr>
        <w:jc w:val="both"/>
        <w:rPr>
          <w:b w:val="0"/>
        </w:rPr>
      </w:pPr>
      <w:proofErr w:type="gramStart"/>
      <w:r w:rsidRPr="00F12C8D">
        <w:rPr>
          <w:b w:val="0"/>
        </w:rPr>
        <w:t>statisztikai</w:t>
      </w:r>
      <w:proofErr w:type="gramEnd"/>
      <w:r w:rsidRPr="00F12C8D">
        <w:rPr>
          <w:b w:val="0"/>
        </w:rPr>
        <w:t xml:space="preserve"> számjele:</w:t>
      </w:r>
      <w:r w:rsidR="00C9556F">
        <w:rPr>
          <w:b w:val="0"/>
        </w:rPr>
        <w:t xml:space="preserve"> 15735636-8411-321-01</w:t>
      </w:r>
    </w:p>
    <w:p w:rsidR="00F12C8D" w:rsidRPr="00F12C8D" w:rsidRDefault="00F12C8D" w:rsidP="00F12C8D">
      <w:pPr>
        <w:jc w:val="both"/>
        <w:rPr>
          <w:b w:val="0"/>
        </w:rPr>
      </w:pPr>
      <w:r w:rsidRPr="00F12C8D">
        <w:rPr>
          <w:b w:val="0"/>
        </w:rPr>
        <w:t xml:space="preserve">mint átadó (a továbbiakban: </w:t>
      </w:r>
      <w:r w:rsidR="0087111A">
        <w:rPr>
          <w:b w:val="0"/>
        </w:rPr>
        <w:t>Önkormányzat</w:t>
      </w:r>
      <w:r w:rsidRPr="00F12C8D">
        <w:rPr>
          <w:b w:val="0"/>
        </w:rPr>
        <w:t xml:space="preserve">), valamint </w:t>
      </w:r>
      <w:proofErr w:type="gramStart"/>
      <w:r w:rsidRPr="00F12C8D">
        <w:rPr>
          <w:b w:val="0"/>
        </w:rPr>
        <w:t>a</w:t>
      </w:r>
      <w:proofErr w:type="gramEnd"/>
    </w:p>
    <w:p w:rsidR="00F12C8D" w:rsidRPr="00F12C8D" w:rsidRDefault="00F12C8D" w:rsidP="00581A48">
      <w:pPr>
        <w:spacing w:before="240"/>
        <w:jc w:val="both"/>
      </w:pPr>
      <w:r w:rsidRPr="00F12C8D">
        <w:t>Klebelsberg Intézményfenntartó Központ</w:t>
      </w:r>
    </w:p>
    <w:p w:rsidR="00F12C8D" w:rsidRPr="00F12C8D" w:rsidRDefault="00F12C8D" w:rsidP="00F12C8D">
      <w:pPr>
        <w:jc w:val="both"/>
        <w:rPr>
          <w:b w:val="0"/>
        </w:rPr>
      </w:pPr>
      <w:proofErr w:type="gramStart"/>
      <w:r w:rsidRPr="00F12C8D">
        <w:rPr>
          <w:b w:val="0"/>
        </w:rPr>
        <w:t>székhelye</w:t>
      </w:r>
      <w:proofErr w:type="gramEnd"/>
      <w:r w:rsidRPr="00F12C8D">
        <w:rPr>
          <w:b w:val="0"/>
        </w:rPr>
        <w:t>: 1055 Budapest, Szalay u. 10-14.</w:t>
      </w:r>
    </w:p>
    <w:p w:rsidR="00F12C8D" w:rsidRPr="00F12C8D" w:rsidRDefault="00F12C8D" w:rsidP="00F12C8D">
      <w:pPr>
        <w:jc w:val="both"/>
        <w:rPr>
          <w:b w:val="0"/>
        </w:rPr>
      </w:pPr>
      <w:proofErr w:type="gramStart"/>
      <w:r w:rsidRPr="00F12C8D">
        <w:rPr>
          <w:b w:val="0"/>
        </w:rPr>
        <w:t>képviseli</w:t>
      </w:r>
      <w:proofErr w:type="gramEnd"/>
      <w:r w:rsidRPr="00F12C8D">
        <w:rPr>
          <w:b w:val="0"/>
        </w:rPr>
        <w:t xml:space="preserve">: </w:t>
      </w:r>
      <w:r w:rsidR="008B4F1C">
        <w:rPr>
          <w:b w:val="0"/>
        </w:rPr>
        <w:t xml:space="preserve">Házlinger György főosztályvezető </w:t>
      </w:r>
    </w:p>
    <w:p w:rsidR="00F12C8D" w:rsidRPr="00F12C8D" w:rsidRDefault="00F12C8D" w:rsidP="00F12C8D">
      <w:pPr>
        <w:jc w:val="both"/>
        <w:rPr>
          <w:b w:val="0"/>
        </w:rPr>
      </w:pPr>
      <w:proofErr w:type="gramStart"/>
      <w:r w:rsidRPr="00F12C8D">
        <w:rPr>
          <w:b w:val="0"/>
        </w:rPr>
        <w:t>adóigazgatási</w:t>
      </w:r>
      <w:proofErr w:type="gramEnd"/>
      <w:r w:rsidRPr="00F12C8D">
        <w:rPr>
          <w:b w:val="0"/>
        </w:rPr>
        <w:t xml:space="preserve"> azonosító száma: 15799658-</w:t>
      </w:r>
      <w:r w:rsidR="008E45B3" w:rsidRPr="007A0FCE">
        <w:rPr>
          <w:b w:val="0"/>
        </w:rPr>
        <w:t>2</w:t>
      </w:r>
      <w:r w:rsidRPr="007A0FCE">
        <w:rPr>
          <w:b w:val="0"/>
        </w:rPr>
        <w:t>-41</w:t>
      </w:r>
    </w:p>
    <w:p w:rsidR="00F12C8D" w:rsidRPr="00F12C8D" w:rsidRDefault="00F12C8D" w:rsidP="00F12C8D">
      <w:pPr>
        <w:jc w:val="both"/>
        <w:rPr>
          <w:b w:val="0"/>
        </w:rPr>
      </w:pPr>
      <w:r w:rsidRPr="00F12C8D">
        <w:rPr>
          <w:b w:val="0"/>
        </w:rPr>
        <w:t>Előirányzat-felhasználási keretszámla száma: 10032000 00329307 00000000</w:t>
      </w:r>
    </w:p>
    <w:p w:rsidR="00F12C8D" w:rsidRPr="00F12C8D" w:rsidRDefault="00F12C8D" w:rsidP="00F12C8D">
      <w:pPr>
        <w:jc w:val="both"/>
        <w:rPr>
          <w:b w:val="0"/>
        </w:rPr>
      </w:pPr>
      <w:r w:rsidRPr="00F12C8D">
        <w:rPr>
          <w:b w:val="0"/>
        </w:rPr>
        <w:t>ÁHT azonosítója: 335262</w:t>
      </w:r>
    </w:p>
    <w:p w:rsidR="00F12C8D" w:rsidRPr="00F12C8D" w:rsidRDefault="00F12C8D" w:rsidP="00F12C8D">
      <w:pPr>
        <w:jc w:val="both"/>
        <w:rPr>
          <w:b w:val="0"/>
        </w:rPr>
      </w:pPr>
      <w:proofErr w:type="gramStart"/>
      <w:r w:rsidRPr="00F12C8D">
        <w:rPr>
          <w:b w:val="0"/>
        </w:rPr>
        <w:t>statisztikai</w:t>
      </w:r>
      <w:proofErr w:type="gramEnd"/>
      <w:r w:rsidRPr="00F12C8D">
        <w:rPr>
          <w:b w:val="0"/>
        </w:rPr>
        <w:t xml:space="preserve"> számjele: 15799658-8412-312-01</w:t>
      </w:r>
    </w:p>
    <w:p w:rsidR="00F12C8D" w:rsidRPr="00F12C8D" w:rsidRDefault="00F12C8D" w:rsidP="00F12C8D">
      <w:pPr>
        <w:jc w:val="both"/>
        <w:rPr>
          <w:b w:val="0"/>
        </w:rPr>
      </w:pPr>
      <w:proofErr w:type="gramStart"/>
      <w:r w:rsidRPr="00F12C8D">
        <w:rPr>
          <w:b w:val="0"/>
        </w:rPr>
        <w:t>mint</w:t>
      </w:r>
      <w:proofErr w:type="gramEnd"/>
      <w:r w:rsidRPr="00F12C8D">
        <w:rPr>
          <w:b w:val="0"/>
        </w:rPr>
        <w:t xml:space="preserve"> átvevő (a továbbiakban: </w:t>
      </w:r>
      <w:r w:rsidR="0087111A">
        <w:rPr>
          <w:b w:val="0"/>
        </w:rPr>
        <w:t>KIK</w:t>
      </w:r>
      <w:r w:rsidRPr="00F12C8D">
        <w:rPr>
          <w:b w:val="0"/>
        </w:rPr>
        <w:t xml:space="preserve">) </w:t>
      </w:r>
    </w:p>
    <w:p w:rsidR="00F30360" w:rsidRDefault="00E743FB" w:rsidP="00581A48">
      <w:pPr>
        <w:pStyle w:val="Szvegtrzs"/>
        <w:spacing w:before="240" w:after="240"/>
      </w:pPr>
      <w:r>
        <w:t xml:space="preserve">(a továbbiakban együtt: </w:t>
      </w:r>
      <w:r w:rsidRPr="00E743FB">
        <w:rPr>
          <w:b/>
        </w:rPr>
        <w:t>Felek</w:t>
      </w:r>
      <w:r>
        <w:t xml:space="preserve">) </w:t>
      </w:r>
      <w:r w:rsidR="00F30360">
        <w:t>között alulírott helyen és napon a következő feltételekkel:</w:t>
      </w:r>
    </w:p>
    <w:p w:rsidR="004C5568" w:rsidRDefault="004C5568" w:rsidP="00823B55">
      <w:pPr>
        <w:spacing w:before="240" w:after="240"/>
        <w:jc w:val="center"/>
      </w:pPr>
    </w:p>
    <w:p w:rsidR="004C5568" w:rsidRPr="00823B55" w:rsidRDefault="004C5568" w:rsidP="004C5568">
      <w:pPr>
        <w:spacing w:before="240" w:after="240"/>
        <w:jc w:val="center"/>
      </w:pPr>
      <w:r w:rsidRPr="00823B55">
        <w:t>ELŐZMÉNYEK</w:t>
      </w:r>
    </w:p>
    <w:p w:rsidR="004C5568" w:rsidRPr="00823B55" w:rsidRDefault="004C5568" w:rsidP="00823B55">
      <w:pPr>
        <w:spacing w:before="240" w:after="240"/>
        <w:jc w:val="center"/>
      </w:pPr>
    </w:p>
    <w:p w:rsidR="00F12C8D" w:rsidRDefault="00F12C8D" w:rsidP="00581A48">
      <w:pPr>
        <w:spacing w:before="120" w:after="120"/>
        <w:jc w:val="both"/>
        <w:rPr>
          <w:b w:val="0"/>
        </w:rPr>
      </w:pPr>
      <w:r w:rsidRPr="00F12C8D">
        <w:rPr>
          <w:b w:val="0"/>
        </w:rPr>
        <w:t xml:space="preserve">A nemzeti köznevelésről szóló 2011. évi CXC. törvény </w:t>
      </w:r>
      <w:r w:rsidR="005033EB">
        <w:rPr>
          <w:b w:val="0"/>
        </w:rPr>
        <w:t xml:space="preserve">(a továbbiakban: Nkt.) </w:t>
      </w:r>
      <w:r w:rsidRPr="00F12C8D">
        <w:rPr>
          <w:b w:val="0"/>
        </w:rPr>
        <w:t>74.§ (1) b</w:t>
      </w:r>
      <w:r w:rsidRPr="00F12C8D">
        <w:rPr>
          <w:b w:val="0"/>
        </w:rPr>
        <w:t>e</w:t>
      </w:r>
      <w:r w:rsidRPr="00F12C8D">
        <w:rPr>
          <w:b w:val="0"/>
        </w:rPr>
        <w:t xml:space="preserve">kezdése alapján 2013. január 1-jétől </w:t>
      </w:r>
      <w:r w:rsidRPr="00F12C8D">
        <w:rPr>
          <w:b w:val="0"/>
          <w:szCs w:val="24"/>
        </w:rPr>
        <w:t>„az állam gondoskodik - az óvodai nevelés, a nemzet</w:t>
      </w:r>
      <w:r w:rsidRPr="00F12C8D">
        <w:rPr>
          <w:b w:val="0"/>
          <w:szCs w:val="24"/>
        </w:rPr>
        <w:t>i</w:t>
      </w:r>
      <w:r w:rsidRPr="00F12C8D">
        <w:rPr>
          <w:b w:val="0"/>
          <w:szCs w:val="24"/>
        </w:rPr>
        <w:t>séghez tartozók óvodai nevelése, a többi gyermekkel, tanulóval együtt nevelhető, oktatható sajátos nevelési igényű gyermekek óvodai nevelése kivételével - a köznevelési alapfeladatok ellátásáról</w:t>
      </w:r>
      <w:r w:rsidRPr="00F12C8D">
        <w:rPr>
          <w:b w:val="0"/>
          <w:color w:val="222222"/>
          <w:szCs w:val="24"/>
        </w:rPr>
        <w:t>”.</w:t>
      </w:r>
      <w:r w:rsidRPr="00BB6A4C">
        <w:rPr>
          <w:color w:val="222222"/>
          <w:szCs w:val="24"/>
        </w:rPr>
        <w:t xml:space="preserve"> </w:t>
      </w:r>
      <w:r w:rsidRPr="00F12C8D">
        <w:rPr>
          <w:b w:val="0"/>
        </w:rPr>
        <w:t>A Kormány a Klebelsberg Intézményfenntartó Központról szóló 202/2012. (VII.27.) Korm. rendelet 3. § (1) bekezdése c) pontjában az állami köznevelési közfeladat ellátásában fenntartóként részt vevő szervként, ennek keretében az állami fenntartású közn</w:t>
      </w:r>
      <w:r w:rsidRPr="00F12C8D">
        <w:rPr>
          <w:b w:val="0"/>
        </w:rPr>
        <w:t>e</w:t>
      </w:r>
      <w:r w:rsidRPr="00F12C8D">
        <w:rPr>
          <w:b w:val="0"/>
        </w:rPr>
        <w:t xml:space="preserve">velési intézmények fenntartói jogai és kötelezettségei gyakorlására 2013. január 1-jei hatállyal </w:t>
      </w:r>
      <w:r w:rsidR="0087111A">
        <w:rPr>
          <w:b w:val="0"/>
        </w:rPr>
        <w:t xml:space="preserve">a </w:t>
      </w:r>
      <w:proofErr w:type="spellStart"/>
      <w:r w:rsidR="0087111A">
        <w:rPr>
          <w:b w:val="0"/>
        </w:rPr>
        <w:t>KIK-et</w:t>
      </w:r>
      <w:proofErr w:type="spellEnd"/>
      <w:r w:rsidRPr="00F12C8D">
        <w:rPr>
          <w:b w:val="0"/>
        </w:rPr>
        <w:t xml:space="preserve"> jelölte ki.</w:t>
      </w:r>
    </w:p>
    <w:p w:rsidR="00CA755A" w:rsidRDefault="00CA755A" w:rsidP="00581A48">
      <w:pPr>
        <w:pStyle w:val="Szvegtrzs"/>
        <w:spacing w:before="120" w:after="120"/>
        <w:jc w:val="both"/>
      </w:pPr>
      <w:r w:rsidRPr="00F33F3B">
        <w:t>A</w:t>
      </w:r>
      <w:r w:rsidR="00A47CEE" w:rsidRPr="00F33F3B">
        <w:t>z 1. pontban meghatározott</w:t>
      </w:r>
      <w:r w:rsidRPr="00F33F3B">
        <w:t xml:space="preserve"> köznevelési intézményt az Nkt. 74.§ (4</w:t>
      </w:r>
      <w:r w:rsidR="00C9556F" w:rsidRPr="00F33F3B">
        <w:t>)</w:t>
      </w:r>
      <w:r w:rsidRPr="00F33F3B">
        <w:rPr>
          <w:i/>
        </w:rPr>
        <w:t xml:space="preserve"> </w:t>
      </w:r>
      <w:r w:rsidR="007A0FCE">
        <w:t xml:space="preserve">bekezdése </w:t>
      </w:r>
      <w:r w:rsidRPr="00F33F3B">
        <w:t xml:space="preserve">alapján </w:t>
      </w:r>
      <w:r w:rsidR="000A7542" w:rsidRPr="00F33F3B">
        <w:t xml:space="preserve">az Önkormányzat </w:t>
      </w:r>
      <w:r w:rsidRPr="00F33F3B">
        <w:t>működteti.</w:t>
      </w:r>
    </w:p>
    <w:p w:rsidR="00916DE9" w:rsidRPr="006D09CB" w:rsidRDefault="00916DE9" w:rsidP="00581A48">
      <w:pPr>
        <w:pStyle w:val="Szvegtrzs"/>
        <w:spacing w:before="120" w:after="120"/>
        <w:jc w:val="both"/>
      </w:pPr>
      <w:r>
        <w:t>Az Nkt. 74.§ (6a) bekezd</w:t>
      </w:r>
      <w:r w:rsidR="005033EB">
        <w:t xml:space="preserve">ése alapján a működtetés </w:t>
      </w:r>
      <w:r>
        <w:t>feltételeit a Felek a feladatokhoz igazodó, egyedi szerződésben állapítják meg.</w:t>
      </w:r>
    </w:p>
    <w:p w:rsidR="00CA755A" w:rsidRDefault="00CA755A" w:rsidP="00581A48">
      <w:pPr>
        <w:spacing w:before="120" w:after="120"/>
        <w:jc w:val="both"/>
        <w:rPr>
          <w:b w:val="0"/>
        </w:rPr>
      </w:pPr>
      <w:r>
        <w:rPr>
          <w:b w:val="0"/>
        </w:rPr>
        <w:t>A</w:t>
      </w:r>
      <w:r w:rsidR="00144B2B">
        <w:rPr>
          <w:b w:val="0"/>
        </w:rPr>
        <w:t xml:space="preserve">z Nkt. </w:t>
      </w:r>
      <w:proofErr w:type="gramStart"/>
      <w:r w:rsidR="00144B2B">
        <w:rPr>
          <w:b w:val="0"/>
        </w:rPr>
        <w:t>76.§ (5) bekezdés b) p</w:t>
      </w:r>
      <w:r w:rsidR="002E74BA">
        <w:rPr>
          <w:b w:val="0"/>
        </w:rPr>
        <w:t>ontja</w:t>
      </w:r>
      <w:r w:rsidR="00144B2B">
        <w:rPr>
          <w:b w:val="0"/>
        </w:rPr>
        <w:t>, valamint</w:t>
      </w:r>
      <w:r w:rsidR="006D09CB" w:rsidRPr="006D09CB">
        <w:rPr>
          <w:b w:val="0"/>
        </w:rPr>
        <w:t xml:space="preserve"> köznevelési feladatot ellátó egyes önkormán</w:t>
      </w:r>
      <w:r w:rsidR="006D09CB" w:rsidRPr="006D09CB">
        <w:rPr>
          <w:b w:val="0"/>
        </w:rPr>
        <w:t>y</w:t>
      </w:r>
      <w:r w:rsidR="006D09CB" w:rsidRPr="006D09CB">
        <w:rPr>
          <w:b w:val="0"/>
        </w:rPr>
        <w:t xml:space="preserve">zati fenntartású intézmények állami fenntartásba vételéről </w:t>
      </w:r>
      <w:r>
        <w:rPr>
          <w:b w:val="0"/>
        </w:rPr>
        <w:t xml:space="preserve">szóló </w:t>
      </w:r>
      <w:r w:rsidR="006D09CB">
        <w:rPr>
          <w:b w:val="0"/>
        </w:rPr>
        <w:t>2012. évi CLXXXVIII.</w:t>
      </w:r>
      <w:r w:rsidR="006D09CB" w:rsidRPr="006D09CB">
        <w:rPr>
          <w:b w:val="0"/>
        </w:rPr>
        <w:t xml:space="preserve"> tö</w:t>
      </w:r>
      <w:r w:rsidR="006D09CB" w:rsidRPr="006D09CB">
        <w:rPr>
          <w:b w:val="0"/>
        </w:rPr>
        <w:t>r</w:t>
      </w:r>
      <w:r w:rsidR="006D09CB" w:rsidRPr="006D09CB">
        <w:rPr>
          <w:b w:val="0"/>
        </w:rPr>
        <w:t>vény (a továbbiakban: Törvény)</w:t>
      </w:r>
      <w:r w:rsidR="006D09CB">
        <w:rPr>
          <w:b w:val="0"/>
        </w:rPr>
        <w:t xml:space="preserve"> 8.§ (1) bekezdés a) pontja alapján a</w:t>
      </w:r>
      <w:r w:rsidR="0087111A">
        <w:rPr>
          <w:b w:val="0"/>
        </w:rPr>
        <w:t>z Ö</w:t>
      </w:r>
      <w:r w:rsidR="002E74BA">
        <w:rPr>
          <w:b w:val="0"/>
        </w:rPr>
        <w:t>n</w:t>
      </w:r>
      <w:r w:rsidR="0087111A">
        <w:rPr>
          <w:b w:val="0"/>
        </w:rPr>
        <w:t>kormányzat</w:t>
      </w:r>
      <w:r w:rsidR="006D09CB">
        <w:rPr>
          <w:b w:val="0"/>
        </w:rPr>
        <w:t xml:space="preserve"> tulajd</w:t>
      </w:r>
      <w:r w:rsidR="006D09CB">
        <w:rPr>
          <w:b w:val="0"/>
        </w:rPr>
        <w:t>o</w:t>
      </w:r>
      <w:r w:rsidR="006D09CB">
        <w:rPr>
          <w:b w:val="0"/>
        </w:rPr>
        <w:t>nában levő, az állami fenntartású köznevelési intézmény feladatainak ellátását szolgáló inga</w:t>
      </w:r>
      <w:r w:rsidR="006D09CB">
        <w:rPr>
          <w:b w:val="0"/>
        </w:rPr>
        <w:t>t</w:t>
      </w:r>
      <w:r w:rsidR="006D09CB">
        <w:rPr>
          <w:b w:val="0"/>
        </w:rPr>
        <w:t xml:space="preserve">lan és ingó vagyon – ideértve a taneszközöket, továbbá az intézményben levő eszközöket, </w:t>
      </w:r>
      <w:r w:rsidR="006D09CB">
        <w:rPr>
          <w:b w:val="0"/>
        </w:rPr>
        <w:lastRenderedPageBreak/>
        <w:t>felszereléseket –, valamint a 10.§ (1) bekezdése alapján</w:t>
      </w:r>
      <w:r>
        <w:rPr>
          <w:b w:val="0"/>
        </w:rPr>
        <w:t xml:space="preserve"> mindazon ingó és ingatlan vagyon, amely az intézmény fenntartói feladatainak ellátását</w:t>
      </w:r>
      <w:r w:rsidR="00C9556F">
        <w:rPr>
          <w:b w:val="0"/>
        </w:rPr>
        <w:t xml:space="preserve"> </w:t>
      </w:r>
      <w:r>
        <w:rPr>
          <w:b w:val="0"/>
        </w:rPr>
        <w:t xml:space="preserve">szolgálja, </w:t>
      </w:r>
      <w:r w:rsidR="00C9556F">
        <w:rPr>
          <w:b w:val="0"/>
        </w:rPr>
        <w:t>2013.</w:t>
      </w:r>
      <w:proofErr w:type="gramEnd"/>
      <w:r w:rsidR="00C9556F">
        <w:rPr>
          <w:b w:val="0"/>
        </w:rPr>
        <w:t xml:space="preserve"> </w:t>
      </w:r>
      <w:proofErr w:type="gramStart"/>
      <w:r w:rsidR="00C9556F">
        <w:rPr>
          <w:b w:val="0"/>
        </w:rPr>
        <w:t>január</w:t>
      </w:r>
      <w:proofErr w:type="gramEnd"/>
      <w:r w:rsidR="00C9556F">
        <w:rPr>
          <w:b w:val="0"/>
        </w:rPr>
        <w:t xml:space="preserve"> 1-jétől </w:t>
      </w:r>
      <w:r w:rsidR="0087111A">
        <w:rPr>
          <w:b w:val="0"/>
        </w:rPr>
        <w:t xml:space="preserve">a KIK </w:t>
      </w:r>
      <w:r>
        <w:rPr>
          <w:b w:val="0"/>
        </w:rPr>
        <w:t>i</w:t>
      </w:r>
      <w:r>
        <w:rPr>
          <w:b w:val="0"/>
        </w:rPr>
        <w:t>n</w:t>
      </w:r>
      <w:r>
        <w:rPr>
          <w:b w:val="0"/>
        </w:rPr>
        <w:t>gyenes használatába kerül</w:t>
      </w:r>
      <w:r w:rsidR="00C9556F">
        <w:rPr>
          <w:b w:val="0"/>
        </w:rPr>
        <w:t>t</w:t>
      </w:r>
      <w:r>
        <w:rPr>
          <w:b w:val="0"/>
        </w:rPr>
        <w:t>.</w:t>
      </w:r>
      <w:r w:rsidR="006D09CB">
        <w:rPr>
          <w:b w:val="0"/>
        </w:rPr>
        <w:t xml:space="preserve"> </w:t>
      </w:r>
    </w:p>
    <w:p w:rsidR="00F30DDA" w:rsidRDefault="00F30DDA" w:rsidP="00581A48">
      <w:pPr>
        <w:spacing w:before="120" w:after="120"/>
        <w:jc w:val="both"/>
        <w:rPr>
          <w:b w:val="0"/>
        </w:rPr>
      </w:pPr>
      <w:r>
        <w:rPr>
          <w:b w:val="0"/>
        </w:rPr>
        <w:t>A gyermekek védelméről és a gyámügyi igazgatásról szóló 1997. évi XXXI. törvény 151. § (2) bekezdése szerint a fővárosi önkormányzat köteles biztosítani az étkeztetést azon nevelési-oktatási intézményben, amely saját tulajdonában álló ingatlanban működik.</w:t>
      </w:r>
    </w:p>
    <w:p w:rsidR="006D09CB" w:rsidRDefault="00144B2B" w:rsidP="00581A48">
      <w:pPr>
        <w:spacing w:before="120" w:after="120"/>
        <w:jc w:val="both"/>
        <w:rPr>
          <w:b w:val="0"/>
        </w:rPr>
      </w:pPr>
      <w:r>
        <w:rPr>
          <w:b w:val="0"/>
        </w:rPr>
        <w:t>A Felek a T</w:t>
      </w:r>
      <w:r w:rsidR="00CA755A">
        <w:rPr>
          <w:b w:val="0"/>
        </w:rPr>
        <w:t xml:space="preserve">örvény </w:t>
      </w:r>
      <w:r w:rsidR="006D09CB" w:rsidRPr="006D09CB">
        <w:rPr>
          <w:b w:val="0"/>
        </w:rPr>
        <w:t>13.§ (2)</w:t>
      </w:r>
      <w:r w:rsidR="00CB209B">
        <w:rPr>
          <w:b w:val="0"/>
        </w:rPr>
        <w:t xml:space="preserve"> bekezdés </w:t>
      </w:r>
      <w:r w:rsidR="006D09CB" w:rsidRPr="006D09CB">
        <w:rPr>
          <w:b w:val="0"/>
        </w:rPr>
        <w:t xml:space="preserve">a) pontja alapján </w:t>
      </w:r>
      <w:r w:rsidR="00CA755A">
        <w:rPr>
          <w:b w:val="0"/>
        </w:rPr>
        <w:t>2012</w:t>
      </w:r>
      <w:r w:rsidR="00C9556F">
        <w:rPr>
          <w:b w:val="0"/>
        </w:rPr>
        <w:t>. december 14</w:t>
      </w:r>
      <w:r w:rsidR="00CA755A">
        <w:rPr>
          <w:b w:val="0"/>
        </w:rPr>
        <w:t>-</w:t>
      </w:r>
      <w:r w:rsidR="00C9556F">
        <w:rPr>
          <w:b w:val="0"/>
        </w:rPr>
        <w:t>é</w:t>
      </w:r>
      <w:r w:rsidR="00CA755A">
        <w:rPr>
          <w:b w:val="0"/>
        </w:rPr>
        <w:t>n átadás-átvételi</w:t>
      </w:r>
      <w:r w:rsidR="006D09CB" w:rsidRPr="006D09CB">
        <w:rPr>
          <w:b w:val="0"/>
        </w:rPr>
        <w:t xml:space="preserve"> </w:t>
      </w:r>
      <w:r w:rsidR="006D09CB">
        <w:rPr>
          <w:b w:val="0"/>
        </w:rPr>
        <w:t>megállapodást kötöttek</w:t>
      </w:r>
      <w:r w:rsidR="00CA755A">
        <w:rPr>
          <w:b w:val="0"/>
        </w:rPr>
        <w:t xml:space="preserve">, amelyben meghatározták a </w:t>
      </w:r>
      <w:r w:rsidR="0087111A">
        <w:rPr>
          <w:b w:val="0"/>
        </w:rPr>
        <w:t>KIK</w:t>
      </w:r>
      <w:r w:rsidR="00CA755A">
        <w:rPr>
          <w:b w:val="0"/>
        </w:rPr>
        <w:t xml:space="preserve"> ingyenes használatába kerülő ingó és ingatlan vagyonelemek körét.</w:t>
      </w:r>
    </w:p>
    <w:p w:rsidR="00AF6784" w:rsidRPr="00AF6784" w:rsidRDefault="00F30DDA" w:rsidP="00AF6784">
      <w:pPr>
        <w:spacing w:before="120" w:after="120"/>
        <w:jc w:val="both"/>
        <w:rPr>
          <w:b w:val="0"/>
        </w:rPr>
      </w:pPr>
      <w:r>
        <w:rPr>
          <w:b w:val="0"/>
        </w:rPr>
        <w:t>KIK kijelenti, hogy a</w:t>
      </w:r>
      <w:r w:rsidR="00AF6784" w:rsidRPr="00AF6784">
        <w:rPr>
          <w:b w:val="0"/>
        </w:rPr>
        <w:t xml:space="preserve"> nemzeti vagyonról szóló 2011. évi CXCVI. törvény (a továbbiakban: </w:t>
      </w:r>
      <w:proofErr w:type="spellStart"/>
      <w:r w:rsidR="00AF6784" w:rsidRPr="00AF6784">
        <w:rPr>
          <w:b w:val="0"/>
        </w:rPr>
        <w:t>Nvtv</w:t>
      </w:r>
      <w:proofErr w:type="spellEnd"/>
      <w:r w:rsidR="00AF6784" w:rsidRPr="00AF6784">
        <w:rPr>
          <w:b w:val="0"/>
        </w:rPr>
        <w:t xml:space="preserve">.) 3. § 1. pont </w:t>
      </w:r>
      <w:proofErr w:type="spellStart"/>
      <w:r w:rsidR="00AF6784" w:rsidRPr="00AF6784">
        <w:rPr>
          <w:b w:val="0"/>
        </w:rPr>
        <w:t>ac</w:t>
      </w:r>
      <w:proofErr w:type="spellEnd"/>
      <w:r w:rsidR="00AF6784" w:rsidRPr="00AF6784">
        <w:rPr>
          <w:b w:val="0"/>
        </w:rPr>
        <w:t>) alpontja szerinti átlátható szervezet.</w:t>
      </w:r>
    </w:p>
    <w:p w:rsidR="00AF6784" w:rsidRDefault="00F30DDA" w:rsidP="00AF6784">
      <w:pPr>
        <w:spacing w:before="120" w:after="120"/>
        <w:jc w:val="both"/>
        <w:rPr>
          <w:b w:val="0"/>
        </w:rPr>
      </w:pPr>
      <w:r>
        <w:rPr>
          <w:b w:val="0"/>
        </w:rPr>
        <w:t>KIK képviselője</w:t>
      </w:r>
      <w:r w:rsidR="00AF6784" w:rsidRPr="00AF6784">
        <w:rPr>
          <w:b w:val="0"/>
        </w:rPr>
        <w:t xml:space="preserve">  a Budapest Főváros Önkormányzata vagyonáról, a vagyonelemek feletti tulajdonosi jogok gyakorlásáról szóló 22/2012. (III. 14.) Főv. Kgy. </w:t>
      </w:r>
      <w:proofErr w:type="gramStart"/>
      <w:r w:rsidR="00AF6784" w:rsidRPr="00AF6784">
        <w:rPr>
          <w:b w:val="0"/>
        </w:rPr>
        <w:t>rendelet</w:t>
      </w:r>
      <w:proofErr w:type="gramEnd"/>
      <w:r w:rsidR="00AF6784" w:rsidRPr="00AF6784">
        <w:rPr>
          <w:b w:val="0"/>
        </w:rPr>
        <w:t xml:space="preserve"> (a továbbiakban: </w:t>
      </w:r>
      <w:proofErr w:type="spellStart"/>
      <w:r w:rsidR="00AF6784" w:rsidRPr="00AF6784">
        <w:rPr>
          <w:b w:val="0"/>
        </w:rPr>
        <w:t>Vr</w:t>
      </w:r>
      <w:proofErr w:type="spellEnd"/>
      <w:r w:rsidR="00AF6784" w:rsidRPr="00AF6784">
        <w:rPr>
          <w:b w:val="0"/>
        </w:rPr>
        <w:t>.)</w:t>
      </w:r>
      <w:r w:rsidR="00F33F3B">
        <w:rPr>
          <w:b w:val="0"/>
        </w:rPr>
        <w:t xml:space="preserve"> </w:t>
      </w:r>
      <w:r w:rsidR="00AF6784" w:rsidRPr="00AF6784">
        <w:rPr>
          <w:b w:val="0"/>
        </w:rPr>
        <w:t xml:space="preserve">17. § (1) bekezdésére hivatkozással büntetőjogi felelőssége tudatában kijelenti, hogy az </w:t>
      </w:r>
      <w:r>
        <w:rPr>
          <w:b w:val="0"/>
        </w:rPr>
        <w:t>Önkormányzat</w:t>
      </w:r>
      <w:r w:rsidR="00AF6784" w:rsidRPr="00AF6784">
        <w:rPr>
          <w:b w:val="0"/>
        </w:rPr>
        <w:t xml:space="preserve"> felé nincs három hónapnál régebben lejárt tartozása.</w:t>
      </w:r>
    </w:p>
    <w:p w:rsidR="00D97803" w:rsidRDefault="00086211" w:rsidP="00581A48">
      <w:pPr>
        <w:spacing w:before="120" w:after="120"/>
        <w:jc w:val="both"/>
        <w:rPr>
          <w:b w:val="0"/>
        </w:rPr>
      </w:pPr>
      <w:r>
        <w:rPr>
          <w:b w:val="0"/>
        </w:rPr>
        <w:t xml:space="preserve">A szerződés tárgyát képező vagyonelemek </w:t>
      </w:r>
      <w:r w:rsidR="00D97803">
        <w:rPr>
          <w:b w:val="0"/>
        </w:rPr>
        <w:t>ingyenes használat</w:t>
      </w:r>
      <w:r>
        <w:rPr>
          <w:b w:val="0"/>
        </w:rPr>
        <w:t>ának</w:t>
      </w:r>
      <w:r w:rsidR="00D97803">
        <w:rPr>
          <w:b w:val="0"/>
        </w:rPr>
        <w:t xml:space="preserve"> </w:t>
      </w:r>
      <w:r>
        <w:rPr>
          <w:b w:val="0"/>
        </w:rPr>
        <w:t xml:space="preserve">és működtetésének </w:t>
      </w:r>
      <w:r w:rsidR="00C2587B">
        <w:rPr>
          <w:b w:val="0"/>
        </w:rPr>
        <w:t>részl</w:t>
      </w:r>
      <w:r w:rsidR="00C2587B">
        <w:rPr>
          <w:b w:val="0"/>
        </w:rPr>
        <w:t>e</w:t>
      </w:r>
      <w:r w:rsidR="00C2587B">
        <w:rPr>
          <w:b w:val="0"/>
        </w:rPr>
        <w:t xml:space="preserve">tes szabályait </w:t>
      </w:r>
      <w:r w:rsidR="00144B2B">
        <w:rPr>
          <w:b w:val="0"/>
        </w:rPr>
        <w:t xml:space="preserve">a </w:t>
      </w:r>
      <w:r w:rsidR="00C2587B">
        <w:rPr>
          <w:b w:val="0"/>
        </w:rPr>
        <w:t xml:space="preserve">Felek </w:t>
      </w:r>
      <w:r w:rsidR="00DE62FD">
        <w:rPr>
          <w:b w:val="0"/>
        </w:rPr>
        <w:t xml:space="preserve">az </w:t>
      </w:r>
      <w:proofErr w:type="spellStart"/>
      <w:r w:rsidR="00DE62FD">
        <w:rPr>
          <w:b w:val="0"/>
        </w:rPr>
        <w:t>Nvtv</w:t>
      </w:r>
      <w:proofErr w:type="spellEnd"/>
      <w:r w:rsidR="00DE62FD">
        <w:rPr>
          <w:b w:val="0"/>
        </w:rPr>
        <w:t>. 11. §</w:t>
      </w:r>
      <w:proofErr w:type="spellStart"/>
      <w:r w:rsidR="00DE62FD">
        <w:rPr>
          <w:b w:val="0"/>
        </w:rPr>
        <w:t>-ában</w:t>
      </w:r>
      <w:proofErr w:type="spellEnd"/>
      <w:r w:rsidR="00DE62FD">
        <w:rPr>
          <w:b w:val="0"/>
        </w:rPr>
        <w:t xml:space="preserve"> foglalt rendelkezések alapján </w:t>
      </w:r>
      <w:r w:rsidR="00C2587B">
        <w:rPr>
          <w:b w:val="0"/>
        </w:rPr>
        <w:t>az alábbiak szerint állapítják meg:</w:t>
      </w:r>
    </w:p>
    <w:p w:rsidR="004C5568" w:rsidRDefault="004C5568" w:rsidP="00823B55">
      <w:pPr>
        <w:spacing w:before="240" w:after="240"/>
        <w:jc w:val="center"/>
      </w:pPr>
    </w:p>
    <w:p w:rsidR="00F30360" w:rsidRDefault="00D733DC" w:rsidP="00823B55">
      <w:pPr>
        <w:spacing w:before="240" w:after="240"/>
        <w:jc w:val="center"/>
      </w:pPr>
      <w:r w:rsidRPr="00D733DC">
        <w:t>A szerződés tárgya</w:t>
      </w:r>
    </w:p>
    <w:p w:rsidR="004C5568" w:rsidRDefault="004C5568" w:rsidP="00823B55">
      <w:pPr>
        <w:spacing w:before="240" w:after="240"/>
        <w:jc w:val="center"/>
      </w:pPr>
    </w:p>
    <w:p w:rsidR="00D81D27" w:rsidRPr="00D81D27" w:rsidRDefault="00D81D27" w:rsidP="00D81D27">
      <w:pPr>
        <w:pStyle w:val="Listaszerbekezds"/>
        <w:numPr>
          <w:ilvl w:val="0"/>
          <w:numId w:val="46"/>
        </w:numPr>
        <w:spacing w:before="120" w:after="120"/>
        <w:jc w:val="both"/>
      </w:pPr>
      <w:r w:rsidRPr="00D81D27">
        <w:rPr>
          <w:b w:val="0"/>
        </w:rPr>
        <w:t xml:space="preserve">Felek rögzítik, hogy a Törvény 10.§ (1) bekezdése értelmében 2013. január 1-jétől a </w:t>
      </w:r>
      <w:proofErr w:type="spellStart"/>
      <w:r w:rsidRPr="00D81D27">
        <w:rPr>
          <w:b w:val="0"/>
        </w:rPr>
        <w:t>KIK-et</w:t>
      </w:r>
      <w:proofErr w:type="spellEnd"/>
      <w:r w:rsidRPr="00D81D27">
        <w:rPr>
          <w:b w:val="0"/>
        </w:rPr>
        <w:t xml:space="preserve"> megilleti az átvételre </w:t>
      </w:r>
      <w:proofErr w:type="gramStart"/>
      <w:r w:rsidRPr="00D81D27">
        <w:rPr>
          <w:b w:val="0"/>
        </w:rPr>
        <w:t>kerülő</w:t>
      </w:r>
      <w:proofErr w:type="gramEnd"/>
      <w:r w:rsidRPr="00D81D27">
        <w:rPr>
          <w:b w:val="0"/>
        </w:rPr>
        <w:t xml:space="preserve"> köznevelési feladatok ellátásához szükséges ingó- és ingatlan vagyon ingyenes használati joga. </w:t>
      </w:r>
    </w:p>
    <w:p w:rsidR="00D81D27" w:rsidRDefault="00D81D27" w:rsidP="003D5C56">
      <w:pPr>
        <w:spacing w:before="120" w:after="120"/>
        <w:ind w:firstLine="720"/>
        <w:jc w:val="both"/>
        <w:rPr>
          <w:b w:val="0"/>
        </w:rPr>
      </w:pPr>
      <w:r>
        <w:rPr>
          <w:b w:val="0"/>
        </w:rPr>
        <w:t>Ennek alapján a</w:t>
      </w:r>
      <w:r w:rsidRPr="0029363F">
        <w:rPr>
          <w:b w:val="0"/>
        </w:rPr>
        <w:t xml:space="preserve">z Önkormányzat használatba adja, a KIK használatba veszi </w:t>
      </w:r>
      <w:proofErr w:type="gramStart"/>
      <w:r w:rsidRPr="0029363F">
        <w:rPr>
          <w:b w:val="0"/>
        </w:rPr>
        <w:t>a</w:t>
      </w:r>
      <w:proofErr w:type="gramEnd"/>
    </w:p>
    <w:p w:rsidR="00D81D27" w:rsidRPr="00276C00" w:rsidRDefault="00D81D27" w:rsidP="00D81D27">
      <w:pPr>
        <w:pStyle w:val="Listaszerbekezds"/>
        <w:spacing w:before="120" w:after="120"/>
        <w:ind w:left="720"/>
        <w:jc w:val="both"/>
      </w:pPr>
      <w:r>
        <w:t xml:space="preserve">Budapesti Egyesített Középiskolai Kollégium </w:t>
      </w:r>
      <w:r w:rsidRPr="005B11ED">
        <w:rPr>
          <w:b w:val="0"/>
        </w:rPr>
        <w:t>(a továbbiakban: intézmény)</w:t>
      </w:r>
      <w:r>
        <w:t xml:space="preserve"> </w:t>
      </w:r>
      <w:r w:rsidRPr="005B11ED">
        <w:rPr>
          <w:b w:val="0"/>
        </w:rPr>
        <w:t>felada</w:t>
      </w:r>
      <w:r w:rsidRPr="005B11ED">
        <w:rPr>
          <w:b w:val="0"/>
        </w:rPr>
        <w:t>t</w:t>
      </w:r>
      <w:r w:rsidRPr="005B11ED">
        <w:rPr>
          <w:b w:val="0"/>
        </w:rPr>
        <w:t>ellátását biztosító, alábbiakban meghatározott ingatlant és ingóságokat:</w:t>
      </w:r>
    </w:p>
    <w:p w:rsidR="00D81D27" w:rsidRPr="009E58BE" w:rsidRDefault="00D81D27" w:rsidP="00D81D27">
      <w:pPr>
        <w:pStyle w:val="Listaszerbekezds"/>
        <w:numPr>
          <w:ilvl w:val="1"/>
          <w:numId w:val="47"/>
        </w:numPr>
        <w:spacing w:before="120" w:after="120"/>
        <w:contextualSpacing/>
        <w:jc w:val="both"/>
        <w:rPr>
          <w:b w:val="0"/>
        </w:rPr>
      </w:pPr>
      <w:r w:rsidRPr="009E58BE">
        <w:rPr>
          <w:b w:val="0"/>
        </w:rPr>
        <w:t>Budapest XIV. kerület 32068/6 helyrajzi szám alatt felvett, természetben 1149 Budapest, Mogyoródi út 19. szám alatt lévő, a Fővárosi Önkormányzat kizár</w:t>
      </w:r>
      <w:r w:rsidRPr="009E58BE">
        <w:rPr>
          <w:b w:val="0"/>
        </w:rPr>
        <w:t>ó</w:t>
      </w:r>
      <w:r w:rsidRPr="009E58BE">
        <w:rPr>
          <w:b w:val="0"/>
        </w:rPr>
        <w:t>lagos tulajdonát képező, 1.729 m² területű, felépítményes ingatlan,</w:t>
      </w:r>
    </w:p>
    <w:p w:rsidR="00D81D27" w:rsidRDefault="00D81D27" w:rsidP="00D81D27">
      <w:pPr>
        <w:pStyle w:val="Listaszerbekezds"/>
        <w:spacing w:before="120" w:after="120"/>
        <w:ind w:left="1429"/>
        <w:contextualSpacing/>
        <w:jc w:val="both"/>
        <w:rPr>
          <w:b w:val="0"/>
        </w:rPr>
      </w:pPr>
    </w:p>
    <w:p w:rsidR="00D81D27" w:rsidRPr="009E58BE" w:rsidRDefault="00D81D27" w:rsidP="00D81D27">
      <w:pPr>
        <w:pStyle w:val="Listaszerbekezds"/>
        <w:numPr>
          <w:ilvl w:val="1"/>
          <w:numId w:val="47"/>
        </w:numPr>
        <w:spacing w:before="120" w:after="120"/>
        <w:contextualSpacing/>
        <w:jc w:val="both"/>
        <w:rPr>
          <w:b w:val="0"/>
        </w:rPr>
      </w:pPr>
      <w:r w:rsidRPr="009E58BE">
        <w:rPr>
          <w:b w:val="0"/>
        </w:rPr>
        <w:t>Budapest XIV. kerület 32068/7 helyrajzi szám alatt felvett, természetben 1149 Budapest, Mogyoródi út 21. szám alatt lévő, a Fővárosi Önkormányzat kizár</w:t>
      </w:r>
      <w:r w:rsidRPr="009E58BE">
        <w:rPr>
          <w:b w:val="0"/>
        </w:rPr>
        <w:t>ó</w:t>
      </w:r>
      <w:r w:rsidRPr="009E58BE">
        <w:rPr>
          <w:b w:val="0"/>
        </w:rPr>
        <w:t>lagos tulajdonát képező, 1.734 m² területű, felépítményes ingatlan</w:t>
      </w:r>
      <w:r>
        <w:rPr>
          <w:b w:val="0"/>
        </w:rPr>
        <w:t xml:space="preserve">, kivéve a </w:t>
      </w:r>
      <w:r w:rsidRPr="009E58BE">
        <w:rPr>
          <w:b w:val="0"/>
        </w:rPr>
        <w:t>j</w:t>
      </w:r>
      <w:r w:rsidRPr="009E58BE">
        <w:rPr>
          <w:b w:val="0"/>
        </w:rPr>
        <w:t>e</w:t>
      </w:r>
      <w:r w:rsidRPr="009E58BE">
        <w:rPr>
          <w:b w:val="0"/>
        </w:rPr>
        <w:t xml:space="preserve">len szerződés </w:t>
      </w:r>
      <w:r w:rsidR="003D5C56">
        <w:rPr>
          <w:b w:val="0"/>
        </w:rPr>
        <w:t>2</w:t>
      </w:r>
      <w:r w:rsidRPr="009E58BE">
        <w:rPr>
          <w:b w:val="0"/>
        </w:rPr>
        <w:t xml:space="preserve">. számú melléklete </w:t>
      </w:r>
      <w:r w:rsidRPr="00F02C30">
        <w:rPr>
          <w:b w:val="0"/>
          <w:u w:val="single"/>
        </w:rPr>
        <w:t>szerinti alaprajzon megjelölt</w:t>
      </w:r>
      <w:r w:rsidR="003D5C56">
        <w:rPr>
          <w:b w:val="0"/>
          <w:u w:val="single"/>
        </w:rPr>
        <w:t>,</w:t>
      </w:r>
      <w:r w:rsidRPr="009E58BE">
        <w:rPr>
          <w:b w:val="0"/>
        </w:rPr>
        <w:t xml:space="preserve"> a Kollégiumok Gazdasági Szervezete </w:t>
      </w:r>
      <w:r>
        <w:rPr>
          <w:b w:val="0"/>
        </w:rPr>
        <w:t>által használt 373</w:t>
      </w:r>
      <w:r w:rsidRPr="00251B6F">
        <w:rPr>
          <w:b w:val="0"/>
        </w:rPr>
        <w:t xml:space="preserve"> </w:t>
      </w:r>
      <w:r w:rsidRPr="009E58BE">
        <w:rPr>
          <w:b w:val="0"/>
        </w:rPr>
        <w:t xml:space="preserve">m², </w:t>
      </w:r>
      <w:r>
        <w:rPr>
          <w:b w:val="0"/>
        </w:rPr>
        <w:t>továbbá</w:t>
      </w:r>
      <w:r w:rsidRPr="009E58BE">
        <w:rPr>
          <w:b w:val="0"/>
        </w:rPr>
        <w:t xml:space="preserve"> a Zuglói Egészségügyi Szolgálat</w:t>
      </w:r>
      <w:r w:rsidRPr="00F02C30">
        <w:rPr>
          <w:b w:val="0"/>
        </w:rPr>
        <w:t xml:space="preserve"> </w:t>
      </w:r>
      <w:r>
        <w:rPr>
          <w:b w:val="0"/>
        </w:rPr>
        <w:t xml:space="preserve">által </w:t>
      </w:r>
      <w:r w:rsidRPr="009E58BE">
        <w:rPr>
          <w:b w:val="0"/>
        </w:rPr>
        <w:t>használ</w:t>
      </w:r>
      <w:r>
        <w:rPr>
          <w:b w:val="0"/>
        </w:rPr>
        <w:t>t</w:t>
      </w:r>
      <w:r w:rsidRPr="009E58BE">
        <w:rPr>
          <w:b w:val="0"/>
        </w:rPr>
        <w:t xml:space="preserve"> </w:t>
      </w:r>
      <w:r w:rsidR="005E714C">
        <w:rPr>
          <w:b w:val="0"/>
        </w:rPr>
        <w:t>460</w:t>
      </w:r>
      <w:r w:rsidRPr="00251B6F">
        <w:rPr>
          <w:b w:val="0"/>
        </w:rPr>
        <w:t xml:space="preserve"> </w:t>
      </w:r>
      <w:r w:rsidRPr="009E58BE">
        <w:rPr>
          <w:b w:val="0"/>
        </w:rPr>
        <w:t>m²,</w:t>
      </w:r>
    </w:p>
    <w:p w:rsidR="00D81D27" w:rsidRPr="00FE7040" w:rsidRDefault="00D81D27" w:rsidP="00D81D27">
      <w:pPr>
        <w:pStyle w:val="Listaszerbekezds"/>
        <w:ind w:left="1416"/>
        <w:rPr>
          <w:b w:val="0"/>
        </w:rPr>
      </w:pPr>
    </w:p>
    <w:p w:rsidR="00D81D27" w:rsidRPr="009E58BE" w:rsidRDefault="00D81D27" w:rsidP="00D81D27">
      <w:pPr>
        <w:pStyle w:val="Listaszerbekezds"/>
        <w:numPr>
          <w:ilvl w:val="1"/>
          <w:numId w:val="47"/>
        </w:numPr>
        <w:spacing w:before="120" w:after="120"/>
        <w:contextualSpacing/>
        <w:jc w:val="both"/>
        <w:rPr>
          <w:b w:val="0"/>
        </w:rPr>
      </w:pPr>
      <w:r w:rsidRPr="009E58BE">
        <w:rPr>
          <w:b w:val="0"/>
        </w:rPr>
        <w:t>Budapest XIV. kerület 32068/3 helyrajzi szám alatt felvett, természetben 1143 Budapest, Tábornok u. 22. szám alatt lévő, a Fővárosi Önkormányzat kizáról</w:t>
      </w:r>
      <w:r w:rsidRPr="009E58BE">
        <w:rPr>
          <w:b w:val="0"/>
        </w:rPr>
        <w:t>a</w:t>
      </w:r>
      <w:r w:rsidRPr="009E58BE">
        <w:rPr>
          <w:b w:val="0"/>
        </w:rPr>
        <w:t>gos tulajdonát képező, 1.081 m² területű, felépítményes ingatlan,</w:t>
      </w:r>
    </w:p>
    <w:p w:rsidR="00D81D27" w:rsidRDefault="00D81D27" w:rsidP="00D81D27">
      <w:pPr>
        <w:pStyle w:val="Listaszerbekezds"/>
        <w:spacing w:before="120" w:after="120"/>
        <w:ind w:left="1429"/>
        <w:contextualSpacing/>
        <w:jc w:val="both"/>
        <w:rPr>
          <w:b w:val="0"/>
        </w:rPr>
      </w:pPr>
    </w:p>
    <w:p w:rsidR="00D81D27" w:rsidRPr="009E58BE" w:rsidRDefault="00D81D27" w:rsidP="00D81D27">
      <w:pPr>
        <w:pStyle w:val="Listaszerbekezds"/>
        <w:numPr>
          <w:ilvl w:val="1"/>
          <w:numId w:val="47"/>
        </w:numPr>
        <w:spacing w:before="120" w:after="120"/>
        <w:contextualSpacing/>
        <w:jc w:val="both"/>
        <w:rPr>
          <w:b w:val="0"/>
        </w:rPr>
      </w:pPr>
      <w:r w:rsidRPr="009E58BE">
        <w:rPr>
          <w:b w:val="0"/>
        </w:rPr>
        <w:t>Budapest XIV. kerület 32068/11 helyrajzi szám alatt felvett, természetben 1143 Budapest, Tábornok u. 24. szám alatt lévő, a Fővárosi Önkormányzat k</w:t>
      </w:r>
      <w:r w:rsidRPr="009E58BE">
        <w:rPr>
          <w:b w:val="0"/>
        </w:rPr>
        <w:t>i</w:t>
      </w:r>
      <w:r w:rsidRPr="009E58BE">
        <w:rPr>
          <w:b w:val="0"/>
        </w:rPr>
        <w:t>zárólagos tulajdonát képező, 506 m² területű, felépítményes ingatlan,</w:t>
      </w:r>
    </w:p>
    <w:p w:rsidR="00D81D27" w:rsidRDefault="00D81D27" w:rsidP="00D81D27">
      <w:pPr>
        <w:pStyle w:val="Listaszerbekezds"/>
        <w:spacing w:before="120" w:after="120"/>
        <w:ind w:left="1429"/>
        <w:contextualSpacing/>
        <w:jc w:val="both"/>
        <w:rPr>
          <w:b w:val="0"/>
        </w:rPr>
      </w:pPr>
    </w:p>
    <w:p w:rsidR="00D81D27" w:rsidRPr="00D81D27" w:rsidRDefault="00D81D27" w:rsidP="00D81D27">
      <w:pPr>
        <w:pStyle w:val="Listaszerbekezds"/>
        <w:numPr>
          <w:ilvl w:val="1"/>
          <w:numId w:val="47"/>
        </w:numPr>
        <w:spacing w:before="120" w:after="120"/>
        <w:contextualSpacing/>
        <w:jc w:val="both"/>
        <w:rPr>
          <w:b w:val="0"/>
        </w:rPr>
      </w:pPr>
      <w:r w:rsidRPr="009E58BE">
        <w:rPr>
          <w:b w:val="0"/>
        </w:rPr>
        <w:lastRenderedPageBreak/>
        <w:t>a</w:t>
      </w:r>
      <w:r w:rsidR="003D5C56">
        <w:rPr>
          <w:b w:val="0"/>
        </w:rPr>
        <w:t>z</w:t>
      </w:r>
      <w:r w:rsidRPr="009E58BE">
        <w:rPr>
          <w:b w:val="0"/>
        </w:rPr>
        <w:t xml:space="preserve"> </w:t>
      </w:r>
      <w:r w:rsidR="003D5C56">
        <w:rPr>
          <w:b w:val="0"/>
        </w:rPr>
        <w:t>1</w:t>
      </w:r>
      <w:r w:rsidRPr="009E58BE">
        <w:rPr>
          <w:b w:val="0"/>
        </w:rPr>
        <w:t xml:space="preserve">. számú melléklet szerinti ingóságok a 2012. december 31. fordulónappal készített leltár szerint. </w:t>
      </w:r>
      <w:r w:rsidRPr="00D81D27">
        <w:rPr>
          <w:b w:val="0"/>
        </w:rPr>
        <w:t xml:space="preserve"> </w:t>
      </w:r>
    </w:p>
    <w:p w:rsidR="00D81D27" w:rsidRDefault="00D81D27" w:rsidP="00D81D27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Felek rögzítik, hogy fentiekben megjelölt feladatok ellátásának tárgyi feltételét nem képező ingatlanrészek (1. pont b</w:t>
      </w:r>
      <w:r w:rsidR="003D5C56">
        <w:rPr>
          <w:b w:val="0"/>
        </w:rPr>
        <w:t>.</w:t>
      </w:r>
      <w:r>
        <w:rPr>
          <w:b w:val="0"/>
        </w:rPr>
        <w:t xml:space="preserve"> alpontban meghatározott ingatlan területén lévő </w:t>
      </w:r>
      <w:r w:rsidR="003D5C56">
        <w:rPr>
          <w:b w:val="0"/>
        </w:rPr>
        <w:t>2</w:t>
      </w:r>
      <w:r w:rsidRPr="009E58BE">
        <w:rPr>
          <w:b w:val="0"/>
        </w:rPr>
        <w:t xml:space="preserve">. számú melléklet </w:t>
      </w:r>
      <w:r w:rsidRPr="00F02C30">
        <w:rPr>
          <w:b w:val="0"/>
          <w:u w:val="single"/>
        </w:rPr>
        <w:t>szerinti alaprajzon megjelölt</w:t>
      </w:r>
      <w:r w:rsidR="003D5C56">
        <w:rPr>
          <w:b w:val="0"/>
          <w:u w:val="single"/>
        </w:rPr>
        <w:t>,</w:t>
      </w:r>
      <w:r w:rsidRPr="009E58BE">
        <w:rPr>
          <w:b w:val="0"/>
        </w:rPr>
        <w:t xml:space="preserve"> a Kollégiumok Gazdasági Szervezete </w:t>
      </w:r>
      <w:r>
        <w:rPr>
          <w:b w:val="0"/>
        </w:rPr>
        <w:t>által használt 373</w:t>
      </w:r>
      <w:r w:rsidRPr="00251B6F">
        <w:rPr>
          <w:b w:val="0"/>
        </w:rPr>
        <w:t xml:space="preserve"> </w:t>
      </w:r>
      <w:r w:rsidRPr="009E58BE">
        <w:rPr>
          <w:b w:val="0"/>
        </w:rPr>
        <w:t xml:space="preserve">m², </w:t>
      </w:r>
      <w:r>
        <w:rPr>
          <w:b w:val="0"/>
        </w:rPr>
        <w:t>továbbá</w:t>
      </w:r>
      <w:r w:rsidRPr="009E58BE">
        <w:rPr>
          <w:b w:val="0"/>
        </w:rPr>
        <w:t xml:space="preserve"> a Zuglói Egészségügyi </w:t>
      </w:r>
      <w:r w:rsidRPr="005E714C">
        <w:rPr>
          <w:b w:val="0"/>
        </w:rPr>
        <w:t xml:space="preserve">Szolgálat által használt </w:t>
      </w:r>
      <w:r w:rsidR="005E714C">
        <w:rPr>
          <w:b w:val="0"/>
        </w:rPr>
        <w:t>460</w:t>
      </w:r>
      <w:r w:rsidRPr="005E714C">
        <w:rPr>
          <w:b w:val="0"/>
        </w:rPr>
        <w:t xml:space="preserve"> m²)</w:t>
      </w:r>
      <w:r>
        <w:rPr>
          <w:b w:val="0"/>
        </w:rPr>
        <w:t xml:space="preserve"> továbbra is az Önkormányzat használatában és hasznosításában maradnak.</w:t>
      </w:r>
    </w:p>
    <w:p w:rsidR="00384D38" w:rsidRPr="003736C5" w:rsidRDefault="003736C5" w:rsidP="006F68A8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736C5">
        <w:rPr>
          <w:b w:val="0"/>
        </w:rPr>
        <w:t>Felek rögzítik, hogy az 1.</w:t>
      </w:r>
      <w:r w:rsidR="00673DA3">
        <w:rPr>
          <w:b w:val="0"/>
        </w:rPr>
        <w:t xml:space="preserve"> </w:t>
      </w:r>
      <w:r w:rsidRPr="003736C5">
        <w:rPr>
          <w:b w:val="0"/>
        </w:rPr>
        <w:t>pontban szereplő önálló helyrajzi számú ingatlanok úszóte</w:t>
      </w:r>
      <w:r w:rsidRPr="003736C5">
        <w:rPr>
          <w:b w:val="0"/>
        </w:rPr>
        <w:t>l</w:t>
      </w:r>
      <w:r w:rsidRPr="003736C5">
        <w:rPr>
          <w:b w:val="0"/>
        </w:rPr>
        <w:t>kekként helyezkednek el a Budapest XIV. kerület 32068/1 helyrajzi számon felvett, természetben a Tábornok utca, Várna utca, Mogyoródi út és Pillangó utca által hat</w:t>
      </w:r>
      <w:r w:rsidRPr="003736C5">
        <w:rPr>
          <w:b w:val="0"/>
        </w:rPr>
        <w:t>á</w:t>
      </w:r>
      <w:r w:rsidRPr="003736C5">
        <w:rPr>
          <w:b w:val="0"/>
        </w:rPr>
        <w:t>rolt, a Fővárosi Önkormányzat kizárólagos tulajdonát képező, 22.983</w:t>
      </w:r>
      <w:r w:rsidR="00702C29">
        <w:rPr>
          <w:b w:val="0"/>
        </w:rPr>
        <w:t xml:space="preserve"> </w:t>
      </w:r>
      <w:r w:rsidR="00702C29" w:rsidRPr="009E58BE">
        <w:rPr>
          <w:b w:val="0"/>
        </w:rPr>
        <w:t>m²</w:t>
      </w:r>
      <w:r w:rsidR="003D5C56">
        <w:rPr>
          <w:b w:val="0"/>
        </w:rPr>
        <w:t xml:space="preserve"> </w:t>
      </w:r>
      <w:r w:rsidRPr="003736C5">
        <w:rPr>
          <w:b w:val="0"/>
        </w:rPr>
        <w:t>területű tömbtelken.</w:t>
      </w:r>
    </w:p>
    <w:p w:rsidR="00B95B32" w:rsidRDefault="00B95B32" w:rsidP="006F68A8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AC1BF1">
        <w:rPr>
          <w:b w:val="0"/>
        </w:rPr>
        <w:t>Felek rögzítik, hogy az intézmény a Wesselényi Miklós Műszaki Szakközép</w:t>
      </w:r>
      <w:r w:rsidR="00BC1739" w:rsidRPr="00AC1BF1">
        <w:rPr>
          <w:b w:val="0"/>
        </w:rPr>
        <w:t xml:space="preserve">iskola és Szakiskola </w:t>
      </w:r>
      <w:r w:rsidR="00142965" w:rsidRPr="00AC1BF1">
        <w:rPr>
          <w:b w:val="0"/>
        </w:rPr>
        <w:t xml:space="preserve">és az Ybl Miklós Építőipari Szakképző Iskola </w:t>
      </w:r>
      <w:r w:rsidRPr="00AC1BF1">
        <w:rPr>
          <w:b w:val="0"/>
        </w:rPr>
        <w:t xml:space="preserve">Budapest XIV. kerület 32068/12 helyrajzi számon felvett, természetben </w:t>
      </w:r>
      <w:r w:rsidR="00BC1739" w:rsidRPr="00AC1BF1">
        <w:rPr>
          <w:b w:val="0"/>
        </w:rPr>
        <w:t>1149 Budapest, Pillangó u. 32.</w:t>
      </w:r>
      <w:r w:rsidRPr="00AC1BF1">
        <w:rPr>
          <w:b w:val="0"/>
        </w:rPr>
        <w:t xml:space="preserve"> </w:t>
      </w:r>
      <w:r w:rsidR="00BC1739" w:rsidRPr="00AC1BF1">
        <w:rPr>
          <w:b w:val="0"/>
        </w:rPr>
        <w:t>szám alatt lévő, a Fővárosi Önkormányzat kizárólagos tulajdonában és a KIK vagyonkezel</w:t>
      </w:r>
      <w:r w:rsidR="00BC1739" w:rsidRPr="00AC1BF1">
        <w:rPr>
          <w:b w:val="0"/>
        </w:rPr>
        <w:t>é</w:t>
      </w:r>
      <w:r w:rsidR="00BC1739" w:rsidRPr="00AC1BF1">
        <w:rPr>
          <w:b w:val="0"/>
        </w:rPr>
        <w:t>sében lévő telephelyén található torna</w:t>
      </w:r>
      <w:r w:rsidR="00142965" w:rsidRPr="00AC1BF1">
        <w:rPr>
          <w:b w:val="0"/>
        </w:rPr>
        <w:t>csarnokot</w:t>
      </w:r>
      <w:r w:rsidR="00BC1739" w:rsidRPr="00AC1BF1">
        <w:rPr>
          <w:b w:val="0"/>
        </w:rPr>
        <w:t xml:space="preserve"> a szak</w:t>
      </w:r>
      <w:r w:rsidR="00142965" w:rsidRPr="00AC1BF1">
        <w:rPr>
          <w:b w:val="0"/>
        </w:rPr>
        <w:t>képző iskolákkal</w:t>
      </w:r>
      <w:r w:rsidR="00BC1739" w:rsidRPr="00AC1BF1">
        <w:rPr>
          <w:b w:val="0"/>
        </w:rPr>
        <w:t xml:space="preserve"> közösen has</w:t>
      </w:r>
      <w:r w:rsidR="00BC1739" w:rsidRPr="00AC1BF1">
        <w:rPr>
          <w:b w:val="0"/>
        </w:rPr>
        <w:t>z</w:t>
      </w:r>
      <w:r w:rsidR="00BC1739" w:rsidRPr="00AC1BF1">
        <w:rPr>
          <w:b w:val="0"/>
        </w:rPr>
        <w:t xml:space="preserve">nálja. </w:t>
      </w:r>
    </w:p>
    <w:p w:rsidR="00EF6BE9" w:rsidRPr="007A56D8" w:rsidRDefault="00EF6BE9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7A56D8">
        <w:rPr>
          <w:b w:val="0"/>
        </w:rPr>
        <w:t xml:space="preserve">Az Önkormányzat jelen szerződés aláírásával egyidejűleg tájékoztatja a </w:t>
      </w:r>
      <w:proofErr w:type="spellStart"/>
      <w:r w:rsidRPr="007A56D8">
        <w:rPr>
          <w:b w:val="0"/>
        </w:rPr>
        <w:t>KIK-et</w:t>
      </w:r>
      <w:proofErr w:type="spellEnd"/>
      <w:r w:rsidRPr="007A56D8">
        <w:rPr>
          <w:b w:val="0"/>
        </w:rPr>
        <w:t>, hogy a használatba adott vagyon olyan vagyonelemeket is tartalmaz, amelyek az uniós fo</w:t>
      </w:r>
      <w:r w:rsidRPr="007A56D8">
        <w:rPr>
          <w:b w:val="0"/>
        </w:rPr>
        <w:t>r</w:t>
      </w:r>
      <w:r w:rsidRPr="007A56D8">
        <w:rPr>
          <w:b w:val="0"/>
        </w:rPr>
        <w:t>rásból finanszírozott, TÁMOP 3.1.4-08/1-2009-0019 azonosítószámú projekt keret</w:t>
      </w:r>
      <w:r w:rsidRPr="007A56D8">
        <w:rPr>
          <w:b w:val="0"/>
        </w:rPr>
        <w:t>é</w:t>
      </w:r>
      <w:r w:rsidRPr="007A56D8">
        <w:rPr>
          <w:b w:val="0"/>
        </w:rPr>
        <w:t>ben kerültek beszerzésre. A TÁMOP 3.1.4-08/1-2009-0019 azonosítószámú projekt a 2012. december 14. napján aláírt átadás-átvételi megállapodás alapján a KIK részére átadásra került. Ennek megfelelően a KIK</w:t>
      </w:r>
      <w:r w:rsidR="00580314">
        <w:rPr>
          <w:b w:val="0"/>
        </w:rPr>
        <w:t>,</w:t>
      </w:r>
      <w:r w:rsidRPr="007A56D8">
        <w:rPr>
          <w:b w:val="0"/>
        </w:rPr>
        <w:t xml:space="preserve"> mint projektgazda köteles a projekt fennta</w:t>
      </w:r>
      <w:r w:rsidRPr="007A56D8">
        <w:rPr>
          <w:b w:val="0"/>
        </w:rPr>
        <w:t>r</w:t>
      </w:r>
      <w:r w:rsidRPr="007A56D8">
        <w:rPr>
          <w:b w:val="0"/>
        </w:rPr>
        <w:t>tási kötelezettségnek a projekt lezárását követő 5 év időtartamban eleget tenni a pály</w:t>
      </w:r>
      <w:r w:rsidRPr="007A56D8">
        <w:rPr>
          <w:b w:val="0"/>
        </w:rPr>
        <w:t>á</w:t>
      </w:r>
      <w:r w:rsidRPr="007A56D8">
        <w:rPr>
          <w:b w:val="0"/>
        </w:rPr>
        <w:t>zati útmutató előírásainak, a Támogatási Szerződés és módosításai rendelkezéseinek, valamint a vonatkozó uniós és magyar jogszabályoknak megfelelően.</w:t>
      </w:r>
    </w:p>
    <w:p w:rsidR="004C5568" w:rsidRDefault="004C5568" w:rsidP="00823B55">
      <w:pPr>
        <w:spacing w:before="240" w:after="240"/>
        <w:jc w:val="center"/>
      </w:pPr>
    </w:p>
    <w:p w:rsidR="00C2587B" w:rsidRDefault="00975D7A" w:rsidP="00823B55">
      <w:pPr>
        <w:spacing w:before="240" w:after="240"/>
        <w:jc w:val="center"/>
      </w:pPr>
      <w:r>
        <w:t>Felek j</w:t>
      </w:r>
      <w:r w:rsidR="00C2587B" w:rsidRPr="00C2587B">
        <w:t>ogai és kötelezettségei</w:t>
      </w:r>
    </w:p>
    <w:p w:rsidR="004C5568" w:rsidRDefault="004C5568" w:rsidP="00823B55">
      <w:pPr>
        <w:spacing w:before="240" w:after="240"/>
        <w:jc w:val="center"/>
      </w:pPr>
    </w:p>
    <w:p w:rsidR="0034500E" w:rsidRDefault="0087111A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9102F2">
        <w:rPr>
          <w:b w:val="0"/>
        </w:rPr>
        <w:t>A KIK a használat tárgyát képező vagyonelemeket kizárólag az intézmény feladata</w:t>
      </w:r>
      <w:r w:rsidRPr="009102F2">
        <w:rPr>
          <w:b w:val="0"/>
        </w:rPr>
        <w:t>i</w:t>
      </w:r>
      <w:r w:rsidRPr="009102F2">
        <w:rPr>
          <w:b w:val="0"/>
        </w:rPr>
        <w:t>nak ellátására</w:t>
      </w:r>
      <w:r w:rsidR="00663076" w:rsidRPr="009102F2">
        <w:rPr>
          <w:b w:val="0"/>
        </w:rPr>
        <w:t>, rendezvények megtartására</w:t>
      </w:r>
      <w:r w:rsidR="00AF6784">
        <w:rPr>
          <w:b w:val="0"/>
        </w:rPr>
        <w:t xml:space="preserve"> </w:t>
      </w:r>
      <w:r w:rsidRPr="009102F2">
        <w:rPr>
          <w:b w:val="0"/>
        </w:rPr>
        <w:t xml:space="preserve">a jelen szerződésben szabályozott módon használhatja. </w:t>
      </w:r>
    </w:p>
    <w:p w:rsidR="002B7EE3" w:rsidRPr="00EF6BE9" w:rsidRDefault="00CC74AD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proofErr w:type="gramStart"/>
      <w:r w:rsidRPr="00EF6BE9">
        <w:rPr>
          <w:b w:val="0"/>
        </w:rPr>
        <w:t>A</w:t>
      </w:r>
      <w:r w:rsidR="00AF6784" w:rsidRPr="00EF6BE9">
        <w:rPr>
          <w:b w:val="0"/>
        </w:rPr>
        <w:t xml:space="preserve">z intézmény </w:t>
      </w:r>
      <w:r w:rsidR="00D53A91" w:rsidRPr="00EF6BE9">
        <w:rPr>
          <w:b w:val="0"/>
        </w:rPr>
        <w:t>p</w:t>
      </w:r>
      <w:r w:rsidRPr="00EF6BE9">
        <w:rPr>
          <w:b w:val="0"/>
        </w:rPr>
        <w:t xml:space="preserve">edagógiai </w:t>
      </w:r>
      <w:r w:rsidR="00D53A91" w:rsidRPr="00EF6BE9">
        <w:rPr>
          <w:b w:val="0"/>
        </w:rPr>
        <w:t>p</w:t>
      </w:r>
      <w:r w:rsidRPr="00EF6BE9">
        <w:rPr>
          <w:b w:val="0"/>
        </w:rPr>
        <w:t>rogram</w:t>
      </w:r>
      <w:r w:rsidR="00AF6784" w:rsidRPr="00EF6BE9">
        <w:rPr>
          <w:b w:val="0"/>
        </w:rPr>
        <w:t>já</w:t>
      </w:r>
      <w:r w:rsidRPr="00EF6BE9">
        <w:rPr>
          <w:b w:val="0"/>
        </w:rPr>
        <w:t>ban</w:t>
      </w:r>
      <w:r w:rsidR="00086211" w:rsidRPr="00EF6BE9">
        <w:rPr>
          <w:b w:val="0"/>
        </w:rPr>
        <w:t>, szervezeti és működési szabályzatában, ház</w:t>
      </w:r>
      <w:r w:rsidR="00086211" w:rsidRPr="00EF6BE9">
        <w:rPr>
          <w:b w:val="0"/>
        </w:rPr>
        <w:t>i</w:t>
      </w:r>
      <w:r w:rsidR="00086211" w:rsidRPr="00EF6BE9">
        <w:rPr>
          <w:b w:val="0"/>
        </w:rPr>
        <w:t>rendjében</w:t>
      </w:r>
      <w:r w:rsidRPr="00EF6BE9">
        <w:rPr>
          <w:b w:val="0"/>
        </w:rPr>
        <w:t xml:space="preserve"> meghatározott </w:t>
      </w:r>
      <w:r w:rsidR="00086211" w:rsidRPr="00EF6BE9">
        <w:rPr>
          <w:b w:val="0"/>
        </w:rPr>
        <w:t>feladatok</w:t>
      </w:r>
      <w:r w:rsidR="00C010EE" w:rsidRPr="00EF6BE9">
        <w:rPr>
          <w:b w:val="0"/>
        </w:rPr>
        <w:t xml:space="preserve"> ellátásának zavarása nélkül,</w:t>
      </w:r>
      <w:r w:rsidR="00086211" w:rsidRPr="00EF6BE9">
        <w:rPr>
          <w:b w:val="0"/>
        </w:rPr>
        <w:t xml:space="preserve"> </w:t>
      </w:r>
      <w:r w:rsidR="00C010EE" w:rsidRPr="00EF6BE9">
        <w:rPr>
          <w:b w:val="0"/>
        </w:rPr>
        <w:t>a kollégium munk</w:t>
      </w:r>
      <w:r w:rsidR="00C010EE" w:rsidRPr="00EF6BE9">
        <w:rPr>
          <w:b w:val="0"/>
        </w:rPr>
        <w:t>a</w:t>
      </w:r>
      <w:r w:rsidR="00C010EE" w:rsidRPr="00EF6BE9">
        <w:rPr>
          <w:b w:val="0"/>
        </w:rPr>
        <w:t xml:space="preserve">rendjét figyelembe véve </w:t>
      </w:r>
      <w:r w:rsidRPr="00EF6BE9">
        <w:rPr>
          <w:b w:val="0"/>
        </w:rPr>
        <w:t>az Önkormányzat</w:t>
      </w:r>
      <w:r w:rsidR="001F10E7" w:rsidRPr="00EF6BE9">
        <w:rPr>
          <w:b w:val="0"/>
        </w:rPr>
        <w:t>, vagy</w:t>
      </w:r>
      <w:r w:rsidR="00AF6784" w:rsidRPr="00EF6BE9">
        <w:rPr>
          <w:b w:val="0"/>
        </w:rPr>
        <w:t xml:space="preserve"> az Önkormányzat </w:t>
      </w:r>
      <w:r w:rsidR="001F10E7" w:rsidRPr="00EF6BE9">
        <w:rPr>
          <w:b w:val="0"/>
        </w:rPr>
        <w:t xml:space="preserve">által alapított, az intézmények működtetési feladatait ellátó </w:t>
      </w:r>
      <w:r w:rsidR="00AF6784" w:rsidRPr="00EF6BE9">
        <w:rPr>
          <w:b w:val="0"/>
        </w:rPr>
        <w:t>gazdasági szervezet</w:t>
      </w:r>
      <w:r w:rsidR="001F10E7" w:rsidRPr="00EF6BE9">
        <w:rPr>
          <w:b w:val="0"/>
        </w:rPr>
        <w:t xml:space="preserve"> (továbbiakban: gazd</w:t>
      </w:r>
      <w:r w:rsidR="001F10E7" w:rsidRPr="00EF6BE9">
        <w:rPr>
          <w:b w:val="0"/>
        </w:rPr>
        <w:t>a</w:t>
      </w:r>
      <w:r w:rsidR="001F10E7" w:rsidRPr="00EF6BE9">
        <w:rPr>
          <w:b w:val="0"/>
        </w:rPr>
        <w:t>sági szervezet)</w:t>
      </w:r>
      <w:r w:rsidR="00AF6784" w:rsidRPr="00EF6BE9">
        <w:rPr>
          <w:b w:val="0"/>
        </w:rPr>
        <w:t xml:space="preserve"> </w:t>
      </w:r>
      <w:r w:rsidRPr="00EF6BE9">
        <w:rPr>
          <w:b w:val="0"/>
        </w:rPr>
        <w:t xml:space="preserve">a használat tárgyát képező </w:t>
      </w:r>
      <w:r w:rsidR="003D5C56" w:rsidRPr="00EF6BE9">
        <w:rPr>
          <w:b w:val="0"/>
        </w:rPr>
        <w:t>vagyont</w:t>
      </w:r>
      <w:r w:rsidRPr="00EF6BE9">
        <w:rPr>
          <w:b w:val="0"/>
        </w:rPr>
        <w:t xml:space="preserve"> – a </w:t>
      </w:r>
      <w:proofErr w:type="spellStart"/>
      <w:r w:rsidRPr="00EF6BE9">
        <w:rPr>
          <w:b w:val="0"/>
        </w:rPr>
        <w:t>KIK-kel</w:t>
      </w:r>
      <w:proofErr w:type="spellEnd"/>
      <w:r w:rsidRPr="00EF6BE9">
        <w:rPr>
          <w:b w:val="0"/>
        </w:rPr>
        <w:t xml:space="preserve"> legalább </w:t>
      </w:r>
      <w:r w:rsidR="00AF6784" w:rsidRPr="00EF6BE9">
        <w:rPr>
          <w:b w:val="0"/>
        </w:rPr>
        <w:t>8</w:t>
      </w:r>
      <w:r w:rsidRPr="00EF6BE9">
        <w:rPr>
          <w:b w:val="0"/>
        </w:rPr>
        <w:t xml:space="preserve"> nappal k</w:t>
      </w:r>
      <w:r w:rsidRPr="00EF6BE9">
        <w:rPr>
          <w:b w:val="0"/>
        </w:rPr>
        <w:t>o</w:t>
      </w:r>
      <w:r w:rsidRPr="00EF6BE9">
        <w:rPr>
          <w:b w:val="0"/>
        </w:rPr>
        <w:t>rábban történt egyezte</w:t>
      </w:r>
      <w:r w:rsidR="00086211" w:rsidRPr="00EF6BE9">
        <w:rPr>
          <w:b w:val="0"/>
        </w:rPr>
        <w:t>tést követően</w:t>
      </w:r>
      <w:r w:rsidRPr="00EF6BE9">
        <w:rPr>
          <w:b w:val="0"/>
        </w:rPr>
        <w:t xml:space="preserve"> – </w:t>
      </w:r>
      <w:r w:rsidR="001F10E7" w:rsidRPr="00EF6BE9">
        <w:rPr>
          <w:b w:val="0"/>
        </w:rPr>
        <w:t>harmadik személy részére bérbe adhatja</w:t>
      </w:r>
      <w:r w:rsidR="004E7CC2" w:rsidRPr="00EF6BE9">
        <w:rPr>
          <w:b w:val="0"/>
        </w:rPr>
        <w:t xml:space="preserve">, azt </w:t>
      </w:r>
      <w:r w:rsidR="00663076" w:rsidRPr="00EF6BE9">
        <w:rPr>
          <w:b w:val="0"/>
        </w:rPr>
        <w:t>ö</w:t>
      </w:r>
      <w:r w:rsidR="00663076" w:rsidRPr="00EF6BE9">
        <w:rPr>
          <w:b w:val="0"/>
        </w:rPr>
        <w:t>n</w:t>
      </w:r>
      <w:r w:rsidR="00663076" w:rsidRPr="00EF6BE9">
        <w:rPr>
          <w:b w:val="0"/>
        </w:rPr>
        <w:t xml:space="preserve">kormányzati, egyéb </w:t>
      </w:r>
      <w:r w:rsidR="00086211" w:rsidRPr="00EF6BE9">
        <w:rPr>
          <w:b w:val="0"/>
        </w:rPr>
        <w:t>helyi közösségi, kulturális</w:t>
      </w:r>
      <w:r w:rsidR="00663076" w:rsidRPr="00EF6BE9">
        <w:rPr>
          <w:b w:val="0"/>
        </w:rPr>
        <w:t xml:space="preserve"> </w:t>
      </w:r>
      <w:r w:rsidRPr="00EF6BE9">
        <w:rPr>
          <w:b w:val="0"/>
        </w:rPr>
        <w:t>rendezvények lebonyolítása céljából t</w:t>
      </w:r>
      <w:r w:rsidRPr="00EF6BE9">
        <w:rPr>
          <w:b w:val="0"/>
        </w:rPr>
        <w:t>é</w:t>
      </w:r>
      <w:r w:rsidRPr="00EF6BE9">
        <w:rPr>
          <w:b w:val="0"/>
        </w:rPr>
        <w:t>rítésmentesen használhatja.</w:t>
      </w:r>
      <w:proofErr w:type="gramEnd"/>
      <w:r w:rsidR="004D5B7F" w:rsidRPr="00EF6BE9">
        <w:rPr>
          <w:b w:val="0"/>
        </w:rPr>
        <w:t xml:space="preserve"> </w:t>
      </w:r>
      <w:r w:rsidR="002B7EE3" w:rsidRPr="00EF6BE9">
        <w:rPr>
          <w:b w:val="0"/>
        </w:rPr>
        <w:t>Felek megállapodnak, hogy az Önkormányzat vagy a ga</w:t>
      </w:r>
      <w:r w:rsidR="002B7EE3" w:rsidRPr="00EF6BE9">
        <w:rPr>
          <w:b w:val="0"/>
        </w:rPr>
        <w:t>z</w:t>
      </w:r>
      <w:r w:rsidR="002B7EE3" w:rsidRPr="00EF6BE9">
        <w:rPr>
          <w:b w:val="0"/>
        </w:rPr>
        <w:t xml:space="preserve">dasági szervezet jogosult –a KIK utólagos tájékoztatása mellett- az ingatlant a szabad kapacitás terhére nyújtott szálláshely-szolgáltatás céljából hasznosítani. </w:t>
      </w:r>
    </w:p>
    <w:p w:rsidR="0034500E" w:rsidRDefault="00144B2B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 xml:space="preserve">A </w:t>
      </w:r>
      <w:r w:rsidR="005E7F3D" w:rsidRPr="0034500E">
        <w:rPr>
          <w:b w:val="0"/>
        </w:rPr>
        <w:t xml:space="preserve">Felek megállapodnak abban, hogy a KIK a használatba adott ingó vagyont kizárólag az Önkormányzat </w:t>
      </w:r>
      <w:r w:rsidR="00F33F3B">
        <w:rPr>
          <w:b w:val="0"/>
        </w:rPr>
        <w:t xml:space="preserve">tulajdonában </w:t>
      </w:r>
      <w:r w:rsidR="00276C00">
        <w:rPr>
          <w:b w:val="0"/>
        </w:rPr>
        <w:t xml:space="preserve">álló ingatlanban </w:t>
      </w:r>
      <w:r w:rsidR="00F33F3B">
        <w:rPr>
          <w:b w:val="0"/>
        </w:rPr>
        <w:t>működő intézményeken</w:t>
      </w:r>
      <w:r w:rsidR="005E7F3D" w:rsidRPr="0034500E">
        <w:rPr>
          <w:b w:val="0"/>
        </w:rPr>
        <w:t xml:space="preserve"> belül has</w:t>
      </w:r>
      <w:r w:rsidR="005E7F3D" w:rsidRPr="0034500E">
        <w:rPr>
          <w:b w:val="0"/>
        </w:rPr>
        <w:t>z</w:t>
      </w:r>
      <w:r w:rsidR="005E7F3D" w:rsidRPr="0034500E">
        <w:rPr>
          <w:b w:val="0"/>
        </w:rPr>
        <w:t>nálhatja a feladata ellátására. A KIK legalább 15 nappal korábban köteles az Önko</w:t>
      </w:r>
      <w:r w:rsidR="005E7F3D" w:rsidRPr="0034500E">
        <w:rPr>
          <w:b w:val="0"/>
        </w:rPr>
        <w:t>r</w:t>
      </w:r>
      <w:r w:rsidR="005E7F3D" w:rsidRPr="0034500E">
        <w:rPr>
          <w:b w:val="0"/>
        </w:rPr>
        <w:t xml:space="preserve">mányzatnak bejelenteni, ha az ingó vagyontárgyakat az Önkormányzat </w:t>
      </w:r>
      <w:r w:rsidR="00F33F3B">
        <w:rPr>
          <w:b w:val="0"/>
        </w:rPr>
        <w:t>tulajdonában álló</w:t>
      </w:r>
      <w:r w:rsidR="00276C00">
        <w:rPr>
          <w:b w:val="0"/>
        </w:rPr>
        <w:t xml:space="preserve"> ingatlanban működő </w:t>
      </w:r>
      <w:r w:rsidR="005E7F3D" w:rsidRPr="0034500E">
        <w:rPr>
          <w:b w:val="0"/>
        </w:rPr>
        <w:t>más intézményben kívánja használni.</w:t>
      </w:r>
      <w:r w:rsidR="00B33AB5">
        <w:rPr>
          <w:b w:val="0"/>
        </w:rPr>
        <w:t xml:space="preserve"> A más intézménybe á</w:t>
      </w:r>
      <w:r w:rsidR="00B33AB5">
        <w:rPr>
          <w:b w:val="0"/>
        </w:rPr>
        <w:t>t</w:t>
      </w:r>
      <w:r w:rsidR="00B33AB5">
        <w:rPr>
          <w:b w:val="0"/>
        </w:rPr>
        <w:t xml:space="preserve">helyezett ingóságok elkülönített nyilvántartásáról a KIK gondoskodik, melyet minden év január 31-ig - előző év december 31-ei fordulónappal - megküld az Önkormányzat részére. </w:t>
      </w:r>
    </w:p>
    <w:p w:rsidR="00176AE7" w:rsidRPr="00781961" w:rsidRDefault="00176AE7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 xml:space="preserve">Az Önkormányzat az intézmény köznevelési feladatainak ellátását szolgáló ingó és ingatlan </w:t>
      </w:r>
      <w:r w:rsidRPr="00781961">
        <w:rPr>
          <w:b w:val="0"/>
        </w:rPr>
        <w:t xml:space="preserve">vagyont </w:t>
      </w:r>
      <w:r>
        <w:rPr>
          <w:b w:val="0"/>
        </w:rPr>
        <w:t xml:space="preserve">a szerződés időtartama alatt </w:t>
      </w:r>
      <w:r w:rsidRPr="00781961">
        <w:rPr>
          <w:b w:val="0"/>
        </w:rPr>
        <w:t>nem idegenítheti el, valamint - jogszab</w:t>
      </w:r>
      <w:r w:rsidRPr="00781961">
        <w:rPr>
          <w:b w:val="0"/>
        </w:rPr>
        <w:t>á</w:t>
      </w:r>
      <w:r w:rsidRPr="00781961">
        <w:rPr>
          <w:b w:val="0"/>
        </w:rPr>
        <w:t>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</w:t>
      </w:r>
      <w:r>
        <w:rPr>
          <w:b w:val="0"/>
        </w:rPr>
        <w:t>heti meg.</w:t>
      </w:r>
    </w:p>
    <w:p w:rsidR="00B33AB5" w:rsidRPr="00EF6BE9" w:rsidRDefault="00B33AB5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EF6BE9">
        <w:rPr>
          <w:b w:val="0"/>
        </w:rPr>
        <w:t xml:space="preserve">A </w:t>
      </w:r>
      <w:proofErr w:type="spellStart"/>
      <w:r w:rsidRPr="00EF6BE9">
        <w:rPr>
          <w:b w:val="0"/>
        </w:rPr>
        <w:t>KIK-et</w:t>
      </w:r>
      <w:proofErr w:type="spellEnd"/>
      <w:r w:rsidRPr="00EF6BE9">
        <w:rPr>
          <w:b w:val="0"/>
        </w:rPr>
        <w:t xml:space="preserve"> a használatában lévő vagyonnal kapcsolatban megilletik a használó jogai, és terhelik a használó kötelezettségei – ideértve a számvitelről szóló törvény szerinti könyvvezetési és beszámo</w:t>
      </w:r>
      <w:r w:rsidR="00D23BA2" w:rsidRPr="00EF6BE9">
        <w:rPr>
          <w:b w:val="0"/>
        </w:rPr>
        <w:t>ló-készítési kötelezettséget</w:t>
      </w:r>
      <w:r w:rsidR="00630CCA" w:rsidRPr="00EF6BE9">
        <w:rPr>
          <w:b w:val="0"/>
        </w:rPr>
        <w:t xml:space="preserve">, továbbá az </w:t>
      </w:r>
      <w:proofErr w:type="spellStart"/>
      <w:r w:rsidR="00630CCA" w:rsidRPr="00EF6BE9">
        <w:rPr>
          <w:b w:val="0"/>
        </w:rPr>
        <w:t>Nvtv</w:t>
      </w:r>
      <w:proofErr w:type="spellEnd"/>
      <w:r w:rsidR="00630CCA" w:rsidRPr="00EF6BE9">
        <w:rPr>
          <w:b w:val="0"/>
        </w:rPr>
        <w:t>. szerinti b</w:t>
      </w:r>
      <w:r w:rsidR="00630CCA" w:rsidRPr="00EF6BE9">
        <w:rPr>
          <w:b w:val="0"/>
        </w:rPr>
        <w:t>e</w:t>
      </w:r>
      <w:r w:rsidR="00630CCA" w:rsidRPr="00EF6BE9">
        <w:rPr>
          <w:b w:val="0"/>
        </w:rPr>
        <w:t>számolási, nyilvántartási, adatszolgáltatási kötelezettséget</w:t>
      </w:r>
      <w:r w:rsidR="00D23BA2" w:rsidRPr="00EF6BE9">
        <w:rPr>
          <w:b w:val="0"/>
        </w:rPr>
        <w:t xml:space="preserve"> is.</w:t>
      </w:r>
    </w:p>
    <w:p w:rsidR="00D23BA2" w:rsidRPr="00EF6BE9" w:rsidRDefault="00D23BA2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EF6BE9">
        <w:rPr>
          <w:b w:val="0"/>
        </w:rPr>
        <w:t>A KIK a használatában álló ingó és ingatlan vagyont harmadik személy részére has</w:t>
      </w:r>
      <w:r w:rsidRPr="00EF6BE9">
        <w:rPr>
          <w:b w:val="0"/>
        </w:rPr>
        <w:t>z</w:t>
      </w:r>
      <w:r w:rsidRPr="00EF6BE9">
        <w:rPr>
          <w:b w:val="0"/>
        </w:rPr>
        <w:t xml:space="preserve">nálatba vagy bérbe nem adhatja, </w:t>
      </w:r>
      <w:r w:rsidR="00630CCA" w:rsidRPr="00EF6BE9">
        <w:rPr>
          <w:b w:val="0"/>
        </w:rPr>
        <w:t xml:space="preserve">birtoklását, hasznok szedése jogát másnak  át nem engedheti, </w:t>
      </w:r>
      <w:r w:rsidRPr="00EF6BE9">
        <w:rPr>
          <w:b w:val="0"/>
        </w:rPr>
        <w:t xml:space="preserve">nem </w:t>
      </w:r>
      <w:proofErr w:type="gramStart"/>
      <w:r w:rsidRPr="00EF6BE9">
        <w:rPr>
          <w:b w:val="0"/>
        </w:rPr>
        <w:t>terhelheti</w:t>
      </w:r>
      <w:proofErr w:type="gramEnd"/>
      <w:r w:rsidRPr="00EF6BE9">
        <w:rPr>
          <w:b w:val="0"/>
        </w:rPr>
        <w:t xml:space="preserve"> meg és nem idegenítheti el,</w:t>
      </w:r>
      <w:r w:rsidRPr="00D23BA2">
        <w:rPr>
          <w:b w:val="0"/>
        </w:rPr>
        <w:t xml:space="preserve"> </w:t>
      </w:r>
      <w:r w:rsidRPr="00781961">
        <w:rPr>
          <w:b w:val="0"/>
        </w:rPr>
        <w:t>a vagyont biztosítékul nem a</w:t>
      </w:r>
      <w:r w:rsidRPr="00781961">
        <w:rPr>
          <w:b w:val="0"/>
        </w:rPr>
        <w:t>d</w:t>
      </w:r>
      <w:r w:rsidRPr="00781961">
        <w:rPr>
          <w:b w:val="0"/>
        </w:rPr>
        <w:t>hatja</w:t>
      </w:r>
      <w:r w:rsidR="00BB26AA">
        <w:rPr>
          <w:b w:val="0"/>
        </w:rPr>
        <w:t>.</w:t>
      </w:r>
      <w:r w:rsidR="00630CCA">
        <w:rPr>
          <w:b w:val="0"/>
        </w:rPr>
        <w:t xml:space="preserve"> </w:t>
      </w:r>
    </w:p>
    <w:p w:rsidR="0034500E" w:rsidRDefault="00BF3DF8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bookmarkStart w:id="0" w:name="pr172"/>
      <w:bookmarkStart w:id="1" w:name="pr173"/>
      <w:bookmarkStart w:id="2" w:name="pr174"/>
      <w:bookmarkStart w:id="3" w:name="pr175"/>
      <w:bookmarkStart w:id="4" w:name="pr176"/>
      <w:bookmarkEnd w:id="0"/>
      <w:bookmarkEnd w:id="1"/>
      <w:bookmarkEnd w:id="2"/>
      <w:bookmarkEnd w:id="3"/>
      <w:bookmarkEnd w:id="4"/>
      <w:r w:rsidRPr="0034500E">
        <w:rPr>
          <w:b w:val="0"/>
        </w:rPr>
        <w:t>A KIK biztosítja, hogy az Önkormányzat hirdetményeit az ingatlanban a közösen meghatározott helyen</w:t>
      </w:r>
      <w:r w:rsidR="00145F53">
        <w:rPr>
          <w:b w:val="0"/>
        </w:rPr>
        <w:t>,</w:t>
      </w:r>
      <w:r w:rsidRPr="0034500E">
        <w:rPr>
          <w:b w:val="0"/>
        </w:rPr>
        <w:t xml:space="preserve"> módon </w:t>
      </w:r>
      <w:r w:rsidR="00145F53" w:rsidRPr="0034500E">
        <w:rPr>
          <w:b w:val="0"/>
        </w:rPr>
        <w:t xml:space="preserve">és </w:t>
      </w:r>
      <w:r w:rsidR="00145F53">
        <w:rPr>
          <w:b w:val="0"/>
        </w:rPr>
        <w:t xml:space="preserve">időtartamban </w:t>
      </w:r>
      <w:r w:rsidRPr="0034500E">
        <w:rPr>
          <w:b w:val="0"/>
        </w:rPr>
        <w:t xml:space="preserve">kifüggesztheti. </w:t>
      </w:r>
    </w:p>
    <w:p w:rsidR="00823B55" w:rsidRPr="00EF6BE9" w:rsidRDefault="0087111A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736C5">
        <w:rPr>
          <w:b w:val="0"/>
        </w:rPr>
        <w:t>Az Önkormányzat hozzájárul ahhoz, hogy a KIK az ingatlan</w:t>
      </w:r>
      <w:r w:rsidR="00B11A7D" w:rsidRPr="003736C5">
        <w:rPr>
          <w:b w:val="0"/>
        </w:rPr>
        <w:t>ok</w:t>
      </w:r>
      <w:r w:rsidR="00276C00" w:rsidRPr="003736C5">
        <w:rPr>
          <w:b w:val="0"/>
        </w:rPr>
        <w:t xml:space="preserve"> </w:t>
      </w:r>
      <w:r w:rsidRPr="003736C5">
        <w:rPr>
          <w:b w:val="0"/>
        </w:rPr>
        <w:t>címét az intézmény</w:t>
      </w:r>
      <w:r w:rsidR="00276C00" w:rsidRPr="003736C5">
        <w:rPr>
          <w:b w:val="0"/>
        </w:rPr>
        <w:t xml:space="preserve"> </w:t>
      </w:r>
      <w:r w:rsidRPr="003736C5">
        <w:rPr>
          <w:b w:val="0"/>
        </w:rPr>
        <w:t>székhelyeként</w:t>
      </w:r>
      <w:r w:rsidR="00B11A7D" w:rsidRPr="003736C5">
        <w:rPr>
          <w:b w:val="0"/>
        </w:rPr>
        <w:t xml:space="preserve">, illetve telephelyeként </w:t>
      </w:r>
      <w:r w:rsidRPr="003736C5">
        <w:rPr>
          <w:b w:val="0"/>
        </w:rPr>
        <w:t>bejegyeztethesse, azt levelezésében feltüntesse.</w:t>
      </w:r>
    </w:p>
    <w:p w:rsidR="009102F2" w:rsidRPr="00276C00" w:rsidRDefault="009102F2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EF6BE9">
        <w:rPr>
          <w:b w:val="0"/>
        </w:rPr>
        <w:t xml:space="preserve">A KIK köteles a </w:t>
      </w:r>
      <w:r w:rsidR="00145F53" w:rsidRPr="00EF6BE9">
        <w:rPr>
          <w:b w:val="0"/>
        </w:rPr>
        <w:t xml:space="preserve">kizárólagos </w:t>
      </w:r>
      <w:r w:rsidRPr="00EF6BE9">
        <w:rPr>
          <w:b w:val="0"/>
        </w:rPr>
        <w:t>használatában álló és a közös használatra szolgáló v</w:t>
      </w:r>
      <w:r w:rsidRPr="00EF6BE9">
        <w:rPr>
          <w:b w:val="0"/>
        </w:rPr>
        <w:t>a</w:t>
      </w:r>
      <w:r w:rsidRPr="00EF6BE9">
        <w:rPr>
          <w:b w:val="0"/>
        </w:rPr>
        <w:t>gyont, a központi berendezésekkel és felszerelésekkel együtt rendeltetésszerűen, a közvagyont használó személytől elvárható gondossággal, hatékonyan, energiatakar</w:t>
      </w:r>
      <w:r w:rsidRPr="00EF6BE9">
        <w:rPr>
          <w:b w:val="0"/>
        </w:rPr>
        <w:t>é</w:t>
      </w:r>
      <w:r w:rsidRPr="00EF6BE9">
        <w:rPr>
          <w:b w:val="0"/>
        </w:rPr>
        <w:t xml:space="preserve">kosan és költségtakarékosan, az </w:t>
      </w:r>
      <w:r w:rsidR="007A2D3F" w:rsidRPr="00EF6BE9">
        <w:rPr>
          <w:b w:val="0"/>
        </w:rPr>
        <w:t>intézmény</w:t>
      </w:r>
      <w:r w:rsidRPr="00EF6BE9">
        <w:rPr>
          <w:b w:val="0"/>
        </w:rPr>
        <w:t xml:space="preserve"> házirendjének, a vagyonra vonatkozó bi</w:t>
      </w:r>
      <w:r w:rsidRPr="00EF6BE9">
        <w:rPr>
          <w:b w:val="0"/>
        </w:rPr>
        <w:t>z</w:t>
      </w:r>
      <w:r w:rsidRPr="00EF6BE9">
        <w:rPr>
          <w:b w:val="0"/>
        </w:rPr>
        <w:t xml:space="preserve">tonsági előírások betartásával, mások jogainak és törvényes érdekeinek sérelme nélkül használni. </w:t>
      </w:r>
    </w:p>
    <w:p w:rsidR="0034500E" w:rsidRDefault="009102F2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276C00">
        <w:rPr>
          <w:b w:val="0"/>
        </w:rPr>
        <w:t>Amennyiben az Önkormányzat tudomására jut, hogy a KIK a vagyont nem rendelt</w:t>
      </w:r>
      <w:r w:rsidRPr="00276C00">
        <w:rPr>
          <w:b w:val="0"/>
        </w:rPr>
        <w:t>e</w:t>
      </w:r>
      <w:r w:rsidRPr="00276C00">
        <w:rPr>
          <w:b w:val="0"/>
        </w:rPr>
        <w:t>tésszer</w:t>
      </w:r>
      <w:r w:rsidR="005E7F3D" w:rsidRPr="00276C00">
        <w:rPr>
          <w:b w:val="0"/>
        </w:rPr>
        <w:t>űen használja, vagy rongálja, a</w:t>
      </w:r>
      <w:r w:rsidRPr="00276C00">
        <w:rPr>
          <w:b w:val="0"/>
        </w:rPr>
        <w:t xml:space="preserve"> </w:t>
      </w:r>
      <w:r w:rsidR="005E7F3D" w:rsidRPr="00276C00">
        <w:rPr>
          <w:b w:val="0"/>
        </w:rPr>
        <w:t>KIK kapcsolattartójához</w:t>
      </w:r>
      <w:r w:rsidRPr="00276C00">
        <w:rPr>
          <w:b w:val="0"/>
        </w:rPr>
        <w:t xml:space="preserve"> fordulhat, aki köteles 15 napon belül a vagyon használatával kapcsolatos álláspontját írásban az Önko</w:t>
      </w:r>
      <w:r w:rsidRPr="00276C00">
        <w:rPr>
          <w:b w:val="0"/>
        </w:rPr>
        <w:t>r</w:t>
      </w:r>
      <w:r w:rsidRPr="00276C00">
        <w:rPr>
          <w:b w:val="0"/>
        </w:rPr>
        <w:t>mányzat részére eljuttatni. Amennyiben az Önkormányzat álláspontja szerint a nem rendeltetésszerű használat a továbbiakban is folytatódik az Önkormányzat a KIK</w:t>
      </w:r>
      <w:r w:rsidR="005E7F3D" w:rsidRPr="00276C00">
        <w:rPr>
          <w:b w:val="0"/>
        </w:rPr>
        <w:t xml:space="preserve"> eln</w:t>
      </w:r>
      <w:r w:rsidR="005E7F3D" w:rsidRPr="00276C00">
        <w:rPr>
          <w:b w:val="0"/>
        </w:rPr>
        <w:t>ö</w:t>
      </w:r>
      <w:r w:rsidR="005E7F3D" w:rsidRPr="00276C00">
        <w:rPr>
          <w:b w:val="0"/>
        </w:rPr>
        <w:t xml:space="preserve">kéhez </w:t>
      </w:r>
      <w:r w:rsidRPr="00276C00">
        <w:rPr>
          <w:b w:val="0"/>
        </w:rPr>
        <w:t xml:space="preserve">fordulhat intézkedés megtétele érdekében. </w:t>
      </w:r>
      <w:r w:rsidRPr="00251B6F">
        <w:rPr>
          <w:b w:val="0"/>
        </w:rPr>
        <w:t>A n</w:t>
      </w:r>
      <w:r w:rsidRPr="00276C00">
        <w:rPr>
          <w:b w:val="0"/>
        </w:rPr>
        <w:t xml:space="preserve">em rendeltetésnek megfelelő használat vagy rongálás folytatódása esetén az Önkormányzat </w:t>
      </w:r>
      <w:r w:rsidR="005E7F3D" w:rsidRPr="00276C00">
        <w:rPr>
          <w:b w:val="0"/>
        </w:rPr>
        <w:t>a P</w:t>
      </w:r>
      <w:r w:rsidR="00145F53" w:rsidRPr="00276C00">
        <w:rPr>
          <w:b w:val="0"/>
        </w:rPr>
        <w:t>olgári Törvén</w:t>
      </w:r>
      <w:r w:rsidR="00145F53" w:rsidRPr="00276C00">
        <w:rPr>
          <w:b w:val="0"/>
        </w:rPr>
        <w:t>y</w:t>
      </w:r>
      <w:r w:rsidR="00145F53" w:rsidRPr="00276C00">
        <w:rPr>
          <w:b w:val="0"/>
        </w:rPr>
        <w:t>könyv</w:t>
      </w:r>
      <w:r w:rsidR="00085E1D" w:rsidRPr="00276C00">
        <w:rPr>
          <w:b w:val="0"/>
        </w:rPr>
        <w:t>ről szóló 1959. évi IV. törvény</w:t>
      </w:r>
      <w:r w:rsidR="00145F53" w:rsidRPr="00276C00">
        <w:rPr>
          <w:b w:val="0"/>
        </w:rPr>
        <w:t xml:space="preserve"> (továbbiakban: Ptk.)</w:t>
      </w:r>
      <w:r w:rsidRPr="00276C00">
        <w:rPr>
          <w:b w:val="0"/>
        </w:rPr>
        <w:t xml:space="preserve"> 161.§ (2) bekezdése alapján biztosítékot követelhet a </w:t>
      </w:r>
      <w:proofErr w:type="spellStart"/>
      <w:r w:rsidRPr="00276C00">
        <w:rPr>
          <w:b w:val="0"/>
        </w:rPr>
        <w:t>KIK-től</w:t>
      </w:r>
      <w:proofErr w:type="spellEnd"/>
      <w:r w:rsidRPr="00276C00">
        <w:rPr>
          <w:b w:val="0"/>
        </w:rPr>
        <w:t xml:space="preserve">. </w:t>
      </w:r>
    </w:p>
    <w:p w:rsidR="0034500E" w:rsidRDefault="005E7F3D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 szerződés időtartama alatt a KIK felelős az ingatlan</w:t>
      </w:r>
      <w:r w:rsidR="00485881">
        <w:rPr>
          <w:b w:val="0"/>
        </w:rPr>
        <w:t>nal kapcsolatos, a</w:t>
      </w:r>
      <w:r w:rsidRPr="0034500E">
        <w:rPr>
          <w:b w:val="0"/>
        </w:rPr>
        <w:t xml:space="preserve"> tűzvédelmi, munkavédelmi és környezetvédelmi törvényekben és egyéb kapcsolódó jogszabályo</w:t>
      </w:r>
      <w:r w:rsidRPr="0034500E">
        <w:rPr>
          <w:b w:val="0"/>
        </w:rPr>
        <w:t>k</w:t>
      </w:r>
      <w:r w:rsidRPr="0034500E">
        <w:rPr>
          <w:b w:val="0"/>
        </w:rPr>
        <w:t>ban foglaltak betartásáért és betartatásáért.</w:t>
      </w:r>
    </w:p>
    <w:p w:rsidR="0034500E" w:rsidRDefault="0034500E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 KIK jogosult az ingatlant saját berendezéseivel ellátni, e berendezések felett szab</w:t>
      </w:r>
      <w:r w:rsidRPr="0034500E">
        <w:rPr>
          <w:b w:val="0"/>
        </w:rPr>
        <w:t>a</w:t>
      </w:r>
      <w:r w:rsidRPr="0034500E">
        <w:rPr>
          <w:b w:val="0"/>
        </w:rPr>
        <w:t>don rendelkezhet, és a szerződés megszűnése esetén ezeket saját tulajdonaként elszá</w:t>
      </w:r>
      <w:r w:rsidRPr="0034500E">
        <w:rPr>
          <w:b w:val="0"/>
        </w:rPr>
        <w:t>l</w:t>
      </w:r>
      <w:r w:rsidRPr="0034500E">
        <w:rPr>
          <w:b w:val="0"/>
        </w:rPr>
        <w:t xml:space="preserve">líthatja, </w:t>
      </w:r>
      <w:r w:rsidR="00145F53">
        <w:rPr>
          <w:b w:val="0"/>
        </w:rPr>
        <w:t xml:space="preserve">egyeztetést követően </w:t>
      </w:r>
      <w:r w:rsidRPr="0034500E">
        <w:rPr>
          <w:b w:val="0"/>
        </w:rPr>
        <w:t>köteles az eredeti állapotot saját költségén helyreállítani.</w:t>
      </w:r>
    </w:p>
    <w:p w:rsidR="00145F53" w:rsidRDefault="0034500E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145F53">
        <w:rPr>
          <w:b w:val="0"/>
        </w:rPr>
        <w:t xml:space="preserve">A KIK </w:t>
      </w:r>
      <w:r w:rsidR="00D53A91">
        <w:rPr>
          <w:b w:val="0"/>
        </w:rPr>
        <w:t xml:space="preserve">saját költségén </w:t>
      </w:r>
      <w:r w:rsidRPr="00145F53">
        <w:rPr>
          <w:b w:val="0"/>
        </w:rPr>
        <w:t>az ingatlanban riasztórendszert, telefonos és számítógépes hál</w:t>
      </w:r>
      <w:r w:rsidRPr="00145F53">
        <w:rPr>
          <w:b w:val="0"/>
        </w:rPr>
        <w:t>ó</w:t>
      </w:r>
      <w:r w:rsidRPr="00145F53">
        <w:rPr>
          <w:b w:val="0"/>
        </w:rPr>
        <w:t>zatot építhet ki emeletek összekötésével együtt. A távközlési szolgáltatóval a KIK az Önkormányzattól függetlenül jogosult a saját nevére távközlési vonalat beköttetni és üzemeltetni. Ezekről előzetesen köteles a</w:t>
      </w:r>
      <w:r w:rsidR="00145F53" w:rsidRPr="00145F53">
        <w:rPr>
          <w:b w:val="0"/>
        </w:rPr>
        <w:t>z</w:t>
      </w:r>
      <w:r w:rsidRPr="00145F53">
        <w:rPr>
          <w:b w:val="0"/>
        </w:rPr>
        <w:t xml:space="preserve"> </w:t>
      </w:r>
      <w:r w:rsidR="00145F53" w:rsidRPr="00145F53">
        <w:rPr>
          <w:b w:val="0"/>
        </w:rPr>
        <w:t>Önkormányzatot</w:t>
      </w:r>
      <w:r w:rsidRPr="00145F53">
        <w:rPr>
          <w:b w:val="0"/>
        </w:rPr>
        <w:t xml:space="preserve"> írásban tájékoztatni. </w:t>
      </w:r>
    </w:p>
    <w:p w:rsidR="0034500E" w:rsidRPr="00145F53" w:rsidRDefault="0034500E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145F53">
        <w:rPr>
          <w:b w:val="0"/>
        </w:rPr>
        <w:t>Az Önkormányzat az ingatlanban lévő, a KIK tulajdonát képező vagyontárgyakért felelősséget nem vállal. A KIK e v</w:t>
      </w:r>
      <w:r w:rsidR="004749B9" w:rsidRPr="00145F53">
        <w:rPr>
          <w:b w:val="0"/>
        </w:rPr>
        <w:t>a</w:t>
      </w:r>
      <w:r w:rsidRPr="00145F53">
        <w:rPr>
          <w:b w:val="0"/>
        </w:rPr>
        <w:t>gyontárgyakra biztosítást köthet.</w:t>
      </w:r>
    </w:p>
    <w:p w:rsidR="00C153A3" w:rsidRDefault="00C153A3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 xml:space="preserve">A </w:t>
      </w:r>
      <w:r>
        <w:rPr>
          <w:b w:val="0"/>
        </w:rPr>
        <w:t>használatba adott vagyont az Önkormányzat működteti. A működtetési kötelezettség napi végrehajtása érdekében az Önkormányzat, a gazdasági szervezet alkalmazottja</w:t>
      </w:r>
      <w:r w:rsidRPr="00A90188">
        <w:rPr>
          <w:b w:val="0"/>
        </w:rPr>
        <w:t>, i</w:t>
      </w:r>
      <w:r w:rsidRPr="00A90188">
        <w:rPr>
          <w:b w:val="0"/>
        </w:rPr>
        <w:t>l</w:t>
      </w:r>
      <w:r w:rsidRPr="00A90188">
        <w:rPr>
          <w:b w:val="0"/>
        </w:rPr>
        <w:t>letve az Önkormányzat</w:t>
      </w:r>
      <w:r>
        <w:rPr>
          <w:b w:val="0"/>
        </w:rPr>
        <w:t>tal</w:t>
      </w:r>
      <w:r w:rsidRPr="00A90188">
        <w:rPr>
          <w:b w:val="0"/>
        </w:rPr>
        <w:t xml:space="preserve"> vagy a gazdasági szervezettel kötött szerződés alapján eljáró</w:t>
      </w:r>
      <w:r>
        <w:rPr>
          <w:b w:val="0"/>
        </w:rPr>
        <w:t xml:space="preserve"> harmadik fél jogosult a KIK használatában álló ingatlan területére, illetve a KIK által használt irodai és egyéb célú helyiségeibe belépni, ott tartózkodni és munkát végezni, a KIK alkalmazottjától írásban vagy szóban felvilágosítást, információt kérni, az á</w:t>
      </w:r>
      <w:r>
        <w:rPr>
          <w:b w:val="0"/>
        </w:rPr>
        <w:t>t</w:t>
      </w:r>
      <w:r>
        <w:rPr>
          <w:b w:val="0"/>
        </w:rPr>
        <w:t>adott ingó vagyontárgyak meglétét és állagát ellenőrizni.</w:t>
      </w:r>
    </w:p>
    <w:p w:rsidR="00C153A3" w:rsidRPr="00BF1A65" w:rsidRDefault="00C153A3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833985">
        <w:rPr>
          <w:b w:val="0"/>
        </w:rPr>
        <w:t>Az Önkormányzat köteles gondoskodni a használatba adott vagyon állagának megóv</w:t>
      </w:r>
      <w:r w:rsidRPr="00833985">
        <w:rPr>
          <w:b w:val="0"/>
        </w:rPr>
        <w:t>á</w:t>
      </w:r>
      <w:r w:rsidRPr="00833985">
        <w:rPr>
          <w:b w:val="0"/>
        </w:rPr>
        <w:t>sáról, karbantartásáról, a feladatellátás céljait szolgáló ingatlan rendeltetésének megf</w:t>
      </w:r>
      <w:r w:rsidRPr="00833985">
        <w:rPr>
          <w:b w:val="0"/>
        </w:rPr>
        <w:t>e</w:t>
      </w:r>
      <w:r w:rsidRPr="00833985">
        <w:rPr>
          <w:b w:val="0"/>
        </w:rPr>
        <w:t>lelő, hatályos köznevelési, tűzvédelmi, munkavédelmi és egészségvédelmi előírások szerinti üzemeltetés biztosításáról, az előírásoknak való megfelelés érdekében végze</w:t>
      </w:r>
      <w:r w:rsidRPr="00833985">
        <w:rPr>
          <w:b w:val="0"/>
        </w:rPr>
        <w:t>n</w:t>
      </w:r>
      <w:r w:rsidRPr="00833985">
        <w:rPr>
          <w:b w:val="0"/>
        </w:rPr>
        <w:t>dő felújítások, pótlások, cserék kivitelezési munkálatainak elvégzéséről, így az inga</w:t>
      </w:r>
      <w:r w:rsidRPr="00833985">
        <w:rPr>
          <w:b w:val="0"/>
        </w:rPr>
        <w:t>t</w:t>
      </w:r>
      <w:r w:rsidRPr="00833985">
        <w:rPr>
          <w:b w:val="0"/>
        </w:rPr>
        <w:t>lanban levő központi berendezések, az ezekhez csatlakozó vezetékrendszerek műk</w:t>
      </w:r>
      <w:r w:rsidRPr="00833985">
        <w:rPr>
          <w:b w:val="0"/>
        </w:rPr>
        <w:t>ö</w:t>
      </w:r>
      <w:r w:rsidRPr="00833985">
        <w:rPr>
          <w:b w:val="0"/>
        </w:rPr>
        <w:t>dőképes állapotáról, az átvételkori állapotnak megfelelő szinten tartásáról.</w:t>
      </w:r>
    </w:p>
    <w:p w:rsidR="00C153A3" w:rsidRPr="00BF1A65" w:rsidRDefault="00C153A3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BF1A65">
        <w:rPr>
          <w:b w:val="0"/>
        </w:rPr>
        <w:t xml:space="preserve">Az Önkormányzat köteles a működtetéssel kapcsolatos </w:t>
      </w:r>
      <w:r>
        <w:rPr>
          <w:b w:val="0"/>
        </w:rPr>
        <w:t xml:space="preserve">személyi juttatásokat, </w:t>
      </w:r>
      <w:r w:rsidRPr="00BF1A65">
        <w:rPr>
          <w:b w:val="0"/>
        </w:rPr>
        <w:t>közte</w:t>
      </w:r>
      <w:r w:rsidRPr="00BF1A65">
        <w:rPr>
          <w:b w:val="0"/>
        </w:rPr>
        <w:t>r</w:t>
      </w:r>
      <w:r w:rsidRPr="00BF1A65">
        <w:rPr>
          <w:b w:val="0"/>
        </w:rPr>
        <w:t>heket, költségeket, díjakat viselni, gondoskodni a használatba adott ingatlan vagyo</w:t>
      </w:r>
      <w:r w:rsidRPr="00BF1A65">
        <w:rPr>
          <w:b w:val="0"/>
        </w:rPr>
        <w:t>n</w:t>
      </w:r>
      <w:r w:rsidRPr="00BF1A65">
        <w:rPr>
          <w:b w:val="0"/>
        </w:rPr>
        <w:t>védelméről. Az Önkormányzat kizárólag az intézmény rendeltetésszerű működéséhez szükséges, hivatalos ügyben kezdeményezett telefonhívások költségeit köteles viselni. KIK vállalja, hogy a hivatalos ügyben kezdeményezett és a magán telefonhívásokat elkülönítetten kezeli és az intézmény működtetésében illetékes gazdasági szervezet á</w:t>
      </w:r>
      <w:r w:rsidRPr="00BF1A65">
        <w:rPr>
          <w:b w:val="0"/>
        </w:rPr>
        <w:t>l</w:t>
      </w:r>
      <w:r w:rsidRPr="00BF1A65">
        <w:rPr>
          <w:b w:val="0"/>
        </w:rPr>
        <w:t>tal kiadott telefon</w:t>
      </w:r>
      <w:r>
        <w:rPr>
          <w:b w:val="0"/>
        </w:rPr>
        <w:t>kezelési</w:t>
      </w:r>
      <w:r w:rsidRPr="00BF1A65">
        <w:rPr>
          <w:b w:val="0"/>
        </w:rPr>
        <w:t xml:space="preserve"> szabályzatot alkalmazottai részére kötelezőnek ismeri el.</w:t>
      </w:r>
    </w:p>
    <w:p w:rsidR="00B83CBA" w:rsidRDefault="00B83CBA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Az Önkormányzat köteles ellátni minden olyan feladatot, amely ahhoz szükséges, hogy az ingatlanban a köznevelési feladatok megfelelő színvonalon, biztonsággal tö</w:t>
      </w:r>
      <w:r>
        <w:rPr>
          <w:b w:val="0"/>
        </w:rPr>
        <w:t>r</w:t>
      </w:r>
      <w:r>
        <w:rPr>
          <w:b w:val="0"/>
        </w:rPr>
        <w:t>ténő ellátásának feltételei biztosítottak legyenek. Ennek keretében gondoskodik az i</w:t>
      </w:r>
      <w:r>
        <w:rPr>
          <w:b w:val="0"/>
        </w:rPr>
        <w:t>n</w:t>
      </w:r>
      <w:r>
        <w:rPr>
          <w:b w:val="0"/>
        </w:rPr>
        <w:t>tézmény működéséhez</w:t>
      </w:r>
      <w:r w:rsidR="00673128">
        <w:rPr>
          <w:b w:val="0"/>
        </w:rPr>
        <w:t xml:space="preserve"> szükséges eszközök</w:t>
      </w:r>
      <w:bookmarkStart w:id="5" w:name="_GoBack"/>
      <w:bookmarkEnd w:id="5"/>
      <w:r>
        <w:rPr>
          <w:b w:val="0"/>
        </w:rPr>
        <w:t>, anyagok, áruk, szolgáltatások megrend</w:t>
      </w:r>
      <w:r>
        <w:rPr>
          <w:b w:val="0"/>
        </w:rPr>
        <w:t>e</w:t>
      </w:r>
      <w:r>
        <w:rPr>
          <w:b w:val="0"/>
        </w:rPr>
        <w:t xml:space="preserve">léséről, átadás-átvételéről, raktározásáról, </w:t>
      </w:r>
      <w:r w:rsidR="00145F53">
        <w:rPr>
          <w:b w:val="0"/>
        </w:rPr>
        <w:t xml:space="preserve">a készletek </w:t>
      </w:r>
      <w:r>
        <w:rPr>
          <w:b w:val="0"/>
        </w:rPr>
        <w:t>pótlásáról</w:t>
      </w:r>
      <w:r w:rsidR="00145F53">
        <w:rPr>
          <w:b w:val="0"/>
        </w:rPr>
        <w:t xml:space="preserve"> oly módon, hogy a t</w:t>
      </w:r>
      <w:r w:rsidR="00145F53">
        <w:rPr>
          <w:b w:val="0"/>
        </w:rPr>
        <w:t>á</w:t>
      </w:r>
      <w:r w:rsidR="00145F53">
        <w:rPr>
          <w:b w:val="0"/>
        </w:rPr>
        <w:t>rolásukra, elhelyezésükre szolgáló megfelelő méretű helyiségeket a használatba átadott ingatlanban a KIK biztosítja.</w:t>
      </w:r>
    </w:p>
    <w:p w:rsidR="003B4F6B" w:rsidRPr="00CF14EF" w:rsidRDefault="00CF14EF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CF14EF">
        <w:rPr>
          <w:b w:val="0"/>
        </w:rPr>
        <w:t xml:space="preserve">Az Önkormányzat gondoskodik az </w:t>
      </w:r>
      <w:proofErr w:type="gramStart"/>
      <w:r w:rsidRPr="00CF14EF">
        <w:rPr>
          <w:b w:val="0"/>
        </w:rPr>
        <w:t>intézmény alapító</w:t>
      </w:r>
      <w:proofErr w:type="gramEnd"/>
      <w:r w:rsidRPr="00CF14EF">
        <w:rPr>
          <w:b w:val="0"/>
        </w:rPr>
        <w:t xml:space="preserve"> okiratában foglalt feladat ellát</w:t>
      </w:r>
      <w:r w:rsidRPr="00CF14EF">
        <w:rPr>
          <w:b w:val="0"/>
        </w:rPr>
        <w:t>á</w:t>
      </w:r>
      <w:r w:rsidRPr="00CF14EF">
        <w:rPr>
          <w:b w:val="0"/>
        </w:rPr>
        <w:t>sához szükséges technikai berendezések működtetéséről, karbantartásáról, a tulajdon</w:t>
      </w:r>
      <w:r w:rsidRPr="00CF14EF">
        <w:rPr>
          <w:b w:val="0"/>
        </w:rPr>
        <w:t>á</w:t>
      </w:r>
      <w:r w:rsidRPr="00CF14EF">
        <w:rPr>
          <w:b w:val="0"/>
        </w:rPr>
        <w:t xml:space="preserve">ban levő taneszközök javításáról, karbantartásáról és a köznevelési feladat-ellátáshoz szükséges eszközök beszerzéséről. </w:t>
      </w:r>
      <w:r w:rsidR="003B4F6B" w:rsidRPr="00CF14EF">
        <w:rPr>
          <w:b w:val="0"/>
        </w:rPr>
        <w:t xml:space="preserve">A </w:t>
      </w:r>
      <w:r w:rsidRPr="00CF14EF">
        <w:rPr>
          <w:b w:val="0"/>
        </w:rPr>
        <w:t>nevelési-oktatási intézmények működéséről és a köznevelési intézmények névhasználatáról szóló 20/2012. (VIII.31.) EMMI rendele</w:t>
      </w:r>
      <w:r w:rsidRPr="00CF14EF">
        <w:rPr>
          <w:b w:val="0"/>
        </w:rPr>
        <w:t>t</w:t>
      </w:r>
      <w:r w:rsidRPr="00CF14EF">
        <w:rPr>
          <w:b w:val="0"/>
        </w:rPr>
        <w:t>ben</w:t>
      </w:r>
      <w:r w:rsidR="00BB26AA" w:rsidRPr="00EF6BE9">
        <w:rPr>
          <w:b w:val="0"/>
        </w:rPr>
        <w:t xml:space="preserve"> </w:t>
      </w:r>
      <w:r w:rsidR="003B4F6B" w:rsidRPr="00CF14EF">
        <w:rPr>
          <w:b w:val="0"/>
        </w:rPr>
        <w:t xml:space="preserve">meghatározott eszközök, taneszközök, felszerelések beszerzésének költségét az </w:t>
      </w:r>
      <w:r w:rsidR="0034268B">
        <w:rPr>
          <w:b w:val="0"/>
        </w:rPr>
        <w:t>i</w:t>
      </w:r>
      <w:r w:rsidR="0034268B">
        <w:rPr>
          <w:b w:val="0"/>
        </w:rPr>
        <w:t>n</w:t>
      </w:r>
      <w:r w:rsidR="0034268B">
        <w:rPr>
          <w:b w:val="0"/>
        </w:rPr>
        <w:t xml:space="preserve">tézményvezető </w:t>
      </w:r>
      <w:r w:rsidR="003B4F6B" w:rsidRPr="00CF14EF">
        <w:rPr>
          <w:b w:val="0"/>
        </w:rPr>
        <w:t>javaslata alapján a KIK – a költségvetésében erre a célra előirányzott keretösszeg erejéig – finanszírozza. Az e körbe tartozó beszerzések előtt a KIK eln</w:t>
      </w:r>
      <w:r w:rsidR="003B4F6B" w:rsidRPr="00CF14EF">
        <w:rPr>
          <w:b w:val="0"/>
        </w:rPr>
        <w:t>ö</w:t>
      </w:r>
      <w:r w:rsidR="003B4F6B" w:rsidRPr="00CF14EF">
        <w:rPr>
          <w:b w:val="0"/>
        </w:rPr>
        <w:t xml:space="preserve">kének előzetes, írásbeli jóváhagyását be kell szerezni. </w:t>
      </w:r>
    </w:p>
    <w:p w:rsidR="0034500E" w:rsidRPr="00CF14EF" w:rsidRDefault="0034500E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CF14EF">
        <w:rPr>
          <w:b w:val="0"/>
        </w:rPr>
        <w:t>Az Önkormányzat nem köteles pótolni azt a használatba adott ingó vagyont, amely az Önkormányzatnak fel nem róható ok miatt megsemmisült. Amennyiben a megsemm</w:t>
      </w:r>
      <w:r w:rsidRPr="00CF14EF">
        <w:rPr>
          <w:b w:val="0"/>
        </w:rPr>
        <w:t>i</w:t>
      </w:r>
      <w:r w:rsidRPr="00CF14EF">
        <w:rPr>
          <w:b w:val="0"/>
        </w:rPr>
        <w:t>sült vagyonelem helyébe biztosítási összeg lép, akkor a biztosítási összeg erejéig köt</w:t>
      </w:r>
      <w:r w:rsidRPr="00CF14EF">
        <w:rPr>
          <w:b w:val="0"/>
        </w:rPr>
        <w:t>e</w:t>
      </w:r>
      <w:r w:rsidRPr="00CF14EF">
        <w:rPr>
          <w:b w:val="0"/>
        </w:rPr>
        <w:t>les gondoskodni az Önkormányzat a vagyontárgy pótlásáról.</w:t>
      </w:r>
    </w:p>
    <w:p w:rsidR="0034500E" w:rsidRDefault="0034500E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 xml:space="preserve">A KIK a </w:t>
      </w:r>
      <w:r w:rsidR="003B4F6B">
        <w:rPr>
          <w:b w:val="0"/>
        </w:rPr>
        <w:t xml:space="preserve">köznevelési </w:t>
      </w:r>
      <w:r w:rsidRPr="0034500E">
        <w:rPr>
          <w:b w:val="0"/>
        </w:rPr>
        <w:t>feladat ellátáshoz véglegesen feleslegessé vált vagyont – beleér</w:t>
      </w:r>
      <w:r w:rsidRPr="0034500E">
        <w:rPr>
          <w:b w:val="0"/>
        </w:rPr>
        <w:t>t</w:t>
      </w:r>
      <w:r w:rsidRPr="0034500E">
        <w:rPr>
          <w:b w:val="0"/>
        </w:rPr>
        <w:t>ve a rendeltetésszerű használat mellett elhasználódott vagy elavult eszközöket is – 20 napon belül köteles az Önkormányzat részére visszaadni, aki köteles azt visszavenni. A KIK a rendeltetésszerű használat mellett elhasználódott vagy elavult eszközök kiv</w:t>
      </w:r>
      <w:r w:rsidRPr="0034500E">
        <w:rPr>
          <w:b w:val="0"/>
        </w:rPr>
        <w:t>é</w:t>
      </w:r>
      <w:r w:rsidRPr="0034500E">
        <w:rPr>
          <w:b w:val="0"/>
        </w:rPr>
        <w:t>telével az egyéb vagyont rendeltetésszerű használatra alkalmas állapotban köteles vi</w:t>
      </w:r>
      <w:r w:rsidRPr="0034500E">
        <w:rPr>
          <w:b w:val="0"/>
        </w:rPr>
        <w:t>s</w:t>
      </w:r>
      <w:r w:rsidRPr="0034500E">
        <w:rPr>
          <w:b w:val="0"/>
        </w:rPr>
        <w:t xml:space="preserve">szaadni az Önkormányzatnak. </w:t>
      </w:r>
    </w:p>
    <w:p w:rsidR="0034500E" w:rsidRDefault="0034500E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 xml:space="preserve">Felek megállapodnak abban, hogy </w:t>
      </w:r>
      <w:r w:rsidR="00BA71B6">
        <w:rPr>
          <w:b w:val="0"/>
        </w:rPr>
        <w:t xml:space="preserve">az ingatlan </w:t>
      </w:r>
      <w:r w:rsidRPr="0034500E">
        <w:rPr>
          <w:b w:val="0"/>
        </w:rPr>
        <w:t>rendeltetésszerű használata érdekében átalakítási munkákat végezhetnek.</w:t>
      </w:r>
    </w:p>
    <w:p w:rsidR="0034500E" w:rsidRDefault="0034500E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 xml:space="preserve">A KIK az Önkormányzat előzetes írásbeli engedélye alapján jogosult az ingyenes használatában álló ingatlant átalakítani, illetőleg a falak, a mennyezet, vagy a padlózat megbontásával, tárgyaknak azokhoz történő rögzítésével járó műveletet végezni. Az ezzel kapcsolatos költségek a </w:t>
      </w:r>
      <w:proofErr w:type="spellStart"/>
      <w:r w:rsidRPr="0034500E">
        <w:rPr>
          <w:b w:val="0"/>
        </w:rPr>
        <w:t>KIK-et</w:t>
      </w:r>
      <w:proofErr w:type="spellEnd"/>
      <w:r w:rsidRPr="0034500E">
        <w:rPr>
          <w:b w:val="0"/>
        </w:rPr>
        <w:t xml:space="preserve"> terhelik.</w:t>
      </w:r>
    </w:p>
    <w:p w:rsidR="00D11C5E" w:rsidRPr="00916DE9" w:rsidRDefault="00D11C5E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</w:t>
      </w:r>
      <w:r>
        <w:rPr>
          <w:b w:val="0"/>
        </w:rPr>
        <w:t xml:space="preserve"> KIK által végzett</w:t>
      </w:r>
      <w:r w:rsidRPr="0034500E">
        <w:rPr>
          <w:b w:val="0"/>
        </w:rPr>
        <w:t xml:space="preserve"> átalakítási munkák elvégzését az előzetes egyeztetések és költsé</w:t>
      </w:r>
      <w:r w:rsidRPr="0034500E">
        <w:rPr>
          <w:b w:val="0"/>
        </w:rPr>
        <w:t>g</w:t>
      </w:r>
      <w:r w:rsidRPr="0034500E">
        <w:rPr>
          <w:b w:val="0"/>
        </w:rPr>
        <w:t>kalkulációk kölcsönös elfogadását követően a</w:t>
      </w:r>
      <w:r>
        <w:rPr>
          <w:b w:val="0"/>
        </w:rPr>
        <w:t xml:space="preserve"> KIK a</w:t>
      </w:r>
      <w:r w:rsidRPr="0034500E">
        <w:rPr>
          <w:b w:val="0"/>
        </w:rPr>
        <w:t>z Önkormányzat</w:t>
      </w:r>
      <w:r>
        <w:rPr>
          <w:b w:val="0"/>
        </w:rPr>
        <w:t>tal közösen</w:t>
      </w:r>
      <w:r w:rsidRPr="0034500E">
        <w:rPr>
          <w:b w:val="0"/>
        </w:rPr>
        <w:t xml:space="preserve"> koo</w:t>
      </w:r>
      <w:r w:rsidRPr="0034500E">
        <w:rPr>
          <w:b w:val="0"/>
        </w:rPr>
        <w:t>r</w:t>
      </w:r>
      <w:r w:rsidRPr="0034500E">
        <w:rPr>
          <w:b w:val="0"/>
        </w:rPr>
        <w:t>dinálja. A</w:t>
      </w:r>
      <w:r>
        <w:rPr>
          <w:b w:val="0"/>
        </w:rPr>
        <w:t xml:space="preserve"> KIK által végzett</w:t>
      </w:r>
      <w:r w:rsidRPr="0034500E">
        <w:rPr>
          <w:b w:val="0"/>
        </w:rPr>
        <w:t xml:space="preserve"> átalakítási munkálatok</w:t>
      </w:r>
      <w:r>
        <w:rPr>
          <w:b w:val="0"/>
        </w:rPr>
        <w:t>ra vonatkozóan</w:t>
      </w:r>
      <w:r w:rsidRPr="0034500E">
        <w:rPr>
          <w:b w:val="0"/>
        </w:rPr>
        <w:t xml:space="preserve"> Felek külön megá</w:t>
      </w:r>
      <w:r w:rsidRPr="0034500E">
        <w:rPr>
          <w:b w:val="0"/>
        </w:rPr>
        <w:t>l</w:t>
      </w:r>
      <w:r w:rsidRPr="0034500E">
        <w:rPr>
          <w:b w:val="0"/>
        </w:rPr>
        <w:t>lapodásban rendelkeznek.</w:t>
      </w:r>
    </w:p>
    <w:p w:rsidR="00771BAE" w:rsidRPr="001B3C80" w:rsidRDefault="00771BAE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 KIK beruházásainak, átalakításainak ellenértékének megtérítését az Önkormányza</w:t>
      </w:r>
      <w:r>
        <w:rPr>
          <w:b w:val="0"/>
        </w:rPr>
        <w:t>t</w:t>
      </w:r>
      <w:r>
        <w:rPr>
          <w:b w:val="0"/>
        </w:rPr>
        <w:t xml:space="preserve">tól nem követelheti, az ingatlanon </w:t>
      </w:r>
      <w:r w:rsidRPr="001B3C80">
        <w:rPr>
          <w:b w:val="0"/>
        </w:rPr>
        <w:t>a beruházás</w:t>
      </w:r>
      <w:r>
        <w:rPr>
          <w:b w:val="0"/>
        </w:rPr>
        <w:t>, átalakítás</w:t>
      </w:r>
      <w:r w:rsidRPr="001B3C80">
        <w:rPr>
          <w:b w:val="0"/>
        </w:rPr>
        <w:t xml:space="preserve"> kapcsán keletkezett vagyon növekményen tulajdonjogot nem szerez.</w:t>
      </w:r>
    </w:p>
    <w:p w:rsidR="006F75E2" w:rsidRPr="006F75E2" w:rsidRDefault="006F75E2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6F75E2">
        <w:rPr>
          <w:b w:val="0"/>
        </w:rPr>
        <w:t>Az Önkormányzat a KIK előzetes írásbeli tájékoztatása mellett jogosult a</w:t>
      </w:r>
      <w:r w:rsidR="00D11C5E">
        <w:rPr>
          <w:b w:val="0"/>
        </w:rPr>
        <w:t xml:space="preserve"> KIK</w:t>
      </w:r>
      <w:r w:rsidRPr="006F75E2">
        <w:rPr>
          <w:b w:val="0"/>
        </w:rPr>
        <w:t xml:space="preserve"> ingy</w:t>
      </w:r>
      <w:r w:rsidRPr="006F75E2">
        <w:rPr>
          <w:b w:val="0"/>
        </w:rPr>
        <w:t>e</w:t>
      </w:r>
      <w:r w:rsidRPr="006F75E2">
        <w:rPr>
          <w:b w:val="0"/>
        </w:rPr>
        <w:t>nes használatában álló ingatlant átalakítani, illetőleg a falak, a mennyezet, vagy a pa</w:t>
      </w:r>
      <w:r w:rsidRPr="006F75E2">
        <w:rPr>
          <w:b w:val="0"/>
        </w:rPr>
        <w:t>d</w:t>
      </w:r>
      <w:r w:rsidRPr="006F75E2">
        <w:rPr>
          <w:b w:val="0"/>
        </w:rPr>
        <w:t xml:space="preserve">lózat megbontásával, tárgyaknak azokhoz történő rögzítésével járó műveletet végezni. </w:t>
      </w:r>
    </w:p>
    <w:p w:rsidR="0034500E" w:rsidRDefault="009102F2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 KIK az Önkormányzat felé a használatában lévő vagyont érintő változásokat a vá</w:t>
      </w:r>
      <w:r w:rsidRPr="0034500E">
        <w:rPr>
          <w:b w:val="0"/>
        </w:rPr>
        <w:t>l</w:t>
      </w:r>
      <w:r w:rsidRPr="0034500E">
        <w:rPr>
          <w:b w:val="0"/>
        </w:rPr>
        <w:t>tozás bekövetkezésétől számított 5 napon belül köteles jelenteni. KIK az ingatlan</w:t>
      </w:r>
      <w:r w:rsidR="007D2BC8">
        <w:rPr>
          <w:b w:val="0"/>
        </w:rPr>
        <w:t>t</w:t>
      </w:r>
      <w:r w:rsidRPr="0034500E">
        <w:rPr>
          <w:b w:val="0"/>
        </w:rPr>
        <w:t xml:space="preserve"> f</w:t>
      </w:r>
      <w:r w:rsidRPr="0034500E">
        <w:rPr>
          <w:b w:val="0"/>
        </w:rPr>
        <w:t>e</w:t>
      </w:r>
      <w:r w:rsidRPr="0034500E">
        <w:rPr>
          <w:b w:val="0"/>
        </w:rPr>
        <w:t xml:space="preserve">nyegető veszélyről és a beállott kárról haladéktalanul értesíti az </w:t>
      </w:r>
      <w:r w:rsidR="005E7F3D" w:rsidRPr="0034500E">
        <w:rPr>
          <w:b w:val="0"/>
        </w:rPr>
        <w:t>Ö</w:t>
      </w:r>
      <w:r w:rsidRPr="0034500E">
        <w:rPr>
          <w:b w:val="0"/>
        </w:rPr>
        <w:t xml:space="preserve">nkormányzatot, és köteles tűrni a veszély elhárítása vagy a kár következményeinek elhárítása érdekében szükséges intézkedések megtételét. </w:t>
      </w:r>
    </w:p>
    <w:p w:rsidR="00823B55" w:rsidRPr="00206B93" w:rsidRDefault="009102F2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206B93">
        <w:rPr>
          <w:b w:val="0"/>
        </w:rPr>
        <w:t>A KIK felel minden olyan kárért, amely a rendeltetésellenes vagy szerződésellenes használat következménye. A nem rendeltetésszerű használat folytán keletkezett hibák kijavítása, károk megtérítése a KIK kötelezettsége függetlenül attól, hogy a beköve</w:t>
      </w:r>
      <w:r w:rsidRPr="00206B93">
        <w:rPr>
          <w:b w:val="0"/>
        </w:rPr>
        <w:t>t</w:t>
      </w:r>
      <w:r w:rsidRPr="00206B93">
        <w:rPr>
          <w:b w:val="0"/>
        </w:rPr>
        <w:t>kezett hiba, illetve kár alkalmazottjai, ügyfelei, az intézmény tanulói vagy az érde</w:t>
      </w:r>
      <w:r w:rsidRPr="00206B93">
        <w:rPr>
          <w:b w:val="0"/>
        </w:rPr>
        <w:t>k</w:t>
      </w:r>
      <w:r w:rsidRPr="00206B93">
        <w:rPr>
          <w:b w:val="0"/>
        </w:rPr>
        <w:t>körében eljáró személy magatartására vezethető vissza.</w:t>
      </w:r>
    </w:p>
    <w:p w:rsidR="003D5C56" w:rsidRDefault="009102F2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 xml:space="preserve">Amennyiben a KIK tudomására jut valamely </w:t>
      </w:r>
      <w:r w:rsidR="0034500E" w:rsidRPr="0034500E">
        <w:rPr>
          <w:b w:val="0"/>
        </w:rPr>
        <w:t xml:space="preserve">tény, </w:t>
      </w:r>
      <w:r w:rsidRPr="0034500E">
        <w:rPr>
          <w:b w:val="0"/>
        </w:rPr>
        <w:t>körülmény, adat, amely az ingatlan rendeltetésszerű és zavarmentes használatát akadályozza, kár bekövetkezésével feny</w:t>
      </w:r>
      <w:r w:rsidRPr="0034500E">
        <w:rPr>
          <w:b w:val="0"/>
        </w:rPr>
        <w:t>e</w:t>
      </w:r>
      <w:r w:rsidRPr="0034500E">
        <w:rPr>
          <w:b w:val="0"/>
        </w:rPr>
        <w:t>get, a használatában álló vagyon romlásához vezethet, köteles erről haladéktalanul az Önkormányzatot értesíteni. Az értesítés elmaradása vagy késedelme miatt bekövetk</w:t>
      </w:r>
      <w:r w:rsidRPr="0034500E">
        <w:rPr>
          <w:b w:val="0"/>
        </w:rPr>
        <w:t>e</w:t>
      </w:r>
      <w:r w:rsidRPr="0034500E">
        <w:rPr>
          <w:b w:val="0"/>
        </w:rPr>
        <w:t>zett kárt, illetve költségnövekedést a KIK köteles viselni.</w:t>
      </w:r>
    </w:p>
    <w:p w:rsidR="004C5568" w:rsidRDefault="004C5568" w:rsidP="004C5568">
      <w:pPr>
        <w:spacing w:before="120" w:after="120"/>
        <w:jc w:val="both"/>
        <w:rPr>
          <w:b w:val="0"/>
        </w:rPr>
      </w:pPr>
    </w:p>
    <w:p w:rsidR="004C5568" w:rsidRDefault="004C5568" w:rsidP="004C5568">
      <w:pPr>
        <w:spacing w:before="120" w:after="120"/>
        <w:jc w:val="both"/>
        <w:rPr>
          <w:b w:val="0"/>
        </w:rPr>
      </w:pPr>
    </w:p>
    <w:p w:rsidR="008B5791" w:rsidRDefault="008B5791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Tulajdonosi ellenőrzés</w:t>
      </w:r>
    </w:p>
    <w:p w:rsidR="00451D99" w:rsidRPr="009454BF" w:rsidRDefault="00451D99" w:rsidP="00451D99">
      <w:pPr>
        <w:pStyle w:val="Szvegtrzsbehzssal21"/>
        <w:spacing w:before="120" w:after="120"/>
        <w:ind w:left="720" w:firstLine="0"/>
      </w:pPr>
      <w:r w:rsidRPr="009454BF">
        <w:t xml:space="preserve">Az </w:t>
      </w:r>
      <w:proofErr w:type="gramStart"/>
      <w:r w:rsidRPr="009454BF">
        <w:t>Önkormányzat</w:t>
      </w:r>
      <w:proofErr w:type="gramEnd"/>
      <w:r w:rsidRPr="009454BF">
        <w:t xml:space="preserve"> mint tulajdonos évente legalább egy alkalommal, a nevelő-oktató munka</w:t>
      </w:r>
      <w:r>
        <w:t xml:space="preserve">, illetve a KIK működésének </w:t>
      </w:r>
      <w:r w:rsidRPr="009454BF">
        <w:t>zavarása nélkül</w:t>
      </w:r>
      <w:r w:rsidR="00D53A91">
        <w:t xml:space="preserve"> ellenőrizheti az</w:t>
      </w:r>
      <w:r w:rsidRPr="009454BF">
        <w:t xml:space="preserve"> önkormányzati vagyon rendeltetésszerű használatát</w:t>
      </w:r>
      <w:r w:rsidR="00D53A91">
        <w:t xml:space="preserve"> a </w:t>
      </w:r>
      <w:proofErr w:type="spellStart"/>
      <w:r w:rsidR="00D53A91">
        <w:t>Vr</w:t>
      </w:r>
      <w:proofErr w:type="spellEnd"/>
      <w:r w:rsidR="00D53A91">
        <w:t xml:space="preserve">. </w:t>
      </w:r>
      <w:proofErr w:type="gramStart"/>
      <w:r w:rsidR="00D53A91">
        <w:t>vonatkozó</w:t>
      </w:r>
      <w:proofErr w:type="gramEnd"/>
      <w:r w:rsidR="00D53A91">
        <w:t xml:space="preserve"> rendelkezései alapján</w:t>
      </w:r>
      <w:r w:rsidRPr="009454BF">
        <w:t xml:space="preserve">. </w:t>
      </w:r>
    </w:p>
    <w:p w:rsidR="00451D99" w:rsidRPr="008B5791" w:rsidRDefault="00451D99" w:rsidP="00451D99">
      <w:pPr>
        <w:tabs>
          <w:tab w:val="left" w:pos="1134"/>
        </w:tabs>
        <w:spacing w:before="120" w:after="120"/>
        <w:ind w:left="720"/>
        <w:jc w:val="both"/>
      </w:pPr>
      <w:r w:rsidRPr="00451D99">
        <w:rPr>
          <w:b w:val="0"/>
        </w:rPr>
        <w:t>Az</w:t>
      </w:r>
      <w:r w:rsidRPr="008B5791">
        <w:t xml:space="preserve"> </w:t>
      </w:r>
      <w:r w:rsidRPr="00451D99">
        <w:rPr>
          <w:b w:val="0"/>
        </w:rPr>
        <w:t>ellenőrzés során az Önkormányzat képviselője jogosult</w:t>
      </w:r>
    </w:p>
    <w:p w:rsidR="00451D99" w:rsidRPr="008B5791" w:rsidRDefault="00451D99" w:rsidP="00451D99">
      <w:pPr>
        <w:pStyle w:val="Bekezds2"/>
        <w:spacing w:before="120" w:after="120"/>
        <w:ind w:left="7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iCs/>
          <w:color w:val="auto"/>
        </w:rPr>
        <w:t xml:space="preserve">a) </w:t>
      </w:r>
      <w:r w:rsidRPr="008B5791">
        <w:rPr>
          <w:rFonts w:ascii="Times New Roman" w:hAnsi="Times New Roman"/>
          <w:color w:val="auto"/>
        </w:rPr>
        <w:t>a KIK használatában álló ingatlan területére, illetve KIK által használt irodai és egyéb célú helyiségeibe belépni és ott tartózkodni,</w:t>
      </w:r>
    </w:p>
    <w:p w:rsidR="00451D99" w:rsidRPr="00451D99" w:rsidRDefault="00451D99" w:rsidP="00451D99">
      <w:pPr>
        <w:pStyle w:val="Bekezds2"/>
        <w:spacing w:before="120" w:after="120"/>
        <w:ind w:left="7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iCs/>
          <w:color w:val="auto"/>
        </w:rPr>
        <w:t xml:space="preserve">b) </w:t>
      </w:r>
      <w:r w:rsidRPr="008B5791">
        <w:rPr>
          <w:rFonts w:ascii="Times New Roman" w:hAnsi="Times New Roman"/>
          <w:color w:val="auto"/>
        </w:rPr>
        <w:t>az ellenőrzés tárgyához kapcsolódó iratokba és más dokumentumokba, elektronikus adathordozón tárolt adatokba – a külön jogszabályokban meghatározott adat- és titokvédelmi előírások betartásával –  betekinteni,</w:t>
      </w:r>
      <w:r>
        <w:rPr>
          <w:rFonts w:ascii="Times New Roman" w:hAnsi="Times New Roman"/>
          <w:color w:val="auto"/>
        </w:rPr>
        <w:t xml:space="preserve"> azokról másolatot, kivonatot, tanúsítványt készíteni</w:t>
      </w:r>
    </w:p>
    <w:p w:rsidR="00451D99" w:rsidRPr="008B5791" w:rsidRDefault="00451D99" w:rsidP="00451D99">
      <w:pPr>
        <w:pStyle w:val="Bekezds2"/>
        <w:spacing w:before="120" w:after="120"/>
        <w:ind w:left="7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iCs/>
          <w:color w:val="auto"/>
        </w:rPr>
        <w:t xml:space="preserve">c) </w:t>
      </w:r>
      <w:r w:rsidRPr="008B5791">
        <w:rPr>
          <w:rFonts w:ascii="Times New Roman" w:hAnsi="Times New Roman"/>
          <w:color w:val="auto"/>
        </w:rPr>
        <w:t>a KIK alkalmazottjától írásban vagy szóban felvilágosítást, információt kérni,</w:t>
      </w:r>
    </w:p>
    <w:p w:rsidR="00451D99" w:rsidRDefault="00451D99" w:rsidP="00451D99">
      <w:pPr>
        <w:pStyle w:val="Bekezds2"/>
        <w:spacing w:before="120" w:after="120"/>
        <w:ind w:left="7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color w:val="auto"/>
        </w:rPr>
        <w:t xml:space="preserve">d) az átadott ingó </w:t>
      </w:r>
      <w:r>
        <w:rPr>
          <w:rFonts w:ascii="Times New Roman" w:hAnsi="Times New Roman"/>
          <w:color w:val="auto"/>
        </w:rPr>
        <w:t xml:space="preserve">és ingatlan </w:t>
      </w:r>
      <w:r w:rsidRPr="008B5791">
        <w:rPr>
          <w:rFonts w:ascii="Times New Roman" w:hAnsi="Times New Roman"/>
          <w:color w:val="auto"/>
        </w:rPr>
        <w:t>vagyontárgyak meglétét és állagát ellenőrizni.</w:t>
      </w:r>
    </w:p>
    <w:p w:rsidR="004C5568" w:rsidRDefault="004C5568" w:rsidP="00597B09">
      <w:pPr>
        <w:spacing w:before="120" w:after="120"/>
        <w:jc w:val="center"/>
      </w:pPr>
    </w:p>
    <w:p w:rsidR="00597B09" w:rsidRDefault="00597B09" w:rsidP="00597B09">
      <w:pPr>
        <w:spacing w:before="120" w:after="120"/>
        <w:jc w:val="center"/>
      </w:pPr>
      <w:r w:rsidRPr="00405FE0">
        <w:t xml:space="preserve">Működési költségek viselésének szabályai </w:t>
      </w:r>
    </w:p>
    <w:p w:rsidR="004C5568" w:rsidRPr="00405FE0" w:rsidRDefault="004C5568" w:rsidP="00597B09">
      <w:pPr>
        <w:spacing w:before="120" w:after="120"/>
        <w:jc w:val="center"/>
      </w:pPr>
    </w:p>
    <w:p w:rsidR="004C5568" w:rsidRPr="00B81C95" w:rsidRDefault="004C5568" w:rsidP="004C5568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B81C95">
        <w:rPr>
          <w:b w:val="0"/>
        </w:rPr>
        <w:t>Felek rögzítik, hogy a működési költségeket a nemzeti köznevelésről szóló törvény végrehajtásáról szóló 229/2012.(VIII.28.) Korm. rendelet (a továbbiakban: Kormán</w:t>
      </w:r>
      <w:r w:rsidRPr="00B81C95">
        <w:rPr>
          <w:b w:val="0"/>
        </w:rPr>
        <w:t>y</w:t>
      </w:r>
      <w:r w:rsidRPr="00B81C95">
        <w:rPr>
          <w:b w:val="0"/>
        </w:rPr>
        <w:t>rendelet) mindenkor hatályos 8. melléklete alapján osztják meg. A Kormányrendelet meghatározza az Önkormányzat finanszírozási körébe tartozó dologi kiadásokat, mi</w:t>
      </w:r>
      <w:r w:rsidRPr="00B81C95">
        <w:rPr>
          <w:b w:val="0"/>
        </w:rPr>
        <w:t>n</w:t>
      </w:r>
      <w:r w:rsidRPr="00B81C95">
        <w:rPr>
          <w:b w:val="0"/>
        </w:rPr>
        <w:t>den egyéb – a Kormányrendelet 8. mellékletében nem szereplő - az intézményt érintő kiadás a KIK finanszírozási körébe tartozik.</w:t>
      </w:r>
    </w:p>
    <w:p w:rsidR="004C5568" w:rsidRDefault="004C5568" w:rsidP="00597B09">
      <w:pPr>
        <w:spacing w:before="120" w:after="120"/>
        <w:jc w:val="center"/>
      </w:pPr>
    </w:p>
    <w:p w:rsidR="00D733DC" w:rsidRDefault="00D733DC" w:rsidP="00597B09">
      <w:pPr>
        <w:spacing w:before="120" w:after="120"/>
        <w:jc w:val="center"/>
      </w:pPr>
      <w:r w:rsidRPr="00D733DC">
        <w:t>A szerződés megszűnése</w:t>
      </w:r>
    </w:p>
    <w:p w:rsidR="004C5568" w:rsidRDefault="004C5568" w:rsidP="00597B09">
      <w:pPr>
        <w:spacing w:before="120" w:after="120"/>
        <w:jc w:val="center"/>
      </w:pPr>
    </w:p>
    <w:p w:rsidR="0034500E" w:rsidRDefault="00D733DC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 xml:space="preserve">A szerződést Felek határozatlan időtartamra kötik. </w:t>
      </w:r>
      <w:r w:rsidR="00451D99">
        <w:rPr>
          <w:b w:val="0"/>
        </w:rPr>
        <w:t xml:space="preserve">Felek rögzítik, hogy </w:t>
      </w:r>
      <w:r w:rsidR="0086294D">
        <w:rPr>
          <w:b w:val="0"/>
        </w:rPr>
        <w:t xml:space="preserve">a KIK </w:t>
      </w:r>
      <w:r w:rsidR="00451D99">
        <w:rPr>
          <w:b w:val="0"/>
        </w:rPr>
        <w:t>a sze</w:t>
      </w:r>
      <w:r w:rsidR="00451D99">
        <w:rPr>
          <w:b w:val="0"/>
        </w:rPr>
        <w:t>r</w:t>
      </w:r>
      <w:r w:rsidR="00451D99">
        <w:rPr>
          <w:b w:val="0"/>
        </w:rPr>
        <w:t>ződés</w:t>
      </w:r>
      <w:r w:rsidR="0086294D">
        <w:rPr>
          <w:b w:val="0"/>
        </w:rPr>
        <w:t xml:space="preserve"> 1. pontjában és </w:t>
      </w:r>
      <w:r w:rsidR="003D5C56">
        <w:rPr>
          <w:b w:val="0"/>
        </w:rPr>
        <w:t>1</w:t>
      </w:r>
      <w:r w:rsidR="00065D34">
        <w:rPr>
          <w:b w:val="0"/>
        </w:rPr>
        <w:t>. számú</w:t>
      </w:r>
      <w:r w:rsidR="0086294D">
        <w:rPr>
          <w:b w:val="0"/>
        </w:rPr>
        <w:t xml:space="preserve"> mellékletében</w:t>
      </w:r>
      <w:r w:rsidR="00451D99">
        <w:rPr>
          <w:b w:val="0"/>
        </w:rPr>
        <w:t xml:space="preserve"> </w:t>
      </w:r>
      <w:r w:rsidR="0086294D">
        <w:rPr>
          <w:b w:val="0"/>
        </w:rPr>
        <w:t>rögzített</w:t>
      </w:r>
      <w:r w:rsidR="00451D99">
        <w:rPr>
          <w:b w:val="0"/>
        </w:rPr>
        <w:t xml:space="preserve"> vagyont a Törvény alapján 2013. január 1-jétől ténylegesen használja. </w:t>
      </w:r>
      <w:r>
        <w:rPr>
          <w:b w:val="0"/>
        </w:rPr>
        <w:t>A szerződés megszűnik, ha az állami kö</w:t>
      </w:r>
      <w:r>
        <w:rPr>
          <w:b w:val="0"/>
        </w:rPr>
        <w:t>z</w:t>
      </w:r>
      <w:r>
        <w:rPr>
          <w:b w:val="0"/>
        </w:rPr>
        <w:t xml:space="preserve">nevelési feladat ellátása az </w:t>
      </w:r>
      <w:r w:rsidR="0086294D">
        <w:rPr>
          <w:b w:val="0"/>
        </w:rPr>
        <w:t>1. pontban meghatározott</w:t>
      </w:r>
      <w:r>
        <w:rPr>
          <w:b w:val="0"/>
        </w:rPr>
        <w:t xml:space="preserve"> ingatlanban megszűnik.</w:t>
      </w:r>
    </w:p>
    <w:p w:rsidR="00823B55" w:rsidRPr="00823B55" w:rsidRDefault="00D733DC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EF6BE9">
        <w:rPr>
          <w:b w:val="0"/>
        </w:rPr>
        <w:t>A KIK a használati joga megszűnése esetén, a megszűnés napjától számított 20 napon belül köteles az ingatlant kiüríteni és azt rendeltetésszerű használatra alkalmas állapo</w:t>
      </w:r>
      <w:r w:rsidRPr="00EF6BE9">
        <w:rPr>
          <w:b w:val="0"/>
        </w:rPr>
        <w:t>t</w:t>
      </w:r>
      <w:r w:rsidRPr="00EF6BE9">
        <w:rPr>
          <w:b w:val="0"/>
        </w:rPr>
        <w:t xml:space="preserve">ban </w:t>
      </w:r>
      <w:r w:rsidR="0086294D" w:rsidRPr="00EF6BE9">
        <w:rPr>
          <w:b w:val="0"/>
        </w:rPr>
        <w:t xml:space="preserve">átadás-átvételi jegyzőkönyv felvétele mellett </w:t>
      </w:r>
      <w:r w:rsidRPr="00EF6BE9">
        <w:rPr>
          <w:b w:val="0"/>
        </w:rPr>
        <w:t xml:space="preserve">az Önkormányzat részére </w:t>
      </w:r>
      <w:r w:rsidR="0086294D" w:rsidRPr="00EF6BE9">
        <w:rPr>
          <w:b w:val="0"/>
        </w:rPr>
        <w:t>át</w:t>
      </w:r>
      <w:r w:rsidRPr="00EF6BE9">
        <w:rPr>
          <w:b w:val="0"/>
        </w:rPr>
        <w:t xml:space="preserve">adni. </w:t>
      </w:r>
    </w:p>
    <w:p w:rsidR="0034500E" w:rsidRDefault="00D733DC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 xml:space="preserve">Amennyiben a KIK az ingatlant az előírt határidőig nem hagyja el, az Önkormányzat jogosult a helyiségeket birtokba venni, a KIK helyiségekben található ingóságairól két tanúval hitelesített leltárt készíteni, és a </w:t>
      </w:r>
      <w:proofErr w:type="spellStart"/>
      <w:r w:rsidRPr="0034500E">
        <w:rPr>
          <w:b w:val="0"/>
        </w:rPr>
        <w:t>KIK-et</w:t>
      </w:r>
      <w:proofErr w:type="spellEnd"/>
      <w:r w:rsidRPr="0034500E">
        <w:rPr>
          <w:b w:val="0"/>
        </w:rPr>
        <w:t xml:space="preserve"> az ingóságok 8 napon belüli elszállít</w:t>
      </w:r>
      <w:r w:rsidRPr="0034500E">
        <w:rPr>
          <w:b w:val="0"/>
        </w:rPr>
        <w:t>á</w:t>
      </w:r>
      <w:r w:rsidRPr="0034500E">
        <w:rPr>
          <w:b w:val="0"/>
        </w:rPr>
        <w:t xml:space="preserve">sára írásban felszólítani. </w:t>
      </w:r>
    </w:p>
    <w:p w:rsidR="003B05E0" w:rsidRDefault="00D733DC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B05E0">
        <w:rPr>
          <w:b w:val="0"/>
        </w:rPr>
        <w:t>Amennyiben a KIK az írásbeli felszólítását követő 8 napon belül nem szállítja el ing</w:t>
      </w:r>
      <w:r w:rsidRPr="003B05E0">
        <w:rPr>
          <w:b w:val="0"/>
        </w:rPr>
        <w:t>ó</w:t>
      </w:r>
      <w:r w:rsidRPr="003B05E0">
        <w:rPr>
          <w:b w:val="0"/>
        </w:rPr>
        <w:t xml:space="preserve">ságait, az Önkormányzat jogosult a </w:t>
      </w:r>
      <w:proofErr w:type="spellStart"/>
      <w:r w:rsidRPr="003B05E0">
        <w:rPr>
          <w:b w:val="0"/>
        </w:rPr>
        <w:t>KIK-nek</w:t>
      </w:r>
      <w:proofErr w:type="spellEnd"/>
      <w:r w:rsidRPr="003B05E0">
        <w:rPr>
          <w:b w:val="0"/>
        </w:rPr>
        <w:t xml:space="preserve"> az ingatlanban lévő vagyontárgyait a </w:t>
      </w:r>
      <w:r w:rsidR="00BC392E" w:rsidRPr="003B05E0">
        <w:rPr>
          <w:b w:val="0"/>
        </w:rPr>
        <w:t>KIK</w:t>
      </w:r>
      <w:r w:rsidRPr="003B05E0">
        <w:rPr>
          <w:b w:val="0"/>
        </w:rPr>
        <w:t xml:space="preserve"> költségén elszállíttatni, és megfelelő helyen történő raktározásáról a KIK költs</w:t>
      </w:r>
      <w:r w:rsidRPr="003B05E0">
        <w:rPr>
          <w:b w:val="0"/>
        </w:rPr>
        <w:t>é</w:t>
      </w:r>
      <w:r w:rsidRPr="003B05E0">
        <w:rPr>
          <w:b w:val="0"/>
        </w:rPr>
        <w:t xml:space="preserve">gén gondoskodni. </w:t>
      </w:r>
    </w:p>
    <w:p w:rsidR="0034500E" w:rsidRDefault="00D733DC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B05E0">
        <w:rPr>
          <w:b w:val="0"/>
        </w:rPr>
        <w:t xml:space="preserve">A szerződés megszűnése esetén </w:t>
      </w:r>
      <w:r w:rsidR="00641FFC" w:rsidRPr="003B05E0">
        <w:rPr>
          <w:b w:val="0"/>
        </w:rPr>
        <w:t xml:space="preserve">a KIK </w:t>
      </w:r>
      <w:r w:rsidRPr="003B05E0">
        <w:rPr>
          <w:b w:val="0"/>
        </w:rPr>
        <w:t>csere</w:t>
      </w:r>
      <w:r w:rsidR="0086294D">
        <w:rPr>
          <w:b w:val="0"/>
        </w:rPr>
        <w:t>ingatlanra</w:t>
      </w:r>
      <w:r w:rsidRPr="003B05E0">
        <w:rPr>
          <w:b w:val="0"/>
        </w:rPr>
        <w:t xml:space="preserve"> igényt nem tarthat.</w:t>
      </w:r>
    </w:p>
    <w:p w:rsidR="004C5568" w:rsidRDefault="004C5568" w:rsidP="00597B09">
      <w:pPr>
        <w:spacing w:before="120" w:after="120"/>
        <w:jc w:val="center"/>
      </w:pPr>
    </w:p>
    <w:p w:rsidR="004C5568" w:rsidRDefault="004C5568" w:rsidP="00597B09">
      <w:pPr>
        <w:spacing w:before="120" w:after="120"/>
        <w:jc w:val="center"/>
      </w:pPr>
    </w:p>
    <w:p w:rsidR="004749B9" w:rsidRDefault="004749B9" w:rsidP="00597B09">
      <w:pPr>
        <w:spacing w:before="120" w:after="120"/>
        <w:jc w:val="center"/>
      </w:pPr>
      <w:r>
        <w:t>Egyéb rendelkezések</w:t>
      </w:r>
    </w:p>
    <w:p w:rsidR="004C5568" w:rsidRDefault="004C5568" w:rsidP="00597B09">
      <w:pPr>
        <w:spacing w:before="120" w:after="120"/>
        <w:jc w:val="center"/>
      </w:pPr>
    </w:p>
    <w:p w:rsidR="00945875" w:rsidRDefault="00945875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945875">
        <w:rPr>
          <w:b w:val="0"/>
        </w:rPr>
        <w:t xml:space="preserve">Ha </w:t>
      </w:r>
      <w:r w:rsidR="005C6F0A">
        <w:rPr>
          <w:b w:val="0"/>
        </w:rPr>
        <w:t xml:space="preserve">a </w:t>
      </w:r>
      <w:r w:rsidRPr="00945875">
        <w:rPr>
          <w:b w:val="0"/>
        </w:rPr>
        <w:t>jelen szerződés valamely része érvénytelen vagy azzá válik, vagy a jelen szerz</w:t>
      </w:r>
      <w:r w:rsidRPr="00945875">
        <w:rPr>
          <w:b w:val="0"/>
        </w:rPr>
        <w:t>ő</w:t>
      </w:r>
      <w:r w:rsidRPr="00945875">
        <w:rPr>
          <w:b w:val="0"/>
        </w:rPr>
        <w:t>dés valamely rendelkezése a továbbiakban nem alkalmazható, a jelen szerződés egyéb rendelkezései továbbra is teljes hatállyal bírnak, kivéve, ha az érvénytelen vagy é</w:t>
      </w:r>
      <w:r w:rsidRPr="00945875">
        <w:rPr>
          <w:b w:val="0"/>
        </w:rPr>
        <w:t>r</w:t>
      </w:r>
      <w:r w:rsidRPr="00945875">
        <w:rPr>
          <w:b w:val="0"/>
        </w:rPr>
        <w:t>vénytelenné vált rész nélkül a Felek a jelen szerződést nem kötötték volna meg, és az érintett rész megfelelően nem módosítható. Jelen szerződés csak írásban, a Felek eg</w:t>
      </w:r>
      <w:r w:rsidRPr="00945875">
        <w:rPr>
          <w:b w:val="0"/>
        </w:rPr>
        <w:t>y</w:t>
      </w:r>
      <w:r w:rsidRPr="00945875">
        <w:rPr>
          <w:b w:val="0"/>
        </w:rPr>
        <w:t>behangzó akaratával módosítható.</w:t>
      </w:r>
    </w:p>
    <w:p w:rsidR="005F6940" w:rsidRPr="005F6940" w:rsidRDefault="005F6940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5F6940">
        <w:rPr>
          <w:b w:val="0"/>
        </w:rPr>
        <w:t>Felek a jelen szerződés teljesítésével kapcsolatos nyilatkozataikat írásban, levél, elek</w:t>
      </w:r>
      <w:r w:rsidRPr="005F6940">
        <w:rPr>
          <w:b w:val="0"/>
        </w:rPr>
        <w:t>t</w:t>
      </w:r>
      <w:r w:rsidRPr="005F6940">
        <w:rPr>
          <w:b w:val="0"/>
        </w:rPr>
        <w:t>ronikus levél és fax útján közlik egymással.</w:t>
      </w:r>
    </w:p>
    <w:p w:rsidR="005F6940" w:rsidRPr="00876A8C" w:rsidRDefault="005F6940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5F6940">
        <w:rPr>
          <w:b w:val="0"/>
        </w:rPr>
        <w:t>Az értesítés személyes kézbesítés esetén a másik Fél általi átvétel napján, postai kü</w:t>
      </w:r>
      <w:r w:rsidRPr="005F6940">
        <w:rPr>
          <w:b w:val="0"/>
        </w:rPr>
        <w:t>l</w:t>
      </w:r>
      <w:r w:rsidRPr="005F6940">
        <w:rPr>
          <w:b w:val="0"/>
        </w:rPr>
        <w:t xml:space="preserve">demény </w:t>
      </w:r>
      <w:proofErr w:type="gramStart"/>
      <w:r w:rsidRPr="005F6940">
        <w:rPr>
          <w:b w:val="0"/>
        </w:rPr>
        <w:t>esetén</w:t>
      </w:r>
      <w:proofErr w:type="gramEnd"/>
      <w:r w:rsidRPr="005F6940">
        <w:rPr>
          <w:b w:val="0"/>
        </w:rPr>
        <w:t xml:space="preserve"> a tértivevényen feltüntetett napon, elektronikus levél, illetve fax esetén az elektronikus levél vagy fax megküldését igazoló jelentésen feltüntetett időpontban tekinthető közöltnek.</w:t>
      </w:r>
    </w:p>
    <w:p w:rsidR="00D733DC" w:rsidRPr="0034500E" w:rsidRDefault="00D733DC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Kapcsolattartók kijelölése: Felek a működtetési feladatok, illetve a használat Önko</w:t>
      </w:r>
      <w:r w:rsidRPr="0034500E">
        <w:rPr>
          <w:b w:val="0"/>
        </w:rPr>
        <w:t>r</w:t>
      </w:r>
      <w:r w:rsidRPr="0034500E">
        <w:rPr>
          <w:b w:val="0"/>
        </w:rPr>
        <w:t>mányzat által történő ellenőrzése során kapcsolattartóként az alábbi személyeket jel</w:t>
      </w:r>
      <w:r w:rsidRPr="0034500E">
        <w:rPr>
          <w:b w:val="0"/>
        </w:rPr>
        <w:t>ö</w:t>
      </w:r>
      <w:r w:rsidRPr="0034500E">
        <w:rPr>
          <w:b w:val="0"/>
        </w:rPr>
        <w:t>lik meg:</w:t>
      </w:r>
      <w:r w:rsidR="00876A8C" w:rsidRPr="00876A8C">
        <w:rPr>
          <w:b w:val="0"/>
        </w:rPr>
        <w:t xml:space="preserve"> </w:t>
      </w:r>
    </w:p>
    <w:p w:rsidR="004C5568" w:rsidRDefault="004C5568" w:rsidP="00597B09">
      <w:pPr>
        <w:ind w:left="709"/>
        <w:jc w:val="both"/>
        <w:rPr>
          <w:b w:val="0"/>
        </w:rPr>
      </w:pPr>
    </w:p>
    <w:p w:rsidR="00597B09" w:rsidRDefault="00D733DC" w:rsidP="00597B09">
      <w:pPr>
        <w:ind w:left="709"/>
        <w:jc w:val="both"/>
        <w:sectPr w:rsidR="00597B09" w:rsidSect="000E7F96">
          <w:footerReference w:type="default" r:id="rId8"/>
          <w:pgSz w:w="11909" w:h="16834"/>
          <w:pgMar w:top="1418" w:right="1418" w:bottom="1418" w:left="1418" w:header="709" w:footer="709" w:gutter="0"/>
          <w:paperSrc w:first="7" w:other="7"/>
          <w:cols w:space="708"/>
          <w:docGrid w:linePitch="328"/>
        </w:sectPr>
      </w:pPr>
      <w:r>
        <w:rPr>
          <w:b w:val="0"/>
        </w:rPr>
        <w:t xml:space="preserve">Önkormányzat: </w:t>
      </w:r>
      <w:r w:rsidR="00876A8C">
        <w:rPr>
          <w:b w:val="0"/>
        </w:rPr>
        <w:t>Pölöskei Gáborné főosztályvezető, tel</w:t>
      </w:r>
      <w:proofErr w:type="gramStart"/>
      <w:r w:rsidR="00876A8C">
        <w:rPr>
          <w:b w:val="0"/>
        </w:rPr>
        <w:t>.:</w:t>
      </w:r>
      <w:proofErr w:type="gramEnd"/>
      <w:r w:rsidR="00876A8C">
        <w:rPr>
          <w:b w:val="0"/>
        </w:rPr>
        <w:t xml:space="preserve"> 06-1/327-1115, </w:t>
      </w:r>
      <w:r w:rsidR="00251B6F">
        <w:rPr>
          <w:b w:val="0"/>
        </w:rPr>
        <w:t xml:space="preserve">e-mail: </w:t>
      </w:r>
      <w:hyperlink r:id="rId9" w:history="1">
        <w:r w:rsidR="007A2D3F" w:rsidRPr="003D5C56">
          <w:rPr>
            <w:rStyle w:val="Hiperhivatkozs"/>
            <w:b w:val="0"/>
            <w:color w:val="auto"/>
          </w:rPr>
          <w:t>poloskeig@budapest.hu</w:t>
        </w:r>
      </w:hyperlink>
    </w:p>
    <w:p w:rsidR="007F26A4" w:rsidRPr="003D5C56" w:rsidRDefault="007F26A4" w:rsidP="00597B09">
      <w:pPr>
        <w:spacing w:before="120"/>
        <w:ind w:left="709"/>
        <w:jc w:val="both"/>
        <w:rPr>
          <w:b w:val="0"/>
          <w:szCs w:val="24"/>
          <w:u w:val="single"/>
        </w:rPr>
      </w:pPr>
      <w:r w:rsidRPr="007F26A4">
        <w:rPr>
          <w:b w:val="0"/>
          <w:szCs w:val="24"/>
        </w:rPr>
        <w:t>Kollégiumok Gazdasági Szervezete: Lunger Judit igazgató, tel</w:t>
      </w:r>
      <w:proofErr w:type="gramStart"/>
      <w:r w:rsidRPr="007F26A4">
        <w:rPr>
          <w:b w:val="0"/>
          <w:szCs w:val="24"/>
        </w:rPr>
        <w:t>.:</w:t>
      </w:r>
      <w:proofErr w:type="gramEnd"/>
      <w:r w:rsidRPr="007F26A4">
        <w:rPr>
          <w:b w:val="0"/>
          <w:szCs w:val="24"/>
        </w:rPr>
        <w:t xml:space="preserve"> 06-1/606-6101, e-mail: </w:t>
      </w:r>
      <w:hyperlink r:id="rId10" w:history="1">
        <w:r w:rsidRPr="003D5C56">
          <w:rPr>
            <w:rStyle w:val="Hiperhivatkozs"/>
            <w:b w:val="0"/>
            <w:color w:val="auto"/>
            <w:szCs w:val="24"/>
          </w:rPr>
          <w:t>lunger.judit@gsz.budapest.hu</w:t>
        </w:r>
      </w:hyperlink>
      <w:r w:rsidRPr="003D5C56">
        <w:rPr>
          <w:b w:val="0"/>
          <w:szCs w:val="24"/>
          <w:u w:val="single"/>
        </w:rPr>
        <w:t xml:space="preserve"> </w:t>
      </w:r>
    </w:p>
    <w:p w:rsidR="00EF6BE9" w:rsidRDefault="007F26A4" w:rsidP="00597B09">
      <w:pPr>
        <w:ind w:left="709"/>
        <w:jc w:val="both"/>
        <w:rPr>
          <w:b w:val="0"/>
          <w:szCs w:val="24"/>
        </w:rPr>
      </w:pPr>
      <w:r w:rsidRPr="007F26A4">
        <w:rPr>
          <w:b w:val="0"/>
          <w:szCs w:val="24"/>
        </w:rPr>
        <w:t>KIK: Házlinger György főosztályvezető, tel</w:t>
      </w:r>
      <w:proofErr w:type="gramStart"/>
      <w:r w:rsidRPr="007F26A4">
        <w:rPr>
          <w:b w:val="0"/>
          <w:szCs w:val="24"/>
        </w:rPr>
        <w:t>.:</w:t>
      </w:r>
      <w:proofErr w:type="gramEnd"/>
      <w:r w:rsidRPr="007F26A4">
        <w:rPr>
          <w:b w:val="0"/>
          <w:szCs w:val="24"/>
        </w:rPr>
        <w:t xml:space="preserve"> 06-1/795-1170, e-mail: </w:t>
      </w:r>
      <w:r w:rsidRPr="003D5C56">
        <w:rPr>
          <w:b w:val="0"/>
          <w:szCs w:val="24"/>
          <w:u w:val="single"/>
        </w:rPr>
        <w:t>gyorgy.hazlinger@klik.gov.hu</w:t>
      </w:r>
      <w:r w:rsidRPr="007F26A4">
        <w:rPr>
          <w:b w:val="0"/>
          <w:szCs w:val="24"/>
        </w:rPr>
        <w:t xml:space="preserve"> </w:t>
      </w:r>
    </w:p>
    <w:p w:rsidR="004C5568" w:rsidRDefault="004C5568" w:rsidP="00597B09">
      <w:pPr>
        <w:ind w:left="709"/>
        <w:jc w:val="both"/>
        <w:rPr>
          <w:b w:val="0"/>
          <w:szCs w:val="24"/>
        </w:rPr>
      </w:pPr>
    </w:p>
    <w:p w:rsidR="004C5568" w:rsidRDefault="004C5568" w:rsidP="00597B09">
      <w:pPr>
        <w:ind w:left="709"/>
        <w:jc w:val="both"/>
        <w:rPr>
          <w:b w:val="0"/>
          <w:szCs w:val="24"/>
        </w:rPr>
        <w:sectPr w:rsidR="004C5568" w:rsidSect="00597B09">
          <w:footerReference w:type="default" r:id="rId11"/>
          <w:type w:val="continuous"/>
          <w:pgSz w:w="11909" w:h="16834"/>
          <w:pgMar w:top="1418" w:right="1418" w:bottom="1418" w:left="1418" w:header="709" w:footer="709" w:gutter="0"/>
          <w:paperSrc w:first="7" w:other="7"/>
          <w:cols w:space="708"/>
          <w:docGrid w:linePitch="328"/>
        </w:sectPr>
      </w:pPr>
    </w:p>
    <w:p w:rsidR="003D5C56" w:rsidRDefault="00876A8C" w:rsidP="00597B09">
      <w:pPr>
        <w:spacing w:after="120"/>
        <w:ind w:left="709"/>
        <w:rPr>
          <w:b w:val="0"/>
        </w:rPr>
      </w:pPr>
      <w:r w:rsidRPr="005F6940">
        <w:rPr>
          <w:b w:val="0"/>
        </w:rPr>
        <w:t>Felek rögzítik, hogy a jelen szerződés teljesítésével kapcsolatos nyilatkozataik</w:t>
      </w:r>
      <w:r>
        <w:rPr>
          <w:b w:val="0"/>
        </w:rPr>
        <w:t xml:space="preserve"> a</w:t>
      </w:r>
      <w:r w:rsidRPr="005F6940">
        <w:rPr>
          <w:b w:val="0"/>
        </w:rPr>
        <w:t xml:space="preserve"> </w:t>
      </w:r>
      <w:r>
        <w:rPr>
          <w:b w:val="0"/>
        </w:rPr>
        <w:t xml:space="preserve">fenti </w:t>
      </w:r>
      <w:r w:rsidRPr="005F6940">
        <w:rPr>
          <w:b w:val="0"/>
        </w:rPr>
        <w:t>kapcsolattartók útján tekinthetők közöltnek.</w:t>
      </w:r>
    </w:p>
    <w:p w:rsidR="004C5568" w:rsidRDefault="004C5568" w:rsidP="00597B09">
      <w:pPr>
        <w:spacing w:after="120"/>
        <w:ind w:left="709"/>
        <w:rPr>
          <w:b w:val="0"/>
        </w:rPr>
      </w:pPr>
    </w:p>
    <w:p w:rsidR="004C5568" w:rsidRDefault="004C5568" w:rsidP="00597B09">
      <w:pPr>
        <w:spacing w:after="120"/>
        <w:ind w:left="709"/>
        <w:rPr>
          <w:b w:val="0"/>
        </w:rPr>
        <w:sectPr w:rsidR="004C5568" w:rsidSect="00EF6BE9">
          <w:footerReference w:type="default" r:id="rId12"/>
          <w:type w:val="continuous"/>
          <w:pgSz w:w="11909" w:h="16834"/>
          <w:pgMar w:top="1418" w:right="1418" w:bottom="1418" w:left="1418" w:header="709" w:footer="709" w:gutter="0"/>
          <w:paperSrc w:first="7" w:other="7"/>
          <w:cols w:space="708"/>
          <w:docGrid w:linePitch="328"/>
        </w:sectPr>
      </w:pPr>
    </w:p>
    <w:p w:rsidR="00132930" w:rsidRDefault="006831B1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  <w:sectPr w:rsidR="00132930" w:rsidSect="00251B6F">
          <w:footerReference w:type="default" r:id="rId13"/>
          <w:type w:val="continuous"/>
          <w:pgSz w:w="11909" w:h="16834"/>
          <w:pgMar w:top="1418" w:right="1418" w:bottom="1418" w:left="1418" w:header="709" w:footer="709" w:gutter="0"/>
          <w:paperSrc w:first="7" w:other="7"/>
          <w:cols w:space="708"/>
          <w:docGrid w:linePitch="328"/>
        </w:sectPr>
      </w:pPr>
      <w:r w:rsidRPr="0086294D">
        <w:rPr>
          <w:b w:val="0"/>
        </w:rPr>
        <w:t>Felek megállapodnak abban, hogy a szerződésből adódó, vagy azzal kapcsolatban fe</w:t>
      </w:r>
      <w:r w:rsidRPr="0086294D">
        <w:rPr>
          <w:b w:val="0"/>
        </w:rPr>
        <w:t>l</w:t>
      </w:r>
      <w:r w:rsidRPr="0086294D">
        <w:rPr>
          <w:b w:val="0"/>
        </w:rPr>
        <w:t xml:space="preserve">merülő vitákat vagy nézetkülönbségeket </w:t>
      </w:r>
      <w:r>
        <w:rPr>
          <w:b w:val="0"/>
        </w:rPr>
        <w:t xml:space="preserve">elsősorban </w:t>
      </w:r>
      <w:r w:rsidRPr="0086294D">
        <w:rPr>
          <w:b w:val="0"/>
        </w:rPr>
        <w:t xml:space="preserve">tárgyalások útján rendezik. </w:t>
      </w:r>
    </w:p>
    <w:p w:rsidR="00F473A0" w:rsidRPr="009A7A67" w:rsidRDefault="00D733DC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876FAB">
        <w:rPr>
          <w:b w:val="0"/>
        </w:rPr>
        <w:t>A s</w:t>
      </w:r>
      <w:r w:rsidR="00F473A0" w:rsidRPr="00876FAB">
        <w:rPr>
          <w:b w:val="0"/>
        </w:rPr>
        <w:t>zerződésre egyebekben a Ptk.</w:t>
      </w:r>
      <w:r w:rsidR="0086294D" w:rsidRPr="00876FAB">
        <w:rPr>
          <w:b w:val="0"/>
        </w:rPr>
        <w:t xml:space="preserve">, </w:t>
      </w:r>
      <w:r w:rsidR="007A2D3F" w:rsidRPr="00876FAB">
        <w:rPr>
          <w:b w:val="0"/>
        </w:rPr>
        <w:t xml:space="preserve">különösen a haszonélvezetre vonatkozó szabályai, </w:t>
      </w:r>
      <w:r w:rsidR="0086294D" w:rsidRPr="00876FAB">
        <w:rPr>
          <w:b w:val="0"/>
        </w:rPr>
        <w:t>a</w:t>
      </w:r>
      <w:r w:rsidR="00876A8C" w:rsidRPr="00876FAB">
        <w:rPr>
          <w:b w:val="0"/>
        </w:rPr>
        <w:t xml:space="preserve">z </w:t>
      </w:r>
      <w:proofErr w:type="spellStart"/>
      <w:r w:rsidR="00876A8C" w:rsidRPr="00876FAB">
        <w:rPr>
          <w:b w:val="0"/>
        </w:rPr>
        <w:t>Nvtv</w:t>
      </w:r>
      <w:proofErr w:type="spellEnd"/>
      <w:r w:rsidR="00876A8C" w:rsidRPr="00876FAB">
        <w:rPr>
          <w:b w:val="0"/>
        </w:rPr>
        <w:t>.</w:t>
      </w:r>
      <w:r w:rsidR="009A7A67" w:rsidRPr="00EF6BE9">
        <w:rPr>
          <w:b w:val="0"/>
        </w:rPr>
        <w:t xml:space="preserve"> </w:t>
      </w:r>
      <w:r w:rsidR="00E705D3" w:rsidRPr="009A7A67">
        <w:rPr>
          <w:b w:val="0"/>
        </w:rPr>
        <w:t xml:space="preserve">és </w:t>
      </w:r>
      <w:r w:rsidR="00876A8C" w:rsidRPr="009A7A67">
        <w:rPr>
          <w:b w:val="0"/>
        </w:rPr>
        <w:t xml:space="preserve">a </w:t>
      </w:r>
      <w:proofErr w:type="spellStart"/>
      <w:r w:rsidR="00876A8C" w:rsidRPr="009A7A67">
        <w:rPr>
          <w:b w:val="0"/>
        </w:rPr>
        <w:t>Vr</w:t>
      </w:r>
      <w:proofErr w:type="spellEnd"/>
      <w:r w:rsidR="00876A8C" w:rsidRPr="009A7A67">
        <w:rPr>
          <w:b w:val="0"/>
        </w:rPr>
        <w:t>.</w:t>
      </w:r>
      <w:r w:rsidR="009A7A67" w:rsidRPr="009A7A67">
        <w:rPr>
          <w:b w:val="0"/>
        </w:rPr>
        <w:t xml:space="preserve"> </w:t>
      </w:r>
      <w:r w:rsidR="00F30360" w:rsidRPr="009A7A67">
        <w:rPr>
          <w:b w:val="0"/>
        </w:rPr>
        <w:t>előírásai az irányadók.</w:t>
      </w:r>
    </w:p>
    <w:p w:rsidR="00F30360" w:rsidRDefault="00F30360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 w:rsidRPr="009A7A67">
        <w:rPr>
          <w:b w:val="0"/>
        </w:rPr>
        <w:t xml:space="preserve">Szerződő Felek </w:t>
      </w:r>
      <w:r w:rsidR="00D733DC" w:rsidRPr="009A7A67">
        <w:rPr>
          <w:b w:val="0"/>
        </w:rPr>
        <w:t>a</w:t>
      </w:r>
      <w:r w:rsidRPr="009A7A67">
        <w:rPr>
          <w:b w:val="0"/>
        </w:rPr>
        <w:t xml:space="preserve"> szerződést együttesen elolvasták</w:t>
      </w:r>
      <w:r w:rsidRPr="0034500E">
        <w:rPr>
          <w:b w:val="0"/>
        </w:rPr>
        <w:t>, és a közös értelmezést követően</w:t>
      </w:r>
      <w:r w:rsidR="002E62C8" w:rsidRPr="0034500E">
        <w:rPr>
          <w:b w:val="0"/>
        </w:rPr>
        <w:t>,</w:t>
      </w:r>
      <w:r w:rsidRPr="0034500E">
        <w:rPr>
          <w:b w:val="0"/>
        </w:rPr>
        <w:t xml:space="preserve"> mint akaratukkal mindenben megegyezőt, cégszerűen aláírták.</w:t>
      </w:r>
    </w:p>
    <w:p w:rsidR="00945875" w:rsidRPr="0034500E" w:rsidRDefault="00945875" w:rsidP="00EF6BE9">
      <w:pPr>
        <w:numPr>
          <w:ilvl w:val="0"/>
          <w:numId w:val="8"/>
        </w:numPr>
        <w:tabs>
          <w:tab w:val="clear" w:pos="360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 xml:space="preserve">A szerződés 7 eredeti példányban készült és </w:t>
      </w:r>
      <w:r w:rsidR="004C5568">
        <w:rPr>
          <w:b w:val="0"/>
        </w:rPr>
        <w:t>9</w:t>
      </w:r>
      <w:r w:rsidR="005A01F6" w:rsidRPr="005A01F6">
        <w:rPr>
          <w:b w:val="0"/>
        </w:rPr>
        <w:t xml:space="preserve"> </w:t>
      </w:r>
      <w:r>
        <w:rPr>
          <w:b w:val="0"/>
        </w:rPr>
        <w:t>számozott oldalból áll, amelyből 4 pé</w:t>
      </w:r>
      <w:r>
        <w:rPr>
          <w:b w:val="0"/>
        </w:rPr>
        <w:t>l</w:t>
      </w:r>
      <w:r>
        <w:rPr>
          <w:b w:val="0"/>
        </w:rPr>
        <w:t xml:space="preserve">dány az </w:t>
      </w:r>
      <w:r w:rsidR="00596CDE">
        <w:rPr>
          <w:b w:val="0"/>
        </w:rPr>
        <w:t>Önkormányzatot</w:t>
      </w:r>
      <w:r>
        <w:rPr>
          <w:b w:val="0"/>
        </w:rPr>
        <w:t xml:space="preserve">, 3 példány a </w:t>
      </w:r>
      <w:proofErr w:type="spellStart"/>
      <w:r w:rsidR="00596CDE">
        <w:rPr>
          <w:b w:val="0"/>
        </w:rPr>
        <w:t>KIK-et</w:t>
      </w:r>
      <w:proofErr w:type="spellEnd"/>
      <w:r>
        <w:rPr>
          <w:b w:val="0"/>
        </w:rPr>
        <w:t xml:space="preserve"> illet meg.</w:t>
      </w:r>
    </w:p>
    <w:p w:rsidR="004C5568" w:rsidRDefault="004C5568" w:rsidP="00565F34">
      <w:pPr>
        <w:pStyle w:val="Listaszerbekezds"/>
        <w:spacing w:before="120" w:after="120"/>
        <w:ind w:left="0"/>
        <w:jc w:val="both"/>
        <w:rPr>
          <w:b w:val="0"/>
        </w:rPr>
      </w:pPr>
    </w:p>
    <w:p w:rsidR="004C5568" w:rsidRDefault="004C5568" w:rsidP="00565F34">
      <w:pPr>
        <w:pStyle w:val="Listaszerbekezds"/>
        <w:spacing w:before="120" w:after="120"/>
        <w:ind w:left="0"/>
        <w:jc w:val="both"/>
        <w:rPr>
          <w:b w:val="0"/>
        </w:rPr>
      </w:pPr>
    </w:p>
    <w:p w:rsidR="004C5568" w:rsidRDefault="004C5568" w:rsidP="00565F34">
      <w:pPr>
        <w:pStyle w:val="Listaszerbekezds"/>
        <w:spacing w:before="120" w:after="120"/>
        <w:ind w:left="0"/>
        <w:jc w:val="both"/>
        <w:rPr>
          <w:b w:val="0"/>
        </w:rPr>
      </w:pPr>
    </w:p>
    <w:p w:rsidR="004C5568" w:rsidRDefault="004C5568" w:rsidP="00565F34">
      <w:pPr>
        <w:pStyle w:val="Listaszerbekezds"/>
        <w:spacing w:before="120" w:after="120"/>
        <w:ind w:left="0"/>
        <w:jc w:val="both"/>
        <w:rPr>
          <w:b w:val="0"/>
        </w:rPr>
      </w:pPr>
    </w:p>
    <w:p w:rsidR="004C5568" w:rsidRDefault="004C5568" w:rsidP="00565F34">
      <w:pPr>
        <w:pStyle w:val="Listaszerbekezds"/>
        <w:spacing w:before="120" w:after="120"/>
        <w:ind w:left="0"/>
        <w:jc w:val="both"/>
        <w:rPr>
          <w:b w:val="0"/>
        </w:rPr>
      </w:pPr>
    </w:p>
    <w:p w:rsidR="00565F34" w:rsidRPr="00565F34" w:rsidRDefault="00565F34" w:rsidP="00565F34">
      <w:pPr>
        <w:pStyle w:val="Listaszerbekezds"/>
        <w:spacing w:before="120" w:after="120"/>
        <w:ind w:left="0"/>
        <w:jc w:val="both"/>
        <w:rPr>
          <w:b w:val="0"/>
        </w:rPr>
      </w:pPr>
      <w:r w:rsidRPr="00565F34">
        <w:rPr>
          <w:b w:val="0"/>
        </w:rPr>
        <w:t>A szerződés a mellékleteivel együtt érvényes. A</w:t>
      </w:r>
      <w:r w:rsidR="003D5C56">
        <w:rPr>
          <w:b w:val="0"/>
        </w:rPr>
        <w:t>z</w:t>
      </w:r>
      <w:r w:rsidRPr="00565F34">
        <w:rPr>
          <w:b w:val="0"/>
        </w:rPr>
        <w:t xml:space="preserve"> </w:t>
      </w:r>
      <w:r w:rsidR="003D5C56">
        <w:rPr>
          <w:b w:val="0"/>
        </w:rPr>
        <w:t>1</w:t>
      </w:r>
      <w:r w:rsidRPr="00565F34">
        <w:rPr>
          <w:b w:val="0"/>
        </w:rPr>
        <w:t>. számú melléklet Felek részére 7 példán</w:t>
      </w:r>
      <w:r w:rsidRPr="00565F34">
        <w:rPr>
          <w:b w:val="0"/>
        </w:rPr>
        <w:t>y</w:t>
      </w:r>
      <w:r w:rsidRPr="00565F34">
        <w:rPr>
          <w:b w:val="0"/>
        </w:rPr>
        <w:t xml:space="preserve">ban digitális adathordozón (CD-n) a szerződés aláírásával egyidejűleg átadásra kerül. Felek rögzítik, hogy a digitális adathordozón átvett </w:t>
      </w:r>
      <w:r w:rsidR="003D5C56">
        <w:rPr>
          <w:b w:val="0"/>
        </w:rPr>
        <w:t>1</w:t>
      </w:r>
      <w:r w:rsidRPr="00565F34">
        <w:rPr>
          <w:b w:val="0"/>
        </w:rPr>
        <w:t>. számú mellékletet a 2012. december 31. fo</w:t>
      </w:r>
      <w:r w:rsidRPr="00565F34">
        <w:rPr>
          <w:b w:val="0"/>
        </w:rPr>
        <w:t>r</w:t>
      </w:r>
      <w:r w:rsidRPr="00565F34">
        <w:rPr>
          <w:b w:val="0"/>
        </w:rPr>
        <w:t xml:space="preserve">dulónapi állapotot tükröző érvényes </w:t>
      </w:r>
      <w:r w:rsidR="000501B3">
        <w:rPr>
          <w:b w:val="0"/>
        </w:rPr>
        <w:t xml:space="preserve">eszköz- és </w:t>
      </w:r>
      <w:r w:rsidRPr="00565F34">
        <w:rPr>
          <w:b w:val="0"/>
        </w:rPr>
        <w:t>vagyonleltárként fogadják el.</w:t>
      </w:r>
    </w:p>
    <w:p w:rsidR="004C5568" w:rsidRDefault="004C5568" w:rsidP="00F02C30">
      <w:pPr>
        <w:pStyle w:val="BodyText21"/>
        <w:tabs>
          <w:tab w:val="clear" w:pos="709"/>
          <w:tab w:val="left" w:pos="1560"/>
        </w:tabs>
      </w:pPr>
    </w:p>
    <w:p w:rsidR="00F02C30" w:rsidRDefault="000C7D0A" w:rsidP="00F02C30">
      <w:pPr>
        <w:pStyle w:val="BodyText21"/>
        <w:tabs>
          <w:tab w:val="clear" w:pos="709"/>
          <w:tab w:val="left" w:pos="1560"/>
        </w:tabs>
      </w:pPr>
      <w:r>
        <w:t>Mellékletek:</w:t>
      </w:r>
      <w:r w:rsidR="00945875">
        <w:t xml:space="preserve"> </w:t>
      </w:r>
      <w:r w:rsidR="005C59C4">
        <w:tab/>
      </w:r>
      <w:r w:rsidR="003D5C56">
        <w:t>1</w:t>
      </w:r>
      <w:r w:rsidR="00F02C30" w:rsidRPr="00F02C30">
        <w:t>.</w:t>
      </w:r>
      <w:r w:rsidR="00F02C30">
        <w:t xml:space="preserve"> </w:t>
      </w:r>
      <w:r w:rsidR="005C59C4">
        <w:t xml:space="preserve">számú melléklet: </w:t>
      </w:r>
      <w:r w:rsidR="00565F34">
        <w:t>Eszköz- és v</w:t>
      </w:r>
      <w:r w:rsidR="00945875">
        <w:t>agyonleltár</w:t>
      </w:r>
    </w:p>
    <w:p w:rsidR="00F02C30" w:rsidRDefault="00F02C30" w:rsidP="00F02C30">
      <w:pPr>
        <w:pStyle w:val="BodyText21"/>
        <w:tabs>
          <w:tab w:val="clear" w:pos="709"/>
          <w:tab w:val="left" w:pos="1560"/>
        </w:tabs>
      </w:pPr>
      <w:r>
        <w:tab/>
      </w:r>
      <w:r w:rsidR="003D5C56">
        <w:t>2</w:t>
      </w:r>
      <w:r>
        <w:t>. számú melléklet: Alaprajz</w:t>
      </w:r>
    </w:p>
    <w:p w:rsidR="003E10F7" w:rsidRPr="0065390A" w:rsidRDefault="003E10F7" w:rsidP="0065390A">
      <w:pPr>
        <w:pStyle w:val="BodyText21"/>
        <w:tabs>
          <w:tab w:val="clear" w:pos="709"/>
          <w:tab w:val="left" w:pos="1560"/>
        </w:tabs>
      </w:pPr>
    </w:p>
    <w:p w:rsidR="00F30360" w:rsidRDefault="000C7D0A" w:rsidP="004C5568">
      <w:pPr>
        <w:pStyle w:val="BodyText21"/>
        <w:tabs>
          <w:tab w:val="clear" w:pos="709"/>
          <w:tab w:val="left" w:leader="dot" w:pos="4536"/>
        </w:tabs>
        <w:spacing w:after="1080"/>
        <w:rPr>
          <w:bCs/>
        </w:rPr>
      </w:pPr>
      <w:r>
        <w:rPr>
          <w:bCs/>
        </w:rPr>
        <w:t xml:space="preserve">Kelt: </w:t>
      </w:r>
      <w:r w:rsidR="0086294D">
        <w:rPr>
          <w:bCs/>
        </w:rPr>
        <w:t>Budapest, 2013.</w:t>
      </w:r>
    </w:p>
    <w:tbl>
      <w:tblPr>
        <w:tblW w:w="9584" w:type="dxa"/>
        <w:tblLook w:val="04A0"/>
      </w:tblPr>
      <w:tblGrid>
        <w:gridCol w:w="4928"/>
        <w:gridCol w:w="4656"/>
      </w:tblGrid>
      <w:tr w:rsidR="000C7D0A" w:rsidTr="00A47CEE">
        <w:tc>
          <w:tcPr>
            <w:tcW w:w="4928" w:type="dxa"/>
          </w:tcPr>
          <w:p w:rsidR="000C7D0A" w:rsidRPr="00581A48" w:rsidRDefault="00581A48" w:rsidP="00581A4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581A48">
              <w:tab/>
            </w:r>
          </w:p>
          <w:p w:rsidR="003A7166" w:rsidRDefault="003A7166" w:rsidP="00581A4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Budapest Főváros Önkormányzata</w:t>
            </w:r>
          </w:p>
          <w:p w:rsidR="000C7D0A" w:rsidRDefault="0086294D" w:rsidP="00581A4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 w:rsidRPr="001A6CDF">
              <w:rPr>
                <w:b/>
                <w:bCs/>
                <w:iCs/>
              </w:rPr>
              <w:t>Tarlós István főpolgármester megbíz</w:t>
            </w:r>
            <w:r>
              <w:rPr>
                <w:b/>
                <w:bCs/>
                <w:iCs/>
              </w:rPr>
              <w:t>ásából</w:t>
            </w:r>
            <w:r w:rsidRPr="001A6CDF">
              <w:rPr>
                <w:b/>
              </w:rPr>
              <w:t xml:space="preserve"> Csomós Miklós főpolgármester-helyettes</w:t>
            </w:r>
          </w:p>
          <w:p w:rsidR="007876B1" w:rsidRDefault="007876B1" w:rsidP="007876B1">
            <w:pPr>
              <w:spacing w:before="360" w:after="240"/>
              <w:jc w:val="both"/>
            </w:pPr>
            <w:r w:rsidRPr="00E93513">
              <w:t>Pénzügyi ellenjegyzés:</w:t>
            </w:r>
          </w:p>
          <w:p w:rsidR="0086294D" w:rsidRDefault="007876B1" w:rsidP="007876B1">
            <w:pPr>
              <w:pStyle w:val="BodyText21"/>
              <w:tabs>
                <w:tab w:val="clear" w:pos="709"/>
              </w:tabs>
              <w:spacing w:after="120"/>
              <w:jc w:val="center"/>
            </w:pPr>
            <w:r>
              <w:t>2013</w:t>
            </w:r>
            <w:proofErr w:type="gramStart"/>
            <w:r>
              <w:t>…………….</w:t>
            </w:r>
            <w:proofErr w:type="gramEnd"/>
            <w:r>
              <w:t>hó……….napján</w:t>
            </w:r>
          </w:p>
          <w:p w:rsidR="007876B1" w:rsidRPr="00BF4462" w:rsidRDefault="007876B1" w:rsidP="007876B1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4656" w:type="dxa"/>
          </w:tcPr>
          <w:p w:rsidR="00581A48" w:rsidRPr="00581A48" w:rsidRDefault="00581A48" w:rsidP="00581A48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581A48">
              <w:tab/>
            </w:r>
          </w:p>
          <w:p w:rsidR="00876FAB" w:rsidRDefault="00876FAB" w:rsidP="00876FAB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Klebelsberg Intézményfenntartó Központ</w:t>
            </w:r>
          </w:p>
          <w:p w:rsidR="00154B68" w:rsidRDefault="00154B68" w:rsidP="00154B68">
            <w:pPr>
              <w:pStyle w:val="BodyText21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  <w:t>Házlinger György</w:t>
            </w:r>
          </w:p>
          <w:p w:rsidR="00154B68" w:rsidRDefault="00154B68" w:rsidP="00154B68">
            <w:pPr>
              <w:pStyle w:val="BodyText21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  <w:t>főosztályvezető</w:t>
            </w:r>
          </w:p>
          <w:p w:rsidR="00154B68" w:rsidRDefault="00154B68" w:rsidP="00154B6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</w:p>
          <w:p w:rsidR="007876B1" w:rsidRPr="00876FAB" w:rsidRDefault="007876B1" w:rsidP="0065390A">
            <w:pPr>
              <w:pStyle w:val="BodyText21"/>
              <w:tabs>
                <w:tab w:val="clear" w:pos="709"/>
              </w:tabs>
              <w:spacing w:after="120"/>
              <w:rPr>
                <w:b/>
                <w:sz w:val="32"/>
                <w:szCs w:val="32"/>
              </w:rPr>
            </w:pPr>
          </w:p>
          <w:p w:rsidR="007876B1" w:rsidRDefault="00876FAB" w:rsidP="00581A4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proofErr w:type="gramStart"/>
            <w:r>
              <w:t>2013. …</w:t>
            </w:r>
            <w:proofErr w:type="gramEnd"/>
            <w:r>
              <w:t>………..…..hó………napján</w:t>
            </w:r>
          </w:p>
          <w:p w:rsidR="007876B1" w:rsidRPr="007876B1" w:rsidRDefault="007876B1" w:rsidP="00581A4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  <w:sz w:val="12"/>
                <w:szCs w:val="12"/>
              </w:rPr>
            </w:pPr>
          </w:p>
          <w:p w:rsidR="007876B1" w:rsidRPr="00BF4462" w:rsidRDefault="007876B1" w:rsidP="00581A48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</w:p>
        </w:tc>
      </w:tr>
      <w:tr w:rsidR="000C7D0A" w:rsidRPr="00251B6F" w:rsidTr="00A47CEE">
        <w:tc>
          <w:tcPr>
            <w:tcW w:w="4928" w:type="dxa"/>
          </w:tcPr>
          <w:p w:rsidR="007876B1" w:rsidRPr="00251B6F" w:rsidRDefault="007876B1" w:rsidP="007876B1">
            <w:pPr>
              <w:tabs>
                <w:tab w:val="left" w:pos="567"/>
                <w:tab w:val="left" w:leader="dot" w:pos="4536"/>
                <w:tab w:val="left" w:pos="5103"/>
                <w:tab w:val="left" w:leader="dot" w:pos="9072"/>
              </w:tabs>
              <w:ind w:right="-1"/>
              <w:rPr>
                <w:b w:val="0"/>
                <w:bCs/>
                <w:iCs/>
              </w:rPr>
            </w:pPr>
            <w:r w:rsidRPr="00251B6F">
              <w:rPr>
                <w:b w:val="0"/>
                <w:bCs/>
                <w:iCs/>
              </w:rPr>
              <w:tab/>
            </w:r>
            <w:r w:rsidRPr="00251B6F">
              <w:rPr>
                <w:b w:val="0"/>
                <w:bCs/>
                <w:iCs/>
              </w:rPr>
              <w:tab/>
            </w:r>
            <w:r w:rsidRPr="00251B6F">
              <w:rPr>
                <w:b w:val="0"/>
                <w:bCs/>
                <w:iCs/>
              </w:rPr>
              <w:tab/>
            </w:r>
            <w:r w:rsidRPr="00251B6F">
              <w:rPr>
                <w:b w:val="0"/>
                <w:bCs/>
                <w:iCs/>
              </w:rPr>
              <w:tab/>
            </w:r>
          </w:p>
          <w:p w:rsidR="007876B1" w:rsidRPr="00251B6F" w:rsidRDefault="007876B1" w:rsidP="007876B1">
            <w:pPr>
              <w:tabs>
                <w:tab w:val="center" w:pos="2552"/>
                <w:tab w:val="center" w:pos="7088"/>
              </w:tabs>
              <w:rPr>
                <w:b w:val="0"/>
              </w:rPr>
            </w:pPr>
            <w:r w:rsidRPr="00251B6F">
              <w:rPr>
                <w:b w:val="0"/>
              </w:rPr>
              <w:tab/>
              <w:t>Verő Tibor pénzügyi főosztályvezető</w:t>
            </w:r>
          </w:p>
          <w:p w:rsidR="000C7D0A" w:rsidRPr="00251B6F" w:rsidRDefault="007876B1" w:rsidP="007876B1">
            <w:pPr>
              <w:tabs>
                <w:tab w:val="center" w:pos="2552"/>
                <w:tab w:val="center" w:pos="7088"/>
              </w:tabs>
              <w:rPr>
                <w:b w:val="0"/>
              </w:rPr>
            </w:pPr>
            <w:r w:rsidRPr="00251B6F">
              <w:rPr>
                <w:b w:val="0"/>
              </w:rPr>
              <w:t xml:space="preserve">                          Önkormányzat</w:t>
            </w:r>
          </w:p>
          <w:p w:rsidR="007876B1" w:rsidRPr="00251B6F" w:rsidRDefault="007876B1" w:rsidP="007876B1">
            <w:pPr>
              <w:tabs>
                <w:tab w:val="center" w:pos="2552"/>
                <w:tab w:val="center" w:pos="7088"/>
              </w:tabs>
              <w:rPr>
                <w:b w:val="0"/>
              </w:rPr>
            </w:pPr>
          </w:p>
        </w:tc>
        <w:tc>
          <w:tcPr>
            <w:tcW w:w="4656" w:type="dxa"/>
          </w:tcPr>
          <w:p w:rsidR="00BA71B6" w:rsidRPr="00251B6F" w:rsidRDefault="007876B1" w:rsidP="00581A48">
            <w:pPr>
              <w:pStyle w:val="BodyText21"/>
              <w:tabs>
                <w:tab w:val="clear" w:pos="709"/>
              </w:tabs>
              <w:spacing w:after="120"/>
              <w:jc w:val="center"/>
            </w:pPr>
            <w:r w:rsidRPr="00251B6F">
              <w:t>………………………………..</w:t>
            </w:r>
          </w:p>
        </w:tc>
      </w:tr>
    </w:tbl>
    <w:p w:rsidR="00401E8F" w:rsidRDefault="00401E8F">
      <w:pPr>
        <w:pStyle w:val="BodyText21"/>
        <w:tabs>
          <w:tab w:val="clear" w:pos="709"/>
          <w:tab w:val="center" w:pos="2268"/>
          <w:tab w:val="center" w:pos="6804"/>
        </w:tabs>
        <w:spacing w:after="120"/>
        <w:sectPr w:rsidR="00401E8F" w:rsidSect="00416F4C">
          <w:footerReference w:type="default" r:id="rId14"/>
          <w:type w:val="continuous"/>
          <w:pgSz w:w="11909" w:h="16834"/>
          <w:pgMar w:top="1418" w:right="1418" w:bottom="1418" w:left="1418" w:header="709" w:footer="709" w:gutter="0"/>
          <w:paperSrc w:first="7" w:other="7"/>
          <w:cols w:space="708"/>
          <w:docGrid w:linePitch="328"/>
        </w:sectPr>
      </w:pPr>
    </w:p>
    <w:p w:rsidR="004C5568" w:rsidRDefault="004C5568" w:rsidP="0086294D">
      <w:pPr>
        <w:spacing w:line="276" w:lineRule="auto"/>
        <w:jc w:val="both"/>
      </w:pPr>
    </w:p>
    <w:p w:rsidR="0086294D" w:rsidRPr="003733C9" w:rsidRDefault="0086294D" w:rsidP="0086294D">
      <w:pPr>
        <w:spacing w:line="276" w:lineRule="auto"/>
        <w:jc w:val="both"/>
      </w:pPr>
      <w:r w:rsidRPr="003733C9">
        <w:t xml:space="preserve">Főjegyző megbízásából: </w:t>
      </w:r>
      <w:r w:rsidR="00DB5BF5">
        <w:tab/>
      </w:r>
      <w:r w:rsidR="00DB5BF5">
        <w:tab/>
      </w:r>
    </w:p>
    <w:p w:rsidR="0086294D" w:rsidRDefault="0086294D" w:rsidP="0086294D">
      <w:pPr>
        <w:spacing w:line="276" w:lineRule="auto"/>
        <w:outlineLvl w:val="0"/>
        <w:rPr>
          <w:bCs/>
        </w:rPr>
      </w:pPr>
    </w:p>
    <w:p w:rsidR="004C5568" w:rsidRPr="003733C9" w:rsidRDefault="004C5568" w:rsidP="0086294D">
      <w:pPr>
        <w:spacing w:line="276" w:lineRule="auto"/>
        <w:outlineLvl w:val="0"/>
        <w:rPr>
          <w:bCs/>
        </w:rPr>
      </w:pPr>
    </w:p>
    <w:p w:rsidR="0086294D" w:rsidRDefault="001B0C73" w:rsidP="0086294D">
      <w:pPr>
        <w:spacing w:line="276" w:lineRule="auto"/>
        <w:outlineLvl w:val="0"/>
        <w:rPr>
          <w:b w:val="0"/>
          <w:bCs/>
        </w:rPr>
      </w:pPr>
      <w:r>
        <w:rPr>
          <w:b w:val="0"/>
          <w:bCs/>
        </w:rPr>
        <w:t>………………………..</w:t>
      </w:r>
      <w:r>
        <w:rPr>
          <w:b w:val="0"/>
          <w:bCs/>
        </w:rPr>
        <w:tab/>
      </w:r>
    </w:p>
    <w:p w:rsidR="0086294D" w:rsidRPr="001A6CDF" w:rsidRDefault="0086294D" w:rsidP="0086294D">
      <w:pPr>
        <w:spacing w:line="276" w:lineRule="auto"/>
        <w:outlineLvl w:val="0"/>
        <w:rPr>
          <w:b w:val="0"/>
        </w:rPr>
      </w:pPr>
      <w:proofErr w:type="gramStart"/>
      <w:r w:rsidRPr="001A6CDF">
        <w:rPr>
          <w:b w:val="0"/>
          <w:bCs/>
        </w:rPr>
        <w:t>dr.</w:t>
      </w:r>
      <w:proofErr w:type="gramEnd"/>
      <w:r w:rsidRPr="001A6CDF">
        <w:rPr>
          <w:b w:val="0"/>
          <w:bCs/>
        </w:rPr>
        <w:t xml:space="preserve"> Kelemen Barnabás</w:t>
      </w:r>
    </w:p>
    <w:p w:rsidR="0086294D" w:rsidRDefault="0086294D" w:rsidP="0086294D">
      <w:pPr>
        <w:spacing w:line="276" w:lineRule="auto"/>
        <w:outlineLvl w:val="0"/>
        <w:rPr>
          <w:b w:val="0"/>
        </w:rPr>
      </w:pPr>
      <w:r w:rsidRPr="001A6CDF">
        <w:rPr>
          <w:b w:val="0"/>
        </w:rPr>
        <w:t xml:space="preserve">        </w:t>
      </w:r>
      <w:proofErr w:type="gramStart"/>
      <w:r w:rsidRPr="001A6CDF">
        <w:rPr>
          <w:b w:val="0"/>
        </w:rPr>
        <w:t>aljegyző</w:t>
      </w:r>
      <w:proofErr w:type="gramEnd"/>
    </w:p>
    <w:p w:rsidR="0086294D" w:rsidRPr="003733C9" w:rsidRDefault="0086294D" w:rsidP="0086294D">
      <w:pPr>
        <w:spacing w:line="276" w:lineRule="auto"/>
        <w:outlineLvl w:val="0"/>
      </w:pPr>
    </w:p>
    <w:p w:rsidR="0086294D" w:rsidRPr="00251B6F" w:rsidRDefault="0086294D" w:rsidP="0086294D">
      <w:pPr>
        <w:spacing w:line="276" w:lineRule="auto"/>
        <w:jc w:val="both"/>
        <w:rPr>
          <w:b w:val="0"/>
        </w:rPr>
      </w:pPr>
      <w:proofErr w:type="gramStart"/>
      <w:r w:rsidRPr="00251B6F">
        <w:rPr>
          <w:b w:val="0"/>
        </w:rPr>
        <w:t>2013. …</w:t>
      </w:r>
      <w:proofErr w:type="gramEnd"/>
      <w:r w:rsidRPr="00251B6F">
        <w:rPr>
          <w:b w:val="0"/>
        </w:rPr>
        <w:t>………..…..hó………napján</w:t>
      </w:r>
    </w:p>
    <w:p w:rsidR="0086294D" w:rsidRDefault="003A7166" w:rsidP="0086294D">
      <w:pPr>
        <w:spacing w:before="360" w:after="240"/>
        <w:jc w:val="both"/>
      </w:pPr>
      <w:proofErr w:type="spellStart"/>
      <w:r>
        <w:t>Ellenjegyzem</w:t>
      </w:r>
      <w:proofErr w:type="spellEnd"/>
      <w:r>
        <w:t>:</w:t>
      </w:r>
    </w:p>
    <w:p w:rsidR="00597B09" w:rsidRDefault="00597B09" w:rsidP="0086294D">
      <w:pPr>
        <w:spacing w:before="360" w:after="240"/>
        <w:jc w:val="both"/>
      </w:pPr>
    </w:p>
    <w:p w:rsidR="007876B1" w:rsidRDefault="007876B1" w:rsidP="003A7166">
      <w:pPr>
        <w:spacing w:line="276" w:lineRule="auto"/>
        <w:jc w:val="both"/>
        <w:rPr>
          <w:b w:val="0"/>
          <w:bCs/>
          <w:iCs/>
        </w:rPr>
      </w:pPr>
      <w:r w:rsidRPr="00251B6F">
        <w:rPr>
          <w:b w:val="0"/>
          <w:bCs/>
          <w:iCs/>
        </w:rPr>
        <w:t>…………………………………….</w:t>
      </w:r>
    </w:p>
    <w:p w:rsidR="004C5568" w:rsidRPr="00251B6F" w:rsidRDefault="004C5568" w:rsidP="003A7166">
      <w:pPr>
        <w:spacing w:line="276" w:lineRule="auto"/>
        <w:jc w:val="both"/>
        <w:rPr>
          <w:b w:val="0"/>
          <w:bCs/>
          <w:iCs/>
        </w:rPr>
      </w:pPr>
    </w:p>
    <w:p w:rsidR="0065390A" w:rsidRDefault="0065390A" w:rsidP="003A7166">
      <w:pPr>
        <w:spacing w:line="276" w:lineRule="auto"/>
        <w:jc w:val="both"/>
      </w:pPr>
      <w:proofErr w:type="gramStart"/>
      <w:r w:rsidRPr="00251B6F">
        <w:rPr>
          <w:b w:val="0"/>
        </w:rPr>
        <w:t>2013. …</w:t>
      </w:r>
      <w:proofErr w:type="gramEnd"/>
      <w:r w:rsidRPr="00251B6F">
        <w:rPr>
          <w:b w:val="0"/>
        </w:rPr>
        <w:t>………..…..hó………napján</w:t>
      </w:r>
    </w:p>
    <w:sectPr w:rsidR="0065390A" w:rsidSect="00401E8F">
      <w:type w:val="continuous"/>
      <w:pgSz w:w="11909" w:h="16834"/>
      <w:pgMar w:top="1134" w:right="1418" w:bottom="1134" w:left="1418" w:header="709" w:footer="709" w:gutter="0"/>
      <w:paperSrc w:first="7" w:other="7"/>
      <w:cols w:num="2"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34" w:rsidRDefault="00695B34">
      <w:r>
        <w:separator/>
      </w:r>
    </w:p>
  </w:endnote>
  <w:endnote w:type="continuationSeparator" w:id="0">
    <w:p w:rsidR="00695B34" w:rsidRDefault="00695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F1" w:rsidRDefault="00AC1BF1" w:rsidP="000E7F96">
    <w:pPr>
      <w:pStyle w:val="llb"/>
      <w:tabs>
        <w:tab w:val="clear" w:pos="4819"/>
      </w:tabs>
      <w:rPr>
        <w:sz w:val="20"/>
      </w:rPr>
    </w:pPr>
  </w:p>
  <w:p w:rsidR="00AC1BF1" w:rsidRDefault="00AC1BF1" w:rsidP="000E7F96">
    <w:pPr>
      <w:pStyle w:val="llb"/>
      <w:tabs>
        <w:tab w:val="clear" w:pos="4819"/>
      </w:tabs>
      <w:rPr>
        <w:sz w:val="20"/>
      </w:rPr>
    </w:pPr>
    <w:r>
      <w:rPr>
        <w:sz w:val="20"/>
      </w:rPr>
      <w:t xml:space="preserve">………………    ……………   ……………………..      …………………….     …………………..   </w:t>
    </w:r>
  </w:p>
  <w:p w:rsidR="00AC1BF1" w:rsidRPr="000E7F96" w:rsidRDefault="00AC1BF1">
    <w:pPr>
      <w:pStyle w:val="llb"/>
      <w:jc w:val="center"/>
      <w:rPr>
        <w:sz w:val="20"/>
      </w:rPr>
    </w:pPr>
    <w:r w:rsidRPr="000E7F96">
      <w:rPr>
        <w:sz w:val="20"/>
      </w:rPr>
      <w:t xml:space="preserve">Csomós </w:t>
    </w:r>
    <w:proofErr w:type="gramStart"/>
    <w:r w:rsidRPr="000E7F96">
      <w:rPr>
        <w:sz w:val="20"/>
      </w:rPr>
      <w:t xml:space="preserve">Miklós </w:t>
    </w:r>
    <w:r>
      <w:rPr>
        <w:sz w:val="20"/>
      </w:rPr>
      <w:t xml:space="preserve"> Verő</w:t>
    </w:r>
    <w:proofErr w:type="gramEnd"/>
    <w:r>
      <w:rPr>
        <w:sz w:val="20"/>
      </w:rPr>
      <w:t xml:space="preserve"> Tibor   </w:t>
    </w:r>
    <w:r w:rsidRPr="000E7F96">
      <w:rPr>
        <w:sz w:val="20"/>
      </w:rPr>
      <w:t xml:space="preserve">dr. Kelemen Barnabás </w:t>
    </w:r>
    <w:r>
      <w:rPr>
        <w:sz w:val="20"/>
      </w:rPr>
      <w:t xml:space="preserve">    Házlinger György        Ellenjegyző</w:t>
    </w:r>
    <w:r w:rsidRPr="000E7F96">
      <w:rPr>
        <w:sz w:val="20"/>
      </w:rPr>
      <w:t xml:space="preserve"> </w:t>
    </w:r>
    <w:r w:rsidRPr="000E7F96">
      <w:rPr>
        <w:sz w:val="20"/>
      </w:rPr>
      <w:ptab w:relativeTo="margin" w:alignment="right" w:leader="none"/>
    </w:r>
    <w:r w:rsidR="00EA765B" w:rsidRPr="000A42F6">
      <w:rPr>
        <w:sz w:val="20"/>
      </w:rPr>
      <w:fldChar w:fldCharType="begin"/>
    </w:r>
    <w:r w:rsidRPr="000A42F6">
      <w:rPr>
        <w:sz w:val="20"/>
      </w:rPr>
      <w:instrText xml:space="preserve"> PAGE   \* MERGEFORMAT </w:instrText>
    </w:r>
    <w:r w:rsidR="00EA765B" w:rsidRPr="000A42F6">
      <w:rPr>
        <w:sz w:val="20"/>
      </w:rPr>
      <w:fldChar w:fldCharType="separate"/>
    </w:r>
    <w:r w:rsidR="004C5568">
      <w:rPr>
        <w:noProof/>
        <w:sz w:val="20"/>
      </w:rPr>
      <w:t>8</w:t>
    </w:r>
    <w:r w:rsidR="00EA765B" w:rsidRPr="000A42F6">
      <w:rPr>
        <w:sz w:val="20"/>
      </w:rPr>
      <w:fldChar w:fldCharType="end"/>
    </w:r>
    <w:r>
      <w:rPr>
        <w:sz w:val="20"/>
      </w:rPr>
      <w:t xml:space="preserve">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09" w:rsidRDefault="00597B09" w:rsidP="000E7F96">
    <w:pPr>
      <w:pStyle w:val="llb"/>
      <w:tabs>
        <w:tab w:val="clear" w:pos="4819"/>
      </w:tabs>
      <w:rPr>
        <w:sz w:val="20"/>
      </w:rPr>
    </w:pPr>
  </w:p>
  <w:p w:rsidR="00597B09" w:rsidRPr="000E7F96" w:rsidRDefault="00597B09">
    <w:pPr>
      <w:pStyle w:val="llb"/>
      <w:jc w:val="center"/>
      <w:rPr>
        <w:sz w:val="20"/>
      </w:rPr>
    </w:pPr>
    <w:r w:rsidRPr="000E7F96">
      <w:rPr>
        <w:sz w:val="20"/>
      </w:rPr>
      <w:ptab w:relativeTo="margin" w:alignment="right" w:leader="none"/>
    </w:r>
    <w:r w:rsidR="00EA765B" w:rsidRPr="000A42F6">
      <w:rPr>
        <w:sz w:val="20"/>
      </w:rPr>
      <w:fldChar w:fldCharType="begin"/>
    </w:r>
    <w:r w:rsidRPr="000A42F6">
      <w:rPr>
        <w:sz w:val="20"/>
      </w:rPr>
      <w:instrText xml:space="preserve"> PAGE   \* MERGEFORMAT </w:instrText>
    </w:r>
    <w:r w:rsidR="00EA765B" w:rsidRPr="000A42F6">
      <w:rPr>
        <w:sz w:val="20"/>
      </w:rPr>
      <w:fldChar w:fldCharType="separate"/>
    </w:r>
    <w:r w:rsidR="004C5568">
      <w:rPr>
        <w:noProof/>
        <w:sz w:val="20"/>
      </w:rPr>
      <w:t>8</w:t>
    </w:r>
    <w:r w:rsidR="00EA765B" w:rsidRPr="000A42F6">
      <w:rPr>
        <w:sz w:val="20"/>
      </w:rPr>
      <w:fldChar w:fldCharType="end"/>
    </w:r>
    <w:r>
      <w:rPr>
        <w:sz w:val="20"/>
      </w:rPr>
      <w:t xml:space="preserve">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E9" w:rsidRDefault="00EF6BE9" w:rsidP="000E7F96">
    <w:pPr>
      <w:pStyle w:val="llb"/>
      <w:tabs>
        <w:tab w:val="clear" w:pos="4819"/>
      </w:tabs>
      <w:rPr>
        <w:sz w:val="20"/>
      </w:rPr>
    </w:pPr>
  </w:p>
  <w:p w:rsidR="00EF6BE9" w:rsidRPr="000E7F96" w:rsidRDefault="00EF6BE9">
    <w:pPr>
      <w:pStyle w:val="llb"/>
      <w:jc w:val="center"/>
      <w:rPr>
        <w:sz w:val="20"/>
      </w:rPr>
    </w:pPr>
    <w:r w:rsidRPr="000E7F96">
      <w:rPr>
        <w:sz w:val="20"/>
      </w:rPr>
      <w:ptab w:relativeTo="margin" w:alignment="right" w:leader="none"/>
    </w:r>
    <w:r w:rsidR="00EA765B" w:rsidRPr="000A42F6">
      <w:rPr>
        <w:sz w:val="20"/>
      </w:rPr>
      <w:fldChar w:fldCharType="begin"/>
    </w:r>
    <w:r w:rsidRPr="000A42F6">
      <w:rPr>
        <w:sz w:val="20"/>
      </w:rPr>
      <w:instrText xml:space="preserve"> PAGE   \* MERGEFORMAT </w:instrText>
    </w:r>
    <w:r w:rsidR="00EA765B" w:rsidRPr="000A42F6">
      <w:rPr>
        <w:sz w:val="20"/>
      </w:rPr>
      <w:fldChar w:fldCharType="separate"/>
    </w:r>
    <w:r w:rsidR="00597B09">
      <w:rPr>
        <w:noProof/>
        <w:sz w:val="20"/>
      </w:rPr>
      <w:t>8</w:t>
    </w:r>
    <w:r w:rsidR="00EA765B" w:rsidRPr="000A42F6">
      <w:rPr>
        <w:sz w:val="20"/>
      </w:rPr>
      <w:fldChar w:fldCharType="end"/>
    </w:r>
    <w:r>
      <w:rPr>
        <w:sz w:val="20"/>
      </w:rPr>
      <w:t xml:space="preserve">      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6F" w:rsidRDefault="00251B6F" w:rsidP="000E7F96">
    <w:pPr>
      <w:pStyle w:val="llb"/>
      <w:tabs>
        <w:tab w:val="clear" w:pos="4819"/>
      </w:tabs>
      <w:rPr>
        <w:sz w:val="20"/>
      </w:rPr>
    </w:pPr>
  </w:p>
  <w:p w:rsidR="00251B6F" w:rsidRPr="000E7F96" w:rsidRDefault="00251B6F">
    <w:pPr>
      <w:pStyle w:val="llb"/>
      <w:jc w:val="center"/>
      <w:rPr>
        <w:sz w:val="20"/>
      </w:rPr>
    </w:pPr>
    <w:r w:rsidRPr="000E7F96">
      <w:rPr>
        <w:sz w:val="20"/>
      </w:rPr>
      <w:ptab w:relativeTo="margin" w:alignment="right" w:leader="none"/>
    </w:r>
    <w:r w:rsidR="00EA765B" w:rsidRPr="000A42F6">
      <w:rPr>
        <w:sz w:val="20"/>
      </w:rPr>
      <w:fldChar w:fldCharType="begin"/>
    </w:r>
    <w:r w:rsidRPr="000A42F6">
      <w:rPr>
        <w:sz w:val="20"/>
      </w:rPr>
      <w:instrText xml:space="preserve"> PAGE   \* MERGEFORMAT </w:instrText>
    </w:r>
    <w:r w:rsidR="00EA765B" w:rsidRPr="000A42F6">
      <w:rPr>
        <w:sz w:val="20"/>
      </w:rPr>
      <w:fldChar w:fldCharType="separate"/>
    </w:r>
    <w:r w:rsidR="00EF6BE9">
      <w:rPr>
        <w:noProof/>
        <w:sz w:val="20"/>
      </w:rPr>
      <w:t>8</w:t>
    </w:r>
    <w:r w:rsidR="00EA765B" w:rsidRPr="000A42F6">
      <w:rPr>
        <w:sz w:val="20"/>
      </w:rPr>
      <w:fldChar w:fldCharType="end"/>
    </w:r>
    <w:r>
      <w:rPr>
        <w:sz w:val="20"/>
      </w:rPr>
      <w:t xml:space="preserve">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94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C1BF1" w:rsidRPr="00702C29" w:rsidRDefault="00EA765B">
        <w:pPr>
          <w:pStyle w:val="llb"/>
          <w:jc w:val="right"/>
          <w:rPr>
            <w:sz w:val="20"/>
          </w:rPr>
        </w:pPr>
        <w:r w:rsidRPr="00702C29">
          <w:rPr>
            <w:sz w:val="20"/>
          </w:rPr>
          <w:fldChar w:fldCharType="begin"/>
        </w:r>
        <w:r w:rsidR="008D1EC9" w:rsidRPr="00702C29">
          <w:rPr>
            <w:sz w:val="20"/>
          </w:rPr>
          <w:instrText xml:space="preserve"> PAGE   \* MERGEFORMAT </w:instrText>
        </w:r>
        <w:r w:rsidRPr="00702C29">
          <w:rPr>
            <w:sz w:val="20"/>
          </w:rPr>
          <w:fldChar w:fldCharType="separate"/>
        </w:r>
        <w:r w:rsidR="004C5568">
          <w:rPr>
            <w:noProof/>
            <w:sz w:val="20"/>
          </w:rPr>
          <w:t>9</w:t>
        </w:r>
        <w:r w:rsidRPr="00702C29">
          <w:rPr>
            <w:sz w:val="20"/>
          </w:rPr>
          <w:fldChar w:fldCharType="end"/>
        </w:r>
      </w:p>
    </w:sdtContent>
  </w:sdt>
  <w:p w:rsidR="00AC1BF1" w:rsidRDefault="00AC1BF1" w:rsidP="000E7F96">
    <w:pPr>
      <w:pStyle w:val="llb"/>
      <w:tabs>
        <w:tab w:val="clear" w:pos="4819"/>
      </w:tabs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34" w:rsidRDefault="00695B34">
      <w:r>
        <w:separator/>
      </w:r>
    </w:p>
  </w:footnote>
  <w:footnote w:type="continuationSeparator" w:id="0">
    <w:p w:rsidR="00695B34" w:rsidRDefault="00695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43D"/>
    <w:multiLevelType w:val="hybridMultilevel"/>
    <w:tmpl w:val="681ED7B8"/>
    <w:lvl w:ilvl="0" w:tplc="CD446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D5B56"/>
    <w:multiLevelType w:val="singleLevel"/>
    <w:tmpl w:val="CB3AFC8E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2">
    <w:nsid w:val="0F6B3025"/>
    <w:multiLevelType w:val="hybridMultilevel"/>
    <w:tmpl w:val="D972A8D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97930"/>
    <w:multiLevelType w:val="hybridMultilevel"/>
    <w:tmpl w:val="2572D682"/>
    <w:lvl w:ilvl="0" w:tplc="24F89D14">
      <w:start w:val="1"/>
      <w:numFmt w:val="bullet"/>
      <w:lvlText w:val="-"/>
      <w:lvlJc w:val="left"/>
      <w:pPr>
        <w:ind w:left="1429" w:hanging="360"/>
      </w:pPr>
      <w:rPr>
        <w:rFonts w:ascii="Palatino Linotype" w:hAnsi="Palatino Linotype" w:cs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907B4A"/>
    <w:multiLevelType w:val="singleLevel"/>
    <w:tmpl w:val="49F00928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5">
    <w:nsid w:val="159A75D3"/>
    <w:multiLevelType w:val="singleLevel"/>
    <w:tmpl w:val="040E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E14FAD"/>
    <w:multiLevelType w:val="singleLevel"/>
    <w:tmpl w:val="B30EB47A"/>
    <w:lvl w:ilvl="0">
      <w:start w:val="4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7">
    <w:nsid w:val="1D93392C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513363"/>
    <w:multiLevelType w:val="hybridMultilevel"/>
    <w:tmpl w:val="D972A8D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A2596C"/>
    <w:multiLevelType w:val="singleLevel"/>
    <w:tmpl w:val="8FF67E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31F03F7"/>
    <w:multiLevelType w:val="singleLevel"/>
    <w:tmpl w:val="9B9E6E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5A145AE"/>
    <w:multiLevelType w:val="hybridMultilevel"/>
    <w:tmpl w:val="E6FAB82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2F1EFB"/>
    <w:multiLevelType w:val="hybridMultilevel"/>
    <w:tmpl w:val="D0F499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3F19"/>
    <w:multiLevelType w:val="singleLevel"/>
    <w:tmpl w:val="DDEA17EE"/>
    <w:lvl w:ilvl="0">
      <w:start w:val="3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14">
    <w:nsid w:val="2CC81F9F"/>
    <w:multiLevelType w:val="singleLevel"/>
    <w:tmpl w:val="7444AEC6"/>
    <w:lvl w:ilvl="0">
      <w:start w:val="1"/>
      <w:numFmt w:val="upperLetter"/>
      <w:lvlText w:val="%1."/>
      <w:legacy w:legacy="1" w:legacySpace="0" w:legacyIndent="283"/>
      <w:lvlJc w:val="left"/>
      <w:pPr>
        <w:ind w:left="1273" w:hanging="283"/>
      </w:pPr>
    </w:lvl>
  </w:abstractNum>
  <w:abstractNum w:abstractNumId="15">
    <w:nsid w:val="2DC9232B"/>
    <w:multiLevelType w:val="hybridMultilevel"/>
    <w:tmpl w:val="0E68211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806B93"/>
    <w:multiLevelType w:val="hybridMultilevel"/>
    <w:tmpl w:val="85F210BE"/>
    <w:lvl w:ilvl="0" w:tplc="32927046">
      <w:start w:val="2"/>
      <w:numFmt w:val="decimal"/>
      <w:lvlText w:val="%1."/>
      <w:lvlJc w:val="left"/>
      <w:pPr>
        <w:ind w:left="720" w:hanging="360"/>
      </w:pPr>
      <w:rPr>
        <w:b/>
        <w:color w:val="548DD4"/>
        <w:sz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404297"/>
    <w:multiLevelType w:val="singleLevel"/>
    <w:tmpl w:val="D0D62E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92161D7"/>
    <w:multiLevelType w:val="singleLevel"/>
    <w:tmpl w:val="79FC165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B527C99"/>
    <w:multiLevelType w:val="hybridMultilevel"/>
    <w:tmpl w:val="CD469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96809"/>
    <w:multiLevelType w:val="singleLevel"/>
    <w:tmpl w:val="79FC165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E78414F"/>
    <w:multiLevelType w:val="singleLevel"/>
    <w:tmpl w:val="E2D46A7A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2">
    <w:nsid w:val="3FE507E0"/>
    <w:multiLevelType w:val="singleLevel"/>
    <w:tmpl w:val="83AE3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23">
    <w:nsid w:val="42446380"/>
    <w:multiLevelType w:val="hybridMultilevel"/>
    <w:tmpl w:val="C7127D3E"/>
    <w:lvl w:ilvl="0" w:tplc="888CE7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36D87"/>
    <w:multiLevelType w:val="singleLevel"/>
    <w:tmpl w:val="48B4A4A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43293A8A"/>
    <w:multiLevelType w:val="singleLevel"/>
    <w:tmpl w:val="23248E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sz w:val="24"/>
      </w:rPr>
    </w:lvl>
  </w:abstractNum>
  <w:abstractNum w:abstractNumId="26">
    <w:nsid w:val="467F411B"/>
    <w:multiLevelType w:val="singleLevel"/>
    <w:tmpl w:val="D10EBCF4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4C650E07"/>
    <w:multiLevelType w:val="singleLevel"/>
    <w:tmpl w:val="AF864FF2"/>
    <w:lvl w:ilvl="0">
      <w:start w:val="2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4CF3422C"/>
    <w:multiLevelType w:val="singleLevel"/>
    <w:tmpl w:val="E2D46A7A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9">
    <w:nsid w:val="4E8C26F7"/>
    <w:multiLevelType w:val="hybridMultilevel"/>
    <w:tmpl w:val="0AD855CC"/>
    <w:lvl w:ilvl="0" w:tplc="4E126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8B54E4"/>
    <w:multiLevelType w:val="singleLevel"/>
    <w:tmpl w:val="CECCF6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sz w:val="24"/>
      </w:rPr>
    </w:lvl>
  </w:abstractNum>
  <w:abstractNum w:abstractNumId="31">
    <w:nsid w:val="53971558"/>
    <w:multiLevelType w:val="singleLevel"/>
    <w:tmpl w:val="2BF8304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2">
    <w:nsid w:val="57B038BD"/>
    <w:multiLevelType w:val="singleLevel"/>
    <w:tmpl w:val="179C06B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766CE3"/>
    <w:multiLevelType w:val="hybridMultilevel"/>
    <w:tmpl w:val="15DCE1E6"/>
    <w:lvl w:ilvl="0" w:tplc="AC106520">
      <w:start w:val="2730"/>
      <w:numFmt w:val="decimal"/>
      <w:lvlText w:val="%1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ACC19F7"/>
    <w:multiLevelType w:val="multilevel"/>
    <w:tmpl w:val="6840FA4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>
    <w:nsid w:val="5AD015C8"/>
    <w:multiLevelType w:val="hybridMultilevel"/>
    <w:tmpl w:val="A306CA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0094C"/>
    <w:multiLevelType w:val="hybridMultilevel"/>
    <w:tmpl w:val="681ED7B8"/>
    <w:lvl w:ilvl="0" w:tplc="CD446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F90F1B"/>
    <w:multiLevelType w:val="hybridMultilevel"/>
    <w:tmpl w:val="CE0400BA"/>
    <w:lvl w:ilvl="0" w:tplc="9BEE8CAA">
      <w:start w:val="512"/>
      <w:numFmt w:val="decimal"/>
      <w:lvlText w:val="%1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F394780"/>
    <w:multiLevelType w:val="singleLevel"/>
    <w:tmpl w:val="23248E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sz w:val="24"/>
      </w:rPr>
    </w:lvl>
  </w:abstractNum>
  <w:abstractNum w:abstractNumId="39">
    <w:nsid w:val="61EA10DA"/>
    <w:multiLevelType w:val="multilevel"/>
    <w:tmpl w:val="6840FA4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>
    <w:nsid w:val="669D6D71"/>
    <w:multiLevelType w:val="hybridMultilevel"/>
    <w:tmpl w:val="4CF6D8E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98FEAF3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7881A00"/>
    <w:multiLevelType w:val="hybridMultilevel"/>
    <w:tmpl w:val="6F22F1B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ED130C"/>
    <w:multiLevelType w:val="hybridMultilevel"/>
    <w:tmpl w:val="B8089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4642F7"/>
    <w:multiLevelType w:val="hybridMultilevel"/>
    <w:tmpl w:val="812289F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0C921F5"/>
    <w:multiLevelType w:val="hybridMultilevel"/>
    <w:tmpl w:val="C3040462"/>
    <w:lvl w:ilvl="0" w:tplc="626C3608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DF411C"/>
    <w:multiLevelType w:val="singleLevel"/>
    <w:tmpl w:val="834A4C54"/>
    <w:lvl w:ilvl="0">
      <w:start w:val="3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46">
    <w:nsid w:val="7B80341F"/>
    <w:multiLevelType w:val="singleLevel"/>
    <w:tmpl w:val="79FC165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7C8018CC"/>
    <w:multiLevelType w:val="singleLevel"/>
    <w:tmpl w:val="7592E7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24"/>
  </w:num>
  <w:num w:numId="3">
    <w:abstractNumId w:val="21"/>
  </w:num>
  <w:num w:numId="4">
    <w:abstractNumId w:val="26"/>
  </w:num>
  <w:num w:numId="5">
    <w:abstractNumId w:val="14"/>
  </w:num>
  <w:num w:numId="6">
    <w:abstractNumId w:val="27"/>
  </w:num>
  <w:num w:numId="7">
    <w:abstractNumId w:val="5"/>
  </w:num>
  <w:num w:numId="8">
    <w:abstractNumId w:val="39"/>
  </w:num>
  <w:num w:numId="9">
    <w:abstractNumId w:val="18"/>
  </w:num>
  <w:num w:numId="10">
    <w:abstractNumId w:val="20"/>
  </w:num>
  <w:num w:numId="11">
    <w:abstractNumId w:val="46"/>
  </w:num>
  <w:num w:numId="12">
    <w:abstractNumId w:val="28"/>
  </w:num>
  <w:num w:numId="13">
    <w:abstractNumId w:val="6"/>
  </w:num>
  <w:num w:numId="14">
    <w:abstractNumId w:val="32"/>
  </w:num>
  <w:num w:numId="15">
    <w:abstractNumId w:val="1"/>
  </w:num>
  <w:num w:numId="16">
    <w:abstractNumId w:val="22"/>
  </w:num>
  <w:num w:numId="17">
    <w:abstractNumId w:val="4"/>
  </w:num>
  <w:num w:numId="18">
    <w:abstractNumId w:val="10"/>
  </w:num>
  <w:num w:numId="19">
    <w:abstractNumId w:val="47"/>
  </w:num>
  <w:num w:numId="20">
    <w:abstractNumId w:val="9"/>
  </w:num>
  <w:num w:numId="21">
    <w:abstractNumId w:val="13"/>
  </w:num>
  <w:num w:numId="22">
    <w:abstractNumId w:val="31"/>
  </w:num>
  <w:num w:numId="23">
    <w:abstractNumId w:val="45"/>
  </w:num>
  <w:num w:numId="24">
    <w:abstractNumId w:val="33"/>
  </w:num>
  <w:num w:numId="25">
    <w:abstractNumId w:val="37"/>
  </w:num>
  <w:num w:numId="26">
    <w:abstractNumId w:val="3"/>
  </w:num>
  <w:num w:numId="27">
    <w:abstractNumId w:val="23"/>
  </w:num>
  <w:num w:numId="28">
    <w:abstractNumId w:val="8"/>
  </w:num>
  <w:num w:numId="29">
    <w:abstractNumId w:val="2"/>
  </w:num>
  <w:num w:numId="30">
    <w:abstractNumId w:val="43"/>
  </w:num>
  <w:num w:numId="31">
    <w:abstractNumId w:val="44"/>
  </w:num>
  <w:num w:numId="32">
    <w:abstractNumId w:val="30"/>
  </w:num>
  <w:num w:numId="33">
    <w:abstractNumId w:val="25"/>
  </w:num>
  <w:num w:numId="34">
    <w:abstractNumId w:val="36"/>
  </w:num>
  <w:num w:numId="35">
    <w:abstractNumId w:val="38"/>
  </w:num>
  <w:num w:numId="36">
    <w:abstractNumId w:val="19"/>
  </w:num>
  <w:num w:numId="37">
    <w:abstractNumId w:val="0"/>
  </w:num>
  <w:num w:numId="38">
    <w:abstractNumId w:val="7"/>
  </w:num>
  <w:num w:numId="39">
    <w:abstractNumId w:val="11"/>
  </w:num>
  <w:num w:numId="40">
    <w:abstractNumId w:val="35"/>
  </w:num>
  <w:num w:numId="4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15"/>
  </w:num>
  <w:num w:numId="44">
    <w:abstractNumId w:val="12"/>
  </w:num>
  <w:num w:numId="45">
    <w:abstractNumId w:val="40"/>
  </w:num>
  <w:num w:numId="46">
    <w:abstractNumId w:val="42"/>
  </w:num>
  <w:num w:numId="47">
    <w:abstractNumId w:val="41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 w:grammar="clean"/>
  <w:defaultTabStop w:val="720"/>
  <w:autoHyphenation/>
  <w:hyphenationZone w:val="432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73328"/>
    <w:rsid w:val="00021D4D"/>
    <w:rsid w:val="00040C9C"/>
    <w:rsid w:val="000501B3"/>
    <w:rsid w:val="00051593"/>
    <w:rsid w:val="0006432E"/>
    <w:rsid w:val="00064DCE"/>
    <w:rsid w:val="00065D34"/>
    <w:rsid w:val="00071773"/>
    <w:rsid w:val="00077096"/>
    <w:rsid w:val="00085E1D"/>
    <w:rsid w:val="00086211"/>
    <w:rsid w:val="000867BC"/>
    <w:rsid w:val="000A011C"/>
    <w:rsid w:val="000A42F6"/>
    <w:rsid w:val="000A7542"/>
    <w:rsid w:val="000B2687"/>
    <w:rsid w:val="000B7A5A"/>
    <w:rsid w:val="000C7D0A"/>
    <w:rsid w:val="000E1255"/>
    <w:rsid w:val="000E7F96"/>
    <w:rsid w:val="00100B92"/>
    <w:rsid w:val="00105999"/>
    <w:rsid w:val="001276A0"/>
    <w:rsid w:val="00131E35"/>
    <w:rsid w:val="00132930"/>
    <w:rsid w:val="00136CDF"/>
    <w:rsid w:val="00142965"/>
    <w:rsid w:val="00144B2B"/>
    <w:rsid w:val="00145F53"/>
    <w:rsid w:val="00154B68"/>
    <w:rsid w:val="00173264"/>
    <w:rsid w:val="00176624"/>
    <w:rsid w:val="00176AE7"/>
    <w:rsid w:val="00184F63"/>
    <w:rsid w:val="00186C87"/>
    <w:rsid w:val="001A055C"/>
    <w:rsid w:val="001A3DD9"/>
    <w:rsid w:val="001B0C73"/>
    <w:rsid w:val="001B3C80"/>
    <w:rsid w:val="001D29EB"/>
    <w:rsid w:val="001F10E7"/>
    <w:rsid w:val="00201621"/>
    <w:rsid w:val="00206B93"/>
    <w:rsid w:val="00224E2C"/>
    <w:rsid w:val="00232602"/>
    <w:rsid w:val="002338CF"/>
    <w:rsid w:val="00251B6F"/>
    <w:rsid w:val="0025706E"/>
    <w:rsid w:val="0026201A"/>
    <w:rsid w:val="00276C00"/>
    <w:rsid w:val="00280B8A"/>
    <w:rsid w:val="002977AB"/>
    <w:rsid w:val="002B1C80"/>
    <w:rsid w:val="002B7EE3"/>
    <w:rsid w:val="002C47DB"/>
    <w:rsid w:val="002C708E"/>
    <w:rsid w:val="002D6AE8"/>
    <w:rsid w:val="002E62C8"/>
    <w:rsid w:val="002E74BA"/>
    <w:rsid w:val="002F0202"/>
    <w:rsid w:val="003003A3"/>
    <w:rsid w:val="00327849"/>
    <w:rsid w:val="00340E1C"/>
    <w:rsid w:val="0034268B"/>
    <w:rsid w:val="0034500E"/>
    <w:rsid w:val="00352B90"/>
    <w:rsid w:val="00360581"/>
    <w:rsid w:val="00362590"/>
    <w:rsid w:val="003736C5"/>
    <w:rsid w:val="00384D38"/>
    <w:rsid w:val="003877EE"/>
    <w:rsid w:val="00393352"/>
    <w:rsid w:val="003A6036"/>
    <w:rsid w:val="003A7166"/>
    <w:rsid w:val="003B05E0"/>
    <w:rsid w:val="003B37D3"/>
    <w:rsid w:val="003B4F6B"/>
    <w:rsid w:val="003B743D"/>
    <w:rsid w:val="003D5C56"/>
    <w:rsid w:val="003E10F7"/>
    <w:rsid w:val="003E2E61"/>
    <w:rsid w:val="003E51F0"/>
    <w:rsid w:val="003F213E"/>
    <w:rsid w:val="003F41EB"/>
    <w:rsid w:val="00401E8F"/>
    <w:rsid w:val="0040457C"/>
    <w:rsid w:val="004048FF"/>
    <w:rsid w:val="0040537B"/>
    <w:rsid w:val="00416F4C"/>
    <w:rsid w:val="00417607"/>
    <w:rsid w:val="00421C8C"/>
    <w:rsid w:val="00435E71"/>
    <w:rsid w:val="00440096"/>
    <w:rsid w:val="00451D99"/>
    <w:rsid w:val="00454E69"/>
    <w:rsid w:val="004561FC"/>
    <w:rsid w:val="0046249C"/>
    <w:rsid w:val="004715B1"/>
    <w:rsid w:val="004749B9"/>
    <w:rsid w:val="00485881"/>
    <w:rsid w:val="004A1800"/>
    <w:rsid w:val="004C4723"/>
    <w:rsid w:val="004C5568"/>
    <w:rsid w:val="004D5B7F"/>
    <w:rsid w:val="004D7CA8"/>
    <w:rsid w:val="004E3229"/>
    <w:rsid w:val="004E7CC2"/>
    <w:rsid w:val="004F0545"/>
    <w:rsid w:val="004F179D"/>
    <w:rsid w:val="005033EB"/>
    <w:rsid w:val="005049D2"/>
    <w:rsid w:val="00532B8B"/>
    <w:rsid w:val="00565F34"/>
    <w:rsid w:val="00566CFF"/>
    <w:rsid w:val="00580314"/>
    <w:rsid w:val="00581A48"/>
    <w:rsid w:val="005969E5"/>
    <w:rsid w:val="00596CDE"/>
    <w:rsid w:val="00597B09"/>
    <w:rsid w:val="005A01F6"/>
    <w:rsid w:val="005A5DCE"/>
    <w:rsid w:val="005B11ED"/>
    <w:rsid w:val="005C59C4"/>
    <w:rsid w:val="005C6F0A"/>
    <w:rsid w:val="005E6B63"/>
    <w:rsid w:val="005E714C"/>
    <w:rsid w:val="005E7F3D"/>
    <w:rsid w:val="005F6940"/>
    <w:rsid w:val="00630CCA"/>
    <w:rsid w:val="00641FFC"/>
    <w:rsid w:val="00642F17"/>
    <w:rsid w:val="0065390A"/>
    <w:rsid w:val="00654845"/>
    <w:rsid w:val="00663076"/>
    <w:rsid w:val="00666446"/>
    <w:rsid w:val="00673128"/>
    <w:rsid w:val="00673DA3"/>
    <w:rsid w:val="006831B1"/>
    <w:rsid w:val="00695B34"/>
    <w:rsid w:val="006D09CB"/>
    <w:rsid w:val="006D234A"/>
    <w:rsid w:val="006F3CED"/>
    <w:rsid w:val="006F68A8"/>
    <w:rsid w:val="006F75E2"/>
    <w:rsid w:val="00702C29"/>
    <w:rsid w:val="007172A7"/>
    <w:rsid w:val="00724B70"/>
    <w:rsid w:val="007251FA"/>
    <w:rsid w:val="007373FF"/>
    <w:rsid w:val="007542A2"/>
    <w:rsid w:val="00771BAE"/>
    <w:rsid w:val="00773328"/>
    <w:rsid w:val="007869A3"/>
    <w:rsid w:val="007876B1"/>
    <w:rsid w:val="007A0FCE"/>
    <w:rsid w:val="007A2D3F"/>
    <w:rsid w:val="007A55F5"/>
    <w:rsid w:val="007A56D8"/>
    <w:rsid w:val="007D2BC8"/>
    <w:rsid w:val="007E5629"/>
    <w:rsid w:val="007E6C15"/>
    <w:rsid w:val="007F26A4"/>
    <w:rsid w:val="007F6E47"/>
    <w:rsid w:val="0082190A"/>
    <w:rsid w:val="00823B55"/>
    <w:rsid w:val="008337BF"/>
    <w:rsid w:val="00835D16"/>
    <w:rsid w:val="008420D7"/>
    <w:rsid w:val="0086294D"/>
    <w:rsid w:val="0087111A"/>
    <w:rsid w:val="00876A8C"/>
    <w:rsid w:val="00876FAB"/>
    <w:rsid w:val="00882FE8"/>
    <w:rsid w:val="008A5C60"/>
    <w:rsid w:val="008B4F1C"/>
    <w:rsid w:val="008B5791"/>
    <w:rsid w:val="008B72FF"/>
    <w:rsid w:val="008C1402"/>
    <w:rsid w:val="008C3D10"/>
    <w:rsid w:val="008D0BD4"/>
    <w:rsid w:val="008D1EC9"/>
    <w:rsid w:val="008E45B3"/>
    <w:rsid w:val="009102F2"/>
    <w:rsid w:val="00916DE9"/>
    <w:rsid w:val="009454BF"/>
    <w:rsid w:val="00945875"/>
    <w:rsid w:val="00953A36"/>
    <w:rsid w:val="00957A2D"/>
    <w:rsid w:val="00975D7A"/>
    <w:rsid w:val="00976A57"/>
    <w:rsid w:val="00985D7B"/>
    <w:rsid w:val="009A7A67"/>
    <w:rsid w:val="009C7534"/>
    <w:rsid w:val="009E0982"/>
    <w:rsid w:val="009E1157"/>
    <w:rsid w:val="009E58BE"/>
    <w:rsid w:val="009F74E6"/>
    <w:rsid w:val="00A045AB"/>
    <w:rsid w:val="00A06346"/>
    <w:rsid w:val="00A26E95"/>
    <w:rsid w:val="00A47CEE"/>
    <w:rsid w:val="00A66F9D"/>
    <w:rsid w:val="00A7078F"/>
    <w:rsid w:val="00A759C9"/>
    <w:rsid w:val="00A90188"/>
    <w:rsid w:val="00AC1BF1"/>
    <w:rsid w:val="00AC46B9"/>
    <w:rsid w:val="00AC7CEC"/>
    <w:rsid w:val="00AD7A25"/>
    <w:rsid w:val="00AF6784"/>
    <w:rsid w:val="00B0354A"/>
    <w:rsid w:val="00B11A7D"/>
    <w:rsid w:val="00B2547C"/>
    <w:rsid w:val="00B27C69"/>
    <w:rsid w:val="00B33AB5"/>
    <w:rsid w:val="00B34411"/>
    <w:rsid w:val="00B52286"/>
    <w:rsid w:val="00B65647"/>
    <w:rsid w:val="00B70A32"/>
    <w:rsid w:val="00B73177"/>
    <w:rsid w:val="00B74385"/>
    <w:rsid w:val="00B83CBA"/>
    <w:rsid w:val="00B85279"/>
    <w:rsid w:val="00B91B95"/>
    <w:rsid w:val="00B95B32"/>
    <w:rsid w:val="00BA71B6"/>
    <w:rsid w:val="00BB26AA"/>
    <w:rsid w:val="00BC1739"/>
    <w:rsid w:val="00BC392E"/>
    <w:rsid w:val="00BD3259"/>
    <w:rsid w:val="00BD56ED"/>
    <w:rsid w:val="00BE5CEB"/>
    <w:rsid w:val="00BE65CF"/>
    <w:rsid w:val="00BF1A65"/>
    <w:rsid w:val="00BF3DF8"/>
    <w:rsid w:val="00BF4462"/>
    <w:rsid w:val="00C010EE"/>
    <w:rsid w:val="00C153A3"/>
    <w:rsid w:val="00C17AF3"/>
    <w:rsid w:val="00C2587B"/>
    <w:rsid w:val="00C2735B"/>
    <w:rsid w:val="00C33A02"/>
    <w:rsid w:val="00C35D14"/>
    <w:rsid w:val="00C4344A"/>
    <w:rsid w:val="00C54E7D"/>
    <w:rsid w:val="00C6755A"/>
    <w:rsid w:val="00C8647F"/>
    <w:rsid w:val="00C9556F"/>
    <w:rsid w:val="00CA4E46"/>
    <w:rsid w:val="00CA755A"/>
    <w:rsid w:val="00CB1BBF"/>
    <w:rsid w:val="00CB209B"/>
    <w:rsid w:val="00CB3D6B"/>
    <w:rsid w:val="00CB57EB"/>
    <w:rsid w:val="00CC74AD"/>
    <w:rsid w:val="00CD497E"/>
    <w:rsid w:val="00CD5C8A"/>
    <w:rsid w:val="00CF14EF"/>
    <w:rsid w:val="00D05894"/>
    <w:rsid w:val="00D06AA4"/>
    <w:rsid w:val="00D11C5E"/>
    <w:rsid w:val="00D1376B"/>
    <w:rsid w:val="00D23BA2"/>
    <w:rsid w:val="00D521BF"/>
    <w:rsid w:val="00D53A91"/>
    <w:rsid w:val="00D61319"/>
    <w:rsid w:val="00D64457"/>
    <w:rsid w:val="00D733DC"/>
    <w:rsid w:val="00D81D27"/>
    <w:rsid w:val="00D82C1D"/>
    <w:rsid w:val="00D85BBE"/>
    <w:rsid w:val="00D87D16"/>
    <w:rsid w:val="00D93B35"/>
    <w:rsid w:val="00D97803"/>
    <w:rsid w:val="00DB5BF5"/>
    <w:rsid w:val="00DB6965"/>
    <w:rsid w:val="00DE62FD"/>
    <w:rsid w:val="00E12106"/>
    <w:rsid w:val="00E17A0C"/>
    <w:rsid w:val="00E32050"/>
    <w:rsid w:val="00E34957"/>
    <w:rsid w:val="00E40C66"/>
    <w:rsid w:val="00E448D1"/>
    <w:rsid w:val="00E47922"/>
    <w:rsid w:val="00E54F4A"/>
    <w:rsid w:val="00E611E2"/>
    <w:rsid w:val="00E705D3"/>
    <w:rsid w:val="00E743FB"/>
    <w:rsid w:val="00EA0555"/>
    <w:rsid w:val="00EA765B"/>
    <w:rsid w:val="00EA7A2D"/>
    <w:rsid w:val="00EB3279"/>
    <w:rsid w:val="00EC24B4"/>
    <w:rsid w:val="00ED03AA"/>
    <w:rsid w:val="00ED110B"/>
    <w:rsid w:val="00EE0C62"/>
    <w:rsid w:val="00EF6BE9"/>
    <w:rsid w:val="00F02C30"/>
    <w:rsid w:val="00F12C8D"/>
    <w:rsid w:val="00F21F45"/>
    <w:rsid w:val="00F24EEA"/>
    <w:rsid w:val="00F30360"/>
    <w:rsid w:val="00F30DDA"/>
    <w:rsid w:val="00F33F3B"/>
    <w:rsid w:val="00F473A0"/>
    <w:rsid w:val="00F66C2B"/>
    <w:rsid w:val="00F742CA"/>
    <w:rsid w:val="00F8202D"/>
    <w:rsid w:val="00F85617"/>
    <w:rsid w:val="00F918F0"/>
    <w:rsid w:val="00FA699A"/>
    <w:rsid w:val="00FA7E7B"/>
    <w:rsid w:val="00FD6752"/>
    <w:rsid w:val="00FE6ED5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3264"/>
    <w:rPr>
      <w:b/>
      <w:sz w:val="24"/>
    </w:rPr>
  </w:style>
  <w:style w:type="paragraph" w:styleId="Cmsor1">
    <w:name w:val="heading 1"/>
    <w:basedOn w:val="Norml"/>
    <w:next w:val="Norml"/>
    <w:qFormat/>
    <w:rsid w:val="00173264"/>
    <w:pPr>
      <w:keepNext/>
      <w:tabs>
        <w:tab w:val="right" w:pos="8505"/>
      </w:tabs>
      <w:jc w:val="both"/>
      <w:outlineLvl w:val="0"/>
    </w:pPr>
    <w:rPr>
      <w:i/>
    </w:rPr>
  </w:style>
  <w:style w:type="paragraph" w:styleId="Cmsor2">
    <w:name w:val="heading 2"/>
    <w:basedOn w:val="Norml"/>
    <w:next w:val="Norml"/>
    <w:qFormat/>
    <w:rsid w:val="00173264"/>
    <w:pPr>
      <w:keepNext/>
      <w:tabs>
        <w:tab w:val="right" w:pos="8505"/>
      </w:tabs>
      <w:jc w:val="both"/>
      <w:outlineLvl w:val="1"/>
    </w:pPr>
    <w:rPr>
      <w:b w:val="0"/>
      <w:i/>
    </w:rPr>
  </w:style>
  <w:style w:type="paragraph" w:styleId="Cmsor3">
    <w:name w:val="heading 3"/>
    <w:basedOn w:val="Norml"/>
    <w:next w:val="Norml"/>
    <w:qFormat/>
    <w:rsid w:val="00173264"/>
    <w:pPr>
      <w:keepNext/>
      <w:jc w:val="center"/>
      <w:outlineLvl w:val="2"/>
    </w:pPr>
    <w:rPr>
      <w:caps/>
      <w:sz w:val="40"/>
    </w:rPr>
  </w:style>
  <w:style w:type="paragraph" w:styleId="Cmsor4">
    <w:name w:val="heading 4"/>
    <w:basedOn w:val="Norml"/>
    <w:next w:val="Norml"/>
    <w:qFormat/>
    <w:rsid w:val="00173264"/>
    <w:pPr>
      <w:keepNext/>
      <w:jc w:val="center"/>
      <w:outlineLvl w:val="3"/>
    </w:pPr>
    <w:rPr>
      <w:sz w:val="28"/>
    </w:rPr>
  </w:style>
  <w:style w:type="paragraph" w:styleId="Cmsor5">
    <w:name w:val="heading 5"/>
    <w:basedOn w:val="Norml"/>
    <w:next w:val="Norml"/>
    <w:qFormat/>
    <w:rsid w:val="00173264"/>
    <w:pPr>
      <w:keepNext/>
      <w:tabs>
        <w:tab w:val="right" w:leader="dot" w:pos="7371"/>
      </w:tabs>
      <w:spacing w:after="120"/>
      <w:ind w:firstLine="720"/>
      <w:jc w:val="center"/>
      <w:outlineLvl w:val="4"/>
    </w:pPr>
  </w:style>
  <w:style w:type="paragraph" w:styleId="Cmsor6">
    <w:name w:val="heading 6"/>
    <w:basedOn w:val="Norml"/>
    <w:next w:val="Norml"/>
    <w:qFormat/>
    <w:rsid w:val="00173264"/>
    <w:pPr>
      <w:keepNext/>
      <w:jc w:val="center"/>
      <w:outlineLvl w:val="5"/>
    </w:pPr>
    <w:rPr>
      <w:sz w:val="32"/>
    </w:rPr>
  </w:style>
  <w:style w:type="paragraph" w:styleId="Cmsor7">
    <w:name w:val="heading 7"/>
    <w:basedOn w:val="Norml"/>
    <w:next w:val="Norml"/>
    <w:qFormat/>
    <w:rsid w:val="00173264"/>
    <w:pPr>
      <w:keepNext/>
      <w:tabs>
        <w:tab w:val="right" w:leader="dot" w:pos="7371"/>
      </w:tabs>
      <w:ind w:left="720"/>
      <w:jc w:val="center"/>
      <w:outlineLvl w:val="6"/>
    </w:pPr>
    <w:rPr>
      <w:sz w:val="28"/>
    </w:rPr>
  </w:style>
  <w:style w:type="paragraph" w:styleId="Cmsor8">
    <w:name w:val="heading 8"/>
    <w:basedOn w:val="Norml"/>
    <w:next w:val="Norml"/>
    <w:qFormat/>
    <w:rsid w:val="00173264"/>
    <w:pPr>
      <w:keepNext/>
      <w:jc w:val="center"/>
      <w:outlineLvl w:val="7"/>
    </w:pPr>
    <w:rPr>
      <w:b w:val="0"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73264"/>
    <w:pPr>
      <w:spacing w:before="2400" w:after="1200"/>
      <w:jc w:val="center"/>
    </w:pPr>
    <w:rPr>
      <w:sz w:val="36"/>
    </w:rPr>
  </w:style>
  <w:style w:type="paragraph" w:styleId="llb">
    <w:name w:val="footer"/>
    <w:basedOn w:val="Norml"/>
    <w:link w:val="llbChar"/>
    <w:uiPriority w:val="99"/>
    <w:rsid w:val="00173264"/>
    <w:pPr>
      <w:tabs>
        <w:tab w:val="center" w:pos="4819"/>
        <w:tab w:val="right" w:pos="9071"/>
      </w:tabs>
    </w:pPr>
  </w:style>
  <w:style w:type="paragraph" w:styleId="Szvegtrzs">
    <w:name w:val="Body Text"/>
    <w:basedOn w:val="Norml"/>
    <w:semiHidden/>
    <w:rsid w:val="00173264"/>
    <w:rPr>
      <w:b w:val="0"/>
    </w:rPr>
  </w:style>
  <w:style w:type="paragraph" w:customStyle="1" w:styleId="Szvegtrzs21">
    <w:name w:val="Szövegtörzs 21"/>
    <w:basedOn w:val="Norml"/>
    <w:rsid w:val="00173264"/>
    <w:pPr>
      <w:ind w:left="1134"/>
    </w:pPr>
    <w:rPr>
      <w:b w:val="0"/>
    </w:rPr>
  </w:style>
  <w:style w:type="paragraph" w:customStyle="1" w:styleId="BodyText21">
    <w:name w:val="Body Text 21"/>
    <w:basedOn w:val="Norml"/>
    <w:rsid w:val="00173264"/>
    <w:pPr>
      <w:tabs>
        <w:tab w:val="left" w:pos="709"/>
      </w:tabs>
      <w:jc w:val="both"/>
    </w:pPr>
    <w:rPr>
      <w:b w:val="0"/>
    </w:rPr>
  </w:style>
  <w:style w:type="paragraph" w:customStyle="1" w:styleId="Szvegtrzsbehzssal21">
    <w:name w:val="Szövegtörzs behúzással 21"/>
    <w:basedOn w:val="Norml"/>
    <w:rsid w:val="00173264"/>
    <w:pPr>
      <w:ind w:left="709" w:hanging="709"/>
      <w:jc w:val="both"/>
    </w:pPr>
    <w:rPr>
      <w:b w:val="0"/>
    </w:rPr>
  </w:style>
  <w:style w:type="paragraph" w:customStyle="1" w:styleId="Szvegtrzsbehzssal31">
    <w:name w:val="Szövegtörzs behúzással 31"/>
    <w:basedOn w:val="Norml"/>
    <w:rsid w:val="00173264"/>
    <w:pPr>
      <w:tabs>
        <w:tab w:val="left" w:pos="709"/>
      </w:tabs>
      <w:ind w:left="705" w:hanging="705"/>
      <w:jc w:val="both"/>
    </w:pPr>
    <w:rPr>
      <w:b w:val="0"/>
    </w:rPr>
  </w:style>
  <w:style w:type="paragraph" w:styleId="Szvegtrzs2">
    <w:name w:val="Body Text 2"/>
    <w:basedOn w:val="Norml"/>
    <w:semiHidden/>
    <w:rsid w:val="00173264"/>
    <w:pPr>
      <w:tabs>
        <w:tab w:val="left" w:pos="709"/>
      </w:tabs>
      <w:jc w:val="both"/>
    </w:pPr>
    <w:rPr>
      <w:b w:val="0"/>
    </w:rPr>
  </w:style>
  <w:style w:type="paragraph" w:styleId="Dokumentumtrkp">
    <w:name w:val="Document Map"/>
    <w:basedOn w:val="Norml"/>
    <w:semiHidden/>
    <w:rsid w:val="00173264"/>
    <w:pPr>
      <w:shd w:val="clear" w:color="auto" w:fill="000080"/>
    </w:pPr>
    <w:rPr>
      <w:rFonts w:ascii="Tahoma" w:hAnsi="Tahoma"/>
    </w:rPr>
  </w:style>
  <w:style w:type="paragraph" w:styleId="Szvegtrzsbehzssal">
    <w:name w:val="Body Text Indent"/>
    <w:basedOn w:val="Norml"/>
    <w:semiHidden/>
    <w:rsid w:val="00173264"/>
    <w:pPr>
      <w:spacing w:after="120"/>
      <w:ind w:firstLine="720"/>
      <w:jc w:val="both"/>
    </w:pPr>
    <w:rPr>
      <w:b w:val="0"/>
    </w:rPr>
  </w:style>
  <w:style w:type="paragraph" w:styleId="Szvegtrzsbehzssal2">
    <w:name w:val="Body Text Indent 2"/>
    <w:basedOn w:val="Norml"/>
    <w:semiHidden/>
    <w:rsid w:val="00173264"/>
    <w:pPr>
      <w:spacing w:after="120"/>
      <w:ind w:left="709"/>
    </w:pPr>
    <w:rPr>
      <w:b w:val="0"/>
    </w:rPr>
  </w:style>
  <w:style w:type="paragraph" w:styleId="Szvegtrzsbehzssal3">
    <w:name w:val="Body Text Indent 3"/>
    <w:basedOn w:val="Norml"/>
    <w:semiHidden/>
    <w:rsid w:val="00173264"/>
    <w:pPr>
      <w:ind w:left="720"/>
    </w:pPr>
    <w:rPr>
      <w:b w:val="0"/>
      <w:bCs/>
    </w:rPr>
  </w:style>
  <w:style w:type="table" w:styleId="Rcsostblzat">
    <w:name w:val="Table Grid"/>
    <w:basedOn w:val="Normltblzat"/>
    <w:uiPriority w:val="59"/>
    <w:rsid w:val="002E6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">
    <w:name w:val="Listaszerű bekezdés1"/>
    <w:basedOn w:val="Norml"/>
    <w:rsid w:val="00362590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customStyle="1" w:styleId="Bekezds2">
    <w:name w:val="Bekezdés2"/>
    <w:basedOn w:val="Norml"/>
    <w:link w:val="Bekezds2Char"/>
    <w:autoRedefine/>
    <w:rsid w:val="00362590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Calibri" w:hAnsi="Calibri"/>
      <w:b w:val="0"/>
      <w:noProof/>
      <w:color w:val="000000"/>
      <w:lang w:eastAsia="en-US"/>
    </w:rPr>
  </w:style>
  <w:style w:type="character" w:customStyle="1" w:styleId="Bekezds2Char">
    <w:name w:val="Bekezdés2 Char"/>
    <w:link w:val="Bekezds2"/>
    <w:locked/>
    <w:rsid w:val="00362590"/>
    <w:rPr>
      <w:rFonts w:ascii="Calibri" w:hAnsi="Calibri"/>
      <w:noProof/>
      <w:color w:val="000000"/>
      <w:sz w:val="24"/>
      <w:lang w:eastAsia="en-US"/>
    </w:rPr>
  </w:style>
  <w:style w:type="character" w:styleId="Jegyzethivatkozs">
    <w:name w:val="annotation reference"/>
    <w:uiPriority w:val="99"/>
    <w:rsid w:val="003625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62590"/>
    <w:pPr>
      <w:suppressAutoHyphens/>
    </w:pPr>
    <w:rPr>
      <w:rFonts w:eastAsia="Lucida Sans Unicode" w:cs="Mangal"/>
      <w:b w:val="0"/>
      <w:kern w:val="1"/>
      <w:sz w:val="20"/>
      <w:szCs w:val="18"/>
      <w:lang w:eastAsia="hi-IN" w:bidi="hi-IN"/>
    </w:rPr>
  </w:style>
  <w:style w:type="character" w:customStyle="1" w:styleId="JegyzetszvegChar">
    <w:name w:val="Jegyzetszöveg Char"/>
    <w:link w:val="Jegyzetszveg"/>
    <w:uiPriority w:val="99"/>
    <w:rsid w:val="00362590"/>
    <w:rPr>
      <w:rFonts w:eastAsia="Lucida Sans Unicode" w:cs="Mangal"/>
      <w:kern w:val="1"/>
      <w:szCs w:val="18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25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2590"/>
    <w:rPr>
      <w:rFonts w:ascii="Tahoma" w:hAnsi="Tahoma" w:cs="Tahoma"/>
      <w:b/>
      <w:sz w:val="16"/>
      <w:szCs w:val="16"/>
    </w:rPr>
  </w:style>
  <w:style w:type="paragraph" w:styleId="Listaszerbekezds">
    <w:name w:val="List Paragraph"/>
    <w:basedOn w:val="Norml"/>
    <w:uiPriority w:val="34"/>
    <w:qFormat/>
    <w:rsid w:val="0087111A"/>
    <w:pPr>
      <w:ind w:left="708"/>
    </w:pPr>
  </w:style>
  <w:style w:type="paragraph" w:customStyle="1" w:styleId="Cmsor">
    <w:name w:val="Címsor"/>
    <w:basedOn w:val="Norml"/>
    <w:next w:val="Szvegtrzs"/>
    <w:rsid w:val="0086294D"/>
    <w:pPr>
      <w:keepNext/>
      <w:suppressAutoHyphens/>
      <w:spacing w:before="240" w:after="120"/>
    </w:pPr>
    <w:rPr>
      <w:rFonts w:ascii="Arial" w:eastAsia="Lucida Sans Unicode" w:hAnsi="Arial" w:cs="Arial"/>
      <w:b w:val="0"/>
      <w:kern w:val="1"/>
      <w:sz w:val="28"/>
      <w:szCs w:val="28"/>
      <w:lang w:eastAsia="hi-IN" w:bidi="hi-IN"/>
    </w:rPr>
  </w:style>
  <w:style w:type="paragraph" w:styleId="lfej">
    <w:name w:val="header"/>
    <w:basedOn w:val="Norml"/>
    <w:link w:val="lfejChar"/>
    <w:uiPriority w:val="99"/>
    <w:semiHidden/>
    <w:unhideWhenUsed/>
    <w:rsid w:val="008629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6294D"/>
    <w:rPr>
      <w:b/>
      <w:sz w:val="24"/>
    </w:rPr>
  </w:style>
  <w:style w:type="character" w:styleId="Hiperhivatkozs">
    <w:name w:val="Hyperlink"/>
    <w:basedOn w:val="Bekezdsalapbettpusa"/>
    <w:uiPriority w:val="99"/>
    <w:unhideWhenUsed/>
    <w:rsid w:val="007A2D3F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0A42F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b/>
      <w:sz w:val="24"/>
    </w:rPr>
  </w:style>
  <w:style w:type="paragraph" w:styleId="Cmsor1">
    <w:name w:val="heading 1"/>
    <w:basedOn w:val="Norml"/>
    <w:next w:val="Norml"/>
    <w:qFormat/>
    <w:pPr>
      <w:keepNext/>
      <w:tabs>
        <w:tab w:val="right" w:pos="8505"/>
      </w:tabs>
      <w:jc w:val="both"/>
      <w:outlineLvl w:val="0"/>
    </w:pPr>
    <w:rPr>
      <w:i/>
    </w:rPr>
  </w:style>
  <w:style w:type="paragraph" w:styleId="Cmsor2">
    <w:name w:val="heading 2"/>
    <w:basedOn w:val="Norml"/>
    <w:next w:val="Norml"/>
    <w:qFormat/>
    <w:pPr>
      <w:keepNext/>
      <w:tabs>
        <w:tab w:val="right" w:pos="8505"/>
      </w:tabs>
      <w:jc w:val="both"/>
      <w:outlineLvl w:val="1"/>
    </w:pPr>
    <w:rPr>
      <w:b w:val="0"/>
      <w:i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caps/>
      <w:sz w:val="40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paragraph" w:styleId="Cmsor5">
    <w:name w:val="heading 5"/>
    <w:basedOn w:val="Norml"/>
    <w:next w:val="Norml"/>
    <w:qFormat/>
    <w:pPr>
      <w:keepNext/>
      <w:tabs>
        <w:tab w:val="right" w:leader="dot" w:pos="7371"/>
      </w:tabs>
      <w:spacing w:after="120"/>
      <w:ind w:firstLine="720"/>
      <w:jc w:val="center"/>
      <w:outlineLvl w:val="4"/>
    </w:p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sz w:val="32"/>
    </w:rPr>
  </w:style>
  <w:style w:type="paragraph" w:styleId="Cmsor7">
    <w:name w:val="heading 7"/>
    <w:basedOn w:val="Norml"/>
    <w:next w:val="Norml"/>
    <w:qFormat/>
    <w:pPr>
      <w:keepNext/>
      <w:tabs>
        <w:tab w:val="right" w:leader="dot" w:pos="7371"/>
      </w:tabs>
      <w:ind w:left="720"/>
      <w:jc w:val="center"/>
      <w:outlineLvl w:val="6"/>
    </w:pPr>
    <w:rPr>
      <w:sz w:val="28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b w:val="0"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before="2400" w:after="1200"/>
      <w:jc w:val="center"/>
    </w:pPr>
    <w:rPr>
      <w:sz w:val="36"/>
    </w:rPr>
  </w:style>
  <w:style w:type="paragraph" w:styleId="llb">
    <w:name w:val="footer"/>
    <w:basedOn w:val="Norml"/>
    <w:semiHidden/>
    <w:pPr>
      <w:tabs>
        <w:tab w:val="center" w:pos="4819"/>
        <w:tab w:val="right" w:pos="9071"/>
      </w:tabs>
    </w:pPr>
  </w:style>
  <w:style w:type="paragraph" w:styleId="Szvegtrzs">
    <w:name w:val="Body Text"/>
    <w:basedOn w:val="Norml"/>
    <w:semiHidden/>
    <w:rPr>
      <w:b w:val="0"/>
    </w:rPr>
  </w:style>
  <w:style w:type="paragraph" w:customStyle="1" w:styleId="Szvegtrzs21">
    <w:name w:val="Szövegtörzs 21"/>
    <w:basedOn w:val="Norml"/>
    <w:pPr>
      <w:ind w:left="1134"/>
    </w:pPr>
    <w:rPr>
      <w:b w:val="0"/>
    </w:rPr>
  </w:style>
  <w:style w:type="paragraph" w:customStyle="1" w:styleId="BodyText21">
    <w:name w:val="Body Text 21"/>
    <w:basedOn w:val="Norml"/>
    <w:pPr>
      <w:tabs>
        <w:tab w:val="left" w:pos="709"/>
      </w:tabs>
      <w:jc w:val="both"/>
    </w:pPr>
    <w:rPr>
      <w:b w:val="0"/>
    </w:rPr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b w:val="0"/>
    </w:rPr>
  </w:style>
  <w:style w:type="paragraph" w:customStyle="1" w:styleId="Szvegtrzsbehzssal31">
    <w:name w:val="Szövegtörzs behúzással 31"/>
    <w:basedOn w:val="Norml"/>
    <w:pPr>
      <w:tabs>
        <w:tab w:val="left" w:pos="709"/>
      </w:tabs>
      <w:ind w:left="705" w:hanging="705"/>
      <w:jc w:val="both"/>
    </w:pPr>
    <w:rPr>
      <w:b w:val="0"/>
    </w:rPr>
  </w:style>
  <w:style w:type="paragraph" w:styleId="Szvegtrzs2">
    <w:name w:val="Body Text 2"/>
    <w:basedOn w:val="Norml"/>
    <w:semiHidden/>
    <w:pPr>
      <w:tabs>
        <w:tab w:val="left" w:pos="709"/>
      </w:tabs>
      <w:jc w:val="both"/>
    </w:pPr>
    <w:rPr>
      <w:b w:val="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behzssal">
    <w:name w:val="Body Text Indent"/>
    <w:basedOn w:val="Norml"/>
    <w:semiHidden/>
    <w:pPr>
      <w:spacing w:after="120"/>
      <w:ind w:firstLine="720"/>
      <w:jc w:val="both"/>
    </w:pPr>
    <w:rPr>
      <w:b w:val="0"/>
    </w:rPr>
  </w:style>
  <w:style w:type="paragraph" w:styleId="Szvegtrzsbehzssal2">
    <w:name w:val="Body Text Indent 2"/>
    <w:basedOn w:val="Norml"/>
    <w:semiHidden/>
    <w:pPr>
      <w:spacing w:after="120"/>
      <w:ind w:left="709"/>
    </w:pPr>
    <w:rPr>
      <w:b w:val="0"/>
    </w:rPr>
  </w:style>
  <w:style w:type="paragraph" w:styleId="Szvegtrzsbehzssal3">
    <w:name w:val="Body Text Indent 3"/>
    <w:basedOn w:val="Norml"/>
    <w:semiHidden/>
    <w:pPr>
      <w:ind w:left="720"/>
    </w:pPr>
    <w:rPr>
      <w:b w:val="0"/>
      <w:bCs/>
    </w:rPr>
  </w:style>
  <w:style w:type="table" w:styleId="Rcsostblzat">
    <w:name w:val="Table Grid"/>
    <w:basedOn w:val="Normltblzat"/>
    <w:uiPriority w:val="59"/>
    <w:rsid w:val="002E6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">
    <w:name w:val="Listaszerű bekezdés1"/>
    <w:basedOn w:val="Norml"/>
    <w:rsid w:val="00362590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customStyle="1" w:styleId="Bekezds2">
    <w:name w:val="Bekezdés2"/>
    <w:basedOn w:val="Norml"/>
    <w:link w:val="Bekezds2Char"/>
    <w:autoRedefine/>
    <w:rsid w:val="00362590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Calibri" w:hAnsi="Calibri"/>
      <w:b w:val="0"/>
      <w:noProof/>
      <w:color w:val="000000"/>
      <w:lang w:val="x-none" w:eastAsia="en-US"/>
    </w:rPr>
  </w:style>
  <w:style w:type="character" w:customStyle="1" w:styleId="Bekezds2Char">
    <w:name w:val="Bekezdés2 Char"/>
    <w:link w:val="Bekezds2"/>
    <w:locked/>
    <w:rsid w:val="00362590"/>
    <w:rPr>
      <w:rFonts w:ascii="Calibri" w:hAnsi="Calibri"/>
      <w:noProof/>
      <w:color w:val="000000"/>
      <w:sz w:val="24"/>
      <w:lang w:eastAsia="en-US"/>
    </w:rPr>
  </w:style>
  <w:style w:type="character" w:styleId="Jegyzethivatkozs">
    <w:name w:val="annotation reference"/>
    <w:rsid w:val="0036259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62590"/>
    <w:pPr>
      <w:suppressAutoHyphens/>
    </w:pPr>
    <w:rPr>
      <w:rFonts w:eastAsia="Lucida Sans Unicode" w:cs="Mangal"/>
      <w:b w:val="0"/>
      <w:kern w:val="1"/>
      <w:sz w:val="20"/>
      <w:szCs w:val="18"/>
      <w:lang w:eastAsia="hi-IN" w:bidi="hi-IN"/>
    </w:rPr>
  </w:style>
  <w:style w:type="character" w:customStyle="1" w:styleId="JegyzetszvegChar">
    <w:name w:val="Jegyzetszöveg Char"/>
    <w:link w:val="Jegyzetszveg"/>
    <w:rsid w:val="00362590"/>
    <w:rPr>
      <w:rFonts w:eastAsia="Lucida Sans Unicode" w:cs="Mangal"/>
      <w:kern w:val="1"/>
      <w:szCs w:val="18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25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2590"/>
    <w:rPr>
      <w:rFonts w:ascii="Tahoma" w:hAnsi="Tahoma" w:cs="Tahoma"/>
      <w:b/>
      <w:sz w:val="16"/>
      <w:szCs w:val="16"/>
    </w:rPr>
  </w:style>
  <w:style w:type="paragraph" w:styleId="Listaszerbekezds">
    <w:name w:val="List Paragraph"/>
    <w:basedOn w:val="Norml"/>
    <w:uiPriority w:val="34"/>
    <w:qFormat/>
    <w:rsid w:val="0087111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nger.judit@gsz.budapes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oskeig@budapest.h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EE096-AC2F-4714-ABA6-B47A9272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2930</Words>
  <Characters>21112</Characters>
  <Application>Microsoft Office Word</Application>
  <DocSecurity>0</DocSecurity>
  <Lines>175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Bérleti szerzõdés</vt:lpstr>
    </vt:vector>
  </TitlesOfParts>
  <Company>FORRÁS-SANITAS</Company>
  <LinksUpToDate>false</LinksUpToDate>
  <CharactersWithSpaces>23995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szerzõdés</dc:title>
  <dc:creator>Gal Ildiko</dc:creator>
  <cp:lastModifiedBy>dr. Póth Borbála Éva</cp:lastModifiedBy>
  <cp:revision>2</cp:revision>
  <cp:lastPrinted>2013-01-30T07:22:00Z</cp:lastPrinted>
  <dcterms:created xsi:type="dcterms:W3CDTF">2013-03-12T13:12:00Z</dcterms:created>
  <dcterms:modified xsi:type="dcterms:W3CDTF">2013-03-12T13:12:00Z</dcterms:modified>
</cp:coreProperties>
</file>