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A5E" w:rsidRPr="00675A5E" w:rsidRDefault="009B1449" w:rsidP="00675A5E">
      <w:pPr>
        <w:widowControl w:val="0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3.2pt;margin-top:-40.95pt;width:102.55pt;height:19.7pt;z-index:251660288;mso-width-relative:margin;mso-height-relative:margin" stroked="f">
            <v:textbox>
              <w:txbxContent>
                <w:p w:rsidR="00C7579B" w:rsidRPr="00FF5A2F" w:rsidRDefault="00C7579B" w:rsidP="00FF5A2F">
                  <w:pPr>
                    <w:pStyle w:val="Listaszerbekezds"/>
                    <w:numPr>
                      <w:ilvl w:val="0"/>
                      <w:numId w:val="42"/>
                    </w:numPr>
                    <w:rPr>
                      <w:rFonts w:ascii="Arial" w:hAnsi="Arial" w:cs="Arial"/>
                      <w:i/>
                    </w:rPr>
                  </w:pPr>
                  <w:r w:rsidRPr="00FF5A2F">
                    <w:rPr>
                      <w:rFonts w:ascii="Arial" w:hAnsi="Arial" w:cs="Arial"/>
                      <w:i/>
                    </w:rPr>
                    <w:t>melléklet</w:t>
                  </w:r>
                </w:p>
              </w:txbxContent>
            </v:textbox>
          </v:shape>
        </w:pict>
      </w:r>
      <w:r w:rsidR="00675A5E" w:rsidRPr="00675A5E">
        <w:rPr>
          <w:rFonts w:ascii="Arial" w:hAnsi="Arial" w:cs="Arial"/>
          <w:b/>
          <w:bCs/>
          <w:iCs/>
        </w:rPr>
        <w:t>Budapest Főváros Önkormányzata Közgyűlésének</w:t>
      </w:r>
    </w:p>
    <w:p w:rsidR="00675A5E" w:rsidRPr="00675A5E" w:rsidRDefault="00675A5E" w:rsidP="00675A5E">
      <w:pPr>
        <w:widowControl w:val="0"/>
        <w:jc w:val="center"/>
        <w:rPr>
          <w:rFonts w:ascii="Arial" w:hAnsi="Arial" w:cs="Arial"/>
          <w:b/>
          <w:bCs/>
          <w:iCs/>
        </w:rPr>
      </w:pPr>
      <w:r w:rsidRPr="00675A5E">
        <w:rPr>
          <w:rFonts w:ascii="Arial" w:hAnsi="Arial" w:cs="Arial"/>
          <w:b/>
          <w:bCs/>
          <w:iCs/>
        </w:rPr>
        <w:t xml:space="preserve">…/2014. (…. …) önkormányzati rendelete </w:t>
      </w:r>
      <w:proofErr w:type="gramStart"/>
      <w:r w:rsidRPr="00675A5E">
        <w:rPr>
          <w:rFonts w:ascii="Arial" w:hAnsi="Arial" w:cs="Arial"/>
          <w:b/>
          <w:bCs/>
          <w:iCs/>
        </w:rPr>
        <w:t>a</w:t>
      </w:r>
      <w:proofErr w:type="gramEnd"/>
    </w:p>
    <w:p w:rsidR="00675A5E" w:rsidRPr="00675A5E" w:rsidRDefault="00675A5E" w:rsidP="00675A5E">
      <w:pPr>
        <w:widowControl w:val="0"/>
        <w:jc w:val="center"/>
        <w:rPr>
          <w:rFonts w:ascii="Arial" w:hAnsi="Arial" w:cs="Arial"/>
          <w:b/>
          <w:bCs/>
          <w:iCs/>
        </w:rPr>
      </w:pPr>
      <w:bookmarkStart w:id="0" w:name="pr2"/>
      <w:bookmarkEnd w:id="0"/>
      <w:r w:rsidRPr="00675A5E">
        <w:rPr>
          <w:rFonts w:ascii="Arial" w:hAnsi="Arial" w:cs="Arial"/>
          <w:b/>
          <w:bCs/>
          <w:iCs/>
        </w:rPr>
        <w:t>Városligeti építési szabályzatról</w:t>
      </w:r>
    </w:p>
    <w:p w:rsidR="00675A5E" w:rsidRPr="00675A5E" w:rsidRDefault="00675A5E" w:rsidP="00675A5E">
      <w:pPr>
        <w:tabs>
          <w:tab w:val="left" w:pos="480"/>
        </w:tabs>
        <w:jc w:val="center"/>
        <w:rPr>
          <w:rFonts w:ascii="Arial" w:hAnsi="Arial" w:cs="Arial"/>
          <w:b/>
        </w:rPr>
      </w:pPr>
    </w:p>
    <w:p w:rsidR="00675A5E" w:rsidRPr="00675A5E" w:rsidRDefault="00675A5E" w:rsidP="00675A5E">
      <w:pPr>
        <w:autoSpaceDE w:val="0"/>
        <w:autoSpaceDN w:val="0"/>
        <w:adjustRightInd w:val="0"/>
        <w:spacing w:before="120"/>
        <w:rPr>
          <w:rFonts w:ascii="Arial" w:hAnsi="Arial" w:cs="Arial"/>
        </w:rPr>
      </w:pPr>
      <w:bookmarkStart w:id="1" w:name="_Toc203964334"/>
      <w:r w:rsidRPr="00675A5E">
        <w:rPr>
          <w:rFonts w:ascii="Arial" w:hAnsi="Arial" w:cs="Arial"/>
        </w:rPr>
        <w:t>Budapest Főváros Közgyűlése az épített környezet alakításáról és védelméről szóló 1997. évi LXXVIII. törvény 62.</w:t>
      </w:r>
      <w:r w:rsidR="002D4482">
        <w:rPr>
          <w:rFonts w:ascii="Arial" w:hAnsi="Arial" w:cs="Arial"/>
        </w:rPr>
        <w:t xml:space="preserve"> </w:t>
      </w:r>
      <w:r w:rsidRPr="00675A5E">
        <w:rPr>
          <w:rFonts w:ascii="Arial" w:hAnsi="Arial" w:cs="Arial"/>
        </w:rPr>
        <w:t xml:space="preserve">§ (7) bekezdés 5. pontjában kapott felhatalmazás alapján, a Városliget megújításáról és fejlesztéséről szóló 2013. évi CCXLII. törvény </w:t>
      </w:r>
      <w:r w:rsidR="00F42E62">
        <w:rPr>
          <w:rFonts w:ascii="Arial" w:hAnsi="Arial" w:cs="Arial"/>
        </w:rPr>
        <w:t>7</w:t>
      </w:r>
      <w:r w:rsidRPr="00675A5E">
        <w:rPr>
          <w:rFonts w:ascii="Arial" w:hAnsi="Arial" w:cs="Arial"/>
        </w:rPr>
        <w:t xml:space="preserve">. § </w:t>
      </w:r>
      <w:r w:rsidR="00F42E62">
        <w:rPr>
          <w:rFonts w:ascii="Arial" w:hAnsi="Arial" w:cs="Arial"/>
        </w:rPr>
        <w:t>(4) bekezdésében</w:t>
      </w:r>
      <w:r w:rsidRPr="00675A5E">
        <w:rPr>
          <w:rFonts w:ascii="Arial" w:hAnsi="Arial" w:cs="Arial"/>
        </w:rPr>
        <w:t xml:space="preserve"> meghatározott feladatkörében eljárva a következőket rendeli el. </w:t>
      </w: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7260B1">
      <w:pPr>
        <w:pStyle w:val="Cmsor2"/>
        <w:keepNext/>
        <w:shd w:val="clear" w:color="auto" w:fill="auto"/>
        <w:spacing w:before="0"/>
        <w:rPr>
          <w:rFonts w:ascii="Arial" w:hAnsi="Arial"/>
          <w:sz w:val="22"/>
          <w:szCs w:val="22"/>
        </w:rPr>
      </w:pPr>
      <w:bookmarkStart w:id="2" w:name="_Toc347919988"/>
      <w:bookmarkStart w:id="3" w:name="_Toc387519874"/>
      <w:r w:rsidRPr="007260B1">
        <w:rPr>
          <w:rFonts w:ascii="Arial" w:hAnsi="Arial"/>
          <w:sz w:val="22"/>
          <w:szCs w:val="22"/>
        </w:rPr>
        <w:t>ELSŐ RÉSZ</w:t>
      </w:r>
      <w:bookmarkEnd w:id="2"/>
      <w:bookmarkEnd w:id="3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4" w:name="_Toc347919989"/>
      <w:bookmarkStart w:id="5" w:name="_Toc387519875"/>
      <w:r w:rsidRPr="00675A5E">
        <w:rPr>
          <w:rFonts w:ascii="Arial" w:hAnsi="Arial"/>
          <w:sz w:val="22"/>
          <w:szCs w:val="22"/>
        </w:rPr>
        <w:t>Á</w:t>
      </w:r>
      <w:bookmarkEnd w:id="4"/>
      <w:r w:rsidRPr="00675A5E">
        <w:rPr>
          <w:rFonts w:ascii="Arial" w:hAnsi="Arial"/>
          <w:sz w:val="22"/>
          <w:szCs w:val="22"/>
        </w:rPr>
        <w:t xml:space="preserve">ltalános </w:t>
      </w:r>
      <w:bookmarkEnd w:id="5"/>
      <w:r w:rsidRPr="00675A5E">
        <w:rPr>
          <w:rFonts w:ascii="Arial" w:hAnsi="Arial"/>
          <w:sz w:val="22"/>
          <w:szCs w:val="22"/>
        </w:rPr>
        <w:t>előírások</w:t>
      </w: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ind w:left="714" w:hanging="357"/>
        <w:rPr>
          <w:rFonts w:ascii="Arial" w:hAnsi="Arial" w:cs="Arial"/>
          <w:sz w:val="22"/>
          <w:szCs w:val="22"/>
        </w:rPr>
      </w:pPr>
      <w:bookmarkStart w:id="6" w:name="_Toc347919990"/>
      <w:bookmarkStart w:id="7" w:name="_Toc387519876"/>
      <w:bookmarkEnd w:id="1"/>
      <w:r w:rsidRPr="00675A5E">
        <w:rPr>
          <w:rFonts w:ascii="Arial" w:hAnsi="Arial" w:cs="Arial"/>
          <w:sz w:val="22"/>
          <w:szCs w:val="22"/>
        </w:rPr>
        <w:t>Fejezet</w:t>
      </w:r>
      <w:bookmarkEnd w:id="6"/>
      <w:bookmarkEnd w:id="7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8" w:name="_Toc387519877"/>
      <w:bookmarkStart w:id="9" w:name="_Toc347919992"/>
      <w:r w:rsidRPr="00675A5E">
        <w:rPr>
          <w:rFonts w:ascii="Arial" w:hAnsi="Arial"/>
          <w:sz w:val="22"/>
          <w:szCs w:val="22"/>
        </w:rPr>
        <w:t>Általános előírások</w:t>
      </w:r>
    </w:p>
    <w:bookmarkEnd w:id="8"/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A rendelet hatálya, értelmező rendelkezések</w:t>
      </w:r>
      <w:bookmarkEnd w:id="9"/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11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E rendelet hatálya a Budapest közigazgatási területén fekvő, Hungária körút – Kacsóh Pongrác út – Hermina út – </w:t>
      </w:r>
      <w:proofErr w:type="spellStart"/>
      <w:r w:rsidRPr="00675A5E">
        <w:rPr>
          <w:rFonts w:ascii="Arial" w:hAnsi="Arial" w:cs="Arial"/>
          <w:szCs w:val="22"/>
        </w:rPr>
        <w:t>Ajtósi</w:t>
      </w:r>
      <w:proofErr w:type="spellEnd"/>
      <w:r w:rsidRPr="00675A5E">
        <w:rPr>
          <w:rFonts w:ascii="Arial" w:hAnsi="Arial" w:cs="Arial"/>
          <w:szCs w:val="22"/>
        </w:rPr>
        <w:t xml:space="preserve"> Dürer sor – Dózsa György út, valamint a Magyar Államvasutak </w:t>
      </w:r>
      <w:proofErr w:type="spellStart"/>
      <w:r w:rsidRPr="00675A5E">
        <w:rPr>
          <w:rFonts w:ascii="Arial" w:hAnsi="Arial" w:cs="Arial"/>
          <w:szCs w:val="22"/>
        </w:rPr>
        <w:t>Zrt</w:t>
      </w:r>
      <w:proofErr w:type="spellEnd"/>
      <w:r w:rsidRPr="00675A5E">
        <w:rPr>
          <w:rFonts w:ascii="Arial" w:hAnsi="Arial" w:cs="Arial"/>
          <w:szCs w:val="22"/>
        </w:rPr>
        <w:t xml:space="preserve">. 29737 és 29834/3 helyrajzi számú vasúti területe által határolt területre terjed ki (a továbbiakban: a terület). </w:t>
      </w:r>
    </w:p>
    <w:p w:rsidR="00675A5E" w:rsidRPr="00675A5E" w:rsidRDefault="00A05A85" w:rsidP="00675A5E">
      <w:pPr>
        <w:pStyle w:val="Cmsor8"/>
        <w:numPr>
          <w:ilvl w:val="0"/>
          <w:numId w:val="11"/>
        </w:numPr>
        <w:ind w:left="142" w:firstLine="0"/>
        <w:rPr>
          <w:rFonts w:ascii="Arial" w:hAnsi="Arial" w:cs="Arial"/>
          <w:szCs w:val="22"/>
        </w:rPr>
      </w:pPr>
      <w:r>
        <w:rPr>
          <w:rFonts w:ascii="Arial" w:hAnsi="Arial" w:cs="Arial"/>
        </w:rPr>
        <w:t xml:space="preserve">A </w:t>
      </w:r>
      <w:r w:rsidR="00F42E62" w:rsidRPr="00675A5E">
        <w:rPr>
          <w:rFonts w:ascii="Arial" w:hAnsi="Arial" w:cs="Arial"/>
        </w:rPr>
        <w:t xml:space="preserve">Városliget megújításáról és fejlesztéséről szóló 2013. évi CCXLII. törvény </w:t>
      </w:r>
      <w:r w:rsidR="00F42E62">
        <w:rPr>
          <w:rFonts w:ascii="Arial" w:hAnsi="Arial" w:cs="Arial"/>
        </w:rPr>
        <w:t>alapján a</w:t>
      </w:r>
      <w:r w:rsidR="00675A5E" w:rsidRPr="00675A5E">
        <w:rPr>
          <w:rFonts w:ascii="Arial" w:hAnsi="Arial" w:cs="Arial"/>
          <w:szCs w:val="22"/>
        </w:rPr>
        <w:t xml:space="preserve">z </w:t>
      </w:r>
      <w:r>
        <w:rPr>
          <w:rFonts w:ascii="Arial" w:hAnsi="Arial" w:cs="Arial"/>
          <w:szCs w:val="22"/>
        </w:rPr>
        <w:t>o</w:t>
      </w:r>
      <w:r w:rsidR="00675A5E" w:rsidRPr="00675A5E">
        <w:rPr>
          <w:rFonts w:ascii="Arial" w:hAnsi="Arial" w:cs="Arial"/>
          <w:szCs w:val="22"/>
        </w:rPr>
        <w:t xml:space="preserve">rszágos </w:t>
      </w:r>
      <w:r>
        <w:rPr>
          <w:rFonts w:ascii="Arial" w:hAnsi="Arial" w:cs="Arial"/>
          <w:szCs w:val="22"/>
        </w:rPr>
        <w:t>t</w:t>
      </w:r>
      <w:r w:rsidR="00675A5E" w:rsidRPr="00675A5E">
        <w:rPr>
          <w:rFonts w:ascii="Arial" w:hAnsi="Arial" w:cs="Arial"/>
          <w:szCs w:val="22"/>
        </w:rPr>
        <w:t xml:space="preserve">elepülésrendezési és </w:t>
      </w:r>
      <w:r>
        <w:rPr>
          <w:rFonts w:ascii="Arial" w:hAnsi="Arial" w:cs="Arial"/>
          <w:szCs w:val="22"/>
        </w:rPr>
        <w:t>é</w:t>
      </w:r>
      <w:r w:rsidR="00675A5E" w:rsidRPr="00675A5E">
        <w:rPr>
          <w:rFonts w:ascii="Arial" w:hAnsi="Arial" w:cs="Arial"/>
          <w:szCs w:val="22"/>
        </w:rPr>
        <w:t xml:space="preserve">pítési </w:t>
      </w:r>
      <w:r>
        <w:rPr>
          <w:rFonts w:ascii="Arial" w:hAnsi="Arial" w:cs="Arial"/>
          <w:szCs w:val="22"/>
        </w:rPr>
        <w:t>k</w:t>
      </w:r>
      <w:r w:rsidR="00675A5E" w:rsidRPr="00675A5E">
        <w:rPr>
          <w:rFonts w:ascii="Arial" w:hAnsi="Arial" w:cs="Arial"/>
          <w:szCs w:val="22"/>
        </w:rPr>
        <w:t>övetelményekről szóló 253/1997. (XII. 20.) Korm. rendelet (továbbiakban: OTÉK) előírásait az e rendeletben foglalt kiegészítésekkel és eltérésekkel együtt kell alkalmazni.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  <w:bookmarkStart w:id="10" w:name="_Toc347920036"/>
      <w:r w:rsidRPr="00675A5E">
        <w:rPr>
          <w:rFonts w:ascii="Arial" w:hAnsi="Arial" w:cs="Arial"/>
          <w:szCs w:val="22"/>
        </w:rPr>
        <w:t xml:space="preserve">E rendelet alkalmazásában: 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  <w:i/>
          <w:iCs/>
        </w:rPr>
      </w:pPr>
      <w:r w:rsidRPr="00675A5E">
        <w:rPr>
          <w:rFonts w:ascii="Arial" w:hAnsi="Arial" w:cs="Arial"/>
          <w:i/>
          <w:iCs/>
        </w:rPr>
        <w:t xml:space="preserve">Közel nulla energiaigényű épület: </w:t>
      </w:r>
      <w:r w:rsidRPr="00675A5E">
        <w:rPr>
          <w:rFonts w:ascii="Arial" w:hAnsi="Arial" w:cs="Arial"/>
        </w:rPr>
        <w:t>az épületek energetikai jellemzőinek tanúsításáról szóló kormányrendelet szerinti költségoptimalizált szinten megvalósult vagy annál energiahatékonyabb épület, amelyben a primerenergiában kifejezett éves energiaigény legalább 25%-át olyan megújuló energiaforrásból biztosítják, amely az épületben keletkezik, az ingatlanról származik vagy a közelben előállított.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  <w:i/>
          <w:iCs/>
        </w:rPr>
      </w:pPr>
      <w:proofErr w:type="spellStart"/>
      <w:r w:rsidRPr="00675A5E">
        <w:rPr>
          <w:rFonts w:ascii="Arial" w:hAnsi="Arial" w:cs="Arial"/>
          <w:i/>
          <w:iCs/>
        </w:rPr>
        <w:t>Mikrocella</w:t>
      </w:r>
      <w:proofErr w:type="spellEnd"/>
      <w:r w:rsidRPr="00675A5E">
        <w:rPr>
          <w:rFonts w:ascii="Arial" w:hAnsi="Arial" w:cs="Arial"/>
          <w:i/>
          <w:iCs/>
        </w:rPr>
        <w:t>:</w:t>
      </w:r>
      <w:r w:rsidRPr="00675A5E">
        <w:rPr>
          <w:rFonts w:ascii="Arial" w:hAnsi="Arial" w:cs="Arial"/>
        </w:rPr>
        <w:t xml:space="preserve"> kisméretű (maximum 30 cm átmérőjű, 50 cm magasságú hengerbe foglalható) mobilhálózati bázisállomás.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  <w:iCs/>
        </w:rPr>
      </w:pPr>
      <w:r w:rsidRPr="00675A5E">
        <w:rPr>
          <w:rFonts w:ascii="Arial" w:hAnsi="Arial" w:cs="Arial"/>
          <w:i/>
          <w:iCs/>
        </w:rPr>
        <w:t xml:space="preserve">Nagyrendezvény: </w:t>
      </w:r>
      <w:r w:rsidRPr="00675A5E">
        <w:rPr>
          <w:rFonts w:ascii="Arial" w:hAnsi="Arial" w:cs="Arial"/>
          <w:iCs/>
        </w:rPr>
        <w:t>közterület-használattal járó olyan kulturális, szabadidős, sport, vagy egyéb társadalmi rendezvény, amelyen a résztvevők száma várhatóan meghaladja az 10000 főt, és amely a zöldfelületek jelentős igénybevételével jár.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  <w:iCs/>
        </w:rPr>
      </w:pPr>
      <w:r w:rsidRPr="00675A5E">
        <w:rPr>
          <w:rFonts w:ascii="Arial" w:hAnsi="Arial" w:cs="Arial"/>
          <w:i/>
          <w:iCs/>
        </w:rPr>
        <w:t xml:space="preserve">Ökológiai kockázatelemzés: </w:t>
      </w:r>
      <w:r w:rsidRPr="00675A5E">
        <w:rPr>
          <w:rFonts w:ascii="Arial" w:hAnsi="Arial" w:cs="Arial"/>
          <w:iCs/>
        </w:rPr>
        <w:t xml:space="preserve">kivágásra javasolt fák előzetes, egyedi elbírálású, településökológiai, dendrológiai, illetve élőhely vizsgálaton és értékelésen alapuló kockázatelemzése. </w:t>
      </w:r>
      <w:r w:rsidRPr="00675A5E">
        <w:rPr>
          <w:rFonts w:ascii="Arial" w:hAnsi="Arial" w:cs="Arial"/>
          <w:iCs/>
        </w:rPr>
        <w:br/>
        <w:t>A dendrológiai vizsgálatnak tartalmaznia kell az egyed egészségi állapotára vonatkozó információkat. Az élőhelyi vizsgálatnak tartalmaznia kell az egyed élőhelyi szerepét, az állományban betöltött szerepét.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  <w:iCs/>
        </w:rPr>
      </w:pPr>
      <w:r w:rsidRPr="00675A5E">
        <w:rPr>
          <w:rFonts w:ascii="Arial" w:hAnsi="Arial" w:cs="Arial"/>
          <w:i/>
          <w:iCs/>
        </w:rPr>
        <w:t>Önálló reklámhordozó:</w:t>
      </w:r>
      <w:r w:rsidRPr="00675A5E">
        <w:rPr>
          <w:rFonts w:ascii="Arial" w:hAnsi="Arial" w:cs="Arial"/>
          <w:iCs/>
        </w:rPr>
        <w:t xml:space="preserve"> reklám közzététele céljából épületen kívül elhelyezett eszköz.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</w:rPr>
      </w:pPr>
      <w:r w:rsidRPr="00675A5E">
        <w:rPr>
          <w:rFonts w:ascii="Arial" w:hAnsi="Arial" w:cs="Arial"/>
          <w:i/>
          <w:iCs/>
        </w:rPr>
        <w:t xml:space="preserve">Pavilon: </w:t>
      </w:r>
      <w:r w:rsidRPr="00675A5E">
        <w:rPr>
          <w:rFonts w:ascii="Arial" w:hAnsi="Arial" w:cs="Arial"/>
        </w:rPr>
        <w:t xml:space="preserve">Közterületen lévő, </w:t>
      </w:r>
      <w:r w:rsidRPr="00675A5E">
        <w:rPr>
          <w:rFonts w:ascii="Arial" w:hAnsi="Arial" w:cs="Arial"/>
          <w:bCs/>
        </w:rPr>
        <w:t>szilárd térelemekkel körülhatárolt, alapozás nélküli, talajhoz rögzített, illetve azon álló építmény</w:t>
      </w:r>
      <w:r w:rsidRPr="00675A5E">
        <w:rPr>
          <w:rFonts w:ascii="Arial" w:hAnsi="Arial" w:cs="Arial"/>
          <w:iCs/>
        </w:rPr>
        <w:t>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hAnsi="Arial" w:cs="Arial"/>
          <w:i/>
          <w:iCs/>
        </w:rPr>
      </w:pPr>
      <w:r w:rsidRPr="00675A5E">
        <w:rPr>
          <w:rFonts w:ascii="Arial" w:eastAsia="Times New Roman" w:hAnsi="Arial" w:cs="Arial"/>
          <w:i/>
          <w:lang w:eastAsia="hu-HU"/>
        </w:rPr>
        <w:lastRenderedPageBreak/>
        <w:t>Szintterületi mutató</w:t>
      </w:r>
      <w:r w:rsidRPr="00675A5E">
        <w:rPr>
          <w:rFonts w:ascii="Arial" w:hAnsi="Arial" w:cs="Arial"/>
          <w:iCs/>
        </w:rPr>
        <w:t>: Az összes bruttó szintterület és a telekterület hányadosa.</w:t>
      </w:r>
    </w:p>
    <w:p w:rsidR="00675A5E" w:rsidRPr="00675A5E" w:rsidRDefault="00675A5E" w:rsidP="00675A5E">
      <w:pPr>
        <w:numPr>
          <w:ilvl w:val="0"/>
          <w:numId w:val="4"/>
        </w:numPr>
        <w:tabs>
          <w:tab w:val="left" w:pos="0"/>
          <w:tab w:val="left" w:pos="900"/>
        </w:tabs>
        <w:ind w:left="907" w:hanging="340"/>
        <w:rPr>
          <w:rFonts w:ascii="Arial" w:eastAsia="Times New Roman" w:hAnsi="Arial" w:cs="Arial"/>
          <w:i/>
          <w:lang w:eastAsia="hu-HU"/>
        </w:rPr>
      </w:pPr>
      <w:r w:rsidRPr="00675A5E">
        <w:rPr>
          <w:rFonts w:ascii="Arial" w:eastAsia="Times New Roman" w:hAnsi="Arial" w:cs="Arial"/>
          <w:i/>
          <w:lang w:eastAsia="hu-HU"/>
        </w:rPr>
        <w:t>Teljes értékű zöldfelület: a</w:t>
      </w:r>
      <w:r w:rsidRPr="00675A5E">
        <w:rPr>
          <w:rFonts w:ascii="Arial" w:eastAsia="Times New Roman" w:hAnsi="Arial" w:cs="Arial"/>
          <w:lang w:eastAsia="hu-HU"/>
        </w:rPr>
        <w:t>zon növényzettel borított terület, ahol a termőtalaj és az eredeti altalaj, illetve a talajképző kőzet között nincs egyéb más réteg.</w:t>
      </w:r>
    </w:p>
    <w:p w:rsidR="00675A5E" w:rsidRPr="00675A5E" w:rsidRDefault="00675A5E" w:rsidP="00675A5E">
      <w:pPr>
        <w:ind w:left="1418"/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r w:rsidRPr="00675A5E">
        <w:rPr>
          <w:rFonts w:ascii="Arial" w:hAnsi="Arial" w:cs="Arial"/>
          <w:sz w:val="22"/>
          <w:szCs w:val="22"/>
        </w:rPr>
        <w:t>Fejezet</w:t>
      </w:r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r w:rsidRPr="00675A5E">
        <w:rPr>
          <w:rFonts w:ascii="Arial" w:hAnsi="Arial"/>
          <w:sz w:val="22"/>
          <w:szCs w:val="22"/>
        </w:rPr>
        <w:t>közterület alakítására vonatkozó előírások</w:t>
      </w:r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Építményekre vonatkozó előírások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területen pavilon kizárólag a Nagyrendezvények idejére az építési övezetekre és övezetekre előírt legkisebb zöldfelület biztosítása mellett helyezhető el.</w:t>
      </w:r>
    </w:p>
    <w:p w:rsidR="00675A5E" w:rsidRPr="00675A5E" w:rsidRDefault="00675A5E" w:rsidP="00675A5E">
      <w:pPr>
        <w:pStyle w:val="Cmsor8"/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Önálló pénzkiadó, illetve árusító automata a közterületen nem helyezhető el, kivéve a közlekedési eszközök használatához kapcsolódó automatákat.</w:t>
      </w:r>
    </w:p>
    <w:p w:rsidR="00675A5E" w:rsidRPr="00675A5E" w:rsidRDefault="00675A5E" w:rsidP="00675A5E">
      <w:pPr>
        <w:pStyle w:val="Cmsor8"/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területen telefonfülke és </w:t>
      </w:r>
      <w:proofErr w:type="spellStart"/>
      <w:r w:rsidRPr="00675A5E">
        <w:rPr>
          <w:rFonts w:ascii="Arial" w:hAnsi="Arial" w:cs="Arial"/>
          <w:szCs w:val="22"/>
        </w:rPr>
        <w:t>utasváró</w:t>
      </w:r>
      <w:proofErr w:type="spellEnd"/>
      <w:r w:rsidRPr="00675A5E">
        <w:rPr>
          <w:rFonts w:ascii="Arial" w:hAnsi="Arial" w:cs="Arial"/>
          <w:szCs w:val="22"/>
        </w:rPr>
        <w:t xml:space="preserve"> építmény közterület-alakítási terv alapján helyezhető el. </w:t>
      </w:r>
      <w:r w:rsidRPr="00675A5E">
        <w:rPr>
          <w:rFonts w:ascii="Arial" w:hAnsi="Arial" w:cs="Arial"/>
          <w:szCs w:val="22"/>
        </w:rPr>
        <w:br/>
        <w:t xml:space="preserve">A telefonfülke és </w:t>
      </w:r>
      <w:proofErr w:type="spellStart"/>
      <w:r w:rsidRPr="00675A5E">
        <w:rPr>
          <w:rFonts w:ascii="Arial" w:hAnsi="Arial" w:cs="Arial"/>
          <w:szCs w:val="22"/>
        </w:rPr>
        <w:t>utasváró</w:t>
      </w:r>
      <w:proofErr w:type="spellEnd"/>
      <w:r w:rsidRPr="00675A5E">
        <w:rPr>
          <w:rFonts w:ascii="Arial" w:hAnsi="Arial" w:cs="Arial"/>
          <w:szCs w:val="22"/>
        </w:rPr>
        <w:t xml:space="preserve"> építmény homlokzatfelületének legalább kétharmadát átláthatóan kell kialakítani.</w:t>
      </w:r>
    </w:p>
    <w:p w:rsidR="00675A5E" w:rsidRPr="00675A5E" w:rsidRDefault="00675A5E" w:rsidP="00675A5E">
      <w:pPr>
        <w:pStyle w:val="Cmsor8"/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Millenniumi Földalatti Vasút tengelyétől mért 8,0 – </w:t>
      </w:r>
      <w:smartTag w:uri="urn:schemas-microsoft-com:office:smarttags" w:element="metricconverter">
        <w:smartTagPr>
          <w:attr w:name="ProductID" w:val="8,0 méter"/>
        </w:smartTagPr>
        <w:r w:rsidRPr="00675A5E">
          <w:rPr>
            <w:rFonts w:ascii="Arial" w:hAnsi="Arial" w:cs="Arial"/>
            <w:szCs w:val="22"/>
          </w:rPr>
          <w:t>8,0 méter</w:t>
        </w:r>
      </w:smartTag>
      <w:r w:rsidRPr="00675A5E">
        <w:rPr>
          <w:rFonts w:ascii="Arial" w:hAnsi="Arial" w:cs="Arial"/>
          <w:szCs w:val="22"/>
        </w:rPr>
        <w:t xml:space="preserve"> széles sávon belül építmény csak kezelői hozzájárulással létesíthető, fa ültetése nem megengedett. </w:t>
      </w:r>
    </w:p>
    <w:p w:rsidR="00675A5E" w:rsidRPr="00675A5E" w:rsidRDefault="00675A5E" w:rsidP="00675A5E">
      <w:pPr>
        <w:ind w:left="1418"/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11" w:name="_Toc387519878"/>
      <w:r w:rsidRPr="00675A5E">
        <w:rPr>
          <w:rFonts w:ascii="Arial" w:hAnsi="Arial" w:cs="Arial"/>
          <w:sz w:val="22"/>
          <w:szCs w:val="22"/>
        </w:rPr>
        <w:t>Fejezet</w:t>
      </w:r>
      <w:bookmarkEnd w:id="10"/>
      <w:bookmarkEnd w:id="11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12" w:name="_Toc347920003"/>
      <w:bookmarkStart w:id="13" w:name="_Toc387519879"/>
      <w:bookmarkStart w:id="14" w:name="_Toc347920038"/>
      <w:r w:rsidRPr="00675A5E">
        <w:rPr>
          <w:rFonts w:ascii="Arial" w:hAnsi="Arial"/>
          <w:sz w:val="22"/>
          <w:szCs w:val="22"/>
        </w:rPr>
        <w:t xml:space="preserve">az épített környezet </w:t>
      </w:r>
      <w:proofErr w:type="gramStart"/>
      <w:r w:rsidRPr="00675A5E">
        <w:rPr>
          <w:rFonts w:ascii="Arial" w:hAnsi="Arial"/>
          <w:sz w:val="22"/>
          <w:szCs w:val="22"/>
        </w:rPr>
        <w:t>és</w:t>
      </w:r>
      <w:proofErr w:type="gramEnd"/>
      <w:r w:rsidRPr="00675A5E">
        <w:rPr>
          <w:rFonts w:ascii="Arial" w:hAnsi="Arial"/>
          <w:sz w:val="22"/>
          <w:szCs w:val="22"/>
        </w:rPr>
        <w:t xml:space="preserve"> a településkép alakítására vonatkozó előírások</w:t>
      </w:r>
      <w:bookmarkEnd w:id="12"/>
      <w:bookmarkEnd w:id="13"/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22"/>
        </w:numPr>
        <w:tabs>
          <w:tab w:val="clear" w:pos="0"/>
        </w:tabs>
        <w:ind w:left="142" w:firstLine="1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áthelyezhető műemlék, a dodzsem védett tetőszerkezete a „G” jelű építési helyre helyezhető át.</w:t>
      </w:r>
    </w:p>
    <w:p w:rsidR="00675A5E" w:rsidRPr="00675A5E" w:rsidRDefault="00675A5E" w:rsidP="00675A5E">
      <w:pPr>
        <w:pStyle w:val="Cmsor8"/>
        <w:numPr>
          <w:ilvl w:val="0"/>
          <w:numId w:val="22"/>
        </w:numPr>
        <w:tabs>
          <w:tab w:val="clear" w:pos="0"/>
        </w:tabs>
        <w:ind w:left="142" w:firstLine="1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„A-E” jelű építési helyeken épület létesítése csak építészeti tervpályázat alapján megengedett.</w:t>
      </w: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15" w:name="_Toc387519880"/>
      <w:bookmarkStart w:id="16" w:name="_Toc387519881"/>
      <w:bookmarkEnd w:id="15"/>
      <w:r w:rsidRPr="00675A5E">
        <w:rPr>
          <w:rFonts w:ascii="Arial" w:hAnsi="Arial" w:cs="Arial"/>
          <w:sz w:val="22"/>
          <w:szCs w:val="22"/>
        </w:rPr>
        <w:t>Fejezet</w:t>
      </w:r>
      <w:bookmarkEnd w:id="16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17" w:name="_Toc387519882"/>
      <w:r w:rsidRPr="00675A5E">
        <w:rPr>
          <w:rFonts w:ascii="Arial" w:hAnsi="Arial"/>
          <w:sz w:val="22"/>
          <w:szCs w:val="22"/>
        </w:rPr>
        <w:t>A természeti környezet védelmére vonatkozó előírások</w:t>
      </w:r>
      <w:bookmarkEnd w:id="17"/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A környezeti elemek védelme és a terhelő hatások csökkentése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35"/>
        </w:numPr>
        <w:tabs>
          <w:tab w:val="clear" w:pos="0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kiemelten értékes fa, </w:t>
      </w:r>
      <w:r w:rsidR="00A125C3">
        <w:rPr>
          <w:rFonts w:ascii="Arial" w:hAnsi="Arial" w:cs="Arial"/>
          <w:szCs w:val="22"/>
        </w:rPr>
        <w:t>és</w:t>
      </w:r>
      <w:r w:rsidRPr="00675A5E">
        <w:rPr>
          <w:rFonts w:ascii="Arial" w:hAnsi="Arial" w:cs="Arial"/>
          <w:szCs w:val="22"/>
        </w:rPr>
        <w:t xml:space="preserve"> facsoport csak ökológiai kockázatelemzés alapján vágható ki.</w:t>
      </w:r>
    </w:p>
    <w:p w:rsidR="00675A5E" w:rsidRPr="00675A5E" w:rsidRDefault="00675A5E" w:rsidP="00675A5E">
      <w:pPr>
        <w:pStyle w:val="Cmsor8"/>
        <w:numPr>
          <w:ilvl w:val="0"/>
          <w:numId w:val="35"/>
        </w:numPr>
        <w:tabs>
          <w:tab w:val="clear" w:pos="0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az építési helyeken kívül jelölt kiemelten értékes fa, </w:t>
      </w:r>
      <w:r w:rsidR="0084000A">
        <w:rPr>
          <w:rFonts w:ascii="Arial" w:hAnsi="Arial" w:cs="Arial"/>
          <w:szCs w:val="22"/>
        </w:rPr>
        <w:t>és</w:t>
      </w:r>
      <w:r w:rsidRPr="00675A5E">
        <w:rPr>
          <w:rFonts w:ascii="Arial" w:hAnsi="Arial" w:cs="Arial"/>
          <w:szCs w:val="22"/>
        </w:rPr>
        <w:t xml:space="preserve"> facsoport csak </w:t>
      </w:r>
      <w:proofErr w:type="spellStart"/>
      <w:r w:rsidRPr="00675A5E">
        <w:rPr>
          <w:rFonts w:ascii="Arial" w:hAnsi="Arial" w:cs="Arial"/>
          <w:szCs w:val="22"/>
        </w:rPr>
        <w:t>növényegészségügyi</w:t>
      </w:r>
      <w:proofErr w:type="spellEnd"/>
      <w:r w:rsidRPr="00675A5E">
        <w:rPr>
          <w:rFonts w:ascii="Arial" w:hAnsi="Arial" w:cs="Arial"/>
          <w:szCs w:val="22"/>
        </w:rPr>
        <w:t xml:space="preserve">, élet- és vagyonvédelmi okokból vágható ki. </w:t>
      </w:r>
    </w:p>
    <w:p w:rsidR="00675A5E" w:rsidRPr="00675A5E" w:rsidRDefault="00675A5E" w:rsidP="00675A5E">
      <w:pPr>
        <w:pStyle w:val="Cmsor8"/>
        <w:numPr>
          <w:ilvl w:val="0"/>
          <w:numId w:val="35"/>
        </w:numPr>
        <w:tabs>
          <w:tab w:val="clear" w:pos="0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tervezett térszín alatti beépítéseknél gondoskodni kell a talajvíz elleni védelemről, a talajvíz áramlásának lehetősége műszaki eszközökkel biztosítandó a talaj vízháztartásának és </w:t>
      </w:r>
      <w:proofErr w:type="gramStart"/>
      <w:r w:rsidRPr="00675A5E">
        <w:rPr>
          <w:rFonts w:ascii="Arial" w:hAnsi="Arial" w:cs="Arial"/>
          <w:szCs w:val="22"/>
        </w:rPr>
        <w:t>ezáltal</w:t>
      </w:r>
      <w:proofErr w:type="gramEnd"/>
      <w:r w:rsidRPr="00675A5E">
        <w:rPr>
          <w:rFonts w:ascii="Arial" w:hAnsi="Arial" w:cs="Arial"/>
          <w:szCs w:val="22"/>
        </w:rPr>
        <w:t xml:space="preserve"> a faállomány védelmének, továbbá a térszín alatti épületszerkezetek károsodásának megelőzése céljából.</w:t>
      </w: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18" w:name="_Toc387519883"/>
      <w:r w:rsidRPr="00675A5E">
        <w:rPr>
          <w:rFonts w:ascii="Arial" w:hAnsi="Arial" w:cs="Arial"/>
          <w:sz w:val="22"/>
          <w:szCs w:val="22"/>
        </w:rPr>
        <w:lastRenderedPageBreak/>
        <w:t>Fejezet</w:t>
      </w:r>
      <w:bookmarkEnd w:id="18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19" w:name="_Toc387519884"/>
      <w:bookmarkStart w:id="20" w:name="_Toc347920026"/>
      <w:r w:rsidRPr="00675A5E">
        <w:rPr>
          <w:rFonts w:ascii="Arial" w:hAnsi="Arial"/>
          <w:sz w:val="22"/>
          <w:szCs w:val="22"/>
        </w:rPr>
        <w:t>Egyes sajátos jogintézményekkel kapcsolatos előírások</w:t>
      </w:r>
      <w:bookmarkEnd w:id="19"/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Telekalakítás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2D4482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Építési telek telekegyesítése és telekhatár-rendezése kivételével telket alakítani kizárólag csak építési övezet, övezet határa mentén lehet.</w:t>
      </w:r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Közterület-alakítás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2D4482">
      <w:pPr>
        <w:pStyle w:val="Cmsor8"/>
        <w:numPr>
          <w:ilvl w:val="0"/>
          <w:numId w:val="0"/>
        </w:numPr>
        <w:tabs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közterületekre, azok egységes megjelenése érdekében – szabadtér-építészetet, kertépítészetet, gyalogos, kerékpáros és gépjármű közlekedést, közmű- és felszíni vízelvezetést, hírközlést is magába foglaló – közterület-alakítási tervet kell készíteni.</w:t>
      </w: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21" w:name="_Toc387519885"/>
      <w:r w:rsidRPr="00675A5E">
        <w:rPr>
          <w:rFonts w:ascii="Arial" w:hAnsi="Arial" w:cs="Arial"/>
          <w:sz w:val="22"/>
          <w:szCs w:val="22"/>
        </w:rPr>
        <w:t>Fejezet</w:t>
      </w:r>
      <w:bookmarkEnd w:id="21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22" w:name="_Toc387519886"/>
      <w:r w:rsidRPr="00675A5E">
        <w:rPr>
          <w:rFonts w:ascii="Arial" w:hAnsi="Arial"/>
          <w:sz w:val="22"/>
          <w:szCs w:val="22"/>
        </w:rPr>
        <w:t>KÖZMŰVEK ELŐÍRÁSAI</w:t>
      </w:r>
      <w:bookmarkEnd w:id="22"/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Vizi és energia közművek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Listaszerbekezds"/>
        <w:numPr>
          <w:ilvl w:val="0"/>
          <w:numId w:val="13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Épületet elhelyezni csak teljes </w:t>
      </w:r>
      <w:proofErr w:type="spellStart"/>
      <w:r w:rsidRPr="00675A5E">
        <w:rPr>
          <w:rFonts w:ascii="Arial" w:hAnsi="Arial" w:cs="Arial"/>
        </w:rPr>
        <w:t>közművesítettség</w:t>
      </w:r>
      <w:proofErr w:type="spellEnd"/>
      <w:r w:rsidRPr="00675A5E">
        <w:rPr>
          <w:rFonts w:ascii="Arial" w:hAnsi="Arial" w:cs="Arial"/>
        </w:rPr>
        <w:t xml:space="preserve"> mellett lehet.</w:t>
      </w:r>
    </w:p>
    <w:p w:rsidR="00675A5E" w:rsidRPr="00675A5E" w:rsidRDefault="00675A5E" w:rsidP="00675A5E">
      <w:pPr>
        <w:pStyle w:val="Listaszerbekezds"/>
        <w:numPr>
          <w:ilvl w:val="0"/>
          <w:numId w:val="13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Újonnan létesülő közmű-építmény csak épületben vagy föld alatt lehet elhelyezni, a nyomvonalas létesítmények csak </w:t>
      </w:r>
      <w:proofErr w:type="gramStart"/>
      <w:r w:rsidRPr="00675A5E">
        <w:rPr>
          <w:rFonts w:ascii="Arial" w:hAnsi="Arial" w:cs="Arial"/>
        </w:rPr>
        <w:t>föld alatti</w:t>
      </w:r>
      <w:proofErr w:type="gramEnd"/>
      <w:r w:rsidRPr="00675A5E">
        <w:rPr>
          <w:rFonts w:ascii="Arial" w:hAnsi="Arial" w:cs="Arial"/>
        </w:rPr>
        <w:t xml:space="preserve"> kivitelben tervezhetőek és építhetőek.</w:t>
      </w:r>
      <w:r w:rsidRPr="00675A5E" w:rsidDel="00ED4C68">
        <w:rPr>
          <w:rFonts w:ascii="Arial" w:hAnsi="Arial" w:cs="Arial"/>
        </w:rPr>
        <w:t xml:space="preserve"> </w:t>
      </w:r>
    </w:p>
    <w:p w:rsidR="00675A5E" w:rsidRPr="00675A5E" w:rsidRDefault="00675A5E" w:rsidP="00675A5E">
      <w:pPr>
        <w:pStyle w:val="Listaszerbekezds"/>
        <w:numPr>
          <w:ilvl w:val="0"/>
          <w:numId w:val="13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>A meglevő közművek megszüntetésekor a feleslegessé vált közművezetéket, közműlétesítményt el kell bontani, amennyiben a bontási munkálatok nem veszélyeztetik a meglévő faállományt.</w:t>
      </w:r>
    </w:p>
    <w:p w:rsidR="00675A5E" w:rsidRPr="00675A5E" w:rsidRDefault="00675A5E" w:rsidP="00675A5E">
      <w:pPr>
        <w:pStyle w:val="Listaszerbekezds"/>
        <w:numPr>
          <w:ilvl w:val="0"/>
          <w:numId w:val="13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>Tűzcsap csak felszín feletti kivitelben létesíthető.</w:t>
      </w:r>
    </w:p>
    <w:p w:rsidR="00675A5E" w:rsidRPr="00675A5E" w:rsidRDefault="00675A5E" w:rsidP="00675A5E">
      <w:pPr>
        <w:pStyle w:val="Listaszerbekezds"/>
        <w:numPr>
          <w:ilvl w:val="0"/>
          <w:numId w:val="13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>A területen keletkező szennyvizeket és előkezelt szennyvizeket a közcsatornába kell vezetni.</w:t>
      </w:r>
    </w:p>
    <w:p w:rsidR="00675A5E" w:rsidRPr="00675A5E" w:rsidRDefault="00675A5E" w:rsidP="00675A5E">
      <w:pPr>
        <w:pStyle w:val="Listaszerbekezds"/>
        <w:numPr>
          <w:ilvl w:val="0"/>
          <w:numId w:val="13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>A területről új beépítés következtében elvezetésre kerülő csapadékvizek mennyisége nem nőhet.</w:t>
      </w:r>
    </w:p>
    <w:p w:rsidR="00675A5E" w:rsidRPr="00675A5E" w:rsidRDefault="00675A5E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Elektronikus hírközlés létesítményeinek elhelyezése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Listaszerbekezds"/>
        <w:numPr>
          <w:ilvl w:val="0"/>
          <w:numId w:val="29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>Épületen antenna és antennatartó szerkezet csak a városképi szempontok érvényesítésével, a környezethez illesztett módon helyezhető el.</w:t>
      </w:r>
    </w:p>
    <w:p w:rsidR="00675A5E" w:rsidRPr="00675A5E" w:rsidRDefault="00675A5E" w:rsidP="00675A5E">
      <w:pPr>
        <w:pStyle w:val="Listaszerbekezds"/>
        <w:numPr>
          <w:ilvl w:val="0"/>
          <w:numId w:val="29"/>
        </w:numPr>
        <w:spacing w:after="200" w:line="276" w:lineRule="auto"/>
        <w:ind w:left="142" w:firstLine="0"/>
        <w:rPr>
          <w:rFonts w:ascii="Arial" w:hAnsi="Arial" w:cs="Arial"/>
        </w:rPr>
      </w:pPr>
      <w:proofErr w:type="spellStart"/>
      <w:r w:rsidRPr="00675A5E">
        <w:rPr>
          <w:rFonts w:ascii="Arial" w:hAnsi="Arial" w:cs="Arial"/>
        </w:rPr>
        <w:t>Mikrocella</w:t>
      </w:r>
      <w:proofErr w:type="spellEnd"/>
      <w:r w:rsidRPr="00675A5E">
        <w:rPr>
          <w:rFonts w:ascii="Arial" w:hAnsi="Arial" w:cs="Arial"/>
        </w:rPr>
        <w:t xml:space="preserve"> meglévő oszlopokon, épületek falain pedig </w:t>
      </w:r>
      <w:proofErr w:type="gramStart"/>
      <w:r w:rsidRPr="00675A5E">
        <w:rPr>
          <w:rFonts w:ascii="Arial" w:hAnsi="Arial" w:cs="Arial"/>
        </w:rPr>
        <w:t>takart  módon</w:t>
      </w:r>
      <w:proofErr w:type="gramEnd"/>
      <w:r w:rsidRPr="00675A5E">
        <w:rPr>
          <w:rFonts w:ascii="Arial" w:hAnsi="Arial" w:cs="Arial"/>
        </w:rPr>
        <w:t xml:space="preserve"> helyezhető el.</w:t>
      </w:r>
    </w:p>
    <w:p w:rsidR="00675A5E" w:rsidRPr="00675A5E" w:rsidRDefault="00675A5E" w:rsidP="00675A5E">
      <w:pPr>
        <w:pStyle w:val="Listaszerbekezds"/>
        <w:numPr>
          <w:ilvl w:val="0"/>
          <w:numId w:val="29"/>
        </w:numPr>
        <w:spacing w:after="200" w:line="276" w:lineRule="auto"/>
        <w:ind w:left="142" w:firstLine="0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Önálló antennatartó szerkezet (torony) nem létesíthető. </w:t>
      </w:r>
    </w:p>
    <w:p w:rsidR="007260B1" w:rsidRDefault="007260B1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2D4482" w:rsidRDefault="002D4482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2D4482" w:rsidRDefault="002D4482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2D4482" w:rsidRDefault="002D4482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2D4482" w:rsidRDefault="002D4482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2D4482" w:rsidRPr="00675A5E" w:rsidRDefault="002D4482" w:rsidP="00675A5E">
      <w:pPr>
        <w:pStyle w:val="Listaszerbekezds"/>
        <w:numPr>
          <w:ilvl w:val="0"/>
          <w:numId w:val="0"/>
        </w:numPr>
        <w:spacing w:after="200" w:line="276" w:lineRule="auto"/>
        <w:ind w:left="142"/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23" w:name="_Toc387519887"/>
      <w:r w:rsidRPr="00675A5E">
        <w:rPr>
          <w:rFonts w:ascii="Arial" w:hAnsi="Arial" w:cs="Arial"/>
          <w:sz w:val="22"/>
          <w:szCs w:val="22"/>
        </w:rPr>
        <w:lastRenderedPageBreak/>
        <w:t>Fejezet</w:t>
      </w:r>
      <w:bookmarkEnd w:id="23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24" w:name="_Toc387519888"/>
      <w:r w:rsidRPr="00675A5E">
        <w:rPr>
          <w:rFonts w:ascii="Arial" w:hAnsi="Arial"/>
          <w:sz w:val="22"/>
          <w:szCs w:val="22"/>
        </w:rPr>
        <w:t>Építés általános szabályai</w:t>
      </w:r>
      <w:bookmarkEnd w:id="20"/>
      <w:bookmarkEnd w:id="24"/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bookmarkStart w:id="25" w:name="_Toc347920031"/>
      <w:r w:rsidRPr="00675A5E">
        <w:rPr>
          <w:rFonts w:ascii="Arial" w:hAnsi="Arial" w:cs="Arial"/>
          <w:color w:val="auto"/>
          <w:sz w:val="22"/>
          <w:szCs w:val="22"/>
        </w:rPr>
        <w:t>Tájékoztató és hirdetőeszközök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2D4482">
      <w:pPr>
        <w:pStyle w:val="Cmsor8"/>
        <w:numPr>
          <w:ilvl w:val="0"/>
          <w:numId w:val="24"/>
        </w:numPr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területen önálló reklámhordozó elhelyezése tilos.</w:t>
      </w:r>
    </w:p>
    <w:p w:rsidR="00675A5E" w:rsidRPr="00675A5E" w:rsidRDefault="00675A5E" w:rsidP="002D4482">
      <w:pPr>
        <w:pStyle w:val="Cmsor8"/>
        <w:numPr>
          <w:ilvl w:val="0"/>
          <w:numId w:val="24"/>
        </w:numPr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Reklám, hirdetés a köztárgyak közül csak a tömegközlekedési </w:t>
      </w:r>
      <w:proofErr w:type="spellStart"/>
      <w:r w:rsidRPr="00675A5E">
        <w:rPr>
          <w:rFonts w:ascii="Arial" w:hAnsi="Arial" w:cs="Arial"/>
          <w:szCs w:val="22"/>
        </w:rPr>
        <w:t>utasváró</w:t>
      </w:r>
      <w:proofErr w:type="spellEnd"/>
      <w:r w:rsidRPr="00675A5E">
        <w:rPr>
          <w:rFonts w:ascii="Arial" w:hAnsi="Arial" w:cs="Arial"/>
          <w:szCs w:val="22"/>
        </w:rPr>
        <w:t xml:space="preserve"> felületén helyezhető el.</w:t>
      </w:r>
    </w:p>
    <w:p w:rsidR="00675A5E" w:rsidRPr="00675A5E" w:rsidRDefault="00675A5E" w:rsidP="002D4482">
      <w:pPr>
        <w:pStyle w:val="Cmsor8"/>
        <w:numPr>
          <w:ilvl w:val="0"/>
          <w:numId w:val="24"/>
        </w:numPr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Kizárólag a területen lévő intézményekben és a parkterületen megtartott rendezvényekhez kapcsolódóan homlokzatra függesztve vagy a közterület felett átfeszítve csak idegenforgalmi, tudományos, kulturális, kiállítási, közösségi rendezvényeket, illetve időszakos ünnepi vásárokat hirdető reklámhordozó helyezhető el. Időszakos ünnepi vásár a rendezvény időtartama alatt, illetve azt két héttel megelőzően hirdethető.</w:t>
      </w:r>
    </w:p>
    <w:bookmarkEnd w:id="25"/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A kerítés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2D4482">
      <w:pPr>
        <w:pStyle w:val="Cmsor8"/>
        <w:numPr>
          <w:ilvl w:val="0"/>
          <w:numId w:val="36"/>
        </w:numPr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proofErr w:type="spellStart"/>
      <w:r w:rsidRPr="00675A5E">
        <w:rPr>
          <w:rFonts w:ascii="Arial" w:hAnsi="Arial" w:cs="Arial"/>
          <w:szCs w:val="22"/>
        </w:rPr>
        <w:t>Vi-K</w:t>
      </w:r>
      <w:proofErr w:type="spellEnd"/>
      <w:r w:rsidRPr="00675A5E">
        <w:rPr>
          <w:rFonts w:ascii="Arial" w:hAnsi="Arial" w:cs="Arial"/>
          <w:szCs w:val="22"/>
        </w:rPr>
        <w:t xml:space="preserve"> jelű építési övezet területén kerítés létesítése nem megengedett.</w:t>
      </w:r>
    </w:p>
    <w:p w:rsidR="00675A5E" w:rsidRPr="00675A5E" w:rsidRDefault="00675A5E" w:rsidP="002D4482">
      <w:pPr>
        <w:pStyle w:val="Cmsor8"/>
        <w:numPr>
          <w:ilvl w:val="0"/>
          <w:numId w:val="36"/>
        </w:numPr>
        <w:tabs>
          <w:tab w:val="clear" w:pos="0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övezetre előírtak figyelembevétele mellett 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övezetben kerítés csak közterület-alakítási terv alapján építhető. </w:t>
      </w: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7260B1">
      <w:pPr>
        <w:pStyle w:val="Cmsor2"/>
        <w:keepNext/>
        <w:shd w:val="clear" w:color="auto" w:fill="auto"/>
        <w:spacing w:before="0"/>
        <w:rPr>
          <w:rFonts w:ascii="Arial" w:hAnsi="Arial"/>
          <w:sz w:val="22"/>
          <w:szCs w:val="22"/>
        </w:rPr>
      </w:pPr>
      <w:bookmarkStart w:id="26" w:name="_Toc387519889"/>
      <w:r w:rsidRPr="00675A5E">
        <w:rPr>
          <w:rFonts w:ascii="Arial" w:hAnsi="Arial"/>
          <w:sz w:val="22"/>
          <w:szCs w:val="22"/>
        </w:rPr>
        <w:t>második RÉSZ</w:t>
      </w:r>
      <w:bookmarkEnd w:id="26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27" w:name="_Toc387519890"/>
      <w:r w:rsidRPr="00675A5E">
        <w:rPr>
          <w:rFonts w:ascii="Arial" w:hAnsi="Arial"/>
          <w:sz w:val="22"/>
          <w:szCs w:val="22"/>
        </w:rPr>
        <w:t>BEÉPÍTÉSRE SZÁNT TERÜLETEK ÉPÍTÉSI ÖVEZETEI</w:t>
      </w:r>
      <w:bookmarkEnd w:id="27"/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28" w:name="_Toc387519891"/>
      <w:bookmarkEnd w:id="14"/>
      <w:r w:rsidRPr="00675A5E">
        <w:rPr>
          <w:rFonts w:ascii="Arial" w:hAnsi="Arial" w:cs="Arial"/>
          <w:sz w:val="22"/>
          <w:szCs w:val="22"/>
        </w:rPr>
        <w:t>FEJEZET</w:t>
      </w:r>
      <w:bookmarkEnd w:id="28"/>
    </w:p>
    <w:p w:rsidR="00675A5E" w:rsidRPr="00675A5E" w:rsidRDefault="00675A5E" w:rsidP="00675A5E">
      <w:pPr>
        <w:spacing w:before="240" w:after="240"/>
        <w:jc w:val="center"/>
        <w:rPr>
          <w:rFonts w:ascii="Arial" w:hAnsi="Arial" w:cs="Arial"/>
          <w:b/>
        </w:rPr>
      </w:pPr>
      <w:r w:rsidRPr="00675A5E">
        <w:rPr>
          <w:rFonts w:ascii="Arial" w:hAnsi="Arial" w:cs="Arial"/>
          <w:b/>
        </w:rPr>
        <w:t>I</w:t>
      </w:r>
      <w:r w:rsidR="00E95737">
        <w:rPr>
          <w:rFonts w:ascii="Arial" w:hAnsi="Arial" w:cs="Arial"/>
          <w:b/>
        </w:rPr>
        <w:t>NTÉZMÉNYEK</w:t>
      </w:r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 xml:space="preserve">Intézményi területek - </w:t>
      </w:r>
      <w:proofErr w:type="spellStart"/>
      <w:r w:rsidRPr="00675A5E">
        <w:rPr>
          <w:rFonts w:ascii="Arial" w:hAnsi="Arial" w:cs="Arial"/>
          <w:color w:val="auto"/>
          <w:sz w:val="22"/>
          <w:szCs w:val="22"/>
        </w:rPr>
        <w:t>Vi</w:t>
      </w:r>
      <w:proofErr w:type="spellEnd"/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7"/>
        </w:numPr>
        <w:tabs>
          <w:tab w:val="clear" w:pos="142"/>
          <w:tab w:val="num" w:pos="-142"/>
        </w:tabs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Vi-</w:t>
      </w:r>
      <w:proofErr w:type="spellEnd"/>
      <w:r w:rsidRPr="00675A5E">
        <w:rPr>
          <w:rFonts w:ascii="Arial" w:hAnsi="Arial" w:cs="Arial"/>
          <w:szCs w:val="22"/>
        </w:rPr>
        <w:t xml:space="preserve"> K jelű építési övezet kulturális rendeltetési egységek elhelyezésére szolgál.</w:t>
      </w:r>
    </w:p>
    <w:p w:rsidR="00675A5E" w:rsidRPr="00675A5E" w:rsidRDefault="00675A5E" w:rsidP="00675A5E">
      <w:pPr>
        <w:pStyle w:val="Cmsor8"/>
        <w:numPr>
          <w:ilvl w:val="0"/>
          <w:numId w:val="7"/>
        </w:numPr>
        <w:tabs>
          <w:tab w:val="clear" w:pos="142"/>
          <w:tab w:val="num" w:pos="-142"/>
        </w:tabs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Vi-</w:t>
      </w:r>
      <w:proofErr w:type="spellEnd"/>
      <w:r w:rsidRPr="00675A5E">
        <w:rPr>
          <w:rFonts w:ascii="Arial" w:hAnsi="Arial" w:cs="Arial"/>
          <w:szCs w:val="22"/>
        </w:rPr>
        <w:t xml:space="preserve"> V jelű építési övezet vendéglátó rendeltetés elhelyezésére szolgál.</w:t>
      </w:r>
    </w:p>
    <w:p w:rsidR="00675A5E" w:rsidRPr="00675A5E" w:rsidRDefault="00675A5E" w:rsidP="00675A5E">
      <w:pPr>
        <w:numPr>
          <w:ilvl w:val="0"/>
          <w:numId w:val="7"/>
        </w:numPr>
        <w:tabs>
          <w:tab w:val="clear" w:pos="142"/>
          <w:tab w:val="num" w:pos="709"/>
        </w:tabs>
        <w:rPr>
          <w:rFonts w:ascii="Arial" w:hAnsi="Arial" w:cs="Arial"/>
          <w:iCs/>
        </w:rPr>
      </w:pPr>
      <w:r w:rsidRPr="00675A5E">
        <w:rPr>
          <w:rFonts w:ascii="Arial" w:hAnsi="Arial" w:cs="Arial"/>
        </w:rPr>
        <w:t xml:space="preserve">A </w:t>
      </w:r>
      <w:proofErr w:type="spellStart"/>
      <w:r w:rsidRPr="00675A5E">
        <w:rPr>
          <w:rFonts w:ascii="Arial" w:hAnsi="Arial" w:cs="Arial"/>
        </w:rPr>
        <w:t>Vi-Sz</w:t>
      </w:r>
      <w:proofErr w:type="spellEnd"/>
      <w:r w:rsidRPr="00675A5E">
        <w:rPr>
          <w:rFonts w:ascii="Arial" w:hAnsi="Arial" w:cs="Arial"/>
        </w:rPr>
        <w:t xml:space="preserve"> jelű építési övezet közösségi szórakoztató rendeltetési egység és az azt kiszolgáló fenntartási létesítmények, irodák elhelyezésére szolgál. </w:t>
      </w:r>
    </w:p>
    <w:p w:rsidR="00675A5E" w:rsidRPr="00675A5E" w:rsidRDefault="00675A5E" w:rsidP="00675A5E">
      <w:pPr>
        <w:numPr>
          <w:ilvl w:val="0"/>
          <w:numId w:val="7"/>
        </w:numPr>
        <w:tabs>
          <w:tab w:val="clear" w:pos="142"/>
          <w:tab w:val="num" w:pos="709"/>
        </w:tabs>
        <w:rPr>
          <w:rFonts w:ascii="Arial" w:hAnsi="Arial" w:cs="Arial"/>
          <w:iCs/>
        </w:rPr>
      </w:pPr>
      <w:r w:rsidRPr="00675A5E">
        <w:rPr>
          <w:rFonts w:ascii="Arial" w:hAnsi="Arial" w:cs="Arial"/>
        </w:rPr>
        <w:t xml:space="preserve">A </w:t>
      </w:r>
      <w:proofErr w:type="spellStart"/>
      <w:r w:rsidRPr="00675A5E">
        <w:rPr>
          <w:rFonts w:ascii="Arial" w:hAnsi="Arial" w:cs="Arial"/>
        </w:rPr>
        <w:t>Vi-Sz</w:t>
      </w:r>
      <w:proofErr w:type="spellEnd"/>
      <w:r w:rsidRPr="00675A5E">
        <w:rPr>
          <w:rFonts w:ascii="Arial" w:hAnsi="Arial" w:cs="Arial"/>
        </w:rPr>
        <w:t xml:space="preserve"> jelű építési övezet területén létesülő ú</w:t>
      </w:r>
      <w:r w:rsidRPr="00675A5E">
        <w:rPr>
          <w:rFonts w:ascii="Arial" w:hAnsi="Arial" w:cs="Arial"/>
          <w:iCs/>
        </w:rPr>
        <w:t xml:space="preserve">j </w:t>
      </w:r>
      <w:proofErr w:type="spellStart"/>
      <w:r w:rsidRPr="00675A5E">
        <w:rPr>
          <w:rFonts w:ascii="Arial" w:hAnsi="Arial" w:cs="Arial"/>
          <w:iCs/>
        </w:rPr>
        <w:t>lapostetős</w:t>
      </w:r>
      <w:proofErr w:type="spellEnd"/>
      <w:r w:rsidRPr="00675A5E">
        <w:rPr>
          <w:rFonts w:ascii="Arial" w:hAnsi="Arial" w:cs="Arial"/>
          <w:iCs/>
        </w:rPr>
        <w:t xml:space="preserve"> épületek tetőfödémén zöldtetőt kell létesíteni. Ettől eltérni csak </w:t>
      </w:r>
      <w:proofErr w:type="spellStart"/>
      <w:r w:rsidRPr="00675A5E">
        <w:rPr>
          <w:rFonts w:ascii="Arial" w:hAnsi="Arial" w:cs="Arial"/>
          <w:iCs/>
        </w:rPr>
        <w:t>tetőfelülvilágítók</w:t>
      </w:r>
      <w:proofErr w:type="spellEnd"/>
      <w:r w:rsidRPr="00675A5E">
        <w:rPr>
          <w:rFonts w:ascii="Arial" w:hAnsi="Arial" w:cs="Arial"/>
          <w:iCs/>
        </w:rPr>
        <w:t xml:space="preserve"> és gépészeti berendezések elhelyezése miatt lehet.</w:t>
      </w:r>
    </w:p>
    <w:p w:rsidR="00675A5E" w:rsidRPr="00675A5E" w:rsidRDefault="00675A5E" w:rsidP="00675A5E">
      <w:pPr>
        <w:numPr>
          <w:ilvl w:val="0"/>
          <w:numId w:val="7"/>
        </w:numPr>
        <w:tabs>
          <w:tab w:val="clear" w:pos="142"/>
          <w:tab w:val="num" w:pos="709"/>
        </w:tabs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Az </w:t>
      </w:r>
      <w:r w:rsidRPr="00675A5E">
        <w:rPr>
          <w:rFonts w:ascii="Arial" w:hAnsi="Arial" w:cs="Arial"/>
          <w:i/>
        </w:rPr>
        <w:t>1. melléklet</w:t>
      </w:r>
      <w:r w:rsidRPr="00675A5E">
        <w:rPr>
          <w:rFonts w:ascii="Arial" w:hAnsi="Arial" w:cs="Arial"/>
        </w:rPr>
        <w:t>en telek zöldfelületként fenntartandó részeként jelölt területen 90%-ban zöldfelületet kell kialakítani.</w:t>
      </w:r>
    </w:p>
    <w:p w:rsidR="00675A5E" w:rsidRPr="00675A5E" w:rsidRDefault="00675A5E" w:rsidP="00675A5E">
      <w:pPr>
        <w:numPr>
          <w:ilvl w:val="0"/>
          <w:numId w:val="7"/>
        </w:numPr>
        <w:tabs>
          <w:tab w:val="clear" w:pos="142"/>
          <w:tab w:val="num" w:pos="709"/>
        </w:tabs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</w:t>
      </w:r>
      <w:proofErr w:type="spellStart"/>
      <w:r w:rsidRPr="00675A5E">
        <w:rPr>
          <w:rFonts w:ascii="Arial" w:hAnsi="Arial" w:cs="Arial"/>
        </w:rPr>
        <w:t>Vi</w:t>
      </w:r>
      <w:proofErr w:type="spellEnd"/>
      <w:r w:rsidRPr="00675A5E">
        <w:rPr>
          <w:rFonts w:ascii="Arial" w:hAnsi="Arial" w:cs="Arial"/>
        </w:rPr>
        <w:t xml:space="preserve"> jelű építési övezetek </w:t>
      </w:r>
      <w:r w:rsidRPr="00675A5E">
        <w:rPr>
          <w:rFonts w:ascii="Arial" w:hAnsi="Arial" w:cs="Arial"/>
          <w:i/>
        </w:rPr>
        <w:t>1. melléklet</w:t>
      </w:r>
      <w:r w:rsidRPr="00675A5E">
        <w:rPr>
          <w:rFonts w:ascii="Arial" w:hAnsi="Arial" w:cs="Arial"/>
        </w:rPr>
        <w:t xml:space="preserve"> szerinti építési övezeteinek határértékeit a 2. </w:t>
      </w:r>
      <w:r w:rsidRPr="00675A5E">
        <w:rPr>
          <w:rFonts w:ascii="Arial" w:hAnsi="Arial" w:cs="Arial"/>
          <w:i/>
        </w:rPr>
        <w:t>melléklet</w:t>
      </w:r>
      <w:r w:rsidRPr="00675A5E">
        <w:rPr>
          <w:rFonts w:ascii="Arial" w:hAnsi="Arial" w:cs="Arial"/>
        </w:rPr>
        <w:t xml:space="preserve"> 1. pontja határozza meg.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28"/>
        </w:numPr>
        <w:ind w:left="142" w:firstLine="0"/>
        <w:rPr>
          <w:rFonts w:ascii="Arial" w:hAnsi="Arial" w:cs="Arial"/>
          <w:szCs w:val="22"/>
        </w:rPr>
      </w:pPr>
      <w:bookmarkStart w:id="29" w:name="_Toc347920069"/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Vi-</w:t>
      </w:r>
      <w:proofErr w:type="spellEnd"/>
      <w:r w:rsidRPr="00675A5E">
        <w:rPr>
          <w:rFonts w:ascii="Arial" w:hAnsi="Arial" w:cs="Arial"/>
          <w:szCs w:val="22"/>
        </w:rPr>
        <w:t xml:space="preserve"> K jelű építési övezet területén a melléképítmények közül</w:t>
      </w:r>
    </w:p>
    <w:p w:rsidR="00675A5E" w:rsidRPr="00675A5E" w:rsidRDefault="00675A5E" w:rsidP="00675A5E">
      <w:pPr>
        <w:numPr>
          <w:ilvl w:val="0"/>
          <w:numId w:val="31"/>
        </w:numPr>
        <w:tabs>
          <w:tab w:val="clear" w:pos="1080"/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közmű-becsatlakozási műtárgy,</w:t>
      </w:r>
    </w:p>
    <w:p w:rsidR="00675A5E" w:rsidRPr="00675A5E" w:rsidRDefault="00675A5E" w:rsidP="00675A5E">
      <w:pPr>
        <w:numPr>
          <w:ilvl w:val="0"/>
          <w:numId w:val="31"/>
        </w:numPr>
        <w:tabs>
          <w:tab w:val="clear" w:pos="1080"/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zászlótartó oszlop</w:t>
      </w:r>
    </w:p>
    <w:p w:rsidR="00675A5E" w:rsidRPr="00675A5E" w:rsidRDefault="00675A5E" w:rsidP="002D4482">
      <w:pPr>
        <w:ind w:left="142"/>
        <w:rPr>
          <w:rFonts w:ascii="Arial" w:hAnsi="Arial" w:cs="Arial"/>
          <w:iCs/>
        </w:rPr>
      </w:pPr>
      <w:proofErr w:type="gramStart"/>
      <w:r w:rsidRPr="00675A5E">
        <w:rPr>
          <w:rFonts w:ascii="Arial" w:hAnsi="Arial" w:cs="Arial"/>
          <w:iCs/>
        </w:rPr>
        <w:lastRenderedPageBreak/>
        <w:t>helyezhető</w:t>
      </w:r>
      <w:proofErr w:type="gramEnd"/>
      <w:r w:rsidRPr="00675A5E">
        <w:rPr>
          <w:rFonts w:ascii="Arial" w:hAnsi="Arial" w:cs="Arial"/>
          <w:iCs/>
        </w:rPr>
        <w:t xml:space="preserve"> el.</w:t>
      </w:r>
    </w:p>
    <w:p w:rsidR="00675A5E" w:rsidRPr="00675A5E" w:rsidRDefault="00675A5E" w:rsidP="00675A5E">
      <w:pPr>
        <w:pStyle w:val="Cmsor8"/>
        <w:numPr>
          <w:ilvl w:val="0"/>
          <w:numId w:val="28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Vi-</w:t>
      </w:r>
      <w:proofErr w:type="spellEnd"/>
      <w:r w:rsidRPr="00675A5E">
        <w:rPr>
          <w:rFonts w:ascii="Arial" w:hAnsi="Arial" w:cs="Arial"/>
          <w:szCs w:val="22"/>
        </w:rPr>
        <w:t xml:space="preserve"> V és </w:t>
      </w:r>
      <w:proofErr w:type="spellStart"/>
      <w:r w:rsidRPr="00675A5E">
        <w:rPr>
          <w:rFonts w:ascii="Arial" w:hAnsi="Arial" w:cs="Arial"/>
          <w:szCs w:val="22"/>
        </w:rPr>
        <w:t>Vi-Sz</w:t>
      </w:r>
      <w:proofErr w:type="spellEnd"/>
      <w:r w:rsidRPr="00675A5E">
        <w:rPr>
          <w:rFonts w:ascii="Arial" w:hAnsi="Arial" w:cs="Arial"/>
          <w:szCs w:val="22"/>
        </w:rPr>
        <w:t xml:space="preserve"> jelű építési övezetek területén a melléképítmények közül</w:t>
      </w:r>
    </w:p>
    <w:p w:rsidR="00675A5E" w:rsidRPr="00675A5E" w:rsidRDefault="00675A5E" w:rsidP="00675A5E">
      <w:pPr>
        <w:numPr>
          <w:ilvl w:val="0"/>
          <w:numId w:val="32"/>
        </w:numPr>
        <w:tabs>
          <w:tab w:val="left" w:pos="1134"/>
        </w:tabs>
        <w:spacing w:after="0"/>
        <w:ind w:hanging="371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közmű-becsatlakozási műtárgy és</w:t>
      </w:r>
    </w:p>
    <w:p w:rsidR="00675A5E" w:rsidRPr="00675A5E" w:rsidRDefault="00675A5E" w:rsidP="00675A5E">
      <w:pPr>
        <w:numPr>
          <w:ilvl w:val="0"/>
          <w:numId w:val="32"/>
        </w:numPr>
        <w:tabs>
          <w:tab w:val="left" w:pos="1134"/>
        </w:tabs>
        <w:spacing w:after="0"/>
        <w:ind w:hanging="371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kerti építmény</w:t>
      </w:r>
    </w:p>
    <w:p w:rsidR="00675A5E" w:rsidRPr="00675A5E" w:rsidRDefault="00675A5E" w:rsidP="002D4482">
      <w:pPr>
        <w:tabs>
          <w:tab w:val="left" w:pos="1134"/>
        </w:tabs>
        <w:spacing w:after="0"/>
        <w:ind w:left="142"/>
        <w:rPr>
          <w:rFonts w:ascii="Arial" w:hAnsi="Arial" w:cs="Arial"/>
          <w:iCs/>
        </w:rPr>
      </w:pPr>
      <w:proofErr w:type="gramStart"/>
      <w:r w:rsidRPr="00675A5E">
        <w:rPr>
          <w:rFonts w:ascii="Arial" w:hAnsi="Arial" w:cs="Arial"/>
          <w:iCs/>
        </w:rPr>
        <w:t>helyezhető</w:t>
      </w:r>
      <w:proofErr w:type="gramEnd"/>
      <w:r w:rsidRPr="00675A5E">
        <w:rPr>
          <w:rFonts w:ascii="Arial" w:hAnsi="Arial" w:cs="Arial"/>
          <w:iCs/>
        </w:rPr>
        <w:t xml:space="preserve"> el.</w:t>
      </w:r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Különleges - Állat- és növénykert területei – K-ÁN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K-ÁN-1 jelű építési övezet országos jelentőségű védett természeti területű, állat- és növénykert elhelyezésére szolgál.</w:t>
      </w: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K-ÁN-2 jelű építési övezet állat- és növénykert, valamint ahhoz kapcsolódó oktatási-nevelési funkciók elhelyezésére szolgál.</w:t>
      </w: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Különleges - Állat- és növénykert területein a melléképítmények közül</w:t>
      </w:r>
    </w:p>
    <w:p w:rsidR="00675A5E" w:rsidRPr="00675A5E" w:rsidRDefault="00675A5E" w:rsidP="00675A5E">
      <w:pPr>
        <w:numPr>
          <w:ilvl w:val="0"/>
          <w:numId w:val="33"/>
        </w:numPr>
        <w:tabs>
          <w:tab w:val="clear" w:pos="1080"/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közmű-becsatlakozási műtárgy,</w:t>
      </w:r>
    </w:p>
    <w:p w:rsidR="00675A5E" w:rsidRPr="00675A5E" w:rsidRDefault="00675A5E" w:rsidP="00675A5E">
      <w:pPr>
        <w:numPr>
          <w:ilvl w:val="0"/>
          <w:numId w:val="33"/>
        </w:numPr>
        <w:tabs>
          <w:tab w:val="clear" w:pos="1080"/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hulladéktartály-tároló,</w:t>
      </w:r>
    </w:p>
    <w:p w:rsidR="00675A5E" w:rsidRPr="00675A5E" w:rsidRDefault="00675A5E" w:rsidP="00675A5E">
      <w:pPr>
        <w:numPr>
          <w:ilvl w:val="0"/>
          <w:numId w:val="33"/>
        </w:numPr>
        <w:tabs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kerti építmény,</w:t>
      </w:r>
    </w:p>
    <w:p w:rsidR="00675A5E" w:rsidRPr="00675A5E" w:rsidRDefault="00675A5E" w:rsidP="00675A5E">
      <w:pPr>
        <w:numPr>
          <w:ilvl w:val="0"/>
          <w:numId w:val="33"/>
        </w:numPr>
        <w:tabs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állat ól, kifutó,</w:t>
      </w:r>
    </w:p>
    <w:p w:rsidR="00675A5E" w:rsidRPr="00675A5E" w:rsidRDefault="00675A5E" w:rsidP="00675A5E">
      <w:pPr>
        <w:numPr>
          <w:ilvl w:val="0"/>
          <w:numId w:val="33"/>
        </w:numPr>
        <w:tabs>
          <w:tab w:val="clear" w:pos="1080"/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trágyatároló, komposztáló valamint</w:t>
      </w:r>
    </w:p>
    <w:p w:rsidR="00675A5E" w:rsidRPr="00675A5E" w:rsidRDefault="00675A5E" w:rsidP="00675A5E">
      <w:pPr>
        <w:numPr>
          <w:ilvl w:val="0"/>
          <w:numId w:val="33"/>
        </w:numPr>
        <w:tabs>
          <w:tab w:val="clear" w:pos="1080"/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zászlótartó oszlop.</w:t>
      </w:r>
    </w:p>
    <w:p w:rsidR="00675A5E" w:rsidRPr="00675A5E" w:rsidRDefault="00675A5E" w:rsidP="00675A5E">
      <w:pPr>
        <w:ind w:firstLine="120"/>
        <w:rPr>
          <w:rFonts w:ascii="Arial" w:hAnsi="Arial" w:cs="Arial"/>
          <w:iCs/>
        </w:rPr>
      </w:pPr>
      <w:proofErr w:type="gramStart"/>
      <w:r w:rsidRPr="00675A5E">
        <w:rPr>
          <w:rFonts w:ascii="Arial" w:hAnsi="Arial" w:cs="Arial"/>
          <w:iCs/>
        </w:rPr>
        <w:t>helyezhető</w:t>
      </w:r>
      <w:proofErr w:type="gramEnd"/>
      <w:r w:rsidRPr="00675A5E">
        <w:rPr>
          <w:rFonts w:ascii="Arial" w:hAnsi="Arial" w:cs="Arial"/>
          <w:iCs/>
        </w:rPr>
        <w:t xml:space="preserve"> el.</w:t>
      </w: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K-ÁN jelű építési övezetek </w:t>
      </w:r>
      <w:r w:rsidRPr="00675A5E">
        <w:rPr>
          <w:rFonts w:ascii="Arial" w:hAnsi="Arial" w:cs="Arial"/>
          <w:i/>
          <w:szCs w:val="22"/>
        </w:rPr>
        <w:t>1. melléklet</w:t>
      </w:r>
      <w:r w:rsidRPr="00675A5E">
        <w:rPr>
          <w:rFonts w:ascii="Arial" w:hAnsi="Arial" w:cs="Arial"/>
          <w:szCs w:val="22"/>
        </w:rPr>
        <w:t xml:space="preserve"> szerinti építési övezeteinek határértékeit a 2. </w:t>
      </w:r>
      <w:r w:rsidRPr="00675A5E">
        <w:rPr>
          <w:rFonts w:ascii="Arial" w:hAnsi="Arial" w:cs="Arial"/>
          <w:i/>
          <w:szCs w:val="22"/>
        </w:rPr>
        <w:t xml:space="preserve">melléklet </w:t>
      </w:r>
      <w:r w:rsidRPr="00675A5E">
        <w:rPr>
          <w:rFonts w:ascii="Arial" w:hAnsi="Arial" w:cs="Arial"/>
          <w:szCs w:val="22"/>
        </w:rPr>
        <w:t>2. pontja határozza meg.</w:t>
      </w: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K-ÁN-2 jelű építési övezet területén az előkert mérete 0 méter.</w:t>
      </w: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K-ÁN-2 jelű építési övezet területén létesülő új </w:t>
      </w:r>
      <w:proofErr w:type="spellStart"/>
      <w:r w:rsidRPr="00675A5E">
        <w:rPr>
          <w:rFonts w:ascii="Arial" w:hAnsi="Arial" w:cs="Arial"/>
          <w:szCs w:val="22"/>
        </w:rPr>
        <w:t>lapostetős</w:t>
      </w:r>
      <w:proofErr w:type="spellEnd"/>
      <w:r w:rsidRPr="00675A5E">
        <w:rPr>
          <w:rFonts w:ascii="Arial" w:hAnsi="Arial" w:cs="Arial"/>
          <w:szCs w:val="22"/>
        </w:rPr>
        <w:t xml:space="preserve"> vagy alacsony (20</w:t>
      </w:r>
      <w:r w:rsidRPr="00675A5E">
        <w:rPr>
          <w:rFonts w:ascii="Arial" w:hAnsi="Arial" w:cs="Arial"/>
          <w:color w:val="222222"/>
          <w:szCs w:val="22"/>
          <w:shd w:val="clear" w:color="auto" w:fill="FFFFFF"/>
        </w:rPr>
        <w:t xml:space="preserve">° alatti) </w:t>
      </w:r>
      <w:r w:rsidRPr="00675A5E">
        <w:rPr>
          <w:rFonts w:ascii="Arial" w:hAnsi="Arial" w:cs="Arial"/>
          <w:szCs w:val="22"/>
        </w:rPr>
        <w:t xml:space="preserve">hajlásszögű épületek tetőfödémén zöldtetőt kell létesíteni. Ettől eltérni csak </w:t>
      </w:r>
      <w:proofErr w:type="spellStart"/>
      <w:r w:rsidRPr="00675A5E">
        <w:rPr>
          <w:rFonts w:ascii="Arial" w:hAnsi="Arial" w:cs="Arial"/>
          <w:szCs w:val="22"/>
        </w:rPr>
        <w:t>tetőfelülvilágítók</w:t>
      </w:r>
      <w:proofErr w:type="spellEnd"/>
      <w:r w:rsidRPr="00675A5E">
        <w:rPr>
          <w:rFonts w:ascii="Arial" w:hAnsi="Arial" w:cs="Arial"/>
          <w:szCs w:val="22"/>
        </w:rPr>
        <w:t xml:space="preserve"> és gépészeti berendezések elhelyezése miatt lehet.</w:t>
      </w:r>
    </w:p>
    <w:p w:rsidR="00675A5E" w:rsidRPr="00675A5E" w:rsidRDefault="00675A5E" w:rsidP="00675A5E">
      <w:pPr>
        <w:pStyle w:val="Cmsor8"/>
        <w:numPr>
          <w:ilvl w:val="0"/>
          <w:numId w:val="1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K-ÁN-2 jelű építési övezet 5.000m</w:t>
      </w:r>
      <w:r w:rsidRPr="00675A5E">
        <w:rPr>
          <w:rFonts w:ascii="Arial" w:hAnsi="Arial" w:cs="Arial"/>
          <w:szCs w:val="22"/>
          <w:vertAlign w:val="superscript"/>
        </w:rPr>
        <w:t>2</w:t>
      </w:r>
      <w:r w:rsidRPr="00675A5E">
        <w:rPr>
          <w:rFonts w:ascii="Arial" w:hAnsi="Arial" w:cs="Arial"/>
          <w:szCs w:val="22"/>
        </w:rPr>
        <w:t xml:space="preserve">-t meghaladó új beépítésének közlekedési feltétele, a beépítés rendeltetésszerű használatát biztosító parkolóhely számon túl legalább 400 (a Fővárosi Állat- és Növénykert K-ÁN-1 jelű építési övezete, a Fővárosi Nagycirkusz, valamint a Széchenyi Gyógyfürdő és </w:t>
      </w:r>
      <w:proofErr w:type="gramStart"/>
      <w:r w:rsidRPr="00675A5E">
        <w:rPr>
          <w:rFonts w:ascii="Arial" w:hAnsi="Arial" w:cs="Arial"/>
          <w:szCs w:val="22"/>
        </w:rPr>
        <w:t>Uszoda</w:t>
      </w:r>
      <w:proofErr w:type="gramEnd"/>
      <w:r w:rsidRPr="00675A5E">
        <w:rPr>
          <w:rFonts w:ascii="Arial" w:hAnsi="Arial" w:cs="Arial"/>
          <w:szCs w:val="22"/>
        </w:rPr>
        <w:t xml:space="preserve"> használatát biztosító parkoló mennyiségnek megfelelő) közhasználatú várakozóhely többletparkoló-kapacitás biztosítása, melyet legkésőbb az új beépítés elkészültéig meg kell valósítani.</w:t>
      </w: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7260B1">
      <w:pPr>
        <w:pStyle w:val="Cmsor2"/>
        <w:keepNext/>
        <w:shd w:val="clear" w:color="auto" w:fill="auto"/>
        <w:spacing w:before="0"/>
        <w:rPr>
          <w:rFonts w:ascii="Arial" w:hAnsi="Arial"/>
          <w:sz w:val="22"/>
          <w:szCs w:val="22"/>
        </w:rPr>
      </w:pPr>
      <w:bookmarkStart w:id="30" w:name="_Toc387519892"/>
      <w:r w:rsidRPr="00675A5E">
        <w:rPr>
          <w:rFonts w:ascii="Arial" w:hAnsi="Arial"/>
          <w:sz w:val="22"/>
          <w:szCs w:val="22"/>
        </w:rPr>
        <w:t>harmadik RÉSZ</w:t>
      </w:r>
      <w:bookmarkEnd w:id="30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31" w:name="_Toc387519893"/>
      <w:r w:rsidRPr="00675A5E">
        <w:rPr>
          <w:rFonts w:ascii="Arial" w:hAnsi="Arial"/>
          <w:sz w:val="22"/>
          <w:szCs w:val="22"/>
        </w:rPr>
        <w:t>BEÉPÍTÉSRE NEM SZÁNT TERÜLETEK ÖVEZETEI</w:t>
      </w:r>
      <w:bookmarkEnd w:id="31"/>
    </w:p>
    <w:p w:rsidR="00675A5E" w:rsidRPr="00675A5E" w:rsidRDefault="00675A5E" w:rsidP="00675A5E">
      <w:pPr>
        <w:pStyle w:val="Cmsor3"/>
        <w:numPr>
          <w:ilvl w:val="0"/>
          <w:numId w:val="0"/>
        </w:numPr>
        <w:jc w:val="both"/>
        <w:rPr>
          <w:rFonts w:ascii="Arial" w:hAnsi="Arial" w:cs="Arial"/>
          <w:sz w:val="22"/>
          <w:szCs w:val="22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i/>
          <w:sz w:val="22"/>
          <w:szCs w:val="22"/>
        </w:rPr>
      </w:pPr>
      <w:bookmarkStart w:id="32" w:name="_Toc387519894"/>
      <w:r w:rsidRPr="00675A5E">
        <w:rPr>
          <w:rFonts w:ascii="Arial" w:hAnsi="Arial" w:cs="Arial"/>
          <w:i/>
          <w:sz w:val="22"/>
          <w:szCs w:val="22"/>
        </w:rPr>
        <w:t>Fejezet</w:t>
      </w:r>
      <w:bookmarkEnd w:id="32"/>
    </w:p>
    <w:p w:rsidR="00675A5E" w:rsidRPr="00675A5E" w:rsidRDefault="00675A5E" w:rsidP="00675A5E">
      <w:pPr>
        <w:spacing w:before="240" w:after="240"/>
        <w:jc w:val="center"/>
        <w:rPr>
          <w:rFonts w:ascii="Arial" w:hAnsi="Arial" w:cs="Arial"/>
          <w:b/>
        </w:rPr>
      </w:pPr>
      <w:r w:rsidRPr="00675A5E">
        <w:rPr>
          <w:rFonts w:ascii="Arial" w:hAnsi="Arial" w:cs="Arial"/>
          <w:b/>
        </w:rPr>
        <w:t xml:space="preserve">VÁROSLIGETI PARK – </w:t>
      </w:r>
      <w:proofErr w:type="spellStart"/>
      <w:r w:rsidRPr="00675A5E">
        <w:rPr>
          <w:rFonts w:ascii="Arial" w:hAnsi="Arial" w:cs="Arial"/>
          <w:b/>
        </w:rPr>
        <w:t>Z-Vl</w:t>
      </w:r>
      <w:proofErr w:type="spellEnd"/>
    </w:p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Általános rendelkezések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Default="00675A5E" w:rsidP="002D4482">
      <w:pPr>
        <w:pStyle w:val="Cmsor8"/>
        <w:numPr>
          <w:ilvl w:val="0"/>
          <w:numId w:val="39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városligeti park övezete jellemzően növényzettel fedett közterület, amely elsősorban település klimatikus viszonyainak megőrzését, javítását, ökológiai rendszerének védelmét, és a különféle rekreációs és kulturális igények kielégítését szolgálja. </w:t>
      </w:r>
    </w:p>
    <w:p w:rsidR="00675A5E" w:rsidRPr="00675A5E" w:rsidRDefault="00675A5E" w:rsidP="00675A5E"/>
    <w:p w:rsidR="00675A5E" w:rsidRPr="00675A5E" w:rsidRDefault="00675A5E" w:rsidP="00675A5E">
      <w:pPr>
        <w:pStyle w:val="Cmsor8"/>
        <w:numPr>
          <w:ilvl w:val="0"/>
          <w:numId w:val="39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 területén  </w:t>
      </w:r>
    </w:p>
    <w:p w:rsidR="00675A5E" w:rsidRPr="00675A5E" w:rsidRDefault="00675A5E" w:rsidP="00675A5E">
      <w:pPr>
        <w:numPr>
          <w:ilvl w:val="0"/>
          <w:numId w:val="25"/>
        </w:numPr>
        <w:ind w:left="1276"/>
        <w:rPr>
          <w:rFonts w:ascii="Arial" w:hAnsi="Arial" w:cs="Arial"/>
        </w:rPr>
      </w:pPr>
      <w:r w:rsidRPr="00675A5E">
        <w:rPr>
          <w:rFonts w:ascii="Arial" w:hAnsi="Arial" w:cs="Arial"/>
        </w:rPr>
        <w:t>kulturális,</w:t>
      </w:r>
    </w:p>
    <w:p w:rsidR="00675A5E" w:rsidRPr="00675A5E" w:rsidRDefault="00675A5E" w:rsidP="00675A5E">
      <w:pPr>
        <w:numPr>
          <w:ilvl w:val="0"/>
          <w:numId w:val="25"/>
        </w:numPr>
        <w:ind w:left="1276"/>
        <w:rPr>
          <w:rFonts w:ascii="Arial" w:hAnsi="Arial" w:cs="Arial"/>
        </w:rPr>
      </w:pPr>
      <w:r w:rsidRPr="00675A5E">
        <w:rPr>
          <w:rFonts w:ascii="Arial" w:hAnsi="Arial" w:cs="Arial"/>
        </w:rPr>
        <w:t>turisztikai,</w:t>
      </w:r>
    </w:p>
    <w:p w:rsidR="00675A5E" w:rsidRPr="00675A5E" w:rsidRDefault="00675A5E" w:rsidP="00675A5E">
      <w:pPr>
        <w:numPr>
          <w:ilvl w:val="0"/>
          <w:numId w:val="25"/>
        </w:numPr>
        <w:ind w:left="1276"/>
        <w:rPr>
          <w:rFonts w:ascii="Arial" w:hAnsi="Arial" w:cs="Arial"/>
        </w:rPr>
      </w:pPr>
      <w:r w:rsidRPr="00675A5E">
        <w:rPr>
          <w:rFonts w:ascii="Arial" w:hAnsi="Arial" w:cs="Arial"/>
        </w:rPr>
        <w:t>vendéglátó,</w:t>
      </w:r>
    </w:p>
    <w:p w:rsidR="00675A5E" w:rsidRPr="00675A5E" w:rsidRDefault="00675A5E" w:rsidP="00675A5E">
      <w:pPr>
        <w:numPr>
          <w:ilvl w:val="0"/>
          <w:numId w:val="25"/>
        </w:numPr>
        <w:ind w:left="1276"/>
        <w:rPr>
          <w:rFonts w:ascii="Arial" w:hAnsi="Arial" w:cs="Arial"/>
        </w:rPr>
      </w:pPr>
      <w:r w:rsidRPr="00675A5E">
        <w:rPr>
          <w:rFonts w:ascii="Arial" w:hAnsi="Arial" w:cs="Arial"/>
        </w:rPr>
        <w:t>közlekedési,</w:t>
      </w:r>
    </w:p>
    <w:p w:rsidR="00C7579B" w:rsidRPr="00A05A85" w:rsidRDefault="00675A5E" w:rsidP="00A05A85">
      <w:pPr>
        <w:numPr>
          <w:ilvl w:val="0"/>
          <w:numId w:val="25"/>
        </w:numPr>
        <w:ind w:left="1276"/>
        <w:rPr>
          <w:rFonts w:ascii="Arial" w:hAnsi="Arial" w:cs="Arial"/>
        </w:rPr>
      </w:pPr>
      <w:r w:rsidRPr="00675A5E">
        <w:rPr>
          <w:rFonts w:ascii="Arial" w:hAnsi="Arial" w:cs="Arial"/>
        </w:rPr>
        <w:t>biztonsági</w:t>
      </w: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  <w:proofErr w:type="gramStart"/>
      <w:r w:rsidRPr="00675A5E">
        <w:rPr>
          <w:rFonts w:ascii="Arial" w:hAnsi="Arial" w:cs="Arial"/>
          <w:szCs w:val="22"/>
        </w:rPr>
        <w:t>rendeltetésű</w:t>
      </w:r>
      <w:proofErr w:type="gramEnd"/>
      <w:r w:rsidRPr="00675A5E">
        <w:rPr>
          <w:rFonts w:ascii="Arial" w:hAnsi="Arial" w:cs="Arial"/>
          <w:szCs w:val="22"/>
        </w:rPr>
        <w:t xml:space="preserve"> épület, valamint parkoló és gépjárművek, illetve kerékpár elhelyezését biztosító építmény helyezhető el.</w:t>
      </w:r>
    </w:p>
    <w:p w:rsidR="00675A5E" w:rsidRPr="00675A5E" w:rsidRDefault="00675A5E" w:rsidP="00675A5E">
      <w:pPr>
        <w:pStyle w:val="Cmsor8"/>
        <w:numPr>
          <w:ilvl w:val="0"/>
          <w:numId w:val="39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területen kereskedelmi szállás rendeltetésű épület nem létesíthető.</w:t>
      </w:r>
    </w:p>
    <w:p w:rsidR="00675A5E" w:rsidRPr="00675A5E" w:rsidRDefault="00675A5E" w:rsidP="00675A5E">
      <w:pPr>
        <w:pStyle w:val="Cmsor8"/>
        <w:numPr>
          <w:ilvl w:val="0"/>
          <w:numId w:val="39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Kiskereskedelmi funkció kizárólag a (4) bekezdés a) – c) pontjai szerint meghatározott rendeltetések kiegészítő funkciójaként létesíthető.</w:t>
      </w:r>
    </w:p>
    <w:p w:rsidR="00675A5E" w:rsidRPr="00675A5E" w:rsidRDefault="00675A5E" w:rsidP="00675A5E">
      <w:pPr>
        <w:pStyle w:val="Cmsor8"/>
        <w:numPr>
          <w:ilvl w:val="0"/>
          <w:numId w:val="39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övezet területén a melléképítmények közül</w:t>
      </w:r>
    </w:p>
    <w:p w:rsidR="00675A5E" w:rsidRPr="00675A5E" w:rsidRDefault="00675A5E" w:rsidP="00675A5E">
      <w:pPr>
        <w:numPr>
          <w:ilvl w:val="0"/>
          <w:numId w:val="34"/>
        </w:numPr>
        <w:tabs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tároló kivételével kerti építmény,</w:t>
      </w:r>
    </w:p>
    <w:p w:rsidR="00675A5E" w:rsidRPr="00675A5E" w:rsidRDefault="00675A5E" w:rsidP="00675A5E">
      <w:pPr>
        <w:numPr>
          <w:ilvl w:val="0"/>
          <w:numId w:val="34"/>
        </w:numPr>
        <w:tabs>
          <w:tab w:val="left" w:pos="1134"/>
        </w:tabs>
        <w:spacing w:after="0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közmű-becsatlakozási műtárgy, valamint</w:t>
      </w:r>
    </w:p>
    <w:p w:rsidR="00675A5E" w:rsidRPr="00675A5E" w:rsidRDefault="00675A5E" w:rsidP="00675A5E">
      <w:pPr>
        <w:numPr>
          <w:ilvl w:val="0"/>
          <w:numId w:val="34"/>
        </w:numPr>
        <w:tabs>
          <w:tab w:val="left" w:pos="1134"/>
        </w:tabs>
        <w:spacing w:after="0"/>
        <w:ind w:left="120" w:firstLine="589"/>
        <w:rPr>
          <w:rFonts w:ascii="Arial" w:hAnsi="Arial" w:cs="Arial"/>
          <w:iCs/>
        </w:rPr>
      </w:pPr>
      <w:r w:rsidRPr="00675A5E">
        <w:rPr>
          <w:rFonts w:ascii="Arial" w:hAnsi="Arial" w:cs="Arial"/>
          <w:iCs/>
        </w:rPr>
        <w:t>zászlótartó oszlop</w:t>
      </w:r>
    </w:p>
    <w:p w:rsidR="00675A5E" w:rsidRPr="00675A5E" w:rsidRDefault="00675A5E" w:rsidP="00675A5E">
      <w:pPr>
        <w:ind w:firstLine="120"/>
        <w:rPr>
          <w:rFonts w:ascii="Arial" w:hAnsi="Arial" w:cs="Arial"/>
          <w:iCs/>
        </w:rPr>
      </w:pPr>
      <w:proofErr w:type="gramStart"/>
      <w:r w:rsidRPr="00675A5E">
        <w:rPr>
          <w:rFonts w:ascii="Arial" w:hAnsi="Arial" w:cs="Arial"/>
          <w:iCs/>
        </w:rPr>
        <w:t>helyezhető</w:t>
      </w:r>
      <w:proofErr w:type="gramEnd"/>
      <w:r w:rsidRPr="00675A5E">
        <w:rPr>
          <w:rFonts w:ascii="Arial" w:hAnsi="Arial" w:cs="Arial"/>
          <w:iCs/>
        </w:rPr>
        <w:t xml:space="preserve"> el.</w:t>
      </w:r>
    </w:p>
    <w:p w:rsidR="00675A5E" w:rsidRPr="00675A5E" w:rsidRDefault="00675A5E" w:rsidP="00675A5E">
      <w:pPr>
        <w:pStyle w:val="Cmsor8"/>
        <w:numPr>
          <w:ilvl w:val="0"/>
          <w:numId w:val="39"/>
        </w:numPr>
        <w:tabs>
          <w:tab w:val="num" w:pos="709"/>
        </w:tabs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övezet 1. </w:t>
      </w:r>
      <w:r w:rsidRPr="00675A5E">
        <w:rPr>
          <w:rFonts w:ascii="Arial" w:hAnsi="Arial" w:cs="Arial"/>
          <w:i/>
          <w:szCs w:val="22"/>
        </w:rPr>
        <w:t>melléklet</w:t>
      </w:r>
      <w:r w:rsidRPr="00675A5E">
        <w:rPr>
          <w:rFonts w:ascii="Arial" w:hAnsi="Arial" w:cs="Arial"/>
          <w:szCs w:val="22"/>
        </w:rPr>
        <w:t xml:space="preserve"> szerinti övezetének határértékeit a 2. </w:t>
      </w:r>
      <w:r w:rsidRPr="00675A5E">
        <w:rPr>
          <w:rFonts w:ascii="Arial" w:hAnsi="Arial" w:cs="Arial"/>
          <w:i/>
          <w:szCs w:val="22"/>
        </w:rPr>
        <w:t>melléklet</w:t>
      </w:r>
      <w:r w:rsidRPr="00675A5E">
        <w:rPr>
          <w:rFonts w:ascii="Arial" w:hAnsi="Arial" w:cs="Arial"/>
          <w:szCs w:val="22"/>
        </w:rPr>
        <w:t xml:space="preserve"> 4. pontja határozza meg.</w:t>
      </w:r>
    </w:p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Beépítésre vonatkozó rendelkezések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851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Kulturális rendeltetési egységek elhelyezésére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„</w:t>
      </w:r>
      <w:proofErr w:type="gramStart"/>
      <w:r w:rsidRPr="00675A5E">
        <w:rPr>
          <w:rFonts w:ascii="Arial" w:hAnsi="Arial" w:cs="Arial"/>
          <w:szCs w:val="22"/>
        </w:rPr>
        <w:t>A</w:t>
      </w:r>
      <w:proofErr w:type="gramEnd"/>
      <w:r w:rsidRPr="00675A5E">
        <w:rPr>
          <w:rFonts w:ascii="Arial" w:hAnsi="Arial" w:cs="Arial"/>
          <w:szCs w:val="22"/>
        </w:rPr>
        <w:t xml:space="preserve"> – G” jelű építési helyek biztosítanak lehetőséget. 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num" w:pos="851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„G” jelű építési hely kizárólag a műemléki védettséggel rendelkező dodzsem tetőszerkezetének áttelepítésére szolgál.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num" w:pos="851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„H” jelű építési helyeken a park biztonsági, fenntartási épületei helyezhetők el.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num" w:pos="851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„IH” jelű építési helyeken csak illemhely létesíthető, a jelölt építési helyeken kívül az övezet területén közterület-alakítási terv alapján, további </w:t>
      </w:r>
      <w:r>
        <w:rPr>
          <w:rFonts w:ascii="Arial" w:hAnsi="Arial" w:cs="Arial"/>
          <w:szCs w:val="22"/>
        </w:rPr>
        <w:t>négy</w:t>
      </w:r>
      <w:r w:rsidRPr="00675A5E">
        <w:rPr>
          <w:rFonts w:ascii="Arial" w:hAnsi="Arial" w:cs="Arial"/>
          <w:szCs w:val="22"/>
        </w:rPr>
        <w:t xml:space="preserve"> nyilvános illemhely létesíthető</w:t>
      </w:r>
      <w:proofErr w:type="gramStart"/>
      <w:r w:rsidRPr="00675A5E">
        <w:rPr>
          <w:rFonts w:ascii="Arial" w:hAnsi="Arial" w:cs="Arial"/>
          <w:szCs w:val="22"/>
        </w:rPr>
        <w:t>,.</w:t>
      </w:r>
      <w:proofErr w:type="gramEnd"/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709"/>
          <w:tab w:val="num" w:pos="851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„V” jelű építési helyek vendéglátás építmények számára szolgálnak, a jelölt építési helyeken kívül, közterület-alakítási terv alapján, legfeljebb további öt, 60m</w:t>
      </w:r>
      <w:r w:rsidRPr="00675A5E">
        <w:rPr>
          <w:rFonts w:ascii="Arial" w:hAnsi="Arial" w:cs="Arial"/>
          <w:szCs w:val="22"/>
          <w:vertAlign w:val="superscript"/>
        </w:rPr>
        <w:t>2</w:t>
      </w:r>
      <w:r w:rsidRPr="00675A5E">
        <w:rPr>
          <w:rFonts w:ascii="Arial" w:hAnsi="Arial" w:cs="Arial"/>
          <w:szCs w:val="22"/>
        </w:rPr>
        <w:t>-nél nem nagyobb alapterületű létesítmény helyezhető el.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709"/>
          <w:tab w:val="num" w:pos="851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Ahol az 1. </w:t>
      </w:r>
      <w:r w:rsidRPr="00675A5E">
        <w:rPr>
          <w:rFonts w:ascii="Arial" w:hAnsi="Arial" w:cs="Arial"/>
          <w:i/>
          <w:szCs w:val="22"/>
        </w:rPr>
        <w:t xml:space="preserve">melléklet </w:t>
      </w:r>
      <w:r w:rsidRPr="00675A5E">
        <w:rPr>
          <w:rFonts w:ascii="Arial" w:hAnsi="Arial" w:cs="Arial"/>
          <w:szCs w:val="22"/>
        </w:rPr>
        <w:t>az építési helyhez rendeltetést nem határoz meg, az övezetben megengedett rendeltetések helyezhetők el.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709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„</w:t>
      </w:r>
      <w:proofErr w:type="gramStart"/>
      <w:r w:rsidRPr="00675A5E">
        <w:rPr>
          <w:rFonts w:ascii="Arial" w:hAnsi="Arial" w:cs="Arial"/>
          <w:szCs w:val="22"/>
        </w:rPr>
        <w:t>A</w:t>
      </w:r>
      <w:proofErr w:type="gramEnd"/>
      <w:r w:rsidRPr="00675A5E">
        <w:rPr>
          <w:rFonts w:ascii="Arial" w:hAnsi="Arial" w:cs="Arial"/>
          <w:szCs w:val="22"/>
        </w:rPr>
        <w:t>” jelű építési helynek legfeljebb 75%-át foglalhatja el felszín feletti beépítés.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városligeti park területén kapuépítmény közterület-alakítási terv alapján helyezhető el.</w:t>
      </w:r>
      <w:r w:rsidRPr="00675A5E" w:rsidDel="008C4C3B">
        <w:rPr>
          <w:rFonts w:ascii="Arial" w:hAnsi="Arial" w:cs="Arial"/>
          <w:szCs w:val="22"/>
        </w:rPr>
        <w:t xml:space="preserve"> 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övezetben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építési helyeken megengedett legnagyobb párkánymagasság:</w:t>
      </w:r>
    </w:p>
    <w:p w:rsidR="00675A5E" w:rsidRPr="00675A5E" w:rsidRDefault="00E83AA1" w:rsidP="00E83AA1">
      <w:pPr>
        <w:numPr>
          <w:ilvl w:val="1"/>
          <w:numId w:val="14"/>
        </w:numPr>
        <w:tabs>
          <w:tab w:val="clear" w:pos="1440"/>
          <w:tab w:val="num" w:pos="1134"/>
        </w:tabs>
        <w:ind w:hanging="731"/>
        <w:rPr>
          <w:rFonts w:ascii="Arial" w:hAnsi="Arial" w:cs="Arial"/>
        </w:rPr>
      </w:pPr>
      <w:r>
        <w:rPr>
          <w:rFonts w:ascii="Arial" w:hAnsi="Arial" w:cs="Arial"/>
        </w:rPr>
        <w:t>„A - E” jelű</w:t>
      </w:r>
      <w:r>
        <w:rPr>
          <w:rFonts w:ascii="Arial" w:hAnsi="Arial" w:cs="Arial"/>
        </w:rPr>
        <w:tab/>
      </w:r>
      <w:r w:rsidR="00675A5E" w:rsidRPr="00675A5E">
        <w:rPr>
          <w:rFonts w:ascii="Arial" w:hAnsi="Arial" w:cs="Arial"/>
        </w:rPr>
        <w:t>25,0 méter</w:t>
      </w:r>
    </w:p>
    <w:p w:rsidR="00675A5E" w:rsidRPr="00675A5E" w:rsidRDefault="00675A5E" w:rsidP="00E83AA1">
      <w:pPr>
        <w:numPr>
          <w:ilvl w:val="1"/>
          <w:numId w:val="14"/>
        </w:numPr>
        <w:tabs>
          <w:tab w:val="clear" w:pos="1440"/>
          <w:tab w:val="num" w:pos="1134"/>
        </w:tabs>
        <w:ind w:hanging="731"/>
        <w:rPr>
          <w:rFonts w:ascii="Arial" w:hAnsi="Arial" w:cs="Arial"/>
        </w:rPr>
      </w:pPr>
      <w:r w:rsidRPr="00675A5E">
        <w:rPr>
          <w:rFonts w:ascii="Arial" w:hAnsi="Arial" w:cs="Arial"/>
        </w:rPr>
        <w:t>„G”, „H”</w:t>
      </w:r>
      <w:r w:rsidRPr="00675A5E">
        <w:rPr>
          <w:rFonts w:ascii="Arial" w:hAnsi="Arial" w:cs="Arial"/>
        </w:rPr>
        <w:tab/>
      </w:r>
      <w:r w:rsidRPr="00675A5E">
        <w:rPr>
          <w:rFonts w:ascii="Arial" w:hAnsi="Arial" w:cs="Arial"/>
        </w:rPr>
        <w:tab/>
        <w:t>7,5 méter</w:t>
      </w:r>
    </w:p>
    <w:p w:rsidR="00675A5E" w:rsidRPr="00675A5E" w:rsidRDefault="00675A5E" w:rsidP="00E83AA1">
      <w:pPr>
        <w:numPr>
          <w:ilvl w:val="1"/>
          <w:numId w:val="14"/>
        </w:numPr>
        <w:tabs>
          <w:tab w:val="clear" w:pos="1440"/>
          <w:tab w:val="num" w:pos="1134"/>
        </w:tabs>
        <w:ind w:hanging="731"/>
        <w:rPr>
          <w:rFonts w:ascii="Arial" w:hAnsi="Arial" w:cs="Arial"/>
        </w:rPr>
      </w:pPr>
      <w:r w:rsidRPr="00675A5E">
        <w:rPr>
          <w:rFonts w:ascii="Arial" w:hAnsi="Arial" w:cs="Arial"/>
        </w:rPr>
        <w:t>„IH”, „V”</w:t>
      </w:r>
      <w:r w:rsidRPr="00675A5E">
        <w:rPr>
          <w:rFonts w:ascii="Arial" w:hAnsi="Arial" w:cs="Arial"/>
        </w:rPr>
        <w:tab/>
      </w:r>
      <w:r w:rsidRPr="00675A5E">
        <w:rPr>
          <w:rFonts w:ascii="Arial" w:hAnsi="Arial" w:cs="Arial"/>
        </w:rPr>
        <w:tab/>
        <w:t>5,0 méter.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lastRenderedPageBreak/>
        <w:t>Az „A-E” jelű építési helyekre vonatkozó párkánymagasság egyúttal az elhelyezhető épület legmagasabb pontja a (11) bekezdés szerinti kivétellel.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„</w:t>
      </w:r>
      <w:proofErr w:type="gramStart"/>
      <w:r w:rsidRPr="00675A5E">
        <w:rPr>
          <w:rFonts w:ascii="Arial" w:hAnsi="Arial" w:cs="Arial"/>
          <w:szCs w:val="22"/>
        </w:rPr>
        <w:t>A</w:t>
      </w:r>
      <w:proofErr w:type="gramEnd"/>
      <w:r w:rsidRPr="00675A5E">
        <w:rPr>
          <w:rFonts w:ascii="Arial" w:hAnsi="Arial" w:cs="Arial"/>
          <w:szCs w:val="22"/>
        </w:rPr>
        <w:t>” és „B” jelű építési helyeken belül elhelyezésre kerülő épület esetében olyan építészeti jel elhelyezése lehetséges, amelynek legmagasabb pontja 40 méter lehet. Az építészeti jelnek a 25 méteres párkánymagasság felett mért egyetlen vízszintes metszete sem haladhatja meg az elhelyezésre kerülő épület alapterületének 10 %-át.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„F” jelű építési helyen belüli épület eredeti állapotának megfelelően helyreállítható.</w:t>
      </w:r>
    </w:p>
    <w:p w:rsidR="00675A5E" w:rsidRPr="00675A5E" w:rsidRDefault="00675A5E" w:rsidP="00E83AA1">
      <w:pPr>
        <w:pStyle w:val="Cmsor8"/>
        <w:numPr>
          <w:ilvl w:val="0"/>
          <w:numId w:val="23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(1) bekezdés szerinti létesítmények megvalósításáig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építési helyek területén tájékoztatási célú építmény is elhelyezhető.</w:t>
      </w:r>
    </w:p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A városligeti park zöldfelületi funkcióinak kialakítása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83AA1">
      <w:pPr>
        <w:pStyle w:val="Cmsor8"/>
        <w:numPr>
          <w:ilvl w:val="0"/>
          <w:numId w:val="37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övezet területén pihenőkertet, díszkertet bárhol ki lehet alakítani.</w:t>
      </w:r>
    </w:p>
    <w:p w:rsidR="00675A5E" w:rsidRPr="00675A5E" w:rsidRDefault="00675A5E" w:rsidP="00E83AA1">
      <w:pPr>
        <w:pStyle w:val="Cmsor8"/>
        <w:numPr>
          <w:ilvl w:val="0"/>
          <w:numId w:val="37"/>
        </w:numPr>
        <w:tabs>
          <w:tab w:val="clear" w:pos="284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különböző rendeltetésű parkterületeken az azok elsődleges rendeltetését zavaró, illetve korlátozó funkciók nem telepíthetők. </w:t>
      </w:r>
    </w:p>
    <w:p w:rsidR="00675A5E" w:rsidRPr="00675A5E" w:rsidRDefault="00675A5E" w:rsidP="00E83AA1">
      <w:pPr>
        <w:pStyle w:val="Cmsor8"/>
        <w:numPr>
          <w:ilvl w:val="0"/>
          <w:numId w:val="37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játszótér rendeltetésű parkterületek gyermekek biztonságát szolgáló, maximum 1,2 m magas, áttört kialakítású kerítéssel szegélyezhetők. </w:t>
      </w:r>
    </w:p>
    <w:p w:rsidR="00675A5E" w:rsidRPr="00675A5E" w:rsidRDefault="00675A5E" w:rsidP="00E83AA1">
      <w:pPr>
        <w:pStyle w:val="Cmsor8"/>
        <w:numPr>
          <w:ilvl w:val="0"/>
          <w:numId w:val="37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sportterület rendeltetésű parkterületek labdafogó hálóval, kerítéssel szegélyezhetők.</w:t>
      </w:r>
    </w:p>
    <w:p w:rsidR="00675A5E" w:rsidRPr="00675A5E" w:rsidRDefault="00675A5E" w:rsidP="00E83AA1">
      <w:pPr>
        <w:pStyle w:val="Cmsor8"/>
        <w:numPr>
          <w:ilvl w:val="0"/>
          <w:numId w:val="37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kutyafuttató rendeltetésű parkterületeken maximum 1,2 m magas, áttört kialakítású kerítés helyezhető el.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83AA1">
      <w:pPr>
        <w:pStyle w:val="Cmsor8"/>
        <w:numPr>
          <w:ilvl w:val="0"/>
          <w:numId w:val="26"/>
        </w:numPr>
        <w:tabs>
          <w:tab w:val="clear" w:pos="284"/>
          <w:tab w:val="num" w:pos="142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különleges rendeltetésű parkterület funkciója megőrzendő, használata csak időben korlátozható.</w:t>
      </w:r>
    </w:p>
    <w:p w:rsidR="00675A5E" w:rsidRPr="00675A5E" w:rsidRDefault="00675A5E" w:rsidP="00E83AA1">
      <w:pPr>
        <w:pStyle w:val="Cmsor8"/>
        <w:numPr>
          <w:ilvl w:val="0"/>
          <w:numId w:val="26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övezet területén az „</w:t>
      </w:r>
      <w:proofErr w:type="gramStart"/>
      <w:r w:rsidRPr="00675A5E">
        <w:rPr>
          <w:rFonts w:ascii="Arial" w:hAnsi="Arial" w:cs="Arial"/>
          <w:szCs w:val="22"/>
        </w:rPr>
        <w:t>A-F</w:t>
      </w:r>
      <w:proofErr w:type="gramEnd"/>
      <w:r w:rsidRPr="00675A5E">
        <w:rPr>
          <w:rFonts w:ascii="Arial" w:hAnsi="Arial" w:cs="Arial"/>
          <w:szCs w:val="22"/>
        </w:rPr>
        <w:t>” jelű építési helyeken tervezett intézmények építése idejét kivéve a közhasználat elől időszakosan elzárt terület nagysága nem haladhatja meg az 5%-ot.</w:t>
      </w:r>
    </w:p>
    <w:p w:rsidR="00675A5E" w:rsidRPr="00675A5E" w:rsidRDefault="00675A5E" w:rsidP="00E83AA1">
      <w:pPr>
        <w:pStyle w:val="Cmsor8"/>
        <w:numPr>
          <w:ilvl w:val="0"/>
          <w:numId w:val="26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 területén legalább 2 km hosszú, rugalmas burkolatú futókör létesítendő. </w:t>
      </w:r>
    </w:p>
    <w:p w:rsidR="00675A5E" w:rsidRPr="00675A5E" w:rsidRDefault="00675A5E" w:rsidP="00E83AA1">
      <w:pPr>
        <w:pStyle w:val="Cmsor8"/>
        <w:numPr>
          <w:ilvl w:val="0"/>
          <w:numId w:val="26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Két nagyrendezvény között annyi időt kell biztosítani, hogy a zöldfelület legalább az első nagyrendezvény előtti állapotának megfelelő helyreállítása és </w:t>
      </w:r>
      <w:proofErr w:type="gramStart"/>
      <w:r w:rsidRPr="00675A5E">
        <w:rPr>
          <w:rFonts w:ascii="Arial" w:hAnsi="Arial" w:cs="Arial"/>
          <w:szCs w:val="22"/>
        </w:rPr>
        <w:t>regenerálódása  megvalósítható</w:t>
      </w:r>
      <w:proofErr w:type="gramEnd"/>
      <w:r w:rsidRPr="00675A5E">
        <w:rPr>
          <w:rFonts w:ascii="Arial" w:hAnsi="Arial" w:cs="Arial"/>
          <w:szCs w:val="22"/>
        </w:rPr>
        <w:t xml:space="preserve"> legyen.</w:t>
      </w:r>
    </w:p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A Városligeti tó kialakítása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83AA1">
      <w:pPr>
        <w:pStyle w:val="Cmsor8"/>
        <w:numPr>
          <w:ilvl w:val="0"/>
          <w:numId w:val="27"/>
        </w:numPr>
        <w:tabs>
          <w:tab w:val="clear" w:pos="284"/>
          <w:tab w:val="num" w:pos="0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tó területén - a műjégpálya kivételével - állandó vízfelületet kell biztosítani. A tó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partvonala 3 méter széles (+1,5-1,5 méter) sávban a partrendezés érdekében módosítható.</w:t>
      </w:r>
    </w:p>
    <w:p w:rsidR="00675A5E" w:rsidRPr="00675A5E" w:rsidRDefault="00675A5E" w:rsidP="00E83AA1">
      <w:pPr>
        <w:pStyle w:val="Cmsor8"/>
        <w:numPr>
          <w:ilvl w:val="0"/>
          <w:numId w:val="27"/>
        </w:numPr>
        <w:tabs>
          <w:tab w:val="clear" w:pos="284"/>
          <w:tab w:val="num" w:pos="0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Felső tó számára legalább 1,0 méteres vízmélységet kell biztosítani. </w:t>
      </w:r>
    </w:p>
    <w:p w:rsidR="00675A5E" w:rsidRDefault="00675A5E" w:rsidP="00E83AA1">
      <w:pPr>
        <w:pStyle w:val="Cmsor8"/>
        <w:numPr>
          <w:ilvl w:val="0"/>
          <w:numId w:val="27"/>
        </w:numPr>
        <w:tabs>
          <w:tab w:val="clear" w:pos="284"/>
          <w:tab w:val="num" w:pos="0"/>
        </w:tabs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Széchényi-sziget körbe-csónakázhatóságát biztosítani kell. </w:t>
      </w:r>
    </w:p>
    <w:p w:rsidR="007260B1" w:rsidRDefault="007260B1" w:rsidP="007260B1"/>
    <w:p w:rsidR="007260B1" w:rsidRDefault="007260B1" w:rsidP="007260B1"/>
    <w:p w:rsidR="00E83AA1" w:rsidRDefault="00E83AA1" w:rsidP="007260B1"/>
    <w:p w:rsidR="007260B1" w:rsidRPr="007260B1" w:rsidRDefault="007260B1" w:rsidP="007260B1"/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lastRenderedPageBreak/>
        <w:t xml:space="preserve">Növényállomány védelme 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83AA1">
      <w:pPr>
        <w:pStyle w:val="Cmsor8"/>
        <w:numPr>
          <w:ilvl w:val="0"/>
          <w:numId w:val="15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jelölt, karakterében megőrzendő sétányok egységes megjelenése érdekében a fasorokat a sétányszakaszra jellemző fafajokkal ki kell egészíteni és ütemezett megújításukról gondoskodni kell.</w:t>
      </w:r>
    </w:p>
    <w:p w:rsidR="00675A5E" w:rsidRPr="00675A5E" w:rsidRDefault="00675A5E" w:rsidP="00E83AA1">
      <w:pPr>
        <w:pStyle w:val="Cmsor8"/>
        <w:numPr>
          <w:ilvl w:val="0"/>
          <w:numId w:val="15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 területén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építési helyek kivételével minden, 1 méter magasságban mért 10 cm-nél nagyobb törzsátmérőjű fa kivágásának engedélyezése mindenkor ökológiai kockázatelemzés alapján történhet.</w:t>
      </w:r>
    </w:p>
    <w:p w:rsidR="00675A5E" w:rsidRPr="00675A5E" w:rsidRDefault="00675A5E" w:rsidP="00E83AA1">
      <w:pPr>
        <w:pStyle w:val="Cmsor8"/>
        <w:numPr>
          <w:ilvl w:val="0"/>
          <w:numId w:val="15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faállomány megújítását célzó fakivágásokat és egyidejűleg a fapótlásokat több évre ütemezve kell tervezni. A ökológiai kockázatelemzésre alapozva meg kell határozni az évente kivágható fák mennyiségét, helyét, a fapótlás mennyiségi és minőségi paramétereit, illetve a telepítés helyét. </w:t>
      </w:r>
    </w:p>
    <w:p w:rsidR="00675A5E" w:rsidRPr="00675A5E" w:rsidRDefault="00675A5E" w:rsidP="00E83AA1">
      <w:pPr>
        <w:pStyle w:val="Cmsor8"/>
        <w:numPr>
          <w:ilvl w:val="0"/>
          <w:numId w:val="15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Fapótlás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 megőrzendő karakterű, nyílt szabadterületek jellegét nem veszélyeztetheti.</w:t>
      </w:r>
    </w:p>
    <w:p w:rsidR="00675A5E" w:rsidRPr="00675A5E" w:rsidRDefault="00675A5E" w:rsidP="00E83AA1">
      <w:pPr>
        <w:pStyle w:val="Cmsor8"/>
        <w:numPr>
          <w:ilvl w:val="0"/>
          <w:numId w:val="15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„</w:t>
      </w:r>
      <w:proofErr w:type="gramStart"/>
      <w:r w:rsidRPr="00675A5E">
        <w:rPr>
          <w:rFonts w:ascii="Arial" w:hAnsi="Arial" w:cs="Arial"/>
          <w:szCs w:val="22"/>
        </w:rPr>
        <w:t>A-F</w:t>
      </w:r>
      <w:proofErr w:type="gramEnd"/>
      <w:r w:rsidRPr="00675A5E">
        <w:rPr>
          <w:rFonts w:ascii="Arial" w:hAnsi="Arial" w:cs="Arial"/>
          <w:szCs w:val="22"/>
        </w:rPr>
        <w:t xml:space="preserve">” jelű építési helyeken tervezett intézmények építése ideje alatt az építési anyag és gépek tárolása (felvonulási terület) csak az </w:t>
      </w:r>
      <w:r w:rsidRPr="00675A5E">
        <w:rPr>
          <w:rFonts w:ascii="Arial" w:hAnsi="Arial" w:cs="Arial"/>
          <w:i/>
          <w:szCs w:val="22"/>
        </w:rPr>
        <w:t>1. melléklet</w:t>
      </w:r>
      <w:r w:rsidRPr="00675A5E">
        <w:rPr>
          <w:rFonts w:ascii="Arial" w:hAnsi="Arial" w:cs="Arial"/>
          <w:szCs w:val="22"/>
        </w:rPr>
        <w:t>en jelölt építési hely és az építési hely kizárólag terepszint alatt beépíthető részének határain belül megengedett.</w:t>
      </w:r>
    </w:p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Zöldfelületek kialakítása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16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teljes értékű zöldfelület nem lehet kevesebb, mint az övezet területének 61%-</w:t>
      </w:r>
      <w:proofErr w:type="gramStart"/>
      <w:r w:rsidRPr="00675A5E">
        <w:rPr>
          <w:rFonts w:ascii="Arial" w:hAnsi="Arial" w:cs="Arial"/>
          <w:szCs w:val="22"/>
        </w:rPr>
        <w:t>a.</w:t>
      </w:r>
      <w:proofErr w:type="gramEnd"/>
    </w:p>
    <w:p w:rsidR="00675A5E" w:rsidRPr="00675A5E" w:rsidRDefault="00675A5E" w:rsidP="00675A5E">
      <w:pPr>
        <w:pStyle w:val="Cmsor8"/>
        <w:numPr>
          <w:ilvl w:val="0"/>
          <w:numId w:val="16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kizárólag térszín alatti beépítések fölött legalább 45%-ban 81 cm-nél vastagabb termőföld-rétegű tetőkertet vagy a</w:t>
      </w:r>
      <w:r w:rsidR="00C7579B">
        <w:rPr>
          <w:rFonts w:ascii="Arial" w:hAnsi="Arial" w:cs="Arial"/>
          <w:szCs w:val="22"/>
        </w:rPr>
        <w:t>z</w:t>
      </w:r>
      <w:r w:rsidRPr="00675A5E">
        <w:rPr>
          <w:rFonts w:ascii="Arial" w:hAnsi="Arial" w:cs="Arial"/>
          <w:szCs w:val="22"/>
        </w:rPr>
        <w:t xml:space="preserve"> </w:t>
      </w:r>
      <w:r w:rsidR="00C7579B">
        <w:rPr>
          <w:rFonts w:ascii="Arial" w:hAnsi="Arial" w:cs="Arial"/>
          <w:szCs w:val="22"/>
        </w:rPr>
        <w:t>OTÉK</w:t>
      </w:r>
      <w:r w:rsidRPr="00675A5E">
        <w:rPr>
          <w:rFonts w:ascii="Arial" w:hAnsi="Arial" w:cs="Arial"/>
          <w:szCs w:val="22"/>
        </w:rPr>
        <w:t xml:space="preserve"> 5. </w:t>
      </w:r>
      <w:r w:rsidRPr="00675A5E">
        <w:rPr>
          <w:rFonts w:ascii="Arial" w:hAnsi="Arial" w:cs="Arial"/>
          <w:i/>
          <w:szCs w:val="22"/>
        </w:rPr>
        <w:t>mellékletében</w:t>
      </w:r>
      <w:r w:rsidRPr="00675A5E">
        <w:rPr>
          <w:rFonts w:ascii="Arial" w:hAnsi="Arial" w:cs="Arial"/>
          <w:szCs w:val="22"/>
        </w:rPr>
        <w:t xml:space="preserve"> (a tetőkertek és a vízfelület beszámítása a telekre előírt zöldfelületbe) foglaltaknak megfelelően, ezzel egyenértékű zöldfelületet kell kialakítani. </w:t>
      </w:r>
    </w:p>
    <w:p w:rsidR="00675A5E" w:rsidRPr="00675A5E" w:rsidRDefault="00675A5E" w:rsidP="00675A5E">
      <w:pPr>
        <w:pStyle w:val="Cmsor8"/>
        <w:numPr>
          <w:ilvl w:val="0"/>
          <w:numId w:val="16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Új vagy bővített </w:t>
      </w:r>
      <w:proofErr w:type="spellStart"/>
      <w:r w:rsidRPr="00675A5E">
        <w:rPr>
          <w:rFonts w:ascii="Arial" w:hAnsi="Arial" w:cs="Arial"/>
          <w:szCs w:val="22"/>
        </w:rPr>
        <w:t>lapostetős</w:t>
      </w:r>
      <w:proofErr w:type="spellEnd"/>
      <w:r w:rsidRPr="00675A5E">
        <w:rPr>
          <w:rFonts w:ascii="Arial" w:hAnsi="Arial" w:cs="Arial"/>
          <w:szCs w:val="22"/>
        </w:rPr>
        <w:t xml:space="preserve"> épületek tetőfödémén zöldtetőt kell létesíteni. Ettől eltérni csak </w:t>
      </w:r>
      <w:proofErr w:type="spellStart"/>
      <w:r w:rsidRPr="00675A5E">
        <w:rPr>
          <w:rFonts w:ascii="Arial" w:hAnsi="Arial" w:cs="Arial"/>
          <w:szCs w:val="22"/>
        </w:rPr>
        <w:t>tetőfelülvilágítók</w:t>
      </w:r>
      <w:proofErr w:type="spellEnd"/>
      <w:r w:rsidRPr="00675A5E">
        <w:rPr>
          <w:rFonts w:ascii="Arial" w:hAnsi="Arial" w:cs="Arial"/>
          <w:szCs w:val="22"/>
        </w:rPr>
        <w:t xml:space="preserve"> és gépészeti berendezések elhelyezése miatt lehet.</w:t>
      </w:r>
    </w:p>
    <w:p w:rsidR="00675A5E" w:rsidRPr="00675A5E" w:rsidRDefault="00675A5E" w:rsidP="00675A5E">
      <w:pPr>
        <w:pStyle w:val="Cmsor5"/>
        <w:shd w:val="clear" w:color="auto" w:fill="FFFFFF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Burkolatok kialakítása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5"/>
        </w:numPr>
        <w:tabs>
          <w:tab w:val="clear" w:pos="142"/>
        </w:tabs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övezetben a burkolatok átépítése során a gépjármű közlekedés igényeinek megfelelőn kialakításra kerülő burkolatok legnagyobb szélessége </w:t>
      </w:r>
      <w:smartTag w:uri="urn:schemas-microsoft-com:office:smarttags" w:element="metricconverter">
        <w:smartTagPr>
          <w:attr w:name="ProductID" w:val="8,0 m"/>
        </w:smartTagPr>
        <w:r w:rsidRPr="00675A5E">
          <w:rPr>
            <w:rFonts w:ascii="Arial" w:hAnsi="Arial" w:cs="Arial"/>
            <w:szCs w:val="22"/>
          </w:rPr>
          <w:t>8,0 m</w:t>
        </w:r>
      </w:smartTag>
      <w:r w:rsidRPr="00675A5E">
        <w:rPr>
          <w:rFonts w:ascii="Arial" w:hAnsi="Arial" w:cs="Arial"/>
          <w:szCs w:val="22"/>
        </w:rPr>
        <w:t xml:space="preserve"> lehet.</w:t>
      </w:r>
    </w:p>
    <w:p w:rsidR="00675A5E" w:rsidRPr="00675A5E" w:rsidRDefault="00675A5E" w:rsidP="00675A5E">
      <w:pPr>
        <w:pStyle w:val="Cmsor8"/>
        <w:numPr>
          <w:ilvl w:val="0"/>
          <w:numId w:val="5"/>
        </w:numPr>
        <w:tabs>
          <w:tab w:val="clear" w:pos="142"/>
        </w:tabs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övezetben a burkolatok átépítése során a Városligeti körút és </w:t>
      </w:r>
      <w:proofErr w:type="spellStart"/>
      <w:r w:rsidRPr="00675A5E">
        <w:rPr>
          <w:rFonts w:ascii="Arial" w:hAnsi="Arial" w:cs="Arial"/>
          <w:szCs w:val="22"/>
        </w:rPr>
        <w:t>Dvořák</w:t>
      </w:r>
      <w:proofErr w:type="spellEnd"/>
      <w:r w:rsidRPr="00675A5E">
        <w:rPr>
          <w:rFonts w:ascii="Arial" w:hAnsi="Arial" w:cs="Arial"/>
          <w:szCs w:val="22"/>
        </w:rPr>
        <w:t xml:space="preserve"> sétány közötti közvetlen (az Ötvenhatosok tere és a Dózsa György út igénybevétele nélküli) kapcsolatot biztosítani kell.</w:t>
      </w: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5"/>
        <w:tabs>
          <w:tab w:val="clear" w:pos="241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Közlekedési infrastruktúrára vonatkozó rendelkezések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83AA1">
      <w:pPr>
        <w:pStyle w:val="Cmsor8"/>
        <w:numPr>
          <w:ilvl w:val="0"/>
          <w:numId w:val="8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Kós Károly sétány főúthálózati szerepköre megszüntetésének közlekedési feltételei</w:t>
      </w:r>
    </w:p>
    <w:p w:rsidR="00675A5E" w:rsidRPr="00675A5E" w:rsidRDefault="00675A5E" w:rsidP="00675A5E">
      <w:pPr>
        <w:numPr>
          <w:ilvl w:val="1"/>
          <w:numId w:val="21"/>
        </w:numPr>
        <w:spacing w:before="12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>Hungária körúton belüli területeket az átmenő forgalomtól védő, korlátozott behajtási övezet kijelölése és működtetése;</w:t>
      </w:r>
    </w:p>
    <w:p w:rsidR="00675A5E" w:rsidRPr="00675A5E" w:rsidRDefault="00675A5E" w:rsidP="00675A5E">
      <w:pPr>
        <w:numPr>
          <w:ilvl w:val="1"/>
          <w:numId w:val="21"/>
        </w:numPr>
        <w:spacing w:before="12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>az M3 autópálya bevezető szakaszán Pest belső területeire irányuló forgalom számára legalább 600 P+R rendszerű parkolóhely létesítése;</w:t>
      </w:r>
    </w:p>
    <w:p w:rsidR="00675A5E" w:rsidRPr="00675A5E" w:rsidRDefault="00675A5E" w:rsidP="00675A5E">
      <w:pPr>
        <w:numPr>
          <w:ilvl w:val="1"/>
          <w:numId w:val="21"/>
        </w:numPr>
        <w:spacing w:before="12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lastRenderedPageBreak/>
        <w:t xml:space="preserve">a Nagy Lajos király útja és a Szegedi út között a vasútvonalak </w:t>
      </w:r>
      <w:proofErr w:type="spellStart"/>
      <w:r w:rsidRPr="00675A5E">
        <w:rPr>
          <w:rFonts w:ascii="Arial" w:hAnsi="Arial" w:cs="Arial"/>
        </w:rPr>
        <w:t>különszintű</w:t>
      </w:r>
      <w:proofErr w:type="spellEnd"/>
      <w:r w:rsidRPr="00675A5E">
        <w:rPr>
          <w:rFonts w:ascii="Arial" w:hAnsi="Arial" w:cs="Arial"/>
        </w:rPr>
        <w:t xml:space="preserve"> keresztezésével közvetlen közúti kapcsolat biztosítása;</w:t>
      </w:r>
    </w:p>
    <w:p w:rsidR="00675A5E" w:rsidRPr="00675A5E" w:rsidRDefault="00675A5E" w:rsidP="00675A5E">
      <w:pPr>
        <w:numPr>
          <w:ilvl w:val="1"/>
          <w:numId w:val="21"/>
        </w:numPr>
        <w:spacing w:before="12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Hungária Körút-Róbert Károly Körút, az </w:t>
      </w:r>
      <w:proofErr w:type="spellStart"/>
      <w:r w:rsidRPr="00675A5E">
        <w:rPr>
          <w:rFonts w:ascii="Arial" w:hAnsi="Arial" w:cs="Arial"/>
        </w:rPr>
        <w:t>Ajtósi</w:t>
      </w:r>
      <w:proofErr w:type="spellEnd"/>
      <w:r w:rsidRPr="00675A5E">
        <w:rPr>
          <w:rFonts w:ascii="Arial" w:hAnsi="Arial" w:cs="Arial"/>
        </w:rPr>
        <w:t xml:space="preserve"> Dürer sor, a Dózsa György út, és a Vágány utca csomópontjainak önálló közlekedésfejlesztési megvalósíthatósági tanulmány eredményeivel igazolt átalakítása.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95737">
      <w:pPr>
        <w:pStyle w:val="Cmsor8"/>
        <w:numPr>
          <w:ilvl w:val="2"/>
          <w:numId w:val="12"/>
        </w:numPr>
        <w:tabs>
          <w:tab w:val="clear" w:pos="502"/>
          <w:tab w:val="num" w:pos="-284"/>
        </w:tabs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Dózsa György út melletti „B-D” jelű építési helyeken új beépítés létesítésének közlekedési feltételei </w:t>
      </w:r>
    </w:p>
    <w:p w:rsidR="00675A5E" w:rsidRPr="00675A5E" w:rsidRDefault="00675A5E" w:rsidP="00675A5E">
      <w:pPr>
        <w:numPr>
          <w:ilvl w:val="4"/>
          <w:numId w:val="9"/>
        </w:numPr>
        <w:spacing w:before="120"/>
        <w:ind w:left="1418" w:hanging="34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>a Dózsa György útnak a terület felöli útpályáján autóbuszsáv kialakítása;</w:t>
      </w:r>
    </w:p>
    <w:p w:rsidR="00675A5E" w:rsidRPr="00675A5E" w:rsidRDefault="00675A5E" w:rsidP="00675A5E">
      <w:pPr>
        <w:numPr>
          <w:ilvl w:val="4"/>
          <w:numId w:val="9"/>
        </w:numPr>
        <w:spacing w:before="120"/>
        <w:ind w:left="1418" w:hanging="34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>az Ötvenhatosok tere trolibusz közlekedésének a Dózsa György útra történő áthelyezése;</w:t>
      </w:r>
    </w:p>
    <w:p w:rsidR="00675A5E" w:rsidRPr="00675A5E" w:rsidRDefault="00675A5E" w:rsidP="00675A5E">
      <w:pPr>
        <w:numPr>
          <w:ilvl w:val="4"/>
          <w:numId w:val="9"/>
        </w:numPr>
        <w:spacing w:before="120"/>
        <w:ind w:left="1418" w:hanging="34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Dózsa György út mentén a Hősök tere és az </w:t>
      </w:r>
      <w:proofErr w:type="spellStart"/>
      <w:r w:rsidRPr="00675A5E">
        <w:rPr>
          <w:rFonts w:ascii="Arial" w:hAnsi="Arial" w:cs="Arial"/>
        </w:rPr>
        <w:t>Ajtósi</w:t>
      </w:r>
      <w:proofErr w:type="spellEnd"/>
      <w:r w:rsidRPr="00675A5E">
        <w:rPr>
          <w:rFonts w:ascii="Arial" w:hAnsi="Arial" w:cs="Arial"/>
        </w:rPr>
        <w:t xml:space="preserve"> Dürer sor között legalább </w:t>
      </w:r>
      <w:smartTag w:uri="urn:schemas-microsoft-com:office:smarttags" w:element="metricconverter">
        <w:smartTagPr>
          <w:attr w:name="ProductID" w:val="6 m"/>
        </w:smartTagPr>
        <w:r w:rsidRPr="00675A5E">
          <w:rPr>
            <w:rFonts w:ascii="Arial" w:hAnsi="Arial" w:cs="Arial"/>
          </w:rPr>
          <w:t>6 m</w:t>
        </w:r>
      </w:smartTag>
      <w:r w:rsidRPr="00675A5E">
        <w:rPr>
          <w:rFonts w:ascii="Arial" w:hAnsi="Arial" w:cs="Arial"/>
        </w:rPr>
        <w:t xml:space="preserve"> szélességben összefüggő gyalogos-kerékpáros kapcsolat kialakítása;</w:t>
      </w:r>
    </w:p>
    <w:p w:rsidR="00675A5E" w:rsidRPr="00675A5E" w:rsidRDefault="00675A5E" w:rsidP="00675A5E">
      <w:pPr>
        <w:numPr>
          <w:ilvl w:val="4"/>
          <w:numId w:val="9"/>
        </w:numPr>
        <w:spacing w:before="120"/>
        <w:ind w:left="1418" w:hanging="340"/>
        <w:outlineLvl w:val="7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beépítés rendeltetésszerű használatát biztosító parkolási </w:t>
      </w:r>
      <w:proofErr w:type="gramStart"/>
      <w:r w:rsidRPr="00675A5E">
        <w:rPr>
          <w:rFonts w:ascii="Arial" w:hAnsi="Arial" w:cs="Arial"/>
        </w:rPr>
        <w:t>létesítmény(</w:t>
      </w:r>
      <w:proofErr w:type="spellStart"/>
      <w:proofErr w:type="gramEnd"/>
      <w:r w:rsidRPr="00675A5E">
        <w:rPr>
          <w:rFonts w:ascii="Arial" w:hAnsi="Arial" w:cs="Arial"/>
        </w:rPr>
        <w:t>ek</w:t>
      </w:r>
      <w:proofErr w:type="spellEnd"/>
      <w:r w:rsidRPr="00675A5E">
        <w:rPr>
          <w:rFonts w:ascii="Arial" w:hAnsi="Arial" w:cs="Arial"/>
        </w:rPr>
        <w:t xml:space="preserve">)  befogadóképessége legalább 800 közhasználatú férőhely, amelyet a Dózsa György út mentén jelölt </w:t>
      </w:r>
      <w:r w:rsidRPr="00675A5E">
        <w:rPr>
          <w:rFonts w:ascii="Arial" w:hAnsi="Arial" w:cs="Arial"/>
          <w:i/>
        </w:rPr>
        <w:t>Építési hely kizárólag térszín alatt</w:t>
      </w:r>
      <w:r w:rsidRPr="00675A5E">
        <w:rPr>
          <w:rFonts w:ascii="Arial" w:hAnsi="Arial" w:cs="Arial"/>
        </w:rPr>
        <w:t xml:space="preserve"> határain belül kell elhelyezni;</w:t>
      </w:r>
    </w:p>
    <w:p w:rsidR="00675A5E" w:rsidRPr="00675A5E" w:rsidRDefault="00675A5E" w:rsidP="00E95737">
      <w:pPr>
        <w:pStyle w:val="Cmsor8"/>
        <w:numPr>
          <w:ilvl w:val="2"/>
          <w:numId w:val="12"/>
        </w:numPr>
        <w:tabs>
          <w:tab w:val="clear" w:pos="502"/>
          <w:tab w:val="num" w:pos="-284"/>
        </w:tabs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(1) bekezdésben felsoroltakat legkésőbb az új beépítés elkészültéig meg kell valósítani.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95737">
      <w:pPr>
        <w:ind w:left="142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Hermina út melletti „A” jelű építési helyen új beépítés létesítésének közlekedési feltétele a beépítés rendeltetésszerű használatát biztosító parkolóhely számon túl legalább 80 (a Közlekedési múzeum használatát biztosító parkoló mennyiségnek megfelelő) közhasználatú várakozóhely </w:t>
      </w:r>
      <w:proofErr w:type="gramStart"/>
      <w:r w:rsidRPr="00675A5E">
        <w:rPr>
          <w:rFonts w:ascii="Arial" w:hAnsi="Arial" w:cs="Arial"/>
        </w:rPr>
        <w:t>többlet parkoló-kapacitás</w:t>
      </w:r>
      <w:proofErr w:type="gramEnd"/>
      <w:r w:rsidRPr="00675A5E">
        <w:rPr>
          <w:rFonts w:ascii="Arial" w:hAnsi="Arial" w:cs="Arial"/>
        </w:rPr>
        <w:t xml:space="preserve"> biztosítása a Hermina út melletti parkolási létesítményben, melyet legkésőbb az új beépítés elkészültéig meg kell valósítani.</w:t>
      </w:r>
    </w:p>
    <w:p w:rsidR="00675A5E" w:rsidRPr="00675A5E" w:rsidRDefault="00675A5E" w:rsidP="00675A5E">
      <w:pPr>
        <w:pStyle w:val="Cmsor5"/>
        <w:tabs>
          <w:tab w:val="clear" w:pos="241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Épületenergetikai követelmények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Közlekedési üzemhez kapcsolódó létesítmény kivételével új épület kizárólag közel nulla energiaigényű épületként tervezhető és kivitelezhető.</w:t>
      </w:r>
    </w:p>
    <w:p w:rsidR="00675A5E" w:rsidRPr="00675A5E" w:rsidRDefault="00675A5E" w:rsidP="00675A5E">
      <w:pPr>
        <w:spacing w:after="0"/>
        <w:jc w:val="left"/>
        <w:rPr>
          <w:rFonts w:ascii="Arial" w:hAnsi="Arial" w:cs="Arial"/>
        </w:rPr>
      </w:pP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33" w:name="_Toc387519895"/>
      <w:r w:rsidRPr="00675A5E">
        <w:rPr>
          <w:rFonts w:ascii="Arial" w:hAnsi="Arial" w:cs="Arial"/>
          <w:sz w:val="22"/>
          <w:szCs w:val="22"/>
        </w:rPr>
        <w:t>Fejezet</w:t>
      </w:r>
      <w:bookmarkEnd w:id="33"/>
    </w:p>
    <w:p w:rsidR="00675A5E" w:rsidRPr="00675A5E" w:rsidRDefault="00675A5E" w:rsidP="00675A5E">
      <w:pPr>
        <w:spacing w:before="240" w:after="240"/>
        <w:jc w:val="center"/>
        <w:rPr>
          <w:rFonts w:ascii="Arial" w:hAnsi="Arial" w:cs="Arial"/>
          <w:b/>
        </w:rPr>
      </w:pPr>
      <w:r w:rsidRPr="00675A5E">
        <w:rPr>
          <w:rFonts w:ascii="Arial" w:hAnsi="Arial" w:cs="Arial"/>
          <w:b/>
        </w:rPr>
        <w:t xml:space="preserve">BURKOLT KÖZTÉR - </w:t>
      </w:r>
      <w:proofErr w:type="spellStart"/>
      <w:r w:rsidRPr="00675A5E">
        <w:rPr>
          <w:rFonts w:ascii="Arial" w:hAnsi="Arial" w:cs="Arial"/>
          <w:b/>
        </w:rPr>
        <w:t>Kb-Bk</w:t>
      </w:r>
      <w:proofErr w:type="spellEnd"/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19"/>
        </w:numPr>
        <w:rPr>
          <w:rFonts w:ascii="Arial" w:hAnsi="Arial" w:cs="Arial"/>
          <w:spacing w:val="-6"/>
          <w:szCs w:val="22"/>
        </w:rPr>
      </w:pPr>
      <w:r w:rsidRPr="00675A5E">
        <w:rPr>
          <w:rFonts w:ascii="Arial" w:hAnsi="Arial" w:cs="Arial"/>
          <w:spacing w:val="-6"/>
          <w:szCs w:val="22"/>
        </w:rPr>
        <w:t>A burkolt köztér olyan reprezentatív közterület, amely a Nemzeti Emlékhely méltó helyszínéül szolgál.</w:t>
      </w:r>
    </w:p>
    <w:p w:rsidR="00675A5E" w:rsidRPr="00675A5E" w:rsidRDefault="00675A5E" w:rsidP="00675A5E">
      <w:pPr>
        <w:pStyle w:val="Cmsor8"/>
        <w:numPr>
          <w:ilvl w:val="0"/>
          <w:numId w:val="19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övezet területén a gépjárműforgalom megszüntetésére legkorábban a Kós Károly sétány főúthálózati szerepkörének megszüntetésével egy időben kerülhet sor.</w:t>
      </w:r>
    </w:p>
    <w:p w:rsidR="00675A5E" w:rsidRPr="00675A5E" w:rsidRDefault="00675A5E" w:rsidP="00675A5E">
      <w:pPr>
        <w:pStyle w:val="Cmsor8"/>
        <w:numPr>
          <w:ilvl w:val="0"/>
          <w:numId w:val="19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 területén a Kós Károly sétány főúthálózati szerepkörének megszüntetése után, annak gépjármű-közlekedési célú használata csak a közösségi közlekedés számára megengedett. </w:t>
      </w:r>
    </w:p>
    <w:p w:rsidR="00675A5E" w:rsidRPr="007260B1" w:rsidRDefault="00675A5E" w:rsidP="007260B1">
      <w:pPr>
        <w:pStyle w:val="Cmsor8"/>
        <w:numPr>
          <w:ilvl w:val="0"/>
          <w:numId w:val="19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Az övezet területén kiskereskedelmi árusító tevékenység nem folytatható.</w:t>
      </w: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34" w:name="_Toc387519896"/>
      <w:r w:rsidRPr="00675A5E">
        <w:rPr>
          <w:rFonts w:ascii="Arial" w:hAnsi="Arial" w:cs="Arial"/>
          <w:sz w:val="22"/>
          <w:szCs w:val="22"/>
        </w:rPr>
        <w:lastRenderedPageBreak/>
        <w:t>Fejezet</w:t>
      </w:r>
      <w:bookmarkEnd w:id="34"/>
    </w:p>
    <w:p w:rsidR="00675A5E" w:rsidRPr="00675A5E" w:rsidRDefault="00675A5E" w:rsidP="00675A5E">
      <w:pPr>
        <w:spacing w:before="240" w:after="240"/>
        <w:jc w:val="center"/>
        <w:rPr>
          <w:rFonts w:ascii="Arial" w:hAnsi="Arial" w:cs="Arial"/>
          <w:b/>
        </w:rPr>
      </w:pPr>
      <w:r w:rsidRPr="00675A5E">
        <w:rPr>
          <w:rFonts w:ascii="Arial" w:hAnsi="Arial" w:cs="Arial"/>
          <w:b/>
        </w:rPr>
        <w:t xml:space="preserve">KÖZLEKEDÉSI TERÜLETEK – </w:t>
      </w:r>
      <w:proofErr w:type="spellStart"/>
      <w:r w:rsidRPr="00675A5E">
        <w:rPr>
          <w:rFonts w:ascii="Arial" w:hAnsi="Arial" w:cs="Arial"/>
          <w:b/>
        </w:rPr>
        <w:t>KÖu</w:t>
      </w:r>
      <w:proofErr w:type="spellEnd"/>
    </w:p>
    <w:p w:rsidR="00675A5E" w:rsidRPr="00675A5E" w:rsidRDefault="00675A5E" w:rsidP="00675A5E">
      <w:pPr>
        <w:pStyle w:val="Cmsor5"/>
        <w:tabs>
          <w:tab w:val="clear" w:pos="241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KÖu-1 főutak területe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20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Dózsa György </w:t>
      </w:r>
      <w:proofErr w:type="gramStart"/>
      <w:r w:rsidRPr="00675A5E">
        <w:rPr>
          <w:rFonts w:ascii="Arial" w:hAnsi="Arial" w:cs="Arial"/>
          <w:szCs w:val="22"/>
        </w:rPr>
        <w:t>út hálózati</w:t>
      </w:r>
      <w:proofErr w:type="gramEnd"/>
      <w:r w:rsidRPr="00675A5E">
        <w:rPr>
          <w:rFonts w:ascii="Arial" w:hAnsi="Arial" w:cs="Arial"/>
          <w:szCs w:val="22"/>
        </w:rPr>
        <w:t xml:space="preserve"> szerepe II. rendű főút (B. IV. b.).</w:t>
      </w:r>
    </w:p>
    <w:p w:rsidR="00675A5E" w:rsidRPr="00675A5E" w:rsidRDefault="00675A5E" w:rsidP="00675A5E">
      <w:pPr>
        <w:pStyle w:val="Cmsor8"/>
        <w:numPr>
          <w:ilvl w:val="0"/>
          <w:numId w:val="20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Dózsa György útról ingatlanok vagy parkolási létesítmények gépjármű kiszolgálására új útcsatlakozás vagy kapubehajtó nem létesíthető, azok gépjármű közlekedési kapcsolatai csak a meglévő csomópontok felhasználásával biztosíthatóak.</w:t>
      </w:r>
    </w:p>
    <w:p w:rsidR="00675A5E" w:rsidRPr="00675A5E" w:rsidRDefault="00675A5E" w:rsidP="00675A5E">
      <w:pPr>
        <w:pStyle w:val="Cmsor8"/>
        <w:numPr>
          <w:ilvl w:val="0"/>
          <w:numId w:val="20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Dózsa György úton felszíni parkoló nem alakítható ki.</w:t>
      </w:r>
    </w:p>
    <w:p w:rsidR="00675A5E" w:rsidRPr="00675A5E" w:rsidRDefault="00675A5E" w:rsidP="00675A5E">
      <w:pPr>
        <w:pStyle w:val="Cmsor8"/>
        <w:numPr>
          <w:ilvl w:val="0"/>
          <w:numId w:val="20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 területén új fasor csak </w:t>
      </w:r>
      <w:proofErr w:type="spellStart"/>
      <w:r w:rsidRPr="00675A5E">
        <w:rPr>
          <w:rFonts w:ascii="Arial" w:hAnsi="Arial" w:cs="Arial"/>
          <w:szCs w:val="22"/>
        </w:rPr>
        <w:t>útsorfa</w:t>
      </w:r>
      <w:proofErr w:type="spellEnd"/>
      <w:r w:rsidRPr="00675A5E">
        <w:rPr>
          <w:rFonts w:ascii="Arial" w:hAnsi="Arial" w:cs="Arial"/>
          <w:szCs w:val="22"/>
        </w:rPr>
        <w:t xml:space="preserve"> minőségű, előnevelt, magas törzsű, várostűrő fafajokból telepíthető. Az új fasornak útvonalanként egységesnek, azaz egy időben telepítettnek, azonos korúnak, fejlettségűnek és fajtájúnak kell lennie.</w:t>
      </w:r>
    </w:p>
    <w:p w:rsidR="00675A5E" w:rsidRPr="00675A5E" w:rsidRDefault="00675A5E" w:rsidP="00675A5E">
      <w:pPr>
        <w:rPr>
          <w:rFonts w:ascii="Arial" w:hAnsi="Arial" w:cs="Arial"/>
        </w:rPr>
      </w:pPr>
    </w:p>
    <w:p w:rsidR="00675A5E" w:rsidRPr="00675A5E" w:rsidRDefault="00675A5E" w:rsidP="00675A5E">
      <w:pPr>
        <w:pStyle w:val="Cmsor5"/>
        <w:tabs>
          <w:tab w:val="clear" w:pos="241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KÖu-2 mellékutak területe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3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Gundel Károly út és az Állatkerti körút hálózati szerepe gyűjtőút (</w:t>
      </w:r>
      <w:proofErr w:type="spellStart"/>
      <w:r w:rsidRPr="00675A5E">
        <w:rPr>
          <w:rFonts w:ascii="Arial" w:hAnsi="Arial" w:cs="Arial"/>
          <w:szCs w:val="22"/>
        </w:rPr>
        <w:t>B.V.c</w:t>
      </w:r>
      <w:proofErr w:type="spellEnd"/>
      <w:r w:rsidRPr="00675A5E">
        <w:rPr>
          <w:rFonts w:ascii="Arial" w:hAnsi="Arial" w:cs="Arial"/>
          <w:szCs w:val="22"/>
        </w:rPr>
        <w:t>.).</w:t>
      </w:r>
    </w:p>
    <w:p w:rsidR="00675A5E" w:rsidRPr="00675A5E" w:rsidRDefault="00675A5E" w:rsidP="00675A5E">
      <w:pPr>
        <w:pStyle w:val="Cmsor8"/>
        <w:numPr>
          <w:ilvl w:val="0"/>
          <w:numId w:val="38"/>
        </w:numPr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övezet területén új fasor csak </w:t>
      </w:r>
      <w:proofErr w:type="spellStart"/>
      <w:r w:rsidRPr="00675A5E">
        <w:rPr>
          <w:rFonts w:ascii="Arial" w:hAnsi="Arial" w:cs="Arial"/>
          <w:szCs w:val="22"/>
        </w:rPr>
        <w:t>útsorfa</w:t>
      </w:r>
      <w:proofErr w:type="spellEnd"/>
      <w:r w:rsidRPr="00675A5E">
        <w:rPr>
          <w:rFonts w:ascii="Arial" w:hAnsi="Arial" w:cs="Arial"/>
          <w:szCs w:val="22"/>
        </w:rPr>
        <w:t xml:space="preserve"> minőségű, előnevelt, magas törzsű, várostűrő fafajokból telepíthető. Az új fasornak útvonalanként egységesnek, azaz egy időben telepítettnek, azonos korúnak, fejlettségűnek és fajtájúnak kell lennie.</w:t>
      </w:r>
    </w:p>
    <w:p w:rsidR="00675A5E" w:rsidRPr="00675A5E" w:rsidRDefault="00675A5E" w:rsidP="00675A5E">
      <w:pPr>
        <w:spacing w:after="0"/>
        <w:jc w:val="left"/>
        <w:rPr>
          <w:rFonts w:ascii="Arial" w:hAnsi="Arial" w:cs="Arial"/>
        </w:rPr>
      </w:pPr>
    </w:p>
    <w:p w:rsidR="00675A5E" w:rsidRPr="00675A5E" w:rsidRDefault="00675A5E" w:rsidP="00675A5E">
      <w:pPr>
        <w:shd w:val="clear" w:color="auto" w:fill="FFFFFF"/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35" w:name="_Toc387519897"/>
      <w:r w:rsidRPr="00675A5E">
        <w:rPr>
          <w:rFonts w:ascii="Arial" w:hAnsi="Arial" w:cs="Arial"/>
          <w:sz w:val="22"/>
          <w:szCs w:val="22"/>
        </w:rPr>
        <w:t>Fejezet</w:t>
      </w:r>
      <w:bookmarkEnd w:id="29"/>
      <w:bookmarkEnd w:id="35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bookmarkStart w:id="36" w:name="_Toc347920070"/>
      <w:r w:rsidRPr="00675A5E">
        <w:rPr>
          <w:rFonts w:ascii="Arial" w:hAnsi="Arial"/>
          <w:sz w:val="22"/>
          <w:szCs w:val="22"/>
        </w:rPr>
        <w:t xml:space="preserve">A </w:t>
      </w:r>
      <w:bookmarkEnd w:id="36"/>
      <w:r w:rsidRPr="00675A5E">
        <w:rPr>
          <w:rFonts w:ascii="Arial" w:hAnsi="Arial"/>
          <w:sz w:val="22"/>
          <w:szCs w:val="22"/>
        </w:rPr>
        <w:t>közlekedési InfrastruktúrÁra vonatkozó rendelkezések</w:t>
      </w:r>
    </w:p>
    <w:p w:rsidR="00675A5E" w:rsidRPr="00675A5E" w:rsidRDefault="00675A5E" w:rsidP="00675A5E">
      <w:pPr>
        <w:rPr>
          <w:rFonts w:ascii="Arial" w:hAnsi="Arial" w:cs="Arial"/>
          <w:bCs/>
          <w:color w:val="000000"/>
        </w:rPr>
      </w:pPr>
      <w:bookmarkStart w:id="37" w:name="_Toc347920073"/>
    </w:p>
    <w:bookmarkEnd w:id="37"/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Parkolásra vonatkozó előírások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95737">
      <w:pPr>
        <w:pStyle w:val="Cmsor8"/>
        <w:numPr>
          <w:ilvl w:val="2"/>
          <w:numId w:val="10"/>
        </w:numPr>
        <w:tabs>
          <w:tab w:val="clear" w:pos="502"/>
          <w:tab w:val="num" w:pos="-284"/>
        </w:tabs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Új építmények, önálló rendeltetési egységek, területek rendeltetésszerű használatához a vonatkozó előírás szerint számított személygépjármű várakozóhelyek száma a helyi sajátosságok alapján az alábbiak szerint csökkenthető: </w:t>
      </w:r>
    </w:p>
    <w:p w:rsidR="00675A5E" w:rsidRPr="00675A5E" w:rsidRDefault="00675A5E" w:rsidP="00675A5E">
      <w:pPr>
        <w:numPr>
          <w:ilvl w:val="4"/>
          <w:numId w:val="10"/>
        </w:numPr>
        <w:ind w:left="1418" w:hanging="340"/>
        <w:rPr>
          <w:rFonts w:ascii="Arial" w:hAnsi="Arial" w:cs="Arial"/>
        </w:rPr>
      </w:pPr>
      <w:r w:rsidRPr="00675A5E">
        <w:rPr>
          <w:rFonts w:ascii="Arial" w:hAnsi="Arial" w:cs="Arial"/>
        </w:rPr>
        <w:t>K-ÁN-2 jelű építési övezet esetében 40%-al;</w:t>
      </w:r>
    </w:p>
    <w:p w:rsidR="00675A5E" w:rsidRPr="00675A5E" w:rsidRDefault="00675A5E" w:rsidP="00675A5E">
      <w:pPr>
        <w:numPr>
          <w:ilvl w:val="4"/>
          <w:numId w:val="10"/>
        </w:numPr>
        <w:ind w:left="1418" w:hanging="340"/>
        <w:rPr>
          <w:rFonts w:ascii="Arial" w:hAnsi="Arial" w:cs="Arial"/>
        </w:rPr>
      </w:pPr>
      <w:proofErr w:type="spellStart"/>
      <w:r w:rsidRPr="00675A5E">
        <w:rPr>
          <w:rFonts w:ascii="Arial" w:hAnsi="Arial" w:cs="Arial"/>
        </w:rPr>
        <w:t>Vi-Sz</w:t>
      </w:r>
      <w:proofErr w:type="spellEnd"/>
      <w:r w:rsidRPr="00675A5E">
        <w:rPr>
          <w:rFonts w:ascii="Arial" w:hAnsi="Arial" w:cs="Arial"/>
        </w:rPr>
        <w:t xml:space="preserve"> jelű építési övezet esetében 100%-al;</w:t>
      </w:r>
    </w:p>
    <w:p w:rsidR="00675A5E" w:rsidRPr="00675A5E" w:rsidRDefault="00675A5E" w:rsidP="00675A5E">
      <w:pPr>
        <w:numPr>
          <w:ilvl w:val="4"/>
          <w:numId w:val="10"/>
        </w:numPr>
        <w:ind w:left="1418" w:hanging="340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</w:t>
      </w:r>
      <w:proofErr w:type="spellStart"/>
      <w:r w:rsidRPr="00675A5E">
        <w:rPr>
          <w:rFonts w:ascii="Arial" w:hAnsi="Arial" w:cs="Arial"/>
        </w:rPr>
        <w:t>Z-Vl</w:t>
      </w:r>
      <w:proofErr w:type="spellEnd"/>
      <w:r w:rsidRPr="00675A5E">
        <w:rPr>
          <w:rFonts w:ascii="Arial" w:hAnsi="Arial" w:cs="Arial"/>
        </w:rPr>
        <w:t xml:space="preserve"> jelű övezet „</w:t>
      </w:r>
      <w:proofErr w:type="gramStart"/>
      <w:r w:rsidRPr="00675A5E">
        <w:rPr>
          <w:rFonts w:ascii="Arial" w:hAnsi="Arial" w:cs="Arial"/>
        </w:rPr>
        <w:t>A</w:t>
      </w:r>
      <w:proofErr w:type="gramEnd"/>
      <w:r w:rsidRPr="00675A5E">
        <w:rPr>
          <w:rFonts w:ascii="Arial" w:hAnsi="Arial" w:cs="Arial"/>
        </w:rPr>
        <w:t>” jelű építési hely esetében 40%-al;</w:t>
      </w:r>
    </w:p>
    <w:p w:rsidR="00675A5E" w:rsidRPr="00675A5E" w:rsidRDefault="00675A5E" w:rsidP="00675A5E">
      <w:pPr>
        <w:numPr>
          <w:ilvl w:val="4"/>
          <w:numId w:val="10"/>
        </w:numPr>
        <w:ind w:left="1418" w:hanging="340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</w:t>
      </w:r>
      <w:proofErr w:type="spellStart"/>
      <w:r w:rsidRPr="00675A5E">
        <w:rPr>
          <w:rFonts w:ascii="Arial" w:hAnsi="Arial" w:cs="Arial"/>
        </w:rPr>
        <w:t>Z-Vl</w:t>
      </w:r>
      <w:proofErr w:type="spellEnd"/>
      <w:r w:rsidRPr="00675A5E">
        <w:rPr>
          <w:rFonts w:ascii="Arial" w:hAnsi="Arial" w:cs="Arial"/>
        </w:rPr>
        <w:t xml:space="preserve"> jelű övezet „B-E”jelű építési helyek esetében 60%-al;</w:t>
      </w:r>
    </w:p>
    <w:p w:rsidR="00675A5E" w:rsidRPr="00675A5E" w:rsidRDefault="00675A5E" w:rsidP="00675A5E">
      <w:pPr>
        <w:numPr>
          <w:ilvl w:val="4"/>
          <w:numId w:val="10"/>
        </w:numPr>
        <w:ind w:left="1418" w:hanging="340"/>
        <w:rPr>
          <w:rFonts w:ascii="Arial" w:hAnsi="Arial" w:cs="Arial"/>
        </w:rPr>
      </w:pPr>
      <w:r w:rsidRPr="00675A5E">
        <w:rPr>
          <w:rFonts w:ascii="Arial" w:hAnsi="Arial" w:cs="Arial"/>
        </w:rPr>
        <w:t xml:space="preserve">a </w:t>
      </w:r>
      <w:proofErr w:type="spellStart"/>
      <w:r w:rsidRPr="00675A5E">
        <w:rPr>
          <w:rFonts w:ascii="Arial" w:hAnsi="Arial" w:cs="Arial"/>
        </w:rPr>
        <w:t>Z-Vl</w:t>
      </w:r>
      <w:proofErr w:type="spellEnd"/>
      <w:r w:rsidRPr="00675A5E">
        <w:rPr>
          <w:rFonts w:ascii="Arial" w:hAnsi="Arial" w:cs="Arial"/>
        </w:rPr>
        <w:t xml:space="preserve"> jelű övezet a)</w:t>
      </w:r>
      <w:proofErr w:type="spellStart"/>
      <w:r w:rsidRPr="00675A5E">
        <w:rPr>
          <w:rFonts w:ascii="Arial" w:hAnsi="Arial" w:cs="Arial"/>
        </w:rPr>
        <w:t>-d</w:t>
      </w:r>
      <w:proofErr w:type="spellEnd"/>
      <w:r w:rsidRPr="00675A5E">
        <w:rPr>
          <w:rFonts w:ascii="Arial" w:hAnsi="Arial" w:cs="Arial"/>
        </w:rPr>
        <w:t xml:space="preserve">) pontba nem tartozó létesítményei esetében 100%-al; </w:t>
      </w:r>
    </w:p>
    <w:p w:rsidR="00675A5E" w:rsidRPr="00675A5E" w:rsidRDefault="00675A5E" w:rsidP="00E95737">
      <w:pPr>
        <w:pStyle w:val="Cmsor8"/>
        <w:numPr>
          <w:ilvl w:val="2"/>
          <w:numId w:val="10"/>
        </w:numPr>
        <w:tabs>
          <w:tab w:val="clear" w:pos="502"/>
          <w:tab w:val="num" w:pos="-284"/>
        </w:tabs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jelű övezet területén belül parkolási létesítményt az „Építési hely kizárólag felszín alatt”, és az azzal érintkező „Építési hely” jelölésű területeken belül lehet elhelyezni.</w:t>
      </w:r>
    </w:p>
    <w:p w:rsidR="00675A5E" w:rsidRDefault="00675A5E" w:rsidP="00675A5E">
      <w:pPr>
        <w:ind w:left="3600"/>
        <w:rPr>
          <w:rFonts w:ascii="Arial" w:hAnsi="Arial" w:cs="Arial"/>
        </w:rPr>
      </w:pPr>
    </w:p>
    <w:p w:rsidR="007260B1" w:rsidRDefault="007260B1" w:rsidP="00675A5E">
      <w:pPr>
        <w:ind w:left="3600"/>
        <w:rPr>
          <w:rFonts w:ascii="Arial" w:hAnsi="Arial" w:cs="Arial"/>
        </w:rPr>
      </w:pPr>
    </w:p>
    <w:p w:rsidR="007260B1" w:rsidRDefault="007260B1" w:rsidP="00675A5E">
      <w:pPr>
        <w:ind w:left="3600"/>
        <w:rPr>
          <w:rFonts w:ascii="Arial" w:hAnsi="Arial" w:cs="Arial"/>
        </w:rPr>
      </w:pPr>
    </w:p>
    <w:p w:rsidR="007260B1" w:rsidRPr="00675A5E" w:rsidRDefault="007260B1" w:rsidP="00675A5E">
      <w:pPr>
        <w:ind w:left="3600"/>
        <w:rPr>
          <w:rFonts w:ascii="Arial" w:hAnsi="Arial" w:cs="Arial"/>
        </w:rPr>
      </w:pP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pStyle w:val="Cmsor8"/>
        <w:numPr>
          <w:ilvl w:val="0"/>
          <w:numId w:val="30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jelű övezet „E” jelű építési helyén megvalósuló beépítés rendeltetésszerű használatához szükséges parkoló-kapacitást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a Dózsa György út mentén jelölt, </w:t>
      </w:r>
      <w:r w:rsidRPr="00675A5E">
        <w:rPr>
          <w:rFonts w:ascii="Arial" w:hAnsi="Arial" w:cs="Arial"/>
          <w:i/>
          <w:szCs w:val="22"/>
        </w:rPr>
        <w:t>Építési hely kizárólag térszín alatt</w:t>
      </w:r>
      <w:r w:rsidRPr="00675A5E">
        <w:rPr>
          <w:rFonts w:ascii="Arial" w:hAnsi="Arial" w:cs="Arial"/>
          <w:szCs w:val="22"/>
        </w:rPr>
        <w:t xml:space="preserve"> határain belül kell elhelyezni.</w:t>
      </w:r>
    </w:p>
    <w:p w:rsidR="00675A5E" w:rsidRPr="00675A5E" w:rsidRDefault="00675A5E" w:rsidP="00675A5E">
      <w:pPr>
        <w:pStyle w:val="Cmsor8"/>
        <w:numPr>
          <w:ilvl w:val="0"/>
          <w:numId w:val="30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1. </w:t>
      </w:r>
      <w:r w:rsidRPr="00675A5E">
        <w:rPr>
          <w:rFonts w:ascii="Arial" w:hAnsi="Arial" w:cs="Arial"/>
          <w:i/>
          <w:szCs w:val="22"/>
        </w:rPr>
        <w:t>melléklet</w:t>
      </w:r>
      <w:r w:rsidRPr="00675A5E">
        <w:rPr>
          <w:rFonts w:ascii="Arial" w:hAnsi="Arial" w:cs="Arial"/>
          <w:szCs w:val="22"/>
        </w:rPr>
        <w:t xml:space="preserve">en a Dózsa György út mentén jelölt, </w:t>
      </w:r>
      <w:r w:rsidRPr="00675A5E">
        <w:rPr>
          <w:rFonts w:ascii="Arial" w:hAnsi="Arial" w:cs="Arial"/>
          <w:i/>
          <w:szCs w:val="22"/>
        </w:rPr>
        <w:t>Építési hely kizárólag térszín alatt</w:t>
      </w:r>
      <w:r w:rsidRPr="00675A5E">
        <w:rPr>
          <w:rFonts w:ascii="Arial" w:hAnsi="Arial" w:cs="Arial"/>
          <w:szCs w:val="22"/>
        </w:rPr>
        <w:t xml:space="preserve"> határain belül létesülő közhasználatú várakozóhelyek használatát legalább a 18</w:t>
      </w:r>
      <w:r w:rsidRPr="00675A5E">
        <w:rPr>
          <w:rFonts w:ascii="Arial" w:hAnsi="Arial" w:cs="Arial"/>
          <w:szCs w:val="22"/>
          <w:vertAlign w:val="superscript"/>
        </w:rPr>
        <w:t>00</w:t>
      </w:r>
      <w:r w:rsidRPr="00675A5E">
        <w:rPr>
          <w:rFonts w:ascii="Arial" w:hAnsi="Arial" w:cs="Arial"/>
          <w:szCs w:val="22"/>
        </w:rPr>
        <w:t>-09</w:t>
      </w:r>
      <w:r w:rsidRPr="00675A5E">
        <w:rPr>
          <w:rFonts w:ascii="Arial" w:hAnsi="Arial" w:cs="Arial"/>
          <w:szCs w:val="22"/>
          <w:vertAlign w:val="superscript"/>
        </w:rPr>
        <w:t xml:space="preserve">00 </w:t>
      </w:r>
      <w:r w:rsidRPr="00675A5E">
        <w:rPr>
          <w:rFonts w:ascii="Arial" w:hAnsi="Arial" w:cs="Arial"/>
          <w:szCs w:val="22"/>
        </w:rPr>
        <w:t>közötti időszakban biztosítani kell a lakosság számára.</w:t>
      </w:r>
    </w:p>
    <w:p w:rsidR="00675A5E" w:rsidRPr="00675A5E" w:rsidRDefault="00675A5E" w:rsidP="00675A5E">
      <w:pPr>
        <w:pStyle w:val="Cmsor8"/>
        <w:numPr>
          <w:ilvl w:val="0"/>
          <w:numId w:val="30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jelű övezet területén a meglévő felszíni parkolókat –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jelöltek kivételével – a </w:t>
      </w:r>
      <w:proofErr w:type="spellStart"/>
      <w:r w:rsidRPr="00675A5E">
        <w:rPr>
          <w:rFonts w:ascii="Arial" w:hAnsi="Arial" w:cs="Arial"/>
          <w:szCs w:val="22"/>
        </w:rPr>
        <w:t>Z-Vl</w:t>
      </w:r>
      <w:proofErr w:type="spellEnd"/>
      <w:r w:rsidRPr="00675A5E">
        <w:rPr>
          <w:rFonts w:ascii="Arial" w:hAnsi="Arial" w:cs="Arial"/>
          <w:szCs w:val="22"/>
        </w:rPr>
        <w:t xml:space="preserve"> jelű övezet „B-E” jelű építési helyeinek beépítésekor, azok rendeltetésszerű használatához szükséges parkoló számával arányos mértékben meg kell szüntetni. </w:t>
      </w:r>
    </w:p>
    <w:p w:rsidR="00675A5E" w:rsidRPr="00675A5E" w:rsidRDefault="00675A5E" w:rsidP="00675A5E">
      <w:pPr>
        <w:pStyle w:val="Cmsor8"/>
        <w:numPr>
          <w:ilvl w:val="0"/>
          <w:numId w:val="30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Az Állatkerti körúton lévő felszíni parkolók számát a K-ÁN-2 jelű építési övezet beépítésekor az 1. </w:t>
      </w:r>
      <w:r w:rsidRPr="00675A5E">
        <w:rPr>
          <w:rFonts w:ascii="Arial" w:hAnsi="Arial" w:cs="Arial"/>
          <w:i/>
          <w:szCs w:val="22"/>
        </w:rPr>
        <w:t>mellékleten</w:t>
      </w:r>
      <w:r w:rsidRPr="00675A5E">
        <w:rPr>
          <w:rFonts w:ascii="Arial" w:hAnsi="Arial" w:cs="Arial"/>
          <w:szCs w:val="22"/>
        </w:rPr>
        <w:t xml:space="preserve"> szereplő érték figyelembe vételével csökkenteni kell.</w:t>
      </w:r>
    </w:p>
    <w:p w:rsidR="00675A5E" w:rsidRPr="00675A5E" w:rsidRDefault="00675A5E" w:rsidP="00675A5E">
      <w:pPr>
        <w:pStyle w:val="Cmsor8"/>
        <w:numPr>
          <w:ilvl w:val="0"/>
          <w:numId w:val="30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>A területen P+R rendszerű parkolási létesítmény nem alakítható ki, nem tartható fenn.</w:t>
      </w:r>
    </w:p>
    <w:p w:rsidR="00675A5E" w:rsidRPr="00675A5E" w:rsidRDefault="00675A5E" w:rsidP="00675A5E">
      <w:pPr>
        <w:pStyle w:val="Cmsor8"/>
        <w:numPr>
          <w:ilvl w:val="0"/>
          <w:numId w:val="30"/>
        </w:numPr>
        <w:ind w:left="142" w:firstLine="0"/>
        <w:rPr>
          <w:rFonts w:ascii="Arial" w:hAnsi="Arial" w:cs="Arial"/>
          <w:szCs w:val="22"/>
        </w:rPr>
      </w:pPr>
      <w:r w:rsidRPr="00675A5E">
        <w:rPr>
          <w:rFonts w:ascii="Arial" w:hAnsi="Arial" w:cs="Arial"/>
          <w:szCs w:val="22"/>
        </w:rPr>
        <w:t xml:space="preserve">A </w:t>
      </w:r>
      <w:proofErr w:type="spellStart"/>
      <w:r w:rsidRPr="00675A5E">
        <w:rPr>
          <w:rFonts w:ascii="Arial" w:hAnsi="Arial" w:cs="Arial"/>
          <w:szCs w:val="22"/>
        </w:rPr>
        <w:t>Vi-K</w:t>
      </w:r>
      <w:proofErr w:type="spellEnd"/>
      <w:r w:rsidRPr="00675A5E">
        <w:rPr>
          <w:rFonts w:ascii="Arial" w:hAnsi="Arial" w:cs="Arial"/>
          <w:szCs w:val="22"/>
        </w:rPr>
        <w:t xml:space="preserve"> jelű építési övezet területén az autóbusz parkoló csak vele egyenértékű létesítmény megvalósítása és használatbavétele után szüntethető meg. </w:t>
      </w:r>
    </w:p>
    <w:p w:rsidR="00675A5E" w:rsidRPr="00675A5E" w:rsidRDefault="00675A5E" w:rsidP="00675A5E">
      <w:pPr>
        <w:pStyle w:val="Cmsor8"/>
        <w:numPr>
          <w:ilvl w:val="0"/>
          <w:numId w:val="0"/>
        </w:numPr>
        <w:ind w:left="142"/>
        <w:rPr>
          <w:rFonts w:ascii="Arial" w:hAnsi="Arial" w:cs="Arial"/>
          <w:szCs w:val="22"/>
        </w:rPr>
      </w:pPr>
    </w:p>
    <w:p w:rsidR="00675A5E" w:rsidRPr="00675A5E" w:rsidRDefault="00675A5E" w:rsidP="00675A5E">
      <w:pPr>
        <w:spacing w:after="0"/>
        <w:rPr>
          <w:rFonts w:ascii="Arial" w:hAnsi="Arial" w:cs="Arial"/>
        </w:rPr>
      </w:pPr>
    </w:p>
    <w:p w:rsidR="00675A5E" w:rsidRPr="00675A5E" w:rsidRDefault="00675A5E" w:rsidP="00675A5E">
      <w:pPr>
        <w:pStyle w:val="Cmsor3"/>
        <w:rPr>
          <w:rFonts w:ascii="Arial" w:hAnsi="Arial" w:cs="Arial"/>
          <w:sz w:val="22"/>
          <w:szCs w:val="22"/>
        </w:rPr>
      </w:pPr>
      <w:bookmarkStart w:id="38" w:name="_Toc387519898"/>
      <w:r w:rsidRPr="00675A5E">
        <w:rPr>
          <w:rFonts w:ascii="Arial" w:hAnsi="Arial" w:cs="Arial"/>
          <w:sz w:val="22"/>
          <w:szCs w:val="22"/>
        </w:rPr>
        <w:t>Fejezet</w:t>
      </w:r>
      <w:bookmarkEnd w:id="38"/>
    </w:p>
    <w:p w:rsidR="00675A5E" w:rsidRPr="00675A5E" w:rsidRDefault="00675A5E" w:rsidP="00675A5E">
      <w:pPr>
        <w:pStyle w:val="Cmsor2"/>
        <w:shd w:val="clear" w:color="auto" w:fill="auto"/>
        <w:rPr>
          <w:rFonts w:ascii="Arial" w:hAnsi="Arial"/>
          <w:sz w:val="22"/>
          <w:szCs w:val="22"/>
        </w:rPr>
      </w:pPr>
      <w:r w:rsidRPr="00675A5E">
        <w:rPr>
          <w:rFonts w:ascii="Arial" w:hAnsi="Arial"/>
          <w:sz w:val="22"/>
          <w:szCs w:val="22"/>
        </w:rPr>
        <w:t>Záró rendelkezések</w:t>
      </w:r>
    </w:p>
    <w:p w:rsidR="00675A5E" w:rsidRPr="00675A5E" w:rsidRDefault="00675A5E" w:rsidP="00675A5E">
      <w:pPr>
        <w:pStyle w:val="Cmsor5"/>
        <w:tabs>
          <w:tab w:val="clear" w:pos="2410"/>
          <w:tab w:val="num" w:pos="0"/>
        </w:tabs>
        <w:ind w:left="0" w:firstLine="0"/>
        <w:rPr>
          <w:rFonts w:ascii="Arial" w:hAnsi="Arial" w:cs="Arial"/>
          <w:color w:val="auto"/>
          <w:sz w:val="22"/>
          <w:szCs w:val="22"/>
        </w:rPr>
      </w:pPr>
      <w:r w:rsidRPr="00675A5E">
        <w:rPr>
          <w:rFonts w:ascii="Arial" w:hAnsi="Arial" w:cs="Arial"/>
          <w:color w:val="auto"/>
          <w:sz w:val="22"/>
          <w:szCs w:val="22"/>
        </w:rPr>
        <w:t>Hatálybalépés</w:t>
      </w:r>
    </w:p>
    <w:p w:rsidR="00675A5E" w:rsidRPr="00675A5E" w:rsidRDefault="00675A5E" w:rsidP="00675A5E">
      <w:pPr>
        <w:pStyle w:val="Cimsor6-Szakasz"/>
        <w:numPr>
          <w:ilvl w:val="0"/>
          <w:numId w:val="6"/>
        </w:numPr>
        <w:tabs>
          <w:tab w:val="clear" w:pos="4537"/>
          <w:tab w:val="num" w:pos="113"/>
        </w:tabs>
        <w:ind w:left="397"/>
        <w:rPr>
          <w:rFonts w:ascii="Arial" w:hAnsi="Arial" w:cs="Arial"/>
          <w:szCs w:val="22"/>
        </w:rPr>
      </w:pPr>
    </w:p>
    <w:p w:rsidR="00675A5E" w:rsidRPr="00675A5E" w:rsidRDefault="00675A5E" w:rsidP="00E95737">
      <w:pPr>
        <w:ind w:left="142"/>
        <w:rPr>
          <w:rFonts w:ascii="Arial" w:hAnsi="Arial" w:cs="Arial"/>
        </w:rPr>
      </w:pPr>
      <w:r w:rsidRPr="00675A5E">
        <w:rPr>
          <w:rFonts w:ascii="Arial" w:hAnsi="Arial" w:cs="Arial"/>
          <w:iCs/>
        </w:rPr>
        <w:t>Ez a rendelet a kihirdetése napját követő napon lép hatályba.</w:t>
      </w:r>
      <w:r w:rsidRPr="00675A5E">
        <w:rPr>
          <w:rFonts w:ascii="Arial" w:hAnsi="Arial" w:cs="Arial"/>
        </w:rPr>
        <w:t xml:space="preserve"> </w:t>
      </w:r>
    </w:p>
    <w:p w:rsidR="00675A5E" w:rsidRPr="00675A5E" w:rsidRDefault="00675A5E" w:rsidP="00E95737">
      <w:pPr>
        <w:tabs>
          <w:tab w:val="left" w:pos="480"/>
        </w:tabs>
        <w:ind w:left="142"/>
        <w:rPr>
          <w:rFonts w:ascii="Arial" w:hAnsi="Arial" w:cs="Arial"/>
          <w:lang w:eastAsia="hu-HU"/>
        </w:rPr>
      </w:pPr>
    </w:p>
    <w:p w:rsidR="00675A5E" w:rsidRPr="00675A5E" w:rsidRDefault="00675A5E" w:rsidP="00675A5E">
      <w:pPr>
        <w:tabs>
          <w:tab w:val="left" w:pos="480"/>
        </w:tabs>
        <w:rPr>
          <w:rFonts w:ascii="Arial" w:hAnsi="Arial" w:cs="Arial"/>
          <w:lang w:eastAsia="hu-HU"/>
        </w:rPr>
      </w:pPr>
    </w:p>
    <w:tbl>
      <w:tblPr>
        <w:tblW w:w="0" w:type="auto"/>
        <w:jc w:val="center"/>
        <w:tblLook w:val="01E0"/>
      </w:tblPr>
      <w:tblGrid>
        <w:gridCol w:w="4594"/>
        <w:gridCol w:w="4595"/>
      </w:tblGrid>
      <w:tr w:rsidR="00675A5E" w:rsidRPr="00675A5E" w:rsidTr="007260B1">
        <w:trPr>
          <w:jc w:val="center"/>
        </w:trPr>
        <w:tc>
          <w:tcPr>
            <w:tcW w:w="4594" w:type="dxa"/>
          </w:tcPr>
          <w:p w:rsidR="00675A5E" w:rsidRPr="00675A5E" w:rsidRDefault="00512476" w:rsidP="007260B1">
            <w:pPr>
              <w:tabs>
                <w:tab w:val="left" w:pos="1440"/>
                <w:tab w:val="center" w:pos="2160"/>
                <w:tab w:val="center" w:pos="6660"/>
              </w:tabs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Sárádi</w:t>
            </w:r>
            <w:proofErr w:type="spellEnd"/>
            <w:r>
              <w:rPr>
                <w:rFonts w:ascii="Arial" w:hAnsi="Arial" w:cs="Arial"/>
              </w:rPr>
              <w:t xml:space="preserve"> Kálmánné dr.</w:t>
            </w:r>
          </w:p>
          <w:p w:rsidR="00675A5E" w:rsidRPr="00675A5E" w:rsidRDefault="00675A5E" w:rsidP="00512476">
            <w:pPr>
              <w:tabs>
                <w:tab w:val="left" w:pos="1440"/>
                <w:tab w:val="center" w:pos="2160"/>
                <w:tab w:val="center" w:pos="6660"/>
              </w:tabs>
              <w:jc w:val="center"/>
              <w:rPr>
                <w:rFonts w:ascii="Arial" w:hAnsi="Arial" w:cs="Arial"/>
                <w:color w:val="0000FF"/>
                <w:highlight w:val="green"/>
              </w:rPr>
            </w:pPr>
            <w:r w:rsidRPr="00675A5E">
              <w:rPr>
                <w:rFonts w:ascii="Arial" w:hAnsi="Arial" w:cs="Arial"/>
              </w:rPr>
              <w:t>fő</w:t>
            </w:r>
            <w:r w:rsidR="00512476">
              <w:rPr>
                <w:rFonts w:ascii="Arial" w:hAnsi="Arial" w:cs="Arial"/>
              </w:rPr>
              <w:t>jegyző</w:t>
            </w:r>
          </w:p>
        </w:tc>
        <w:tc>
          <w:tcPr>
            <w:tcW w:w="4595" w:type="dxa"/>
          </w:tcPr>
          <w:p w:rsidR="00675A5E" w:rsidRPr="00675A5E" w:rsidRDefault="00512476" w:rsidP="007260B1">
            <w:pPr>
              <w:tabs>
                <w:tab w:val="left" w:pos="1440"/>
                <w:tab w:val="center" w:pos="2160"/>
                <w:tab w:val="center" w:pos="66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Tarlós István</w:t>
            </w:r>
          </w:p>
          <w:p w:rsidR="00675A5E" w:rsidRPr="00675A5E" w:rsidRDefault="00675A5E" w:rsidP="00512476">
            <w:pPr>
              <w:tabs>
                <w:tab w:val="left" w:pos="1440"/>
                <w:tab w:val="center" w:pos="2160"/>
                <w:tab w:val="center" w:pos="6660"/>
              </w:tabs>
              <w:jc w:val="center"/>
              <w:rPr>
                <w:rFonts w:ascii="Arial" w:hAnsi="Arial" w:cs="Arial"/>
              </w:rPr>
            </w:pPr>
            <w:r w:rsidRPr="00675A5E">
              <w:rPr>
                <w:rFonts w:ascii="Arial" w:hAnsi="Arial" w:cs="Arial"/>
              </w:rPr>
              <w:t>fő</w:t>
            </w:r>
            <w:r w:rsidR="00512476">
              <w:rPr>
                <w:rFonts w:ascii="Arial" w:hAnsi="Arial" w:cs="Arial"/>
              </w:rPr>
              <w:t>polgármester</w:t>
            </w:r>
          </w:p>
        </w:tc>
      </w:tr>
    </w:tbl>
    <w:p w:rsidR="00675A5E" w:rsidRPr="00675A5E" w:rsidRDefault="00675A5E" w:rsidP="00675A5E">
      <w:pPr>
        <w:rPr>
          <w:rFonts w:ascii="Arial" w:hAnsi="Arial" w:cs="Arial"/>
          <w:color w:val="0000FF"/>
          <w:lang w:eastAsia="hu-HU"/>
        </w:rPr>
      </w:pPr>
    </w:p>
    <w:p w:rsidR="00675A5E" w:rsidRPr="006F585D" w:rsidRDefault="00675A5E" w:rsidP="00675A5E">
      <w:pPr>
        <w:jc w:val="right"/>
        <w:rPr>
          <w:rFonts w:ascii="Arial" w:hAnsi="Arial" w:cs="Arial"/>
          <w:i/>
        </w:rPr>
      </w:pPr>
      <w:r w:rsidRPr="00675A5E">
        <w:rPr>
          <w:rFonts w:ascii="Arial" w:hAnsi="Arial" w:cs="Arial"/>
          <w:color w:val="0000FF"/>
          <w:lang w:eastAsia="hu-HU"/>
        </w:rPr>
        <w:br w:type="page"/>
      </w:r>
      <w:r w:rsidRPr="006F585D">
        <w:rPr>
          <w:rFonts w:ascii="Arial" w:hAnsi="Arial" w:cs="Arial"/>
          <w:i/>
          <w:lang w:eastAsia="hu-HU"/>
        </w:rPr>
        <w:lastRenderedPageBreak/>
        <w:t>1</w:t>
      </w:r>
      <w:r w:rsidRPr="006F585D">
        <w:rPr>
          <w:rFonts w:ascii="Arial" w:hAnsi="Arial" w:cs="Arial"/>
          <w:i/>
        </w:rPr>
        <w:t xml:space="preserve">. melléklet </w:t>
      </w:r>
      <w:proofErr w:type="gramStart"/>
      <w:r w:rsidRPr="006F585D">
        <w:rPr>
          <w:rFonts w:ascii="Arial" w:hAnsi="Arial" w:cs="Arial"/>
          <w:i/>
        </w:rPr>
        <w:t>a .</w:t>
      </w:r>
      <w:proofErr w:type="gramEnd"/>
      <w:r w:rsidRPr="006F585D">
        <w:rPr>
          <w:rFonts w:ascii="Arial" w:hAnsi="Arial" w:cs="Arial"/>
          <w:i/>
        </w:rPr>
        <w:t>.../2014. (…) önkormányzati rendelethez</w:t>
      </w:r>
    </w:p>
    <w:p w:rsidR="00675A5E" w:rsidRPr="002D73D1" w:rsidRDefault="00675A5E" w:rsidP="00675A5E">
      <w:pPr>
        <w:jc w:val="right"/>
        <w:rPr>
          <w:i/>
        </w:rPr>
      </w:pPr>
    </w:p>
    <w:p w:rsidR="00675A5E" w:rsidRDefault="00675A5E" w:rsidP="00675A5E">
      <w:pPr>
        <w:rPr>
          <w:color w:val="0000FF"/>
          <w:lang w:eastAsia="hu-HU"/>
        </w:rPr>
      </w:pPr>
      <w:r>
        <w:rPr>
          <w:noProof/>
          <w:color w:val="0000FF"/>
          <w:lang w:eastAsia="hu-HU"/>
        </w:rPr>
        <w:drawing>
          <wp:inline distT="0" distB="0" distL="0" distR="0">
            <wp:extent cx="6047105" cy="4598035"/>
            <wp:effectExtent l="19050" t="0" r="0" b="0"/>
            <wp:docPr id="1" name="Kép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5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323" w:rsidRDefault="00753323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Default="00675A5E" w:rsidP="00675A5E">
      <w:pPr>
        <w:rPr>
          <w:rFonts w:ascii="Arial" w:hAnsi="Arial" w:cs="Arial"/>
        </w:rPr>
      </w:pPr>
    </w:p>
    <w:p w:rsidR="00675A5E" w:rsidRPr="006F585D" w:rsidRDefault="00675A5E" w:rsidP="00675A5E">
      <w:pPr>
        <w:jc w:val="right"/>
        <w:rPr>
          <w:rFonts w:ascii="Arial" w:hAnsi="Arial" w:cs="Arial"/>
          <w:i/>
        </w:rPr>
      </w:pPr>
      <w:r w:rsidRPr="006F585D">
        <w:rPr>
          <w:rFonts w:ascii="Arial" w:hAnsi="Arial" w:cs="Arial"/>
          <w:lang w:eastAsia="hu-HU"/>
        </w:rPr>
        <w:lastRenderedPageBreak/>
        <w:t>2</w:t>
      </w:r>
      <w:r w:rsidRPr="006F585D">
        <w:rPr>
          <w:rFonts w:ascii="Arial" w:hAnsi="Arial" w:cs="Arial"/>
          <w:i/>
        </w:rPr>
        <w:t xml:space="preserve">. melléklet </w:t>
      </w:r>
      <w:proofErr w:type="gramStart"/>
      <w:r w:rsidRPr="006F585D">
        <w:rPr>
          <w:rFonts w:ascii="Arial" w:hAnsi="Arial" w:cs="Arial"/>
          <w:i/>
        </w:rPr>
        <w:t>a ..</w:t>
      </w:r>
      <w:proofErr w:type="gramEnd"/>
      <w:r w:rsidRPr="006F585D">
        <w:rPr>
          <w:rFonts w:ascii="Arial" w:hAnsi="Arial" w:cs="Arial"/>
          <w:i/>
        </w:rPr>
        <w:t>../2014. (…) önkormányzati rendelethez</w:t>
      </w:r>
    </w:p>
    <w:p w:rsidR="00675A5E" w:rsidRPr="00AF3A47" w:rsidRDefault="00675A5E" w:rsidP="00675A5E">
      <w:pPr>
        <w:tabs>
          <w:tab w:val="left" w:pos="480"/>
        </w:tabs>
        <w:jc w:val="left"/>
        <w:rPr>
          <w:sz w:val="4"/>
          <w:szCs w:val="4"/>
          <w:lang w:eastAsia="hu-HU"/>
        </w:rPr>
      </w:pPr>
    </w:p>
    <w:p w:rsidR="00675A5E" w:rsidRPr="00A7470D" w:rsidRDefault="00675A5E" w:rsidP="00675A5E">
      <w:pPr>
        <w:numPr>
          <w:ilvl w:val="3"/>
          <w:numId w:val="40"/>
        </w:numPr>
        <w:tabs>
          <w:tab w:val="clear" w:pos="2880"/>
          <w:tab w:val="num" w:pos="360"/>
        </w:tabs>
        <w:spacing w:after="0"/>
        <w:ind w:left="360"/>
        <w:rPr>
          <w:b/>
          <w:bCs/>
        </w:rPr>
      </w:pPr>
      <w:r w:rsidRPr="00A7470D">
        <w:rPr>
          <w:b/>
          <w:bCs/>
        </w:rPr>
        <w:t>Intézményterület (</w:t>
      </w:r>
      <w:proofErr w:type="spellStart"/>
      <w:r w:rsidRPr="00A7470D">
        <w:rPr>
          <w:b/>
          <w:bCs/>
        </w:rPr>
        <w:t>Vi</w:t>
      </w:r>
      <w:proofErr w:type="spellEnd"/>
      <w:r w:rsidRPr="00A7470D">
        <w:rPr>
          <w:b/>
          <w:bCs/>
        </w:rPr>
        <w:t>)</w:t>
      </w:r>
    </w:p>
    <w:p w:rsidR="00675A5E" w:rsidRPr="00A7470D" w:rsidRDefault="00675A5E" w:rsidP="00675A5E">
      <w:pPr>
        <w:spacing w:after="0"/>
        <w:ind w:left="360"/>
        <w:rPr>
          <w:b/>
          <w:bCs/>
          <w:sz w:val="20"/>
          <w:szCs w:val="20"/>
        </w:rPr>
      </w:pPr>
    </w:p>
    <w:tbl>
      <w:tblPr>
        <w:tblW w:w="8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"/>
        <w:gridCol w:w="926"/>
        <w:gridCol w:w="1088"/>
        <w:gridCol w:w="1142"/>
        <w:gridCol w:w="980"/>
        <w:gridCol w:w="926"/>
        <w:gridCol w:w="1088"/>
        <w:gridCol w:w="1142"/>
      </w:tblGrid>
      <w:tr w:rsidR="00675A5E" w:rsidRPr="00F4601C" w:rsidTr="007260B1">
        <w:trPr>
          <w:trHeight w:val="991"/>
        </w:trPr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Építési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övezet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jele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Kialakí</w:t>
            </w:r>
            <w:r>
              <w:rPr>
                <w:rFonts w:ascii="Arial Narrow" w:hAnsi="Arial Narrow"/>
                <w:b/>
                <w:sz w:val="14"/>
                <w:szCs w:val="14"/>
              </w:rPr>
              <w:t>t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ható legkisebb telek terület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Beépítési mód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 megengedett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legnagyobb mértéke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980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Legnagyobb párkány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br/>
              <w:t xml:space="preserve">magasság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Zöldfelület legkisebb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Terepszint alatti beépítés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Szintterületi mutató megengedett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/m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r w:rsidRPr="00CF69BC">
              <w:rPr>
                <w:rFonts w:ascii="Arial Narrow" w:hAnsi="Arial Narrow"/>
                <w:b/>
              </w:rPr>
              <w:t>Vi-</w:t>
            </w:r>
            <w:r>
              <w:rPr>
                <w:rFonts w:ascii="Arial Narrow" w:hAnsi="Arial Narrow"/>
                <w:b/>
              </w:rPr>
              <w:t>K-1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20.000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ind w:left="-108" w:right="-66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60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 xml:space="preserve">kialakult 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</w:t>
            </w:r>
            <w:r w:rsidRPr="00CF69BC"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2,0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r w:rsidRPr="00CF69BC">
              <w:rPr>
                <w:rFonts w:ascii="Arial Narrow" w:hAnsi="Arial Narrow"/>
                <w:b/>
              </w:rPr>
              <w:t>Vi-</w:t>
            </w:r>
            <w:r>
              <w:rPr>
                <w:rFonts w:ascii="Arial Narrow" w:hAnsi="Arial Narrow"/>
                <w:b/>
              </w:rPr>
              <w:t>K-2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15.000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ind w:left="-108" w:right="-66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 xml:space="preserve">kialakult 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75A5E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1,2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proofErr w:type="spellStart"/>
            <w:r w:rsidRPr="00CF69BC">
              <w:rPr>
                <w:rFonts w:ascii="Arial Narrow" w:hAnsi="Arial Narrow"/>
                <w:b/>
              </w:rPr>
              <w:t>Vi-</w:t>
            </w:r>
            <w:r>
              <w:rPr>
                <w:rFonts w:ascii="Arial Narrow" w:hAnsi="Arial Narrow"/>
                <w:b/>
              </w:rPr>
              <w:t>V</w:t>
            </w:r>
            <w:proofErr w:type="spellEnd"/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500</w:t>
            </w:r>
            <w:r>
              <w:rPr>
                <w:rFonts w:ascii="Arial Narrow" w:hAnsi="Arial Narrow"/>
                <w:sz w:val="18"/>
                <w:szCs w:val="18"/>
              </w:rPr>
              <w:t>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10,50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15*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1,5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left"/>
              <w:rPr>
                <w:rFonts w:ascii="Arial Narrow" w:hAnsi="Arial Narrow"/>
                <w:b/>
              </w:rPr>
            </w:pPr>
            <w:proofErr w:type="spellStart"/>
            <w:r w:rsidRPr="00CF69BC">
              <w:rPr>
                <w:rFonts w:ascii="Arial Narrow" w:hAnsi="Arial Narrow"/>
                <w:b/>
              </w:rPr>
              <w:t>Vi-</w:t>
            </w:r>
            <w:r>
              <w:rPr>
                <w:rFonts w:ascii="Arial Narrow" w:hAnsi="Arial Narrow"/>
                <w:b/>
              </w:rPr>
              <w:t>Sz</w:t>
            </w:r>
            <w:proofErr w:type="spellEnd"/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4.500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70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20,00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5*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80</w:t>
            </w:r>
          </w:p>
        </w:tc>
        <w:tc>
          <w:tcPr>
            <w:tcW w:w="1142" w:type="dxa"/>
            <w:shd w:val="clear" w:color="auto" w:fill="auto"/>
            <w:vAlign w:val="center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2,0</w:t>
            </w:r>
          </w:p>
        </w:tc>
      </w:tr>
    </w:tbl>
    <w:p w:rsidR="00675A5E" w:rsidRDefault="00675A5E" w:rsidP="00675A5E">
      <w:pPr>
        <w:jc w:val="lef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* </w:t>
      </w:r>
      <w:proofErr w:type="spellStart"/>
      <w:r w:rsidRPr="00F4601C">
        <w:rPr>
          <w:rFonts w:ascii="Arial Narrow" w:hAnsi="Arial Narrow"/>
          <w:b/>
        </w:rPr>
        <w:t>OTÉK-tól</w:t>
      </w:r>
      <w:proofErr w:type="spellEnd"/>
      <w:r w:rsidRPr="00F4601C">
        <w:rPr>
          <w:rFonts w:ascii="Arial Narrow" w:hAnsi="Arial Narrow"/>
          <w:b/>
        </w:rPr>
        <w:t xml:space="preserve"> </w:t>
      </w:r>
      <w:proofErr w:type="gramStart"/>
      <w:r w:rsidRPr="00F4601C">
        <w:rPr>
          <w:rFonts w:ascii="Arial Narrow" w:hAnsi="Arial Narrow"/>
          <w:b/>
        </w:rPr>
        <w:t>való  ..</w:t>
      </w:r>
      <w:proofErr w:type="gramEnd"/>
      <w:r w:rsidRPr="00F4601C">
        <w:rPr>
          <w:rFonts w:ascii="Arial Narrow" w:hAnsi="Arial Narrow"/>
          <w:b/>
        </w:rPr>
        <w:t xml:space="preserve">............  </w:t>
      </w:r>
      <w:proofErr w:type="gramStart"/>
      <w:r w:rsidRPr="00F4601C">
        <w:rPr>
          <w:rFonts w:ascii="Arial Narrow" w:hAnsi="Arial Narrow"/>
          <w:b/>
        </w:rPr>
        <w:t>számú</w:t>
      </w:r>
      <w:proofErr w:type="gramEnd"/>
      <w:r w:rsidRPr="00F4601C">
        <w:rPr>
          <w:rFonts w:ascii="Arial Narrow" w:hAnsi="Arial Narrow"/>
          <w:b/>
        </w:rPr>
        <w:t xml:space="preserve"> eltérési engedély alapján</w:t>
      </w:r>
    </w:p>
    <w:p w:rsidR="00675A5E" w:rsidRDefault="00675A5E" w:rsidP="00675A5E">
      <w:pPr>
        <w:jc w:val="right"/>
        <w:rPr>
          <w:rFonts w:ascii="Arial Narrow" w:hAnsi="Arial Narrow"/>
          <w:b/>
        </w:rPr>
      </w:pPr>
    </w:p>
    <w:p w:rsidR="00675A5E" w:rsidRPr="007415BE" w:rsidRDefault="00675A5E" w:rsidP="00675A5E">
      <w:pPr>
        <w:numPr>
          <w:ilvl w:val="3"/>
          <w:numId w:val="40"/>
        </w:numPr>
        <w:tabs>
          <w:tab w:val="clear" w:pos="2880"/>
          <w:tab w:val="num" w:pos="360"/>
        </w:tabs>
        <w:spacing w:after="0"/>
        <w:ind w:left="360"/>
        <w:rPr>
          <w:b/>
          <w:bCs/>
        </w:rPr>
      </w:pPr>
      <w:r w:rsidRPr="007415BE">
        <w:rPr>
          <w:b/>
          <w:bCs/>
        </w:rPr>
        <w:t>Különleges - Állat- és növénykert területe (</w:t>
      </w:r>
      <w:r>
        <w:rPr>
          <w:b/>
          <w:bCs/>
        </w:rPr>
        <w:t>K-ÁN</w:t>
      </w:r>
      <w:r w:rsidRPr="007415BE">
        <w:rPr>
          <w:b/>
          <w:bCs/>
        </w:rPr>
        <w:t>)</w:t>
      </w:r>
    </w:p>
    <w:p w:rsidR="00675A5E" w:rsidRDefault="00675A5E" w:rsidP="00675A5E">
      <w:pPr>
        <w:jc w:val="left"/>
        <w:rPr>
          <w:rFonts w:ascii="Arial Narrow" w:hAnsi="Arial Narrow"/>
          <w:b/>
        </w:rPr>
      </w:pPr>
    </w:p>
    <w:tbl>
      <w:tblPr>
        <w:tblW w:w="8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"/>
        <w:gridCol w:w="926"/>
        <w:gridCol w:w="1088"/>
        <w:gridCol w:w="1142"/>
        <w:gridCol w:w="980"/>
        <w:gridCol w:w="926"/>
        <w:gridCol w:w="1088"/>
        <w:gridCol w:w="1142"/>
      </w:tblGrid>
      <w:tr w:rsidR="00675A5E" w:rsidRPr="009B54DC" w:rsidTr="007260B1">
        <w:trPr>
          <w:trHeight w:val="991"/>
        </w:trPr>
        <w:tc>
          <w:tcPr>
            <w:tcW w:w="1088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Építési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övezet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jele</w:t>
            </w:r>
          </w:p>
        </w:tc>
        <w:tc>
          <w:tcPr>
            <w:tcW w:w="926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Kialakí</w:t>
            </w:r>
            <w:r>
              <w:rPr>
                <w:rFonts w:ascii="Arial Narrow" w:hAnsi="Arial Narrow"/>
                <w:b/>
                <w:sz w:val="14"/>
                <w:szCs w:val="14"/>
              </w:rPr>
              <w:t>t</w:t>
            </w:r>
            <w:r w:rsidRPr="009B54DC">
              <w:rPr>
                <w:rFonts w:ascii="Arial Narrow" w:hAnsi="Arial Narrow"/>
                <w:b/>
                <w:sz w:val="14"/>
                <w:szCs w:val="14"/>
              </w:rPr>
              <w:t xml:space="preserve">ható legkisebb telek terület 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9B54D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Beépítési mód</w:t>
            </w:r>
          </w:p>
        </w:tc>
        <w:tc>
          <w:tcPr>
            <w:tcW w:w="1142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Beépítés megengedett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legnagyobb mértéke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980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Legnagyobb párkány</w:t>
            </w:r>
            <w:r w:rsidRPr="009B54DC">
              <w:rPr>
                <w:rFonts w:ascii="Arial Narrow" w:hAnsi="Arial Narrow"/>
                <w:b/>
                <w:sz w:val="14"/>
                <w:szCs w:val="14"/>
              </w:rPr>
              <w:br/>
              <w:t xml:space="preserve">magasság 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m</w:t>
            </w:r>
          </w:p>
        </w:tc>
        <w:tc>
          <w:tcPr>
            <w:tcW w:w="926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 xml:space="preserve">Zöldfelület legkisebb mértéke 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088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 xml:space="preserve">Terepszint alatti beépítés legnagyobb mértéke 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142" w:type="dxa"/>
            <w:shd w:val="clear" w:color="auto" w:fill="auto"/>
          </w:tcPr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 xml:space="preserve">Szintterületi mutató megengedett legnagyobb mértéke </w:t>
            </w:r>
          </w:p>
          <w:p w:rsidR="00675A5E" w:rsidRPr="009B54D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9B54D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9B54D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  <w:r w:rsidRPr="009B54DC">
              <w:rPr>
                <w:rFonts w:ascii="Arial Narrow" w:hAnsi="Arial Narrow"/>
                <w:b/>
                <w:sz w:val="14"/>
                <w:szCs w:val="14"/>
              </w:rPr>
              <w:t>/m</w:t>
            </w:r>
            <w:r w:rsidRPr="009B54D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r w:rsidRPr="00CF69BC">
              <w:rPr>
                <w:rFonts w:ascii="Arial Narrow" w:hAnsi="Arial Narrow"/>
                <w:b/>
              </w:rPr>
              <w:t>K-ÁN-1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100.000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35</w:t>
            </w:r>
          </w:p>
        </w:tc>
        <w:tc>
          <w:tcPr>
            <w:tcW w:w="980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50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1,0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r w:rsidRPr="00CF69BC">
              <w:rPr>
                <w:rFonts w:ascii="Arial Narrow" w:hAnsi="Arial Narrow"/>
                <w:b/>
              </w:rPr>
              <w:t>K-ÁN-2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5.000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40</w:t>
            </w:r>
          </w:p>
        </w:tc>
        <w:tc>
          <w:tcPr>
            <w:tcW w:w="980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30 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25*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45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483F19">
              <w:rPr>
                <w:rFonts w:ascii="Arial Narrow" w:hAnsi="Arial Narrow"/>
                <w:sz w:val="18"/>
                <w:szCs w:val="18"/>
              </w:rPr>
              <w:t>1,5</w:t>
            </w:r>
          </w:p>
        </w:tc>
      </w:tr>
    </w:tbl>
    <w:p w:rsidR="00675A5E" w:rsidRDefault="00675A5E" w:rsidP="00675A5E">
      <w:pPr>
        <w:jc w:val="left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* </w:t>
      </w:r>
      <w:proofErr w:type="spellStart"/>
      <w:r w:rsidRPr="00F4601C">
        <w:rPr>
          <w:rFonts w:ascii="Arial Narrow" w:hAnsi="Arial Narrow"/>
          <w:b/>
        </w:rPr>
        <w:t>OTÉK-tól</w:t>
      </w:r>
      <w:proofErr w:type="spellEnd"/>
      <w:r w:rsidRPr="00F4601C">
        <w:rPr>
          <w:rFonts w:ascii="Arial Narrow" w:hAnsi="Arial Narrow"/>
          <w:b/>
        </w:rPr>
        <w:t xml:space="preserve"> </w:t>
      </w:r>
      <w:proofErr w:type="gramStart"/>
      <w:r w:rsidRPr="00F4601C">
        <w:rPr>
          <w:rFonts w:ascii="Arial Narrow" w:hAnsi="Arial Narrow"/>
          <w:b/>
        </w:rPr>
        <w:t>való  ..</w:t>
      </w:r>
      <w:proofErr w:type="gramEnd"/>
      <w:r w:rsidRPr="00F4601C">
        <w:rPr>
          <w:rFonts w:ascii="Arial Narrow" w:hAnsi="Arial Narrow"/>
          <w:b/>
        </w:rPr>
        <w:t xml:space="preserve">............  </w:t>
      </w:r>
      <w:proofErr w:type="gramStart"/>
      <w:r w:rsidRPr="00F4601C">
        <w:rPr>
          <w:rFonts w:ascii="Arial Narrow" w:hAnsi="Arial Narrow"/>
          <w:b/>
        </w:rPr>
        <w:t>számú</w:t>
      </w:r>
      <w:proofErr w:type="gramEnd"/>
      <w:r w:rsidRPr="00F4601C">
        <w:rPr>
          <w:rFonts w:ascii="Arial Narrow" w:hAnsi="Arial Narrow"/>
          <w:b/>
        </w:rPr>
        <w:t xml:space="preserve"> eltérési engedély alapján</w:t>
      </w:r>
    </w:p>
    <w:p w:rsidR="00675A5E" w:rsidRDefault="00675A5E" w:rsidP="00675A5E">
      <w:pPr>
        <w:rPr>
          <w:rFonts w:ascii="Arial Narrow" w:hAnsi="Arial Narrow"/>
          <w:b/>
        </w:rPr>
      </w:pPr>
    </w:p>
    <w:p w:rsidR="00675A5E" w:rsidRPr="00A7470D" w:rsidRDefault="00675A5E" w:rsidP="00675A5E">
      <w:pPr>
        <w:numPr>
          <w:ilvl w:val="3"/>
          <w:numId w:val="40"/>
        </w:numPr>
        <w:tabs>
          <w:tab w:val="clear" w:pos="2880"/>
          <w:tab w:val="num" w:pos="360"/>
        </w:tabs>
        <w:spacing w:after="0"/>
        <w:ind w:left="360"/>
        <w:rPr>
          <w:b/>
          <w:bCs/>
        </w:rPr>
      </w:pPr>
      <w:r>
        <w:rPr>
          <w:b/>
          <w:bCs/>
        </w:rPr>
        <w:t>Közlekedési területek</w:t>
      </w:r>
      <w:r w:rsidRPr="00A7470D">
        <w:rPr>
          <w:b/>
          <w:bCs/>
        </w:rPr>
        <w:t xml:space="preserve"> (</w:t>
      </w:r>
      <w:proofErr w:type="spellStart"/>
      <w:r>
        <w:rPr>
          <w:b/>
          <w:bCs/>
        </w:rPr>
        <w:t>KÖu</w:t>
      </w:r>
      <w:proofErr w:type="spellEnd"/>
      <w:r w:rsidRPr="00A7470D">
        <w:rPr>
          <w:b/>
          <w:bCs/>
        </w:rPr>
        <w:t>)</w:t>
      </w:r>
    </w:p>
    <w:p w:rsidR="00675A5E" w:rsidRDefault="00675A5E" w:rsidP="00675A5E">
      <w:pPr>
        <w:tabs>
          <w:tab w:val="left" w:pos="480"/>
        </w:tabs>
        <w:rPr>
          <w:lang w:eastAsia="hu-HU"/>
        </w:rPr>
      </w:pPr>
    </w:p>
    <w:tbl>
      <w:tblPr>
        <w:tblW w:w="8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"/>
        <w:gridCol w:w="926"/>
        <w:gridCol w:w="1088"/>
        <w:gridCol w:w="1142"/>
        <w:gridCol w:w="980"/>
        <w:gridCol w:w="926"/>
        <w:gridCol w:w="1088"/>
        <w:gridCol w:w="1142"/>
      </w:tblGrid>
      <w:tr w:rsidR="00675A5E" w:rsidRPr="00F4601C" w:rsidTr="007260B1">
        <w:trPr>
          <w:trHeight w:val="991"/>
        </w:trPr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before="20"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Ö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vezet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jele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Kialakí</w:t>
            </w:r>
            <w:r>
              <w:rPr>
                <w:rFonts w:ascii="Arial Narrow" w:hAnsi="Arial Narrow"/>
                <w:b/>
                <w:sz w:val="14"/>
                <w:szCs w:val="14"/>
              </w:rPr>
              <w:t>t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ható legkisebb telek terület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Beépítési mód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 megengedett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legnagyobb mértéke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980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Legnagyobb </w:t>
            </w:r>
            <w:r>
              <w:rPr>
                <w:rFonts w:ascii="Arial Narrow" w:hAnsi="Arial Narrow"/>
                <w:b/>
                <w:sz w:val="14"/>
                <w:szCs w:val="14"/>
              </w:rPr>
              <w:t>párkány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br/>
              <w:t xml:space="preserve">magasság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Zöld-felület legkisebb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Terepszint alatti beépítés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Szintterületi mutató megengedett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/m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KÖu-1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980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KÖu-2</w:t>
            </w:r>
          </w:p>
        </w:tc>
        <w:tc>
          <w:tcPr>
            <w:tcW w:w="926" w:type="dxa"/>
            <w:shd w:val="clear" w:color="auto" w:fill="auto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980" w:type="dxa"/>
            <w:shd w:val="clear" w:color="auto" w:fill="auto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:rsidR="00675A5E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1142" w:type="dxa"/>
            <w:shd w:val="clear" w:color="auto" w:fill="auto"/>
          </w:tcPr>
          <w:p w:rsidR="00675A5E" w:rsidRPr="00096714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</w:tr>
    </w:tbl>
    <w:p w:rsidR="00675A5E" w:rsidRDefault="00675A5E" w:rsidP="00675A5E">
      <w:pPr>
        <w:jc w:val="right"/>
        <w:rPr>
          <w:i/>
        </w:rPr>
      </w:pPr>
    </w:p>
    <w:p w:rsidR="00675A5E" w:rsidRPr="00A7470D" w:rsidRDefault="00675A5E" w:rsidP="00675A5E">
      <w:pPr>
        <w:numPr>
          <w:ilvl w:val="3"/>
          <w:numId w:val="40"/>
        </w:numPr>
        <w:tabs>
          <w:tab w:val="clear" w:pos="2880"/>
          <w:tab w:val="num" w:pos="360"/>
        </w:tabs>
        <w:spacing w:after="0"/>
        <w:ind w:left="360"/>
        <w:rPr>
          <w:b/>
          <w:bCs/>
        </w:rPr>
      </w:pPr>
      <w:r w:rsidRPr="00A7470D">
        <w:rPr>
          <w:b/>
          <w:bCs/>
        </w:rPr>
        <w:t>Városligeti park (</w:t>
      </w:r>
      <w:proofErr w:type="spellStart"/>
      <w:r>
        <w:rPr>
          <w:b/>
          <w:bCs/>
        </w:rPr>
        <w:t>Z-Vl</w:t>
      </w:r>
      <w:proofErr w:type="spellEnd"/>
      <w:r w:rsidRPr="00A7470D">
        <w:rPr>
          <w:b/>
          <w:bCs/>
        </w:rPr>
        <w:t>)</w:t>
      </w:r>
    </w:p>
    <w:p w:rsidR="00675A5E" w:rsidRDefault="00675A5E" w:rsidP="00675A5E">
      <w:pPr>
        <w:tabs>
          <w:tab w:val="left" w:pos="480"/>
        </w:tabs>
        <w:rPr>
          <w:lang w:eastAsia="hu-HU"/>
        </w:rPr>
      </w:pPr>
    </w:p>
    <w:tbl>
      <w:tblPr>
        <w:tblW w:w="8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"/>
        <w:gridCol w:w="926"/>
        <w:gridCol w:w="1088"/>
        <w:gridCol w:w="1142"/>
        <w:gridCol w:w="980"/>
        <w:gridCol w:w="926"/>
        <w:gridCol w:w="1088"/>
        <w:gridCol w:w="1142"/>
      </w:tblGrid>
      <w:tr w:rsidR="00675A5E" w:rsidRPr="00F4601C" w:rsidTr="007260B1">
        <w:trPr>
          <w:trHeight w:val="991"/>
        </w:trPr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before="20"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Ö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vezet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jele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Kialakí</w:t>
            </w:r>
            <w:r>
              <w:rPr>
                <w:rFonts w:ascii="Arial Narrow" w:hAnsi="Arial Narrow"/>
                <w:b/>
                <w:sz w:val="14"/>
                <w:szCs w:val="14"/>
              </w:rPr>
              <w:t>t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ható legkisebb telek terület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Beépítési mód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 megengedett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legnagyobb mértéke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980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Legnagyobb párkány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br/>
              <w:t xml:space="preserve">magasság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Zöld-felület legkisebb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Terepszint alatti beépítés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Szintterületi mutató megengedett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/m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Z-Vl</w:t>
            </w:r>
            <w:proofErr w:type="spellEnd"/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80.000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F69BC">
              <w:rPr>
                <w:rFonts w:ascii="Arial Narrow" w:hAnsi="Arial Narrow"/>
                <w:sz w:val="18"/>
                <w:szCs w:val="18"/>
              </w:rPr>
              <w:t>szabadon álló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7</w:t>
            </w:r>
          </w:p>
        </w:tc>
        <w:tc>
          <w:tcPr>
            <w:tcW w:w="980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25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65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096714">
              <w:rPr>
                <w:rFonts w:ascii="Arial Narrow" w:hAnsi="Arial Narrow"/>
                <w:sz w:val="18"/>
                <w:szCs w:val="18"/>
              </w:rPr>
              <w:t>0,3</w:t>
            </w:r>
          </w:p>
        </w:tc>
      </w:tr>
    </w:tbl>
    <w:p w:rsidR="00675A5E" w:rsidRDefault="00675A5E" w:rsidP="00675A5E">
      <w:pPr>
        <w:jc w:val="right"/>
        <w:rPr>
          <w:i/>
        </w:rPr>
      </w:pPr>
    </w:p>
    <w:p w:rsidR="00675A5E" w:rsidRPr="00A7470D" w:rsidRDefault="00675A5E" w:rsidP="00675A5E">
      <w:pPr>
        <w:numPr>
          <w:ilvl w:val="3"/>
          <w:numId w:val="40"/>
        </w:numPr>
        <w:tabs>
          <w:tab w:val="clear" w:pos="2880"/>
          <w:tab w:val="num" w:pos="360"/>
        </w:tabs>
        <w:spacing w:after="0"/>
        <w:ind w:left="360"/>
        <w:rPr>
          <w:b/>
          <w:bCs/>
        </w:rPr>
      </w:pPr>
      <w:r>
        <w:rPr>
          <w:b/>
          <w:bCs/>
        </w:rPr>
        <w:t>Burkolt köztér</w:t>
      </w:r>
      <w:r w:rsidRPr="00A7470D">
        <w:rPr>
          <w:b/>
          <w:bCs/>
        </w:rPr>
        <w:t xml:space="preserve"> (</w:t>
      </w:r>
      <w:proofErr w:type="spellStart"/>
      <w:r>
        <w:rPr>
          <w:b/>
          <w:bCs/>
        </w:rPr>
        <w:t>Kb-Bk</w:t>
      </w:r>
      <w:proofErr w:type="spellEnd"/>
      <w:r w:rsidRPr="00A7470D">
        <w:rPr>
          <w:b/>
          <w:bCs/>
        </w:rPr>
        <w:t>)</w:t>
      </w:r>
    </w:p>
    <w:p w:rsidR="00675A5E" w:rsidRDefault="00675A5E" w:rsidP="00675A5E">
      <w:pPr>
        <w:tabs>
          <w:tab w:val="left" w:pos="480"/>
        </w:tabs>
        <w:rPr>
          <w:lang w:eastAsia="hu-HU"/>
        </w:rPr>
      </w:pPr>
    </w:p>
    <w:tbl>
      <w:tblPr>
        <w:tblW w:w="8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"/>
        <w:gridCol w:w="926"/>
        <w:gridCol w:w="1088"/>
        <w:gridCol w:w="1142"/>
        <w:gridCol w:w="980"/>
        <w:gridCol w:w="926"/>
        <w:gridCol w:w="1088"/>
        <w:gridCol w:w="1142"/>
      </w:tblGrid>
      <w:tr w:rsidR="00675A5E" w:rsidRPr="00F4601C" w:rsidTr="007260B1">
        <w:trPr>
          <w:trHeight w:val="991"/>
        </w:trPr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before="20"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Ö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vezet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jele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Kialakí</w:t>
            </w:r>
            <w:r>
              <w:rPr>
                <w:rFonts w:ascii="Arial Narrow" w:hAnsi="Arial Narrow"/>
                <w:b/>
                <w:sz w:val="14"/>
                <w:szCs w:val="14"/>
              </w:rPr>
              <w:t>t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ható legkisebb telek terület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Beépítési mód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Beépítés megengedett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legnagyobb mértéke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980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Legnagyobb </w:t>
            </w:r>
            <w:r>
              <w:rPr>
                <w:rFonts w:ascii="Arial Narrow" w:hAnsi="Arial Narrow"/>
                <w:b/>
                <w:sz w:val="14"/>
                <w:szCs w:val="14"/>
              </w:rPr>
              <w:t>párkány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br/>
              <w:t xml:space="preserve">magasság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</w:p>
        </w:tc>
        <w:tc>
          <w:tcPr>
            <w:tcW w:w="926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Zöld-felület legkisebb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088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Terepszint alatti beépítés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%</w:t>
            </w:r>
          </w:p>
        </w:tc>
        <w:tc>
          <w:tcPr>
            <w:tcW w:w="1142" w:type="dxa"/>
            <w:shd w:val="clear" w:color="auto" w:fill="auto"/>
          </w:tcPr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 xml:space="preserve">Szintterületi mutató megengedett legnagyobb mértéke </w:t>
            </w:r>
          </w:p>
          <w:p w:rsidR="00675A5E" w:rsidRPr="00F4601C" w:rsidRDefault="00675A5E" w:rsidP="007260B1">
            <w:pPr>
              <w:tabs>
                <w:tab w:val="left" w:pos="540"/>
              </w:tabs>
              <w:spacing w:after="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F4601C">
              <w:rPr>
                <w:rFonts w:ascii="Arial Narrow" w:hAnsi="Arial Narrow"/>
                <w:b/>
                <w:sz w:val="14"/>
                <w:szCs w:val="14"/>
              </w:rPr>
              <w:t>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  <w:r w:rsidRPr="00F4601C">
              <w:rPr>
                <w:rFonts w:ascii="Arial Narrow" w:hAnsi="Arial Narrow"/>
                <w:b/>
                <w:sz w:val="14"/>
                <w:szCs w:val="14"/>
              </w:rPr>
              <w:t>/m</w:t>
            </w:r>
            <w:r w:rsidRPr="00F4601C">
              <w:rPr>
                <w:rFonts w:ascii="Arial Narrow" w:hAnsi="Arial Narrow"/>
                <w:b/>
                <w:sz w:val="14"/>
                <w:szCs w:val="14"/>
                <w:vertAlign w:val="superscript"/>
              </w:rPr>
              <w:t>2</w:t>
            </w:r>
          </w:p>
        </w:tc>
      </w:tr>
      <w:tr w:rsidR="00675A5E" w:rsidRPr="00CF69BC" w:rsidTr="007260B1"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rPr>
                <w:rFonts w:ascii="Arial Narrow" w:hAnsi="Arial Narrow"/>
                <w:b/>
              </w:rPr>
            </w:pPr>
            <w:proofErr w:type="spellStart"/>
            <w:r>
              <w:rPr>
                <w:b/>
                <w:bCs/>
              </w:rPr>
              <w:t>Kb-Bk</w:t>
            </w:r>
            <w:proofErr w:type="spellEnd"/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15.000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ind w:left="-108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088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142" w:type="dxa"/>
            <w:shd w:val="clear" w:color="auto" w:fill="auto"/>
          </w:tcPr>
          <w:p w:rsidR="00675A5E" w:rsidRPr="00CF69BC" w:rsidRDefault="00675A5E" w:rsidP="007260B1">
            <w:pPr>
              <w:tabs>
                <w:tab w:val="left" w:pos="540"/>
              </w:tabs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-</w:t>
            </w:r>
          </w:p>
        </w:tc>
      </w:tr>
    </w:tbl>
    <w:p w:rsidR="00675A5E" w:rsidRDefault="00675A5E" w:rsidP="00675A5E">
      <w:pPr>
        <w:rPr>
          <w:rFonts w:ascii="Arial" w:hAnsi="Arial" w:cs="Arial"/>
        </w:rPr>
      </w:pPr>
    </w:p>
    <w:p w:rsidR="00675A5E" w:rsidRPr="008374DF" w:rsidRDefault="00675A5E" w:rsidP="00675A5E">
      <w:pPr>
        <w:tabs>
          <w:tab w:val="left" w:pos="480"/>
        </w:tabs>
        <w:jc w:val="center"/>
        <w:rPr>
          <w:rFonts w:ascii="Arial" w:hAnsi="Arial" w:cs="Arial"/>
          <w:i/>
        </w:rPr>
      </w:pPr>
      <w:r w:rsidRPr="008374DF">
        <w:rPr>
          <w:rFonts w:ascii="Arial" w:hAnsi="Arial" w:cs="Arial"/>
          <w:i/>
        </w:rPr>
        <w:lastRenderedPageBreak/>
        <w:t>INDOKOLÁS</w:t>
      </w:r>
    </w:p>
    <w:p w:rsidR="00E77D3D" w:rsidRDefault="00E77D3D" w:rsidP="00675A5E">
      <w:pPr>
        <w:tabs>
          <w:tab w:val="left" w:pos="480"/>
        </w:tabs>
        <w:jc w:val="center"/>
        <w:rPr>
          <w:rFonts w:ascii="Arial" w:hAnsi="Arial" w:cs="Arial"/>
          <w:b/>
        </w:rPr>
      </w:pPr>
    </w:p>
    <w:p w:rsidR="00675A5E" w:rsidRPr="008374DF" w:rsidRDefault="00675A5E" w:rsidP="00675A5E">
      <w:pPr>
        <w:tabs>
          <w:tab w:val="left" w:pos="480"/>
        </w:tabs>
        <w:jc w:val="center"/>
        <w:rPr>
          <w:rFonts w:ascii="Arial" w:hAnsi="Arial" w:cs="Arial"/>
          <w:b/>
        </w:rPr>
      </w:pPr>
      <w:r w:rsidRPr="008374DF">
        <w:rPr>
          <w:rFonts w:ascii="Arial" w:hAnsi="Arial" w:cs="Arial"/>
          <w:b/>
        </w:rPr>
        <w:t>Általános indokolás</w:t>
      </w:r>
    </w:p>
    <w:p w:rsidR="00675A5E" w:rsidRDefault="00675A5E" w:rsidP="00675A5E">
      <w:pPr>
        <w:tabs>
          <w:tab w:val="left" w:pos="480"/>
        </w:tabs>
        <w:jc w:val="center"/>
        <w:rPr>
          <w:rFonts w:ascii="Arial" w:hAnsi="Arial" w:cs="Arial"/>
        </w:rPr>
      </w:pPr>
    </w:p>
    <w:p w:rsidR="00675A5E" w:rsidRDefault="00675A5E" w:rsidP="00675A5E">
      <w:pPr>
        <w:tabs>
          <w:tab w:val="left" w:pos="480"/>
        </w:tabs>
        <w:jc w:val="center"/>
        <w:rPr>
          <w:rFonts w:ascii="Arial" w:hAnsi="Arial" w:cs="Arial"/>
        </w:rPr>
      </w:pPr>
    </w:p>
    <w:p w:rsidR="00675A5E" w:rsidRDefault="00675A5E" w:rsidP="00675A5E">
      <w:pPr>
        <w:pStyle w:val="BPszvegtest"/>
        <w:tabs>
          <w:tab w:val="clear" w:pos="3740"/>
          <w:tab w:val="clear" w:pos="5720"/>
        </w:tabs>
        <w:spacing w:after="120"/>
        <w:ind w:right="170"/>
      </w:pPr>
      <w:r>
        <w:t>Az épített környezet alakításáról és védelméről szóló 1997. évi LXXVIII. törvény 62. § (7) bekezdésének 5. pontja felhatalmazást ad a Fővárosi Önkormányzat számára a Városligeti építési szabályzatot rendeletben állapítsa meg.</w:t>
      </w:r>
    </w:p>
    <w:p w:rsidR="00675A5E" w:rsidRDefault="00675A5E" w:rsidP="00675A5E">
      <w:pPr>
        <w:rPr>
          <w:rFonts w:ascii="Arial" w:hAnsi="Arial" w:cs="Arial"/>
        </w:rPr>
      </w:pPr>
      <w:r w:rsidRPr="00FF22FD">
        <w:rPr>
          <w:rFonts w:ascii="Arial" w:hAnsi="Arial" w:cs="Arial"/>
        </w:rPr>
        <w:t xml:space="preserve">A Városliget megújításáról és fejlesztéséről szóló 2013. évi CCXLII. törvény (továbbiakban: Városliget törvény) alapján a Városligetben megvalósításra kerülő építési beruházások kiemelt állami feladatnak minősülnek. A </w:t>
      </w:r>
      <w:r w:rsidR="006F585D">
        <w:rPr>
          <w:rFonts w:ascii="Arial" w:hAnsi="Arial" w:cs="Arial"/>
        </w:rPr>
        <w:t>Városliget törvény 16. §</w:t>
      </w:r>
      <w:proofErr w:type="spellStart"/>
      <w:r>
        <w:rPr>
          <w:rFonts w:ascii="Arial" w:hAnsi="Arial" w:cs="Arial"/>
        </w:rPr>
        <w:t>-ában</w:t>
      </w:r>
      <w:proofErr w:type="spellEnd"/>
      <w:r w:rsidRPr="00FF22FD">
        <w:rPr>
          <w:rFonts w:ascii="Arial" w:hAnsi="Arial" w:cs="Arial"/>
        </w:rPr>
        <w:t xml:space="preserve"> foglaltak szeri</w:t>
      </w:r>
      <w:r>
        <w:rPr>
          <w:rFonts w:ascii="Arial" w:hAnsi="Arial" w:cs="Arial"/>
        </w:rPr>
        <w:t>nt a</w:t>
      </w:r>
      <w:r w:rsidRPr="00FF22FD">
        <w:rPr>
          <w:rFonts w:ascii="Arial" w:hAnsi="Arial" w:cs="Arial"/>
        </w:rPr>
        <w:t xml:space="preserve"> Városligeti </w:t>
      </w:r>
      <w:r>
        <w:rPr>
          <w:rFonts w:ascii="Arial" w:hAnsi="Arial" w:cs="Arial"/>
        </w:rPr>
        <w:t>építési szabályzatot megállapítására vonatkozó határidő 2014. június 30</w:t>
      </w:r>
      <w:r w:rsidRPr="00FF22FD">
        <w:rPr>
          <w:rFonts w:ascii="Arial" w:hAnsi="Arial" w:cs="Arial"/>
        </w:rPr>
        <w:t>.</w:t>
      </w:r>
    </w:p>
    <w:p w:rsidR="00675A5E" w:rsidRPr="004A1276" w:rsidRDefault="00675A5E" w:rsidP="00675A5E">
      <w:pPr>
        <w:rPr>
          <w:rFonts w:ascii="Arial" w:hAnsi="Arial" w:cs="Arial"/>
        </w:rPr>
      </w:pPr>
      <w:r w:rsidRPr="004A127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Városliget törvény 7. §</w:t>
      </w:r>
      <w:proofErr w:type="spellStart"/>
      <w:r>
        <w:rPr>
          <w:rFonts w:ascii="Arial" w:hAnsi="Arial" w:cs="Arial"/>
        </w:rPr>
        <w:t>-ában</w:t>
      </w:r>
      <w:proofErr w:type="spellEnd"/>
      <w:r>
        <w:rPr>
          <w:rFonts w:ascii="Arial" w:hAnsi="Arial" w:cs="Arial"/>
        </w:rPr>
        <w:t xml:space="preserve"> foglaltak alapján </w:t>
      </w:r>
      <w:r w:rsidRPr="004A1276">
        <w:rPr>
          <w:rFonts w:ascii="Arial" w:hAnsi="Arial" w:cs="Arial"/>
        </w:rPr>
        <w:t>Városligeti építési szabályzat készítése és jóváhagyása során Budapest hosszú távú városfejlesztési koncepcióját, a fővárosi integrált településfejlesztési stratégiát, valamint a mindenkori hatályos fővárosi településrendezési eszközök szabályait nem kell figyelembe venni.</w:t>
      </w:r>
    </w:p>
    <w:p w:rsidR="00675A5E" w:rsidRPr="004A1276" w:rsidRDefault="00675A5E" w:rsidP="00675A5E">
      <w:pPr>
        <w:rPr>
          <w:rFonts w:ascii="Arial" w:hAnsi="Arial" w:cs="Arial"/>
        </w:rPr>
      </w:pPr>
      <w:r>
        <w:rPr>
          <w:rFonts w:ascii="Arial" w:hAnsi="Arial" w:cs="Arial"/>
        </w:rPr>
        <w:t>Továbbá</w:t>
      </w:r>
      <w:r w:rsidRPr="004A1276">
        <w:rPr>
          <w:rFonts w:ascii="Arial" w:hAnsi="Arial" w:cs="Arial"/>
        </w:rPr>
        <w:t xml:space="preserve"> nem kell alkalmazni az országos településrendezési és építési követelményekről szóló</w:t>
      </w:r>
      <w:r>
        <w:rPr>
          <w:rFonts w:ascii="Arial" w:hAnsi="Arial" w:cs="Arial"/>
        </w:rPr>
        <w:t xml:space="preserve"> 253/1997. (XII.20.) Korm. rendeletben</w:t>
      </w:r>
      <w:r w:rsidRPr="004A1276">
        <w:rPr>
          <w:rFonts w:ascii="Arial" w:hAnsi="Arial" w:cs="Arial"/>
        </w:rPr>
        <w:t xml:space="preserve"> meghatározott, zöldterületre vonatkozó előírásokat.</w:t>
      </w:r>
    </w:p>
    <w:p w:rsidR="00675A5E" w:rsidRPr="00A21050" w:rsidRDefault="00675A5E" w:rsidP="00675A5E">
      <w:pPr>
        <w:rPr>
          <w:rFonts w:ascii="Arial" w:hAnsi="Arial" w:cs="Arial"/>
        </w:rPr>
      </w:pPr>
      <w:r w:rsidRPr="004A127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Városliget törvény rögzíti azt is, hogy</w:t>
      </w:r>
      <w:r w:rsidRPr="004A1276">
        <w:rPr>
          <w:rFonts w:ascii="Arial" w:hAnsi="Arial" w:cs="Arial"/>
        </w:rPr>
        <w:t xml:space="preserve"> a Budapesti Agglomeráció Területrendezési Tervéről szóló 2005. évi LXIV. törvény 5.</w:t>
      </w:r>
      <w:r>
        <w:rPr>
          <w:rFonts w:ascii="Arial" w:hAnsi="Arial" w:cs="Arial"/>
        </w:rPr>
        <w:t xml:space="preserve"> § (7) bekezdésében </w:t>
      </w:r>
      <w:r w:rsidRPr="00A21050">
        <w:rPr>
          <w:rFonts w:ascii="Arial" w:hAnsi="Arial" w:cs="Arial"/>
        </w:rPr>
        <w:t xml:space="preserve">foglaltakat a városligeti ingatlan területére vonatkozóan azzal az eltéréssel kell alkalmazni, hogy a beépítésre szánt, és beépítésre nem szánt különleges terület </w:t>
      </w:r>
      <w:proofErr w:type="spellStart"/>
      <w:r w:rsidRPr="00A21050">
        <w:rPr>
          <w:rFonts w:ascii="Arial" w:hAnsi="Arial" w:cs="Arial"/>
        </w:rPr>
        <w:t>területfelhasználási</w:t>
      </w:r>
      <w:proofErr w:type="spellEnd"/>
      <w:r w:rsidRPr="00A21050">
        <w:rPr>
          <w:rFonts w:ascii="Arial" w:hAnsi="Arial" w:cs="Arial"/>
        </w:rPr>
        <w:t xml:space="preserve"> egységek köréből olyan terület jelölhető ki, amelyen a (3) bekezdés szerin</w:t>
      </w:r>
      <w:r>
        <w:rPr>
          <w:rFonts w:ascii="Arial" w:hAnsi="Arial" w:cs="Arial"/>
        </w:rPr>
        <w:t>ti rendeltetések elhelyezhetők.</w:t>
      </w:r>
    </w:p>
    <w:p w:rsidR="00675A5E" w:rsidRDefault="00675A5E" w:rsidP="00675A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Városliget törvény fenti rendelkezéseire tekintettel az építési szabályzat megalkotásakor különös gondot kellett fordítani arra, hogy a Liget Budapest program keretében megvalósuló fejlesztéseket megalapozó szabályok mellett, a tervezési terület épített örökségének, városképének védelmére, a zöldfelület megújítására, ökológiai egyensúlyának megtartására, valamint a terület közlekedési kiszolgálásának biztosítására is garanciát nyújtson.  </w:t>
      </w:r>
    </w:p>
    <w:p w:rsidR="00675A5E" w:rsidRPr="00652318" w:rsidRDefault="00675A5E" w:rsidP="00675A5E">
      <w:pPr>
        <w:rPr>
          <w:rFonts w:ascii="Arial" w:hAnsi="Arial" w:cs="Arial"/>
        </w:rPr>
      </w:pPr>
      <w:r>
        <w:rPr>
          <w:rFonts w:ascii="Arial" w:hAnsi="Arial" w:cs="Arial"/>
        </w:rPr>
        <w:t>A n</w:t>
      </w:r>
      <w:r w:rsidRPr="00C404CA">
        <w:rPr>
          <w:rFonts w:ascii="Arial" w:hAnsi="Arial" w:cs="Arial"/>
        </w:rPr>
        <w:t>emzetgazdasági szemp</w:t>
      </w:r>
      <w:r>
        <w:rPr>
          <w:rFonts w:ascii="Arial" w:hAnsi="Arial" w:cs="Arial"/>
        </w:rPr>
        <w:t>ontból kiemelt jelentőségű ügyek, így a Városligeti Építési Szabályzat készítése és megalkotása a</w:t>
      </w:r>
      <w:r w:rsidRPr="00D96174">
        <w:rPr>
          <w:rFonts w:ascii="Arial" w:hAnsi="Arial" w:cs="Arial"/>
        </w:rPr>
        <w:t xml:space="preserve"> településfejlesztési koncepcióról, az integrált településfejlesztési stratégiáról és a településrendezési eszközökről, valamint egyes településrendezési sajátos joginté</w:t>
      </w:r>
      <w:r>
        <w:rPr>
          <w:rFonts w:ascii="Arial" w:hAnsi="Arial" w:cs="Arial"/>
        </w:rPr>
        <w:t xml:space="preserve">zményekről szóló 314/2012. (XI. 8.) Korm. </w:t>
      </w:r>
      <w:r w:rsidRPr="00D96174">
        <w:rPr>
          <w:rFonts w:ascii="Arial" w:hAnsi="Arial" w:cs="Arial"/>
        </w:rPr>
        <w:t>rendelet</w:t>
      </w:r>
      <w:r w:rsidRPr="003C35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42. §</w:t>
      </w:r>
      <w:proofErr w:type="spellStart"/>
      <w:r>
        <w:rPr>
          <w:rFonts w:ascii="Arial" w:hAnsi="Arial" w:cs="Arial"/>
        </w:rPr>
        <w:t>-ában</w:t>
      </w:r>
      <w:proofErr w:type="spellEnd"/>
      <w:r>
        <w:rPr>
          <w:rFonts w:ascii="Arial" w:hAnsi="Arial" w:cs="Arial"/>
        </w:rPr>
        <w:t xml:space="preserve"> meghatározott tárgyalásos eljárás alkalmazandó.</w:t>
      </w:r>
    </w:p>
    <w:p w:rsidR="00675A5E" w:rsidRPr="00521DCB" w:rsidRDefault="00675A5E" w:rsidP="00675A5E">
      <w:pPr>
        <w:rPr>
          <w:rFonts w:ascii="Arial" w:hAnsi="Arial" w:cs="Arial"/>
        </w:rPr>
      </w:pPr>
      <w:r>
        <w:rPr>
          <w:rFonts w:ascii="Arial" w:hAnsi="Arial" w:cs="Arial"/>
        </w:rPr>
        <w:t>A Városligeti Építési Szabályzat</w:t>
      </w:r>
      <w:r w:rsidRPr="00521DCB">
        <w:rPr>
          <w:rFonts w:ascii="Arial" w:hAnsi="Arial" w:cs="Arial"/>
        </w:rPr>
        <w:t xml:space="preserve"> rendeletalkotással, </w:t>
      </w:r>
      <w:r>
        <w:rPr>
          <w:rFonts w:ascii="Arial" w:hAnsi="Arial" w:cs="Arial"/>
        </w:rPr>
        <w:t xml:space="preserve">az </w:t>
      </w:r>
      <w:r w:rsidRPr="00521DCB">
        <w:rPr>
          <w:rFonts w:ascii="Arial" w:hAnsi="Arial" w:cs="Arial"/>
        </w:rPr>
        <w:t>e rendelet mellékletét k</w:t>
      </w:r>
      <w:r>
        <w:rPr>
          <w:rFonts w:ascii="Arial" w:hAnsi="Arial" w:cs="Arial"/>
        </w:rPr>
        <w:t>épező térképek</w:t>
      </w:r>
      <w:r w:rsidRPr="00521DCB">
        <w:rPr>
          <w:rFonts w:ascii="Arial" w:hAnsi="Arial" w:cs="Arial"/>
        </w:rPr>
        <w:t>nek megfelelően történik.</w:t>
      </w:r>
    </w:p>
    <w:p w:rsidR="00675A5E" w:rsidRDefault="00675A5E" w:rsidP="00675A5E">
      <w:pPr>
        <w:tabs>
          <w:tab w:val="left" w:pos="480"/>
        </w:tabs>
        <w:rPr>
          <w:rFonts w:ascii="Arial" w:hAnsi="Arial" w:cs="Arial"/>
        </w:rPr>
      </w:pPr>
    </w:p>
    <w:p w:rsidR="00675A5E" w:rsidRDefault="00675A5E" w:rsidP="00675A5E">
      <w:pPr>
        <w:tabs>
          <w:tab w:val="left" w:pos="480"/>
        </w:tabs>
        <w:jc w:val="center"/>
        <w:rPr>
          <w:rFonts w:ascii="Arial" w:hAnsi="Arial" w:cs="Arial"/>
          <w:b/>
        </w:rPr>
      </w:pPr>
      <w:r w:rsidRPr="00FE0101">
        <w:rPr>
          <w:rFonts w:ascii="Arial" w:hAnsi="Arial" w:cs="Arial"/>
          <w:b/>
        </w:rPr>
        <w:t>Részletes indokolás</w:t>
      </w:r>
    </w:p>
    <w:p w:rsidR="006F585D" w:rsidRPr="00FE0101" w:rsidRDefault="006F585D" w:rsidP="00675A5E">
      <w:pPr>
        <w:tabs>
          <w:tab w:val="left" w:pos="480"/>
        </w:tabs>
        <w:jc w:val="center"/>
        <w:rPr>
          <w:rFonts w:ascii="Arial" w:hAnsi="Arial" w:cs="Arial"/>
          <w:b/>
        </w:rPr>
      </w:pPr>
    </w:p>
    <w:p w:rsidR="00675A5E" w:rsidRPr="00FE0101" w:rsidRDefault="00675A5E" w:rsidP="00675A5E">
      <w:pPr>
        <w:tabs>
          <w:tab w:val="left" w:pos="480"/>
        </w:tabs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Az </w:t>
      </w:r>
      <w:r w:rsidRPr="00FE0101">
        <w:rPr>
          <w:rFonts w:ascii="Arial" w:hAnsi="Arial" w:cs="Arial"/>
          <w:i/>
        </w:rPr>
        <w:t>1. §</w:t>
      </w:r>
      <w:proofErr w:type="spellStart"/>
      <w:r w:rsidRPr="00FE0101">
        <w:rPr>
          <w:rFonts w:ascii="Arial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Megállapítja a Városliget törvényben meghatározott a Városligeti Építési Szabályzat területi hatályát, valamint a jogszabály megalkotása során alkalmazandó jogszabályokat.</w:t>
      </w:r>
      <w:r w:rsidRPr="004F5BE5">
        <w:rPr>
          <w:rFonts w:ascii="Arial" w:eastAsiaTheme="minorHAnsi" w:hAnsi="Arial" w:cs="Arial"/>
        </w:rPr>
        <w:t xml:space="preserve"> </w:t>
      </w:r>
    </w:p>
    <w:p w:rsidR="00675A5E" w:rsidRDefault="00675A5E" w:rsidP="00675A5E">
      <w:pPr>
        <w:rPr>
          <w:rFonts w:ascii="Arial" w:eastAsiaTheme="minorHAnsi" w:hAnsi="Arial" w:cs="Arial"/>
        </w:rPr>
      </w:pPr>
    </w:p>
    <w:p w:rsidR="00675A5E" w:rsidRPr="00FE0101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FE0101">
        <w:rPr>
          <w:rFonts w:ascii="Arial" w:eastAsiaTheme="minorHAnsi" w:hAnsi="Arial" w:cs="Arial"/>
          <w:i/>
        </w:rPr>
        <w:t>2.  §</w:t>
      </w:r>
      <w:proofErr w:type="spellStart"/>
      <w:r w:rsidRPr="00FE0101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A rendeletben a későbbiekben használt fogalmak magyarázatát tartalmazza. </w:t>
      </w:r>
    </w:p>
    <w:p w:rsidR="006F585D" w:rsidRDefault="006F585D" w:rsidP="00675A5E">
      <w:pPr>
        <w:rPr>
          <w:rFonts w:ascii="Arial" w:eastAsiaTheme="minorHAnsi" w:hAnsi="Arial" w:cs="Arial"/>
        </w:rPr>
      </w:pPr>
    </w:p>
    <w:p w:rsidR="00675A5E" w:rsidRPr="00FE0101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FE0101">
        <w:rPr>
          <w:rFonts w:ascii="Arial" w:eastAsiaTheme="minorHAnsi" w:hAnsi="Arial" w:cs="Arial"/>
          <w:i/>
        </w:rPr>
        <w:t>3. §</w:t>
      </w:r>
      <w:proofErr w:type="spellStart"/>
      <w:r w:rsidRPr="00FE0101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 tervezési területen belül elhelyezhető pavilonok és egyéb építmények elhelyezésére vonatkozó szabályokat fogalmazza meg.</w:t>
      </w:r>
    </w:p>
    <w:p w:rsidR="00675A5E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4.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területen található műemléki védelem alatt álló épületek védelmét a hatályos jogszabályok garantálják. E rendelkezés a műemléki védett dodzsem tető szerkezetének áthelyezéséről rendelkezik, valamint kötelező építészeti tervpályázat lebonyolítását írja elő a területen meg</w:t>
      </w:r>
      <w:r>
        <w:rPr>
          <w:rFonts w:ascii="Arial" w:eastAsiaTheme="minorHAnsi" w:hAnsi="Arial" w:cs="Arial"/>
        </w:rPr>
        <w:t>valósuló múzeum épületek tervezéséhez</w:t>
      </w:r>
      <w:r w:rsidRPr="00676E18">
        <w:rPr>
          <w:rFonts w:ascii="Arial" w:eastAsiaTheme="minorHAnsi" w:hAnsi="Arial" w:cs="Arial"/>
        </w:rPr>
        <w:t>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Az </w:t>
      </w:r>
      <w:r w:rsidRPr="00676E18">
        <w:rPr>
          <w:rFonts w:ascii="Arial" w:eastAsiaTheme="minorHAnsi" w:hAnsi="Arial" w:cs="Arial"/>
          <w:i/>
        </w:rPr>
        <w:t>5.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Városliget kiemelten védett közpark természeti környezetének, értékes növényállományának védelmére vonatkozó külön rendelkezéseket tartalmaz. 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6.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 telekalakítására vonatkozó rendelkezéseket tartalmaz.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7.§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közterület egységes megjelenésének biztosítása érdekében előírja a közterület-alakítás terv készítését.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8.§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 vízi és energia közmű ellátását, azok elhelyezését, kezelését szabályozza.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9.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városképi szempontok érvényesítése érdekében az elektronikus hírközlés berendezéseinek elhelyezésére vonatkozó szabályokat rögzít.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10.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reklámok, hirdetések elhelyezésére vonatkozó korlátozó rendelkezéseket tartalmazza.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11. §</w:t>
      </w:r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tervezési területre vonatkozó kerítés létesítésének szabályait rögzíti. 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12.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területen kijelölt, beépítésre szánt építési övezetek, intézményterületek funkciójára, rendeletetésére és kialakítására vonatkozó általános szabályokat rögzíti.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13.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Az intézményterületeken elhelyezhető melléképítményekre vonatkozó korlátozásokat rögzíti.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14.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Különleges </w:t>
      </w:r>
      <w:proofErr w:type="spellStart"/>
      <w:r w:rsidRPr="00676E18">
        <w:rPr>
          <w:rFonts w:ascii="Arial" w:eastAsiaTheme="minorHAnsi" w:hAnsi="Arial" w:cs="Arial"/>
        </w:rPr>
        <w:t>területfelhasználási</w:t>
      </w:r>
      <w:proofErr w:type="spellEnd"/>
      <w:r w:rsidRPr="00676E18">
        <w:rPr>
          <w:rFonts w:ascii="Arial" w:eastAsiaTheme="minorHAnsi" w:hAnsi="Arial" w:cs="Arial"/>
        </w:rPr>
        <w:t xml:space="preserve"> egység körébe tartózó Állat- és növénykert országos jelentőségű védett természeti területére egyedi előírások vonatkoznak. E rendelkezés szabályozza a területen elhelyezhető funkciók körét, melléképítményekre vonatkozó szabályokat. Az új beépítésre vonatkozó egyedi előírások mellett a beépítési paramétereket a 2. melléklet határozza meg.</w:t>
      </w:r>
    </w:p>
    <w:p w:rsidR="00675A5E" w:rsidRDefault="00675A5E" w:rsidP="00675A5E">
      <w:pPr>
        <w:rPr>
          <w:rFonts w:ascii="Arial" w:eastAsiaTheme="minorHAnsi" w:hAnsi="Arial" w:cs="Arial"/>
        </w:rPr>
      </w:pPr>
    </w:p>
    <w:p w:rsidR="00675A5E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lastRenderedPageBreak/>
        <w:t xml:space="preserve">A </w:t>
      </w:r>
      <w:r w:rsidRPr="00676E18">
        <w:rPr>
          <w:rFonts w:ascii="Arial" w:eastAsiaTheme="minorHAnsi" w:hAnsi="Arial" w:cs="Arial"/>
          <w:i/>
        </w:rPr>
        <w:t>15.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Városliget, mint beépítésre nem szánt park terület általános előírásait fogalmazza meg, amely alapvetően az itt </w:t>
      </w:r>
      <w:r>
        <w:rPr>
          <w:rFonts w:ascii="Arial" w:eastAsiaTheme="minorHAnsi" w:hAnsi="Arial" w:cs="Arial"/>
        </w:rPr>
        <w:t>el</w:t>
      </w:r>
      <w:r w:rsidRPr="00676E18">
        <w:rPr>
          <w:rFonts w:ascii="Arial" w:eastAsiaTheme="minorHAnsi" w:hAnsi="Arial" w:cs="Arial"/>
        </w:rPr>
        <w:t>helyezhető funkciókra, melléképítmények szabályozására vonatkozik. Az övezetre vonatkozó határértékeket a 2. melléklet határozza meg.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16.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Városliget közpark területének beépítésére vonatkozó részletes rendelkezéseket fogalmazza meg. Az 1. mellékleten az ABC betűjeleivel jelölt egyes építési helyekre vonatkozó részletszabályok, amelyek az ott elhelyezhető funkció</w:t>
      </w:r>
      <w:r>
        <w:rPr>
          <w:rFonts w:ascii="Arial" w:eastAsiaTheme="minorHAnsi" w:hAnsi="Arial" w:cs="Arial"/>
        </w:rPr>
        <w:t>kat</w:t>
      </w:r>
      <w:r w:rsidRPr="00676E18">
        <w:rPr>
          <w:rFonts w:ascii="Arial" w:eastAsiaTheme="minorHAnsi" w:hAnsi="Arial" w:cs="Arial"/>
        </w:rPr>
        <w:t>, párkánymagassági értékek</w:t>
      </w:r>
      <w:r>
        <w:rPr>
          <w:rFonts w:ascii="Arial" w:eastAsiaTheme="minorHAnsi" w:hAnsi="Arial" w:cs="Arial"/>
        </w:rPr>
        <w:t>et</w:t>
      </w:r>
      <w:r w:rsidRPr="00676E18">
        <w:rPr>
          <w:rFonts w:ascii="Arial" w:eastAsiaTheme="minorHAnsi" w:hAnsi="Arial" w:cs="Arial"/>
        </w:rPr>
        <w:t xml:space="preserve"> és egyé</w:t>
      </w:r>
      <w:r>
        <w:rPr>
          <w:rFonts w:ascii="Arial" w:eastAsiaTheme="minorHAnsi" w:hAnsi="Arial" w:cs="Arial"/>
        </w:rPr>
        <w:t>b</w:t>
      </w:r>
      <w:r w:rsidRPr="00676E18">
        <w:rPr>
          <w:rFonts w:ascii="Arial" w:eastAsiaTheme="minorHAnsi" w:hAnsi="Arial" w:cs="Arial"/>
        </w:rPr>
        <w:t xml:space="preserve"> korlátozások</w:t>
      </w:r>
      <w:r>
        <w:rPr>
          <w:rFonts w:ascii="Arial" w:eastAsiaTheme="minorHAnsi" w:hAnsi="Arial" w:cs="Arial"/>
        </w:rPr>
        <w:t>at</w:t>
      </w:r>
      <w:r w:rsidRPr="00676E18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tartalmazzák</w:t>
      </w:r>
      <w:r w:rsidRPr="00676E18">
        <w:rPr>
          <w:rFonts w:ascii="Arial" w:eastAsiaTheme="minorHAnsi" w:hAnsi="Arial" w:cs="Arial"/>
        </w:rPr>
        <w:t>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17.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városligeti park zöldfelületének különböző rendeltetésű parkterületeit, azokra vonatkozó korlátozásokat tartalmazza. 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18.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park terület funkciójára, használatára vonatkozó rendelkezések.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19.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Városligeti tó vízfelületének kialakítására, partrendezésére, használatára vonatkozó rendelkezések.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 xml:space="preserve">20. § 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Városliget parkterületének növényállománya különlegesen értékes, ezért annak védelme </w:t>
      </w:r>
      <w:r>
        <w:rPr>
          <w:rFonts w:ascii="Arial" w:eastAsiaTheme="minorHAnsi" w:hAnsi="Arial" w:cs="Arial"/>
        </w:rPr>
        <w:t xml:space="preserve">kiemelt </w:t>
      </w:r>
      <w:r w:rsidRPr="00676E18">
        <w:rPr>
          <w:rFonts w:ascii="Arial" w:eastAsiaTheme="minorHAnsi" w:hAnsi="Arial" w:cs="Arial"/>
        </w:rPr>
        <w:t>szerepet kapott a szabályzat elkészítése során. E rendelkezés a növényállomány karakter</w:t>
      </w:r>
      <w:r>
        <w:rPr>
          <w:rFonts w:ascii="Arial" w:eastAsiaTheme="minorHAnsi" w:hAnsi="Arial" w:cs="Arial"/>
        </w:rPr>
        <w:t>é</w:t>
      </w:r>
      <w:r w:rsidRPr="00676E18">
        <w:rPr>
          <w:rFonts w:ascii="Arial" w:eastAsiaTheme="minorHAnsi" w:hAnsi="Arial" w:cs="Arial"/>
        </w:rPr>
        <w:t xml:space="preserve">nek megőrzését, az értékes fák védelmét, a fakivágás esetén azok pótlására vonatkozó részletes szabályokat foglalja össze. 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21.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park terület zöldfelületnek megőrzése, biztosítása érdekében a térszín alatti beépítések feletti zöldtető, valamint a </w:t>
      </w:r>
      <w:proofErr w:type="spellStart"/>
      <w:r w:rsidRPr="00676E18">
        <w:rPr>
          <w:rFonts w:ascii="Arial" w:eastAsiaTheme="minorHAnsi" w:hAnsi="Arial" w:cs="Arial"/>
        </w:rPr>
        <w:t>lapostetős</w:t>
      </w:r>
      <w:proofErr w:type="spellEnd"/>
      <w:r w:rsidRPr="00676E18">
        <w:rPr>
          <w:rFonts w:ascii="Arial" w:eastAsiaTheme="minorHAnsi" w:hAnsi="Arial" w:cs="Arial"/>
        </w:rPr>
        <w:t xml:space="preserve"> épületek esetében kötelező zöldtető kialakításáról rendelkezik.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22.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park területén a burkolt felületek kialakításáról rendelkezik.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23.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Városliget környezeti állapotának javítását szolgálja a Kós Károly sétány lezárása, főúthálózati szerepének megszűnése, amelynek magvalósításához e rendelkezésben rögzített feltételek megvalósítása szükséges.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24.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Dózsa György út mentén megva</w:t>
      </w:r>
      <w:r>
        <w:rPr>
          <w:rFonts w:ascii="Arial" w:eastAsiaTheme="minorHAnsi" w:hAnsi="Arial" w:cs="Arial"/>
        </w:rPr>
        <w:t>lósuló új beépítések közlekedés-</w:t>
      </w:r>
      <w:r w:rsidRPr="00676E18">
        <w:rPr>
          <w:rFonts w:ascii="Arial" w:eastAsiaTheme="minorHAnsi" w:hAnsi="Arial" w:cs="Arial"/>
        </w:rPr>
        <w:t>szervezési, építési és parkolási feltételeinek meghatározása.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25.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Hermina út menti új beépítés közlekedési és parkolás feltételeit határozza meg.</w:t>
      </w: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lastRenderedPageBreak/>
        <w:t xml:space="preserve">A </w:t>
      </w:r>
      <w:r w:rsidRPr="00676E18">
        <w:rPr>
          <w:rFonts w:ascii="Arial" w:eastAsiaTheme="minorHAnsi" w:hAnsi="Arial" w:cs="Arial"/>
          <w:i/>
        </w:rPr>
        <w:t>26.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Városliget területére tervezett új beépítések esetében alapvető elvárás</w:t>
      </w:r>
      <w:r>
        <w:rPr>
          <w:rFonts w:ascii="Arial" w:eastAsiaTheme="minorHAnsi" w:hAnsi="Arial" w:cs="Arial"/>
        </w:rPr>
        <w:t>, hogy az újonnan létesülő felépítmények</w:t>
      </w:r>
      <w:r w:rsidRPr="00676E18">
        <w:rPr>
          <w:rFonts w:ascii="Arial" w:eastAsiaTheme="minorHAnsi" w:hAnsi="Arial" w:cs="Arial"/>
        </w:rPr>
        <w:t xml:space="preserve"> közel nulla energiaigény</w:t>
      </w:r>
      <w:r>
        <w:rPr>
          <w:rFonts w:ascii="Arial" w:eastAsiaTheme="minorHAnsi" w:hAnsi="Arial" w:cs="Arial"/>
        </w:rPr>
        <w:t>ű épületek legyenek</w:t>
      </w:r>
      <w:r w:rsidRPr="00676E18">
        <w:rPr>
          <w:rFonts w:ascii="Arial" w:eastAsiaTheme="minorHAnsi" w:hAnsi="Arial" w:cs="Arial"/>
        </w:rPr>
        <w:t>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27.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területen burkolt köztérként került kijelölésre a Hősök tere, mint Nemzeti Emlékhely</w:t>
      </w:r>
      <w:r>
        <w:rPr>
          <w:rFonts w:ascii="Arial" w:eastAsiaTheme="minorHAnsi" w:hAnsi="Arial" w:cs="Arial"/>
        </w:rPr>
        <w:t>.</w:t>
      </w:r>
      <w:r w:rsidRPr="00676E18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>E</w:t>
      </w:r>
      <w:r w:rsidRPr="00676E18">
        <w:rPr>
          <w:rFonts w:ascii="Arial" w:eastAsiaTheme="minorHAnsi" w:hAnsi="Arial" w:cs="Arial"/>
        </w:rPr>
        <w:t xml:space="preserve"> rendelkezés külön szabályokat tartalmaz </w:t>
      </w:r>
      <w:r>
        <w:rPr>
          <w:rFonts w:ascii="Arial" w:eastAsiaTheme="minorHAnsi" w:hAnsi="Arial" w:cs="Arial"/>
        </w:rPr>
        <w:t xml:space="preserve">annak </w:t>
      </w:r>
      <w:r w:rsidRPr="00676E18">
        <w:rPr>
          <w:rFonts w:ascii="Arial" w:eastAsiaTheme="minorHAnsi" w:hAnsi="Arial" w:cs="Arial"/>
        </w:rPr>
        <w:t>használatára</w:t>
      </w:r>
      <w:r>
        <w:rPr>
          <w:rFonts w:ascii="Arial" w:eastAsiaTheme="minorHAnsi" w:hAnsi="Arial" w:cs="Arial"/>
        </w:rPr>
        <w:t>,</w:t>
      </w:r>
      <w:r w:rsidRPr="00676E18">
        <w:rPr>
          <w:rFonts w:ascii="Arial" w:eastAsiaTheme="minorHAnsi" w:hAnsi="Arial" w:cs="Arial"/>
        </w:rPr>
        <w:t xml:space="preserve"> kialakítására vonatkozóan.  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28.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területet határoló főutak egyes létesítmények kiszolgálásához szükséges kialakítására vonatkozó előírásokat tartalmaz.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29.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 A tervezési területen belüli </w:t>
      </w:r>
      <w:proofErr w:type="spellStart"/>
      <w:r w:rsidRPr="00676E18">
        <w:rPr>
          <w:rFonts w:ascii="Arial" w:eastAsiaTheme="minorHAnsi" w:hAnsi="Arial" w:cs="Arial"/>
        </w:rPr>
        <w:t>gyűjtőutak</w:t>
      </w:r>
      <w:proofErr w:type="spellEnd"/>
      <w:r w:rsidRPr="00676E18">
        <w:rPr>
          <w:rFonts w:ascii="Arial" w:eastAsiaTheme="minorHAnsi" w:hAnsi="Arial" w:cs="Arial"/>
        </w:rPr>
        <w:t xml:space="preserve"> egyes létesítmények kiszolgálásához szükséges kialakítására vonatkozó előírásokat tartalmaz.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676E18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676E18">
        <w:rPr>
          <w:rFonts w:ascii="Arial" w:eastAsiaTheme="minorHAnsi" w:hAnsi="Arial" w:cs="Arial"/>
          <w:i/>
        </w:rPr>
        <w:t>30. §</w:t>
      </w:r>
      <w:proofErr w:type="spellStart"/>
      <w:r w:rsidRPr="00676E18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>A tervezési területen megvalósuló új beépítések, valamint meglévő önálló rendeltetési egység használatához szükséges parkolási igény</w:t>
      </w:r>
      <w:r>
        <w:rPr>
          <w:rFonts w:ascii="Arial" w:eastAsiaTheme="minorHAnsi" w:hAnsi="Arial" w:cs="Arial"/>
        </w:rPr>
        <w:t>t</w:t>
      </w:r>
      <w:r w:rsidRPr="00676E18">
        <w:rPr>
          <w:rFonts w:ascii="Arial" w:eastAsiaTheme="minorHAnsi" w:hAnsi="Arial" w:cs="Arial"/>
        </w:rPr>
        <w:t xml:space="preserve"> a területen belül </w:t>
      </w:r>
      <w:r>
        <w:rPr>
          <w:rFonts w:ascii="Arial" w:eastAsiaTheme="minorHAnsi" w:hAnsi="Arial" w:cs="Arial"/>
        </w:rPr>
        <w:t>ki kell elégíteni</w:t>
      </w:r>
      <w:r w:rsidRPr="00676E18">
        <w:rPr>
          <w:rFonts w:ascii="Arial" w:eastAsiaTheme="minorHAnsi" w:hAnsi="Arial" w:cs="Arial"/>
        </w:rPr>
        <w:t>. Mivel a terület közösségi közlekedéssel jól ellátott</w:t>
      </w:r>
      <w:r>
        <w:rPr>
          <w:rFonts w:ascii="Arial" w:eastAsiaTheme="minorHAnsi" w:hAnsi="Arial" w:cs="Arial"/>
        </w:rPr>
        <w:t>,</w:t>
      </w:r>
      <w:r w:rsidRPr="00676E18">
        <w:rPr>
          <w:rFonts w:ascii="Arial" w:eastAsiaTheme="minorHAnsi" w:hAnsi="Arial" w:cs="Arial"/>
        </w:rPr>
        <w:t xml:space="preserve"> és a cél a gépjárművek park területéről lehetőség szerinti kiszorítása, ezért e rendelkezés az egyes létesítmények parkolási kedvezményér</w:t>
      </w:r>
      <w:r>
        <w:rPr>
          <w:rFonts w:ascii="Arial" w:eastAsiaTheme="minorHAnsi" w:hAnsi="Arial" w:cs="Arial"/>
        </w:rPr>
        <w:t>e</w:t>
      </w:r>
      <w:r w:rsidRPr="00676E18">
        <w:rPr>
          <w:rFonts w:ascii="Arial" w:eastAsiaTheme="minorHAnsi" w:hAnsi="Arial" w:cs="Arial"/>
        </w:rPr>
        <w:t xml:space="preserve"> vonatkozó szabályokat írja elő.</w:t>
      </w:r>
    </w:p>
    <w:p w:rsidR="00675A5E" w:rsidRPr="00676E18" w:rsidRDefault="00675A5E" w:rsidP="00675A5E">
      <w:pPr>
        <w:rPr>
          <w:rFonts w:ascii="Arial" w:eastAsiaTheme="minorHAnsi" w:hAnsi="Arial" w:cs="Arial"/>
        </w:rPr>
      </w:pPr>
    </w:p>
    <w:p w:rsidR="00675A5E" w:rsidRPr="005A5062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5A5062">
        <w:rPr>
          <w:rFonts w:ascii="Arial" w:eastAsiaTheme="minorHAnsi" w:hAnsi="Arial" w:cs="Arial"/>
          <w:i/>
        </w:rPr>
        <w:t>31. §</w:t>
      </w:r>
      <w:proofErr w:type="spellStart"/>
      <w:r w:rsidRPr="005A5062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 w:rsidRPr="00676E18">
        <w:rPr>
          <w:rFonts w:ascii="Arial" w:eastAsiaTheme="minorHAnsi" w:hAnsi="Arial" w:cs="Arial"/>
        </w:rPr>
        <w:t xml:space="preserve">A tervezési területen belüli egyes építési helyekhez kapcsolódóan a parkoló kialakításának részletes szabályait, korlátozásait tartalmazza.  </w:t>
      </w:r>
    </w:p>
    <w:p w:rsidR="00675A5E" w:rsidRDefault="00675A5E" w:rsidP="00675A5E">
      <w:pPr>
        <w:rPr>
          <w:rFonts w:ascii="Arial" w:eastAsiaTheme="minorHAnsi" w:hAnsi="Arial" w:cs="Arial"/>
        </w:rPr>
      </w:pPr>
    </w:p>
    <w:p w:rsidR="00675A5E" w:rsidRPr="001F092A" w:rsidRDefault="00675A5E" w:rsidP="00675A5E">
      <w:pPr>
        <w:jc w:val="center"/>
        <w:rPr>
          <w:rFonts w:ascii="Arial" w:eastAsiaTheme="minorHAnsi" w:hAnsi="Arial" w:cs="Arial"/>
          <w:i/>
        </w:rPr>
      </w:pPr>
      <w:r>
        <w:rPr>
          <w:rFonts w:ascii="Arial" w:eastAsiaTheme="minorHAnsi" w:hAnsi="Arial" w:cs="Arial"/>
          <w:i/>
        </w:rPr>
        <w:t xml:space="preserve">A </w:t>
      </w:r>
      <w:r w:rsidRPr="001F092A">
        <w:rPr>
          <w:rFonts w:ascii="Arial" w:eastAsiaTheme="minorHAnsi" w:hAnsi="Arial" w:cs="Arial"/>
          <w:i/>
        </w:rPr>
        <w:t>32. §</w:t>
      </w:r>
      <w:proofErr w:type="spellStart"/>
      <w:r w:rsidRPr="001F092A">
        <w:rPr>
          <w:rFonts w:ascii="Arial" w:eastAsiaTheme="minorHAnsi" w:hAnsi="Arial" w:cs="Arial"/>
          <w:i/>
        </w:rPr>
        <w:t>-hoz</w:t>
      </w:r>
      <w:proofErr w:type="spellEnd"/>
    </w:p>
    <w:p w:rsidR="00675A5E" w:rsidRDefault="00675A5E" w:rsidP="00675A5E">
      <w:pPr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A rendelet hatálybalépéséről rendelkezik. A Korm. rendelet 43. § (1) bekezdés c) pontja alapján az elfogadást követő napon lép hatályba.</w:t>
      </w:r>
    </w:p>
    <w:p w:rsidR="00675A5E" w:rsidRPr="00675A5E" w:rsidRDefault="00675A5E" w:rsidP="00675A5E">
      <w:pPr>
        <w:rPr>
          <w:rFonts w:ascii="Arial" w:hAnsi="Arial" w:cs="Arial"/>
        </w:rPr>
      </w:pPr>
    </w:p>
    <w:sectPr w:rsidR="00675A5E" w:rsidRPr="00675A5E" w:rsidSect="00753323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79B" w:rsidRDefault="00C7579B" w:rsidP="007260B1">
      <w:pPr>
        <w:spacing w:after="0"/>
      </w:pPr>
      <w:r>
        <w:separator/>
      </w:r>
    </w:p>
  </w:endnote>
  <w:endnote w:type="continuationSeparator" w:id="0">
    <w:p w:rsidR="00C7579B" w:rsidRDefault="00C7579B" w:rsidP="007260B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7012"/>
      <w:docPartObj>
        <w:docPartGallery w:val="Page Numbers (Bottom of Page)"/>
        <w:docPartUnique/>
      </w:docPartObj>
    </w:sdtPr>
    <w:sdtContent>
      <w:p w:rsidR="00C7579B" w:rsidRDefault="009B1449">
        <w:pPr>
          <w:pStyle w:val="llb"/>
          <w:jc w:val="right"/>
        </w:pPr>
        <w:fldSimple w:instr=" PAGE   \* MERGEFORMAT ">
          <w:r w:rsidR="00A05A85">
            <w:rPr>
              <w:noProof/>
            </w:rPr>
            <w:t>17</w:t>
          </w:r>
        </w:fldSimple>
      </w:p>
    </w:sdtContent>
  </w:sdt>
  <w:p w:rsidR="00C7579B" w:rsidRDefault="00C7579B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79B" w:rsidRDefault="00C7579B" w:rsidP="007260B1">
      <w:pPr>
        <w:spacing w:after="0"/>
      </w:pPr>
      <w:r>
        <w:separator/>
      </w:r>
    </w:p>
  </w:footnote>
  <w:footnote w:type="continuationSeparator" w:id="0">
    <w:p w:rsidR="00C7579B" w:rsidRDefault="00C7579B" w:rsidP="007260B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36D"/>
    <w:multiLevelType w:val="hybridMultilevel"/>
    <w:tmpl w:val="45FEB256"/>
    <w:lvl w:ilvl="0" w:tplc="C1321BD0">
      <w:start w:val="1"/>
      <w:numFmt w:val="lowerRoman"/>
      <w:pStyle w:val="Cmsor3"/>
      <w:lvlText w:val="%1."/>
      <w:lvlJc w:val="right"/>
      <w:pPr>
        <w:tabs>
          <w:tab w:val="num" w:pos="0"/>
        </w:tabs>
        <w:ind w:left="720" w:hanging="360"/>
      </w:pPr>
      <w:rPr>
        <w:rFonts w:ascii="Calibri" w:hAnsi="Calibri" w:hint="default"/>
        <w:b/>
        <w:i w:val="0"/>
        <w:caps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F65371"/>
    <w:multiLevelType w:val="hybridMultilevel"/>
    <w:tmpl w:val="A28681F0"/>
    <w:lvl w:ilvl="0" w:tplc="78249C8C">
      <w:start w:val="1"/>
      <w:numFmt w:val="decimal"/>
      <w:pStyle w:val="Cimsor7"/>
      <w:lvlText w:val="%1. §"/>
      <w:lvlJc w:val="left"/>
      <w:pPr>
        <w:tabs>
          <w:tab w:val="num" w:pos="4537"/>
        </w:tabs>
        <w:ind w:left="4821" w:hanging="284"/>
      </w:pPr>
      <w:rPr>
        <w:rFonts w:ascii="Arial" w:hAnsi="Arial" w:cs="Arial" w:hint="default"/>
        <w:b/>
        <w:i w:val="0"/>
        <w:color w:val="auto"/>
        <w:sz w:val="22"/>
      </w:rPr>
    </w:lvl>
    <w:lvl w:ilvl="1" w:tplc="38E4D966">
      <w:start w:val="1"/>
      <w:numFmt w:val="none"/>
      <w:lvlText w:val="(1)"/>
      <w:lvlJc w:val="left"/>
      <w:pPr>
        <w:tabs>
          <w:tab w:val="num" w:pos="172"/>
        </w:tabs>
        <w:ind w:left="456" w:firstLine="624"/>
      </w:pPr>
      <w:rPr>
        <w:rFonts w:ascii="Calibri" w:hAnsi="Calibri" w:cs="Arial" w:hint="default"/>
        <w:b w:val="0"/>
        <w:i w:val="0"/>
        <w:color w:val="auto"/>
        <w:sz w:val="22"/>
      </w:rPr>
    </w:lvl>
    <w:lvl w:ilvl="2" w:tplc="D70A342A">
      <w:start w:val="3"/>
      <w:numFmt w:val="decimal"/>
      <w:lvlText w:val="(%3)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3" w:tplc="9AECF3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72E87C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D121E8"/>
    <w:multiLevelType w:val="hybridMultilevel"/>
    <w:tmpl w:val="D292DCB0"/>
    <w:lvl w:ilvl="0" w:tplc="DF66F50C">
      <w:start w:val="1"/>
      <w:numFmt w:val="bullet"/>
      <w:pStyle w:val="Listaszerbekezd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04314"/>
    <w:multiLevelType w:val="hybridMultilevel"/>
    <w:tmpl w:val="7EC23944"/>
    <w:lvl w:ilvl="0" w:tplc="2B6412E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E29791F"/>
    <w:multiLevelType w:val="hybridMultilevel"/>
    <w:tmpl w:val="4318412C"/>
    <w:lvl w:ilvl="0" w:tplc="6B8C372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EC012BA"/>
    <w:multiLevelType w:val="hybridMultilevel"/>
    <w:tmpl w:val="B5063610"/>
    <w:lvl w:ilvl="0" w:tplc="3F1448C2">
      <w:start w:val="1"/>
      <w:numFmt w:val="decimal"/>
      <w:lvlText w:val="(%1)"/>
      <w:lvlJc w:val="left"/>
      <w:pPr>
        <w:tabs>
          <w:tab w:val="num" w:pos="284"/>
        </w:tabs>
        <w:ind w:left="284" w:firstLine="0"/>
      </w:pPr>
      <w:rPr>
        <w:rFonts w:ascii="Calibri" w:hAnsi="Calibri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036E54"/>
    <w:multiLevelType w:val="hybridMultilevel"/>
    <w:tmpl w:val="4BB6D4EE"/>
    <w:lvl w:ilvl="0" w:tplc="3BFA73D2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8A4C06"/>
    <w:multiLevelType w:val="hybridMultilevel"/>
    <w:tmpl w:val="9052FD7A"/>
    <w:lvl w:ilvl="0" w:tplc="F2EE2414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C516CE"/>
    <w:multiLevelType w:val="hybridMultilevel"/>
    <w:tmpl w:val="13E0FC0C"/>
    <w:lvl w:ilvl="0" w:tplc="E1340854">
      <w:start w:val="1"/>
      <w:numFmt w:val="decimal"/>
      <w:pStyle w:val="Cmsor8"/>
      <w:lvlText w:val="(%1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F5343D"/>
    <w:multiLevelType w:val="hybridMultilevel"/>
    <w:tmpl w:val="6266721C"/>
    <w:lvl w:ilvl="0" w:tplc="4FF6EE1C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  <w:rPr>
        <w:rFonts w:hint="default"/>
        <w:i/>
      </w:rPr>
    </w:lvl>
    <w:lvl w:ilvl="1" w:tplc="CF16F61C">
      <w:start w:val="2"/>
      <w:numFmt w:val="decimal"/>
      <w:lvlText w:val="(%2)"/>
      <w:lvlJc w:val="left"/>
      <w:pPr>
        <w:tabs>
          <w:tab w:val="num" w:pos="1800"/>
        </w:tabs>
        <w:ind w:left="1800" w:hanging="540"/>
      </w:pPr>
      <w:rPr>
        <w:rFonts w:hint="default"/>
      </w:rPr>
    </w:lvl>
    <w:lvl w:ilvl="2" w:tplc="31FCE57E">
      <w:start w:val="1"/>
      <w:numFmt w:val="lowerLetter"/>
      <w:lvlText w:val="%3)"/>
      <w:lvlJc w:val="left"/>
      <w:pPr>
        <w:tabs>
          <w:tab w:val="num" w:pos="2700"/>
        </w:tabs>
        <w:ind w:left="2700" w:hanging="540"/>
      </w:pPr>
      <w:rPr>
        <w:rFonts w:hint="default"/>
        <w:i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1C663E9B"/>
    <w:multiLevelType w:val="hybridMultilevel"/>
    <w:tmpl w:val="4318412C"/>
    <w:lvl w:ilvl="0" w:tplc="6B8C372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8C539E3"/>
    <w:multiLevelType w:val="hybridMultilevel"/>
    <w:tmpl w:val="474490AC"/>
    <w:lvl w:ilvl="0" w:tplc="850204D2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6279B9"/>
    <w:multiLevelType w:val="hybridMultilevel"/>
    <w:tmpl w:val="6266721C"/>
    <w:lvl w:ilvl="0" w:tplc="4FF6EE1C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  <w:rPr>
        <w:rFonts w:hint="default"/>
        <w:i/>
      </w:rPr>
    </w:lvl>
    <w:lvl w:ilvl="1" w:tplc="CF16F61C">
      <w:start w:val="2"/>
      <w:numFmt w:val="decimal"/>
      <w:lvlText w:val="(%2)"/>
      <w:lvlJc w:val="left"/>
      <w:pPr>
        <w:tabs>
          <w:tab w:val="num" w:pos="1800"/>
        </w:tabs>
        <w:ind w:left="1800" w:hanging="540"/>
      </w:pPr>
      <w:rPr>
        <w:rFonts w:hint="default"/>
      </w:rPr>
    </w:lvl>
    <w:lvl w:ilvl="2" w:tplc="31FCE57E">
      <w:start w:val="1"/>
      <w:numFmt w:val="lowerLetter"/>
      <w:lvlText w:val="%3)"/>
      <w:lvlJc w:val="left"/>
      <w:pPr>
        <w:tabs>
          <w:tab w:val="num" w:pos="2700"/>
        </w:tabs>
        <w:ind w:left="2700" w:hanging="540"/>
      </w:pPr>
      <w:rPr>
        <w:rFonts w:hint="default"/>
        <w:i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D2C1F1D"/>
    <w:multiLevelType w:val="hybridMultilevel"/>
    <w:tmpl w:val="559832E0"/>
    <w:lvl w:ilvl="0" w:tplc="28CEED2A">
      <w:start w:val="1"/>
      <w:numFmt w:val="decimal"/>
      <w:lvlText w:val="(%1)"/>
      <w:lvlJc w:val="left"/>
      <w:pPr>
        <w:tabs>
          <w:tab w:val="num" w:pos="284"/>
        </w:tabs>
        <w:ind w:left="284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9A2F21"/>
    <w:multiLevelType w:val="hybridMultilevel"/>
    <w:tmpl w:val="B990797E"/>
    <w:lvl w:ilvl="0" w:tplc="657A666A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AE2ACA"/>
    <w:multiLevelType w:val="hybridMultilevel"/>
    <w:tmpl w:val="6266721C"/>
    <w:lvl w:ilvl="0" w:tplc="4FF6EE1C">
      <w:start w:val="1"/>
      <w:numFmt w:val="lowerLetter"/>
      <w:lvlText w:val="%1)"/>
      <w:lvlJc w:val="left"/>
      <w:pPr>
        <w:tabs>
          <w:tab w:val="num" w:pos="1080"/>
        </w:tabs>
        <w:ind w:left="1080" w:hanging="540"/>
      </w:pPr>
      <w:rPr>
        <w:rFonts w:hint="default"/>
        <w:i/>
      </w:rPr>
    </w:lvl>
    <w:lvl w:ilvl="1" w:tplc="CF16F61C">
      <w:start w:val="2"/>
      <w:numFmt w:val="decimal"/>
      <w:lvlText w:val="(%2)"/>
      <w:lvlJc w:val="left"/>
      <w:pPr>
        <w:tabs>
          <w:tab w:val="num" w:pos="1800"/>
        </w:tabs>
        <w:ind w:left="1800" w:hanging="540"/>
      </w:pPr>
      <w:rPr>
        <w:rFonts w:hint="default"/>
      </w:rPr>
    </w:lvl>
    <w:lvl w:ilvl="2" w:tplc="31FCE57E">
      <w:start w:val="1"/>
      <w:numFmt w:val="lowerLetter"/>
      <w:lvlText w:val="%3)"/>
      <w:lvlJc w:val="left"/>
      <w:pPr>
        <w:tabs>
          <w:tab w:val="num" w:pos="2700"/>
        </w:tabs>
        <w:ind w:left="2700" w:hanging="540"/>
      </w:pPr>
      <w:rPr>
        <w:rFonts w:hint="default"/>
        <w:i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32AB147F"/>
    <w:multiLevelType w:val="hybridMultilevel"/>
    <w:tmpl w:val="E85C9564"/>
    <w:lvl w:ilvl="0" w:tplc="0E60BBD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85C49"/>
    <w:multiLevelType w:val="hybridMultilevel"/>
    <w:tmpl w:val="6ED2D120"/>
    <w:lvl w:ilvl="0" w:tplc="6A0E1754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5C2BF8"/>
    <w:multiLevelType w:val="hybridMultilevel"/>
    <w:tmpl w:val="F4FAAAD4"/>
    <w:lvl w:ilvl="0" w:tplc="F282F428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FA3E30"/>
    <w:multiLevelType w:val="hybridMultilevel"/>
    <w:tmpl w:val="9BAA33AA"/>
    <w:lvl w:ilvl="0" w:tplc="65561274">
      <w:start w:val="1"/>
      <w:numFmt w:val="decimal"/>
      <w:lvlText w:val="(%1)"/>
      <w:lvlJc w:val="left"/>
      <w:pPr>
        <w:tabs>
          <w:tab w:val="num" w:pos="284"/>
        </w:tabs>
        <w:ind w:left="284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D5263C"/>
    <w:multiLevelType w:val="hybridMultilevel"/>
    <w:tmpl w:val="E67494DC"/>
    <w:lvl w:ilvl="0" w:tplc="29E6CB4E">
      <w:start w:val="1"/>
      <w:numFmt w:val="decimal"/>
      <w:pStyle w:val="Cmsor5"/>
      <w:lvlText w:val="%1. "/>
      <w:lvlJc w:val="left"/>
      <w:pPr>
        <w:tabs>
          <w:tab w:val="num" w:pos="2410"/>
        </w:tabs>
        <w:ind w:left="2694" w:hanging="284"/>
      </w:pPr>
      <w:rPr>
        <w:rFonts w:ascii="Arial" w:hAnsi="Arial" w:cs="Arial" w:hint="default"/>
        <w:b/>
        <w:i w:val="0"/>
        <w:sz w:val="22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0C26CE"/>
    <w:multiLevelType w:val="hybridMultilevel"/>
    <w:tmpl w:val="C0FC3B00"/>
    <w:lvl w:ilvl="0" w:tplc="DCC2859C">
      <w:start w:val="1"/>
      <w:numFmt w:val="decimal"/>
      <w:lvlText w:val="(%1)"/>
      <w:lvlJc w:val="left"/>
      <w:pPr>
        <w:tabs>
          <w:tab w:val="num" w:pos="284"/>
        </w:tabs>
        <w:ind w:left="284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F63429"/>
    <w:multiLevelType w:val="hybridMultilevel"/>
    <w:tmpl w:val="16784A26"/>
    <w:lvl w:ilvl="0" w:tplc="077453D0">
      <w:start w:val="1"/>
      <w:numFmt w:val="decimal"/>
      <w:lvlText w:val="(%1)"/>
      <w:lvlJc w:val="left"/>
      <w:pPr>
        <w:tabs>
          <w:tab w:val="num" w:pos="284"/>
        </w:tabs>
        <w:ind w:left="284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A32EFD"/>
    <w:multiLevelType w:val="hybridMultilevel"/>
    <w:tmpl w:val="008A13FC"/>
    <w:lvl w:ilvl="0" w:tplc="A1C47076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E9C6CC0"/>
    <w:multiLevelType w:val="hybridMultilevel"/>
    <w:tmpl w:val="937C8C9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47657"/>
    <w:multiLevelType w:val="hybridMultilevel"/>
    <w:tmpl w:val="6266721C"/>
    <w:lvl w:ilvl="0" w:tplc="4FF6EE1C">
      <w:start w:val="1"/>
      <w:numFmt w:val="lowerLetter"/>
      <w:lvlText w:val="%1)"/>
      <w:lvlJc w:val="left"/>
      <w:pPr>
        <w:tabs>
          <w:tab w:val="num" w:pos="1249"/>
        </w:tabs>
        <w:ind w:left="1249" w:hanging="540"/>
      </w:pPr>
      <w:rPr>
        <w:rFonts w:hint="default"/>
        <w:i/>
      </w:rPr>
    </w:lvl>
    <w:lvl w:ilvl="1" w:tplc="CF16F61C">
      <w:start w:val="2"/>
      <w:numFmt w:val="decimal"/>
      <w:lvlText w:val="(%2)"/>
      <w:lvlJc w:val="left"/>
      <w:pPr>
        <w:tabs>
          <w:tab w:val="num" w:pos="1969"/>
        </w:tabs>
        <w:ind w:left="1969" w:hanging="540"/>
      </w:pPr>
      <w:rPr>
        <w:rFonts w:hint="default"/>
      </w:rPr>
    </w:lvl>
    <w:lvl w:ilvl="2" w:tplc="31FCE57E">
      <w:start w:val="1"/>
      <w:numFmt w:val="lowerLetter"/>
      <w:lvlText w:val="%3)"/>
      <w:lvlJc w:val="left"/>
      <w:pPr>
        <w:tabs>
          <w:tab w:val="num" w:pos="2869"/>
        </w:tabs>
        <w:ind w:left="2869" w:hanging="540"/>
      </w:pPr>
      <w:rPr>
        <w:rFonts w:hint="default"/>
        <w:i/>
      </w:rPr>
    </w:lvl>
    <w:lvl w:ilvl="3" w:tplc="040E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557D5CE2"/>
    <w:multiLevelType w:val="hybridMultilevel"/>
    <w:tmpl w:val="EEC467E8"/>
    <w:lvl w:ilvl="0" w:tplc="B4DE29B8">
      <w:start w:val="1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ascii="Arial" w:hAnsi="Arial" w:cs="Arial" w:hint="default"/>
        <w:b w:val="0"/>
        <w:i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FD54A1"/>
    <w:multiLevelType w:val="hybridMultilevel"/>
    <w:tmpl w:val="B5063610"/>
    <w:lvl w:ilvl="0" w:tplc="3F1448C2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Calibri" w:hAnsi="Calibri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2F57FC"/>
    <w:multiLevelType w:val="hybridMultilevel"/>
    <w:tmpl w:val="E85C9564"/>
    <w:lvl w:ilvl="0" w:tplc="0E60BBD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FA3DFB"/>
    <w:multiLevelType w:val="hybridMultilevel"/>
    <w:tmpl w:val="1728CE30"/>
    <w:lvl w:ilvl="0" w:tplc="DC486A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9654FD"/>
    <w:multiLevelType w:val="hybridMultilevel"/>
    <w:tmpl w:val="87AE8EC4"/>
    <w:lvl w:ilvl="0" w:tplc="74C07172">
      <w:start w:val="1"/>
      <w:numFmt w:val="decimal"/>
      <w:lvlText w:val="(%1)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i w:val="0"/>
        <w:color w:val="auto"/>
        <w:sz w:val="22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8C28AC">
      <w:start w:val="2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E0244E"/>
    <w:multiLevelType w:val="hybridMultilevel"/>
    <w:tmpl w:val="655CE09A"/>
    <w:lvl w:ilvl="0" w:tplc="14648918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E83654">
      <w:start w:val="1"/>
      <w:numFmt w:val="lowerLetter"/>
      <w:lvlText w:val="%2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F012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CF433A"/>
    <w:multiLevelType w:val="hybridMultilevel"/>
    <w:tmpl w:val="4B9E4F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0"/>
  </w:num>
  <w:num w:numId="4">
    <w:abstractNumId w:val="26"/>
  </w:num>
  <w:num w:numId="5">
    <w:abstractNumId w:val="17"/>
    <w:lvlOverride w:ilvl="0">
      <w:startOverride w:val="1"/>
    </w:lvlOverride>
  </w:num>
  <w:num w:numId="6">
    <w:abstractNumId w:val="1"/>
  </w:num>
  <w:num w:numId="7">
    <w:abstractNumId w:val="17"/>
    <w:lvlOverride w:ilvl="0">
      <w:startOverride w:val="1"/>
    </w:lvlOverride>
  </w:num>
  <w:num w:numId="8">
    <w:abstractNumId w:val="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-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3">
    <w:abstractNumId w:val="29"/>
  </w:num>
  <w:num w:numId="14">
    <w:abstractNumId w:val="5"/>
  </w:num>
  <w:num w:numId="15">
    <w:abstractNumId w:val="6"/>
  </w:num>
  <w:num w:numId="16">
    <w:abstractNumId w:val="18"/>
  </w:num>
  <w:num w:numId="17">
    <w:abstractNumId w:val="8"/>
  </w:num>
  <w:num w:numId="18">
    <w:abstractNumId w:val="14"/>
  </w:num>
  <w:num w:numId="19">
    <w:abstractNumId w:val="11"/>
  </w:num>
  <w:num w:numId="20">
    <w:abstractNumId w:val="7"/>
  </w:num>
  <w:num w:numId="21">
    <w:abstractNumId w:val="27"/>
  </w:num>
  <w:num w:numId="22">
    <w:abstractNumId w:val="8"/>
    <w:lvlOverride w:ilvl="0">
      <w:startOverride w:val="1"/>
    </w:lvlOverride>
  </w:num>
  <w:num w:numId="23">
    <w:abstractNumId w:val="21"/>
  </w:num>
  <w:num w:numId="24">
    <w:abstractNumId w:val="8"/>
    <w:lvlOverride w:ilvl="0">
      <w:startOverride w:val="1"/>
    </w:lvlOverride>
  </w:num>
  <w:num w:numId="25">
    <w:abstractNumId w:val="24"/>
  </w:num>
  <w:num w:numId="26">
    <w:abstractNumId w:val="13"/>
  </w:num>
  <w:num w:numId="27">
    <w:abstractNumId w:val="19"/>
  </w:num>
  <w:num w:numId="28">
    <w:abstractNumId w:val="16"/>
  </w:num>
  <w:num w:numId="29">
    <w:abstractNumId w:val="23"/>
  </w:num>
  <w:num w:numId="30">
    <w:abstractNumId w:val="4"/>
  </w:num>
  <w:num w:numId="31">
    <w:abstractNumId w:val="9"/>
  </w:num>
  <w:num w:numId="32">
    <w:abstractNumId w:val="15"/>
  </w:num>
  <w:num w:numId="33">
    <w:abstractNumId w:val="12"/>
  </w:num>
  <w:num w:numId="34">
    <w:abstractNumId w:val="25"/>
  </w:num>
  <w:num w:numId="35">
    <w:abstractNumId w:val="8"/>
    <w:lvlOverride w:ilvl="0">
      <w:startOverride w:val="1"/>
    </w:lvlOverride>
  </w:num>
  <w:num w:numId="36">
    <w:abstractNumId w:val="8"/>
    <w:lvlOverride w:ilvl="0">
      <w:startOverride w:val="1"/>
    </w:lvlOverride>
  </w:num>
  <w:num w:numId="37">
    <w:abstractNumId w:val="22"/>
  </w:num>
  <w:num w:numId="38">
    <w:abstractNumId w:val="30"/>
  </w:num>
  <w:num w:numId="39">
    <w:abstractNumId w:val="28"/>
  </w:num>
  <w:num w:numId="40">
    <w:abstractNumId w:val="31"/>
  </w:num>
  <w:num w:numId="41">
    <w:abstractNumId w:val="8"/>
  </w:num>
  <w:num w:numId="42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A5E"/>
    <w:rsid w:val="0003047F"/>
    <w:rsid w:val="000316CB"/>
    <w:rsid w:val="00044924"/>
    <w:rsid w:val="00045791"/>
    <w:rsid w:val="00071CC2"/>
    <w:rsid w:val="000B4EEB"/>
    <w:rsid w:val="000D72AF"/>
    <w:rsid w:val="000F771F"/>
    <w:rsid w:val="00100CBA"/>
    <w:rsid w:val="00111F16"/>
    <w:rsid w:val="00175D4E"/>
    <w:rsid w:val="001B71C2"/>
    <w:rsid w:val="001C7FA0"/>
    <w:rsid w:val="001D1B46"/>
    <w:rsid w:val="001E2669"/>
    <w:rsid w:val="00207901"/>
    <w:rsid w:val="00227AB4"/>
    <w:rsid w:val="002647E7"/>
    <w:rsid w:val="00274057"/>
    <w:rsid w:val="00280204"/>
    <w:rsid w:val="0029087A"/>
    <w:rsid w:val="0029534E"/>
    <w:rsid w:val="002D4482"/>
    <w:rsid w:val="002D7074"/>
    <w:rsid w:val="00307458"/>
    <w:rsid w:val="00316346"/>
    <w:rsid w:val="003B2456"/>
    <w:rsid w:val="00425673"/>
    <w:rsid w:val="00433DA9"/>
    <w:rsid w:val="0045535D"/>
    <w:rsid w:val="004A450C"/>
    <w:rsid w:val="004B7443"/>
    <w:rsid w:val="004C129D"/>
    <w:rsid w:val="004C16D3"/>
    <w:rsid w:val="00512476"/>
    <w:rsid w:val="005C6744"/>
    <w:rsid w:val="005E18D8"/>
    <w:rsid w:val="00617E25"/>
    <w:rsid w:val="006340CE"/>
    <w:rsid w:val="00675A5E"/>
    <w:rsid w:val="006E7B05"/>
    <w:rsid w:val="006F585D"/>
    <w:rsid w:val="00705330"/>
    <w:rsid w:val="00706E02"/>
    <w:rsid w:val="00720970"/>
    <w:rsid w:val="007260B1"/>
    <w:rsid w:val="00741DAA"/>
    <w:rsid w:val="00753323"/>
    <w:rsid w:val="00776B2F"/>
    <w:rsid w:val="007978A1"/>
    <w:rsid w:val="007A23B4"/>
    <w:rsid w:val="00827F03"/>
    <w:rsid w:val="0084000A"/>
    <w:rsid w:val="0084621A"/>
    <w:rsid w:val="00853BA7"/>
    <w:rsid w:val="0088325D"/>
    <w:rsid w:val="008970D3"/>
    <w:rsid w:val="008970F3"/>
    <w:rsid w:val="00922FD4"/>
    <w:rsid w:val="00956FBD"/>
    <w:rsid w:val="00965A49"/>
    <w:rsid w:val="00976532"/>
    <w:rsid w:val="00981D28"/>
    <w:rsid w:val="009B02B9"/>
    <w:rsid w:val="009B1449"/>
    <w:rsid w:val="00A05A85"/>
    <w:rsid w:val="00A125C3"/>
    <w:rsid w:val="00A44534"/>
    <w:rsid w:val="00A8600B"/>
    <w:rsid w:val="00AE58D7"/>
    <w:rsid w:val="00B25123"/>
    <w:rsid w:val="00B35498"/>
    <w:rsid w:val="00B56A08"/>
    <w:rsid w:val="00BA392C"/>
    <w:rsid w:val="00C11808"/>
    <w:rsid w:val="00C178B3"/>
    <w:rsid w:val="00C7579B"/>
    <w:rsid w:val="00C972DD"/>
    <w:rsid w:val="00CA1D0F"/>
    <w:rsid w:val="00CA1D3F"/>
    <w:rsid w:val="00CF177B"/>
    <w:rsid w:val="00D007D3"/>
    <w:rsid w:val="00D13DFA"/>
    <w:rsid w:val="00D26613"/>
    <w:rsid w:val="00D60696"/>
    <w:rsid w:val="00D62352"/>
    <w:rsid w:val="00D87CF1"/>
    <w:rsid w:val="00DF29F0"/>
    <w:rsid w:val="00E11495"/>
    <w:rsid w:val="00E53F44"/>
    <w:rsid w:val="00E77D3D"/>
    <w:rsid w:val="00E83AA1"/>
    <w:rsid w:val="00E95737"/>
    <w:rsid w:val="00ED2B69"/>
    <w:rsid w:val="00EE2288"/>
    <w:rsid w:val="00F078E4"/>
    <w:rsid w:val="00F329FE"/>
    <w:rsid w:val="00F35906"/>
    <w:rsid w:val="00F37B5F"/>
    <w:rsid w:val="00F42E62"/>
    <w:rsid w:val="00F75EB4"/>
    <w:rsid w:val="00F82307"/>
    <w:rsid w:val="00FC1F53"/>
    <w:rsid w:val="00FD7C91"/>
    <w:rsid w:val="00FF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75A5E"/>
    <w:pPr>
      <w:spacing w:after="60" w:line="240" w:lineRule="auto"/>
      <w:jc w:val="both"/>
    </w:pPr>
    <w:rPr>
      <w:rFonts w:ascii="Calibri" w:eastAsia="Calibri" w:hAnsi="Calibri" w:cs="Times New Roman"/>
    </w:rPr>
  </w:style>
  <w:style w:type="paragraph" w:styleId="Cmsor2">
    <w:name w:val="heading 2"/>
    <w:aliases w:val="- RÉSZ"/>
    <w:next w:val="Norml"/>
    <w:link w:val="Cmsor2Char"/>
    <w:uiPriority w:val="9"/>
    <w:qFormat/>
    <w:rsid w:val="00675A5E"/>
    <w:pPr>
      <w:shd w:val="clear" w:color="auto" w:fill="B3B3B3"/>
      <w:spacing w:before="60" w:after="0" w:line="240" w:lineRule="auto"/>
      <w:jc w:val="center"/>
      <w:outlineLvl w:val="1"/>
    </w:pPr>
    <w:rPr>
      <w:rFonts w:ascii="Calibri" w:eastAsia="Calibri" w:hAnsi="Calibri" w:cs="Arial"/>
      <w:b/>
      <w:caps/>
      <w:sz w:val="28"/>
      <w:szCs w:val="28"/>
    </w:rPr>
  </w:style>
  <w:style w:type="paragraph" w:styleId="Cmsor3">
    <w:name w:val="heading 3"/>
    <w:aliases w:val="- Fejezet"/>
    <w:basedOn w:val="Norml"/>
    <w:next w:val="Norml"/>
    <w:link w:val="Cmsor3Char"/>
    <w:uiPriority w:val="9"/>
    <w:qFormat/>
    <w:rsid w:val="00675A5E"/>
    <w:pPr>
      <w:numPr>
        <w:numId w:val="2"/>
      </w:numPr>
      <w:tabs>
        <w:tab w:val="left" w:pos="567"/>
      </w:tabs>
      <w:spacing w:before="240"/>
      <w:jc w:val="center"/>
      <w:outlineLvl w:val="2"/>
    </w:pPr>
    <w:rPr>
      <w:b/>
      <w:caps/>
      <w:sz w:val="28"/>
      <w:szCs w:val="28"/>
    </w:rPr>
  </w:style>
  <w:style w:type="paragraph" w:styleId="Cmsor5">
    <w:name w:val="heading 5"/>
    <w:aliases w:val="- Alcím"/>
    <w:basedOn w:val="Norml"/>
    <w:next w:val="Norml"/>
    <w:link w:val="Cmsor5Char"/>
    <w:uiPriority w:val="9"/>
    <w:qFormat/>
    <w:rsid w:val="00675A5E"/>
    <w:pPr>
      <w:numPr>
        <w:numId w:val="3"/>
      </w:numPr>
      <w:spacing w:before="240" w:after="180"/>
      <w:jc w:val="center"/>
      <w:outlineLvl w:val="4"/>
    </w:pPr>
    <w:rPr>
      <w:b/>
      <w:color w:val="333333"/>
      <w:spacing w:val="8"/>
      <w:sz w:val="24"/>
      <w:szCs w:val="24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75A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aliases w:val="- Bekezdes"/>
    <w:basedOn w:val="Norml"/>
    <w:next w:val="Norml"/>
    <w:link w:val="Cmsor8Char"/>
    <w:qFormat/>
    <w:rsid w:val="00675A5E"/>
    <w:pPr>
      <w:numPr>
        <w:numId w:val="17"/>
      </w:numPr>
      <w:spacing w:before="120"/>
      <w:outlineLvl w:val="7"/>
    </w:pPr>
    <w:rPr>
      <w:iCs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aliases w:val="- RÉSZ Char"/>
    <w:basedOn w:val="Bekezdsalapbettpusa"/>
    <w:link w:val="Cmsor2"/>
    <w:uiPriority w:val="9"/>
    <w:rsid w:val="00675A5E"/>
    <w:rPr>
      <w:rFonts w:ascii="Calibri" w:eastAsia="Calibri" w:hAnsi="Calibri" w:cs="Arial"/>
      <w:b/>
      <w:caps/>
      <w:sz w:val="28"/>
      <w:szCs w:val="28"/>
      <w:shd w:val="clear" w:color="auto" w:fill="B3B3B3"/>
    </w:rPr>
  </w:style>
  <w:style w:type="character" w:customStyle="1" w:styleId="Cmsor3Char">
    <w:name w:val="Címsor 3 Char"/>
    <w:aliases w:val="- Fejezet Char"/>
    <w:basedOn w:val="Bekezdsalapbettpusa"/>
    <w:link w:val="Cmsor3"/>
    <w:uiPriority w:val="9"/>
    <w:rsid w:val="00675A5E"/>
    <w:rPr>
      <w:rFonts w:ascii="Calibri" w:eastAsia="Calibri" w:hAnsi="Calibri" w:cs="Times New Roman"/>
      <w:b/>
      <w:caps/>
      <w:sz w:val="28"/>
      <w:szCs w:val="28"/>
    </w:rPr>
  </w:style>
  <w:style w:type="character" w:customStyle="1" w:styleId="Cmsor5Char">
    <w:name w:val="Címsor 5 Char"/>
    <w:aliases w:val="- Alcím Char"/>
    <w:basedOn w:val="Bekezdsalapbettpusa"/>
    <w:link w:val="Cmsor5"/>
    <w:uiPriority w:val="9"/>
    <w:rsid w:val="00675A5E"/>
    <w:rPr>
      <w:rFonts w:ascii="Calibri" w:eastAsia="Calibri" w:hAnsi="Calibri" w:cs="Times New Roman"/>
      <w:b/>
      <w:color w:val="333333"/>
      <w:spacing w:val="8"/>
      <w:sz w:val="24"/>
      <w:szCs w:val="24"/>
    </w:rPr>
  </w:style>
  <w:style w:type="character" w:customStyle="1" w:styleId="Cmsor8Char">
    <w:name w:val="Címsor 8 Char"/>
    <w:aliases w:val="- Bekezdes Char"/>
    <w:basedOn w:val="Bekezdsalapbettpusa"/>
    <w:link w:val="Cmsor8"/>
    <w:rsid w:val="00675A5E"/>
    <w:rPr>
      <w:rFonts w:ascii="Calibri" w:eastAsia="Calibri" w:hAnsi="Calibri" w:cs="Times New Roman"/>
      <w:iCs/>
      <w:szCs w:val="24"/>
    </w:rPr>
  </w:style>
  <w:style w:type="paragraph" w:styleId="Listaszerbekezds">
    <w:name w:val="List Paragraph"/>
    <w:basedOn w:val="Norml"/>
    <w:uiPriority w:val="34"/>
    <w:qFormat/>
    <w:rsid w:val="00675A5E"/>
    <w:pPr>
      <w:numPr>
        <w:numId w:val="1"/>
      </w:numPr>
      <w:contextualSpacing/>
    </w:pPr>
  </w:style>
  <w:style w:type="paragraph" w:customStyle="1" w:styleId="Cimsor7">
    <w:name w:val="Cimsor7"/>
    <w:basedOn w:val="Norml"/>
    <w:next w:val="Cmsor8"/>
    <w:autoRedefine/>
    <w:rsid w:val="00675A5E"/>
    <w:pPr>
      <w:numPr>
        <w:numId w:val="6"/>
      </w:numPr>
      <w:spacing w:before="120"/>
    </w:pPr>
    <w:rPr>
      <w:i/>
    </w:rPr>
  </w:style>
  <w:style w:type="paragraph" w:customStyle="1" w:styleId="Cimsor6-Szakasz">
    <w:name w:val="Cimsor 6 - Szakasz"/>
    <w:basedOn w:val="Cmsor5"/>
    <w:next w:val="Cmsor7"/>
    <w:autoRedefine/>
    <w:rsid w:val="00675A5E"/>
    <w:pPr>
      <w:numPr>
        <w:numId w:val="0"/>
      </w:numPr>
      <w:overflowPunct w:val="0"/>
      <w:autoSpaceDE w:val="0"/>
      <w:autoSpaceDN w:val="0"/>
      <w:adjustRightInd w:val="0"/>
      <w:spacing w:before="180" w:after="120"/>
      <w:textAlignment w:val="baseline"/>
    </w:pPr>
    <w:rPr>
      <w:iCs/>
      <w:color w:val="auto"/>
      <w:spacing w:val="0"/>
      <w:sz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75A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75A5E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5A5E"/>
    <w:rPr>
      <w:rFonts w:ascii="Tahoma" w:eastAsia="Calibri" w:hAnsi="Tahoma" w:cs="Tahoma"/>
      <w:sz w:val="16"/>
      <w:szCs w:val="16"/>
    </w:rPr>
  </w:style>
  <w:style w:type="paragraph" w:customStyle="1" w:styleId="BPszvegtest">
    <w:name w:val="BP_szövegtest"/>
    <w:basedOn w:val="Norml"/>
    <w:qFormat/>
    <w:rsid w:val="00675A5E"/>
    <w:pPr>
      <w:tabs>
        <w:tab w:val="left" w:pos="3740"/>
        <w:tab w:val="left" w:pos="5720"/>
      </w:tabs>
      <w:spacing w:after="200" w:line="264" w:lineRule="auto"/>
    </w:pPr>
    <w:rPr>
      <w:rFonts w:ascii="Arial" w:hAnsi="Arial" w:cs="Arial"/>
    </w:rPr>
  </w:style>
  <w:style w:type="paragraph" w:styleId="lfej">
    <w:name w:val="header"/>
    <w:basedOn w:val="Norml"/>
    <w:link w:val="lfejChar"/>
    <w:uiPriority w:val="99"/>
    <w:semiHidden/>
    <w:unhideWhenUsed/>
    <w:rsid w:val="007260B1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260B1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7260B1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7260B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4072</Words>
  <Characters>28102</Characters>
  <Application>Microsoft Office Word</Application>
  <DocSecurity>0</DocSecurity>
  <Lines>234</Lines>
  <Paragraphs>64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Főpolgármesteri Hivatal</Company>
  <LinksUpToDate>false</LinksUpToDate>
  <CharactersWithSpaces>32110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Somogyi Judit</dc:creator>
  <cp:lastModifiedBy>Somogyi Judit</cp:lastModifiedBy>
  <cp:revision>3</cp:revision>
  <cp:lastPrinted>2014-06-18T07:29:00Z</cp:lastPrinted>
  <dcterms:created xsi:type="dcterms:W3CDTF">2014-06-19T13:59:00Z</dcterms:created>
  <dcterms:modified xsi:type="dcterms:W3CDTF">2014-06-19T14:06:00Z</dcterms:modified>
</cp:coreProperties>
</file>