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12" w:rsidRPr="003B7FF5" w:rsidRDefault="003C1A12" w:rsidP="003C1A12">
      <w:pPr>
        <w:jc w:val="center"/>
        <w:rPr>
          <w:b/>
          <w:smallCaps/>
        </w:rPr>
      </w:pPr>
      <w:r w:rsidRPr="003B7FF5">
        <w:rPr>
          <w:b/>
          <w:smallCaps/>
        </w:rPr>
        <w:t>m e g á l l a p o d á s</w:t>
      </w:r>
    </w:p>
    <w:p w:rsidR="003C1A12" w:rsidRPr="003B7FF5" w:rsidRDefault="003C1A12" w:rsidP="003C1A12">
      <w:pPr>
        <w:jc w:val="center"/>
        <w:rPr>
          <w:b/>
          <w:smallCaps/>
        </w:rPr>
      </w:pPr>
    </w:p>
    <w:p w:rsidR="003C1A12" w:rsidRDefault="003C1A12" w:rsidP="003C1A12">
      <w:pPr>
        <w:rPr>
          <w:sz w:val="22"/>
          <w:szCs w:val="22"/>
        </w:rPr>
      </w:pPr>
      <w:r>
        <w:t xml:space="preserve">Amely létrejött </w:t>
      </w:r>
      <w:r>
        <w:rPr>
          <w:sz w:val="22"/>
          <w:szCs w:val="22"/>
        </w:rPr>
        <w:t>egyrészről a</w:t>
      </w:r>
    </w:p>
    <w:p w:rsidR="003C1A12" w:rsidRDefault="003C1A12" w:rsidP="003C1A12">
      <w:pPr>
        <w:rPr>
          <w:sz w:val="22"/>
          <w:szCs w:val="22"/>
        </w:rPr>
      </w:pPr>
    </w:p>
    <w:p w:rsidR="003C1A12" w:rsidRPr="002C67E6" w:rsidRDefault="003C1A12" w:rsidP="003C1A12">
      <w:pPr>
        <w:pStyle w:val="NormlWeb"/>
        <w:spacing w:line="196" w:lineRule="atLeast"/>
        <w:rPr>
          <w:b/>
          <w:sz w:val="22"/>
          <w:szCs w:val="22"/>
        </w:rPr>
      </w:pPr>
      <w:r w:rsidRPr="002C67E6">
        <w:rPr>
          <w:b/>
          <w:sz w:val="22"/>
          <w:szCs w:val="22"/>
        </w:rPr>
        <w:t>Magyar Közút Nonprofit Zrt.</w:t>
      </w:r>
    </w:p>
    <w:p w:rsidR="003C1A12" w:rsidRPr="002C67E6" w:rsidRDefault="003C1A12" w:rsidP="003C1A12">
      <w:pPr>
        <w:pStyle w:val="NormlWeb"/>
        <w:spacing w:line="196" w:lineRule="atLeast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székhelye: </w:t>
      </w:r>
      <w:r w:rsidRPr="002C67E6">
        <w:rPr>
          <w:bCs/>
          <w:sz w:val="22"/>
          <w:szCs w:val="22"/>
        </w:rPr>
        <w:t>1024 Budapest, Fényes Elek utca 7-13.</w:t>
      </w:r>
    </w:p>
    <w:p w:rsidR="003C1A12" w:rsidRDefault="003C1A12" w:rsidP="003C1A12">
      <w:pPr>
        <w:pStyle w:val="NormlWeb"/>
        <w:spacing w:line="196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Cégjegyzékszám: </w:t>
      </w:r>
      <w:r w:rsidRPr="005759CA">
        <w:rPr>
          <w:bCs/>
          <w:sz w:val="22"/>
          <w:szCs w:val="22"/>
        </w:rPr>
        <w:t>Cg. 01-10-046265</w:t>
      </w:r>
    </w:p>
    <w:p w:rsidR="003C1A12" w:rsidRDefault="003C1A12" w:rsidP="003C1A12">
      <w:pPr>
        <w:pStyle w:val="NormlWeb"/>
        <w:spacing w:line="196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Statisztikai számjel:</w:t>
      </w:r>
      <w:r w:rsidRPr="005759CA">
        <w:rPr>
          <w:bCs/>
          <w:sz w:val="22"/>
          <w:szCs w:val="22"/>
        </w:rPr>
        <w:t>14605749-5221-573-01</w:t>
      </w:r>
    </w:p>
    <w:p w:rsidR="003C1A12" w:rsidRDefault="003C1A12" w:rsidP="003C1A12">
      <w:pPr>
        <w:pStyle w:val="NormlWeb"/>
        <w:spacing w:line="196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Adószám:</w:t>
      </w:r>
      <w:r w:rsidRPr="005759CA">
        <w:rPr>
          <w:bCs/>
          <w:sz w:val="22"/>
          <w:szCs w:val="22"/>
        </w:rPr>
        <w:t xml:space="preserve"> 14605749-2-44</w:t>
      </w:r>
    </w:p>
    <w:p w:rsidR="003C1A12" w:rsidRPr="003B7FF5" w:rsidRDefault="003C1A12" w:rsidP="003C1A12">
      <w:pPr>
        <w:pStyle w:val="NormlWeb"/>
        <w:spacing w:line="196" w:lineRule="atLeast"/>
        <w:jc w:val="both"/>
        <w:rPr>
          <w:bCs/>
          <w:sz w:val="22"/>
          <w:szCs w:val="22"/>
        </w:rPr>
      </w:pPr>
      <w:r w:rsidRPr="003B7FF5">
        <w:rPr>
          <w:bCs/>
          <w:sz w:val="22"/>
          <w:szCs w:val="22"/>
        </w:rPr>
        <w:t>képviseli: Völgyesi Zsolt Károly</w:t>
      </w:r>
      <w:r>
        <w:rPr>
          <w:bCs/>
          <w:sz w:val="22"/>
          <w:szCs w:val="22"/>
        </w:rPr>
        <w:t xml:space="preserve"> vezérigazgató (</w:t>
      </w:r>
      <w:r w:rsidRPr="003B7FF5">
        <w:rPr>
          <w:bCs/>
          <w:sz w:val="22"/>
          <w:szCs w:val="22"/>
        </w:rPr>
        <w:t xml:space="preserve">a továbbiakban: </w:t>
      </w:r>
      <w:r>
        <w:rPr>
          <w:b/>
          <w:bCs/>
          <w:sz w:val="22"/>
          <w:szCs w:val="22"/>
        </w:rPr>
        <w:t>MK)</w:t>
      </w:r>
      <w:r w:rsidRPr="003B7FF5">
        <w:rPr>
          <w:b/>
          <w:bCs/>
          <w:sz w:val="22"/>
          <w:szCs w:val="22"/>
        </w:rPr>
        <w:t>,</w:t>
      </w:r>
    </w:p>
    <w:p w:rsidR="003C1A12" w:rsidRDefault="003C1A12" w:rsidP="003C1A12">
      <w:pPr>
        <w:jc w:val="both"/>
        <w:rPr>
          <w:bCs/>
          <w:sz w:val="22"/>
          <w:szCs w:val="22"/>
        </w:rPr>
      </w:pPr>
    </w:p>
    <w:p w:rsidR="003C1A12" w:rsidRDefault="003C1A12" w:rsidP="003C1A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másrészről a </w:t>
      </w:r>
    </w:p>
    <w:p w:rsidR="003C1A12" w:rsidRPr="00AB129D" w:rsidRDefault="003C1A12" w:rsidP="003C1A12">
      <w:pPr>
        <w:jc w:val="both"/>
        <w:rPr>
          <w:sz w:val="22"/>
          <w:szCs w:val="22"/>
        </w:rPr>
      </w:pPr>
      <w:r w:rsidRPr="00AB129D">
        <w:rPr>
          <w:b/>
          <w:sz w:val="22"/>
          <w:szCs w:val="22"/>
        </w:rPr>
        <w:t>Közlekedésfejlesztési Koordinációs Központ</w:t>
      </w:r>
      <w:r w:rsidRPr="00AB129D">
        <w:rPr>
          <w:sz w:val="22"/>
          <w:szCs w:val="22"/>
        </w:rPr>
        <w:t xml:space="preserve"> </w:t>
      </w:r>
    </w:p>
    <w:p w:rsidR="003C1A12" w:rsidRPr="00AB129D" w:rsidRDefault="003C1A12" w:rsidP="003C1A12">
      <w:pPr>
        <w:jc w:val="both"/>
        <w:rPr>
          <w:sz w:val="22"/>
          <w:szCs w:val="22"/>
        </w:rPr>
      </w:pPr>
      <w:r w:rsidRPr="00AB129D">
        <w:rPr>
          <w:sz w:val="22"/>
          <w:szCs w:val="22"/>
        </w:rPr>
        <w:t>székhelye: 1024 Budapest, Lövőház u. 39.</w:t>
      </w:r>
    </w:p>
    <w:p w:rsidR="003C1A12" w:rsidRPr="00AB129D" w:rsidRDefault="003C1A12" w:rsidP="003C1A12">
      <w:pPr>
        <w:jc w:val="both"/>
        <w:rPr>
          <w:sz w:val="22"/>
          <w:szCs w:val="22"/>
        </w:rPr>
      </w:pPr>
      <w:r w:rsidRPr="00AB129D">
        <w:rPr>
          <w:sz w:val="22"/>
          <w:szCs w:val="22"/>
        </w:rPr>
        <w:t>statisztikai számjele: 15329358-841</w:t>
      </w:r>
      <w:r>
        <w:rPr>
          <w:sz w:val="22"/>
          <w:szCs w:val="22"/>
        </w:rPr>
        <w:t>3</w:t>
      </w:r>
      <w:r w:rsidRPr="00AB129D">
        <w:rPr>
          <w:sz w:val="22"/>
          <w:szCs w:val="22"/>
        </w:rPr>
        <w:t xml:space="preserve">-312-01 </w:t>
      </w:r>
    </w:p>
    <w:p w:rsidR="003C1A12" w:rsidRDefault="003C1A12" w:rsidP="003C1A12">
      <w:pPr>
        <w:jc w:val="both"/>
        <w:rPr>
          <w:sz w:val="22"/>
          <w:szCs w:val="22"/>
        </w:rPr>
      </w:pPr>
      <w:r w:rsidRPr="00AB129D">
        <w:rPr>
          <w:sz w:val="22"/>
          <w:szCs w:val="22"/>
        </w:rPr>
        <w:t>adószáma: 15329358-2-41</w:t>
      </w:r>
    </w:p>
    <w:p w:rsidR="003C1A12" w:rsidRDefault="003C1A12" w:rsidP="003C1A12">
      <w:pPr>
        <w:jc w:val="both"/>
        <w:rPr>
          <w:sz w:val="22"/>
          <w:szCs w:val="22"/>
        </w:rPr>
      </w:pPr>
      <w:r w:rsidRPr="00AB129D">
        <w:rPr>
          <w:sz w:val="22"/>
          <w:szCs w:val="22"/>
        </w:rPr>
        <w:t xml:space="preserve">képviseli: </w:t>
      </w:r>
      <w:r>
        <w:rPr>
          <w:sz w:val="22"/>
          <w:szCs w:val="22"/>
        </w:rPr>
        <w:t>Szabó Zoltán</w:t>
      </w:r>
      <w:r w:rsidRPr="00AB129D">
        <w:rPr>
          <w:sz w:val="22"/>
          <w:szCs w:val="22"/>
        </w:rPr>
        <w:t xml:space="preserve"> főigazgató </w:t>
      </w:r>
      <w:r>
        <w:rPr>
          <w:sz w:val="22"/>
          <w:szCs w:val="22"/>
        </w:rPr>
        <w:t>(</w:t>
      </w:r>
      <w:r w:rsidRPr="00AB129D">
        <w:rPr>
          <w:sz w:val="22"/>
          <w:szCs w:val="22"/>
        </w:rPr>
        <w:t xml:space="preserve">a továbbiakban, mint </w:t>
      </w:r>
      <w:r>
        <w:rPr>
          <w:b/>
          <w:sz w:val="22"/>
          <w:szCs w:val="22"/>
        </w:rPr>
        <w:t>KKK)</w:t>
      </w:r>
      <w:r w:rsidRPr="00C23472">
        <w:rPr>
          <w:b/>
          <w:sz w:val="22"/>
          <w:szCs w:val="22"/>
        </w:rPr>
        <w:t>,</w:t>
      </w:r>
      <w:r w:rsidRPr="00AB129D">
        <w:rPr>
          <w:sz w:val="22"/>
          <w:szCs w:val="22"/>
        </w:rPr>
        <w:t xml:space="preserve"> </w:t>
      </w:r>
    </w:p>
    <w:p w:rsidR="003C1A12" w:rsidRDefault="003C1A12" w:rsidP="003C1A12">
      <w:pPr>
        <w:jc w:val="both"/>
        <w:rPr>
          <w:sz w:val="22"/>
          <w:szCs w:val="22"/>
        </w:rPr>
      </w:pPr>
    </w:p>
    <w:p w:rsidR="003C1A12" w:rsidRDefault="003C1A12" w:rsidP="003C1A12">
      <w:pPr>
        <w:jc w:val="both"/>
        <w:rPr>
          <w:sz w:val="22"/>
          <w:szCs w:val="22"/>
        </w:rPr>
      </w:pPr>
    </w:p>
    <w:p w:rsidR="003C1A12" w:rsidRPr="00AB129D" w:rsidRDefault="003C1A12" w:rsidP="003C1A12">
      <w:pPr>
        <w:jc w:val="both"/>
        <w:rPr>
          <w:sz w:val="22"/>
          <w:szCs w:val="22"/>
        </w:rPr>
      </w:pPr>
      <w:r>
        <w:rPr>
          <w:sz w:val="22"/>
          <w:szCs w:val="22"/>
        </w:rPr>
        <w:t>MK és KKK</w:t>
      </w:r>
      <w:r w:rsidRPr="00AB129D">
        <w:rPr>
          <w:sz w:val="22"/>
          <w:szCs w:val="22"/>
        </w:rPr>
        <w:t xml:space="preserve"> a továbbiakban együttesen: </w:t>
      </w:r>
      <w:r w:rsidRPr="00C23472">
        <w:rPr>
          <w:b/>
          <w:sz w:val="22"/>
          <w:szCs w:val="22"/>
        </w:rPr>
        <w:t>Átadók</w:t>
      </w:r>
      <w:r w:rsidRPr="00AB129D">
        <w:rPr>
          <w:sz w:val="22"/>
          <w:szCs w:val="22"/>
        </w:rPr>
        <w:t>,</w:t>
      </w:r>
    </w:p>
    <w:p w:rsidR="003C1A12" w:rsidRPr="00AB129D" w:rsidRDefault="003C1A12" w:rsidP="003C1A12">
      <w:pPr>
        <w:jc w:val="both"/>
        <w:rPr>
          <w:sz w:val="22"/>
          <w:szCs w:val="22"/>
        </w:rPr>
      </w:pPr>
    </w:p>
    <w:p w:rsidR="003C1A12" w:rsidRDefault="003C1A12" w:rsidP="003C1A12">
      <w:pPr>
        <w:jc w:val="both"/>
        <w:rPr>
          <w:sz w:val="22"/>
          <w:szCs w:val="22"/>
        </w:rPr>
      </w:pPr>
      <w:r>
        <w:rPr>
          <w:sz w:val="22"/>
          <w:szCs w:val="22"/>
        </w:rPr>
        <w:t>harmadrészről</w:t>
      </w:r>
    </w:p>
    <w:p w:rsidR="003C1A12" w:rsidRPr="00AB129D" w:rsidRDefault="003C1A12" w:rsidP="003C1A12">
      <w:pPr>
        <w:jc w:val="both"/>
        <w:rPr>
          <w:sz w:val="22"/>
          <w:szCs w:val="22"/>
        </w:rPr>
      </w:pPr>
      <w:r w:rsidRPr="00AB129D">
        <w:rPr>
          <w:b/>
          <w:sz w:val="22"/>
          <w:szCs w:val="22"/>
        </w:rPr>
        <w:t>Budapest Főváros Ö</w:t>
      </w:r>
      <w:r>
        <w:rPr>
          <w:b/>
          <w:sz w:val="22"/>
          <w:szCs w:val="22"/>
        </w:rPr>
        <w:t>nk</w:t>
      </w:r>
      <w:r w:rsidRPr="00AB129D">
        <w:rPr>
          <w:b/>
          <w:sz w:val="22"/>
          <w:szCs w:val="22"/>
        </w:rPr>
        <w:t>ormányzata</w:t>
      </w:r>
      <w:r w:rsidRPr="00AB129D">
        <w:rPr>
          <w:sz w:val="22"/>
          <w:szCs w:val="22"/>
        </w:rPr>
        <w:t xml:space="preserve"> </w:t>
      </w:r>
    </w:p>
    <w:p w:rsidR="003C1A12" w:rsidRPr="00AB129D" w:rsidRDefault="003C1A12" w:rsidP="003C1A12">
      <w:pPr>
        <w:jc w:val="both"/>
        <w:rPr>
          <w:sz w:val="22"/>
          <w:szCs w:val="22"/>
        </w:rPr>
      </w:pPr>
      <w:r w:rsidRPr="00AB129D">
        <w:rPr>
          <w:sz w:val="22"/>
          <w:szCs w:val="22"/>
        </w:rPr>
        <w:t xml:space="preserve">székhelye: 1052 Budapest, Városház u. 9-11, </w:t>
      </w:r>
    </w:p>
    <w:p w:rsidR="003C1A12" w:rsidRDefault="003C1A12" w:rsidP="003C1A12">
      <w:pPr>
        <w:jc w:val="both"/>
        <w:rPr>
          <w:sz w:val="22"/>
          <w:szCs w:val="22"/>
        </w:rPr>
      </w:pPr>
      <w:r w:rsidRPr="00417717">
        <w:rPr>
          <w:sz w:val="22"/>
          <w:szCs w:val="22"/>
        </w:rPr>
        <w:t>törzskönyvi azonosító szám: 735638</w:t>
      </w:r>
    </w:p>
    <w:p w:rsidR="003C1A12" w:rsidRDefault="003C1A12" w:rsidP="003C1A12">
      <w:pPr>
        <w:jc w:val="both"/>
        <w:rPr>
          <w:sz w:val="22"/>
          <w:szCs w:val="22"/>
        </w:rPr>
      </w:pPr>
      <w:r w:rsidRPr="00417717">
        <w:rPr>
          <w:sz w:val="22"/>
          <w:szCs w:val="22"/>
        </w:rPr>
        <w:t>adószám: 15735636-2-41</w:t>
      </w:r>
    </w:p>
    <w:p w:rsidR="003C1A12" w:rsidRDefault="003C1A12" w:rsidP="003C1A12">
      <w:pPr>
        <w:jc w:val="both"/>
        <w:rPr>
          <w:sz w:val="22"/>
          <w:szCs w:val="22"/>
        </w:rPr>
      </w:pPr>
      <w:r w:rsidRPr="00417717">
        <w:rPr>
          <w:sz w:val="22"/>
          <w:szCs w:val="22"/>
        </w:rPr>
        <w:t>KSH statisztikai számjel: 15735636-8411-321-01</w:t>
      </w:r>
    </w:p>
    <w:p w:rsidR="003C1A12" w:rsidRPr="00417717" w:rsidRDefault="003C1A12" w:rsidP="003C1A12">
      <w:pPr>
        <w:jc w:val="both"/>
        <w:rPr>
          <w:sz w:val="22"/>
          <w:szCs w:val="22"/>
        </w:rPr>
      </w:pPr>
      <w:r w:rsidRPr="00417717">
        <w:rPr>
          <w:sz w:val="22"/>
          <w:szCs w:val="22"/>
        </w:rPr>
        <w:t xml:space="preserve">ÁHTI azonosító: 745192 </w:t>
      </w:r>
    </w:p>
    <w:p w:rsidR="003C1A12" w:rsidRPr="00782A72" w:rsidRDefault="003C1A12" w:rsidP="003C1A12">
      <w:pPr>
        <w:jc w:val="both"/>
        <w:rPr>
          <w:sz w:val="22"/>
          <w:szCs w:val="22"/>
        </w:rPr>
      </w:pPr>
      <w:r w:rsidRPr="00417717">
        <w:rPr>
          <w:sz w:val="22"/>
          <w:szCs w:val="22"/>
        </w:rPr>
        <w:t>képviseli: Tarlós István főpolgármester</w:t>
      </w:r>
      <w:r w:rsidRPr="00782A72">
        <w:rPr>
          <w:sz w:val="22"/>
          <w:szCs w:val="22"/>
        </w:rPr>
        <w:t xml:space="preserve"> </w:t>
      </w:r>
    </w:p>
    <w:p w:rsidR="003C1A12" w:rsidRDefault="003C1A12" w:rsidP="003C1A12">
      <w:pPr>
        <w:jc w:val="both"/>
        <w:rPr>
          <w:b/>
          <w:sz w:val="22"/>
          <w:szCs w:val="22"/>
        </w:rPr>
      </w:pPr>
      <w:r w:rsidRPr="00AB129D">
        <w:rPr>
          <w:sz w:val="22"/>
          <w:szCs w:val="22"/>
        </w:rPr>
        <w:t xml:space="preserve">a továbbiakban, mint </w:t>
      </w:r>
      <w:r w:rsidRPr="00C23472">
        <w:rPr>
          <w:b/>
          <w:sz w:val="22"/>
          <w:szCs w:val="22"/>
        </w:rPr>
        <w:t>Átvevő</w:t>
      </w:r>
      <w:r>
        <w:rPr>
          <w:b/>
          <w:sz w:val="22"/>
          <w:szCs w:val="22"/>
        </w:rPr>
        <w:t>,</w:t>
      </w:r>
    </w:p>
    <w:p w:rsidR="003C1A12" w:rsidRDefault="003C1A12" w:rsidP="003C1A12">
      <w:pPr>
        <w:jc w:val="both"/>
      </w:pPr>
    </w:p>
    <w:p w:rsidR="005C708B" w:rsidRDefault="003C1A12" w:rsidP="003C1A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Átadók és Átvevő </w:t>
      </w:r>
      <w:r w:rsidRPr="00AB129D">
        <w:rPr>
          <w:sz w:val="22"/>
          <w:szCs w:val="22"/>
        </w:rPr>
        <w:t>együttesen</w:t>
      </w:r>
      <w:r>
        <w:rPr>
          <w:sz w:val="22"/>
          <w:szCs w:val="22"/>
        </w:rPr>
        <w:t xml:space="preserve"> a továbbiakban</w:t>
      </w:r>
      <w:r w:rsidRPr="00AB129D">
        <w:rPr>
          <w:sz w:val="22"/>
          <w:szCs w:val="22"/>
        </w:rPr>
        <w:t xml:space="preserve">: </w:t>
      </w:r>
      <w:r w:rsidRPr="00C23472">
        <w:rPr>
          <w:b/>
          <w:sz w:val="22"/>
          <w:szCs w:val="22"/>
        </w:rPr>
        <w:t>Felek</w:t>
      </w:r>
      <w:r>
        <w:rPr>
          <w:sz w:val="22"/>
          <w:szCs w:val="22"/>
        </w:rPr>
        <w:t xml:space="preserve"> </w:t>
      </w:r>
    </w:p>
    <w:p w:rsidR="003C1A12" w:rsidRDefault="003C1A12" w:rsidP="003C1A12">
      <w:pPr>
        <w:jc w:val="both"/>
        <w:rPr>
          <w:sz w:val="22"/>
          <w:szCs w:val="22"/>
        </w:rPr>
      </w:pPr>
      <w:r w:rsidRPr="00AB129D">
        <w:rPr>
          <w:sz w:val="22"/>
          <w:szCs w:val="22"/>
        </w:rPr>
        <w:t>között alulírott napon és helyen</w:t>
      </w:r>
      <w:r>
        <w:rPr>
          <w:sz w:val="22"/>
          <w:szCs w:val="22"/>
        </w:rPr>
        <w:t xml:space="preserve"> az alábbi feltételekkel.</w:t>
      </w:r>
    </w:p>
    <w:p w:rsidR="00560B43" w:rsidRDefault="00560B43"/>
    <w:p w:rsidR="003C1A12" w:rsidRDefault="003C1A12"/>
    <w:p w:rsidR="003C1A12" w:rsidRPr="008A395C" w:rsidRDefault="003C1A12" w:rsidP="003C1A12">
      <w:pPr>
        <w:pStyle w:val="Listaszerbekezds"/>
        <w:numPr>
          <w:ilvl w:val="0"/>
          <w:numId w:val="1"/>
        </w:numPr>
        <w:jc w:val="both"/>
        <w:rPr>
          <w:b/>
          <w:sz w:val="22"/>
        </w:rPr>
      </w:pPr>
      <w:r w:rsidRPr="008A395C">
        <w:rPr>
          <w:b/>
          <w:sz w:val="22"/>
        </w:rPr>
        <w:t>Előzmények</w:t>
      </w:r>
    </w:p>
    <w:p w:rsidR="003C1A12" w:rsidRDefault="003C1A12" w:rsidP="003C1A12">
      <w:pPr>
        <w:pStyle w:val="Listaszerbekezds"/>
        <w:ind w:left="1080"/>
        <w:rPr>
          <w:b/>
          <w:i/>
          <w:sz w:val="22"/>
        </w:rPr>
      </w:pPr>
    </w:p>
    <w:p w:rsidR="003C1A12" w:rsidRDefault="003C1A12" w:rsidP="003C1A12">
      <w:pPr>
        <w:pStyle w:val="Listaszerbekezds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F11F5A">
        <w:rPr>
          <w:sz w:val="22"/>
          <w:szCs w:val="22"/>
        </w:rPr>
        <w:t>A Fővárosi Ö</w:t>
      </w:r>
      <w:r>
        <w:rPr>
          <w:sz w:val="22"/>
          <w:szCs w:val="22"/>
        </w:rPr>
        <w:t>nk</w:t>
      </w:r>
      <w:r w:rsidRPr="00F11F5A">
        <w:rPr>
          <w:sz w:val="22"/>
          <w:szCs w:val="22"/>
        </w:rPr>
        <w:t xml:space="preserve">ormányzat közlekedésfejlesztési koncepciójának megfelelően az M1-M7 autópálya bevezetőjét érintő fejlesztések előkészítése kapcsán a 4-es metró beruházás I. ütemének kötelezően megvalósítandó részeként tervezi az őrmezői csomópont kiépítését. A régió közösségi közlekedésének egészét figyelembe véve </w:t>
      </w:r>
      <w:r>
        <w:rPr>
          <w:sz w:val="22"/>
          <w:szCs w:val="22"/>
        </w:rPr>
        <w:t xml:space="preserve">az </w:t>
      </w:r>
      <w:r w:rsidRPr="00F11F5A">
        <w:rPr>
          <w:sz w:val="22"/>
          <w:szCs w:val="22"/>
        </w:rPr>
        <w:t>Átvevő az M1-M7 autópálya bevezető szakaszán, a pénzügyi források rendelkezésre állását követően további, a közösségi közlekedés előnyben részesítését célzó fejlesztéseket kíván megvalósítani. Ezen cél megvalósításával Magyarország helyi ö</w:t>
      </w:r>
      <w:r>
        <w:rPr>
          <w:sz w:val="22"/>
          <w:szCs w:val="22"/>
        </w:rPr>
        <w:t>nk</w:t>
      </w:r>
      <w:r w:rsidRPr="00F11F5A">
        <w:rPr>
          <w:sz w:val="22"/>
          <w:szCs w:val="22"/>
        </w:rPr>
        <w:t>ormányzatairól szóló 2011. évi CLXXXIX. törvény 23. § (4) 1. pontjában meghatározott közfeladatokat lát el.</w:t>
      </w:r>
      <w:r>
        <w:rPr>
          <w:sz w:val="22"/>
          <w:szCs w:val="22"/>
        </w:rPr>
        <w:t xml:space="preserve"> </w:t>
      </w:r>
    </w:p>
    <w:p w:rsidR="00AC7C56" w:rsidRPr="00F11F5A" w:rsidRDefault="00AC7C56" w:rsidP="00AC7C56">
      <w:pPr>
        <w:pStyle w:val="Listaszerbekezds"/>
        <w:ind w:left="0"/>
        <w:jc w:val="both"/>
        <w:rPr>
          <w:sz w:val="22"/>
          <w:szCs w:val="22"/>
        </w:rPr>
      </w:pPr>
    </w:p>
    <w:p w:rsidR="003C1A12" w:rsidRPr="00AB129D" w:rsidRDefault="003C1A12" w:rsidP="00AC7C56">
      <w:pPr>
        <w:pStyle w:val="Listaszerbekezds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323E56">
        <w:rPr>
          <w:sz w:val="22"/>
          <w:szCs w:val="22"/>
        </w:rPr>
        <w:t>Felek rögzítik, hogy a</w:t>
      </w:r>
      <w:r>
        <w:rPr>
          <w:sz w:val="22"/>
          <w:szCs w:val="22"/>
        </w:rPr>
        <w:t>z I.</w:t>
      </w:r>
      <w:r w:rsidRPr="00323E56">
        <w:rPr>
          <w:sz w:val="22"/>
          <w:szCs w:val="22"/>
        </w:rPr>
        <w:t xml:space="preserve"> 1.1. pontban meghatározottak megvalósítása érdekében a Magyar Állam, mint tulajdonos képviseletében, az állami vagyonról szóló 2007. évi CVI. törvény 17.§ (1) e) pontja alapján eljáró M</w:t>
      </w:r>
      <w:r>
        <w:rPr>
          <w:sz w:val="22"/>
          <w:szCs w:val="22"/>
        </w:rPr>
        <w:t xml:space="preserve">agyar Nemzeti Vagyonkezelő Zrt., a </w:t>
      </w:r>
      <w:r w:rsidRPr="00323E56">
        <w:rPr>
          <w:sz w:val="22"/>
          <w:szCs w:val="22"/>
        </w:rPr>
        <w:t>Közlekedésfejlesztési Koordinációs Központ</w:t>
      </w:r>
      <w:r>
        <w:rPr>
          <w:sz w:val="22"/>
          <w:szCs w:val="22"/>
        </w:rPr>
        <w:t xml:space="preserve">, az </w:t>
      </w:r>
      <w:r w:rsidRPr="00323E56">
        <w:rPr>
          <w:sz w:val="22"/>
          <w:szCs w:val="22"/>
        </w:rPr>
        <w:t>Állami Autópálya Kezelő Zrt.</w:t>
      </w:r>
      <w:r w:rsidRPr="00F658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(a továbbiakban: ÁAK Zrt.) valamint az Átvevő </w:t>
      </w:r>
      <w:r w:rsidR="002754E4" w:rsidRPr="002754E4">
        <w:rPr>
          <w:b/>
          <w:sz w:val="22"/>
          <w:szCs w:val="22"/>
        </w:rPr>
        <w:t>2013. október 14. napján megállapodás kötöttek</w:t>
      </w:r>
      <w:r>
        <w:rPr>
          <w:sz w:val="22"/>
          <w:szCs w:val="22"/>
        </w:rPr>
        <w:t xml:space="preserve">. A megállapodás tárgyát képezte az </w:t>
      </w:r>
      <w:r w:rsidRPr="00417717">
        <w:rPr>
          <w:sz w:val="22"/>
          <w:szCs w:val="22"/>
        </w:rPr>
        <w:t>M1-M7 autópálya bevezető szakasz, 700</w:t>
      </w:r>
      <w:r>
        <w:rPr>
          <w:sz w:val="22"/>
          <w:szCs w:val="22"/>
        </w:rPr>
        <w:t>.</w:t>
      </w:r>
      <w:r w:rsidRPr="00417717">
        <w:rPr>
          <w:sz w:val="22"/>
          <w:szCs w:val="22"/>
        </w:rPr>
        <w:t xml:space="preserve"> számú</w:t>
      </w:r>
      <w:r>
        <w:rPr>
          <w:sz w:val="22"/>
          <w:szCs w:val="22"/>
        </w:rPr>
        <w:t xml:space="preserve"> – M1-M7 -</w:t>
      </w:r>
      <w:r w:rsidRPr="00417717">
        <w:rPr>
          <w:sz w:val="22"/>
          <w:szCs w:val="22"/>
        </w:rPr>
        <w:t xml:space="preserve"> országos közút 4+800 - 7+681</w:t>
      </w:r>
      <w:r>
        <w:rPr>
          <w:sz w:val="22"/>
          <w:szCs w:val="22"/>
        </w:rPr>
        <w:t xml:space="preserve"> </w:t>
      </w:r>
      <w:r w:rsidRPr="00417717">
        <w:rPr>
          <w:sz w:val="22"/>
          <w:szCs w:val="22"/>
        </w:rPr>
        <w:t>km</w:t>
      </w:r>
      <w:r>
        <w:rPr>
          <w:sz w:val="22"/>
          <w:szCs w:val="22"/>
        </w:rPr>
        <w:t xml:space="preserve"> </w:t>
      </w:r>
      <w:r w:rsidRPr="00417717">
        <w:rPr>
          <w:sz w:val="22"/>
          <w:szCs w:val="22"/>
        </w:rPr>
        <w:t>sz</w:t>
      </w:r>
      <w:r>
        <w:rPr>
          <w:sz w:val="22"/>
          <w:szCs w:val="22"/>
        </w:rPr>
        <w:t>elvények</w:t>
      </w:r>
      <w:r w:rsidRPr="00417717">
        <w:rPr>
          <w:sz w:val="22"/>
          <w:szCs w:val="22"/>
        </w:rPr>
        <w:t xml:space="preserve"> közti szakasz</w:t>
      </w:r>
      <w:r>
        <w:rPr>
          <w:sz w:val="22"/>
          <w:szCs w:val="22"/>
        </w:rPr>
        <w:t xml:space="preserve">ával érintett ingatlanok (hrsz. 756/3, 952/11, 1083) térítésmentes tulajdonba adása a Magyar Állam által a Fővárosi Önkormányzat részére, valamint az ÁAK Zrt. ingatlan-nyilvántartásba </w:t>
      </w:r>
      <w:r>
        <w:rPr>
          <w:sz w:val="22"/>
          <w:szCs w:val="22"/>
        </w:rPr>
        <w:lastRenderedPageBreak/>
        <w:t xml:space="preserve">bejegyzett vagyonkezelői jogának törlése. </w:t>
      </w:r>
      <w:r w:rsidR="004454ED">
        <w:rPr>
          <w:sz w:val="22"/>
          <w:szCs w:val="22"/>
        </w:rPr>
        <w:t xml:space="preserve">Az érintett útszakaszok jelenleg már helyi közútnak minősülnek. </w:t>
      </w:r>
      <w:r>
        <w:rPr>
          <w:sz w:val="22"/>
          <w:szCs w:val="22"/>
        </w:rPr>
        <w:t>A megállapodás tárgyát képezte továbbá az M1-M7 -</w:t>
      </w:r>
      <w:r w:rsidRPr="00417717">
        <w:rPr>
          <w:sz w:val="22"/>
          <w:szCs w:val="22"/>
        </w:rPr>
        <w:t xml:space="preserve"> országos közút 4+800 - 7+681</w:t>
      </w:r>
      <w:r>
        <w:rPr>
          <w:sz w:val="22"/>
          <w:szCs w:val="22"/>
        </w:rPr>
        <w:t xml:space="preserve"> </w:t>
      </w:r>
      <w:r w:rsidRPr="00417717">
        <w:rPr>
          <w:sz w:val="22"/>
          <w:szCs w:val="22"/>
        </w:rPr>
        <w:t>km</w:t>
      </w:r>
      <w:r>
        <w:rPr>
          <w:sz w:val="22"/>
          <w:szCs w:val="22"/>
        </w:rPr>
        <w:t xml:space="preserve"> </w:t>
      </w:r>
      <w:r w:rsidRPr="00417717">
        <w:rPr>
          <w:sz w:val="22"/>
          <w:szCs w:val="22"/>
        </w:rPr>
        <w:t>sz</w:t>
      </w:r>
      <w:r>
        <w:rPr>
          <w:sz w:val="22"/>
          <w:szCs w:val="22"/>
        </w:rPr>
        <w:t>elvényéhez kapcsolódó, Átvevő tulajdonában lévő ingatlanon (hrsz: 01174/2) épült útszakaszok, hidak számviteli és vagyon-nyilvántartási szempontú rendezése, átadása az Átvevő részére.</w:t>
      </w:r>
      <w:r w:rsidR="00087C72">
        <w:rPr>
          <w:sz w:val="22"/>
          <w:szCs w:val="22"/>
        </w:rPr>
        <w:t xml:space="preserve"> (A megállapodás tárgyát képező ingatlanok a továbbiakban együttesen: Ingatlanok.)</w:t>
      </w:r>
    </w:p>
    <w:p w:rsidR="003C1A12" w:rsidRDefault="003C1A12" w:rsidP="003C1A12">
      <w:pPr>
        <w:ind w:left="360" w:hanging="360"/>
        <w:rPr>
          <w:sz w:val="22"/>
          <w:szCs w:val="22"/>
        </w:rPr>
      </w:pPr>
    </w:p>
    <w:p w:rsidR="003C1A12" w:rsidRPr="00F11F5A" w:rsidRDefault="003C1A12" w:rsidP="003C1A12">
      <w:pPr>
        <w:pStyle w:val="Listaszerbekezds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 w:rsidRPr="00F11F5A">
        <w:rPr>
          <w:sz w:val="22"/>
          <w:szCs w:val="22"/>
        </w:rPr>
        <w:t>A</w:t>
      </w:r>
      <w:r w:rsidR="004454ED">
        <w:rPr>
          <w:sz w:val="22"/>
          <w:szCs w:val="22"/>
        </w:rPr>
        <w:t>z I.1.2. pontban hivatkozott</w:t>
      </w:r>
      <w:r w:rsidRPr="00F11F5A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Pr="00F11F5A">
        <w:rPr>
          <w:sz w:val="22"/>
          <w:szCs w:val="22"/>
        </w:rPr>
        <w:t>egállapodás IV. részének 1.1. pontja alapján a</w:t>
      </w:r>
      <w:r>
        <w:rPr>
          <w:sz w:val="22"/>
          <w:szCs w:val="22"/>
        </w:rPr>
        <w:t xml:space="preserve"> megállapodást kötő </w:t>
      </w:r>
      <w:r w:rsidRPr="00F11F5A">
        <w:rPr>
          <w:sz w:val="22"/>
          <w:szCs w:val="22"/>
        </w:rPr>
        <w:t xml:space="preserve">felek rögzítették, hogy </w:t>
      </w:r>
      <w:r w:rsidR="004454ED">
        <w:rPr>
          <w:sz w:val="22"/>
          <w:szCs w:val="22"/>
        </w:rPr>
        <w:t xml:space="preserve">a </w:t>
      </w:r>
      <w:r w:rsidRPr="00F11F5A">
        <w:rPr>
          <w:sz w:val="22"/>
          <w:szCs w:val="22"/>
        </w:rPr>
        <w:t xml:space="preserve">Magyar Állam tulajdonában, a </w:t>
      </w:r>
      <w:r>
        <w:rPr>
          <w:sz w:val="22"/>
          <w:szCs w:val="22"/>
        </w:rPr>
        <w:t>KKK</w:t>
      </w:r>
      <w:r w:rsidRPr="00F11F5A">
        <w:rPr>
          <w:sz w:val="22"/>
          <w:szCs w:val="22"/>
        </w:rPr>
        <w:t xml:space="preserve"> vagyo</w:t>
      </w:r>
      <w:r>
        <w:rPr>
          <w:sz w:val="22"/>
          <w:szCs w:val="22"/>
        </w:rPr>
        <w:t>nk</w:t>
      </w:r>
      <w:r w:rsidRPr="00F11F5A">
        <w:rPr>
          <w:sz w:val="22"/>
          <w:szCs w:val="22"/>
        </w:rPr>
        <w:t xml:space="preserve">ezelésében és az </w:t>
      </w:r>
      <w:r>
        <w:rPr>
          <w:sz w:val="22"/>
          <w:szCs w:val="22"/>
        </w:rPr>
        <w:t>ÁAK</w:t>
      </w:r>
      <w:r w:rsidRPr="00323E56">
        <w:rPr>
          <w:sz w:val="22"/>
          <w:szCs w:val="22"/>
        </w:rPr>
        <w:t xml:space="preserve"> Zrt</w:t>
      </w:r>
      <w:r w:rsidR="004454ED">
        <w:rPr>
          <w:sz w:val="22"/>
          <w:szCs w:val="22"/>
        </w:rPr>
        <w:t>.</w:t>
      </w:r>
      <w:r w:rsidRPr="00F11F5A">
        <w:rPr>
          <w:sz w:val="22"/>
          <w:szCs w:val="22"/>
        </w:rPr>
        <w:t xml:space="preserve"> üzemeltetésében lévő, ingóságnak minősülő </w:t>
      </w:r>
      <w:r w:rsidR="002754E4" w:rsidRPr="002754E4">
        <w:rPr>
          <w:b/>
          <w:sz w:val="22"/>
          <w:szCs w:val="22"/>
        </w:rPr>
        <w:t>pályaelektronikai rendszer</w:t>
      </w:r>
      <w:r w:rsidRPr="00F11F5A">
        <w:rPr>
          <w:sz w:val="22"/>
          <w:szCs w:val="22"/>
        </w:rPr>
        <w:t xml:space="preserve">t a </w:t>
      </w:r>
      <w:r>
        <w:rPr>
          <w:sz w:val="22"/>
          <w:szCs w:val="22"/>
        </w:rPr>
        <w:t>m</w:t>
      </w:r>
      <w:r w:rsidRPr="00F11F5A">
        <w:rPr>
          <w:sz w:val="22"/>
          <w:szCs w:val="22"/>
        </w:rPr>
        <w:t xml:space="preserve">egállapodás nem érinti. Ennek megfelelően a pályaelektronikai rendszerrel kapcsolatban felmerülő valamennyi költséget változatlanul </w:t>
      </w:r>
      <w:r>
        <w:rPr>
          <w:sz w:val="22"/>
          <w:szCs w:val="22"/>
        </w:rPr>
        <w:t>az ÁAK</w:t>
      </w:r>
      <w:r w:rsidRPr="00323E56">
        <w:rPr>
          <w:sz w:val="22"/>
          <w:szCs w:val="22"/>
        </w:rPr>
        <w:t xml:space="preserve"> Zrt</w:t>
      </w:r>
      <w:r>
        <w:rPr>
          <w:sz w:val="22"/>
          <w:szCs w:val="22"/>
        </w:rPr>
        <w:t>.</w:t>
      </w:r>
      <w:r w:rsidRPr="00F11F5A">
        <w:rPr>
          <w:sz w:val="22"/>
          <w:szCs w:val="22"/>
        </w:rPr>
        <w:t xml:space="preserve"> viseli. Átvevő kijelentette, hogy a pályaelektronikai rendszer üzemeltetéséhez szükséges terület használatát </w:t>
      </w:r>
      <w:r w:rsidR="00087C72">
        <w:rPr>
          <w:sz w:val="22"/>
          <w:szCs w:val="22"/>
        </w:rPr>
        <w:t xml:space="preserve">az </w:t>
      </w:r>
      <w:r>
        <w:rPr>
          <w:sz w:val="22"/>
          <w:szCs w:val="22"/>
        </w:rPr>
        <w:t>ÁAK</w:t>
      </w:r>
      <w:r w:rsidRPr="00323E56">
        <w:rPr>
          <w:sz w:val="22"/>
          <w:szCs w:val="22"/>
        </w:rPr>
        <w:t xml:space="preserve"> Zrt</w:t>
      </w:r>
      <w:r w:rsidR="00087C72">
        <w:rPr>
          <w:sz w:val="22"/>
          <w:szCs w:val="22"/>
        </w:rPr>
        <w:t>.</w:t>
      </w:r>
      <w:r w:rsidRPr="00F11F5A">
        <w:rPr>
          <w:sz w:val="22"/>
          <w:szCs w:val="22"/>
        </w:rPr>
        <w:t xml:space="preserve"> számára biztosítja. </w:t>
      </w:r>
      <w:r w:rsidR="00087C72">
        <w:rPr>
          <w:sz w:val="22"/>
          <w:szCs w:val="22"/>
        </w:rPr>
        <w:t xml:space="preserve">Az </w:t>
      </w:r>
      <w:r>
        <w:rPr>
          <w:sz w:val="22"/>
          <w:szCs w:val="22"/>
        </w:rPr>
        <w:t>ÁAK</w:t>
      </w:r>
      <w:r w:rsidRPr="00323E56">
        <w:rPr>
          <w:sz w:val="22"/>
          <w:szCs w:val="22"/>
        </w:rPr>
        <w:t xml:space="preserve"> Zrt</w:t>
      </w:r>
      <w:r w:rsidR="00087C72">
        <w:rPr>
          <w:sz w:val="22"/>
          <w:szCs w:val="22"/>
        </w:rPr>
        <w:t>.</w:t>
      </w:r>
      <w:r w:rsidRPr="00F11F5A">
        <w:rPr>
          <w:sz w:val="22"/>
          <w:szCs w:val="22"/>
        </w:rPr>
        <w:t xml:space="preserve"> és Átvevő rögzítették ezen felül, hogy az </w:t>
      </w:r>
      <w:r w:rsidR="00087C72">
        <w:rPr>
          <w:sz w:val="22"/>
          <w:szCs w:val="22"/>
        </w:rPr>
        <w:t>I</w:t>
      </w:r>
      <w:r w:rsidRPr="00F11F5A">
        <w:rPr>
          <w:sz w:val="22"/>
          <w:szCs w:val="22"/>
        </w:rPr>
        <w:t>ngatlanokat érintő hírközlési létesítmények tekintetében külön megállapodást kötnek.</w:t>
      </w:r>
    </w:p>
    <w:p w:rsidR="003C1A12" w:rsidRDefault="003C1A12" w:rsidP="003C1A12">
      <w:pPr>
        <w:pStyle w:val="Listaszerbekezds"/>
        <w:ind w:left="0"/>
        <w:jc w:val="both"/>
        <w:rPr>
          <w:sz w:val="22"/>
          <w:szCs w:val="22"/>
        </w:rPr>
      </w:pPr>
    </w:p>
    <w:p w:rsidR="003C1A12" w:rsidRDefault="003C1A12" w:rsidP="003C1A12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87C72">
        <w:rPr>
          <w:sz w:val="22"/>
          <w:szCs w:val="22"/>
        </w:rPr>
        <w:t>z I.1.2. pontban hivatkozott</w:t>
      </w:r>
      <w:r>
        <w:rPr>
          <w:sz w:val="22"/>
          <w:szCs w:val="22"/>
        </w:rPr>
        <w:t xml:space="preserve"> megállapodás IV. részének 1.2</w:t>
      </w:r>
      <w:r w:rsidRPr="00F11F5A">
        <w:rPr>
          <w:sz w:val="22"/>
          <w:szCs w:val="22"/>
        </w:rPr>
        <w:t>. pontja alapján a</w:t>
      </w:r>
      <w:r>
        <w:rPr>
          <w:sz w:val="22"/>
          <w:szCs w:val="22"/>
        </w:rPr>
        <w:t xml:space="preserve">z </w:t>
      </w:r>
      <w:r w:rsidRPr="00323E56">
        <w:rPr>
          <w:sz w:val="22"/>
          <w:szCs w:val="22"/>
        </w:rPr>
        <w:t>Á</w:t>
      </w:r>
      <w:r>
        <w:rPr>
          <w:sz w:val="22"/>
          <w:szCs w:val="22"/>
        </w:rPr>
        <w:t xml:space="preserve">AK </w:t>
      </w:r>
      <w:r w:rsidRPr="00323E56">
        <w:rPr>
          <w:sz w:val="22"/>
          <w:szCs w:val="22"/>
        </w:rPr>
        <w:t>Zrt</w:t>
      </w:r>
      <w:r>
        <w:rPr>
          <w:sz w:val="22"/>
          <w:szCs w:val="22"/>
        </w:rPr>
        <w:t>.</w:t>
      </w:r>
      <w:r w:rsidRPr="00F11F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és az Átvevő </w:t>
      </w:r>
      <w:r w:rsidRPr="00F11F5A">
        <w:rPr>
          <w:sz w:val="22"/>
          <w:szCs w:val="22"/>
        </w:rPr>
        <w:t xml:space="preserve">rögzítették, hogy </w:t>
      </w:r>
      <w:r>
        <w:rPr>
          <w:sz w:val="22"/>
          <w:szCs w:val="22"/>
        </w:rPr>
        <w:t>a</w:t>
      </w:r>
      <w:r w:rsidR="00087C72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087C72">
        <w:rPr>
          <w:sz w:val="22"/>
          <w:szCs w:val="22"/>
        </w:rPr>
        <w:t>I</w:t>
      </w:r>
      <w:r>
        <w:rPr>
          <w:sz w:val="22"/>
          <w:szCs w:val="22"/>
        </w:rPr>
        <w:t xml:space="preserve">ngatlanokat érintő </w:t>
      </w:r>
      <w:r w:rsidR="002754E4" w:rsidRPr="002754E4">
        <w:rPr>
          <w:b/>
          <w:sz w:val="22"/>
          <w:szCs w:val="22"/>
        </w:rPr>
        <w:t>közvilágítási létesítmények</w:t>
      </w:r>
      <w:r>
        <w:rPr>
          <w:sz w:val="22"/>
          <w:szCs w:val="22"/>
        </w:rPr>
        <w:t xml:space="preserve"> Átvevő által történő átvétele, a közvilágítási rendszer leválasztásával </w:t>
      </w:r>
      <w:r w:rsidRPr="001F4676">
        <w:rPr>
          <w:sz w:val="22"/>
          <w:szCs w:val="22"/>
        </w:rPr>
        <w:t xml:space="preserve">összefüggő feladatok meghatározása és az ezzel felmerülő költségek viselése tekintetében külön </w:t>
      </w:r>
      <w:r>
        <w:rPr>
          <w:sz w:val="22"/>
          <w:szCs w:val="22"/>
        </w:rPr>
        <w:t xml:space="preserve">megállapodást kötnek. Az egyértelműség érdekében a szerződő felek rögzítették, hogy a közvilágítási létesítmények </w:t>
      </w:r>
      <w:r w:rsidRPr="005757A0">
        <w:rPr>
          <w:sz w:val="22"/>
          <w:szCs w:val="22"/>
        </w:rPr>
        <w:t>tulajdonjoga nem száll át az Átvevőre a külön megállapodás megkötéséig, ennek megfelelően</w:t>
      </w:r>
      <w:r>
        <w:rPr>
          <w:sz w:val="22"/>
          <w:szCs w:val="22"/>
        </w:rPr>
        <w:t xml:space="preserve"> </w:t>
      </w:r>
      <w:r w:rsidR="00087C72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üzemeltetéssel járó feladatokat az ÁAK </w:t>
      </w:r>
      <w:r w:rsidRPr="00323E56">
        <w:rPr>
          <w:sz w:val="22"/>
          <w:szCs w:val="22"/>
        </w:rPr>
        <w:t>Zrt</w:t>
      </w:r>
      <w:r>
        <w:rPr>
          <w:sz w:val="22"/>
          <w:szCs w:val="22"/>
        </w:rPr>
        <w:t>. látja el és az ehhez tartozó költségeket az ÁAK</w:t>
      </w:r>
      <w:r w:rsidRPr="00323E56">
        <w:rPr>
          <w:sz w:val="22"/>
          <w:szCs w:val="22"/>
        </w:rPr>
        <w:t xml:space="preserve"> Zrt</w:t>
      </w:r>
      <w:r>
        <w:rPr>
          <w:sz w:val="22"/>
          <w:szCs w:val="22"/>
        </w:rPr>
        <w:t>.</w:t>
      </w:r>
      <w:r w:rsidRPr="00F11F5A">
        <w:rPr>
          <w:sz w:val="22"/>
          <w:szCs w:val="22"/>
        </w:rPr>
        <w:t xml:space="preserve"> </w:t>
      </w:r>
      <w:r>
        <w:rPr>
          <w:sz w:val="22"/>
          <w:szCs w:val="22"/>
        </w:rPr>
        <w:t>viseli (beleértve a káreseti helyreállítást is</w:t>
      </w:r>
      <w:r w:rsidRPr="005A1084">
        <w:rPr>
          <w:sz w:val="22"/>
          <w:szCs w:val="22"/>
        </w:rPr>
        <w:t xml:space="preserve">) a jelen pontban hivatkozott külön megállapodás alapján a közvilágítási létesítmények átadásáig. </w:t>
      </w:r>
    </w:p>
    <w:p w:rsidR="003C1A12" w:rsidRDefault="003C1A12" w:rsidP="003C1A12">
      <w:pPr>
        <w:pStyle w:val="Listaszerbekezds"/>
        <w:ind w:left="0"/>
        <w:jc w:val="both"/>
        <w:rPr>
          <w:sz w:val="22"/>
          <w:szCs w:val="22"/>
        </w:rPr>
      </w:pPr>
    </w:p>
    <w:p w:rsidR="003C1A12" w:rsidRPr="00FB244E" w:rsidRDefault="003C1A12" w:rsidP="003C1A12">
      <w:pPr>
        <w:pStyle w:val="Listaszerbekezds"/>
        <w:numPr>
          <w:ilvl w:val="1"/>
          <w:numId w:val="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FB244E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özútkezelői feladatok átadásáról szóló </w:t>
      </w:r>
      <w:r w:rsidRPr="00FB244E">
        <w:rPr>
          <w:sz w:val="22"/>
          <w:szCs w:val="22"/>
        </w:rPr>
        <w:t>2013. évi CLXVI. törvény</w:t>
      </w:r>
      <w:r>
        <w:rPr>
          <w:sz w:val="22"/>
          <w:szCs w:val="22"/>
        </w:rPr>
        <w:t xml:space="preserve"> alapján az ÁAK Zrt.</w:t>
      </w:r>
      <w:r w:rsidRPr="00FB244E">
        <w:rPr>
          <w:sz w:val="22"/>
          <w:szCs w:val="22"/>
        </w:rPr>
        <w:t xml:space="preserve"> az országos közúthálózat - ide nem értve a koncessziós szerződés keretében üzemeltetett gyorsforgalmi utakat - közútkezelői (fenntartási, üzemeltetési, karbantartási, rekonstrukciós, fejlesztési és felújítási) feladatait a közútkezelői tevékenység ellátásának biztosításához szükséges eszközökkel, vagyonnal, vagyoni értékű jogokkal, szerződésekkel, továbbá mu</w:t>
      </w:r>
      <w:r>
        <w:rPr>
          <w:sz w:val="22"/>
          <w:szCs w:val="22"/>
        </w:rPr>
        <w:t>nk</w:t>
      </w:r>
      <w:r w:rsidRPr="00FB244E">
        <w:rPr>
          <w:sz w:val="22"/>
          <w:szCs w:val="22"/>
        </w:rPr>
        <w:t>avállalókkal együtt 2013. november 1-jével a</w:t>
      </w:r>
      <w:r>
        <w:rPr>
          <w:sz w:val="22"/>
          <w:szCs w:val="22"/>
        </w:rPr>
        <w:t xml:space="preserve">z MK </w:t>
      </w:r>
      <w:r w:rsidRPr="00FB244E">
        <w:rPr>
          <w:sz w:val="22"/>
          <w:szCs w:val="22"/>
        </w:rPr>
        <w:t>részére ingyenes üzletágátadás keretében átad</w:t>
      </w:r>
      <w:r>
        <w:rPr>
          <w:sz w:val="22"/>
          <w:szCs w:val="22"/>
        </w:rPr>
        <w:t>j</w:t>
      </w:r>
      <w:r w:rsidRPr="00FB244E">
        <w:rPr>
          <w:sz w:val="22"/>
          <w:szCs w:val="22"/>
        </w:rPr>
        <w:t>a</w:t>
      </w:r>
      <w:r>
        <w:rPr>
          <w:sz w:val="22"/>
          <w:szCs w:val="22"/>
        </w:rPr>
        <w:t>. A törvény 1</w:t>
      </w:r>
      <w:r w:rsidR="007424B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§ </w:t>
      </w:r>
      <w:r w:rsidRPr="00FB244E">
        <w:rPr>
          <w:sz w:val="22"/>
          <w:szCs w:val="22"/>
        </w:rPr>
        <w:t>(</w:t>
      </w:r>
      <w:r>
        <w:rPr>
          <w:sz w:val="22"/>
          <w:szCs w:val="22"/>
        </w:rPr>
        <w:t>2</w:t>
      </w:r>
      <w:r w:rsidRPr="00FB244E">
        <w:rPr>
          <w:sz w:val="22"/>
          <w:szCs w:val="22"/>
        </w:rPr>
        <w:t>) bekezdés</w:t>
      </w:r>
      <w:r>
        <w:rPr>
          <w:sz w:val="22"/>
          <w:szCs w:val="22"/>
        </w:rPr>
        <w:t>e</w:t>
      </w:r>
      <w:r w:rsidRPr="00FB244E">
        <w:rPr>
          <w:sz w:val="22"/>
          <w:szCs w:val="22"/>
        </w:rPr>
        <w:t xml:space="preserve"> szerinti közútkezelői tevékenység tekintetében a feladat- és üzletágátadással összefüggő szerződésekbe jogutódként a polgári jogi és a mu</w:t>
      </w:r>
      <w:r>
        <w:rPr>
          <w:sz w:val="22"/>
          <w:szCs w:val="22"/>
        </w:rPr>
        <w:t>nk</w:t>
      </w:r>
      <w:r w:rsidRPr="00FB244E">
        <w:rPr>
          <w:sz w:val="22"/>
          <w:szCs w:val="22"/>
        </w:rPr>
        <w:t>aj</w:t>
      </w:r>
      <w:r>
        <w:rPr>
          <w:sz w:val="22"/>
          <w:szCs w:val="22"/>
        </w:rPr>
        <w:t>ogi szabályok alkalmazásával - a</w:t>
      </w:r>
      <w:r w:rsidRPr="00FB244E">
        <w:rPr>
          <w:sz w:val="22"/>
          <w:szCs w:val="22"/>
        </w:rPr>
        <w:t xml:space="preserve"> törvény erejénél fogva - 2013. nove</w:t>
      </w:r>
      <w:r>
        <w:rPr>
          <w:sz w:val="22"/>
          <w:szCs w:val="22"/>
        </w:rPr>
        <w:t xml:space="preserve">mber 1-jétől az ÁAK Zrt. helyébe az MK </w:t>
      </w:r>
      <w:r w:rsidRPr="00FB244E">
        <w:rPr>
          <w:sz w:val="22"/>
          <w:szCs w:val="22"/>
        </w:rPr>
        <w:t>lép.</w:t>
      </w:r>
      <w:r>
        <w:rPr>
          <w:sz w:val="22"/>
          <w:szCs w:val="22"/>
        </w:rPr>
        <w:t xml:space="preserve"> Ennek megfelelően a</w:t>
      </w:r>
      <w:r w:rsidR="007424B6">
        <w:rPr>
          <w:sz w:val="22"/>
          <w:szCs w:val="22"/>
        </w:rPr>
        <w:t>z MK kijelenti, hogy</w:t>
      </w:r>
      <w:r>
        <w:rPr>
          <w:sz w:val="22"/>
          <w:szCs w:val="22"/>
        </w:rPr>
        <w:t xml:space="preserve"> az ÁAK</w:t>
      </w:r>
      <w:r w:rsidRPr="00323E56">
        <w:rPr>
          <w:sz w:val="22"/>
          <w:szCs w:val="22"/>
        </w:rPr>
        <w:t xml:space="preserve"> Zrt</w:t>
      </w:r>
      <w:r>
        <w:rPr>
          <w:sz w:val="22"/>
          <w:szCs w:val="22"/>
        </w:rPr>
        <w:t>. jogutódjaként a jelen megállapodás megkötésére jogosult</w:t>
      </w:r>
      <w:r w:rsidR="007424B6">
        <w:rPr>
          <w:sz w:val="22"/>
          <w:szCs w:val="22"/>
        </w:rPr>
        <w:t>.</w:t>
      </w:r>
    </w:p>
    <w:p w:rsidR="003C1A12" w:rsidRDefault="003C1A12" w:rsidP="003C1A12">
      <w:pPr>
        <w:pStyle w:val="Listaszerbekezds"/>
        <w:ind w:left="0"/>
        <w:jc w:val="both"/>
        <w:rPr>
          <w:sz w:val="22"/>
          <w:szCs w:val="22"/>
        </w:rPr>
      </w:pPr>
    </w:p>
    <w:p w:rsidR="003C1A12" w:rsidRDefault="003C1A12"/>
    <w:p w:rsidR="0007432B" w:rsidRPr="00BE56DC" w:rsidRDefault="0007432B" w:rsidP="0007432B">
      <w:pPr>
        <w:pStyle w:val="Listaszerbekezds"/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M</w:t>
      </w:r>
      <w:r w:rsidRPr="00BE56DC">
        <w:rPr>
          <w:b/>
          <w:sz w:val="22"/>
        </w:rPr>
        <w:t>egállapodás tárgya</w:t>
      </w:r>
    </w:p>
    <w:p w:rsidR="0007432B" w:rsidRPr="005E1E09" w:rsidRDefault="0007432B" w:rsidP="0007432B">
      <w:pPr>
        <w:ind w:hanging="539"/>
        <w:jc w:val="center"/>
        <w:outlineLvl w:val="0"/>
        <w:rPr>
          <w:i/>
          <w:sz w:val="16"/>
          <w:szCs w:val="16"/>
        </w:rPr>
      </w:pPr>
    </w:p>
    <w:p w:rsidR="0007432B" w:rsidRDefault="0007432B" w:rsidP="0007432B">
      <w:pPr>
        <w:jc w:val="both"/>
        <w:rPr>
          <w:sz w:val="22"/>
          <w:szCs w:val="22"/>
        </w:rPr>
      </w:pPr>
      <w:r w:rsidRPr="00417717">
        <w:rPr>
          <w:sz w:val="22"/>
          <w:szCs w:val="22"/>
        </w:rPr>
        <w:t xml:space="preserve">Jelen megállapodás </w:t>
      </w:r>
      <w:r>
        <w:rPr>
          <w:sz w:val="22"/>
          <w:szCs w:val="22"/>
        </w:rPr>
        <w:t xml:space="preserve">(továbbiakban: Megállapodás) </w:t>
      </w:r>
      <w:r w:rsidRPr="00417717">
        <w:rPr>
          <w:sz w:val="22"/>
          <w:szCs w:val="22"/>
        </w:rPr>
        <w:t>tárgyát képezi a</w:t>
      </w:r>
      <w:r>
        <w:rPr>
          <w:sz w:val="22"/>
          <w:szCs w:val="22"/>
        </w:rPr>
        <w:t>z</w:t>
      </w:r>
      <w:r w:rsidRPr="00417717">
        <w:rPr>
          <w:sz w:val="22"/>
          <w:szCs w:val="22"/>
        </w:rPr>
        <w:t xml:space="preserve"> M1-M7 autópálya bevezető szakasz, 700</w:t>
      </w:r>
      <w:r>
        <w:rPr>
          <w:sz w:val="22"/>
          <w:szCs w:val="22"/>
        </w:rPr>
        <w:t>.</w:t>
      </w:r>
      <w:r w:rsidRPr="00417717">
        <w:rPr>
          <w:sz w:val="22"/>
          <w:szCs w:val="22"/>
        </w:rPr>
        <w:t xml:space="preserve"> számú</w:t>
      </w:r>
      <w:r>
        <w:rPr>
          <w:sz w:val="22"/>
          <w:szCs w:val="22"/>
        </w:rPr>
        <w:t xml:space="preserve"> – M1-</w:t>
      </w:r>
      <w:r w:rsidRPr="0050153D">
        <w:rPr>
          <w:sz w:val="22"/>
          <w:szCs w:val="22"/>
        </w:rPr>
        <w:t>M7 - közút 4+800 - 7+681 km szelvények közti szakaszával érintett ingatlanok</w:t>
      </w:r>
      <w:r w:rsidRPr="005354BF">
        <w:rPr>
          <w:sz w:val="22"/>
          <w:szCs w:val="22"/>
        </w:rPr>
        <w:t xml:space="preserve">hoz </w:t>
      </w:r>
      <w:r w:rsidRPr="004C3C53">
        <w:rPr>
          <w:sz w:val="22"/>
          <w:szCs w:val="22"/>
        </w:rPr>
        <w:t xml:space="preserve">tartozó </w:t>
      </w:r>
      <w:r w:rsidR="002754E4" w:rsidRPr="004C3C53">
        <w:rPr>
          <w:b/>
          <w:sz w:val="22"/>
          <w:szCs w:val="22"/>
        </w:rPr>
        <w:t>közvilágítási</w:t>
      </w:r>
      <w:r w:rsidRPr="004C3C53">
        <w:rPr>
          <w:sz w:val="22"/>
          <w:szCs w:val="22"/>
        </w:rPr>
        <w:t xml:space="preserve"> </w:t>
      </w:r>
      <w:r w:rsidR="002754E4" w:rsidRPr="004C3C53">
        <w:rPr>
          <w:b/>
          <w:sz w:val="22"/>
          <w:szCs w:val="22"/>
        </w:rPr>
        <w:t>és pályaelektronikai létesítmények tulajdonba és üzemeltetésbe adása az Átvevő részére</w:t>
      </w:r>
      <w:r w:rsidRPr="004C3C53">
        <w:rPr>
          <w:sz w:val="22"/>
          <w:szCs w:val="22"/>
        </w:rPr>
        <w:t xml:space="preserve"> jelen </w:t>
      </w:r>
      <w:r w:rsidR="00286F6F" w:rsidRPr="004C3C53">
        <w:rPr>
          <w:sz w:val="22"/>
          <w:szCs w:val="22"/>
        </w:rPr>
        <w:t>M</w:t>
      </w:r>
      <w:r w:rsidRPr="004C3C53">
        <w:rPr>
          <w:sz w:val="22"/>
          <w:szCs w:val="22"/>
        </w:rPr>
        <w:t>egállapodásban meghatározott feltételekkel és műszaki tartalommal.</w:t>
      </w:r>
      <w:r w:rsidR="007424B6" w:rsidRPr="004C3C53">
        <w:rPr>
          <w:sz w:val="22"/>
          <w:szCs w:val="22"/>
        </w:rPr>
        <w:t xml:space="preserve"> A közvilágítási létesítmények tekintetében a Felek rögzítik, hogy jelen Megállapodás jogalapja megegyezik az I.1.2. pontban hivatkozott, 2013. október 14-én létrejött </w:t>
      </w:r>
      <w:proofErr w:type="gramStart"/>
      <w:r w:rsidR="007424B6" w:rsidRPr="004C3C53">
        <w:rPr>
          <w:sz w:val="22"/>
          <w:szCs w:val="22"/>
        </w:rPr>
        <w:t>megállapodással</w:t>
      </w:r>
      <w:proofErr w:type="gramEnd"/>
      <w:r w:rsidR="007424B6" w:rsidRPr="004C3C53">
        <w:rPr>
          <w:sz w:val="22"/>
          <w:szCs w:val="22"/>
        </w:rPr>
        <w:t xml:space="preserve"> azzal, hogy ingatlan átadás jelen </w:t>
      </w:r>
      <w:r w:rsidR="00355AF8" w:rsidRPr="004C3C53">
        <w:rPr>
          <w:sz w:val="22"/>
          <w:szCs w:val="22"/>
        </w:rPr>
        <w:t>M</w:t>
      </w:r>
      <w:r w:rsidR="007424B6" w:rsidRPr="004C3C53">
        <w:rPr>
          <w:sz w:val="22"/>
          <w:szCs w:val="22"/>
        </w:rPr>
        <w:t>egállapodás alapján nem történik.</w:t>
      </w:r>
    </w:p>
    <w:p w:rsidR="0007432B" w:rsidRDefault="0007432B" w:rsidP="0007432B">
      <w:pPr>
        <w:jc w:val="both"/>
      </w:pPr>
    </w:p>
    <w:p w:rsidR="0007432B" w:rsidRDefault="0007432B" w:rsidP="0007432B">
      <w:pPr>
        <w:jc w:val="both"/>
      </w:pPr>
    </w:p>
    <w:p w:rsidR="0007432B" w:rsidRPr="00A712A6" w:rsidRDefault="0007432B" w:rsidP="0007432B">
      <w:pPr>
        <w:pStyle w:val="Listaszerbekezds"/>
        <w:numPr>
          <w:ilvl w:val="0"/>
          <w:numId w:val="3"/>
        </w:numPr>
        <w:rPr>
          <w:b/>
          <w:sz w:val="22"/>
        </w:rPr>
      </w:pPr>
      <w:r>
        <w:rPr>
          <w:b/>
          <w:sz w:val="22"/>
        </w:rPr>
        <w:t>P</w:t>
      </w:r>
      <w:r w:rsidRPr="00A712A6">
        <w:rPr>
          <w:b/>
          <w:sz w:val="22"/>
        </w:rPr>
        <w:t xml:space="preserve">ályaelektronikával </w:t>
      </w:r>
      <w:r w:rsidR="006226F6">
        <w:rPr>
          <w:b/>
          <w:sz w:val="22"/>
        </w:rPr>
        <w:t xml:space="preserve">és VJT energiaellátással </w:t>
      </w:r>
      <w:r w:rsidRPr="00A712A6">
        <w:rPr>
          <w:b/>
          <w:sz w:val="22"/>
        </w:rPr>
        <w:t>kapcsolatos vagyonelemek</w:t>
      </w:r>
      <w:r>
        <w:rPr>
          <w:b/>
          <w:sz w:val="22"/>
        </w:rPr>
        <w:t xml:space="preserve"> rendezése</w:t>
      </w:r>
    </w:p>
    <w:p w:rsidR="0007432B" w:rsidRDefault="0007432B" w:rsidP="0007432B">
      <w:pPr>
        <w:rPr>
          <w:sz w:val="22"/>
          <w:szCs w:val="22"/>
        </w:rPr>
      </w:pPr>
    </w:p>
    <w:p w:rsidR="0007432B" w:rsidRDefault="0007432B" w:rsidP="0007432B">
      <w:pPr>
        <w:rPr>
          <w:sz w:val="22"/>
          <w:szCs w:val="22"/>
        </w:rPr>
      </w:pPr>
    </w:p>
    <w:p w:rsidR="0007432B" w:rsidRPr="0007432B" w:rsidRDefault="007424B6" w:rsidP="0007432B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Az I.1.2. pontban hivatkozott megállapodás IV.1.1. pontjában rögzített tulajdoni, vagyonkezelői és üzemeltetői helyzethez képest</w:t>
      </w:r>
      <w:r w:rsidR="0007432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jelen Megállapodás aláírásával </w:t>
      </w:r>
      <w:r w:rsidR="0007432B" w:rsidRPr="00CD546B">
        <w:rPr>
          <w:sz w:val="22"/>
          <w:szCs w:val="22"/>
        </w:rPr>
        <w:t xml:space="preserve">MK </w:t>
      </w:r>
      <w:r>
        <w:rPr>
          <w:sz w:val="22"/>
          <w:szCs w:val="22"/>
        </w:rPr>
        <w:t xml:space="preserve">kijelenti, hogy kizárólagos </w:t>
      </w:r>
      <w:r w:rsidR="0007432B" w:rsidRPr="00CD546B">
        <w:rPr>
          <w:sz w:val="22"/>
          <w:szCs w:val="22"/>
        </w:rPr>
        <w:t>tulajdon</w:t>
      </w:r>
      <w:r>
        <w:rPr>
          <w:sz w:val="22"/>
          <w:szCs w:val="22"/>
        </w:rPr>
        <w:t>osa és üzemeltetője</w:t>
      </w:r>
      <w:r w:rsidR="0007432B" w:rsidRPr="00CD546B">
        <w:rPr>
          <w:sz w:val="22"/>
          <w:szCs w:val="22"/>
        </w:rPr>
        <w:t xml:space="preserve"> </w:t>
      </w:r>
      <w:r w:rsidR="0007432B" w:rsidRPr="00661D09">
        <w:rPr>
          <w:sz w:val="22"/>
          <w:szCs w:val="22"/>
        </w:rPr>
        <w:t>a következő átadással érintett</w:t>
      </w:r>
      <w:r w:rsidR="0007432B">
        <w:rPr>
          <w:sz w:val="22"/>
          <w:szCs w:val="22"/>
        </w:rPr>
        <w:t xml:space="preserve"> pályaelektronikával</w:t>
      </w:r>
      <w:r w:rsidR="0007432B" w:rsidRPr="00661D09">
        <w:rPr>
          <w:sz w:val="22"/>
          <w:szCs w:val="22"/>
        </w:rPr>
        <w:t xml:space="preserve"> </w:t>
      </w:r>
      <w:r w:rsidR="0007432B">
        <w:rPr>
          <w:sz w:val="22"/>
          <w:szCs w:val="22"/>
        </w:rPr>
        <w:t xml:space="preserve">kapcsolatos </w:t>
      </w:r>
      <w:r w:rsidR="0007432B" w:rsidRPr="00661D09">
        <w:rPr>
          <w:sz w:val="22"/>
          <w:szCs w:val="22"/>
        </w:rPr>
        <w:t>vagyonelemek</w:t>
      </w:r>
      <w:r>
        <w:rPr>
          <w:sz w:val="22"/>
          <w:szCs w:val="22"/>
        </w:rPr>
        <w:t>nek</w:t>
      </w:r>
      <w:r w:rsidR="0007432B">
        <w:rPr>
          <w:sz w:val="22"/>
          <w:szCs w:val="22"/>
        </w:rPr>
        <w:t xml:space="preserve">, melyek </w:t>
      </w:r>
      <w:r w:rsidR="0007432B" w:rsidRPr="0007432B">
        <w:rPr>
          <w:sz w:val="22"/>
          <w:szCs w:val="22"/>
        </w:rPr>
        <w:t xml:space="preserve">jelen Megállapodással az abban foglaltak szerint az Átvevő tulajdonába és üzemeltetésébe kerülnek: </w:t>
      </w:r>
    </w:p>
    <w:p w:rsidR="0007432B" w:rsidRPr="0007432B" w:rsidRDefault="0007432B"/>
    <w:p w:rsidR="00B111C7" w:rsidRPr="0007432B" w:rsidRDefault="00B111C7" w:rsidP="00B111C7">
      <w:pPr>
        <w:pStyle w:val="Listaszerbekezds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 w:rsidRPr="0007432B">
        <w:rPr>
          <w:sz w:val="22"/>
          <w:szCs w:val="22"/>
        </w:rPr>
        <w:t>bal pálya 6+641 km szelvénybe telepített Változtatható Jelzésképű Táblák ( tartószerkezet, 2 db full mátrix színes grafikus kijelző, 1 db full mátrix monokróm szöveges kijelző, teljes energia ellátó hálózat</w:t>
      </w:r>
      <w:r>
        <w:rPr>
          <w:sz w:val="22"/>
          <w:szCs w:val="22"/>
        </w:rPr>
        <w:t xml:space="preserve"> a 7+436 szlv-ben lévő kapcsoló szekrénytől a 6+641 szlv-ben lévő VJT-ig</w:t>
      </w:r>
      <w:r w:rsidRPr="0007432B">
        <w:rPr>
          <w:sz w:val="22"/>
          <w:szCs w:val="22"/>
        </w:rPr>
        <w:t>)</w:t>
      </w:r>
      <w:r w:rsidR="007424B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7432B">
        <w:rPr>
          <w:sz w:val="22"/>
          <w:szCs w:val="22"/>
        </w:rPr>
        <w:t>a továbbiakban</w:t>
      </w:r>
      <w:r w:rsidR="007424B6">
        <w:rPr>
          <w:sz w:val="22"/>
          <w:szCs w:val="22"/>
        </w:rPr>
        <w:t>:</w:t>
      </w:r>
      <w:r w:rsidRPr="0007432B">
        <w:rPr>
          <w:sz w:val="22"/>
          <w:szCs w:val="22"/>
        </w:rPr>
        <w:t xml:space="preserve"> </w:t>
      </w:r>
      <w:r w:rsidR="002754E4" w:rsidRPr="002754E4">
        <w:rPr>
          <w:b/>
          <w:sz w:val="22"/>
          <w:szCs w:val="22"/>
        </w:rPr>
        <w:t>VJT</w:t>
      </w:r>
      <w:r>
        <w:rPr>
          <w:sz w:val="22"/>
          <w:szCs w:val="22"/>
        </w:rPr>
        <w:t>,</w:t>
      </w:r>
    </w:p>
    <w:p w:rsidR="0007432B" w:rsidRDefault="0007432B" w:rsidP="0007432B">
      <w:pPr>
        <w:pStyle w:val="Listaszerbekezds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jobb pálya 7+681 km szelvénytől a jobb pálya 4+800km szelvényig 2 db LPE 40-es védőcső, az egyikben 1 db 96 szálas monomódusú optikai fényvezető kábellel (közös nyomvonalon a térvilágítási hálózat energia ellátó kábelével)</w:t>
      </w:r>
      <w:r w:rsidR="007424B6">
        <w:rPr>
          <w:sz w:val="22"/>
          <w:szCs w:val="22"/>
        </w:rPr>
        <w:t>,</w:t>
      </w:r>
      <w:r>
        <w:rPr>
          <w:sz w:val="22"/>
          <w:szCs w:val="22"/>
        </w:rPr>
        <w:t xml:space="preserve"> a továbbiakban</w:t>
      </w:r>
      <w:r w:rsidR="007424B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2754E4" w:rsidRPr="002754E4">
        <w:rPr>
          <w:b/>
          <w:sz w:val="22"/>
          <w:szCs w:val="22"/>
        </w:rPr>
        <w:t>optika</w:t>
      </w:r>
      <w:r w:rsidR="009D4366">
        <w:rPr>
          <w:sz w:val="22"/>
          <w:szCs w:val="22"/>
        </w:rPr>
        <w:t>,</w:t>
      </w:r>
    </w:p>
    <w:p w:rsidR="0007432B" w:rsidRDefault="0007432B" w:rsidP="0007432B">
      <w:pPr>
        <w:pStyle w:val="Listaszerbekezds"/>
        <w:numPr>
          <w:ilvl w:val="0"/>
          <w:numId w:val="7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bal pálya 7+681 km szelvénytől a jobb pálya 4+800km szelvényig 2 db LPE 40-es üres védőcső (közös nyomvonalon a térvilágítási hálózat energia ellátó kábelével) a továbbiakban</w:t>
      </w:r>
      <w:r w:rsidR="007424B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2754E4" w:rsidRPr="002754E4">
        <w:rPr>
          <w:b/>
          <w:sz w:val="22"/>
          <w:szCs w:val="22"/>
        </w:rPr>
        <w:t>védőcső</w:t>
      </w:r>
      <w:r w:rsidR="00875137">
        <w:rPr>
          <w:sz w:val="22"/>
          <w:szCs w:val="22"/>
        </w:rPr>
        <w:t>.</w:t>
      </w:r>
    </w:p>
    <w:p w:rsidR="0007432B" w:rsidRDefault="0007432B" w:rsidP="0007432B">
      <w:pPr>
        <w:jc w:val="both"/>
      </w:pPr>
    </w:p>
    <w:p w:rsidR="0007432B" w:rsidRPr="00BE56DC" w:rsidRDefault="0007432B" w:rsidP="0007432B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(VJT, optika, védőcső</w:t>
      </w:r>
      <w:r w:rsidR="00B111C7">
        <w:rPr>
          <w:sz w:val="22"/>
          <w:szCs w:val="22"/>
        </w:rPr>
        <w:t xml:space="preserve">, </w:t>
      </w:r>
      <w:r w:rsidR="006502A1">
        <w:rPr>
          <w:sz w:val="22"/>
          <w:szCs w:val="22"/>
        </w:rPr>
        <w:t>energia</w:t>
      </w:r>
      <w:r w:rsidR="00B111C7">
        <w:rPr>
          <w:sz w:val="22"/>
          <w:szCs w:val="22"/>
        </w:rPr>
        <w:t xml:space="preserve">ellátó kábel </w:t>
      </w:r>
      <w:r w:rsidR="006502A1">
        <w:rPr>
          <w:sz w:val="22"/>
          <w:szCs w:val="22"/>
        </w:rPr>
        <w:t xml:space="preserve">és kapcsoló szekrény </w:t>
      </w:r>
      <w:r w:rsidRPr="00BE56DC">
        <w:rPr>
          <w:sz w:val="22"/>
          <w:szCs w:val="22"/>
        </w:rPr>
        <w:t>a továbbiakban</w:t>
      </w:r>
      <w:r>
        <w:rPr>
          <w:sz w:val="22"/>
          <w:szCs w:val="22"/>
        </w:rPr>
        <w:t xml:space="preserve"> együttesen</w:t>
      </w:r>
      <w:r w:rsidR="0057285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572851">
        <w:rPr>
          <w:b/>
          <w:sz w:val="22"/>
          <w:szCs w:val="22"/>
        </w:rPr>
        <w:t>pályaelektronikai vagyonelemek</w:t>
      </w:r>
      <w:r>
        <w:rPr>
          <w:sz w:val="22"/>
          <w:szCs w:val="22"/>
        </w:rPr>
        <w:t>)</w:t>
      </w:r>
    </w:p>
    <w:p w:rsidR="00560B43" w:rsidRDefault="00560B43"/>
    <w:p w:rsidR="00BA346C" w:rsidRPr="00BA346C" w:rsidRDefault="00BA346C" w:rsidP="00BA346C">
      <w:pPr>
        <w:jc w:val="both"/>
        <w:rPr>
          <w:sz w:val="22"/>
          <w:szCs w:val="22"/>
        </w:rPr>
      </w:pPr>
      <w:r w:rsidRPr="00BA346C">
        <w:rPr>
          <w:sz w:val="22"/>
          <w:szCs w:val="22"/>
        </w:rPr>
        <w:t>MK kijelenti, hogy a pályaelektronikai vagyonelemek tekintetében tulajdonosként és üzemeltetőként kizárólagosan jogosult a jelen Megállapodás megkötésére, ahhoz az MNV Zrt.</w:t>
      </w:r>
      <w:r>
        <w:rPr>
          <w:sz w:val="22"/>
          <w:szCs w:val="22"/>
        </w:rPr>
        <w:t xml:space="preserve"> vagy más személy, szervezet</w:t>
      </w:r>
      <w:r w:rsidRPr="00BA346C">
        <w:rPr>
          <w:sz w:val="22"/>
          <w:szCs w:val="22"/>
        </w:rPr>
        <w:t xml:space="preserve"> hozzájárulása nem szükséges.</w:t>
      </w:r>
    </w:p>
    <w:p w:rsidR="00BA346C" w:rsidRDefault="00BA346C"/>
    <w:p w:rsidR="00DE293E" w:rsidRDefault="00560B43">
      <w:pPr>
        <w:pStyle w:val="Listaszerbekezds"/>
        <w:numPr>
          <w:ilvl w:val="1"/>
          <w:numId w:val="4"/>
        </w:numPr>
        <w:spacing w:after="24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Felek rögzítik, hogy </w:t>
      </w:r>
      <w:r w:rsidR="00572851">
        <w:rPr>
          <w:sz w:val="22"/>
          <w:szCs w:val="22"/>
        </w:rPr>
        <w:t xml:space="preserve">jelen Megállapodás nem terjed ki </w:t>
      </w:r>
      <w:r>
        <w:rPr>
          <w:sz w:val="22"/>
          <w:szCs w:val="22"/>
        </w:rPr>
        <w:t>a</w:t>
      </w:r>
      <w:r w:rsidRPr="00140BF5">
        <w:rPr>
          <w:sz w:val="22"/>
          <w:szCs w:val="22"/>
        </w:rPr>
        <w:t xml:space="preserve">z </w:t>
      </w:r>
      <w:r w:rsidRPr="005354BF">
        <w:rPr>
          <w:sz w:val="22"/>
          <w:szCs w:val="22"/>
        </w:rPr>
        <w:t>MK tulajdonában</w:t>
      </w:r>
      <w:r w:rsidR="00AB17E8">
        <w:rPr>
          <w:sz w:val="22"/>
          <w:szCs w:val="22"/>
        </w:rPr>
        <w:t xml:space="preserve"> és üzemeltetésében</w:t>
      </w:r>
      <w:r w:rsidRPr="005354BF">
        <w:rPr>
          <w:sz w:val="22"/>
          <w:szCs w:val="22"/>
        </w:rPr>
        <w:t xml:space="preserve"> marad</w:t>
      </w:r>
      <w:r w:rsidR="00572851">
        <w:rPr>
          <w:sz w:val="22"/>
          <w:szCs w:val="22"/>
        </w:rPr>
        <w:t>ó</w:t>
      </w:r>
      <w:r w:rsidRPr="005354BF">
        <w:rPr>
          <w:sz w:val="22"/>
          <w:szCs w:val="22"/>
        </w:rPr>
        <w:t xml:space="preserve"> a 7</w:t>
      </w:r>
      <w:r w:rsidR="006D35F4">
        <w:rPr>
          <w:sz w:val="22"/>
          <w:szCs w:val="22"/>
        </w:rPr>
        <w:t>+</w:t>
      </w:r>
      <w:r w:rsidRPr="005354BF">
        <w:rPr>
          <w:sz w:val="22"/>
          <w:szCs w:val="22"/>
        </w:rPr>
        <w:t>650-ben a portálon, a 6+641-es szelvényben lévő VJT tartószerkezetén és az 5+400-as szelvényben lévő portálon üzemelő eseményfelismerő- illetve webkamerák</w:t>
      </w:r>
      <w:r w:rsidR="00572851">
        <w:rPr>
          <w:sz w:val="22"/>
          <w:szCs w:val="22"/>
        </w:rPr>
        <w:t>ra, illetve</w:t>
      </w:r>
      <w:r w:rsidRPr="005354BF">
        <w:rPr>
          <w:sz w:val="22"/>
          <w:szCs w:val="22"/>
        </w:rPr>
        <w:t xml:space="preserve"> a csat</w:t>
      </w:r>
      <w:r w:rsidR="00AB17E8">
        <w:rPr>
          <w:sz w:val="22"/>
          <w:szCs w:val="22"/>
        </w:rPr>
        <w:t>la</w:t>
      </w:r>
      <w:r w:rsidRPr="005354BF">
        <w:rPr>
          <w:sz w:val="22"/>
          <w:szCs w:val="22"/>
        </w:rPr>
        <w:t>kozó eszközei</w:t>
      </w:r>
      <w:r w:rsidR="00572851">
        <w:rPr>
          <w:sz w:val="22"/>
          <w:szCs w:val="22"/>
        </w:rPr>
        <w:t>re</w:t>
      </w:r>
      <w:r w:rsidRPr="00140BF5">
        <w:rPr>
          <w:sz w:val="22"/>
          <w:szCs w:val="22"/>
        </w:rPr>
        <w:t>.</w:t>
      </w:r>
      <w:r w:rsidR="004A7DE7">
        <w:rPr>
          <w:sz w:val="22"/>
          <w:szCs w:val="22"/>
        </w:rPr>
        <w:t xml:space="preserve"> </w:t>
      </w:r>
      <w:r>
        <w:rPr>
          <w:sz w:val="22"/>
          <w:szCs w:val="22"/>
        </w:rPr>
        <w:t>MK tájékoztatja a KKK-t és az Átvevőt, hogy e</w:t>
      </w:r>
      <w:r w:rsidRPr="00140BF5">
        <w:rPr>
          <w:sz w:val="22"/>
          <w:szCs w:val="22"/>
        </w:rPr>
        <w:t>zen berendezéseket</w:t>
      </w:r>
      <w:r>
        <w:rPr>
          <w:sz w:val="22"/>
          <w:szCs w:val="22"/>
        </w:rPr>
        <w:t xml:space="preserve"> leszereli, amely kapcsán előzetesen egyeztet a fővárosi közutak </w:t>
      </w:r>
      <w:r w:rsidR="008709AD" w:rsidRPr="008709AD">
        <w:rPr>
          <w:sz w:val="22"/>
          <w:szCs w:val="22"/>
        </w:rPr>
        <w:t>Fővárosi Önkormányzat nevében eljáró kezelőjével a BKK Budapesti Közlekedési Központ Zrt.-vel (1075 Budapest, Rumbach Sebestyén utca 19-21.</w:t>
      </w:r>
      <w:r w:rsidR="008709AD">
        <w:rPr>
          <w:sz w:val="22"/>
          <w:szCs w:val="22"/>
        </w:rPr>
        <w:t>)</w:t>
      </w:r>
      <w:r w:rsidR="004A7DE7">
        <w:rPr>
          <w:sz w:val="22"/>
          <w:szCs w:val="22"/>
        </w:rPr>
        <w:t>.</w:t>
      </w:r>
    </w:p>
    <w:p w:rsidR="006226F6" w:rsidRPr="008709AD" w:rsidRDefault="006226F6" w:rsidP="008709AD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Felek rögzítik, hogy az</w:t>
      </w:r>
      <w:r w:rsidR="00572851">
        <w:rPr>
          <w:sz w:val="22"/>
          <w:szCs w:val="22"/>
        </w:rPr>
        <w:t xml:space="preserve"> II.</w:t>
      </w:r>
      <w:r>
        <w:rPr>
          <w:sz w:val="22"/>
          <w:szCs w:val="22"/>
        </w:rPr>
        <w:t xml:space="preserve">1.1. </w:t>
      </w:r>
      <w:r w:rsidR="00572851">
        <w:rPr>
          <w:sz w:val="22"/>
          <w:szCs w:val="22"/>
        </w:rPr>
        <w:t>és II.</w:t>
      </w:r>
      <w:r>
        <w:rPr>
          <w:sz w:val="22"/>
          <w:szCs w:val="22"/>
        </w:rPr>
        <w:t xml:space="preserve"> 1.2. </w:t>
      </w:r>
      <w:r w:rsidR="00903641">
        <w:rPr>
          <w:sz w:val="22"/>
          <w:szCs w:val="22"/>
        </w:rPr>
        <w:t>pontban leírt optikai kábel</w:t>
      </w:r>
      <w:r w:rsidR="00503092">
        <w:rPr>
          <w:sz w:val="22"/>
          <w:szCs w:val="22"/>
        </w:rPr>
        <w:t>eket össze</w:t>
      </w:r>
      <w:r w:rsidR="001C297D">
        <w:rPr>
          <w:sz w:val="22"/>
          <w:szCs w:val="22"/>
        </w:rPr>
        <w:t xml:space="preserve"> </w:t>
      </w:r>
      <w:r w:rsidR="00503092">
        <w:rPr>
          <w:sz w:val="22"/>
          <w:szCs w:val="22"/>
        </w:rPr>
        <w:t>kívánják kötni, mivel</w:t>
      </w:r>
      <w:r w:rsidR="00903641">
        <w:rPr>
          <w:sz w:val="22"/>
          <w:szCs w:val="22"/>
        </w:rPr>
        <w:t xml:space="preserve"> a</w:t>
      </w:r>
      <w:r w:rsidR="00503092">
        <w:rPr>
          <w:sz w:val="22"/>
          <w:szCs w:val="22"/>
        </w:rPr>
        <w:t>z összeköttetést a</w:t>
      </w:r>
      <w:r w:rsidR="00903641">
        <w:rPr>
          <w:sz w:val="22"/>
          <w:szCs w:val="22"/>
        </w:rPr>
        <w:t xml:space="preserve"> továbbiakban fel kívánják használni az egymás közötti együttműködés elősegítésére</w:t>
      </w:r>
      <w:r w:rsidR="00FE2AD5">
        <w:rPr>
          <w:sz w:val="22"/>
          <w:szCs w:val="22"/>
        </w:rPr>
        <w:t xml:space="preserve"> </w:t>
      </w:r>
      <w:r w:rsidR="00903641">
        <w:rPr>
          <w:sz w:val="22"/>
          <w:szCs w:val="22"/>
        </w:rPr>
        <w:t>adat</w:t>
      </w:r>
      <w:r w:rsidR="001C297D">
        <w:rPr>
          <w:sz w:val="22"/>
          <w:szCs w:val="22"/>
        </w:rPr>
        <w:t>kommunikációs</w:t>
      </w:r>
      <w:r w:rsidR="00503092">
        <w:rPr>
          <w:sz w:val="22"/>
          <w:szCs w:val="22"/>
        </w:rPr>
        <w:t xml:space="preserve"> </w:t>
      </w:r>
      <w:r w:rsidR="00903641">
        <w:rPr>
          <w:sz w:val="22"/>
          <w:szCs w:val="22"/>
        </w:rPr>
        <w:t>céllal</w:t>
      </w:r>
      <w:r w:rsidR="00FE2AD5">
        <w:rPr>
          <w:sz w:val="22"/>
          <w:szCs w:val="22"/>
        </w:rPr>
        <w:t>,</w:t>
      </w:r>
      <w:r w:rsidR="00AC0E77">
        <w:rPr>
          <w:sz w:val="22"/>
          <w:szCs w:val="22"/>
        </w:rPr>
        <w:t xml:space="preserve"> különösen a forgalom</w:t>
      </w:r>
      <w:r w:rsidR="00503092">
        <w:rPr>
          <w:sz w:val="22"/>
          <w:szCs w:val="22"/>
        </w:rPr>
        <w:t xml:space="preserve"> zavartalan </w:t>
      </w:r>
      <w:r w:rsidR="00AC0E77">
        <w:rPr>
          <w:sz w:val="22"/>
          <w:szCs w:val="22"/>
        </w:rPr>
        <w:t xml:space="preserve">lefolyását </w:t>
      </w:r>
      <w:r w:rsidR="00503092">
        <w:rPr>
          <w:sz w:val="22"/>
          <w:szCs w:val="22"/>
        </w:rPr>
        <w:t xml:space="preserve">elősegítő adatok </w:t>
      </w:r>
      <w:r w:rsidR="001C297D">
        <w:rPr>
          <w:sz w:val="22"/>
          <w:szCs w:val="22"/>
        </w:rPr>
        <w:t>cseréjére</w:t>
      </w:r>
      <w:r w:rsidR="00903641">
        <w:rPr>
          <w:sz w:val="22"/>
          <w:szCs w:val="22"/>
        </w:rPr>
        <w:t>. Átvevő vállalja, a szükség szerinti optikai elemi szál technikai összekötésének kivitelezését</w:t>
      </w:r>
      <w:r w:rsidR="00CF53E5">
        <w:rPr>
          <w:sz w:val="22"/>
          <w:szCs w:val="22"/>
        </w:rPr>
        <w:t xml:space="preserve">, melyhez </w:t>
      </w:r>
      <w:r w:rsidR="00572851">
        <w:rPr>
          <w:sz w:val="22"/>
          <w:szCs w:val="22"/>
        </w:rPr>
        <w:t>az MK</w:t>
      </w:r>
      <w:r w:rsidR="00CF53E5">
        <w:rPr>
          <w:sz w:val="22"/>
          <w:szCs w:val="22"/>
        </w:rPr>
        <w:t xml:space="preserve"> előzetes hozzájárulását adja</w:t>
      </w:r>
      <w:r w:rsidR="00903641">
        <w:rPr>
          <w:sz w:val="22"/>
          <w:szCs w:val="22"/>
        </w:rPr>
        <w:t xml:space="preserve">. </w:t>
      </w:r>
      <w:r w:rsidR="00AC0E77">
        <w:rPr>
          <w:sz w:val="22"/>
          <w:szCs w:val="22"/>
        </w:rPr>
        <w:t>Felek a kétirányú</w:t>
      </w:r>
      <w:r w:rsidR="002351D2">
        <w:rPr>
          <w:sz w:val="22"/>
          <w:szCs w:val="22"/>
        </w:rPr>
        <w:t xml:space="preserve"> adatkommunikáció</w:t>
      </w:r>
      <w:r w:rsidR="00AC0E77">
        <w:rPr>
          <w:sz w:val="22"/>
          <w:szCs w:val="22"/>
        </w:rPr>
        <w:t xml:space="preserve"> </w:t>
      </w:r>
      <w:r w:rsidR="00CF53E5">
        <w:rPr>
          <w:sz w:val="22"/>
          <w:szCs w:val="22"/>
        </w:rPr>
        <w:t>szabályait</w:t>
      </w:r>
      <w:r w:rsidR="002351D2">
        <w:rPr>
          <w:sz w:val="22"/>
          <w:szCs w:val="22"/>
        </w:rPr>
        <w:t xml:space="preserve"> közösen dolgozzák ki</w:t>
      </w:r>
      <w:r w:rsidR="00CF53E5">
        <w:rPr>
          <w:sz w:val="22"/>
          <w:szCs w:val="22"/>
        </w:rPr>
        <w:t xml:space="preserve"> és együttműködnek az e pontban kitűzött célok megvalósítása érdekében</w:t>
      </w:r>
      <w:r w:rsidR="002351D2">
        <w:rPr>
          <w:sz w:val="22"/>
          <w:szCs w:val="22"/>
        </w:rPr>
        <w:t>.</w:t>
      </w:r>
    </w:p>
    <w:p w:rsidR="00DE293E" w:rsidRDefault="00DE293E">
      <w:pPr>
        <w:jc w:val="both"/>
        <w:rPr>
          <w:sz w:val="22"/>
          <w:szCs w:val="22"/>
        </w:rPr>
      </w:pPr>
    </w:p>
    <w:p w:rsidR="00DE293E" w:rsidRDefault="00646E18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0A63C0">
        <w:rPr>
          <w:sz w:val="22"/>
          <w:szCs w:val="22"/>
        </w:rPr>
        <w:t>Felek rögzítik</w:t>
      </w:r>
      <w:r w:rsidR="00C00A38" w:rsidRPr="000A63C0">
        <w:rPr>
          <w:sz w:val="22"/>
          <w:szCs w:val="22"/>
        </w:rPr>
        <w:t xml:space="preserve"> </w:t>
      </w:r>
      <w:r w:rsidR="00D33CCA">
        <w:rPr>
          <w:sz w:val="22"/>
          <w:szCs w:val="22"/>
        </w:rPr>
        <w:t xml:space="preserve">annak érdekében, hogy az Átvevő át tudja venni tulajdonba és üzemeltetésbe a </w:t>
      </w:r>
      <w:proofErr w:type="spellStart"/>
      <w:r w:rsidR="00D33CCA">
        <w:rPr>
          <w:sz w:val="22"/>
          <w:szCs w:val="22"/>
        </w:rPr>
        <w:t>VJT-t</w:t>
      </w:r>
      <w:proofErr w:type="spellEnd"/>
      <w:r w:rsidR="004A7DE7">
        <w:rPr>
          <w:sz w:val="22"/>
          <w:szCs w:val="22"/>
        </w:rPr>
        <w:t>,</w:t>
      </w:r>
      <w:r w:rsidR="00D33CCA">
        <w:rPr>
          <w:sz w:val="22"/>
          <w:szCs w:val="22"/>
        </w:rPr>
        <w:t xml:space="preserve"> műszaki beavatkozás </w:t>
      </w:r>
      <w:r w:rsidR="0059583F">
        <w:rPr>
          <w:sz w:val="22"/>
          <w:szCs w:val="22"/>
        </w:rPr>
        <w:t>(</w:t>
      </w:r>
      <w:r w:rsidR="00D33CCA">
        <w:rPr>
          <w:sz w:val="22"/>
          <w:szCs w:val="22"/>
        </w:rPr>
        <w:t>a VJT és</w:t>
      </w:r>
      <w:r w:rsidR="0067676B">
        <w:rPr>
          <w:sz w:val="22"/>
          <w:szCs w:val="22"/>
        </w:rPr>
        <w:t xml:space="preserve"> az I.1.2. pontban hivatkozott</w:t>
      </w:r>
      <w:r w:rsidR="00D33CCA">
        <w:rPr>
          <w:sz w:val="22"/>
          <w:szCs w:val="22"/>
        </w:rPr>
        <w:t xml:space="preserve"> </w:t>
      </w:r>
      <w:r w:rsidR="0067676B">
        <w:rPr>
          <w:sz w:val="22"/>
          <w:szCs w:val="22"/>
        </w:rPr>
        <w:t>web</w:t>
      </w:r>
      <w:r w:rsidR="0059583F">
        <w:rPr>
          <w:sz w:val="22"/>
          <w:szCs w:val="22"/>
        </w:rPr>
        <w:t xml:space="preserve"> </w:t>
      </w:r>
      <w:r w:rsidR="00D33CCA">
        <w:rPr>
          <w:sz w:val="22"/>
          <w:szCs w:val="22"/>
        </w:rPr>
        <w:t>kam</w:t>
      </w:r>
      <w:r w:rsidR="0059583F">
        <w:rPr>
          <w:sz w:val="22"/>
          <w:szCs w:val="22"/>
        </w:rPr>
        <w:t>e</w:t>
      </w:r>
      <w:r w:rsidR="00D33CCA">
        <w:rPr>
          <w:sz w:val="22"/>
          <w:szCs w:val="22"/>
        </w:rPr>
        <w:t xml:space="preserve">rák áramellátását </w:t>
      </w:r>
      <w:r w:rsidR="0067676B">
        <w:rPr>
          <w:sz w:val="22"/>
          <w:szCs w:val="22"/>
        </w:rPr>
        <w:t xml:space="preserve">jelenleg </w:t>
      </w:r>
      <w:r w:rsidR="00D33CCA">
        <w:rPr>
          <w:sz w:val="22"/>
          <w:szCs w:val="22"/>
        </w:rPr>
        <w:t>biztosító meglévő energiahálózat szétválasztása</w:t>
      </w:r>
      <w:r w:rsidR="0059583F">
        <w:rPr>
          <w:sz w:val="22"/>
          <w:szCs w:val="22"/>
        </w:rPr>
        <w:t>)</w:t>
      </w:r>
      <w:r w:rsidR="00C00A38" w:rsidRPr="00E443B4">
        <w:rPr>
          <w:sz w:val="22"/>
          <w:szCs w:val="22"/>
        </w:rPr>
        <w:t xml:space="preserve"> </w:t>
      </w:r>
      <w:r w:rsidRPr="000A63C0">
        <w:rPr>
          <w:sz w:val="22"/>
          <w:szCs w:val="22"/>
        </w:rPr>
        <w:t>szükséges</w:t>
      </w:r>
      <w:r w:rsidR="00D33CCA">
        <w:rPr>
          <w:sz w:val="22"/>
          <w:szCs w:val="22"/>
        </w:rPr>
        <w:t xml:space="preserve"> a 7+436 sz</w:t>
      </w:r>
      <w:r w:rsidR="0059583F">
        <w:rPr>
          <w:sz w:val="22"/>
          <w:szCs w:val="22"/>
        </w:rPr>
        <w:t>el</w:t>
      </w:r>
      <w:r w:rsidR="00D33CCA">
        <w:rPr>
          <w:sz w:val="22"/>
          <w:szCs w:val="22"/>
        </w:rPr>
        <w:t>v</w:t>
      </w:r>
      <w:r w:rsidR="0059583F">
        <w:rPr>
          <w:sz w:val="22"/>
          <w:szCs w:val="22"/>
        </w:rPr>
        <w:t>ény</w:t>
      </w:r>
      <w:r w:rsidR="00D33CCA">
        <w:rPr>
          <w:sz w:val="22"/>
          <w:szCs w:val="22"/>
        </w:rPr>
        <w:t>ben lévő kapcsoló szekrénynél. Ennek elvégzését és önálló betápláló vezeték</w:t>
      </w:r>
      <w:r w:rsidR="000A63C0">
        <w:rPr>
          <w:sz w:val="22"/>
          <w:szCs w:val="22"/>
        </w:rPr>
        <w:t xml:space="preserve"> </w:t>
      </w:r>
      <w:r w:rsidR="00AB28E5" w:rsidRPr="000A63C0">
        <w:rPr>
          <w:sz w:val="22"/>
          <w:szCs w:val="22"/>
        </w:rPr>
        <w:t xml:space="preserve">kiépítését </w:t>
      </w:r>
      <w:r w:rsidRPr="000A63C0">
        <w:rPr>
          <w:sz w:val="22"/>
          <w:szCs w:val="22"/>
        </w:rPr>
        <w:t>az Átvevő jelen M</w:t>
      </w:r>
      <w:r w:rsidR="00D33CCA">
        <w:rPr>
          <w:sz w:val="22"/>
          <w:szCs w:val="22"/>
        </w:rPr>
        <w:t xml:space="preserve">egállapodásban foglaltak szerint saját költségén vállalja. KKK és MK a műszaki beavatkozás megvalósítása kapcsán </w:t>
      </w:r>
      <w:r w:rsidR="0059583F">
        <w:rPr>
          <w:sz w:val="22"/>
          <w:szCs w:val="22"/>
        </w:rPr>
        <w:t xml:space="preserve">köteles </w:t>
      </w:r>
      <w:r w:rsidR="00D33CCA">
        <w:rPr>
          <w:sz w:val="22"/>
          <w:szCs w:val="22"/>
        </w:rPr>
        <w:t>együttműköd</w:t>
      </w:r>
      <w:r w:rsidR="0059583F">
        <w:rPr>
          <w:sz w:val="22"/>
          <w:szCs w:val="22"/>
        </w:rPr>
        <w:t>ni</w:t>
      </w:r>
      <w:r w:rsidR="00D33CCA">
        <w:rPr>
          <w:sz w:val="22"/>
          <w:szCs w:val="22"/>
        </w:rPr>
        <w:t xml:space="preserve">, és annak megvalósításához esetleg szükségessé váló </w:t>
      </w:r>
      <w:r w:rsidR="00AA1455">
        <w:rPr>
          <w:sz w:val="22"/>
          <w:szCs w:val="22"/>
        </w:rPr>
        <w:t>nyilatkozatok</w:t>
      </w:r>
      <w:r w:rsidR="00D33CCA">
        <w:rPr>
          <w:sz w:val="22"/>
          <w:szCs w:val="22"/>
        </w:rPr>
        <w:t xml:space="preserve"> kiadásáról gondoskodik. Felek rögzítik, hogy</w:t>
      </w:r>
      <w:r w:rsidR="0059583F">
        <w:rPr>
          <w:sz w:val="22"/>
          <w:szCs w:val="22"/>
        </w:rPr>
        <w:t xml:space="preserve"> Átvevő</w:t>
      </w:r>
      <w:r w:rsidR="00D33CCA">
        <w:rPr>
          <w:sz w:val="22"/>
          <w:szCs w:val="22"/>
        </w:rPr>
        <w:t xml:space="preserve"> jelen Megállapodás aláírását </w:t>
      </w:r>
      <w:r w:rsidR="0059583F">
        <w:rPr>
          <w:sz w:val="22"/>
          <w:szCs w:val="22"/>
        </w:rPr>
        <w:t>követően haladéktalanul</w:t>
      </w:r>
      <w:r w:rsidR="00D33CCA">
        <w:rPr>
          <w:sz w:val="22"/>
          <w:szCs w:val="22"/>
        </w:rPr>
        <w:t xml:space="preserve"> megkezdi a szükséges beavatkozásokat és </w:t>
      </w:r>
      <w:r w:rsidR="0059583F">
        <w:rPr>
          <w:sz w:val="22"/>
          <w:szCs w:val="22"/>
        </w:rPr>
        <w:t xml:space="preserve">azt </w:t>
      </w:r>
      <w:r w:rsidR="00D33CCA">
        <w:rPr>
          <w:sz w:val="22"/>
          <w:szCs w:val="22"/>
        </w:rPr>
        <w:t xml:space="preserve">legkésőbb jelen </w:t>
      </w:r>
      <w:r w:rsidR="00D33CCA" w:rsidRPr="008A3006">
        <w:rPr>
          <w:sz w:val="22"/>
          <w:szCs w:val="22"/>
        </w:rPr>
        <w:t>Megállapodás III.1.2. pontjában</w:t>
      </w:r>
      <w:r w:rsidR="00D33CCA">
        <w:rPr>
          <w:sz w:val="22"/>
          <w:szCs w:val="22"/>
        </w:rPr>
        <w:t xml:space="preserve"> foglalt időpont</w:t>
      </w:r>
      <w:r w:rsidR="0059583F">
        <w:rPr>
          <w:sz w:val="22"/>
          <w:szCs w:val="22"/>
        </w:rPr>
        <w:t>ig</w:t>
      </w:r>
      <w:r w:rsidR="00D33CCA">
        <w:rPr>
          <w:sz w:val="22"/>
          <w:szCs w:val="22"/>
        </w:rPr>
        <w:t xml:space="preserve"> befejezi. </w:t>
      </w:r>
    </w:p>
    <w:p w:rsidR="00DE293E" w:rsidRDefault="00DE293E">
      <w:pPr>
        <w:jc w:val="both"/>
        <w:rPr>
          <w:sz w:val="22"/>
          <w:szCs w:val="22"/>
        </w:rPr>
      </w:pPr>
    </w:p>
    <w:p w:rsidR="00D76570" w:rsidRDefault="006D3286" w:rsidP="004A7DE7">
      <w:pPr>
        <w:pStyle w:val="Listaszerbekezds"/>
        <w:ind w:left="0"/>
        <w:jc w:val="both"/>
        <w:rPr>
          <w:sz w:val="22"/>
          <w:szCs w:val="22"/>
        </w:rPr>
      </w:pPr>
      <w:r w:rsidRPr="00FE2AD5">
        <w:rPr>
          <w:sz w:val="22"/>
          <w:szCs w:val="22"/>
        </w:rPr>
        <w:t xml:space="preserve">Felek rögzítik, hogy jelen </w:t>
      </w:r>
      <w:r w:rsidR="00286F6F" w:rsidRPr="008A3006">
        <w:rPr>
          <w:sz w:val="22"/>
          <w:szCs w:val="22"/>
        </w:rPr>
        <w:t>M</w:t>
      </w:r>
      <w:r w:rsidRPr="008A3006">
        <w:rPr>
          <w:sz w:val="22"/>
          <w:szCs w:val="22"/>
        </w:rPr>
        <w:t xml:space="preserve">egállapodás </w:t>
      </w:r>
      <w:r w:rsidR="004C57F7" w:rsidRPr="008A3006">
        <w:rPr>
          <w:sz w:val="22"/>
          <w:szCs w:val="22"/>
        </w:rPr>
        <w:t>III. 1.</w:t>
      </w:r>
      <w:r w:rsidR="008A3006" w:rsidRPr="008A3006">
        <w:rPr>
          <w:sz w:val="22"/>
          <w:szCs w:val="22"/>
        </w:rPr>
        <w:t>2</w:t>
      </w:r>
      <w:r w:rsidR="004C57F7" w:rsidRPr="008A3006">
        <w:rPr>
          <w:sz w:val="22"/>
          <w:szCs w:val="22"/>
        </w:rPr>
        <w:t xml:space="preserve">. pont szerinti </w:t>
      </w:r>
      <w:r w:rsidR="008A3006" w:rsidRPr="008A3006">
        <w:rPr>
          <w:sz w:val="22"/>
          <w:szCs w:val="22"/>
        </w:rPr>
        <w:t>átadás-átvétel</w:t>
      </w:r>
      <w:r w:rsidR="00B23A85" w:rsidRPr="008A3006">
        <w:rPr>
          <w:sz w:val="22"/>
          <w:szCs w:val="22"/>
        </w:rPr>
        <w:t xml:space="preserve"> </w:t>
      </w:r>
      <w:r w:rsidR="00D33CCA" w:rsidRPr="008A3006">
        <w:rPr>
          <w:sz w:val="22"/>
          <w:szCs w:val="22"/>
        </w:rPr>
        <w:t xml:space="preserve">napjától kezdődően </w:t>
      </w:r>
      <w:r w:rsidR="00956216">
        <w:rPr>
          <w:sz w:val="22"/>
          <w:szCs w:val="22"/>
        </w:rPr>
        <w:t>Átvevő viseli az üzemeltetéssel járó terheket így különösen az energia ellátás</w:t>
      </w:r>
      <w:r w:rsidR="00D33CCA">
        <w:rPr>
          <w:sz w:val="22"/>
          <w:szCs w:val="22"/>
        </w:rPr>
        <w:t xml:space="preserve"> költségeit</w:t>
      </w:r>
      <w:r w:rsidR="004C57F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Felek rögzítik, </w:t>
      </w:r>
      <w:r w:rsidRPr="001B0CD0">
        <w:rPr>
          <w:sz w:val="22"/>
          <w:szCs w:val="22"/>
        </w:rPr>
        <w:t xml:space="preserve">hogy a </w:t>
      </w:r>
      <w:r w:rsidR="00D76570" w:rsidRPr="001B0CD0">
        <w:rPr>
          <w:sz w:val="22"/>
          <w:szCs w:val="22"/>
        </w:rPr>
        <w:t xml:space="preserve">pályaelektronikai vagyonelemek részletes műszaki tartalmát </w:t>
      </w:r>
      <w:r w:rsidRPr="001B0CD0">
        <w:rPr>
          <w:sz w:val="22"/>
          <w:szCs w:val="22"/>
        </w:rPr>
        <w:t xml:space="preserve">is magába foglaló megvalósulási dokumentációt az MK </w:t>
      </w:r>
      <w:r w:rsidR="00EF3B5E" w:rsidRPr="001B0CD0">
        <w:rPr>
          <w:sz w:val="22"/>
          <w:szCs w:val="22"/>
        </w:rPr>
        <w:t xml:space="preserve">korábban </w:t>
      </w:r>
      <w:r w:rsidRPr="001B0CD0">
        <w:rPr>
          <w:sz w:val="22"/>
          <w:szCs w:val="22"/>
        </w:rPr>
        <w:t>az Átvevő rendelkezésére bocsátotta. Felek rögzítik, hogy a</w:t>
      </w:r>
      <w:r w:rsidR="00D76570" w:rsidRPr="001B0CD0">
        <w:rPr>
          <w:sz w:val="22"/>
          <w:szCs w:val="22"/>
        </w:rPr>
        <w:t xml:space="preserve"> rendelkezésre álló </w:t>
      </w:r>
      <w:r w:rsidRPr="001B0CD0">
        <w:rPr>
          <w:sz w:val="22"/>
          <w:szCs w:val="22"/>
        </w:rPr>
        <w:t xml:space="preserve">egyéb </w:t>
      </w:r>
      <w:r w:rsidR="00875137" w:rsidRPr="001B0CD0">
        <w:rPr>
          <w:sz w:val="22"/>
          <w:szCs w:val="22"/>
        </w:rPr>
        <w:t>dokumentációt jelen M</w:t>
      </w:r>
      <w:r w:rsidR="00D76570" w:rsidRPr="001B0CD0">
        <w:rPr>
          <w:sz w:val="22"/>
          <w:szCs w:val="22"/>
        </w:rPr>
        <w:t>egállapodás</w:t>
      </w:r>
      <w:r w:rsidR="00D76570">
        <w:rPr>
          <w:sz w:val="22"/>
          <w:szCs w:val="22"/>
        </w:rPr>
        <w:t xml:space="preserve"> aláírását </w:t>
      </w:r>
      <w:r w:rsidR="00D76570" w:rsidRPr="00875137">
        <w:rPr>
          <w:sz w:val="22"/>
          <w:szCs w:val="22"/>
        </w:rPr>
        <w:t>követően</w:t>
      </w:r>
      <w:r w:rsidR="0059583F">
        <w:rPr>
          <w:sz w:val="22"/>
          <w:szCs w:val="22"/>
        </w:rPr>
        <w:t>,</w:t>
      </w:r>
      <w:r w:rsidR="00D76570" w:rsidRPr="00875137">
        <w:rPr>
          <w:sz w:val="22"/>
          <w:szCs w:val="22"/>
        </w:rPr>
        <w:t xml:space="preserve"> a</w:t>
      </w:r>
      <w:r w:rsidR="00875137" w:rsidRPr="00875137">
        <w:rPr>
          <w:sz w:val="22"/>
          <w:szCs w:val="22"/>
        </w:rPr>
        <w:t xml:space="preserve"> </w:t>
      </w:r>
      <w:r w:rsidR="00875137" w:rsidRPr="008A3006">
        <w:rPr>
          <w:sz w:val="22"/>
          <w:szCs w:val="22"/>
        </w:rPr>
        <w:t>III.1.2. pontban</w:t>
      </w:r>
      <w:r w:rsidR="00D76570" w:rsidRPr="008A3006">
        <w:rPr>
          <w:sz w:val="22"/>
          <w:szCs w:val="22"/>
        </w:rPr>
        <w:t xml:space="preserve"> </w:t>
      </w:r>
      <w:r w:rsidR="001B0CD0" w:rsidRPr="008A3006">
        <w:rPr>
          <w:sz w:val="22"/>
          <w:szCs w:val="22"/>
        </w:rPr>
        <w:t>meghatározott időpontban</w:t>
      </w:r>
      <w:r w:rsidR="00D76570">
        <w:rPr>
          <w:sz w:val="22"/>
          <w:szCs w:val="22"/>
        </w:rPr>
        <w:t xml:space="preserve"> Átadó Átvevő részére átadja.</w:t>
      </w:r>
    </w:p>
    <w:p w:rsidR="004A7DE7" w:rsidRDefault="004A7DE7" w:rsidP="004A7DE7">
      <w:pPr>
        <w:pStyle w:val="Listaszerbekezds"/>
        <w:ind w:left="0"/>
        <w:jc w:val="both"/>
        <w:rPr>
          <w:sz w:val="22"/>
          <w:szCs w:val="22"/>
        </w:rPr>
      </w:pPr>
    </w:p>
    <w:p w:rsidR="007026CB" w:rsidRPr="00381185" w:rsidRDefault="007026CB" w:rsidP="004A7DE7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381185">
        <w:rPr>
          <w:sz w:val="22"/>
          <w:szCs w:val="22"/>
        </w:rPr>
        <w:t xml:space="preserve">A </w:t>
      </w:r>
      <w:r w:rsidRPr="003508B9">
        <w:rPr>
          <w:sz w:val="22"/>
          <w:szCs w:val="22"/>
        </w:rPr>
        <w:t xml:space="preserve">fentiek alapján </w:t>
      </w:r>
      <w:r w:rsidRPr="0055633A">
        <w:rPr>
          <w:sz w:val="22"/>
          <w:szCs w:val="22"/>
        </w:rPr>
        <w:t xml:space="preserve">jelen </w:t>
      </w:r>
      <w:r w:rsidR="00875137">
        <w:rPr>
          <w:sz w:val="22"/>
          <w:szCs w:val="22"/>
        </w:rPr>
        <w:t>M</w:t>
      </w:r>
      <w:r w:rsidRPr="0055633A">
        <w:rPr>
          <w:sz w:val="22"/>
          <w:szCs w:val="22"/>
        </w:rPr>
        <w:t xml:space="preserve">egállapodás </w:t>
      </w:r>
      <w:r w:rsidR="0059583F">
        <w:rPr>
          <w:sz w:val="22"/>
          <w:szCs w:val="22"/>
        </w:rPr>
        <w:t xml:space="preserve">aláírásával az MK és az Átvevő megállapodnak abban, hogy </w:t>
      </w:r>
      <w:r w:rsidR="005F3262">
        <w:rPr>
          <w:sz w:val="22"/>
          <w:szCs w:val="22"/>
        </w:rPr>
        <w:softHyphen/>
        <w:t xml:space="preserve">- </w:t>
      </w:r>
      <w:r w:rsidR="0059583F">
        <w:rPr>
          <w:sz w:val="22"/>
          <w:szCs w:val="22"/>
        </w:rPr>
        <w:t>a</w:t>
      </w:r>
      <w:r w:rsidR="008A3006">
        <w:rPr>
          <w:sz w:val="22"/>
          <w:szCs w:val="22"/>
        </w:rPr>
        <w:t>III.1.2. pontban meghatározott időpont</w:t>
      </w:r>
      <w:r w:rsidR="005F3262">
        <w:rPr>
          <w:sz w:val="22"/>
          <w:szCs w:val="22"/>
        </w:rPr>
        <w:t>t</w:t>
      </w:r>
      <w:r w:rsidR="0059583F">
        <w:rPr>
          <w:sz w:val="22"/>
          <w:szCs w:val="22"/>
        </w:rPr>
        <w:t>al</w:t>
      </w:r>
      <w:r w:rsidR="008A3006">
        <w:rPr>
          <w:sz w:val="22"/>
          <w:szCs w:val="22"/>
        </w:rPr>
        <w:t xml:space="preserve"> </w:t>
      </w:r>
      <w:r w:rsidR="005F3262">
        <w:rPr>
          <w:sz w:val="22"/>
          <w:szCs w:val="22"/>
        </w:rPr>
        <w:t xml:space="preserve">- </w:t>
      </w:r>
      <w:r w:rsidRPr="00875137">
        <w:rPr>
          <w:sz w:val="22"/>
          <w:szCs w:val="22"/>
        </w:rPr>
        <w:t>az MK a tulajdon</w:t>
      </w:r>
      <w:r w:rsidR="0059583F">
        <w:rPr>
          <w:sz w:val="22"/>
          <w:szCs w:val="22"/>
        </w:rPr>
        <w:t>á</w:t>
      </w:r>
      <w:r w:rsidRPr="00875137">
        <w:rPr>
          <w:sz w:val="22"/>
          <w:szCs w:val="22"/>
        </w:rPr>
        <w:t>ba</w:t>
      </w:r>
      <w:r w:rsidR="0059583F">
        <w:rPr>
          <w:sz w:val="22"/>
          <w:szCs w:val="22"/>
        </w:rPr>
        <w:t>n</w:t>
      </w:r>
      <w:r w:rsidRPr="00875137">
        <w:rPr>
          <w:sz w:val="22"/>
          <w:szCs w:val="22"/>
        </w:rPr>
        <w:t xml:space="preserve"> álló pályaelektronikai vagyonelemeket térítésmentesen </w:t>
      </w:r>
      <w:r w:rsidR="0059583F">
        <w:rPr>
          <w:sz w:val="22"/>
          <w:szCs w:val="22"/>
        </w:rPr>
        <w:t xml:space="preserve">az Átvevő </w:t>
      </w:r>
      <w:r w:rsidRPr="00875137">
        <w:rPr>
          <w:sz w:val="22"/>
          <w:szCs w:val="22"/>
        </w:rPr>
        <w:t>tulajdon</w:t>
      </w:r>
      <w:r w:rsidR="0059583F">
        <w:rPr>
          <w:sz w:val="22"/>
          <w:szCs w:val="22"/>
        </w:rPr>
        <w:t>á</w:t>
      </w:r>
      <w:r w:rsidRPr="00875137">
        <w:rPr>
          <w:sz w:val="22"/>
          <w:szCs w:val="22"/>
        </w:rPr>
        <w:t>ba adja</w:t>
      </w:r>
      <w:r w:rsidR="0059583F">
        <w:rPr>
          <w:sz w:val="22"/>
          <w:szCs w:val="22"/>
        </w:rPr>
        <w:t>.</w:t>
      </w:r>
      <w:r w:rsidRPr="00875137">
        <w:rPr>
          <w:sz w:val="22"/>
          <w:szCs w:val="22"/>
        </w:rPr>
        <w:t xml:space="preserve"> MK és Átvevő</w:t>
      </w:r>
      <w:r w:rsidR="004A7DE7">
        <w:rPr>
          <w:sz w:val="22"/>
          <w:szCs w:val="22"/>
        </w:rPr>
        <w:t xml:space="preserve"> </w:t>
      </w:r>
      <w:r w:rsidR="00050E7D">
        <w:rPr>
          <w:sz w:val="22"/>
          <w:szCs w:val="22"/>
        </w:rPr>
        <w:t>kifejezetten</w:t>
      </w:r>
      <w:r w:rsidR="005F3262">
        <w:rPr>
          <w:sz w:val="22"/>
          <w:szCs w:val="22"/>
        </w:rPr>
        <w:t xml:space="preserve"> </w:t>
      </w:r>
      <w:r w:rsidRPr="00875137">
        <w:rPr>
          <w:sz w:val="22"/>
          <w:szCs w:val="22"/>
        </w:rPr>
        <w:t xml:space="preserve">rögzítik, hogy a pályaelektronikai vagyonelemek </w:t>
      </w:r>
      <w:r w:rsidR="005F3262">
        <w:rPr>
          <w:sz w:val="22"/>
          <w:szCs w:val="22"/>
        </w:rPr>
        <w:t xml:space="preserve">a csak a </w:t>
      </w:r>
      <w:r w:rsidR="008A3006">
        <w:rPr>
          <w:sz w:val="22"/>
          <w:szCs w:val="22"/>
        </w:rPr>
        <w:t>III.1.2. pontban meghatározott időponttól</w:t>
      </w:r>
      <w:r w:rsidR="005F3262">
        <w:rPr>
          <w:sz w:val="22"/>
          <w:szCs w:val="22"/>
        </w:rPr>
        <w:t xml:space="preserve"> kerülnek</w:t>
      </w:r>
      <w:r w:rsidRPr="00875137">
        <w:rPr>
          <w:sz w:val="22"/>
          <w:szCs w:val="22"/>
        </w:rPr>
        <w:t xml:space="preserve"> az</w:t>
      </w:r>
      <w:r w:rsidRPr="0055633A">
        <w:rPr>
          <w:sz w:val="22"/>
          <w:szCs w:val="22"/>
        </w:rPr>
        <w:t xml:space="preserve"> Átvevő tulajdonába</w:t>
      </w:r>
      <w:r w:rsidR="005F3262">
        <w:rPr>
          <w:sz w:val="22"/>
          <w:szCs w:val="22"/>
        </w:rPr>
        <w:t>,</w:t>
      </w:r>
      <w:r w:rsidRPr="0055633A">
        <w:rPr>
          <w:sz w:val="22"/>
          <w:szCs w:val="22"/>
        </w:rPr>
        <w:t xml:space="preserve"> illetve vagyonnyilvántartásába</w:t>
      </w:r>
      <w:r w:rsidR="005F3262">
        <w:rPr>
          <w:sz w:val="22"/>
          <w:szCs w:val="22"/>
        </w:rPr>
        <w:t>.</w:t>
      </w:r>
      <w:r w:rsidRPr="0055633A">
        <w:rPr>
          <w:sz w:val="22"/>
          <w:szCs w:val="22"/>
        </w:rPr>
        <w:t xml:space="preserve"> </w:t>
      </w:r>
    </w:p>
    <w:p w:rsidR="00D76570" w:rsidRDefault="00D76570" w:rsidP="004A7DE7">
      <w:pPr>
        <w:pStyle w:val="Listaszerbekezds"/>
        <w:ind w:left="0"/>
        <w:jc w:val="both"/>
        <w:rPr>
          <w:sz w:val="22"/>
          <w:szCs w:val="22"/>
        </w:rPr>
      </w:pPr>
    </w:p>
    <w:p w:rsidR="00B27ACB" w:rsidRDefault="00B27ACB" w:rsidP="00B27ACB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381185">
        <w:rPr>
          <w:sz w:val="22"/>
          <w:szCs w:val="22"/>
        </w:rPr>
        <w:t xml:space="preserve">Az MK </w:t>
      </w:r>
      <w:r>
        <w:rPr>
          <w:sz w:val="22"/>
          <w:szCs w:val="22"/>
        </w:rPr>
        <w:t>tájékoztatja az Átvevőt, hogy a</w:t>
      </w:r>
      <w:r w:rsidRPr="00381185">
        <w:rPr>
          <w:sz w:val="22"/>
          <w:szCs w:val="22"/>
        </w:rPr>
        <w:t xml:space="preserve"> pályaelektronikai vagyonelemek </w:t>
      </w:r>
      <w:r w:rsidRPr="003508B9">
        <w:rPr>
          <w:sz w:val="22"/>
          <w:szCs w:val="22"/>
        </w:rPr>
        <w:t>kivitelezőjéve</w:t>
      </w:r>
      <w:r w:rsidRPr="0055633A">
        <w:rPr>
          <w:sz w:val="22"/>
          <w:szCs w:val="22"/>
        </w:rPr>
        <w:t>l kapcsolatos</w:t>
      </w:r>
      <w:r>
        <w:rPr>
          <w:sz w:val="22"/>
          <w:szCs w:val="22"/>
        </w:rPr>
        <w:t xml:space="preserve"> szavatossági, illetve</w:t>
      </w:r>
      <w:r w:rsidRPr="00F131FE">
        <w:rPr>
          <w:sz w:val="22"/>
          <w:szCs w:val="22"/>
        </w:rPr>
        <w:t xml:space="preserve"> jótállási </w:t>
      </w:r>
      <w:r>
        <w:rPr>
          <w:sz w:val="22"/>
          <w:szCs w:val="22"/>
        </w:rPr>
        <w:t xml:space="preserve">jogosultságok </w:t>
      </w:r>
      <w:r w:rsidR="00875137">
        <w:rPr>
          <w:sz w:val="22"/>
          <w:szCs w:val="22"/>
        </w:rPr>
        <w:t xml:space="preserve">már </w:t>
      </w:r>
      <w:r>
        <w:rPr>
          <w:sz w:val="22"/>
          <w:szCs w:val="22"/>
        </w:rPr>
        <w:t>nem állnak fent.</w:t>
      </w:r>
    </w:p>
    <w:p w:rsidR="00B27ACB" w:rsidRPr="00F131FE" w:rsidRDefault="00B27ACB" w:rsidP="00B27ACB">
      <w:pPr>
        <w:pStyle w:val="Listaszerbekezds"/>
        <w:ind w:left="0"/>
        <w:jc w:val="both"/>
        <w:rPr>
          <w:sz w:val="22"/>
          <w:szCs w:val="22"/>
        </w:rPr>
      </w:pPr>
    </w:p>
    <w:p w:rsidR="00C8403D" w:rsidRPr="00C8403D" w:rsidRDefault="00875137" w:rsidP="00C8403D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Felek </w:t>
      </w:r>
      <w:r w:rsidR="00B27ACB">
        <w:rPr>
          <w:sz w:val="22"/>
          <w:szCs w:val="22"/>
        </w:rPr>
        <w:t>rögzítik, hogy a pályaelektronikai elemek</w:t>
      </w:r>
      <w:r w:rsidR="005F3262">
        <w:rPr>
          <w:sz w:val="22"/>
          <w:szCs w:val="22"/>
        </w:rPr>
        <w:t>nek az MK</w:t>
      </w:r>
      <w:r w:rsidR="00B27ACB">
        <w:rPr>
          <w:sz w:val="22"/>
          <w:szCs w:val="22"/>
        </w:rPr>
        <w:t xml:space="preserve"> </w:t>
      </w:r>
      <w:r w:rsidR="00B27ACB" w:rsidRPr="0060663E">
        <w:rPr>
          <w:sz w:val="22"/>
          <w:szCs w:val="22"/>
        </w:rPr>
        <w:t>vagyonnyilvántartás</w:t>
      </w:r>
      <w:r w:rsidR="005F3262">
        <w:rPr>
          <w:sz w:val="22"/>
          <w:szCs w:val="22"/>
        </w:rPr>
        <w:t>á</w:t>
      </w:r>
      <w:r w:rsidR="00B27ACB">
        <w:rPr>
          <w:sz w:val="22"/>
          <w:szCs w:val="22"/>
        </w:rPr>
        <w:t>ban</w:t>
      </w:r>
      <w:r w:rsidR="00B27ACB" w:rsidRPr="0060663E">
        <w:rPr>
          <w:sz w:val="22"/>
          <w:szCs w:val="22"/>
        </w:rPr>
        <w:t xml:space="preserve"> szereplő</w:t>
      </w:r>
      <w:r w:rsidR="00EF3B5E">
        <w:rPr>
          <w:sz w:val="22"/>
          <w:szCs w:val="22"/>
        </w:rPr>
        <w:t xml:space="preserve"> könyv szerinti b</w:t>
      </w:r>
      <w:r w:rsidR="00B27ACB">
        <w:rPr>
          <w:sz w:val="22"/>
          <w:szCs w:val="22"/>
        </w:rPr>
        <w:t xml:space="preserve">ruttó </w:t>
      </w:r>
      <w:r w:rsidR="00B27ACB" w:rsidRPr="0060663E">
        <w:rPr>
          <w:sz w:val="22"/>
          <w:szCs w:val="22"/>
        </w:rPr>
        <w:t>érték</w:t>
      </w:r>
      <w:r w:rsidR="00B27ACB">
        <w:rPr>
          <w:sz w:val="22"/>
          <w:szCs w:val="22"/>
        </w:rPr>
        <w:t>e</w:t>
      </w:r>
      <w:r w:rsidR="007E3F1F">
        <w:rPr>
          <w:sz w:val="22"/>
          <w:szCs w:val="22"/>
        </w:rPr>
        <w:t xml:space="preserve"> </w:t>
      </w:r>
      <w:r w:rsidR="00C8403D" w:rsidRPr="00C8403D">
        <w:rPr>
          <w:sz w:val="22"/>
          <w:szCs w:val="22"/>
        </w:rPr>
        <w:t>377.688 Ft</w:t>
      </w:r>
      <w:r w:rsidR="00C8403D">
        <w:rPr>
          <w:sz w:val="22"/>
          <w:szCs w:val="22"/>
        </w:rPr>
        <w:t xml:space="preserve">. </w:t>
      </w:r>
      <w:r w:rsidR="00C8403D" w:rsidRPr="00C8403D">
        <w:rPr>
          <w:sz w:val="22"/>
          <w:szCs w:val="22"/>
        </w:rPr>
        <w:t>MK tájékoztatja Átvevőt, hogy a 2015. február 28-ig elszámolt értékcsökkenés összege: 250.934 Ft a nettó érték így 126.754 Ft.</w:t>
      </w:r>
      <w:r w:rsidR="00C8403D">
        <w:rPr>
          <w:sz w:val="22"/>
          <w:szCs w:val="22"/>
        </w:rPr>
        <w:t xml:space="preserve"> Felek rögzítik, hogy jelen M</w:t>
      </w:r>
      <w:r w:rsidR="00C8403D" w:rsidRPr="00C8403D">
        <w:rPr>
          <w:sz w:val="22"/>
          <w:szCs w:val="22"/>
        </w:rPr>
        <w:t xml:space="preserve">egállapodás </w:t>
      </w:r>
      <w:r w:rsidR="00C8403D">
        <w:rPr>
          <w:sz w:val="22"/>
          <w:szCs w:val="22"/>
        </w:rPr>
        <w:t xml:space="preserve">III.1.2. pontjában rögzített </w:t>
      </w:r>
      <w:r w:rsidR="00C8403D" w:rsidRPr="00C8403D">
        <w:rPr>
          <w:sz w:val="22"/>
          <w:szCs w:val="22"/>
        </w:rPr>
        <w:t xml:space="preserve">időpont figyelembevételével az értékcsökkenés összege aktualizálásra kerül, és az így kiszámított nettó értékkel kerül a VJT átvételre a Fővárosi Önkormányzat vagyonába. Felek rögzítik, hogy jelen Megállapodás </w:t>
      </w:r>
      <w:r w:rsidR="00C8403D">
        <w:rPr>
          <w:sz w:val="22"/>
          <w:szCs w:val="22"/>
        </w:rPr>
        <w:t xml:space="preserve">III. 1.2. pontjában meghatározott tulajdonba vétel időpontját követően </w:t>
      </w:r>
      <w:r w:rsidR="00C8403D" w:rsidRPr="00C8403D">
        <w:rPr>
          <w:sz w:val="22"/>
          <w:szCs w:val="22"/>
        </w:rPr>
        <w:t>aktualizált nettó értéken veszi az Átvevő nyilvántartásba a pályaelektronikai elemeket és a kiszámlázott nettó érték után az ÁFA összegét a Fővárosi Önkormányzat megtéríti az MK részére</w:t>
      </w:r>
      <w:r w:rsidR="002F52E4">
        <w:rPr>
          <w:sz w:val="22"/>
          <w:szCs w:val="22"/>
        </w:rPr>
        <w:t xml:space="preserve"> a III.1.2. pont szerinti átadás-átvétel időpontjában a IV.</w:t>
      </w:r>
      <w:r w:rsidR="0028024E">
        <w:rPr>
          <w:sz w:val="22"/>
          <w:szCs w:val="22"/>
        </w:rPr>
        <w:t>1.</w:t>
      </w:r>
      <w:r w:rsidR="002F52E4">
        <w:rPr>
          <w:sz w:val="22"/>
          <w:szCs w:val="22"/>
        </w:rPr>
        <w:t>2. pontjában meghatározottak szerint</w:t>
      </w:r>
      <w:r w:rsidR="00C8403D" w:rsidRPr="00C8403D">
        <w:rPr>
          <w:sz w:val="22"/>
          <w:szCs w:val="22"/>
        </w:rPr>
        <w:t>.</w:t>
      </w:r>
      <w:r w:rsidR="00355AF8">
        <w:rPr>
          <w:sz w:val="22"/>
          <w:szCs w:val="22"/>
        </w:rPr>
        <w:t xml:space="preserve"> Felek rögzítik, hogy a III.1.2. pontban hivatkozott jegyzőkönyvben a kiszámlázott nettó érték és az ÁFA összege rögzítésre kerül.</w:t>
      </w:r>
    </w:p>
    <w:p w:rsidR="00A54B11" w:rsidRPr="00163A4B" w:rsidRDefault="00A54B11" w:rsidP="00163A4B">
      <w:pPr>
        <w:pStyle w:val="Listaszerbekezds"/>
        <w:ind w:left="0"/>
        <w:jc w:val="both"/>
        <w:rPr>
          <w:sz w:val="22"/>
          <w:szCs w:val="22"/>
        </w:rPr>
      </w:pPr>
    </w:p>
    <w:p w:rsidR="0037042B" w:rsidRDefault="00051335">
      <w:pPr>
        <w:pStyle w:val="Listaszerbekezds"/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2D781A">
        <w:rPr>
          <w:sz w:val="22"/>
          <w:szCs w:val="22"/>
        </w:rPr>
        <w:t xml:space="preserve">Felek rögzítik, hogy </w:t>
      </w:r>
      <w:r w:rsidR="00EF3B5E" w:rsidRPr="002D781A">
        <w:rPr>
          <w:sz w:val="22"/>
          <w:szCs w:val="22"/>
        </w:rPr>
        <w:t xml:space="preserve">a pályaelektronikai elemeket tartalmazó részletes kimutatást a Felek </w:t>
      </w:r>
      <w:r w:rsidR="00875137" w:rsidRPr="002D781A">
        <w:rPr>
          <w:sz w:val="22"/>
          <w:szCs w:val="22"/>
        </w:rPr>
        <w:t>jelen M</w:t>
      </w:r>
      <w:r w:rsidRPr="002D781A">
        <w:rPr>
          <w:sz w:val="22"/>
          <w:szCs w:val="22"/>
        </w:rPr>
        <w:t xml:space="preserve">egállapodás </w:t>
      </w:r>
      <w:r w:rsidR="00875137" w:rsidRPr="002D781A">
        <w:rPr>
          <w:sz w:val="22"/>
          <w:szCs w:val="22"/>
        </w:rPr>
        <w:t>III.1.2.</w:t>
      </w:r>
      <w:r w:rsidRPr="002D781A">
        <w:rPr>
          <w:sz w:val="22"/>
          <w:szCs w:val="22"/>
        </w:rPr>
        <w:t xml:space="preserve"> pontjában foglaltak szerint</w:t>
      </w:r>
      <w:r w:rsidR="002D781A">
        <w:rPr>
          <w:sz w:val="22"/>
          <w:szCs w:val="22"/>
        </w:rPr>
        <w:t>,</w:t>
      </w:r>
      <w:r w:rsidRPr="002D781A">
        <w:rPr>
          <w:sz w:val="22"/>
          <w:szCs w:val="22"/>
        </w:rPr>
        <w:t xml:space="preserve"> </w:t>
      </w:r>
      <w:r w:rsidR="00EF3B5E" w:rsidRPr="002D781A">
        <w:rPr>
          <w:sz w:val="22"/>
          <w:szCs w:val="22"/>
        </w:rPr>
        <w:t xml:space="preserve">az ott meghatározott időpontig </w:t>
      </w:r>
      <w:r w:rsidRPr="002D781A">
        <w:rPr>
          <w:sz w:val="22"/>
          <w:szCs w:val="22"/>
        </w:rPr>
        <w:t xml:space="preserve">állítják </w:t>
      </w:r>
      <w:r w:rsidR="00EF3B5E" w:rsidRPr="002D781A">
        <w:rPr>
          <w:sz w:val="22"/>
          <w:szCs w:val="22"/>
        </w:rPr>
        <w:t>össze.</w:t>
      </w:r>
    </w:p>
    <w:p w:rsidR="00EF3B5E" w:rsidRDefault="00EF3B5E" w:rsidP="00163A4B">
      <w:pPr>
        <w:pStyle w:val="Listaszerbekezds"/>
        <w:ind w:left="0"/>
        <w:jc w:val="both"/>
        <w:rPr>
          <w:sz w:val="22"/>
          <w:szCs w:val="22"/>
        </w:rPr>
      </w:pPr>
    </w:p>
    <w:p w:rsidR="00163A4B" w:rsidRDefault="00163A4B" w:rsidP="00163A4B">
      <w:pPr>
        <w:pStyle w:val="Listaszerbekezds"/>
        <w:ind w:left="0"/>
        <w:jc w:val="both"/>
        <w:rPr>
          <w:sz w:val="22"/>
          <w:szCs w:val="22"/>
        </w:rPr>
      </w:pPr>
    </w:p>
    <w:p w:rsidR="007A6E45" w:rsidRPr="008B2375" w:rsidRDefault="007A6E45" w:rsidP="007A6E45">
      <w:pPr>
        <w:pStyle w:val="Listaszerbekezds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>Közvilágítási létesítményekkel kapcsolatos vagyonelemek</w:t>
      </w:r>
      <w:r w:rsidRPr="008B2375">
        <w:rPr>
          <w:b/>
          <w:sz w:val="22"/>
        </w:rPr>
        <w:t xml:space="preserve"> </w:t>
      </w:r>
    </w:p>
    <w:p w:rsidR="00AE0862" w:rsidRPr="00620B3A" w:rsidRDefault="00AE0862" w:rsidP="00620B3A">
      <w:pPr>
        <w:jc w:val="both"/>
        <w:rPr>
          <w:sz w:val="22"/>
          <w:szCs w:val="22"/>
        </w:rPr>
      </w:pPr>
    </w:p>
    <w:p w:rsidR="00BA346C" w:rsidRDefault="00BA346C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Felek rögzítik, hogy az I.1.2. pontban hivatkozott megállapodás IV.1.2. pontjában rögzítettekhez képest </w:t>
      </w:r>
      <w:r w:rsidR="00620B3A">
        <w:rPr>
          <w:sz w:val="22"/>
          <w:szCs w:val="22"/>
        </w:rPr>
        <w:t xml:space="preserve">jelenleg </w:t>
      </w:r>
      <w:r>
        <w:rPr>
          <w:sz w:val="22"/>
          <w:szCs w:val="22"/>
        </w:rPr>
        <w:t xml:space="preserve">a </w:t>
      </w:r>
      <w:r w:rsidRPr="006D35F4">
        <w:rPr>
          <w:sz w:val="22"/>
          <w:szCs w:val="22"/>
        </w:rPr>
        <w:t>Magyar Állam tulajdonában</w:t>
      </w:r>
      <w:r w:rsidR="00E42D06" w:rsidRPr="006D35F4">
        <w:rPr>
          <w:sz w:val="22"/>
          <w:szCs w:val="22"/>
        </w:rPr>
        <w:t xml:space="preserve">, </w:t>
      </w:r>
      <w:r w:rsidRPr="006D35F4">
        <w:rPr>
          <w:sz w:val="22"/>
          <w:szCs w:val="22"/>
        </w:rPr>
        <w:t xml:space="preserve">a KKK vagyonkezelésében és az MK </w:t>
      </w:r>
      <w:r w:rsidR="00642EB3">
        <w:rPr>
          <w:sz w:val="22"/>
          <w:szCs w:val="22"/>
        </w:rPr>
        <w:t>üzemeltetésében vannak a megállapodás tárgyát</w:t>
      </w:r>
      <w:r>
        <w:rPr>
          <w:sz w:val="22"/>
          <w:szCs w:val="22"/>
        </w:rPr>
        <w:t xml:space="preserve"> érintő közvilágítási létesítmények. KKK kijelenti, hogy </w:t>
      </w:r>
      <w:proofErr w:type="gramStart"/>
      <w:r>
        <w:rPr>
          <w:sz w:val="22"/>
          <w:szCs w:val="22"/>
        </w:rPr>
        <w:t xml:space="preserve">vagyonkezelőként </w:t>
      </w:r>
      <w:r w:rsidR="00620B3A">
        <w:rPr>
          <w:sz w:val="22"/>
          <w:szCs w:val="22"/>
        </w:rPr>
        <w:t xml:space="preserve"> </w:t>
      </w:r>
      <w:r>
        <w:rPr>
          <w:sz w:val="22"/>
          <w:szCs w:val="22"/>
        </w:rPr>
        <w:t>jogosult</w:t>
      </w:r>
      <w:proofErr w:type="gramEnd"/>
      <w:r>
        <w:rPr>
          <w:sz w:val="22"/>
          <w:szCs w:val="22"/>
        </w:rPr>
        <w:t xml:space="preserve"> a jelen Megállapodás megkötésére, ahhoz az MNV Zrt. </w:t>
      </w:r>
      <w:r w:rsidR="00620B3A">
        <w:rPr>
          <w:sz w:val="22"/>
          <w:szCs w:val="22"/>
        </w:rPr>
        <w:t xml:space="preserve">vagy más személy, szervezet </w:t>
      </w:r>
      <w:r>
        <w:rPr>
          <w:sz w:val="22"/>
          <w:szCs w:val="22"/>
        </w:rPr>
        <w:t>hozzájárulása nem szükséges.</w:t>
      </w:r>
    </w:p>
    <w:p w:rsidR="00620B3A" w:rsidRDefault="00620B3A" w:rsidP="00620B3A">
      <w:pPr>
        <w:pStyle w:val="Listaszerbekezds"/>
        <w:ind w:left="0"/>
        <w:jc w:val="both"/>
        <w:rPr>
          <w:sz w:val="22"/>
          <w:szCs w:val="22"/>
        </w:rPr>
      </w:pPr>
    </w:p>
    <w:p w:rsidR="00E869DA" w:rsidRDefault="00BA346C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Jelen megállapodás aláírásával a KKK és Átvevő megállapodnak abban, hogy</w:t>
      </w:r>
      <w:r w:rsidR="00AE0862" w:rsidRPr="00AE0862">
        <w:rPr>
          <w:sz w:val="22"/>
          <w:szCs w:val="22"/>
        </w:rPr>
        <w:t xml:space="preserve"> KKK átadja és Átvevő átveszi mindkét pályaoldalon a 7+681 km szelvénytől a 4+800 km szelvényig </w:t>
      </w:r>
      <w:r w:rsidR="00620B3A">
        <w:rPr>
          <w:sz w:val="22"/>
          <w:szCs w:val="22"/>
        </w:rPr>
        <w:t xml:space="preserve">a </w:t>
      </w:r>
      <w:r w:rsidR="00AE0862" w:rsidRPr="00AE0862">
        <w:rPr>
          <w:sz w:val="22"/>
          <w:szCs w:val="22"/>
        </w:rPr>
        <w:t xml:space="preserve">komplett </w:t>
      </w:r>
      <w:r w:rsidR="00E869DA">
        <w:rPr>
          <w:sz w:val="22"/>
          <w:szCs w:val="22"/>
        </w:rPr>
        <w:t>út</w:t>
      </w:r>
      <w:r w:rsidR="00AE0862" w:rsidRPr="00AE0862">
        <w:rPr>
          <w:sz w:val="22"/>
          <w:szCs w:val="22"/>
        </w:rPr>
        <w:t>világítási hálózat</w:t>
      </w:r>
      <w:r w:rsidR="00E869DA">
        <w:rPr>
          <w:sz w:val="22"/>
          <w:szCs w:val="22"/>
        </w:rPr>
        <w:t>ot</w:t>
      </w:r>
      <w:r w:rsidR="00AE0862" w:rsidRPr="00AE0862">
        <w:rPr>
          <w:sz w:val="22"/>
          <w:szCs w:val="22"/>
        </w:rPr>
        <w:t xml:space="preserve"> az alábbiak szerint</w:t>
      </w:r>
      <w:r w:rsidR="00E869DA">
        <w:rPr>
          <w:sz w:val="22"/>
          <w:szCs w:val="22"/>
        </w:rPr>
        <w:t xml:space="preserve">: </w:t>
      </w:r>
    </w:p>
    <w:p w:rsidR="002754E4" w:rsidRDefault="002754E4" w:rsidP="002754E4">
      <w:pPr>
        <w:pStyle w:val="Listaszerbekezds"/>
        <w:ind w:left="0"/>
        <w:jc w:val="both"/>
        <w:rPr>
          <w:sz w:val="22"/>
          <w:szCs w:val="22"/>
        </w:rPr>
      </w:pPr>
    </w:p>
    <w:p w:rsidR="002754E4" w:rsidRDefault="00E869D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körzet főbb adatai: </w:t>
      </w:r>
    </w:p>
    <w:p w:rsidR="002754E4" w:rsidRDefault="002754E4" w:rsidP="002754E4">
      <w:pPr>
        <w:pStyle w:val="Listaszerbekezds"/>
        <w:ind w:left="0"/>
        <w:jc w:val="both"/>
        <w:rPr>
          <w:sz w:val="22"/>
          <w:szCs w:val="22"/>
        </w:rPr>
      </w:pPr>
    </w:p>
    <w:p w:rsidR="002754E4" w:rsidRDefault="00E869D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 db </w:t>
      </w:r>
      <w:r w:rsidR="0026390A">
        <w:rPr>
          <w:sz w:val="22"/>
          <w:szCs w:val="22"/>
        </w:rPr>
        <w:t>erősáramú</w:t>
      </w:r>
      <w:r>
        <w:rPr>
          <w:sz w:val="22"/>
          <w:szCs w:val="22"/>
        </w:rPr>
        <w:t xml:space="preserve"> elosztó szekrény</w:t>
      </w:r>
    </w:p>
    <w:p w:rsidR="002754E4" w:rsidRDefault="00E869D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 db </w:t>
      </w:r>
      <w:r w:rsidR="0026390A">
        <w:rPr>
          <w:sz w:val="22"/>
          <w:szCs w:val="22"/>
        </w:rPr>
        <w:t>k</w:t>
      </w:r>
      <w:r>
        <w:rPr>
          <w:sz w:val="22"/>
          <w:szCs w:val="22"/>
        </w:rPr>
        <w:t>özvilágítási elosztószekrény</w:t>
      </w:r>
    </w:p>
    <w:p w:rsidR="002754E4" w:rsidRDefault="00E869D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61F2">
        <w:rPr>
          <w:sz w:val="22"/>
          <w:szCs w:val="22"/>
        </w:rPr>
        <w:t xml:space="preserve">3040 fm </w:t>
      </w:r>
      <w:r w:rsidR="0026390A">
        <w:rPr>
          <w:sz w:val="22"/>
          <w:szCs w:val="22"/>
        </w:rPr>
        <w:t xml:space="preserve">földkábel </w:t>
      </w:r>
    </w:p>
    <w:p w:rsidR="002754E4" w:rsidRDefault="0026390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61F2">
        <w:rPr>
          <w:sz w:val="22"/>
          <w:szCs w:val="22"/>
        </w:rPr>
        <w:t xml:space="preserve">60 </w:t>
      </w:r>
      <w:r>
        <w:rPr>
          <w:sz w:val="22"/>
          <w:szCs w:val="22"/>
        </w:rPr>
        <w:t xml:space="preserve">db pörgetett beton lámpaoszlop </w:t>
      </w:r>
    </w:p>
    <w:p w:rsidR="002754E4" w:rsidRDefault="0026390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661F2">
        <w:rPr>
          <w:sz w:val="22"/>
          <w:szCs w:val="22"/>
        </w:rPr>
        <w:t xml:space="preserve">61 </w:t>
      </w:r>
      <w:r>
        <w:rPr>
          <w:sz w:val="22"/>
          <w:szCs w:val="22"/>
        </w:rPr>
        <w:t xml:space="preserve">db közvilágítási lámpatest </w:t>
      </w:r>
    </w:p>
    <w:p w:rsidR="002754E4" w:rsidRDefault="0026390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754E4" w:rsidRDefault="00E869D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körzet főbb adatai:  </w:t>
      </w:r>
    </w:p>
    <w:p w:rsidR="002754E4" w:rsidRDefault="002754E4" w:rsidP="002754E4">
      <w:pPr>
        <w:pStyle w:val="Listaszerbekezds"/>
        <w:ind w:left="0"/>
        <w:jc w:val="both"/>
        <w:rPr>
          <w:sz w:val="22"/>
          <w:szCs w:val="22"/>
        </w:rPr>
      </w:pP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>- 1 db erősáramú elosztó szekrény</w:t>
      </w: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>- 1 db közvilágítási elosztószekrény</w:t>
      </w: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 xml:space="preserve">- 2904 fm földkábel </w:t>
      </w: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 xml:space="preserve">- 69 db pörgetett beton lámpaoszlop </w:t>
      </w: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 xml:space="preserve">- 69 db közvilágítási lámpatest </w:t>
      </w:r>
    </w:p>
    <w:p w:rsidR="002754E4" w:rsidRDefault="00E869D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III. körzet főbb adatai :</w:t>
      </w:r>
    </w:p>
    <w:p w:rsidR="002754E4" w:rsidRDefault="002754E4" w:rsidP="002754E4">
      <w:pPr>
        <w:pStyle w:val="Listaszerbekezds"/>
        <w:ind w:left="0"/>
        <w:jc w:val="both"/>
        <w:rPr>
          <w:sz w:val="22"/>
          <w:szCs w:val="22"/>
        </w:rPr>
      </w:pP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>- 1 db erősáramú elosztó szekrény</w:t>
      </w: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>- 1 db közvilágítási elosztószekrény</w:t>
      </w: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 xml:space="preserve">- 2565 fm földkábel </w:t>
      </w: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 xml:space="preserve">- 51 db pörgetett beton lámpaoszlop </w:t>
      </w:r>
    </w:p>
    <w:p w:rsidR="002754E4" w:rsidRPr="002754E4" w:rsidRDefault="002754E4" w:rsidP="002754E4">
      <w:pPr>
        <w:jc w:val="both"/>
        <w:rPr>
          <w:sz w:val="22"/>
          <w:szCs w:val="22"/>
        </w:rPr>
      </w:pPr>
      <w:r w:rsidRPr="002754E4">
        <w:rPr>
          <w:sz w:val="22"/>
          <w:szCs w:val="22"/>
        </w:rPr>
        <w:t xml:space="preserve">- 51 db közvilágítási lámpatest </w:t>
      </w:r>
    </w:p>
    <w:p w:rsidR="002754E4" w:rsidRDefault="002754E4" w:rsidP="002754E4">
      <w:pPr>
        <w:pStyle w:val="Listaszerbekezds"/>
        <w:ind w:left="0"/>
        <w:jc w:val="both"/>
        <w:rPr>
          <w:sz w:val="22"/>
          <w:szCs w:val="22"/>
        </w:rPr>
      </w:pPr>
    </w:p>
    <w:p w:rsidR="002754E4" w:rsidRDefault="0026390A" w:rsidP="002754E4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</w:t>
      </w:r>
      <w:r w:rsidRPr="008A3006">
        <w:rPr>
          <w:sz w:val="22"/>
          <w:szCs w:val="22"/>
        </w:rPr>
        <w:t>z át</w:t>
      </w:r>
      <w:r w:rsidR="00AA324F">
        <w:rPr>
          <w:sz w:val="22"/>
          <w:szCs w:val="22"/>
        </w:rPr>
        <w:t xml:space="preserve">vételre kerülő </w:t>
      </w:r>
      <w:r w:rsidRPr="008A3006">
        <w:rPr>
          <w:sz w:val="22"/>
          <w:szCs w:val="22"/>
        </w:rPr>
        <w:t xml:space="preserve">közvilágítási létesítmények részletes leltárát </w:t>
      </w:r>
      <w:r>
        <w:rPr>
          <w:sz w:val="22"/>
          <w:szCs w:val="22"/>
        </w:rPr>
        <w:t>körzetenként</w:t>
      </w:r>
      <w:r w:rsidR="00620B3A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620B3A">
        <w:rPr>
          <w:sz w:val="22"/>
          <w:szCs w:val="22"/>
        </w:rPr>
        <w:t xml:space="preserve">bontásban jelen Megállapodás 1. </w:t>
      </w:r>
      <w:r w:rsidRPr="008A3006">
        <w:rPr>
          <w:sz w:val="22"/>
          <w:szCs w:val="22"/>
        </w:rPr>
        <w:t>számú melléklet</w:t>
      </w:r>
      <w:r w:rsidR="002661F2">
        <w:rPr>
          <w:sz w:val="22"/>
          <w:szCs w:val="22"/>
        </w:rPr>
        <w:t>e</w:t>
      </w:r>
      <w:r w:rsidRPr="008A3006">
        <w:rPr>
          <w:sz w:val="22"/>
          <w:szCs w:val="22"/>
        </w:rPr>
        <w:t xml:space="preserve"> tartalmazz</w:t>
      </w:r>
      <w:r w:rsidR="00620B3A">
        <w:rPr>
          <w:sz w:val="22"/>
          <w:szCs w:val="22"/>
        </w:rPr>
        <w:t>a</w:t>
      </w:r>
      <w:r w:rsidRPr="008A3006">
        <w:rPr>
          <w:sz w:val="22"/>
          <w:szCs w:val="22"/>
        </w:rPr>
        <w:t>.</w:t>
      </w:r>
      <w:r w:rsidR="00050E7D" w:rsidRPr="00050E7D">
        <w:rPr>
          <w:sz w:val="22"/>
          <w:szCs w:val="22"/>
        </w:rPr>
        <w:t xml:space="preserve"> </w:t>
      </w:r>
      <w:r w:rsidR="00050E7D" w:rsidRPr="00BE56DC">
        <w:rPr>
          <w:sz w:val="22"/>
          <w:szCs w:val="22"/>
        </w:rPr>
        <w:t>Felek rögzítik, hogy az</w:t>
      </w:r>
      <w:r w:rsidR="00050E7D">
        <w:rPr>
          <w:sz w:val="22"/>
          <w:szCs w:val="22"/>
        </w:rPr>
        <w:t xml:space="preserve"> I., II. és III. körzetet érintően</w:t>
      </w:r>
      <w:r w:rsidR="00050E7D" w:rsidRPr="00BE56DC">
        <w:rPr>
          <w:sz w:val="22"/>
          <w:szCs w:val="22"/>
        </w:rPr>
        <w:t xml:space="preserve"> átad</w:t>
      </w:r>
      <w:r w:rsidR="00050E7D">
        <w:rPr>
          <w:sz w:val="22"/>
          <w:szCs w:val="22"/>
        </w:rPr>
        <w:t>ásra kerülő</w:t>
      </w:r>
      <w:r w:rsidR="00050E7D" w:rsidRPr="00BE56DC">
        <w:rPr>
          <w:sz w:val="22"/>
          <w:szCs w:val="22"/>
        </w:rPr>
        <w:t xml:space="preserve"> vagyonelemek együttes elnevezése a továbbiakban: </w:t>
      </w:r>
      <w:r w:rsidR="0037042B" w:rsidRPr="0037042B">
        <w:rPr>
          <w:b/>
          <w:sz w:val="22"/>
          <w:szCs w:val="22"/>
        </w:rPr>
        <w:t>közvilágítási vagyonelemek.</w:t>
      </w:r>
    </w:p>
    <w:p w:rsidR="00311C26" w:rsidRDefault="00311C26" w:rsidP="00311C26">
      <w:pPr>
        <w:pStyle w:val="Listaszerbekezds"/>
        <w:ind w:left="0"/>
        <w:jc w:val="both"/>
        <w:rPr>
          <w:sz w:val="22"/>
          <w:szCs w:val="22"/>
        </w:rPr>
      </w:pPr>
    </w:p>
    <w:p w:rsidR="00DE293E" w:rsidRDefault="00AE0862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Felek rögzítik, hogy a</w:t>
      </w:r>
      <w:r w:rsidR="00311C26">
        <w:rPr>
          <w:sz w:val="22"/>
          <w:szCs w:val="22"/>
        </w:rPr>
        <w:t xml:space="preserve">z </w:t>
      </w:r>
      <w:r w:rsidR="00922C03">
        <w:rPr>
          <w:sz w:val="22"/>
          <w:szCs w:val="22"/>
        </w:rPr>
        <w:t>I</w:t>
      </w:r>
      <w:r w:rsidR="00155EFB">
        <w:rPr>
          <w:sz w:val="22"/>
          <w:szCs w:val="22"/>
        </w:rPr>
        <w:t>.</w:t>
      </w:r>
      <w:r w:rsidR="00311C26">
        <w:rPr>
          <w:sz w:val="22"/>
          <w:szCs w:val="22"/>
        </w:rPr>
        <w:t xml:space="preserve"> és </w:t>
      </w:r>
      <w:r w:rsidR="00922C03">
        <w:rPr>
          <w:sz w:val="22"/>
          <w:szCs w:val="22"/>
        </w:rPr>
        <w:t>II</w:t>
      </w:r>
      <w:r w:rsidR="00155EFB">
        <w:rPr>
          <w:sz w:val="22"/>
          <w:szCs w:val="22"/>
        </w:rPr>
        <w:t>.</w:t>
      </w:r>
      <w:r w:rsidR="00311C26">
        <w:rPr>
          <w:sz w:val="22"/>
          <w:szCs w:val="22"/>
        </w:rPr>
        <w:t xml:space="preserve"> </w:t>
      </w:r>
      <w:r w:rsidR="00922C03">
        <w:rPr>
          <w:sz w:val="22"/>
          <w:szCs w:val="22"/>
        </w:rPr>
        <w:t>körzet tekintetében</w:t>
      </w:r>
      <w:r w:rsidR="00311C26">
        <w:rPr>
          <w:sz w:val="22"/>
          <w:szCs w:val="22"/>
        </w:rPr>
        <w:t xml:space="preserve"> a </w:t>
      </w:r>
      <w:r w:rsidR="002661F2">
        <w:rPr>
          <w:sz w:val="22"/>
          <w:szCs w:val="22"/>
        </w:rPr>
        <w:t xml:space="preserve">csatlakozási </w:t>
      </w:r>
      <w:r w:rsidR="00311C26">
        <w:rPr>
          <w:sz w:val="22"/>
          <w:szCs w:val="22"/>
        </w:rPr>
        <w:t xml:space="preserve">pontok teljes egészében az átadandó </w:t>
      </w:r>
      <w:r w:rsidR="002661F2">
        <w:rPr>
          <w:sz w:val="22"/>
          <w:szCs w:val="22"/>
        </w:rPr>
        <w:t>út</w:t>
      </w:r>
      <w:r w:rsidR="00311C26">
        <w:rPr>
          <w:sz w:val="22"/>
          <w:szCs w:val="22"/>
        </w:rPr>
        <w:t xml:space="preserve">világítási hálózat számára biztosítják az energia ellátást, ezért ezen </w:t>
      </w:r>
      <w:r w:rsidR="00311C26" w:rsidRPr="00214EB4">
        <w:rPr>
          <w:sz w:val="22"/>
          <w:szCs w:val="22"/>
        </w:rPr>
        <w:t xml:space="preserve">hálózatot Átvevő, a hálózat átalakítása nélkül jelen </w:t>
      </w:r>
      <w:r w:rsidR="00E67D0C" w:rsidRPr="00214EB4">
        <w:rPr>
          <w:sz w:val="22"/>
          <w:szCs w:val="22"/>
        </w:rPr>
        <w:t>M</w:t>
      </w:r>
      <w:r w:rsidRPr="00214EB4">
        <w:rPr>
          <w:sz w:val="22"/>
          <w:szCs w:val="22"/>
        </w:rPr>
        <w:t xml:space="preserve">egállapodásban foglaltak alapján </w:t>
      </w:r>
      <w:r w:rsidR="00311C26" w:rsidRPr="00214EB4">
        <w:rPr>
          <w:sz w:val="22"/>
          <w:szCs w:val="22"/>
        </w:rPr>
        <w:t>tulajdonba és üzemeltetésre átveszi</w:t>
      </w:r>
      <w:r w:rsidR="00493734" w:rsidRPr="00214EB4">
        <w:rPr>
          <w:sz w:val="22"/>
          <w:szCs w:val="22"/>
        </w:rPr>
        <w:t xml:space="preserve"> a III.1.2. pontban rögzített</w:t>
      </w:r>
      <w:r w:rsidR="00214EB4" w:rsidRPr="00214EB4">
        <w:rPr>
          <w:sz w:val="22"/>
          <w:szCs w:val="22"/>
        </w:rPr>
        <w:t>, átadás-átvételi jegyzőkönyv felvételének</w:t>
      </w:r>
      <w:r w:rsidR="00493734" w:rsidRPr="00214EB4">
        <w:rPr>
          <w:sz w:val="22"/>
          <w:szCs w:val="22"/>
        </w:rPr>
        <w:t xml:space="preserve"> időp</w:t>
      </w:r>
      <w:r w:rsidR="00214EB4" w:rsidRPr="00214EB4">
        <w:rPr>
          <w:sz w:val="22"/>
          <w:szCs w:val="22"/>
        </w:rPr>
        <w:t>ontjában.</w:t>
      </w:r>
      <w:r w:rsidR="00311C26" w:rsidRPr="00214EB4">
        <w:rPr>
          <w:sz w:val="22"/>
          <w:szCs w:val="22"/>
        </w:rPr>
        <w:t xml:space="preserve"> </w:t>
      </w:r>
    </w:p>
    <w:p w:rsidR="00311C26" w:rsidRDefault="00311C26" w:rsidP="00311C26">
      <w:pPr>
        <w:pStyle w:val="Listaszerbekezds"/>
        <w:ind w:left="0"/>
        <w:jc w:val="both"/>
        <w:rPr>
          <w:sz w:val="22"/>
          <w:szCs w:val="22"/>
        </w:rPr>
      </w:pPr>
    </w:p>
    <w:p w:rsidR="00AA1455" w:rsidRDefault="0093172E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922C03">
        <w:rPr>
          <w:sz w:val="22"/>
          <w:szCs w:val="22"/>
        </w:rPr>
        <w:t>Felek rögzítik</w:t>
      </w:r>
      <w:r w:rsidR="002D128F" w:rsidRPr="00922C03">
        <w:rPr>
          <w:sz w:val="22"/>
          <w:szCs w:val="22"/>
        </w:rPr>
        <w:t>,</w:t>
      </w:r>
      <w:r w:rsidRPr="00922C03">
        <w:rPr>
          <w:sz w:val="22"/>
          <w:szCs w:val="22"/>
        </w:rPr>
        <w:t xml:space="preserve"> hogy a </w:t>
      </w:r>
      <w:r w:rsidR="00922C03" w:rsidRPr="00922C03">
        <w:rPr>
          <w:sz w:val="22"/>
          <w:szCs w:val="22"/>
        </w:rPr>
        <w:t xml:space="preserve">III. körzet </w:t>
      </w:r>
      <w:r w:rsidR="00311C26" w:rsidRPr="00922C03">
        <w:rPr>
          <w:sz w:val="22"/>
          <w:szCs w:val="22"/>
        </w:rPr>
        <w:t xml:space="preserve">tekintetében </w:t>
      </w:r>
      <w:r w:rsidR="00AE0862" w:rsidRPr="00922C03">
        <w:rPr>
          <w:sz w:val="22"/>
          <w:szCs w:val="22"/>
        </w:rPr>
        <w:t xml:space="preserve">annak </w:t>
      </w:r>
      <w:r w:rsidRPr="00922C03">
        <w:rPr>
          <w:sz w:val="22"/>
          <w:szCs w:val="22"/>
        </w:rPr>
        <w:t>érdekében, hogy az</w:t>
      </w:r>
      <w:r w:rsidR="00155EFB">
        <w:rPr>
          <w:sz w:val="22"/>
          <w:szCs w:val="22"/>
        </w:rPr>
        <w:t>t az</w:t>
      </w:r>
      <w:r w:rsidRPr="00922C03">
        <w:rPr>
          <w:sz w:val="22"/>
          <w:szCs w:val="22"/>
        </w:rPr>
        <w:t xml:space="preserve"> Átvevő át tudja venni tulajdonba és üzemeltetésbe</w:t>
      </w:r>
      <w:r w:rsidR="00B728F2">
        <w:rPr>
          <w:sz w:val="22"/>
          <w:szCs w:val="22"/>
        </w:rPr>
        <w:t xml:space="preserve"> műszaki beavatkozás – közvilágítási hálózatok szétválasztása - </w:t>
      </w:r>
      <w:r w:rsidR="00922C03" w:rsidRPr="00922C03">
        <w:rPr>
          <w:sz w:val="22"/>
          <w:szCs w:val="22"/>
        </w:rPr>
        <w:t>szüksége</w:t>
      </w:r>
      <w:r w:rsidR="0036064A">
        <w:rPr>
          <w:sz w:val="22"/>
          <w:szCs w:val="22"/>
        </w:rPr>
        <w:t>s</w:t>
      </w:r>
      <w:r w:rsidR="00922C03" w:rsidRPr="00922C03">
        <w:rPr>
          <w:sz w:val="22"/>
          <w:szCs w:val="22"/>
        </w:rPr>
        <w:t>. En</w:t>
      </w:r>
      <w:r w:rsidR="00E67D0C">
        <w:rPr>
          <w:sz w:val="22"/>
          <w:szCs w:val="22"/>
        </w:rPr>
        <w:t>nek elvégzését a</w:t>
      </w:r>
      <w:r w:rsidR="008A3006">
        <w:rPr>
          <w:sz w:val="22"/>
          <w:szCs w:val="22"/>
        </w:rPr>
        <w:t xml:space="preserve"> </w:t>
      </w:r>
      <w:r w:rsidR="002661F2">
        <w:rPr>
          <w:sz w:val="22"/>
          <w:szCs w:val="22"/>
        </w:rPr>
        <w:t>2</w:t>
      </w:r>
      <w:r w:rsidR="008A3006">
        <w:rPr>
          <w:sz w:val="22"/>
          <w:szCs w:val="22"/>
        </w:rPr>
        <w:t>.</w:t>
      </w:r>
      <w:r w:rsidR="00AA1455">
        <w:rPr>
          <w:sz w:val="22"/>
          <w:szCs w:val="22"/>
        </w:rPr>
        <w:t xml:space="preserve"> számú melléklet szerint, az Átvevő üzemeltetési határain belül az Átvevő </w:t>
      </w:r>
      <w:r w:rsidR="00E67D0C">
        <w:rPr>
          <w:sz w:val="22"/>
          <w:szCs w:val="22"/>
        </w:rPr>
        <w:t>jelen M</w:t>
      </w:r>
      <w:r w:rsidR="00922C03" w:rsidRPr="00922C03">
        <w:rPr>
          <w:sz w:val="22"/>
          <w:szCs w:val="22"/>
        </w:rPr>
        <w:t>egállapodásban foglaltak szerint saját költségén vállalja.</w:t>
      </w:r>
      <w:r w:rsidR="00AA1455">
        <w:rPr>
          <w:sz w:val="22"/>
          <w:szCs w:val="22"/>
        </w:rPr>
        <w:t xml:space="preserve"> A </w:t>
      </w:r>
      <w:r w:rsidR="002661F2">
        <w:rPr>
          <w:sz w:val="22"/>
          <w:szCs w:val="22"/>
        </w:rPr>
        <w:t>2</w:t>
      </w:r>
      <w:r w:rsidR="00AA1455">
        <w:rPr>
          <w:sz w:val="22"/>
          <w:szCs w:val="22"/>
        </w:rPr>
        <w:t>. számú melléklet szerinti, MK üzemeltetési határain belüli, a hálózat szétválasztásához szükséges feladatokat az MK</w:t>
      </w:r>
      <w:r w:rsidR="00050E7D">
        <w:rPr>
          <w:sz w:val="22"/>
          <w:szCs w:val="22"/>
        </w:rPr>
        <w:t xml:space="preserve"> mint jelenlegi üzemeltető</w:t>
      </w:r>
      <w:r w:rsidR="00AA1455">
        <w:rPr>
          <w:sz w:val="22"/>
          <w:szCs w:val="22"/>
        </w:rPr>
        <w:t xml:space="preserve"> saját költségén vállalja. Felek rögzítik, hogy amennyiben az </w:t>
      </w:r>
      <w:r w:rsidR="002661F2">
        <w:rPr>
          <w:sz w:val="22"/>
          <w:szCs w:val="22"/>
        </w:rPr>
        <w:t>2</w:t>
      </w:r>
      <w:r w:rsidR="00AA1455">
        <w:rPr>
          <w:sz w:val="22"/>
          <w:szCs w:val="22"/>
        </w:rPr>
        <w:t>. számú mellékletben megjelölt üzemeltetési határokon belül a másik fél üzemeltetetéséhez szükséges szétválasztási feladatokat kell elvégezni, azokat az Átvevő és az MK saját költségükön az üzemeltetési hatáskörükbe tartozó körzet vonatkozásában elvégzik.</w:t>
      </w:r>
    </w:p>
    <w:p w:rsidR="00DE293E" w:rsidRDefault="00AA1455" w:rsidP="00AA1455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Felek rögzítik, hogy az Átvevő, a</w:t>
      </w:r>
      <w:r w:rsidR="00AA324F">
        <w:rPr>
          <w:sz w:val="22"/>
          <w:szCs w:val="22"/>
        </w:rPr>
        <w:t xml:space="preserve"> </w:t>
      </w:r>
      <w:r w:rsidR="00922C03" w:rsidRPr="00922C03">
        <w:rPr>
          <w:sz w:val="22"/>
          <w:szCs w:val="22"/>
        </w:rPr>
        <w:t>KKK és</w:t>
      </w:r>
      <w:r w:rsidR="008A3006">
        <w:rPr>
          <w:sz w:val="22"/>
          <w:szCs w:val="22"/>
        </w:rPr>
        <w:t xml:space="preserve"> a</w:t>
      </w:r>
      <w:r w:rsidR="00922C03" w:rsidRPr="00922C03">
        <w:rPr>
          <w:sz w:val="22"/>
          <w:szCs w:val="22"/>
        </w:rPr>
        <w:t xml:space="preserve"> MK </w:t>
      </w:r>
      <w:r w:rsidR="00922C03">
        <w:rPr>
          <w:sz w:val="22"/>
          <w:szCs w:val="22"/>
        </w:rPr>
        <w:t>a műszaki beavatkozás</w:t>
      </w:r>
      <w:r w:rsidR="00922C03" w:rsidRPr="00922C03">
        <w:rPr>
          <w:sz w:val="22"/>
          <w:szCs w:val="22"/>
        </w:rPr>
        <w:t xml:space="preserve"> megvalósítása kapcsán együttműköd</w:t>
      </w:r>
      <w:r w:rsidR="00050E7D">
        <w:rPr>
          <w:sz w:val="22"/>
          <w:szCs w:val="22"/>
        </w:rPr>
        <w:t>nek</w:t>
      </w:r>
      <w:r w:rsidR="00922C03" w:rsidRPr="00922C03">
        <w:rPr>
          <w:sz w:val="22"/>
          <w:szCs w:val="22"/>
        </w:rPr>
        <w:t xml:space="preserve"> és </w:t>
      </w:r>
      <w:r w:rsidR="00922C03">
        <w:rPr>
          <w:sz w:val="22"/>
          <w:szCs w:val="22"/>
        </w:rPr>
        <w:t>annak</w:t>
      </w:r>
      <w:r w:rsidR="00922C03" w:rsidRPr="00922C03">
        <w:rPr>
          <w:sz w:val="22"/>
          <w:szCs w:val="22"/>
        </w:rPr>
        <w:t xml:space="preserve"> megvalósításához esetleg szükségessé váló </w:t>
      </w:r>
      <w:r w:rsidR="00E86918">
        <w:rPr>
          <w:sz w:val="22"/>
          <w:szCs w:val="22"/>
        </w:rPr>
        <w:t>nyilatkozatok</w:t>
      </w:r>
      <w:r w:rsidR="00E86918" w:rsidRPr="00922C03">
        <w:rPr>
          <w:sz w:val="22"/>
          <w:szCs w:val="22"/>
        </w:rPr>
        <w:t xml:space="preserve"> </w:t>
      </w:r>
      <w:r w:rsidR="00922C03" w:rsidRPr="00922C03">
        <w:rPr>
          <w:sz w:val="22"/>
          <w:szCs w:val="22"/>
        </w:rPr>
        <w:t>kiadásáról gondoskod</w:t>
      </w:r>
      <w:r w:rsidR="00050E7D">
        <w:rPr>
          <w:sz w:val="22"/>
          <w:szCs w:val="22"/>
        </w:rPr>
        <w:t>nak</w:t>
      </w:r>
      <w:r w:rsidR="00922C03" w:rsidRPr="00922C03">
        <w:rPr>
          <w:sz w:val="22"/>
          <w:szCs w:val="22"/>
        </w:rPr>
        <w:t xml:space="preserve">. </w:t>
      </w:r>
      <w:r w:rsidR="00922C03">
        <w:rPr>
          <w:sz w:val="22"/>
          <w:szCs w:val="22"/>
        </w:rPr>
        <w:t xml:space="preserve">Felek rögzítik, hogy jelen </w:t>
      </w:r>
      <w:r w:rsidR="00286F6F" w:rsidRPr="008A3006">
        <w:rPr>
          <w:sz w:val="22"/>
          <w:szCs w:val="22"/>
        </w:rPr>
        <w:t>M</w:t>
      </w:r>
      <w:r w:rsidR="00922C03" w:rsidRPr="008A3006">
        <w:rPr>
          <w:sz w:val="22"/>
          <w:szCs w:val="22"/>
        </w:rPr>
        <w:t xml:space="preserve">egállapodás </w:t>
      </w:r>
      <w:r w:rsidR="008A3006">
        <w:rPr>
          <w:sz w:val="22"/>
          <w:szCs w:val="22"/>
        </w:rPr>
        <w:t>hatályba lépésének napját</w:t>
      </w:r>
      <w:r w:rsidR="00050E7D">
        <w:rPr>
          <w:sz w:val="22"/>
          <w:szCs w:val="22"/>
        </w:rPr>
        <w:t xml:space="preserve"> követően haladéktalanul</w:t>
      </w:r>
      <w:r w:rsidR="00922C03" w:rsidRPr="008A3006">
        <w:rPr>
          <w:sz w:val="22"/>
          <w:szCs w:val="22"/>
        </w:rPr>
        <w:t xml:space="preserve"> </w:t>
      </w:r>
      <w:r w:rsidR="00E67D0C" w:rsidRPr="008A3006">
        <w:rPr>
          <w:sz w:val="22"/>
          <w:szCs w:val="22"/>
        </w:rPr>
        <w:t>megkezdi</w:t>
      </w:r>
      <w:r w:rsidRPr="008A3006">
        <w:rPr>
          <w:sz w:val="22"/>
          <w:szCs w:val="22"/>
        </w:rPr>
        <w:t>k</w:t>
      </w:r>
      <w:r w:rsidR="00922C03" w:rsidRPr="008A3006">
        <w:rPr>
          <w:sz w:val="22"/>
          <w:szCs w:val="22"/>
        </w:rPr>
        <w:t xml:space="preserve"> a szükséges beav</w:t>
      </w:r>
      <w:r w:rsidR="00E67D0C" w:rsidRPr="008A3006">
        <w:rPr>
          <w:sz w:val="22"/>
          <w:szCs w:val="22"/>
        </w:rPr>
        <w:t>atkozásokat és</w:t>
      </w:r>
      <w:r w:rsidR="00050E7D">
        <w:rPr>
          <w:sz w:val="22"/>
          <w:szCs w:val="22"/>
        </w:rPr>
        <w:t xml:space="preserve"> azokat</w:t>
      </w:r>
      <w:r w:rsidR="00E67D0C" w:rsidRPr="008A3006">
        <w:rPr>
          <w:sz w:val="22"/>
          <w:szCs w:val="22"/>
        </w:rPr>
        <w:t xml:space="preserve"> legkésőbb jelen M</w:t>
      </w:r>
      <w:r w:rsidR="00922C03" w:rsidRPr="008A3006">
        <w:rPr>
          <w:sz w:val="22"/>
          <w:szCs w:val="22"/>
        </w:rPr>
        <w:t xml:space="preserve">egállapodás </w:t>
      </w:r>
      <w:r w:rsidR="00E67D0C" w:rsidRPr="008A3006">
        <w:rPr>
          <w:sz w:val="22"/>
          <w:szCs w:val="22"/>
        </w:rPr>
        <w:t>III.1.2.</w:t>
      </w:r>
      <w:r w:rsidR="00922C03" w:rsidRPr="008A3006">
        <w:rPr>
          <w:sz w:val="22"/>
          <w:szCs w:val="22"/>
        </w:rPr>
        <w:t xml:space="preserve"> </w:t>
      </w:r>
      <w:proofErr w:type="gramStart"/>
      <w:r w:rsidR="00922C03" w:rsidRPr="008A3006">
        <w:rPr>
          <w:sz w:val="22"/>
          <w:szCs w:val="22"/>
        </w:rPr>
        <w:t>pontjában</w:t>
      </w:r>
      <w:proofErr w:type="gramEnd"/>
      <w:r w:rsidR="00922C03" w:rsidRPr="008A3006">
        <w:rPr>
          <w:sz w:val="22"/>
          <w:szCs w:val="22"/>
        </w:rPr>
        <w:t xml:space="preserve"> foglalt időpont</w:t>
      </w:r>
      <w:r w:rsidR="00050E7D">
        <w:rPr>
          <w:sz w:val="22"/>
          <w:szCs w:val="22"/>
        </w:rPr>
        <w:t>ig</w:t>
      </w:r>
      <w:r w:rsidR="00922C03" w:rsidRPr="008A3006">
        <w:rPr>
          <w:sz w:val="22"/>
          <w:szCs w:val="22"/>
        </w:rPr>
        <w:t xml:space="preserve"> befejezi</w:t>
      </w:r>
      <w:r w:rsidR="00050E7D">
        <w:rPr>
          <w:sz w:val="22"/>
          <w:szCs w:val="22"/>
        </w:rPr>
        <w:t>k</w:t>
      </w:r>
      <w:r w:rsidR="00812C33">
        <w:rPr>
          <w:sz w:val="22"/>
          <w:szCs w:val="22"/>
        </w:rPr>
        <w:t>.</w:t>
      </w:r>
    </w:p>
    <w:p w:rsidR="002754E4" w:rsidRDefault="002754E4" w:rsidP="002754E4">
      <w:pPr>
        <w:pStyle w:val="Listaszerbekezds"/>
        <w:ind w:left="0"/>
        <w:jc w:val="both"/>
        <w:rPr>
          <w:sz w:val="22"/>
          <w:szCs w:val="22"/>
        </w:rPr>
      </w:pPr>
    </w:p>
    <w:p w:rsidR="00B728F2" w:rsidRPr="00B728F2" w:rsidRDefault="00B728F2" w:rsidP="00B728F2">
      <w:pPr>
        <w:pStyle w:val="Listaszerbekezds"/>
        <w:rPr>
          <w:sz w:val="22"/>
          <w:szCs w:val="22"/>
        </w:rPr>
      </w:pPr>
    </w:p>
    <w:p w:rsidR="00213E5F" w:rsidRPr="006D35F4" w:rsidRDefault="00B728F2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6D35F4">
        <w:rPr>
          <w:sz w:val="22"/>
          <w:szCs w:val="22"/>
        </w:rPr>
        <w:t xml:space="preserve">Felek rögzítik, </w:t>
      </w:r>
      <w:r w:rsidR="00812C33" w:rsidRPr="00BB1ADF">
        <w:rPr>
          <w:sz w:val="22"/>
          <w:szCs w:val="22"/>
        </w:rPr>
        <w:t>hogy</w:t>
      </w:r>
      <w:r w:rsidR="00050E7D" w:rsidRPr="00BB1ADF">
        <w:rPr>
          <w:sz w:val="22"/>
          <w:szCs w:val="22"/>
        </w:rPr>
        <w:t xml:space="preserve"> a </w:t>
      </w:r>
      <w:r w:rsidRPr="00BB1ADF">
        <w:rPr>
          <w:sz w:val="22"/>
          <w:szCs w:val="22"/>
        </w:rPr>
        <w:t xml:space="preserve">jelen </w:t>
      </w:r>
      <w:r w:rsidR="00642EB3">
        <w:rPr>
          <w:sz w:val="22"/>
          <w:szCs w:val="22"/>
        </w:rPr>
        <w:t xml:space="preserve">Megállapodás III.1.2. pontjában meghatározott átadás-átvétel napjával a KKK mint vagyonkezelő térítésmentesen átadja az Átvevő tulajdonába a közvilágítási vagyonelemeket. </w:t>
      </w:r>
    </w:p>
    <w:p w:rsidR="00213E5F" w:rsidRPr="00213E5F" w:rsidRDefault="00213E5F" w:rsidP="00213E5F">
      <w:pPr>
        <w:pStyle w:val="Listaszerbekezds"/>
        <w:rPr>
          <w:sz w:val="22"/>
          <w:szCs w:val="22"/>
        </w:rPr>
      </w:pPr>
    </w:p>
    <w:p w:rsidR="00213E5F" w:rsidRDefault="009F10E6" w:rsidP="00E86918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KKK kijelenti</w:t>
      </w:r>
      <w:r w:rsidRPr="00B22144">
        <w:rPr>
          <w:sz w:val="22"/>
          <w:szCs w:val="22"/>
        </w:rPr>
        <w:t xml:space="preserve">, hogy a közvilágítási vagyonelemek értéke az I.1.2. pontban </w:t>
      </w:r>
      <w:r>
        <w:rPr>
          <w:sz w:val="22"/>
          <w:szCs w:val="22"/>
        </w:rPr>
        <w:t xml:space="preserve">hivatkozott megállapodásban az átadásra kerülő ingatlanok tekintetében megadott </w:t>
      </w:r>
      <w:r w:rsidR="00C77D61">
        <w:rPr>
          <w:sz w:val="22"/>
          <w:szCs w:val="22"/>
        </w:rPr>
        <w:t>út</w:t>
      </w:r>
      <w:r>
        <w:rPr>
          <w:sz w:val="22"/>
          <w:szCs w:val="22"/>
        </w:rPr>
        <w:t xml:space="preserve">nyilvántartási érték részét képezte. </w:t>
      </w:r>
      <w:r w:rsidR="00B728F2">
        <w:rPr>
          <w:sz w:val="22"/>
          <w:szCs w:val="22"/>
        </w:rPr>
        <w:t>E</w:t>
      </w:r>
      <w:r>
        <w:rPr>
          <w:sz w:val="22"/>
          <w:szCs w:val="22"/>
        </w:rPr>
        <w:t>rre tekintettel</w:t>
      </w:r>
      <w:r w:rsidR="00B728F2">
        <w:rPr>
          <w:sz w:val="22"/>
          <w:szCs w:val="22"/>
        </w:rPr>
        <w:t xml:space="preserve"> Felek a közvilágítási vagyonelemek</w:t>
      </w:r>
    </w:p>
    <w:p w:rsidR="00E86918" w:rsidRDefault="00213E5F" w:rsidP="00E86918">
      <w:pPr>
        <w:pStyle w:val="Listaszerbekezds"/>
        <w:ind w:left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értékét</w:t>
      </w:r>
      <w:proofErr w:type="gramEnd"/>
      <w:r>
        <w:rPr>
          <w:sz w:val="22"/>
          <w:szCs w:val="22"/>
        </w:rPr>
        <w:t xml:space="preserve"> </w:t>
      </w:r>
      <w:r w:rsidR="00E86918">
        <w:rPr>
          <w:sz w:val="22"/>
          <w:szCs w:val="22"/>
        </w:rPr>
        <w:t xml:space="preserve">bruttó 75.138.638 Ft </w:t>
      </w:r>
      <w:r w:rsidR="009F10E6">
        <w:rPr>
          <w:sz w:val="22"/>
          <w:szCs w:val="22"/>
        </w:rPr>
        <w:t xml:space="preserve">,értékben, </w:t>
      </w:r>
      <w:r w:rsidR="00E86918">
        <w:rPr>
          <w:sz w:val="22"/>
          <w:szCs w:val="22"/>
        </w:rPr>
        <w:t xml:space="preserve">valamint </w:t>
      </w:r>
      <w:r w:rsidR="00CB0DC1">
        <w:rPr>
          <w:sz w:val="22"/>
          <w:szCs w:val="22"/>
        </w:rPr>
        <w:t>16.711.657</w:t>
      </w:r>
      <w:r w:rsidR="001E5BF2">
        <w:rPr>
          <w:sz w:val="22"/>
          <w:szCs w:val="22"/>
        </w:rPr>
        <w:t>.-</w:t>
      </w:r>
      <w:r w:rsidR="00E86918">
        <w:rPr>
          <w:sz w:val="22"/>
          <w:szCs w:val="22"/>
        </w:rPr>
        <w:t xml:space="preserve">Ft. 2013.06.30-ig elszámolt Écs tehát összesen nettó </w:t>
      </w:r>
      <w:r w:rsidR="00CB0DC1">
        <w:rPr>
          <w:sz w:val="22"/>
          <w:szCs w:val="22"/>
        </w:rPr>
        <w:t>58.426.981</w:t>
      </w:r>
      <w:r w:rsidR="00D44999">
        <w:rPr>
          <w:sz w:val="22"/>
          <w:szCs w:val="22"/>
        </w:rPr>
        <w:t>,</w:t>
      </w:r>
      <w:proofErr w:type="spellStart"/>
      <w:r w:rsidR="00D44999">
        <w:rPr>
          <w:sz w:val="22"/>
          <w:szCs w:val="22"/>
        </w:rPr>
        <w:t>-</w:t>
      </w:r>
      <w:r w:rsidR="00E86918">
        <w:rPr>
          <w:sz w:val="22"/>
          <w:szCs w:val="22"/>
        </w:rPr>
        <w:t>Ft</w:t>
      </w:r>
      <w:proofErr w:type="spellEnd"/>
      <w:r w:rsidR="00E86918">
        <w:rPr>
          <w:sz w:val="22"/>
          <w:szCs w:val="22"/>
        </w:rPr>
        <w:t xml:space="preserve"> nettó értékben</w:t>
      </w:r>
      <w:r w:rsidR="00AA324F">
        <w:rPr>
          <w:sz w:val="22"/>
          <w:szCs w:val="22"/>
        </w:rPr>
        <w:t xml:space="preserve"> </w:t>
      </w:r>
      <w:r w:rsidR="00E86918">
        <w:rPr>
          <w:sz w:val="22"/>
          <w:szCs w:val="22"/>
        </w:rPr>
        <w:t>határozzák meg.</w:t>
      </w:r>
    </w:p>
    <w:p w:rsidR="00CB0DC1" w:rsidRDefault="00CB0DC1" w:rsidP="00CB0DC1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Ezzel </w:t>
      </w:r>
      <w:proofErr w:type="spellStart"/>
      <w:r>
        <w:rPr>
          <w:sz w:val="22"/>
          <w:szCs w:val="22"/>
        </w:rPr>
        <w:t>egyidőben</w:t>
      </w:r>
      <w:proofErr w:type="spellEnd"/>
      <w:r>
        <w:rPr>
          <w:sz w:val="22"/>
          <w:szCs w:val="22"/>
        </w:rPr>
        <w:t xml:space="preserve"> </w:t>
      </w:r>
      <w:r w:rsidRPr="00E86918">
        <w:rPr>
          <w:sz w:val="22"/>
          <w:szCs w:val="22"/>
        </w:rPr>
        <w:t xml:space="preserve">a jelen </w:t>
      </w:r>
      <w:r w:rsidRPr="00A679D9">
        <w:rPr>
          <w:sz w:val="22"/>
          <w:szCs w:val="22"/>
        </w:rPr>
        <w:t xml:space="preserve">Megállapodás I.1.2. </w:t>
      </w:r>
      <w:proofErr w:type="gramStart"/>
      <w:r w:rsidRPr="00A679D9">
        <w:rPr>
          <w:sz w:val="22"/>
          <w:szCs w:val="22"/>
        </w:rPr>
        <w:t xml:space="preserve">pontjában hivatkozott megállapodásban rögzített </w:t>
      </w:r>
      <w:r>
        <w:rPr>
          <w:sz w:val="22"/>
          <w:szCs w:val="22"/>
        </w:rPr>
        <w:t>Budapest XI. kerület belterület 756/3.</w:t>
      </w:r>
      <w:r w:rsidRPr="00A679D9">
        <w:rPr>
          <w:sz w:val="22"/>
          <w:szCs w:val="22"/>
        </w:rPr>
        <w:t xml:space="preserve"> hrsz</w:t>
      </w:r>
      <w:r>
        <w:rPr>
          <w:sz w:val="22"/>
          <w:szCs w:val="22"/>
        </w:rPr>
        <w:t xml:space="preserve">-ú,  út bruttó értéke -11.700.161 </w:t>
      </w:r>
      <w:proofErr w:type="spellStart"/>
      <w:r>
        <w:rPr>
          <w:sz w:val="22"/>
          <w:szCs w:val="22"/>
        </w:rPr>
        <w:t>Ft-al</w:t>
      </w:r>
      <w:proofErr w:type="spellEnd"/>
      <w:r>
        <w:rPr>
          <w:sz w:val="22"/>
          <w:szCs w:val="22"/>
        </w:rPr>
        <w:t xml:space="preserve">, az értékcsökkenés összege -2.433.450 </w:t>
      </w:r>
      <w:proofErr w:type="spellStart"/>
      <w:r>
        <w:rPr>
          <w:sz w:val="22"/>
          <w:szCs w:val="22"/>
        </w:rPr>
        <w:t>Ft-al</w:t>
      </w:r>
      <w:proofErr w:type="spellEnd"/>
      <w:r>
        <w:rPr>
          <w:sz w:val="22"/>
          <w:szCs w:val="22"/>
        </w:rPr>
        <w:t xml:space="preserve">, a 952/11 hrsz-ú út bruttó értéke -19.214.077 </w:t>
      </w:r>
      <w:proofErr w:type="spellStart"/>
      <w:r>
        <w:rPr>
          <w:sz w:val="22"/>
          <w:szCs w:val="22"/>
        </w:rPr>
        <w:t>Ft-al</w:t>
      </w:r>
      <w:proofErr w:type="spellEnd"/>
      <w:r>
        <w:rPr>
          <w:sz w:val="22"/>
          <w:szCs w:val="22"/>
        </w:rPr>
        <w:t xml:space="preserve">, az értékcsökkenés összege -4.324.545 </w:t>
      </w:r>
      <w:proofErr w:type="spellStart"/>
      <w:r>
        <w:rPr>
          <w:sz w:val="22"/>
          <w:szCs w:val="22"/>
        </w:rPr>
        <w:t>Ft-al</w:t>
      </w:r>
      <w:proofErr w:type="spellEnd"/>
      <w:r>
        <w:rPr>
          <w:sz w:val="22"/>
          <w:szCs w:val="22"/>
        </w:rPr>
        <w:t xml:space="preserve">, az 1083 hrsz-ú út bruttó értéke -19.214.077 </w:t>
      </w:r>
      <w:proofErr w:type="spellStart"/>
      <w:r>
        <w:rPr>
          <w:sz w:val="22"/>
          <w:szCs w:val="22"/>
        </w:rPr>
        <w:t>Ft-al</w:t>
      </w:r>
      <w:proofErr w:type="spellEnd"/>
      <w:r w:rsidRPr="00A93E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az értékcsökkenés összege -4.324.545 </w:t>
      </w:r>
      <w:proofErr w:type="spellStart"/>
      <w:r>
        <w:rPr>
          <w:sz w:val="22"/>
          <w:szCs w:val="22"/>
        </w:rPr>
        <w:t>Ft-al</w:t>
      </w:r>
      <w:proofErr w:type="spellEnd"/>
      <w:r>
        <w:rPr>
          <w:sz w:val="22"/>
          <w:szCs w:val="22"/>
        </w:rPr>
        <w:t xml:space="preserve"> valamint a 01174/2 hrsz-ú</w:t>
      </w:r>
      <w:r w:rsidRPr="00A679D9">
        <w:rPr>
          <w:sz w:val="22"/>
          <w:szCs w:val="22"/>
        </w:rPr>
        <w:t xml:space="preserve"> út </w:t>
      </w:r>
      <w:r>
        <w:rPr>
          <w:sz w:val="22"/>
          <w:szCs w:val="22"/>
        </w:rPr>
        <w:t xml:space="preserve">bruttó </w:t>
      </w:r>
      <w:r w:rsidRPr="00A679D9">
        <w:rPr>
          <w:sz w:val="22"/>
          <w:szCs w:val="22"/>
        </w:rPr>
        <w:t xml:space="preserve">értéke </w:t>
      </w:r>
      <w:r>
        <w:rPr>
          <w:sz w:val="22"/>
          <w:szCs w:val="22"/>
        </w:rPr>
        <w:t xml:space="preserve">-25.010.323 </w:t>
      </w:r>
      <w:proofErr w:type="spellStart"/>
      <w:r>
        <w:rPr>
          <w:sz w:val="22"/>
          <w:szCs w:val="22"/>
        </w:rPr>
        <w:t>Ft-al</w:t>
      </w:r>
      <w:proofErr w:type="spellEnd"/>
      <w:r w:rsidRPr="001547EB">
        <w:rPr>
          <w:sz w:val="22"/>
          <w:szCs w:val="22"/>
        </w:rPr>
        <w:t xml:space="preserve"> </w:t>
      </w:r>
      <w:r>
        <w:rPr>
          <w:sz w:val="22"/>
          <w:szCs w:val="22"/>
        </w:rPr>
        <w:t>az értékcsökkenés összege</w:t>
      </w:r>
      <w:r w:rsidRPr="00A679D9">
        <w:rPr>
          <w:sz w:val="22"/>
          <w:szCs w:val="22"/>
        </w:rPr>
        <w:t xml:space="preserve"> </w:t>
      </w:r>
      <w:r>
        <w:rPr>
          <w:sz w:val="22"/>
          <w:szCs w:val="22"/>
        </w:rPr>
        <w:t>-5.629.117 Ft-tal</w:t>
      </w:r>
      <w:r w:rsidRPr="00A679D9">
        <w:rPr>
          <w:sz w:val="22"/>
          <w:szCs w:val="22"/>
        </w:rPr>
        <w:t xml:space="preserve"> az Átvevő vagyonnyilvántartásában korrigálásra</w:t>
      </w:r>
      <w:r>
        <w:rPr>
          <w:sz w:val="22"/>
          <w:szCs w:val="22"/>
        </w:rPr>
        <w:t>,</w:t>
      </w:r>
      <w:r w:rsidRPr="00A679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csökkentésre </w:t>
      </w:r>
      <w:r w:rsidRPr="00A679D9">
        <w:rPr>
          <w:sz w:val="22"/>
          <w:szCs w:val="22"/>
        </w:rPr>
        <w:t>kerül.</w:t>
      </w:r>
      <w:proofErr w:type="gramEnd"/>
    </w:p>
    <w:p w:rsidR="00CB0DC1" w:rsidRDefault="00CB0DC1" w:rsidP="00CB0DC1">
      <w:pPr>
        <w:pStyle w:val="Listaszerbekezds"/>
        <w:ind w:left="0"/>
        <w:jc w:val="both"/>
        <w:rPr>
          <w:sz w:val="22"/>
          <w:szCs w:val="22"/>
        </w:rPr>
      </w:pPr>
    </w:p>
    <w:p w:rsidR="00DE293E" w:rsidRDefault="00DE293E" w:rsidP="00213E5F">
      <w:pPr>
        <w:pStyle w:val="Listaszerbekezds"/>
        <w:ind w:left="0"/>
        <w:jc w:val="both"/>
        <w:rPr>
          <w:sz w:val="22"/>
          <w:szCs w:val="22"/>
        </w:rPr>
      </w:pPr>
    </w:p>
    <w:p w:rsidR="002D128F" w:rsidRDefault="002D128F" w:rsidP="002D128F">
      <w:pPr>
        <w:pStyle w:val="Listaszerbekezds"/>
        <w:ind w:left="360"/>
        <w:jc w:val="both"/>
        <w:rPr>
          <w:sz w:val="22"/>
          <w:szCs w:val="22"/>
        </w:rPr>
      </w:pPr>
    </w:p>
    <w:p w:rsidR="00DE293E" w:rsidRDefault="00C9034D">
      <w:pPr>
        <w:pStyle w:val="Listaszerbekezds"/>
        <w:numPr>
          <w:ilvl w:val="1"/>
          <w:numId w:val="4"/>
        </w:numPr>
        <w:ind w:left="0" w:firstLine="0"/>
        <w:jc w:val="both"/>
        <w:rPr>
          <w:sz w:val="22"/>
          <w:szCs w:val="22"/>
        </w:rPr>
      </w:pPr>
      <w:r w:rsidRPr="00C9034D">
        <w:rPr>
          <w:sz w:val="22"/>
          <w:szCs w:val="22"/>
        </w:rPr>
        <w:t xml:space="preserve">A KKK tájékoztatja az Átvevőt, hogy a közvilágítási létesítmények </w:t>
      </w:r>
      <w:r w:rsidRPr="003508B9">
        <w:rPr>
          <w:sz w:val="22"/>
          <w:szCs w:val="22"/>
        </w:rPr>
        <w:t>kivitelezőjéve</w:t>
      </w:r>
      <w:r w:rsidRPr="0055633A">
        <w:rPr>
          <w:sz w:val="22"/>
          <w:szCs w:val="22"/>
        </w:rPr>
        <w:t>l</w:t>
      </w:r>
      <w:r w:rsidR="003F70FC">
        <w:rPr>
          <w:sz w:val="22"/>
          <w:szCs w:val="22"/>
        </w:rPr>
        <w:t>– akivel a kivitelezői szerződést nem a KKK kötötte -</w:t>
      </w:r>
      <w:r w:rsidR="003F70FC" w:rsidRPr="0055633A">
        <w:rPr>
          <w:sz w:val="22"/>
          <w:szCs w:val="22"/>
        </w:rPr>
        <w:t xml:space="preserve"> </w:t>
      </w:r>
      <w:r w:rsidRPr="0055633A">
        <w:rPr>
          <w:sz w:val="22"/>
          <w:szCs w:val="22"/>
        </w:rPr>
        <w:t xml:space="preserve"> kapcsolatos</w:t>
      </w:r>
      <w:r>
        <w:rPr>
          <w:sz w:val="22"/>
          <w:szCs w:val="22"/>
        </w:rPr>
        <w:t xml:space="preserve"> szavatossági, illetve</w:t>
      </w:r>
      <w:r w:rsidRPr="00F131FE">
        <w:rPr>
          <w:sz w:val="22"/>
          <w:szCs w:val="22"/>
        </w:rPr>
        <w:t xml:space="preserve"> jótállási </w:t>
      </w:r>
      <w:r>
        <w:rPr>
          <w:sz w:val="22"/>
          <w:szCs w:val="22"/>
        </w:rPr>
        <w:t xml:space="preserve">jogosultságok </w:t>
      </w:r>
      <w:r w:rsidR="00B22144">
        <w:rPr>
          <w:sz w:val="22"/>
          <w:szCs w:val="22"/>
        </w:rPr>
        <w:t xml:space="preserve">már </w:t>
      </w:r>
      <w:r>
        <w:rPr>
          <w:sz w:val="22"/>
          <w:szCs w:val="22"/>
        </w:rPr>
        <w:t>nem állnak fent</w:t>
      </w:r>
      <w:r w:rsidR="00273464">
        <w:rPr>
          <w:sz w:val="22"/>
          <w:szCs w:val="22"/>
        </w:rPr>
        <w:t>.</w:t>
      </w:r>
    </w:p>
    <w:p w:rsidR="00273464" w:rsidRDefault="00273464" w:rsidP="00273464">
      <w:pPr>
        <w:pStyle w:val="Listaszerbekezds"/>
        <w:ind w:left="360"/>
        <w:jc w:val="both"/>
        <w:rPr>
          <w:sz w:val="22"/>
          <w:szCs w:val="22"/>
        </w:rPr>
      </w:pPr>
    </w:p>
    <w:p w:rsidR="00273464" w:rsidRDefault="00273464" w:rsidP="00273464">
      <w:pPr>
        <w:pStyle w:val="Listaszerbekezds"/>
        <w:ind w:left="360"/>
        <w:jc w:val="both"/>
        <w:rPr>
          <w:sz w:val="22"/>
          <w:szCs w:val="22"/>
        </w:rPr>
      </w:pPr>
    </w:p>
    <w:p w:rsidR="00273464" w:rsidRDefault="00273464" w:rsidP="00273464">
      <w:pPr>
        <w:pStyle w:val="Listaszerbekezds"/>
        <w:ind w:left="360"/>
        <w:jc w:val="both"/>
        <w:rPr>
          <w:sz w:val="22"/>
          <w:szCs w:val="22"/>
        </w:rPr>
      </w:pPr>
    </w:p>
    <w:p w:rsidR="00273464" w:rsidRPr="00F91471" w:rsidRDefault="00812C33" w:rsidP="00273464">
      <w:pPr>
        <w:pStyle w:val="Listaszerbekezds"/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Átadás-átvételi eljárás menet, a Megállapodás h</w:t>
      </w:r>
      <w:r w:rsidR="00273464">
        <w:rPr>
          <w:b/>
          <w:sz w:val="22"/>
        </w:rPr>
        <w:t>atályba lépés</w:t>
      </w:r>
      <w:r>
        <w:rPr>
          <w:b/>
          <w:sz w:val="22"/>
        </w:rPr>
        <w:t>e</w:t>
      </w:r>
    </w:p>
    <w:p w:rsidR="00273464" w:rsidRDefault="00273464" w:rsidP="00273464">
      <w:pPr>
        <w:pStyle w:val="Listaszerbekezds"/>
        <w:ind w:left="0"/>
        <w:jc w:val="both"/>
        <w:rPr>
          <w:sz w:val="22"/>
          <w:szCs w:val="22"/>
        </w:rPr>
      </w:pPr>
    </w:p>
    <w:p w:rsidR="00DE293E" w:rsidRDefault="00273464">
      <w:pPr>
        <w:pStyle w:val="Listaszerbekezds"/>
        <w:numPr>
          <w:ilvl w:val="1"/>
          <w:numId w:val="12"/>
        </w:numPr>
        <w:ind w:left="0" w:firstLine="0"/>
        <w:jc w:val="both"/>
        <w:rPr>
          <w:sz w:val="22"/>
          <w:szCs w:val="22"/>
        </w:rPr>
      </w:pPr>
      <w:r w:rsidRPr="00AB129D">
        <w:rPr>
          <w:sz w:val="22"/>
          <w:szCs w:val="22"/>
        </w:rPr>
        <w:t xml:space="preserve">Átvevő kötelezettséget vállal arra, hogy </w:t>
      </w:r>
      <w:r>
        <w:rPr>
          <w:sz w:val="22"/>
          <w:szCs w:val="22"/>
        </w:rPr>
        <w:t>a pályaelektronikai és közvilágítási vagyonelemek fenntartásáról, üzemeltetéséről és kezel</w:t>
      </w:r>
      <w:r w:rsidR="00B22144">
        <w:rPr>
          <w:sz w:val="22"/>
          <w:szCs w:val="22"/>
        </w:rPr>
        <w:t>éséről jelen M</w:t>
      </w:r>
      <w:r>
        <w:rPr>
          <w:sz w:val="22"/>
          <w:szCs w:val="22"/>
        </w:rPr>
        <w:t xml:space="preserve">egállapodás </w:t>
      </w:r>
      <w:r w:rsidR="00EB6F90">
        <w:rPr>
          <w:sz w:val="22"/>
          <w:szCs w:val="22"/>
        </w:rPr>
        <w:t xml:space="preserve">III.1.2. pontjában meghatározott átadás-átvétel </w:t>
      </w:r>
      <w:r>
        <w:rPr>
          <w:sz w:val="22"/>
          <w:szCs w:val="22"/>
        </w:rPr>
        <w:t xml:space="preserve">napjától kezdően gondoskodik. </w:t>
      </w:r>
      <w:r w:rsidR="00E3747F">
        <w:rPr>
          <w:sz w:val="22"/>
          <w:szCs w:val="22"/>
        </w:rPr>
        <w:t xml:space="preserve">Felek rögzítik, hogy mind a pályaelektronikai, mind a közvilágítási létesítmények tekintetében a tulajdonjog a III.1.2. pontban meghatározott átadás-átvétel </w:t>
      </w:r>
      <w:r w:rsidR="00E3747F">
        <w:rPr>
          <w:sz w:val="22"/>
          <w:szCs w:val="22"/>
        </w:rPr>
        <w:lastRenderedPageBreak/>
        <w:t xml:space="preserve">napjával száll át az Átvevőre, ezen időpontot megelőzően a fenntartási, üzemeltetési és kezelési feladatokról, a felmerülő költségek </w:t>
      </w:r>
      <w:r w:rsidR="005103ED">
        <w:rPr>
          <w:sz w:val="22"/>
          <w:szCs w:val="22"/>
        </w:rPr>
        <w:t xml:space="preserve">teljes körű </w:t>
      </w:r>
      <w:r w:rsidR="00E3747F">
        <w:rPr>
          <w:sz w:val="22"/>
          <w:szCs w:val="22"/>
        </w:rPr>
        <w:t>viseléséről az Átadók kötelesek gondoskodni.</w:t>
      </w:r>
    </w:p>
    <w:p w:rsidR="00273464" w:rsidRDefault="00273464" w:rsidP="00273464">
      <w:pPr>
        <w:pStyle w:val="Listaszerbekezds"/>
        <w:ind w:left="0"/>
        <w:jc w:val="both"/>
        <w:rPr>
          <w:sz w:val="22"/>
          <w:szCs w:val="22"/>
        </w:rPr>
      </w:pPr>
    </w:p>
    <w:p w:rsidR="00EB6F90" w:rsidRPr="00EB6F90" w:rsidRDefault="00EB6F90" w:rsidP="00EB6F90">
      <w:pPr>
        <w:pStyle w:val="Listaszerbekezds"/>
        <w:rPr>
          <w:sz w:val="22"/>
          <w:szCs w:val="22"/>
        </w:rPr>
      </w:pPr>
    </w:p>
    <w:p w:rsidR="00EB6F90" w:rsidRDefault="00EB6F90">
      <w:pPr>
        <w:pStyle w:val="Listaszerbekezds"/>
        <w:numPr>
          <w:ilvl w:val="1"/>
          <w:numId w:val="1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Felek </w:t>
      </w:r>
      <w:r w:rsidRPr="00FE2AD5">
        <w:rPr>
          <w:sz w:val="22"/>
          <w:szCs w:val="22"/>
        </w:rPr>
        <w:t>rögzítik, hog</w:t>
      </w:r>
      <w:r w:rsidRPr="00646E18">
        <w:rPr>
          <w:sz w:val="22"/>
          <w:szCs w:val="22"/>
        </w:rPr>
        <w:t xml:space="preserve">y a </w:t>
      </w:r>
      <w:r w:rsidR="00E3747F">
        <w:rPr>
          <w:sz w:val="22"/>
          <w:szCs w:val="22"/>
        </w:rPr>
        <w:t xml:space="preserve">jelen Megállapodás tárgyát képező </w:t>
      </w:r>
      <w:r w:rsidRPr="00646E18">
        <w:rPr>
          <w:sz w:val="22"/>
          <w:szCs w:val="22"/>
        </w:rPr>
        <w:t>pályaelektronikai és közvilágítási</w:t>
      </w:r>
      <w:r w:rsidRPr="000A63C0">
        <w:rPr>
          <w:sz w:val="22"/>
          <w:szCs w:val="22"/>
        </w:rPr>
        <w:t xml:space="preserve"> vagyonelemek</w:t>
      </w:r>
      <w:r w:rsidR="00E3747F">
        <w:rPr>
          <w:sz w:val="22"/>
          <w:szCs w:val="22"/>
        </w:rPr>
        <w:t xml:space="preserve"> tulajdonjog-változást eredményező átadás-átvétele (birtokbaadása, illetve üzemeltetésbe történő átadása)</w:t>
      </w:r>
      <w:r w:rsidRPr="000A63C0">
        <w:rPr>
          <w:sz w:val="22"/>
          <w:szCs w:val="22"/>
        </w:rPr>
        <w:t xml:space="preserve"> </w:t>
      </w:r>
      <w:r w:rsidR="00E3747F">
        <w:rPr>
          <w:sz w:val="22"/>
          <w:szCs w:val="22"/>
        </w:rPr>
        <w:t>jelen Megállapodás hatályba lépésétől számított 30 napon belül</w:t>
      </w:r>
      <w:r w:rsidR="00493734">
        <w:rPr>
          <w:sz w:val="22"/>
          <w:szCs w:val="22"/>
        </w:rPr>
        <w:t xml:space="preserve"> történik meg,</w:t>
      </w:r>
      <w:r w:rsidR="00E3747F">
        <w:rPr>
          <w:sz w:val="22"/>
          <w:szCs w:val="22"/>
        </w:rPr>
        <w:t xml:space="preserve"> átadás-átvételi jegyzőkönyv felvételével. Felek rögzítik, hogy a pályaelektronikai és a közvilágítási vagyonelemek átadása külön</w:t>
      </w:r>
      <w:r w:rsidR="00493734">
        <w:rPr>
          <w:sz w:val="22"/>
          <w:szCs w:val="22"/>
        </w:rPr>
        <w:t>-külön</w:t>
      </w:r>
      <w:r w:rsidR="00E3747F">
        <w:rPr>
          <w:sz w:val="22"/>
          <w:szCs w:val="22"/>
        </w:rPr>
        <w:t xml:space="preserve"> eljárásban történik.</w:t>
      </w:r>
      <w:r w:rsidR="00493734">
        <w:rPr>
          <w:sz w:val="22"/>
          <w:szCs w:val="22"/>
        </w:rPr>
        <w:t xml:space="preserve"> Felek megállapodnak abban, hogy a közvilágítási vagyonelemek átadása</w:t>
      </w:r>
      <w:r w:rsidR="00D20110">
        <w:rPr>
          <w:sz w:val="22"/>
          <w:szCs w:val="22"/>
        </w:rPr>
        <w:t xml:space="preserve"> (I. II. és III. körzet együttesen)</w:t>
      </w:r>
      <w:r w:rsidR="00493734">
        <w:rPr>
          <w:sz w:val="22"/>
          <w:szCs w:val="22"/>
        </w:rPr>
        <w:t xml:space="preserve"> jelen </w:t>
      </w:r>
      <w:r w:rsidR="00214EB4">
        <w:rPr>
          <w:sz w:val="22"/>
          <w:szCs w:val="22"/>
        </w:rPr>
        <w:t>M</w:t>
      </w:r>
      <w:r w:rsidR="00493734">
        <w:rPr>
          <w:sz w:val="22"/>
          <w:szCs w:val="22"/>
        </w:rPr>
        <w:t>egállapodás hatályba lépését követő 30 napon belül</w:t>
      </w:r>
      <w:r w:rsidR="00214EB4">
        <w:rPr>
          <w:sz w:val="22"/>
          <w:szCs w:val="22"/>
        </w:rPr>
        <w:t xml:space="preserve"> megtörténik</w:t>
      </w:r>
      <w:r w:rsidR="00493734">
        <w:rPr>
          <w:sz w:val="22"/>
          <w:szCs w:val="22"/>
        </w:rPr>
        <w:t>.</w:t>
      </w:r>
      <w:r w:rsidR="00E3747F">
        <w:rPr>
          <w:sz w:val="22"/>
          <w:szCs w:val="22"/>
        </w:rPr>
        <w:t xml:space="preserve"> Az átadás-átvétel során a pályaelektronikai vagyonelemek tekintetében Átadók részéről az MK mint tula</w:t>
      </w:r>
      <w:r w:rsidR="00F15733">
        <w:rPr>
          <w:sz w:val="22"/>
          <w:szCs w:val="22"/>
        </w:rPr>
        <w:t>jdonos és mint üzemeltető</w:t>
      </w:r>
      <w:r w:rsidR="00E3747F">
        <w:rPr>
          <w:sz w:val="22"/>
          <w:szCs w:val="22"/>
        </w:rPr>
        <w:t>,</w:t>
      </w:r>
      <w:r w:rsidR="00F15733">
        <w:rPr>
          <w:sz w:val="22"/>
          <w:szCs w:val="22"/>
        </w:rPr>
        <w:t xml:space="preserve"> az Átvevő részéről a </w:t>
      </w:r>
      <w:r w:rsidR="00F15733" w:rsidRPr="008709AD">
        <w:rPr>
          <w:sz w:val="22"/>
          <w:szCs w:val="22"/>
        </w:rPr>
        <w:t>BKK Budapesti Közlekedési Központ Zrt</w:t>
      </w:r>
      <w:r w:rsidR="00F15733" w:rsidDel="00EB6F90">
        <w:rPr>
          <w:sz w:val="22"/>
          <w:szCs w:val="22"/>
        </w:rPr>
        <w:t xml:space="preserve"> </w:t>
      </w:r>
      <w:r w:rsidR="00F15733">
        <w:rPr>
          <w:sz w:val="22"/>
          <w:szCs w:val="22"/>
        </w:rPr>
        <w:t>Zrt., BKK Közút Zrt. /</w:t>
      </w:r>
      <w:r w:rsidR="00F15733">
        <w:rPr>
          <w:rStyle w:val="address"/>
        </w:rPr>
        <w:t>1115 Budapest, Bánk bán u. 8-12.</w:t>
      </w:r>
      <w:r w:rsidR="00214EB4">
        <w:rPr>
          <w:rStyle w:val="address"/>
        </w:rPr>
        <w:t xml:space="preserve"> valamint az Átvevő</w:t>
      </w:r>
      <w:r w:rsidR="00F15733">
        <w:rPr>
          <w:rStyle w:val="address"/>
        </w:rPr>
        <w:t xml:space="preserve"> jár el. A közvilágítási létesítmények tekintetében az átadás-átvétel során Átadók részéről a KKK, mint vagyonkezelő, az MK mint üzemeltető, az Átvevő részéről pedig a</w:t>
      </w:r>
      <w:r>
        <w:rPr>
          <w:sz w:val="22"/>
          <w:szCs w:val="22"/>
        </w:rPr>
        <w:t xml:space="preserve"> B</w:t>
      </w:r>
      <w:r>
        <w:t xml:space="preserve">DK Budapesti Dísz- és Közvilágítási </w:t>
      </w:r>
      <w:r w:rsidR="00A679D9">
        <w:t>Korlátolt Felelősségű Társaság /</w:t>
      </w:r>
      <w:r>
        <w:t>1203 Budapest, Csepeli átjáró 1-3.</w:t>
      </w:r>
      <w:r w:rsidR="00A679D9">
        <w:t>/</w:t>
      </w:r>
      <w:r>
        <w:rPr>
          <w:sz w:val="22"/>
          <w:szCs w:val="22"/>
        </w:rPr>
        <w:t xml:space="preserve"> </w:t>
      </w:r>
      <w:r w:rsidR="00214EB4">
        <w:rPr>
          <w:sz w:val="22"/>
          <w:szCs w:val="22"/>
        </w:rPr>
        <w:t>valamint az Átvevő</w:t>
      </w:r>
      <w:r w:rsidR="00F15733">
        <w:rPr>
          <w:sz w:val="22"/>
          <w:szCs w:val="22"/>
        </w:rPr>
        <w:t xml:space="preserve"> jár el. </w:t>
      </w:r>
    </w:p>
    <w:p w:rsidR="00DE293E" w:rsidRDefault="00A71959">
      <w:pPr>
        <w:jc w:val="both"/>
        <w:rPr>
          <w:sz w:val="22"/>
          <w:szCs w:val="22"/>
        </w:rPr>
      </w:pPr>
      <w:r>
        <w:rPr>
          <w:sz w:val="22"/>
          <w:szCs w:val="22"/>
        </w:rPr>
        <w:t>Felek rögzítik, hogy m</w:t>
      </w:r>
      <w:r w:rsidR="00FA459E">
        <w:rPr>
          <w:sz w:val="22"/>
          <w:szCs w:val="22"/>
        </w:rPr>
        <w:t xml:space="preserve">ind a </w:t>
      </w:r>
      <w:r w:rsidR="00D33CCA" w:rsidRPr="00D33CCA">
        <w:rPr>
          <w:sz w:val="22"/>
          <w:szCs w:val="22"/>
        </w:rPr>
        <w:t>közvilágítás</w:t>
      </w:r>
      <w:r w:rsidR="00FA459E">
        <w:rPr>
          <w:sz w:val="22"/>
          <w:szCs w:val="22"/>
        </w:rPr>
        <w:t>, mind a pályaelektronika</w:t>
      </w:r>
      <w:r w:rsidR="00D33CCA" w:rsidRPr="00D33CCA">
        <w:rPr>
          <w:sz w:val="22"/>
          <w:szCs w:val="22"/>
        </w:rPr>
        <w:t xml:space="preserve"> vonatkozásában az üzemeltetésre történő átadás-átvétel egyben a meglévő villamos energia szerződés felmondását, új </w:t>
      </w:r>
      <w:r w:rsidR="009E279B">
        <w:rPr>
          <w:sz w:val="22"/>
          <w:szCs w:val="22"/>
        </w:rPr>
        <w:t>szerződés meg</w:t>
      </w:r>
      <w:r w:rsidR="00D33CCA" w:rsidRPr="00D33CCA">
        <w:rPr>
          <w:sz w:val="22"/>
          <w:szCs w:val="22"/>
        </w:rPr>
        <w:t>kötését, mértről átalánydíjas elszámolásra való áttérést is jelent. Az Átadó</w:t>
      </w:r>
      <w:r w:rsidR="005103ED">
        <w:rPr>
          <w:sz w:val="22"/>
          <w:szCs w:val="22"/>
        </w:rPr>
        <w:t>k</w:t>
      </w:r>
      <w:r w:rsidR="00D33CCA" w:rsidRPr="00D33CCA">
        <w:rPr>
          <w:sz w:val="22"/>
          <w:szCs w:val="22"/>
        </w:rPr>
        <w:t xml:space="preserve"> köteles</w:t>
      </w:r>
      <w:r w:rsidR="005103ED">
        <w:rPr>
          <w:sz w:val="22"/>
          <w:szCs w:val="22"/>
        </w:rPr>
        <w:t>ek</w:t>
      </w:r>
      <w:r w:rsidR="00D33CCA" w:rsidRPr="00D33CCA">
        <w:rPr>
          <w:sz w:val="22"/>
          <w:szCs w:val="22"/>
        </w:rPr>
        <w:t xml:space="preserve"> a meglévő fogyasztási helyekre </w:t>
      </w:r>
      <w:bookmarkStart w:id="0" w:name="_GoBack"/>
      <w:bookmarkEnd w:id="0"/>
      <w:r w:rsidR="00D33CCA" w:rsidRPr="00D33CCA">
        <w:rPr>
          <w:sz w:val="22"/>
          <w:szCs w:val="22"/>
        </w:rPr>
        <w:t xml:space="preserve">vonatkozóan az villamos- </w:t>
      </w:r>
      <w:proofErr w:type="gramStart"/>
      <w:r w:rsidR="00D33CCA" w:rsidRPr="00D33CCA">
        <w:rPr>
          <w:sz w:val="22"/>
          <w:szCs w:val="22"/>
        </w:rPr>
        <w:t>energia vételezési</w:t>
      </w:r>
      <w:proofErr w:type="gramEnd"/>
      <w:r w:rsidR="00D33CCA" w:rsidRPr="00D33CCA">
        <w:rPr>
          <w:sz w:val="22"/>
          <w:szCs w:val="22"/>
        </w:rPr>
        <w:t xml:space="preserve"> szerződést felmondani, a fogyasztásmérők </w:t>
      </w:r>
      <w:r w:rsidR="005103ED">
        <w:rPr>
          <w:sz w:val="22"/>
          <w:szCs w:val="22"/>
        </w:rPr>
        <w:t>á</w:t>
      </w:r>
      <w:r w:rsidR="00D33CCA" w:rsidRPr="00D33CCA">
        <w:rPr>
          <w:sz w:val="22"/>
          <w:szCs w:val="22"/>
        </w:rPr>
        <w:t xml:space="preserve">ramszolgáltató által történő  leszerelését kezdeményezni, az Átvevő (illetve a részéről </w:t>
      </w:r>
      <w:r w:rsidR="00DA0B85">
        <w:rPr>
          <w:sz w:val="22"/>
          <w:szCs w:val="22"/>
        </w:rPr>
        <w:t xml:space="preserve">közvilágítási létesítmény tekintetében </w:t>
      </w:r>
      <w:r w:rsidR="00D33CCA" w:rsidRPr="00D33CCA">
        <w:rPr>
          <w:sz w:val="22"/>
          <w:szCs w:val="22"/>
        </w:rPr>
        <w:t xml:space="preserve">eljáró  </w:t>
      </w:r>
      <w:r w:rsidR="00951B5D">
        <w:rPr>
          <w:sz w:val="22"/>
          <w:szCs w:val="22"/>
        </w:rPr>
        <w:t xml:space="preserve">üzemeltető </w:t>
      </w:r>
      <w:r w:rsidR="00D33CCA" w:rsidRPr="00D33CCA">
        <w:rPr>
          <w:sz w:val="22"/>
          <w:szCs w:val="22"/>
        </w:rPr>
        <w:t>BDK Kft.</w:t>
      </w:r>
      <w:r w:rsidR="00DA0B85">
        <w:rPr>
          <w:sz w:val="22"/>
          <w:szCs w:val="22"/>
        </w:rPr>
        <w:t xml:space="preserve"> és a pályaelektronika tekintetében eljáró </w:t>
      </w:r>
      <w:r w:rsidR="00951B5D">
        <w:rPr>
          <w:sz w:val="22"/>
          <w:szCs w:val="22"/>
        </w:rPr>
        <w:t xml:space="preserve">üzemeltető </w:t>
      </w:r>
      <w:r w:rsidR="00DA0B85">
        <w:rPr>
          <w:sz w:val="22"/>
          <w:szCs w:val="22"/>
        </w:rPr>
        <w:t>BKK Közút Zrt.</w:t>
      </w:r>
      <w:r w:rsidR="00D33CCA" w:rsidRPr="00D33CCA">
        <w:rPr>
          <w:sz w:val="22"/>
          <w:szCs w:val="22"/>
        </w:rPr>
        <w:t xml:space="preserve">) pedig a meglévő csatlakozási pontokra vonatkozóan a leszerelést követően azonnal megkezdődő méretlen vételezésre jelenlegi, általános szerződésének kiterjesztését kérni. A Felek együttműködni kötelesek egymással és az </w:t>
      </w:r>
      <w:r w:rsidR="005103ED">
        <w:rPr>
          <w:sz w:val="22"/>
          <w:szCs w:val="22"/>
        </w:rPr>
        <w:t>á</w:t>
      </w:r>
      <w:r w:rsidR="00D33CCA" w:rsidRPr="00D33CCA">
        <w:rPr>
          <w:sz w:val="22"/>
          <w:szCs w:val="22"/>
        </w:rPr>
        <w:t xml:space="preserve">ramszolgáltató munkatársaival a közvilágítás </w:t>
      </w:r>
      <w:r w:rsidR="00DA0B85">
        <w:rPr>
          <w:sz w:val="22"/>
          <w:szCs w:val="22"/>
        </w:rPr>
        <w:t xml:space="preserve">és a pályaelektronika </w:t>
      </w:r>
      <w:r w:rsidR="00D33CCA" w:rsidRPr="00D33CCA">
        <w:rPr>
          <w:sz w:val="22"/>
          <w:szCs w:val="22"/>
        </w:rPr>
        <w:t>folyamatos villamos energia ellátása érdekében.</w:t>
      </w:r>
    </w:p>
    <w:p w:rsidR="00DE293E" w:rsidRDefault="00B75678">
      <w:pPr>
        <w:pStyle w:val="Listaszerbekezds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D33CCA" w:rsidRPr="00D33CCA">
        <w:rPr>
          <w:sz w:val="22"/>
          <w:szCs w:val="22"/>
        </w:rPr>
        <w:t>elek rögzítik, hogy a</w:t>
      </w:r>
      <w:r w:rsidR="002A11A5">
        <w:rPr>
          <w:sz w:val="22"/>
          <w:szCs w:val="22"/>
        </w:rPr>
        <w:t xml:space="preserve"> III.1.2. pontban meghatározott</w:t>
      </w:r>
      <w:r w:rsidR="00D33CCA" w:rsidRPr="00D33CCA">
        <w:rPr>
          <w:sz w:val="22"/>
          <w:szCs w:val="22"/>
        </w:rPr>
        <w:t xml:space="preserve"> átadás-átvételi jegyzőkönyv aláírását követően az Átvevő gondolkodik a pályaelektronikai és közvilágítási vagyonelemek üzemeltetésével kapcsolatos feladatok ellátásáról és ezen időponttól kezdődően viseli annak költségeit.</w:t>
      </w:r>
    </w:p>
    <w:p w:rsidR="00DE293E" w:rsidRDefault="00DE293E">
      <w:pPr>
        <w:jc w:val="both"/>
        <w:rPr>
          <w:sz w:val="22"/>
          <w:szCs w:val="22"/>
        </w:rPr>
      </w:pPr>
    </w:p>
    <w:p w:rsidR="00DE293E" w:rsidRDefault="00223944">
      <w:pPr>
        <w:pStyle w:val="Listaszerbekezds"/>
        <w:numPr>
          <w:ilvl w:val="1"/>
          <w:numId w:val="12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Felek rögzítik, hogy jelen </w:t>
      </w:r>
      <w:r w:rsidR="00B22144">
        <w:rPr>
          <w:sz w:val="22"/>
          <w:szCs w:val="22"/>
        </w:rPr>
        <w:t>M</w:t>
      </w:r>
      <w:r>
        <w:rPr>
          <w:sz w:val="22"/>
          <w:szCs w:val="22"/>
        </w:rPr>
        <w:t xml:space="preserve">egállapodás </w:t>
      </w:r>
      <w:r w:rsidR="005103ED">
        <w:rPr>
          <w:sz w:val="22"/>
          <w:szCs w:val="22"/>
        </w:rPr>
        <w:t>az aláírás napján lép hatályba azzal, hogy amennyiben az nem egy időben történik úgy a hatályba lépés napja a legkésőbbi aláírás napja</w:t>
      </w:r>
      <w:r w:rsidRPr="00223944">
        <w:rPr>
          <w:sz w:val="22"/>
          <w:szCs w:val="22"/>
        </w:rPr>
        <w:t>.</w:t>
      </w:r>
    </w:p>
    <w:p w:rsidR="00F8151F" w:rsidRDefault="00F8151F" w:rsidP="00F8151F">
      <w:pPr>
        <w:pStyle w:val="Listaszerbekezds"/>
        <w:ind w:left="0"/>
        <w:jc w:val="both"/>
        <w:rPr>
          <w:sz w:val="22"/>
          <w:szCs w:val="22"/>
        </w:rPr>
      </w:pPr>
    </w:p>
    <w:p w:rsidR="00273464" w:rsidRDefault="00273464" w:rsidP="00F8151F">
      <w:pPr>
        <w:pStyle w:val="Listaszerbekezds"/>
        <w:ind w:left="0"/>
        <w:jc w:val="both"/>
        <w:rPr>
          <w:sz w:val="22"/>
          <w:szCs w:val="22"/>
        </w:rPr>
      </w:pPr>
    </w:p>
    <w:p w:rsidR="00273464" w:rsidRDefault="00273464" w:rsidP="00273464">
      <w:pPr>
        <w:pStyle w:val="Listaszerbekezds"/>
        <w:ind w:left="0"/>
        <w:jc w:val="both"/>
        <w:rPr>
          <w:sz w:val="22"/>
          <w:szCs w:val="22"/>
        </w:rPr>
      </w:pPr>
    </w:p>
    <w:p w:rsidR="00273464" w:rsidRPr="00F91471" w:rsidRDefault="00273464" w:rsidP="00F8151F">
      <w:pPr>
        <w:pStyle w:val="Listaszerbekezds"/>
        <w:numPr>
          <w:ilvl w:val="0"/>
          <w:numId w:val="1"/>
        </w:numPr>
        <w:jc w:val="both"/>
        <w:rPr>
          <w:b/>
          <w:sz w:val="22"/>
        </w:rPr>
      </w:pPr>
      <w:r w:rsidRPr="00F91471">
        <w:rPr>
          <w:b/>
          <w:sz w:val="22"/>
        </w:rPr>
        <w:t>Felek jogai és kötelezettségei</w:t>
      </w:r>
    </w:p>
    <w:p w:rsidR="00273464" w:rsidRDefault="00273464" w:rsidP="00273464">
      <w:pPr>
        <w:pStyle w:val="Listaszerbekezds"/>
        <w:ind w:left="0"/>
        <w:jc w:val="both"/>
        <w:rPr>
          <w:sz w:val="22"/>
          <w:szCs w:val="22"/>
        </w:rPr>
      </w:pPr>
    </w:p>
    <w:p w:rsidR="00DE293E" w:rsidRDefault="00273464">
      <w:pPr>
        <w:pStyle w:val="Listaszerbekezds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AB129D">
        <w:rPr>
          <w:sz w:val="22"/>
          <w:szCs w:val="22"/>
        </w:rPr>
        <w:t>Felek rögzítik, hogy az illetékekről szóló 1990. évi XCIII</w:t>
      </w:r>
      <w:r>
        <w:rPr>
          <w:sz w:val="22"/>
          <w:szCs w:val="22"/>
        </w:rPr>
        <w:t>.</w:t>
      </w:r>
      <w:r w:rsidRPr="00AB129D">
        <w:rPr>
          <w:sz w:val="22"/>
          <w:szCs w:val="22"/>
        </w:rPr>
        <w:t xml:space="preserve"> törvény 5. §. (1) bekezdése</w:t>
      </w:r>
      <w:r>
        <w:rPr>
          <w:sz w:val="22"/>
          <w:szCs w:val="22"/>
        </w:rPr>
        <w:t xml:space="preserve"> alapján</w:t>
      </w:r>
      <w:r w:rsidRPr="00AB129D">
        <w:rPr>
          <w:sz w:val="22"/>
          <w:szCs w:val="22"/>
        </w:rPr>
        <w:t xml:space="preserve"> </w:t>
      </w:r>
      <w:r>
        <w:rPr>
          <w:sz w:val="22"/>
          <w:szCs w:val="22"/>
        </w:rPr>
        <w:t>az Átvevő</w:t>
      </w:r>
      <w:r w:rsidR="00AE3348">
        <w:rPr>
          <w:sz w:val="22"/>
          <w:szCs w:val="22"/>
        </w:rPr>
        <w:t>t teljes személyes</w:t>
      </w:r>
      <w:r>
        <w:rPr>
          <w:sz w:val="22"/>
          <w:szCs w:val="22"/>
        </w:rPr>
        <w:t xml:space="preserve"> </w:t>
      </w:r>
      <w:r w:rsidRPr="00AB129D">
        <w:rPr>
          <w:sz w:val="22"/>
          <w:szCs w:val="22"/>
        </w:rPr>
        <w:t>illetékmentesség</w:t>
      </w:r>
      <w:r w:rsidR="00AE3348">
        <w:rPr>
          <w:sz w:val="22"/>
          <w:szCs w:val="22"/>
        </w:rPr>
        <w:t xml:space="preserve"> illeti meg.</w:t>
      </w:r>
      <w:r w:rsidR="00AE3348" w:rsidRPr="00AB129D" w:rsidDel="00AE3348">
        <w:rPr>
          <w:sz w:val="22"/>
          <w:szCs w:val="22"/>
        </w:rPr>
        <w:t xml:space="preserve"> </w:t>
      </w:r>
    </w:p>
    <w:p w:rsidR="00273464" w:rsidRDefault="00273464" w:rsidP="00F8151F">
      <w:pPr>
        <w:pStyle w:val="Listaszerbekezds"/>
        <w:ind w:left="0"/>
        <w:jc w:val="both"/>
        <w:rPr>
          <w:sz w:val="22"/>
          <w:szCs w:val="22"/>
        </w:rPr>
      </w:pPr>
    </w:p>
    <w:p w:rsidR="00F8151F" w:rsidRDefault="00F8151F" w:rsidP="00273464">
      <w:pPr>
        <w:pStyle w:val="Listaszerbekezds"/>
        <w:ind w:left="360"/>
        <w:jc w:val="both"/>
        <w:rPr>
          <w:sz w:val="22"/>
          <w:szCs w:val="22"/>
        </w:rPr>
      </w:pPr>
    </w:p>
    <w:p w:rsidR="00DE293E" w:rsidRDefault="0040734B">
      <w:pPr>
        <w:pStyle w:val="Listaszerbekezds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40734B">
        <w:rPr>
          <w:sz w:val="22"/>
          <w:szCs w:val="22"/>
        </w:rPr>
        <w:t>A pályaelektronikai</w:t>
      </w:r>
      <w:r w:rsidR="00AE3348">
        <w:rPr>
          <w:sz w:val="22"/>
          <w:szCs w:val="22"/>
        </w:rPr>
        <w:t xml:space="preserve"> vagyonelemek</w:t>
      </w:r>
      <w:r w:rsidRPr="0040734B">
        <w:rPr>
          <w:sz w:val="22"/>
          <w:szCs w:val="22"/>
        </w:rPr>
        <w:t xml:space="preserve"> kapcsán </w:t>
      </w:r>
      <w:r w:rsidR="00F8151F" w:rsidRPr="0040734B">
        <w:rPr>
          <w:sz w:val="22"/>
          <w:szCs w:val="22"/>
        </w:rPr>
        <w:t xml:space="preserve">MK kijelenti, hogy az általános forgalmi adóról szóló 2007. évi CXXVII. törvény alapján adólevonási jog illeti meg. Tekintettel </w:t>
      </w:r>
      <w:r w:rsidR="00F8151F" w:rsidRPr="00FB534F">
        <w:rPr>
          <w:sz w:val="22"/>
          <w:szCs w:val="22"/>
        </w:rPr>
        <w:t xml:space="preserve">az átadás térítésmentes jellegére Átvevő és MK rögzítik, hogy az ÁFA fizetési kötelezettséget a </w:t>
      </w:r>
      <w:r w:rsidR="00FB534F" w:rsidRPr="00FB534F">
        <w:rPr>
          <w:sz w:val="22"/>
          <w:szCs w:val="22"/>
        </w:rPr>
        <w:t>II.1.7.</w:t>
      </w:r>
      <w:r w:rsidR="00F8151F" w:rsidRPr="00FB534F">
        <w:rPr>
          <w:sz w:val="22"/>
          <w:szCs w:val="22"/>
        </w:rPr>
        <w:t xml:space="preserve"> pontban rögzített összegben Átvevő átvállalja</w:t>
      </w:r>
      <w:r w:rsidR="00213E5F">
        <w:rPr>
          <w:sz w:val="22"/>
          <w:szCs w:val="22"/>
        </w:rPr>
        <w:t xml:space="preserve"> olyan formá</w:t>
      </w:r>
      <w:r w:rsidR="00A71959">
        <w:rPr>
          <w:sz w:val="22"/>
          <w:szCs w:val="22"/>
        </w:rPr>
        <w:t>ban, hogy az Átadó jelen M</w:t>
      </w:r>
      <w:r w:rsidR="00213E5F">
        <w:rPr>
          <w:sz w:val="22"/>
          <w:szCs w:val="22"/>
        </w:rPr>
        <w:t>egállapodás</w:t>
      </w:r>
      <w:r w:rsidR="000C3A2C">
        <w:rPr>
          <w:sz w:val="22"/>
          <w:szCs w:val="22"/>
        </w:rPr>
        <w:t xml:space="preserve"> III.1.2. pontjában rögzített átadás-átvételi jegyzőkönyv felvételét követő </w:t>
      </w:r>
      <w:r w:rsidR="008A3006">
        <w:rPr>
          <w:sz w:val="22"/>
          <w:szCs w:val="22"/>
        </w:rPr>
        <w:t>1</w:t>
      </w:r>
      <w:r w:rsidR="00213E5F">
        <w:rPr>
          <w:sz w:val="22"/>
          <w:szCs w:val="22"/>
        </w:rPr>
        <w:t>5</w:t>
      </w:r>
      <w:r w:rsidR="008A3006">
        <w:rPr>
          <w:sz w:val="22"/>
          <w:szCs w:val="22"/>
        </w:rPr>
        <w:t xml:space="preserve"> </w:t>
      </w:r>
      <w:r w:rsidR="00213E5F">
        <w:rPr>
          <w:sz w:val="22"/>
          <w:szCs w:val="22"/>
        </w:rPr>
        <w:t>napon</w:t>
      </w:r>
      <w:r w:rsidR="008A3006">
        <w:rPr>
          <w:sz w:val="22"/>
          <w:szCs w:val="22"/>
        </w:rPr>
        <w:t xml:space="preserve"> belül</w:t>
      </w:r>
      <w:r w:rsidR="00213E5F">
        <w:rPr>
          <w:sz w:val="22"/>
          <w:szCs w:val="22"/>
        </w:rPr>
        <w:t xml:space="preserve"> számlát állít ki Átvevő részére azzal a számlán feltüntetett megjegyzéssel, hogy pénzügyileg csak az ÁFA összege teljesítendő</w:t>
      </w:r>
      <w:r w:rsidR="008A3006">
        <w:rPr>
          <w:sz w:val="22"/>
          <w:szCs w:val="22"/>
        </w:rPr>
        <w:t xml:space="preserve">. </w:t>
      </w:r>
    </w:p>
    <w:p w:rsidR="00F8151F" w:rsidRDefault="00F8151F" w:rsidP="00F8151F">
      <w:pPr>
        <w:pStyle w:val="Listaszerbekezds"/>
        <w:rPr>
          <w:sz w:val="22"/>
          <w:szCs w:val="22"/>
        </w:rPr>
      </w:pPr>
    </w:p>
    <w:p w:rsidR="0037042B" w:rsidRDefault="002754E4" w:rsidP="0037042B">
      <w:pPr>
        <w:pStyle w:val="Listaszerbekezds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2754E4">
        <w:rPr>
          <w:sz w:val="22"/>
          <w:szCs w:val="22"/>
        </w:rPr>
        <w:t>Az Átvevő kijelenti, hogy a jelen Megállapodás aláírásának időpontjában az adózás rendjéről szóló 2003. évi XCII. törvény 178. §. 32. pontja alapján köztartozásmentes adózónak minősül.</w:t>
      </w:r>
    </w:p>
    <w:p w:rsidR="00F8151F" w:rsidRDefault="00F8151F" w:rsidP="00F8151F">
      <w:pPr>
        <w:rPr>
          <w:b/>
          <w:sz w:val="22"/>
        </w:rPr>
      </w:pPr>
    </w:p>
    <w:p w:rsidR="00DE293E" w:rsidRPr="001F0EB3" w:rsidRDefault="0040734B">
      <w:pPr>
        <w:pStyle w:val="Listaszerbekezds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40734B">
        <w:rPr>
          <w:sz w:val="22"/>
          <w:szCs w:val="22"/>
        </w:rPr>
        <w:lastRenderedPageBreak/>
        <w:t xml:space="preserve">Az MK </w:t>
      </w:r>
      <w:r w:rsidRPr="001F0EB3">
        <w:rPr>
          <w:sz w:val="22"/>
          <w:szCs w:val="22"/>
        </w:rPr>
        <w:t xml:space="preserve">kijelenti, hogy a </w:t>
      </w:r>
      <w:r w:rsidR="00AE3348">
        <w:rPr>
          <w:sz w:val="22"/>
          <w:szCs w:val="22"/>
        </w:rPr>
        <w:t xml:space="preserve">pályaelektronikai </w:t>
      </w:r>
      <w:r w:rsidRPr="001F0EB3">
        <w:rPr>
          <w:sz w:val="22"/>
          <w:szCs w:val="22"/>
        </w:rPr>
        <w:t xml:space="preserve">vagyonelemek a vagyonnyilvántartásaiban szerepelnek, </w:t>
      </w:r>
      <w:r w:rsidR="00AE3348">
        <w:rPr>
          <w:sz w:val="22"/>
          <w:szCs w:val="22"/>
        </w:rPr>
        <w:t xml:space="preserve">a közvilágítási vagyonelemek tekintetében a </w:t>
      </w:r>
      <w:r w:rsidRPr="001F0EB3">
        <w:rPr>
          <w:sz w:val="22"/>
          <w:szCs w:val="22"/>
        </w:rPr>
        <w:t>KKK</w:t>
      </w:r>
      <w:r w:rsidR="00AE3348">
        <w:rPr>
          <w:sz w:val="22"/>
          <w:szCs w:val="22"/>
        </w:rPr>
        <w:t xml:space="preserve"> kijelenti, hogy</w:t>
      </w:r>
      <w:r w:rsidRPr="001F0EB3">
        <w:rPr>
          <w:sz w:val="22"/>
          <w:szCs w:val="22"/>
        </w:rPr>
        <w:t xml:space="preserve"> a </w:t>
      </w:r>
      <w:r w:rsidR="00956216">
        <w:rPr>
          <w:sz w:val="22"/>
          <w:szCs w:val="22"/>
        </w:rPr>
        <w:t>II.2</w:t>
      </w:r>
      <w:r w:rsidR="00AE3348">
        <w:rPr>
          <w:sz w:val="22"/>
          <w:szCs w:val="22"/>
        </w:rPr>
        <w:t>6</w:t>
      </w:r>
      <w:r w:rsidR="00956216">
        <w:rPr>
          <w:sz w:val="22"/>
          <w:szCs w:val="22"/>
        </w:rPr>
        <w:t>. pontnak megfelelően az értéket korábban kivezette könyveiből. Így a vagyonelemek Átvevő részére történő vagyon-nyilvántartási átadása a jelen Megállapodás III.1.2. pontjában meghatározott átadás-átvétel napjával történik</w:t>
      </w:r>
      <w:r w:rsidR="00AE3348">
        <w:rPr>
          <w:sz w:val="22"/>
          <w:szCs w:val="22"/>
        </w:rPr>
        <w:t xml:space="preserve"> meg</w:t>
      </w:r>
      <w:r w:rsidR="00956216">
        <w:rPr>
          <w:sz w:val="22"/>
          <w:szCs w:val="22"/>
        </w:rPr>
        <w:t>.</w:t>
      </w:r>
    </w:p>
    <w:p w:rsidR="0040734B" w:rsidRDefault="0040734B" w:rsidP="0040734B">
      <w:pPr>
        <w:ind w:left="360"/>
        <w:jc w:val="both"/>
        <w:rPr>
          <w:sz w:val="22"/>
          <w:szCs w:val="22"/>
        </w:rPr>
      </w:pPr>
    </w:p>
    <w:p w:rsidR="0040734B" w:rsidRDefault="0040734B" w:rsidP="0040734B">
      <w:pPr>
        <w:ind w:left="360"/>
        <w:jc w:val="both"/>
        <w:rPr>
          <w:sz w:val="22"/>
          <w:szCs w:val="22"/>
        </w:rPr>
      </w:pPr>
    </w:p>
    <w:p w:rsidR="00DE293E" w:rsidRDefault="00AE3348">
      <w:pPr>
        <w:pStyle w:val="Listaszerbekezds"/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Felek rögzítik, hogy az </w:t>
      </w:r>
      <w:r w:rsidR="0040734B" w:rsidRPr="0085774A">
        <w:rPr>
          <w:sz w:val="22"/>
          <w:szCs w:val="22"/>
        </w:rPr>
        <w:t xml:space="preserve">MK a Magyar Állam által alapított részvénytársaság, a KKK központi költségvetési szerv. Átvevő kijelenti, hogy magyarországi székhelyű helyi önkormányzat. </w:t>
      </w:r>
      <w:r w:rsidR="00362891">
        <w:rPr>
          <w:sz w:val="22"/>
          <w:szCs w:val="22"/>
        </w:rPr>
        <w:t>Felek kijelentik, hogy a jelen M</w:t>
      </w:r>
      <w:r w:rsidR="0085774A" w:rsidRPr="0085774A">
        <w:rPr>
          <w:sz w:val="22"/>
          <w:szCs w:val="22"/>
        </w:rPr>
        <w:t>egállapodás aláírásához szükséges felhatalmazással rendelkeznek</w:t>
      </w:r>
      <w:r w:rsidR="00362891">
        <w:rPr>
          <w:sz w:val="22"/>
          <w:szCs w:val="22"/>
        </w:rPr>
        <w:t xml:space="preserve"> </w:t>
      </w:r>
      <w:r w:rsidR="0085774A" w:rsidRPr="0085774A">
        <w:rPr>
          <w:sz w:val="22"/>
          <w:szCs w:val="22"/>
        </w:rPr>
        <w:t xml:space="preserve">és </w:t>
      </w:r>
      <w:r w:rsidR="0040734B" w:rsidRPr="0085774A">
        <w:rPr>
          <w:sz w:val="22"/>
          <w:szCs w:val="22"/>
        </w:rPr>
        <w:t xml:space="preserve">szerződéskötési képességükben akadályozva nincsenek. </w:t>
      </w:r>
    </w:p>
    <w:p w:rsidR="0040734B" w:rsidRDefault="0040734B" w:rsidP="0040734B">
      <w:pPr>
        <w:rPr>
          <w:sz w:val="22"/>
          <w:szCs w:val="22"/>
        </w:rPr>
      </w:pPr>
    </w:p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</w:p>
    <w:p w:rsidR="0085774A" w:rsidRPr="00F91471" w:rsidRDefault="0085774A" w:rsidP="0085774A">
      <w:pPr>
        <w:pStyle w:val="Listaszerbekezds"/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>Egyéb rendelkezések</w:t>
      </w:r>
    </w:p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</w:p>
    <w:p w:rsidR="0085774A" w:rsidRDefault="00362891" w:rsidP="0085774A">
      <w:pPr>
        <w:pStyle w:val="Listaszerbekezds"/>
        <w:numPr>
          <w:ilvl w:val="1"/>
          <w:numId w:val="1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A jelen M</w:t>
      </w:r>
      <w:r w:rsidR="0085774A" w:rsidRPr="008A468B">
        <w:rPr>
          <w:sz w:val="22"/>
          <w:szCs w:val="22"/>
        </w:rPr>
        <w:t xml:space="preserve">egállapodás </w:t>
      </w:r>
      <w:r w:rsidR="003F70FC">
        <w:rPr>
          <w:sz w:val="22"/>
          <w:szCs w:val="22"/>
        </w:rPr>
        <w:t xml:space="preserve">10 </w:t>
      </w:r>
      <w:r w:rsidR="0085774A" w:rsidRPr="008A468B">
        <w:rPr>
          <w:sz w:val="22"/>
          <w:szCs w:val="22"/>
        </w:rPr>
        <w:t>eredeti pé</w:t>
      </w:r>
      <w:r w:rsidR="0085774A">
        <w:rPr>
          <w:sz w:val="22"/>
          <w:szCs w:val="22"/>
        </w:rPr>
        <w:t xml:space="preserve">ldányban készült, amelyből </w:t>
      </w:r>
      <w:r w:rsidR="003F70FC">
        <w:rPr>
          <w:sz w:val="22"/>
          <w:szCs w:val="22"/>
        </w:rPr>
        <w:t xml:space="preserve">az </w:t>
      </w:r>
      <w:proofErr w:type="spellStart"/>
      <w:r w:rsidR="003F70FC">
        <w:rPr>
          <w:sz w:val="22"/>
          <w:szCs w:val="22"/>
        </w:rPr>
        <w:t>MK-t</w:t>
      </w:r>
      <w:proofErr w:type="spellEnd"/>
      <w:r w:rsidR="003F70FC">
        <w:rPr>
          <w:sz w:val="22"/>
          <w:szCs w:val="22"/>
        </w:rPr>
        <w:t xml:space="preserve"> </w:t>
      </w:r>
      <w:r w:rsidR="0085774A">
        <w:rPr>
          <w:sz w:val="22"/>
          <w:szCs w:val="22"/>
        </w:rPr>
        <w:t>4</w:t>
      </w:r>
      <w:r w:rsidR="0085774A" w:rsidRPr="008A468B">
        <w:rPr>
          <w:sz w:val="22"/>
          <w:szCs w:val="22"/>
        </w:rPr>
        <w:t>,</w:t>
      </w:r>
      <w:r w:rsidR="003F70FC">
        <w:rPr>
          <w:sz w:val="22"/>
          <w:szCs w:val="22"/>
        </w:rPr>
        <w:t xml:space="preserve"> a </w:t>
      </w:r>
      <w:proofErr w:type="spellStart"/>
      <w:r w:rsidR="003F70FC">
        <w:rPr>
          <w:sz w:val="22"/>
          <w:szCs w:val="22"/>
        </w:rPr>
        <w:t>KKK-t</w:t>
      </w:r>
      <w:proofErr w:type="spellEnd"/>
      <w:r w:rsidR="00812C33">
        <w:rPr>
          <w:sz w:val="22"/>
          <w:szCs w:val="22"/>
        </w:rPr>
        <w:t xml:space="preserve"> </w:t>
      </w:r>
      <w:r w:rsidR="003F70FC">
        <w:rPr>
          <w:sz w:val="22"/>
          <w:szCs w:val="22"/>
        </w:rPr>
        <w:t>2 eredeti</w:t>
      </w:r>
      <w:r w:rsidR="0085774A" w:rsidRPr="008A468B">
        <w:rPr>
          <w:sz w:val="22"/>
          <w:szCs w:val="22"/>
        </w:rPr>
        <w:t xml:space="preserve"> példány illeti meg</w:t>
      </w:r>
      <w:r w:rsidR="0085774A">
        <w:rPr>
          <w:sz w:val="22"/>
          <w:szCs w:val="22"/>
        </w:rPr>
        <w:t>.</w:t>
      </w:r>
    </w:p>
    <w:p w:rsidR="0085774A" w:rsidRDefault="0085774A" w:rsidP="0085774A">
      <w:pPr>
        <w:ind w:left="360"/>
        <w:jc w:val="both"/>
        <w:rPr>
          <w:sz w:val="22"/>
          <w:szCs w:val="22"/>
        </w:rPr>
      </w:pPr>
    </w:p>
    <w:p w:rsidR="0085774A" w:rsidRPr="00AB129D" w:rsidRDefault="0085774A" w:rsidP="0085774A">
      <w:pPr>
        <w:jc w:val="both"/>
        <w:rPr>
          <w:sz w:val="22"/>
          <w:szCs w:val="22"/>
        </w:rPr>
      </w:pPr>
    </w:p>
    <w:p w:rsidR="0085774A" w:rsidRPr="00586674" w:rsidRDefault="00362891" w:rsidP="0085774A">
      <w:pPr>
        <w:pStyle w:val="Listaszerbekezds"/>
        <w:numPr>
          <w:ilvl w:val="1"/>
          <w:numId w:val="1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Jelen M</w:t>
      </w:r>
      <w:r w:rsidR="0085774A" w:rsidRPr="00586674">
        <w:rPr>
          <w:sz w:val="22"/>
          <w:szCs w:val="22"/>
        </w:rPr>
        <w:t>egállapodásban nem szabályozott kérdésekben a minde</w:t>
      </w:r>
      <w:r w:rsidR="0085774A">
        <w:rPr>
          <w:sz w:val="22"/>
          <w:szCs w:val="22"/>
        </w:rPr>
        <w:t>nk</w:t>
      </w:r>
      <w:r w:rsidR="0085774A" w:rsidRPr="00586674">
        <w:rPr>
          <w:sz w:val="22"/>
          <w:szCs w:val="22"/>
        </w:rPr>
        <w:t>or hatályos, vonatkozó jogszabályok, különösen a Polgári Törvénykönyvről szóló 2013. évi V. törvény rendelkezései az irányadók.</w:t>
      </w:r>
    </w:p>
    <w:p w:rsidR="0085774A" w:rsidRDefault="0085774A" w:rsidP="0085774A">
      <w:pPr>
        <w:jc w:val="both"/>
        <w:rPr>
          <w:sz w:val="22"/>
          <w:szCs w:val="22"/>
        </w:rPr>
      </w:pPr>
    </w:p>
    <w:p w:rsidR="0085774A" w:rsidRPr="00586674" w:rsidRDefault="0085774A" w:rsidP="0085774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774A" w:rsidRDefault="00362891" w:rsidP="0085774A">
      <w:pPr>
        <w:pStyle w:val="Listaszerbekezds"/>
        <w:numPr>
          <w:ilvl w:val="1"/>
          <w:numId w:val="13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Felek a M</w:t>
      </w:r>
      <w:r w:rsidR="0085774A" w:rsidRPr="00AB129D">
        <w:rPr>
          <w:sz w:val="22"/>
          <w:szCs w:val="22"/>
        </w:rPr>
        <w:t>egállapodást elolvasás és értelmezés után, mint akaratukkal mindenben megegyezőt jóváhagyólag írják alá.</w:t>
      </w:r>
    </w:p>
    <w:p w:rsidR="0085774A" w:rsidRDefault="0085774A" w:rsidP="0085774A">
      <w:pPr>
        <w:ind w:left="360"/>
        <w:jc w:val="both"/>
        <w:rPr>
          <w:sz w:val="22"/>
          <w:szCs w:val="22"/>
        </w:rPr>
      </w:pPr>
    </w:p>
    <w:p w:rsidR="0085774A" w:rsidRDefault="0085774A" w:rsidP="0085774A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643"/>
        <w:gridCol w:w="4643"/>
      </w:tblGrid>
      <w:tr w:rsidR="0085774A" w:rsidRPr="00AB129D" w:rsidTr="0085774A">
        <w:tc>
          <w:tcPr>
            <w:tcW w:w="4643" w:type="dxa"/>
          </w:tcPr>
          <w:p w:rsidR="0085774A" w:rsidRPr="00AB129D" w:rsidRDefault="0085774A" w:rsidP="0085774A">
            <w:r w:rsidRPr="00AB129D">
              <w:rPr>
                <w:sz w:val="22"/>
                <w:szCs w:val="22"/>
              </w:rPr>
              <w:t>Kelt: Budapest, 201</w:t>
            </w:r>
            <w:r>
              <w:rPr>
                <w:sz w:val="22"/>
                <w:szCs w:val="22"/>
              </w:rPr>
              <w:t>5……………. ………</w:t>
            </w:r>
          </w:p>
          <w:p w:rsidR="0085774A" w:rsidRPr="00AB129D" w:rsidRDefault="0085774A" w:rsidP="0085774A"/>
          <w:p w:rsidR="0085774A" w:rsidRPr="00AB129D" w:rsidRDefault="0085774A" w:rsidP="0085774A"/>
          <w:p w:rsidR="0085774A" w:rsidRPr="00AB129D" w:rsidRDefault="0085774A" w:rsidP="0085774A">
            <w:pPr>
              <w:jc w:val="center"/>
            </w:pPr>
            <w:r w:rsidRPr="00AB129D">
              <w:rPr>
                <w:sz w:val="22"/>
                <w:szCs w:val="22"/>
              </w:rPr>
              <w:t>______________________________________</w:t>
            </w:r>
          </w:p>
          <w:p w:rsidR="0085774A" w:rsidRPr="00AB129D" w:rsidRDefault="0085774A" w:rsidP="008577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KKK</w:t>
            </w:r>
          </w:p>
          <w:p w:rsidR="0085774A" w:rsidRPr="00AB129D" w:rsidRDefault="0085774A" w:rsidP="0085774A">
            <w:pPr>
              <w:jc w:val="center"/>
            </w:pPr>
            <w:r w:rsidRPr="00AB129D">
              <w:rPr>
                <w:sz w:val="22"/>
                <w:szCs w:val="22"/>
              </w:rPr>
              <w:t>Közlekedésfejlesztési Koordinációs Központ</w:t>
            </w:r>
          </w:p>
          <w:p w:rsidR="003F70FC" w:rsidRDefault="003F70FC" w:rsidP="0085774A">
            <w:pPr>
              <w:jc w:val="center"/>
            </w:pPr>
            <w:r>
              <w:rPr>
                <w:sz w:val="22"/>
                <w:szCs w:val="22"/>
              </w:rPr>
              <w:t>Szabó Zoltán</w:t>
            </w:r>
          </w:p>
          <w:p w:rsidR="0085774A" w:rsidRPr="00AB129D" w:rsidRDefault="0085774A" w:rsidP="0085774A">
            <w:pPr>
              <w:jc w:val="center"/>
            </w:pPr>
            <w:r w:rsidRPr="00AB129D">
              <w:rPr>
                <w:sz w:val="22"/>
                <w:szCs w:val="22"/>
              </w:rPr>
              <w:t>főigazgató</w:t>
            </w:r>
          </w:p>
          <w:p w:rsidR="0085774A" w:rsidRDefault="0085774A" w:rsidP="0085774A">
            <w:pPr>
              <w:jc w:val="center"/>
            </w:pPr>
          </w:p>
          <w:p w:rsidR="0085774A" w:rsidRPr="00AB129D" w:rsidRDefault="0085774A" w:rsidP="0085774A">
            <w:pPr>
              <w:jc w:val="center"/>
            </w:pPr>
          </w:p>
        </w:tc>
        <w:tc>
          <w:tcPr>
            <w:tcW w:w="4643" w:type="dxa"/>
          </w:tcPr>
          <w:p w:rsidR="0085774A" w:rsidRPr="00AB129D" w:rsidRDefault="0085774A" w:rsidP="0085774A">
            <w:r w:rsidRPr="00AB129D">
              <w:rPr>
                <w:sz w:val="22"/>
                <w:szCs w:val="22"/>
              </w:rPr>
              <w:t>Kelt: Budapest, 201</w:t>
            </w:r>
            <w:r>
              <w:rPr>
                <w:sz w:val="22"/>
                <w:szCs w:val="22"/>
              </w:rPr>
              <w:t>5. ………. ………...</w:t>
            </w:r>
          </w:p>
          <w:p w:rsidR="0085774A" w:rsidRPr="00AB129D" w:rsidRDefault="0085774A" w:rsidP="0085774A"/>
          <w:p w:rsidR="0085774A" w:rsidRPr="00AB129D" w:rsidRDefault="0085774A" w:rsidP="0085774A"/>
          <w:p w:rsidR="0085774A" w:rsidRPr="00AB129D" w:rsidRDefault="0085774A" w:rsidP="0085774A">
            <w:pPr>
              <w:jc w:val="center"/>
            </w:pPr>
            <w:r w:rsidRPr="00AB129D">
              <w:rPr>
                <w:sz w:val="22"/>
                <w:szCs w:val="22"/>
              </w:rPr>
              <w:t>______________________________________</w:t>
            </w:r>
          </w:p>
          <w:p w:rsidR="0085774A" w:rsidRPr="00AB129D" w:rsidRDefault="0085774A" w:rsidP="008577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MK</w:t>
            </w:r>
          </w:p>
          <w:p w:rsidR="0085774A" w:rsidRPr="005F329E" w:rsidRDefault="0085774A" w:rsidP="0085774A">
            <w:pPr>
              <w:pStyle w:val="NormlWeb"/>
              <w:spacing w:line="196" w:lineRule="atLeast"/>
              <w:ind w:left="411"/>
              <w:jc w:val="center"/>
            </w:pPr>
            <w:r w:rsidRPr="005F329E">
              <w:rPr>
                <w:sz w:val="22"/>
                <w:szCs w:val="22"/>
              </w:rPr>
              <w:t>Magyar Közút Nonprofit Zrt.</w:t>
            </w:r>
          </w:p>
          <w:p w:rsidR="0085774A" w:rsidRPr="00AB129D" w:rsidRDefault="0085774A" w:rsidP="0085774A">
            <w:pPr>
              <w:ind w:left="269"/>
              <w:jc w:val="center"/>
            </w:pPr>
            <w:r w:rsidRPr="00AB129D">
              <w:rPr>
                <w:sz w:val="22"/>
                <w:szCs w:val="22"/>
              </w:rPr>
              <w:t>vezérigazgató</w:t>
            </w:r>
          </w:p>
          <w:p w:rsidR="0085774A" w:rsidRDefault="0085774A" w:rsidP="0085774A">
            <w:pPr>
              <w:jc w:val="center"/>
            </w:pPr>
          </w:p>
          <w:p w:rsidR="0085774A" w:rsidRPr="00AB129D" w:rsidRDefault="0085774A" w:rsidP="0085774A">
            <w:pPr>
              <w:pStyle w:val="Szvegtrzs"/>
              <w:spacing w:after="480"/>
              <w:ind w:left="3540" w:hanging="3540"/>
            </w:pPr>
          </w:p>
        </w:tc>
      </w:tr>
    </w:tbl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</w:p>
    <w:tbl>
      <w:tblPr>
        <w:tblStyle w:val="Rcsostblzat"/>
        <w:tblW w:w="91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0"/>
        <w:gridCol w:w="638"/>
        <w:gridCol w:w="554"/>
        <w:gridCol w:w="1996"/>
        <w:gridCol w:w="2604"/>
        <w:gridCol w:w="38"/>
      </w:tblGrid>
      <w:tr w:rsidR="0085774A" w:rsidTr="0085774A">
        <w:trPr>
          <w:gridAfter w:val="4"/>
          <w:wAfter w:w="5192" w:type="dxa"/>
        </w:trPr>
        <w:tc>
          <w:tcPr>
            <w:tcW w:w="3350" w:type="dxa"/>
            <w:tcBorders>
              <w:top w:val="single" w:sz="4" w:space="0" w:color="auto"/>
            </w:tcBorders>
          </w:tcPr>
          <w:p w:rsidR="0085774A" w:rsidRDefault="0085774A" w:rsidP="0085774A">
            <w:pPr>
              <w:pStyle w:val="Szvegtrzs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85774A" w:rsidRDefault="0085774A" w:rsidP="0085774A">
            <w:pPr>
              <w:pStyle w:val="Szvegtrzs"/>
              <w:spacing w:after="0"/>
              <w:jc w:val="center"/>
              <w:rPr>
                <w:b/>
                <w:sz w:val="22"/>
                <w:szCs w:val="22"/>
              </w:rPr>
            </w:pPr>
            <w:r w:rsidRPr="003F04D6">
              <w:rPr>
                <w:b/>
                <w:sz w:val="22"/>
                <w:szCs w:val="22"/>
              </w:rPr>
              <w:t>Átvevő</w:t>
            </w:r>
          </w:p>
          <w:p w:rsidR="0085774A" w:rsidRPr="003F04D6" w:rsidRDefault="0085774A" w:rsidP="0085774A">
            <w:pPr>
              <w:pStyle w:val="Szvegtrzs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Budapest Főváros Önkormányzata</w:t>
            </w:r>
          </w:p>
        </w:tc>
        <w:tc>
          <w:tcPr>
            <w:tcW w:w="638" w:type="dxa"/>
          </w:tcPr>
          <w:p w:rsidR="0085774A" w:rsidRDefault="0085774A" w:rsidP="0085774A">
            <w:pPr>
              <w:pStyle w:val="Szvegtrzs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5774A" w:rsidTr="0085774A">
        <w:trPr>
          <w:gridAfter w:val="4"/>
          <w:wAfter w:w="5192" w:type="dxa"/>
          <w:trHeight w:val="576"/>
        </w:trPr>
        <w:tc>
          <w:tcPr>
            <w:tcW w:w="3350" w:type="dxa"/>
          </w:tcPr>
          <w:p w:rsidR="0085774A" w:rsidRDefault="0085774A" w:rsidP="0085774A">
            <w:pPr>
              <w:pStyle w:val="Szvegtrzs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Tarlós István</w:t>
            </w:r>
          </w:p>
          <w:p w:rsidR="0085774A" w:rsidRDefault="0085774A" w:rsidP="0085774A">
            <w:pPr>
              <w:pStyle w:val="Szvegtrzs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főpolgármester megbízásából</w:t>
            </w:r>
          </w:p>
          <w:p w:rsidR="0085774A" w:rsidRDefault="0085774A" w:rsidP="0085774A">
            <w:pPr>
              <w:pStyle w:val="Szvegtrzs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Szeneczey Balázs</w:t>
            </w:r>
          </w:p>
          <w:p w:rsidR="0085774A" w:rsidRDefault="0085774A" w:rsidP="0085774A">
            <w:pPr>
              <w:pStyle w:val="Szvegtrzs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főpolgármester-helyettes</w:t>
            </w:r>
          </w:p>
        </w:tc>
        <w:tc>
          <w:tcPr>
            <w:tcW w:w="638" w:type="dxa"/>
          </w:tcPr>
          <w:p w:rsidR="0085774A" w:rsidRDefault="0085774A" w:rsidP="0085774A">
            <w:pPr>
              <w:pStyle w:val="Szvegtrzs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5774A" w:rsidTr="0085774A">
        <w:tc>
          <w:tcPr>
            <w:tcW w:w="3350" w:type="dxa"/>
          </w:tcPr>
          <w:p w:rsidR="0085774A" w:rsidRDefault="0085774A" w:rsidP="0085774A">
            <w:pPr>
              <w:pStyle w:val="Szvegtrzs"/>
              <w:spacing w:after="0"/>
              <w:rPr>
                <w:sz w:val="22"/>
                <w:szCs w:val="22"/>
              </w:rPr>
            </w:pPr>
          </w:p>
          <w:p w:rsidR="0085774A" w:rsidRDefault="0085774A" w:rsidP="0085774A">
            <w:pPr>
              <w:pStyle w:val="Szvegtrzs"/>
              <w:spacing w:after="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85774A" w:rsidRDefault="0085774A" w:rsidP="0085774A">
            <w:pPr>
              <w:pStyle w:val="Szvegtrzs"/>
              <w:spacing w:after="0"/>
              <w:rPr>
                <w:sz w:val="22"/>
                <w:szCs w:val="22"/>
              </w:rPr>
            </w:pPr>
          </w:p>
        </w:tc>
        <w:tc>
          <w:tcPr>
            <w:tcW w:w="2550" w:type="dxa"/>
            <w:gridSpan w:val="2"/>
          </w:tcPr>
          <w:p w:rsidR="0085774A" w:rsidRPr="00C046AD" w:rsidRDefault="0085774A" w:rsidP="0085774A">
            <w:pPr>
              <w:pStyle w:val="Szvegtrzs"/>
              <w:spacing w:after="0"/>
              <w:rPr>
                <w:sz w:val="22"/>
                <w:szCs w:val="22"/>
              </w:rPr>
            </w:pPr>
          </w:p>
        </w:tc>
        <w:tc>
          <w:tcPr>
            <w:tcW w:w="2642" w:type="dxa"/>
            <w:gridSpan w:val="2"/>
          </w:tcPr>
          <w:p w:rsidR="0085774A" w:rsidRDefault="0085774A" w:rsidP="0085774A">
            <w:pPr>
              <w:pStyle w:val="Szvegtrzs"/>
              <w:spacing w:after="0"/>
              <w:rPr>
                <w:sz w:val="22"/>
                <w:szCs w:val="22"/>
              </w:rPr>
            </w:pPr>
          </w:p>
        </w:tc>
      </w:tr>
      <w:tr w:rsidR="0085774A" w:rsidTr="0085774A">
        <w:tc>
          <w:tcPr>
            <w:tcW w:w="3350" w:type="dxa"/>
          </w:tcPr>
          <w:p w:rsidR="0085774A" w:rsidRDefault="0085774A" w:rsidP="0085774A">
            <w:pPr>
              <w:pStyle w:val="Szvegtrzs"/>
              <w:spacing w:after="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:rsidR="0085774A" w:rsidRDefault="0085774A" w:rsidP="0085774A">
            <w:pPr>
              <w:pStyle w:val="Szvegtrzs"/>
              <w:spacing w:after="0"/>
              <w:rPr>
                <w:sz w:val="22"/>
                <w:szCs w:val="22"/>
              </w:rPr>
            </w:pPr>
          </w:p>
        </w:tc>
        <w:tc>
          <w:tcPr>
            <w:tcW w:w="5192" w:type="dxa"/>
            <w:gridSpan w:val="4"/>
          </w:tcPr>
          <w:p w:rsidR="0085774A" w:rsidRDefault="0085774A" w:rsidP="0085774A">
            <w:pPr>
              <w:pStyle w:val="Szvegtrzs"/>
              <w:spacing w:after="0"/>
              <w:rPr>
                <w:sz w:val="22"/>
                <w:szCs w:val="22"/>
              </w:rPr>
            </w:pPr>
          </w:p>
        </w:tc>
      </w:tr>
      <w:tr w:rsidR="0085774A" w:rsidTr="0085774A">
        <w:trPr>
          <w:gridAfter w:val="1"/>
          <w:wAfter w:w="38" w:type="dxa"/>
        </w:trPr>
        <w:tc>
          <w:tcPr>
            <w:tcW w:w="4542" w:type="dxa"/>
            <w:gridSpan w:val="3"/>
          </w:tcPr>
          <w:p w:rsidR="0085774A" w:rsidRDefault="0085774A" w:rsidP="0085774A">
            <w:pPr>
              <w:pStyle w:val="Szvegtrzs"/>
              <w:spacing w:after="240"/>
            </w:pPr>
            <w:r w:rsidRPr="00AB129D">
              <w:rPr>
                <w:sz w:val="22"/>
                <w:szCs w:val="22"/>
              </w:rPr>
              <w:t>Láttam:</w:t>
            </w:r>
          </w:p>
        </w:tc>
        <w:tc>
          <w:tcPr>
            <w:tcW w:w="4600" w:type="dxa"/>
            <w:gridSpan w:val="2"/>
          </w:tcPr>
          <w:p w:rsidR="0085774A" w:rsidRDefault="0085774A" w:rsidP="0085774A">
            <w:pPr>
              <w:pStyle w:val="Szvegtrzs"/>
              <w:spacing w:after="240"/>
            </w:pPr>
            <w:r w:rsidRPr="00AB129D">
              <w:rPr>
                <w:sz w:val="22"/>
                <w:szCs w:val="22"/>
              </w:rPr>
              <w:t>Pénzügyi ellenjegyzést végezte:</w:t>
            </w:r>
          </w:p>
        </w:tc>
      </w:tr>
      <w:tr w:rsidR="0085774A" w:rsidTr="0085774A">
        <w:trPr>
          <w:gridAfter w:val="1"/>
          <w:wAfter w:w="38" w:type="dxa"/>
        </w:trPr>
        <w:tc>
          <w:tcPr>
            <w:tcW w:w="4542" w:type="dxa"/>
            <w:gridSpan w:val="3"/>
          </w:tcPr>
          <w:p w:rsidR="0085774A" w:rsidRPr="00417717" w:rsidRDefault="0085774A" w:rsidP="0085774A">
            <w:pPr>
              <w:rPr>
                <w:sz w:val="22"/>
                <w:szCs w:val="22"/>
              </w:rPr>
            </w:pPr>
            <w:r w:rsidRPr="00AB129D">
              <w:rPr>
                <w:sz w:val="22"/>
                <w:szCs w:val="22"/>
              </w:rPr>
              <w:t>Dátum: 201</w:t>
            </w:r>
            <w:r>
              <w:rPr>
                <w:sz w:val="22"/>
                <w:szCs w:val="22"/>
              </w:rPr>
              <w:t>5</w:t>
            </w:r>
            <w:r w:rsidRPr="00AB129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600" w:type="dxa"/>
            <w:gridSpan w:val="2"/>
          </w:tcPr>
          <w:p w:rsidR="0085774A" w:rsidRPr="00417717" w:rsidRDefault="0085774A" w:rsidP="0085774A">
            <w:pPr>
              <w:rPr>
                <w:sz w:val="22"/>
                <w:szCs w:val="22"/>
              </w:rPr>
            </w:pPr>
            <w:r w:rsidRPr="00AB129D">
              <w:rPr>
                <w:sz w:val="22"/>
                <w:szCs w:val="22"/>
              </w:rPr>
              <w:t>Dátum: 201</w:t>
            </w:r>
            <w:r>
              <w:rPr>
                <w:sz w:val="22"/>
                <w:szCs w:val="22"/>
              </w:rPr>
              <w:t>5</w:t>
            </w:r>
            <w:r w:rsidRPr="00AB129D">
              <w:rPr>
                <w:sz w:val="22"/>
                <w:szCs w:val="22"/>
              </w:rPr>
              <w:t xml:space="preserve">. </w:t>
            </w:r>
          </w:p>
        </w:tc>
      </w:tr>
    </w:tbl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</w:p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</w:p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</w:p>
    <w:tbl>
      <w:tblPr>
        <w:tblStyle w:val="Rcsostblzat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606"/>
      </w:tblGrid>
      <w:tr w:rsidR="0085774A" w:rsidTr="0085774A">
        <w:tc>
          <w:tcPr>
            <w:tcW w:w="4924" w:type="dxa"/>
          </w:tcPr>
          <w:p w:rsidR="0085774A" w:rsidRPr="0050153D" w:rsidRDefault="0085774A" w:rsidP="0085774A">
            <w:pPr>
              <w:jc w:val="center"/>
              <w:rPr>
                <w:sz w:val="22"/>
                <w:szCs w:val="22"/>
              </w:rPr>
            </w:pPr>
            <w:r w:rsidRPr="00315775">
              <w:rPr>
                <w:sz w:val="22"/>
                <w:szCs w:val="22"/>
              </w:rPr>
              <w:t>_____________________________________</w:t>
            </w:r>
          </w:p>
        </w:tc>
        <w:tc>
          <w:tcPr>
            <w:tcW w:w="4606" w:type="dxa"/>
          </w:tcPr>
          <w:p w:rsidR="0085774A" w:rsidRPr="00315775" w:rsidRDefault="0085774A" w:rsidP="0085774A">
            <w:pPr>
              <w:jc w:val="center"/>
              <w:rPr>
                <w:sz w:val="22"/>
                <w:szCs w:val="22"/>
              </w:rPr>
            </w:pPr>
            <w:r w:rsidRPr="00315775">
              <w:rPr>
                <w:sz w:val="22"/>
                <w:szCs w:val="22"/>
              </w:rPr>
              <w:t>_____________________________________</w:t>
            </w:r>
          </w:p>
        </w:tc>
      </w:tr>
      <w:tr w:rsidR="0085774A" w:rsidTr="00FC4C36">
        <w:trPr>
          <w:trHeight w:val="597"/>
        </w:trPr>
        <w:tc>
          <w:tcPr>
            <w:tcW w:w="4924" w:type="dxa"/>
          </w:tcPr>
          <w:p w:rsidR="0036064A" w:rsidRPr="00FC4C36" w:rsidRDefault="0036064A" w:rsidP="0036064A">
            <w:pPr>
              <w:pStyle w:val="Szvegtrzs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C4C36">
              <w:rPr>
                <w:b/>
                <w:bCs/>
                <w:sz w:val="22"/>
                <w:szCs w:val="22"/>
              </w:rPr>
              <w:t>főjegyző megbízásából</w:t>
            </w:r>
          </w:p>
          <w:p w:rsidR="0036064A" w:rsidRPr="00FC4C36" w:rsidRDefault="0036064A" w:rsidP="0036064A">
            <w:pPr>
              <w:pStyle w:val="Szvegtrzs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FC4C36">
              <w:rPr>
                <w:b/>
                <w:bCs/>
                <w:sz w:val="22"/>
                <w:szCs w:val="22"/>
              </w:rPr>
              <w:t>dr. Bondar Klára aljegyző</w:t>
            </w:r>
          </w:p>
          <w:p w:rsidR="0085774A" w:rsidRPr="005354BF" w:rsidRDefault="0085774A" w:rsidP="0085774A">
            <w:pPr>
              <w:pStyle w:val="Szvegtrzs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85774A" w:rsidRPr="00315775" w:rsidRDefault="0085774A" w:rsidP="0085774A">
            <w:pPr>
              <w:jc w:val="center"/>
              <w:rPr>
                <w:sz w:val="22"/>
                <w:szCs w:val="22"/>
              </w:rPr>
            </w:pPr>
            <w:r w:rsidRPr="00315775">
              <w:rPr>
                <w:sz w:val="22"/>
                <w:szCs w:val="22"/>
              </w:rPr>
              <w:t>Verő Tibor</w:t>
            </w:r>
          </w:p>
          <w:p w:rsidR="0085774A" w:rsidRPr="0050153D" w:rsidRDefault="0085774A" w:rsidP="0085774A">
            <w:pPr>
              <w:jc w:val="center"/>
              <w:rPr>
                <w:sz w:val="22"/>
                <w:szCs w:val="22"/>
              </w:rPr>
            </w:pPr>
            <w:r w:rsidRPr="0050153D">
              <w:rPr>
                <w:sz w:val="22"/>
                <w:szCs w:val="22"/>
              </w:rPr>
              <w:t>pénzügyi ellenjegyző</w:t>
            </w:r>
          </w:p>
        </w:tc>
      </w:tr>
    </w:tbl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</w:p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Melléklet:</w:t>
      </w:r>
    </w:p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</w:p>
    <w:p w:rsidR="0085774A" w:rsidRDefault="0085774A" w:rsidP="00273464">
      <w:pPr>
        <w:pStyle w:val="Listaszerbekezds"/>
        <w:ind w:left="360"/>
        <w:jc w:val="both"/>
        <w:rPr>
          <w:sz w:val="22"/>
          <w:szCs w:val="22"/>
        </w:rPr>
      </w:pPr>
    </w:p>
    <w:p w:rsidR="003039A1" w:rsidRDefault="00F8151F" w:rsidP="00F8151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közvilágítási </w:t>
      </w:r>
      <w:r w:rsidR="00E67D0C">
        <w:rPr>
          <w:sz w:val="22"/>
          <w:szCs w:val="22"/>
        </w:rPr>
        <w:t>létesítmények és vagyonelemek körzetenkénti</w:t>
      </w:r>
      <w:r w:rsidR="00620B3A">
        <w:rPr>
          <w:sz w:val="22"/>
          <w:szCs w:val="22"/>
        </w:rPr>
        <w:t xml:space="preserve"> (I., II. és III. körzet)</w:t>
      </w:r>
      <w:r w:rsidR="003039A1">
        <w:rPr>
          <w:sz w:val="22"/>
          <w:szCs w:val="22"/>
        </w:rPr>
        <w:t xml:space="preserve"> </w:t>
      </w:r>
    </w:p>
    <w:p w:rsidR="002754E4" w:rsidRDefault="002754E4" w:rsidP="002754E4">
      <w:pPr>
        <w:ind w:left="360"/>
        <w:jc w:val="both"/>
        <w:rPr>
          <w:sz w:val="22"/>
          <w:szCs w:val="22"/>
        </w:rPr>
      </w:pPr>
      <w:r w:rsidRPr="002754E4">
        <w:rPr>
          <w:sz w:val="22"/>
          <w:szCs w:val="22"/>
        </w:rPr>
        <w:t>bontásban</w:t>
      </w:r>
    </w:p>
    <w:p w:rsidR="002754E4" w:rsidRDefault="002754E4" w:rsidP="002754E4">
      <w:pPr>
        <w:ind w:left="360"/>
        <w:jc w:val="both"/>
        <w:rPr>
          <w:sz w:val="22"/>
          <w:szCs w:val="22"/>
        </w:rPr>
      </w:pPr>
    </w:p>
    <w:p w:rsidR="007424B6" w:rsidRDefault="003039A1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közvilágítás üzemeltetési határát bemutató melléklet</w:t>
      </w:r>
    </w:p>
    <w:p w:rsidR="002754E4" w:rsidRDefault="002754E4" w:rsidP="002754E4">
      <w:pPr>
        <w:pStyle w:val="Listaszerbekezds"/>
        <w:ind w:left="720"/>
        <w:jc w:val="both"/>
        <w:rPr>
          <w:sz w:val="22"/>
          <w:szCs w:val="22"/>
        </w:rPr>
      </w:pPr>
    </w:p>
    <w:p w:rsidR="00E67D0C" w:rsidRDefault="00E67D0C" w:rsidP="00E67D0C">
      <w:pPr>
        <w:pStyle w:val="Listaszerbekezds"/>
        <w:ind w:left="720"/>
        <w:jc w:val="both"/>
        <w:rPr>
          <w:sz w:val="22"/>
          <w:szCs w:val="22"/>
        </w:rPr>
      </w:pPr>
    </w:p>
    <w:p w:rsidR="00C9034D" w:rsidRPr="00C9034D" w:rsidRDefault="00C9034D" w:rsidP="00E67D0C">
      <w:pPr>
        <w:pStyle w:val="Listaszerbekezds"/>
        <w:ind w:left="360"/>
        <w:jc w:val="both"/>
        <w:rPr>
          <w:sz w:val="22"/>
          <w:szCs w:val="22"/>
        </w:rPr>
      </w:pPr>
    </w:p>
    <w:sectPr w:rsidR="00C9034D" w:rsidRPr="00C9034D" w:rsidSect="00975E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D3" w:rsidRDefault="00F257D3" w:rsidP="00560B43">
      <w:r>
        <w:separator/>
      </w:r>
    </w:p>
  </w:endnote>
  <w:endnote w:type="continuationSeparator" w:id="0">
    <w:p w:rsidR="00F257D3" w:rsidRDefault="00F257D3" w:rsidP="0056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02836"/>
      <w:docPartObj>
        <w:docPartGallery w:val="Page Numbers (Bottom of Page)"/>
        <w:docPartUnique/>
      </w:docPartObj>
    </w:sdtPr>
    <w:sdtContent>
      <w:p w:rsidR="003071F9" w:rsidRDefault="007D42EC">
        <w:pPr>
          <w:pStyle w:val="llb"/>
          <w:jc w:val="center"/>
        </w:pPr>
        <w:r>
          <w:fldChar w:fldCharType="begin"/>
        </w:r>
        <w:r w:rsidR="006A5472">
          <w:instrText xml:space="preserve"> PAGE   \* MERGEFORMAT </w:instrText>
        </w:r>
        <w:r>
          <w:fldChar w:fldCharType="separate"/>
        </w:r>
        <w:r w:rsidR="004C3C5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071F9" w:rsidRDefault="003071F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D3" w:rsidRDefault="00F257D3" w:rsidP="00560B43">
      <w:r>
        <w:separator/>
      </w:r>
    </w:p>
  </w:footnote>
  <w:footnote w:type="continuationSeparator" w:id="0">
    <w:p w:rsidR="00F257D3" w:rsidRDefault="00F257D3" w:rsidP="00560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6F" w:rsidRDefault="0084576F">
    <w:pPr>
      <w:pStyle w:val="lfej"/>
    </w:pPr>
    <w:r>
      <w:t>Előterjesztés 2. számú melléklete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431"/>
    <w:multiLevelType w:val="hybridMultilevel"/>
    <w:tmpl w:val="9D3EC4C8"/>
    <w:lvl w:ilvl="0" w:tplc="040E0001">
      <w:start w:val="1"/>
      <w:numFmt w:val="bullet"/>
      <w:lvlText w:val=""/>
      <w:lvlJc w:val="left"/>
      <w:pPr>
        <w:ind w:left="221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">
    <w:nsid w:val="0FC51C4F"/>
    <w:multiLevelType w:val="multilevel"/>
    <w:tmpl w:val="FFB691AA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2">
    <w:nsid w:val="12EA4EA0"/>
    <w:multiLevelType w:val="multilevel"/>
    <w:tmpl w:val="1444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8466D45"/>
    <w:multiLevelType w:val="multilevel"/>
    <w:tmpl w:val="E2F697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A821D6A"/>
    <w:multiLevelType w:val="multilevel"/>
    <w:tmpl w:val="A68011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89E5E3C"/>
    <w:multiLevelType w:val="multilevel"/>
    <w:tmpl w:val="E2F697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7D078E"/>
    <w:multiLevelType w:val="multilevel"/>
    <w:tmpl w:val="20EA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68F3EA2"/>
    <w:multiLevelType w:val="multilevel"/>
    <w:tmpl w:val="479692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7B85DB5"/>
    <w:multiLevelType w:val="hybridMultilevel"/>
    <w:tmpl w:val="8BB2964C"/>
    <w:lvl w:ilvl="0" w:tplc="040E0019">
      <w:start w:val="1"/>
      <w:numFmt w:val="lowerLetter"/>
      <w:lvlText w:val="%1."/>
      <w:lvlJc w:val="left"/>
      <w:pPr>
        <w:ind w:left="1498" w:hanging="360"/>
      </w:pPr>
    </w:lvl>
    <w:lvl w:ilvl="1" w:tplc="040E0019" w:tentative="1">
      <w:start w:val="1"/>
      <w:numFmt w:val="lowerLetter"/>
      <w:lvlText w:val="%2."/>
      <w:lvlJc w:val="left"/>
      <w:pPr>
        <w:ind w:left="2218" w:hanging="360"/>
      </w:pPr>
    </w:lvl>
    <w:lvl w:ilvl="2" w:tplc="040E001B" w:tentative="1">
      <w:start w:val="1"/>
      <w:numFmt w:val="lowerRoman"/>
      <w:lvlText w:val="%3."/>
      <w:lvlJc w:val="right"/>
      <w:pPr>
        <w:ind w:left="2938" w:hanging="180"/>
      </w:pPr>
    </w:lvl>
    <w:lvl w:ilvl="3" w:tplc="040E000F" w:tentative="1">
      <w:start w:val="1"/>
      <w:numFmt w:val="decimal"/>
      <w:lvlText w:val="%4."/>
      <w:lvlJc w:val="left"/>
      <w:pPr>
        <w:ind w:left="3658" w:hanging="360"/>
      </w:pPr>
    </w:lvl>
    <w:lvl w:ilvl="4" w:tplc="040E0019" w:tentative="1">
      <w:start w:val="1"/>
      <w:numFmt w:val="lowerLetter"/>
      <w:lvlText w:val="%5."/>
      <w:lvlJc w:val="left"/>
      <w:pPr>
        <w:ind w:left="4378" w:hanging="360"/>
      </w:pPr>
    </w:lvl>
    <w:lvl w:ilvl="5" w:tplc="040E001B" w:tentative="1">
      <w:start w:val="1"/>
      <w:numFmt w:val="lowerRoman"/>
      <w:lvlText w:val="%6."/>
      <w:lvlJc w:val="right"/>
      <w:pPr>
        <w:ind w:left="5098" w:hanging="180"/>
      </w:pPr>
    </w:lvl>
    <w:lvl w:ilvl="6" w:tplc="040E000F" w:tentative="1">
      <w:start w:val="1"/>
      <w:numFmt w:val="decimal"/>
      <w:lvlText w:val="%7."/>
      <w:lvlJc w:val="left"/>
      <w:pPr>
        <w:ind w:left="5818" w:hanging="360"/>
      </w:pPr>
    </w:lvl>
    <w:lvl w:ilvl="7" w:tplc="040E0019" w:tentative="1">
      <w:start w:val="1"/>
      <w:numFmt w:val="lowerLetter"/>
      <w:lvlText w:val="%8."/>
      <w:lvlJc w:val="left"/>
      <w:pPr>
        <w:ind w:left="6538" w:hanging="360"/>
      </w:pPr>
    </w:lvl>
    <w:lvl w:ilvl="8" w:tplc="040E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9">
    <w:nsid w:val="3844458C"/>
    <w:multiLevelType w:val="multilevel"/>
    <w:tmpl w:val="7F5A4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4150CED"/>
    <w:multiLevelType w:val="hybridMultilevel"/>
    <w:tmpl w:val="16F4E186"/>
    <w:lvl w:ilvl="0" w:tplc="040E001B">
      <w:start w:val="1"/>
      <w:numFmt w:val="lowerRoman"/>
      <w:lvlText w:val="%1."/>
      <w:lvlJc w:val="right"/>
      <w:pPr>
        <w:ind w:left="221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11">
    <w:nsid w:val="4CA46F03"/>
    <w:multiLevelType w:val="multilevel"/>
    <w:tmpl w:val="E2C68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ED7155"/>
    <w:multiLevelType w:val="hybridMultilevel"/>
    <w:tmpl w:val="88DE3F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F1EC6"/>
    <w:multiLevelType w:val="multilevel"/>
    <w:tmpl w:val="D46C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CD20797"/>
    <w:multiLevelType w:val="multilevel"/>
    <w:tmpl w:val="D46C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DB21EAE"/>
    <w:multiLevelType w:val="multilevel"/>
    <w:tmpl w:val="D46C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E2B3B8C"/>
    <w:multiLevelType w:val="multilevel"/>
    <w:tmpl w:val="E2F697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14"/>
  </w:num>
  <w:num w:numId="9">
    <w:abstractNumId w:val="3"/>
  </w:num>
  <w:num w:numId="10">
    <w:abstractNumId w:val="12"/>
  </w:num>
  <w:num w:numId="11">
    <w:abstractNumId w:val="15"/>
  </w:num>
  <w:num w:numId="12">
    <w:abstractNumId w:val="13"/>
  </w:num>
  <w:num w:numId="13">
    <w:abstractNumId w:val="1"/>
  </w:num>
  <w:num w:numId="14">
    <w:abstractNumId w:val="16"/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A12"/>
    <w:rsid w:val="00000C00"/>
    <w:rsid w:val="00012407"/>
    <w:rsid w:val="00037983"/>
    <w:rsid w:val="00050E7D"/>
    <w:rsid w:val="00051335"/>
    <w:rsid w:val="0005743B"/>
    <w:rsid w:val="00060D18"/>
    <w:rsid w:val="0007432B"/>
    <w:rsid w:val="00085F73"/>
    <w:rsid w:val="00087C72"/>
    <w:rsid w:val="000942C6"/>
    <w:rsid w:val="0009570E"/>
    <w:rsid w:val="000A63C0"/>
    <w:rsid w:val="000A7B85"/>
    <w:rsid w:val="000B744D"/>
    <w:rsid w:val="000C3A2C"/>
    <w:rsid w:val="000F317D"/>
    <w:rsid w:val="000F4594"/>
    <w:rsid w:val="000F78A1"/>
    <w:rsid w:val="00101B49"/>
    <w:rsid w:val="00133354"/>
    <w:rsid w:val="0014736D"/>
    <w:rsid w:val="00151ACD"/>
    <w:rsid w:val="00155EFB"/>
    <w:rsid w:val="00156F2C"/>
    <w:rsid w:val="00163A4B"/>
    <w:rsid w:val="00163E9B"/>
    <w:rsid w:val="001732CB"/>
    <w:rsid w:val="001955FF"/>
    <w:rsid w:val="001B0CD0"/>
    <w:rsid w:val="001B37B1"/>
    <w:rsid w:val="001C297D"/>
    <w:rsid w:val="001E5BF2"/>
    <w:rsid w:val="001E7BD3"/>
    <w:rsid w:val="001F005C"/>
    <w:rsid w:val="001F0EB3"/>
    <w:rsid w:val="001F359C"/>
    <w:rsid w:val="00207A76"/>
    <w:rsid w:val="00213B86"/>
    <w:rsid w:val="00213E5F"/>
    <w:rsid w:val="00214EB4"/>
    <w:rsid w:val="00217912"/>
    <w:rsid w:val="00223944"/>
    <w:rsid w:val="00227D6A"/>
    <w:rsid w:val="0023155D"/>
    <w:rsid w:val="002351D2"/>
    <w:rsid w:val="002505AB"/>
    <w:rsid w:val="002556AC"/>
    <w:rsid w:val="0026390A"/>
    <w:rsid w:val="002661F2"/>
    <w:rsid w:val="00273464"/>
    <w:rsid w:val="002754E4"/>
    <w:rsid w:val="0028024E"/>
    <w:rsid w:val="00286F6F"/>
    <w:rsid w:val="00296C7C"/>
    <w:rsid w:val="002A11A5"/>
    <w:rsid w:val="002B09E7"/>
    <w:rsid w:val="002B0CEE"/>
    <w:rsid w:val="002C60C4"/>
    <w:rsid w:val="002C6984"/>
    <w:rsid w:val="002C6D03"/>
    <w:rsid w:val="002D0948"/>
    <w:rsid w:val="002D128F"/>
    <w:rsid w:val="002D781A"/>
    <w:rsid w:val="002E0DB7"/>
    <w:rsid w:val="002E77FC"/>
    <w:rsid w:val="002F52E4"/>
    <w:rsid w:val="003026AE"/>
    <w:rsid w:val="003039A1"/>
    <w:rsid w:val="003071F9"/>
    <w:rsid w:val="00310FC6"/>
    <w:rsid w:val="00311C26"/>
    <w:rsid w:val="00333D36"/>
    <w:rsid w:val="00350C44"/>
    <w:rsid w:val="00355AF8"/>
    <w:rsid w:val="0036064A"/>
    <w:rsid w:val="00362891"/>
    <w:rsid w:val="0037042B"/>
    <w:rsid w:val="00371BA1"/>
    <w:rsid w:val="0038434C"/>
    <w:rsid w:val="00386257"/>
    <w:rsid w:val="003C1A12"/>
    <w:rsid w:val="003F70FC"/>
    <w:rsid w:val="0040734B"/>
    <w:rsid w:val="00410E6C"/>
    <w:rsid w:val="004454ED"/>
    <w:rsid w:val="004676B1"/>
    <w:rsid w:val="00471B66"/>
    <w:rsid w:val="0049252B"/>
    <w:rsid w:val="00493734"/>
    <w:rsid w:val="004947C6"/>
    <w:rsid w:val="0049486A"/>
    <w:rsid w:val="004A2F54"/>
    <w:rsid w:val="004A7DE7"/>
    <w:rsid w:val="004B6E46"/>
    <w:rsid w:val="004C3C53"/>
    <w:rsid w:val="004C57F7"/>
    <w:rsid w:val="004C5ADB"/>
    <w:rsid w:val="004D1DA2"/>
    <w:rsid w:val="00502C29"/>
    <w:rsid w:val="00503092"/>
    <w:rsid w:val="005103ED"/>
    <w:rsid w:val="0052240C"/>
    <w:rsid w:val="00524BF2"/>
    <w:rsid w:val="00536134"/>
    <w:rsid w:val="00560B43"/>
    <w:rsid w:val="00572851"/>
    <w:rsid w:val="00576D4E"/>
    <w:rsid w:val="0059583F"/>
    <w:rsid w:val="00595AE2"/>
    <w:rsid w:val="005B00E6"/>
    <w:rsid w:val="005B0CE4"/>
    <w:rsid w:val="005C708B"/>
    <w:rsid w:val="005F3262"/>
    <w:rsid w:val="005F3F4D"/>
    <w:rsid w:val="00600B36"/>
    <w:rsid w:val="00602254"/>
    <w:rsid w:val="00615FA5"/>
    <w:rsid w:val="00620B3A"/>
    <w:rsid w:val="006226F6"/>
    <w:rsid w:val="006277D3"/>
    <w:rsid w:val="0064274A"/>
    <w:rsid w:val="00642EB3"/>
    <w:rsid w:val="00643491"/>
    <w:rsid w:val="00646E18"/>
    <w:rsid w:val="00647CD1"/>
    <w:rsid w:val="006502A1"/>
    <w:rsid w:val="00666CE7"/>
    <w:rsid w:val="00670931"/>
    <w:rsid w:val="0067676B"/>
    <w:rsid w:val="00684188"/>
    <w:rsid w:val="006A5472"/>
    <w:rsid w:val="006A66B6"/>
    <w:rsid w:val="006B2417"/>
    <w:rsid w:val="006B5711"/>
    <w:rsid w:val="006C4C02"/>
    <w:rsid w:val="006D3286"/>
    <w:rsid w:val="006D35F4"/>
    <w:rsid w:val="006E4E13"/>
    <w:rsid w:val="007026CB"/>
    <w:rsid w:val="00721B65"/>
    <w:rsid w:val="00725842"/>
    <w:rsid w:val="00734673"/>
    <w:rsid w:val="007424B6"/>
    <w:rsid w:val="00742C98"/>
    <w:rsid w:val="00777749"/>
    <w:rsid w:val="0078165A"/>
    <w:rsid w:val="0079019C"/>
    <w:rsid w:val="00792104"/>
    <w:rsid w:val="00797D2C"/>
    <w:rsid w:val="007A03F1"/>
    <w:rsid w:val="007A6E45"/>
    <w:rsid w:val="007C40AC"/>
    <w:rsid w:val="007C7D7B"/>
    <w:rsid w:val="007D42EC"/>
    <w:rsid w:val="007D5F4C"/>
    <w:rsid w:val="007E127D"/>
    <w:rsid w:val="007E3F1F"/>
    <w:rsid w:val="007F4B53"/>
    <w:rsid w:val="007F5DD9"/>
    <w:rsid w:val="00801EC5"/>
    <w:rsid w:val="00802B94"/>
    <w:rsid w:val="00812C33"/>
    <w:rsid w:val="008178A1"/>
    <w:rsid w:val="00826721"/>
    <w:rsid w:val="0084576F"/>
    <w:rsid w:val="00852562"/>
    <w:rsid w:val="00855D76"/>
    <w:rsid w:val="0085774A"/>
    <w:rsid w:val="00862FF4"/>
    <w:rsid w:val="008659CE"/>
    <w:rsid w:val="008678CF"/>
    <w:rsid w:val="008709AD"/>
    <w:rsid w:val="00875137"/>
    <w:rsid w:val="00891989"/>
    <w:rsid w:val="008A3006"/>
    <w:rsid w:val="008B2A65"/>
    <w:rsid w:val="008B3C6C"/>
    <w:rsid w:val="008D5BAF"/>
    <w:rsid w:val="008F1F8D"/>
    <w:rsid w:val="00903641"/>
    <w:rsid w:val="00922C03"/>
    <w:rsid w:val="0093172E"/>
    <w:rsid w:val="00943D1F"/>
    <w:rsid w:val="00951B5D"/>
    <w:rsid w:val="00956216"/>
    <w:rsid w:val="0095679D"/>
    <w:rsid w:val="00956AF4"/>
    <w:rsid w:val="00975E4C"/>
    <w:rsid w:val="009B6B5E"/>
    <w:rsid w:val="009C034B"/>
    <w:rsid w:val="009C13FA"/>
    <w:rsid w:val="009D209C"/>
    <w:rsid w:val="009D4366"/>
    <w:rsid w:val="009E279B"/>
    <w:rsid w:val="009F10E6"/>
    <w:rsid w:val="00A25100"/>
    <w:rsid w:val="00A54B11"/>
    <w:rsid w:val="00A56C16"/>
    <w:rsid w:val="00A679D9"/>
    <w:rsid w:val="00A71959"/>
    <w:rsid w:val="00A83DA2"/>
    <w:rsid w:val="00AA1455"/>
    <w:rsid w:val="00AA324F"/>
    <w:rsid w:val="00AB17E8"/>
    <w:rsid w:val="00AB28E5"/>
    <w:rsid w:val="00AC0E77"/>
    <w:rsid w:val="00AC7C56"/>
    <w:rsid w:val="00AD2D31"/>
    <w:rsid w:val="00AE0862"/>
    <w:rsid w:val="00AE1D0A"/>
    <w:rsid w:val="00AE3348"/>
    <w:rsid w:val="00B111C7"/>
    <w:rsid w:val="00B22144"/>
    <w:rsid w:val="00B23A85"/>
    <w:rsid w:val="00B24300"/>
    <w:rsid w:val="00B26E72"/>
    <w:rsid w:val="00B27ACB"/>
    <w:rsid w:val="00B330F5"/>
    <w:rsid w:val="00B5059E"/>
    <w:rsid w:val="00B63842"/>
    <w:rsid w:val="00B728F2"/>
    <w:rsid w:val="00B75678"/>
    <w:rsid w:val="00B94BA9"/>
    <w:rsid w:val="00BA346C"/>
    <w:rsid w:val="00BB1ADF"/>
    <w:rsid w:val="00BD0182"/>
    <w:rsid w:val="00BE2875"/>
    <w:rsid w:val="00C00A38"/>
    <w:rsid w:val="00C0683F"/>
    <w:rsid w:val="00C13C59"/>
    <w:rsid w:val="00C16279"/>
    <w:rsid w:val="00C165DB"/>
    <w:rsid w:val="00C53C98"/>
    <w:rsid w:val="00C54160"/>
    <w:rsid w:val="00C6017C"/>
    <w:rsid w:val="00C74B55"/>
    <w:rsid w:val="00C77D61"/>
    <w:rsid w:val="00C77D9A"/>
    <w:rsid w:val="00C8403D"/>
    <w:rsid w:val="00C848D6"/>
    <w:rsid w:val="00C86D69"/>
    <w:rsid w:val="00C9034D"/>
    <w:rsid w:val="00C93C13"/>
    <w:rsid w:val="00C96E4B"/>
    <w:rsid w:val="00CB0DC1"/>
    <w:rsid w:val="00CB1617"/>
    <w:rsid w:val="00CB30A2"/>
    <w:rsid w:val="00CC179C"/>
    <w:rsid w:val="00CD7542"/>
    <w:rsid w:val="00CE076E"/>
    <w:rsid w:val="00CF3DC3"/>
    <w:rsid w:val="00CF53E5"/>
    <w:rsid w:val="00D11B30"/>
    <w:rsid w:val="00D20110"/>
    <w:rsid w:val="00D31385"/>
    <w:rsid w:val="00D33CCA"/>
    <w:rsid w:val="00D44999"/>
    <w:rsid w:val="00D5233E"/>
    <w:rsid w:val="00D5644F"/>
    <w:rsid w:val="00D6115B"/>
    <w:rsid w:val="00D76570"/>
    <w:rsid w:val="00D87631"/>
    <w:rsid w:val="00DA0B85"/>
    <w:rsid w:val="00DA3268"/>
    <w:rsid w:val="00DB53B6"/>
    <w:rsid w:val="00DC634E"/>
    <w:rsid w:val="00DD1666"/>
    <w:rsid w:val="00DE293E"/>
    <w:rsid w:val="00DF5B07"/>
    <w:rsid w:val="00DF6EC5"/>
    <w:rsid w:val="00E15CBE"/>
    <w:rsid w:val="00E22E3A"/>
    <w:rsid w:val="00E3747F"/>
    <w:rsid w:val="00E42D06"/>
    <w:rsid w:val="00E67D0C"/>
    <w:rsid w:val="00E811A3"/>
    <w:rsid w:val="00E86918"/>
    <w:rsid w:val="00E869DA"/>
    <w:rsid w:val="00E91854"/>
    <w:rsid w:val="00E941DC"/>
    <w:rsid w:val="00EA5D7A"/>
    <w:rsid w:val="00EB667F"/>
    <w:rsid w:val="00EB6F90"/>
    <w:rsid w:val="00EB79DF"/>
    <w:rsid w:val="00EC3033"/>
    <w:rsid w:val="00EC4BDC"/>
    <w:rsid w:val="00ED6310"/>
    <w:rsid w:val="00EE5011"/>
    <w:rsid w:val="00EE65B0"/>
    <w:rsid w:val="00EF3B5E"/>
    <w:rsid w:val="00F121D1"/>
    <w:rsid w:val="00F15733"/>
    <w:rsid w:val="00F1604B"/>
    <w:rsid w:val="00F257D3"/>
    <w:rsid w:val="00F50C96"/>
    <w:rsid w:val="00F5524A"/>
    <w:rsid w:val="00F5756A"/>
    <w:rsid w:val="00F62CAE"/>
    <w:rsid w:val="00F71E7F"/>
    <w:rsid w:val="00F8151F"/>
    <w:rsid w:val="00F8782A"/>
    <w:rsid w:val="00F9390E"/>
    <w:rsid w:val="00FA3E82"/>
    <w:rsid w:val="00FA459E"/>
    <w:rsid w:val="00FB171E"/>
    <w:rsid w:val="00FB534F"/>
    <w:rsid w:val="00FC4340"/>
    <w:rsid w:val="00FC4C36"/>
    <w:rsid w:val="00FE0C2F"/>
    <w:rsid w:val="00FE2AD5"/>
    <w:rsid w:val="00FE79DE"/>
    <w:rsid w:val="00FF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C1A12"/>
  </w:style>
  <w:style w:type="paragraph" w:styleId="Listaszerbekezds">
    <w:name w:val="List Paragraph"/>
    <w:basedOn w:val="Norml"/>
    <w:link w:val="ListaszerbekezdsChar"/>
    <w:uiPriority w:val="34"/>
    <w:qFormat/>
    <w:rsid w:val="003C1A12"/>
    <w:pPr>
      <w:ind w:left="708"/>
    </w:pPr>
  </w:style>
  <w:style w:type="character" w:customStyle="1" w:styleId="ListaszerbekezdsChar">
    <w:name w:val="Listaszerű bekezdés Char"/>
    <w:link w:val="Listaszerbekezds"/>
    <w:uiPriority w:val="34"/>
    <w:rsid w:val="003C1A1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743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432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43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432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432B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85774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5774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5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8577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577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77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774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ddress">
    <w:name w:val="address"/>
    <w:basedOn w:val="Bekezdsalapbettpusa"/>
    <w:rsid w:val="00EB6F9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24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24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1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C1A12"/>
  </w:style>
  <w:style w:type="paragraph" w:styleId="Listaszerbekezds">
    <w:name w:val="List Paragraph"/>
    <w:basedOn w:val="Norml"/>
    <w:link w:val="ListaszerbekezdsChar"/>
    <w:uiPriority w:val="34"/>
    <w:qFormat/>
    <w:rsid w:val="003C1A12"/>
    <w:pPr>
      <w:ind w:left="708"/>
    </w:pPr>
  </w:style>
  <w:style w:type="character" w:customStyle="1" w:styleId="ListaszerbekezdsChar">
    <w:name w:val="Listaszerű bekezdés Char"/>
    <w:link w:val="Listaszerbekezds"/>
    <w:uiPriority w:val="34"/>
    <w:rsid w:val="003C1A1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743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432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432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432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432B"/>
    <w:rPr>
      <w:rFonts w:ascii="Tahoma" w:eastAsia="Times New Roman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85774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5774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5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85774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577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77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774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ddress">
    <w:name w:val="address"/>
    <w:basedOn w:val="Bekezdsalapbettpusa"/>
    <w:rsid w:val="00EB6F90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424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424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1B768-7F0A-4617-A5EA-B3FAD7A10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2860</Words>
  <Characters>19738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juhasze</dc:creator>
  <cp:lastModifiedBy>juhasze</cp:lastModifiedBy>
  <cp:revision>3</cp:revision>
  <cp:lastPrinted>2015-02-06T13:20:00Z</cp:lastPrinted>
  <dcterms:created xsi:type="dcterms:W3CDTF">2015-02-12T07:54:00Z</dcterms:created>
  <dcterms:modified xsi:type="dcterms:W3CDTF">2015-02-12T07:55:00Z</dcterms:modified>
</cp:coreProperties>
</file>