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F1" w:rsidRPr="00D4543A" w:rsidRDefault="007464F1" w:rsidP="007464F1">
      <w:pPr>
        <w:spacing w:before="60" w:after="60" w:line="240" w:lineRule="auto"/>
        <w:jc w:val="center"/>
        <w:rPr>
          <w:rFonts w:ascii="Times New Roman" w:hAnsi="Times New Roman"/>
          <w:b/>
        </w:rPr>
      </w:pPr>
      <w:r w:rsidRPr="00D4543A">
        <w:rPr>
          <w:rFonts w:ascii="Times New Roman" w:hAnsi="Times New Roman"/>
          <w:b/>
        </w:rPr>
        <w:t>Alapító Okirat</w:t>
      </w:r>
    </w:p>
    <w:p w:rsidR="007464F1" w:rsidRPr="00982656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982656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982656">
        <w:rPr>
          <w:rFonts w:ascii="Times New Roman" w:hAnsi="Times New Roman"/>
        </w:rPr>
        <w:t>(módosításokkal egységes szerkezetben)</w:t>
      </w:r>
    </w:p>
    <w:p w:rsidR="007464F1" w:rsidRPr="00982656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pStyle w:val="Szvegtrzs2"/>
        <w:spacing w:before="60" w:after="60" w:line="240" w:lineRule="auto"/>
        <w:jc w:val="both"/>
        <w:rPr>
          <w:snapToGrid w:val="0"/>
          <w:kern w:val="0"/>
          <w:sz w:val="22"/>
          <w:szCs w:val="22"/>
          <w:lang w:eastAsia="hu-HU"/>
        </w:rPr>
      </w:pPr>
      <w:r w:rsidRPr="00982656">
        <w:rPr>
          <w:sz w:val="22"/>
          <w:szCs w:val="22"/>
        </w:rPr>
        <w:t>A BUDAPEST ESÉLY Nonprofit Korlátolt Felelősségű Társaság (Cg.01-09-919580, 1084.Budapest,</w:t>
      </w:r>
      <w:r w:rsidR="00982656" w:rsidRPr="00982656">
        <w:rPr>
          <w:sz w:val="22"/>
          <w:szCs w:val="22"/>
        </w:rPr>
        <w:t xml:space="preserve"> </w:t>
      </w:r>
      <w:r w:rsidRPr="00982656">
        <w:rPr>
          <w:sz w:val="22"/>
          <w:szCs w:val="22"/>
        </w:rPr>
        <w:t>Őr u.</w:t>
      </w:r>
      <w:r w:rsidR="00D4543A">
        <w:rPr>
          <w:sz w:val="22"/>
          <w:szCs w:val="22"/>
        </w:rPr>
        <w:t xml:space="preserve"> 5-7.</w:t>
      </w:r>
      <w:r w:rsidRPr="00982656">
        <w:rPr>
          <w:sz w:val="22"/>
          <w:szCs w:val="22"/>
        </w:rPr>
        <w:t xml:space="preserve">) Alapító </w:t>
      </w:r>
      <w:r w:rsidRPr="004C6FE4">
        <w:rPr>
          <w:sz w:val="22"/>
          <w:szCs w:val="22"/>
        </w:rPr>
        <w:t>Okiratát Budapest Fő</w:t>
      </w:r>
      <w:r w:rsidR="00982656" w:rsidRPr="004C6FE4">
        <w:rPr>
          <w:sz w:val="22"/>
          <w:szCs w:val="22"/>
        </w:rPr>
        <w:t xml:space="preserve">város Önkormányzata /Alapító/ </w:t>
      </w:r>
      <w:r w:rsidRPr="004C6FE4">
        <w:rPr>
          <w:sz w:val="22"/>
          <w:szCs w:val="22"/>
        </w:rPr>
        <w:t xml:space="preserve">Közgyűlése </w:t>
      </w:r>
      <w:r w:rsidR="00BD1FB6" w:rsidRPr="004C6FE4">
        <w:rPr>
          <w:snapToGrid w:val="0"/>
          <w:kern w:val="0"/>
          <w:sz w:val="22"/>
          <w:szCs w:val="22"/>
          <w:lang w:eastAsia="hu-HU"/>
        </w:rPr>
        <w:t>a</w:t>
      </w:r>
      <w:r w:rsidR="00D4543A" w:rsidRPr="004C6FE4">
        <w:rPr>
          <w:snapToGrid w:val="0"/>
          <w:kern w:val="0"/>
          <w:sz w:val="22"/>
          <w:szCs w:val="22"/>
          <w:lang w:eastAsia="hu-HU"/>
        </w:rPr>
        <w:t xml:space="preserve"> </w:t>
      </w:r>
      <w:r w:rsidR="00BD1FB6" w:rsidRPr="004C6FE4">
        <w:rPr>
          <w:snapToGrid w:val="0"/>
          <w:kern w:val="0"/>
          <w:sz w:val="22"/>
          <w:szCs w:val="22"/>
          <w:lang w:eastAsia="hu-HU"/>
        </w:rPr>
        <w:t>…</w:t>
      </w:r>
      <w:r w:rsidR="00982656" w:rsidRPr="004C6FE4">
        <w:rPr>
          <w:snapToGrid w:val="0"/>
          <w:kern w:val="0"/>
          <w:sz w:val="22"/>
          <w:szCs w:val="22"/>
          <w:lang w:eastAsia="hu-HU"/>
        </w:rPr>
        <w:t>…..</w:t>
      </w:r>
      <w:r w:rsidR="00BD1FB6" w:rsidRPr="004C6FE4">
        <w:rPr>
          <w:snapToGrid w:val="0"/>
          <w:kern w:val="0"/>
          <w:sz w:val="22"/>
          <w:szCs w:val="22"/>
          <w:lang w:eastAsia="hu-HU"/>
        </w:rPr>
        <w:t>….../2015</w:t>
      </w:r>
      <w:r w:rsidRPr="004C6FE4">
        <w:rPr>
          <w:snapToGrid w:val="0"/>
          <w:kern w:val="0"/>
          <w:sz w:val="22"/>
          <w:szCs w:val="22"/>
          <w:lang w:eastAsia="hu-HU"/>
        </w:rPr>
        <w:t xml:space="preserve"> (…....) sz. határozatával </w:t>
      </w:r>
      <w:r w:rsidR="00D4543A" w:rsidRPr="004C6FE4">
        <w:rPr>
          <w:snapToGrid w:val="0"/>
          <w:kern w:val="0"/>
          <w:sz w:val="22"/>
          <w:szCs w:val="22"/>
          <w:lang w:eastAsia="hu-HU"/>
        </w:rPr>
        <w:t>–</w:t>
      </w:r>
      <w:r w:rsidRPr="004C6FE4">
        <w:rPr>
          <w:snapToGrid w:val="0"/>
          <w:kern w:val="0"/>
          <w:sz w:val="22"/>
          <w:szCs w:val="22"/>
          <w:lang w:eastAsia="hu-HU"/>
        </w:rPr>
        <w:t xml:space="preserve"> figyelemmel a Fővárosi Cégbíróság 01-09-919580/54 sz. végzésére,  a korábbi  módosítás óta bekövetkezett változásokra, különösen Polgári Törvénykönyvről szóló 2013. évi V. tv. (Ptk.) és a hatálybalépéséről szóló 2013.</w:t>
      </w:r>
      <w:r w:rsidR="00FD0FBF" w:rsidRPr="004C6FE4">
        <w:rPr>
          <w:snapToGrid w:val="0"/>
          <w:kern w:val="0"/>
          <w:sz w:val="22"/>
          <w:szCs w:val="22"/>
          <w:lang w:eastAsia="hu-HU"/>
        </w:rPr>
        <w:t xml:space="preserve"> </w:t>
      </w:r>
      <w:r w:rsidRPr="004C6FE4">
        <w:rPr>
          <w:snapToGrid w:val="0"/>
          <w:kern w:val="0"/>
          <w:sz w:val="22"/>
          <w:szCs w:val="22"/>
          <w:lang w:eastAsia="hu-HU"/>
        </w:rPr>
        <w:t>évi CLXXVII. tv. (Ptké.), valamint a cégnyilvánosságról, a bírósági cégeljárásról és a végelszámolásról szóló 2006. évi V. tv. (Ctv.) előírásaira -</w:t>
      </w:r>
      <w:r w:rsidRPr="004C6FE4">
        <w:rPr>
          <w:sz w:val="22"/>
          <w:szCs w:val="22"/>
        </w:rPr>
        <w:t xml:space="preserve"> </w:t>
      </w:r>
      <w:r w:rsidRPr="004C6FE4">
        <w:rPr>
          <w:snapToGrid w:val="0"/>
          <w:kern w:val="0"/>
          <w:sz w:val="22"/>
          <w:szCs w:val="22"/>
          <w:lang w:eastAsia="hu-HU"/>
        </w:rPr>
        <w:t>az alábbiak szerint módosítja,</w:t>
      </w:r>
      <w:r w:rsidRPr="004C6FE4">
        <w:rPr>
          <w:sz w:val="22"/>
          <w:szCs w:val="22"/>
        </w:rPr>
        <w:t xml:space="preserve"> és foglalja egységes szerkezetbe.</w:t>
      </w:r>
      <w:r w:rsidRPr="004C6FE4">
        <w:rPr>
          <w:snapToGrid w:val="0"/>
          <w:kern w:val="0"/>
          <w:sz w:val="22"/>
          <w:szCs w:val="22"/>
          <w:lang w:eastAsia="hu-HU"/>
        </w:rPr>
        <w:t xml:space="preserve"> </w:t>
      </w:r>
      <w:r w:rsidRPr="004C6FE4">
        <w:rPr>
          <w:b/>
          <w:i/>
          <w:sz w:val="22"/>
          <w:szCs w:val="22"/>
        </w:rPr>
        <w:t xml:space="preserve">Az </w:t>
      </w:r>
      <w:r w:rsidR="00982656" w:rsidRPr="004C6FE4">
        <w:rPr>
          <w:b/>
          <w:i/>
          <w:sz w:val="22"/>
          <w:szCs w:val="22"/>
        </w:rPr>
        <w:t>Alapító Okiratban a módosítások</w:t>
      </w:r>
      <w:r w:rsidRPr="004C6FE4">
        <w:rPr>
          <w:b/>
          <w:i/>
          <w:sz w:val="22"/>
          <w:szCs w:val="22"/>
        </w:rPr>
        <w:t xml:space="preserve"> félkövér dőlt betűvel szerepelnek.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FD0FBF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lang w:eastAsia="hu-HU"/>
        </w:rPr>
        <w:t xml:space="preserve">Az Alapító ezen okirattal elhatározza, hogy a BUDAPEST ESÉLY Nonprofit Korlátolt Felelősségű Társaság a Ptk. rendelkezéseivel összhangban továbbműködik, a Budapest Főváros Közgyűlése erről szóló határozatát a nyilvántartó Fővárosi Törvényszék Cégbíróságához benyújtja (Ptké. 9. §. (2) bek.)  Az Alapító Okiratban a Gt.-re (a gazdasági társaságokról szóló </w:t>
      </w:r>
      <w:r w:rsidRPr="004C6FE4">
        <w:rPr>
          <w:rFonts w:ascii="Times New Roman" w:hAnsi="Times New Roman"/>
        </w:rPr>
        <w:t>2006. évi IV.</w:t>
      </w:r>
      <w:r w:rsidRPr="004C6FE4">
        <w:rPr>
          <w:rFonts w:ascii="Times New Roman" w:hAnsi="Times New Roman"/>
          <w:lang w:eastAsia="hu-HU"/>
        </w:rPr>
        <w:t xml:space="preserve"> törvényre) való hivatkozás kimarad, a Tár</w:t>
      </w:r>
      <w:r w:rsidR="00476BD0" w:rsidRPr="004C6FE4">
        <w:rPr>
          <w:rFonts w:ascii="Times New Roman" w:hAnsi="Times New Roman"/>
          <w:lang w:eastAsia="hu-HU"/>
        </w:rPr>
        <w:t>s</w:t>
      </w:r>
      <w:r w:rsidR="00982656" w:rsidRPr="004C6FE4">
        <w:rPr>
          <w:rFonts w:ascii="Times New Roman" w:hAnsi="Times New Roman"/>
          <w:lang w:eastAsia="hu-HU"/>
        </w:rPr>
        <w:t>a</w:t>
      </w:r>
      <w:r w:rsidRPr="004C6FE4">
        <w:rPr>
          <w:rFonts w:ascii="Times New Roman" w:hAnsi="Times New Roman"/>
          <w:lang w:eastAsia="hu-HU"/>
        </w:rPr>
        <w:t>ságra egyebekben, e körben a</w:t>
      </w:r>
      <w:r w:rsidR="003A5B1A" w:rsidRPr="004C6FE4">
        <w:rPr>
          <w:rFonts w:ascii="Times New Roman" w:hAnsi="Times New Roman"/>
          <w:lang w:eastAsia="hu-HU"/>
        </w:rPr>
        <w:t xml:space="preserve"> Ptk. rendelkezései irányadóak.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  <w:lang w:eastAsia="hu-HU"/>
        </w:rPr>
      </w:pP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I.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cégneve, székhelye, tevékenységi köre, tartama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1. A Társaság cégneve: „BUDAPEST ESÉLY Nonprofit Korlátolt Felelősségű Társaság”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2. A Társaság rövidített neve: „BUDAPEST ESÉLY Nonprofit Kft.”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3. A Társaság székhelye: 1084 Budapest, Őr utca 5-7.</w:t>
      </w:r>
    </w:p>
    <w:p w:rsidR="00982656" w:rsidRPr="004C6FE4" w:rsidRDefault="00982656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4. A Társaság célja és jellege: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célja: a foglalkoztatás elősegítéséről és a munkanélküliek ellátásáról szóló 1991. évi IV. törvény szerinti közfoglalkoztatás széleskörű biztosítása a Magyarország helyi önkormányzatairól szóló 2011. évi CLXXXIX. törvény 23. §</w:t>
      </w:r>
      <w:r w:rsidR="00982656" w:rsidRPr="004C6FE4">
        <w:rPr>
          <w:rFonts w:ascii="Times New Roman" w:hAnsi="Times New Roman"/>
        </w:rPr>
        <w:t xml:space="preserve"> </w:t>
      </w:r>
      <w:r w:rsidRPr="004C6FE4">
        <w:rPr>
          <w:rFonts w:ascii="Times New Roman" w:hAnsi="Times New Roman"/>
        </w:rPr>
        <w:t>(4</w:t>
      </w:r>
      <w:r w:rsidR="006276EE" w:rsidRPr="004C6FE4">
        <w:rPr>
          <w:rFonts w:ascii="Times New Roman" w:hAnsi="Times New Roman"/>
        </w:rPr>
        <w:t xml:space="preserve">) </w:t>
      </w:r>
      <w:r w:rsidR="006276EE" w:rsidRPr="004C6FE4">
        <w:rPr>
          <w:rFonts w:ascii="Times New Roman" w:hAnsi="Times New Roman"/>
          <w:b/>
          <w:i/>
        </w:rPr>
        <w:t>bekezdés</w:t>
      </w:r>
      <w:r w:rsidR="006276EE" w:rsidRPr="004C6FE4">
        <w:rPr>
          <w:rFonts w:ascii="Times New Roman" w:hAnsi="Times New Roman"/>
        </w:rPr>
        <w:t xml:space="preserve"> </w:t>
      </w:r>
      <w:r w:rsidRPr="004C6FE4">
        <w:rPr>
          <w:rFonts w:ascii="Times New Roman" w:hAnsi="Times New Roman"/>
        </w:rPr>
        <w:t>4.,11.,16.,18. pontjaiban meghatározott feladatkörökből fakadó egyes társadalmi közös szükségletek kielégítése.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és az Alapító között létrejövő szerződést, a szerződés aláírásától számított 30 napon belül a cégbíróságon a cégiratok közé letétbe kell helyezni. E rendelkezés nem irányadó abban az esetben, ha a szerződés a Társaság és az Alapító tevékenységi körébe tartozik, és értéke nem haladja meg a saját tőke egyketted részét.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köteles az okirat aláírásától számított 30 napon belül a cégbírósághoz, letétbehelyezés céljából benyújtani azt az okiratot is, amely bárki javára ingyenesen vagyont juttat, feltéve, hogy annak összege az egymillió Forintot meghaladja. Az összeghatár szempontjából a két éven belül ugyanannak a személynek, vagy szervezetnek nyújtott juttatásokat össze kell számítani.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lastRenderedPageBreak/>
        <w:t>Nyilvánosak az olyan szerződések, amelyeket a Társaság az Alapítóval köt a közhasznú tevékenység folyatatásának feltételeiről (közszolgáltatási szerződések). Ezekbe a szerződésekbe bármely érintett személy betekinthet.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Társaság közhasznú szervezet, a módosított 2011. évi CLXXV. tv. </w:t>
      </w:r>
      <w:r w:rsidRPr="004C6FE4">
        <w:rPr>
          <w:rFonts w:ascii="Times New Roman" w:hAnsi="Times New Roman"/>
          <w:b/>
          <w:i/>
        </w:rPr>
        <w:t>34.</w:t>
      </w:r>
      <w:r w:rsidRPr="004C6FE4">
        <w:rPr>
          <w:rFonts w:ascii="Times New Roman" w:hAnsi="Times New Roman"/>
        </w:rPr>
        <w:t xml:space="preserve"> §-ában foglaltakra figyelemmel </w:t>
      </w:r>
    </w:p>
    <w:p w:rsidR="007464F1" w:rsidRPr="004C6FE4" w:rsidRDefault="007464F1" w:rsidP="007464F1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az 5. pontban felsorolt - </w:t>
      </w:r>
      <w:r w:rsidRPr="004C6FE4">
        <w:rPr>
          <w:rFonts w:ascii="Times New Roman" w:hAnsi="Times New Roman"/>
          <w:lang w:eastAsia="hu-HU"/>
        </w:rPr>
        <w:t xml:space="preserve">közfeladatokhoz kapcsolódó - </w:t>
      </w:r>
      <w:r w:rsidRPr="004C6FE4">
        <w:rPr>
          <w:rFonts w:ascii="Times New Roman" w:hAnsi="Times New Roman"/>
        </w:rPr>
        <w:t xml:space="preserve">közhasznú tevékenységeket végzi, a </w:t>
      </w:r>
      <w:r w:rsidRPr="004C6FE4">
        <w:rPr>
          <w:rFonts w:ascii="Times New Roman" w:hAnsi="Times New Roman"/>
          <w:b/>
          <w:i/>
        </w:rPr>
        <w:t xml:space="preserve">2. sz. </w:t>
      </w:r>
      <w:r w:rsidRPr="004C6FE4">
        <w:rPr>
          <w:rFonts w:ascii="Times New Roman" w:hAnsi="Times New Roman"/>
        </w:rPr>
        <w:t>mellékletben megjelölt jogszabályok alapján,</w:t>
      </w:r>
    </w:p>
    <w:p w:rsidR="007464F1" w:rsidRPr="004C6FE4" w:rsidRDefault="007464F1" w:rsidP="007464F1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lang w:eastAsia="hu-HU"/>
        </w:rPr>
        <w:t>gazdasági-vállalkozási tevékenységet csak közhasznú vagy a létesítő okiratban meghatározott alapcél szerinti tevékenység megvalósítását nem veszélyeztetve végez;</w:t>
      </w:r>
    </w:p>
    <w:p w:rsidR="007464F1" w:rsidRPr="004C6FE4" w:rsidRDefault="007464F1" w:rsidP="007464F1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lang w:eastAsia="hu-HU"/>
        </w:rPr>
        <w:t>gazdálkodása során elért eredményét nem osztja fel, azt a létesítő okiratában meghatározott közhasznú tevékenységére fordítja;</w:t>
      </w:r>
    </w:p>
    <w:p w:rsidR="007464F1" w:rsidRPr="004C6FE4" w:rsidRDefault="007464F1" w:rsidP="007464F1">
      <w:pPr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iCs/>
          <w:lang w:eastAsia="hu-HU"/>
        </w:rPr>
        <w:t xml:space="preserve"> </w:t>
      </w:r>
      <w:r w:rsidRPr="004C6FE4">
        <w:rPr>
          <w:rFonts w:ascii="Times New Roman" w:hAnsi="Times New Roman"/>
          <w:lang w:eastAsia="hu-HU"/>
        </w:rPr>
        <w:t>közvetlen politikai tevékenységet nem folytat, szervezete pártoktól független és azoknak anyagi támogatást nem nyújt.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5. A 4. pontnak megfelelően a Társaság tevékenységi körei: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5. a) Közhasznú tevékenységek /jogszabályi hivatkozás 2.</w:t>
      </w:r>
      <w:r w:rsidR="00982656" w:rsidRPr="004C6FE4">
        <w:rPr>
          <w:rFonts w:ascii="Times New Roman" w:hAnsi="Times New Roman"/>
        </w:rPr>
        <w:t xml:space="preserve"> </w:t>
      </w:r>
      <w:r w:rsidRPr="004C6FE4">
        <w:rPr>
          <w:rFonts w:ascii="Times New Roman" w:hAnsi="Times New Roman"/>
        </w:rPr>
        <w:t>sz.</w:t>
      </w:r>
      <w:r w:rsidR="00982656" w:rsidRPr="004C6FE4">
        <w:rPr>
          <w:rFonts w:ascii="Times New Roman" w:hAnsi="Times New Roman"/>
        </w:rPr>
        <w:t xml:space="preserve"> </w:t>
      </w:r>
      <w:r w:rsidRPr="004C6FE4">
        <w:rPr>
          <w:rFonts w:ascii="Times New Roman" w:hAnsi="Times New Roman"/>
        </w:rPr>
        <w:t>melléklet/: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tbl>
      <w:tblPr>
        <w:tblW w:w="9246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7544"/>
      </w:tblGrid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88.99'08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m.n.s. egyéb szociális ellátás bentlakás nélkül (főtevékenység)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01.06'08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növénytermesztési szolgáltatás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37.00'08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szennyvíz gyűjtés, kezelése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38.11'08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nem veszélyes hulladék gyűjtése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38.12'08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veszélyes hulladék gyűjtése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38.21'08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nem veszélyes hulladék kezelése, ártalmatlanítása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38.32'08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hulladék újrahasznosítása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39.00'08</w:t>
            </w:r>
          </w:p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47.19’08</w:t>
            </w:r>
          </w:p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47.78’08</w:t>
            </w:r>
          </w:p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 xml:space="preserve">47.91’08  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szennyeződésmentesítés, egyéb hulladékkezelés</w:t>
            </w:r>
          </w:p>
          <w:p w:rsidR="007464F1" w:rsidRPr="004C6FE4" w:rsidRDefault="007464F1" w:rsidP="006276EE">
            <w:pPr>
              <w:pStyle w:val="TableContents"/>
              <w:spacing w:before="60" w:after="60"/>
              <w:ind w:left="-1560" w:firstLine="15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Iparcikk jellegű bolti vegyes kiskereskedelem</w:t>
            </w:r>
          </w:p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m.n.s. új áru kiskereskedelme</w:t>
            </w:r>
          </w:p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Csomagküldő, internetes kiskereskedelem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78.10'08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Munkaközvetítés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78.20'08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munkaerő-kölcsönzés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78.30'08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munkaerőforrás-ellátás, -gazdálkodás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81.21'08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általános épülettakarítás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81.22'08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épület-, ipari takarítás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81.29’08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takarítás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81.30’08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zöldterület-kezelés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85.52’08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kulturális képzés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 xml:space="preserve">85.59’08  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4C6FE4">
              <w:rPr>
                <w:rFonts w:ascii="Times New Roman" w:hAnsi="Times New Roman"/>
              </w:rPr>
              <w:t>m.n.s. egyéb oktatás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91.01’08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könyvtári, levéltári tevékenység</w:t>
            </w:r>
          </w:p>
        </w:tc>
      </w:tr>
      <w:tr w:rsidR="007464F1" w:rsidRPr="004C6FE4" w:rsidTr="006276EE">
        <w:tc>
          <w:tcPr>
            <w:tcW w:w="1702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93.29’08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m.n.s. egyéb szórakoztatás, szabadidős tevékenység</w:t>
            </w:r>
          </w:p>
        </w:tc>
      </w:tr>
    </w:tbl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5.b) Üzletszerű tevékenységek/jogszabályi hivatkozás 3.sz.melléklet/: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6"/>
        <w:gridCol w:w="7544"/>
      </w:tblGrid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41.20’08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lakó- és nem lakóépület építése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42.11’08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út, autópálya építése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42.99’08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m.n.s. építés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43.11’08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Bontás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43.12’08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építési terület előkészítése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43.21’08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Villanyszerelés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43.22’08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víz-, gáz-, fűtés-, légkondicionáló-szerelés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43.29’08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épületgépészeti szerelés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43.31’08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Vakolás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43.32’08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Épületasztalos-szerkezet szerelése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43.33’08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Padló-, falburkolás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43.34’08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festés, üvegezés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43.39’08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befejező építés m.n.s.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43.91’08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tetőfedés, tetőszerkezet-építés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43.99’08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speciális szaképítés m.n.s.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47.79’08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használtcikk bolti kiskereskedelme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49.41’08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közúti teherszállítás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49.42’08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Költöztetés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58.29’08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szoftverkiadás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62.01’08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számítógépes programozás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62.02’08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információ-technológiai szaktanácsadás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62.03’08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számítógép üzemeltetés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62.09’08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egyéb információ-technológiai szolgáltatás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63.11’08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adatfeldolgozás, webhoszting szolgáltatás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63.99’08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m.n.s. egyéb információs szolgáltatás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70.21’08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PR, kommunikáció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70.22’08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üzletviteli, egyéb vezetési tanácsadás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71.12’08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mérnöki tevékenység, műszaki tanácsadás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74.30’08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fordítás, tolmácsolás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74.90’08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 xml:space="preserve">m.n.s. egyéb szakmai, tudományos, műszaki tevékenység 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82.11’08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összetett adminisztratív szolgáltatás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82.19’08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fénymásolás, egyéb irodai szolgáltatás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82.20’08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Telefoninformáció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82.30’08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konferencia, kereskedelmi bemutató szervezése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lastRenderedPageBreak/>
              <w:t>82.92’08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Csomagolás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82.99’08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m.n.s. egyéb kiegészítő üzleti szolgáltatás</w:t>
            </w:r>
          </w:p>
        </w:tc>
      </w:tr>
      <w:tr w:rsidR="007464F1" w:rsidRPr="004C6FE4" w:rsidTr="006276EE">
        <w:tc>
          <w:tcPr>
            <w:tcW w:w="1666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85.60’08</w:t>
            </w:r>
          </w:p>
        </w:tc>
        <w:tc>
          <w:tcPr>
            <w:tcW w:w="7544" w:type="dxa"/>
            <w:shd w:val="clear" w:color="auto" w:fill="FFFFFF"/>
          </w:tcPr>
          <w:p w:rsidR="007464F1" w:rsidRPr="004C6FE4" w:rsidRDefault="007464F1" w:rsidP="006276EE">
            <w:pPr>
              <w:pStyle w:val="TableContents"/>
              <w:spacing w:before="60" w:after="60"/>
              <w:jc w:val="both"/>
              <w:rPr>
                <w:sz w:val="22"/>
                <w:szCs w:val="22"/>
              </w:rPr>
            </w:pPr>
            <w:r w:rsidRPr="004C6FE4">
              <w:rPr>
                <w:sz w:val="22"/>
                <w:szCs w:val="22"/>
              </w:rPr>
              <w:t>oktatást kiegészítő tevékenység</w:t>
            </w:r>
          </w:p>
        </w:tc>
      </w:tr>
    </w:tbl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ind w:left="720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6. Alapító tudomásul veszi, hogy a Társaság az engedélyhez kötött tevékenységet csak a szükséges engedély, illetve munkavállaló útján biztosítható, szakképzettség birtokában folytathat. Az engedély megszerzését a Cégbíróságnál is be kell jelenteni, annak kiadását követő 30 napon belül.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7. A Társaságot az Alapító határozatlan időre hozza létre, tevékenységét 1996. június 1-étől kezdi meg.</w:t>
      </w:r>
    </w:p>
    <w:p w:rsidR="007464F1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Pr="004C6FE4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II.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Társaság Alapítója, ügyvezetője, a cégjegyzés módja, a </w:t>
      </w:r>
      <w:r w:rsidR="00CD7DFC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és az állandó könyvvizsgáló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8. A Társaság Alapítója: Budapest Főváros Önkormányzata </w:t>
      </w:r>
    </w:p>
    <w:p w:rsidR="00CD7DFC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Székhelye: 1052 Budapest, Városház u. 9-11., </w:t>
      </w:r>
    </w:p>
    <w:p w:rsidR="00CD7DFC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képviseli: Tarlós István főpolgármester </w:t>
      </w:r>
    </w:p>
    <w:p w:rsidR="00CD7DFC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adószáma: 15735636-2-41 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törzsadat száma/Magyar Államkincstár/: 735638.</w:t>
      </w:r>
    </w:p>
    <w:p w:rsidR="00CD7DFC" w:rsidRPr="004C6FE4" w:rsidRDefault="00CD7DFC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uppressAutoHyphens/>
        <w:jc w:val="both"/>
        <w:rPr>
          <w:rFonts w:ascii="Times New Roman" w:hAnsi="Times New Roman"/>
          <w:b/>
          <w:i/>
          <w:kern w:val="1"/>
          <w:lang w:eastAsia="ar-SA"/>
        </w:rPr>
      </w:pPr>
      <w:r w:rsidRPr="004C6FE4">
        <w:rPr>
          <w:rFonts w:ascii="Times New Roman" w:hAnsi="Times New Roman"/>
          <w:b/>
          <w:i/>
          <w:kern w:val="1"/>
          <w:lang w:eastAsia="ar-SA"/>
        </w:rPr>
        <w:t>9.</w:t>
      </w:r>
      <w:r w:rsidR="00982656" w:rsidRPr="004C6FE4">
        <w:rPr>
          <w:rFonts w:ascii="Times New Roman" w:hAnsi="Times New Roman"/>
          <w:b/>
          <w:i/>
          <w:kern w:val="1"/>
          <w:lang w:eastAsia="ar-SA"/>
        </w:rPr>
        <w:t xml:space="preserve"> </w:t>
      </w:r>
      <w:r w:rsidRPr="004C6FE4">
        <w:rPr>
          <w:rFonts w:ascii="Times New Roman" w:hAnsi="Times New Roman"/>
          <w:b/>
          <w:i/>
          <w:kern w:val="1"/>
          <w:lang w:eastAsia="ar-SA"/>
        </w:rPr>
        <w:t xml:space="preserve">A Társaság ügyvezetőjét és megbízatásának időtartamát a cégjegyzék és az Alapító Okirat 1. számú melléklete tartalmazza. 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  <w:r w:rsidRPr="004C6FE4">
        <w:rPr>
          <w:rFonts w:ascii="Times New Roman" w:hAnsi="Times New Roman"/>
          <w:b/>
          <w:i/>
        </w:rPr>
        <w:t>Az ügyvezető a Társaságot önállóan képviseli, illetve a céget önállóan jegyzi az ügyvezető egyedül jogosult eljárni. az alább részletezettek szerint minden más korlátozás nélkül.</w:t>
      </w:r>
    </w:p>
    <w:p w:rsidR="007464F1" w:rsidRPr="004C6FE4" w:rsidRDefault="007464F1" w:rsidP="007464F1">
      <w:pPr>
        <w:spacing w:before="60" w:after="60"/>
        <w:jc w:val="both"/>
        <w:rPr>
          <w:rFonts w:ascii="Times New Roman" w:hAnsi="Times New Roman"/>
          <w:b/>
          <w:i/>
        </w:rPr>
      </w:pPr>
      <w:r w:rsidRPr="004C6FE4">
        <w:rPr>
          <w:rFonts w:ascii="Times New Roman" w:hAnsi="Times New Roman"/>
          <w:b/>
          <w:i/>
        </w:rPr>
        <w:t>A Cégjegyzés úgy történik, hogy a Társaság előírt, előnyomott vagy nyomtatott cégelnevezése alá a Kft. ügy</w:t>
      </w:r>
      <w:r w:rsidR="00F469C2" w:rsidRPr="004C6FE4">
        <w:rPr>
          <w:rFonts w:ascii="Times New Roman" w:hAnsi="Times New Roman"/>
          <w:b/>
          <w:i/>
        </w:rPr>
        <w:t>vezetője</w:t>
      </w:r>
      <w:r w:rsidRPr="004C6FE4">
        <w:rPr>
          <w:rFonts w:ascii="Times New Roman" w:hAnsi="Times New Roman"/>
          <w:b/>
          <w:i/>
        </w:rPr>
        <w:t xml:space="preserve"> </w:t>
      </w:r>
      <w:r w:rsidR="00F469C2" w:rsidRPr="004C6FE4">
        <w:rPr>
          <w:rFonts w:ascii="Times New Roman" w:hAnsi="Times New Roman"/>
          <w:b/>
          <w:i/>
        </w:rPr>
        <w:t>önállóan jogosult</w:t>
      </w:r>
      <w:r w:rsidRPr="004C6FE4">
        <w:rPr>
          <w:rFonts w:ascii="Times New Roman" w:hAnsi="Times New Roman"/>
          <w:b/>
          <w:i/>
        </w:rPr>
        <w:t xml:space="preserve"> aláírni</w:t>
      </w:r>
      <w:r w:rsidR="00F469C2" w:rsidRPr="004C6FE4">
        <w:rPr>
          <w:rFonts w:ascii="Times New Roman" w:hAnsi="Times New Roman"/>
          <w:b/>
          <w:i/>
        </w:rPr>
        <w:t>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  <w:r w:rsidRPr="004C6FE4">
        <w:rPr>
          <w:rFonts w:ascii="Times New Roman" w:hAnsi="Times New Roman"/>
          <w:b/>
          <w:i/>
        </w:rPr>
        <w:t>Az ügyvezető az ügyek meghatározott csoportjára nézve a Társaság munkavállalóit képviseleti joggal ruházhatja fel. A képviseleti jog átruházása során figyelemmel kell lenni arra, hogy ilyen esetben két képviseleti joggal felruházott (munkavállaló) személy együttes aláírása szükséges a képviseleti cselekmény érvényességéhez.</w:t>
      </w:r>
    </w:p>
    <w:p w:rsidR="007464F1" w:rsidRPr="004C6FE4" w:rsidRDefault="007464F1" w:rsidP="007464F1">
      <w:pPr>
        <w:jc w:val="both"/>
        <w:rPr>
          <w:rFonts w:ascii="Times New Roman" w:hAnsi="Times New Roman"/>
          <w:b/>
          <w:i/>
        </w:rPr>
      </w:pPr>
      <w:r w:rsidRPr="004C6FE4">
        <w:rPr>
          <w:rFonts w:ascii="Times New Roman" w:hAnsi="Times New Roman"/>
          <w:b/>
          <w:i/>
        </w:rPr>
        <w:t>A Cégjegyzés továbbá úgy történik, hogy a Társaság előírt, előnyomott vagy nyomtatott cégel</w:t>
      </w:r>
      <w:r w:rsidR="00837FC6" w:rsidRPr="004C6FE4">
        <w:rPr>
          <w:rFonts w:ascii="Times New Roman" w:hAnsi="Times New Roman"/>
          <w:b/>
          <w:i/>
        </w:rPr>
        <w:t xml:space="preserve">nevezése alá az igazgatóhelyettes és a </w:t>
      </w:r>
      <w:r w:rsidRPr="004C6FE4">
        <w:rPr>
          <w:rFonts w:ascii="Times New Roman" w:hAnsi="Times New Roman"/>
          <w:b/>
          <w:i/>
        </w:rPr>
        <w:t>gazdasági igazgató - ketten együtt - jogosultak aláírni az ügyvezető utólagos tájékoztatása mellett 5 millió Ft-ot meg nem ha</w:t>
      </w:r>
      <w:r w:rsidR="003A5B1A" w:rsidRPr="004C6FE4">
        <w:rPr>
          <w:rFonts w:ascii="Times New Roman" w:hAnsi="Times New Roman"/>
          <w:b/>
          <w:i/>
        </w:rPr>
        <w:t xml:space="preserve">ladó kötelezettségvállalással. </w:t>
      </w:r>
    </w:p>
    <w:p w:rsidR="007464F1" w:rsidRPr="004C6FE4" w:rsidRDefault="00982656" w:rsidP="007464F1">
      <w:pPr>
        <w:jc w:val="both"/>
        <w:rPr>
          <w:rFonts w:ascii="Times New Roman" w:hAnsi="Times New Roman"/>
          <w:b/>
          <w:i/>
        </w:rPr>
      </w:pPr>
      <w:r w:rsidRPr="004C6FE4">
        <w:rPr>
          <w:rFonts w:ascii="Times New Roman" w:hAnsi="Times New Roman"/>
          <w:b/>
          <w:i/>
        </w:rPr>
        <w:t xml:space="preserve">Az Alapító – az </w:t>
      </w:r>
      <w:r w:rsidR="007464F1" w:rsidRPr="004C6FE4">
        <w:rPr>
          <w:rFonts w:ascii="Times New Roman" w:hAnsi="Times New Roman"/>
          <w:b/>
          <w:i/>
        </w:rPr>
        <w:t xml:space="preserve">alkalmazottak vonatkozásában a munkáltatói jogkört megosztja. Az Alapító a munkavállalók munkaviszonyának létesítése, megszüntetése és javadalmazása (bérmegállapítása, módosítása és premizálása) jogkörét az ügyvezető hatáskörében tartja. Az Alapító felhatalmazza az </w:t>
      </w:r>
      <w:r w:rsidRPr="004C6FE4">
        <w:rPr>
          <w:rFonts w:ascii="Times New Roman" w:hAnsi="Times New Roman"/>
          <w:b/>
          <w:i/>
        </w:rPr>
        <w:t>ü</w:t>
      </w:r>
      <w:r w:rsidR="007464F1" w:rsidRPr="004C6FE4">
        <w:rPr>
          <w:rFonts w:ascii="Times New Roman" w:hAnsi="Times New Roman"/>
          <w:b/>
          <w:i/>
        </w:rPr>
        <w:t>gyvezetőt,</w:t>
      </w:r>
      <w:r w:rsidR="007C5107" w:rsidRPr="004C6FE4">
        <w:rPr>
          <w:rFonts w:ascii="Times New Roman" w:hAnsi="Times New Roman"/>
          <w:b/>
          <w:i/>
        </w:rPr>
        <w:t xml:space="preserve"> </w:t>
      </w:r>
      <w:r w:rsidR="007464F1" w:rsidRPr="004C6FE4">
        <w:rPr>
          <w:rFonts w:ascii="Times New Roman" w:hAnsi="Times New Roman"/>
          <w:b/>
          <w:i/>
        </w:rPr>
        <w:t>hogy az egyéb munkáltatói jogkörök gyakorlásával (így különösen közvetlen munkáltatói utasításadási joggal) az egyes szervezeti egységek vezetőit ruházza fel a közvetlen irányításuk alá beoszto</w:t>
      </w:r>
      <w:r w:rsidR="003A5B1A" w:rsidRPr="004C6FE4">
        <w:rPr>
          <w:rFonts w:ascii="Times New Roman" w:hAnsi="Times New Roman"/>
          <w:b/>
          <w:i/>
        </w:rPr>
        <w:t>tt alkalmazottak vonatkozásában.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lastRenderedPageBreak/>
        <w:t>Az ügyvezető feladat és hatáskörébe tartozik mindazon ügyek intézése, döntések meghozatala, amelyek nem tartoznak a</w:t>
      </w:r>
      <w:r w:rsidR="00476BD0" w:rsidRPr="004C6FE4">
        <w:rPr>
          <w:rFonts w:ascii="Times New Roman" w:hAnsi="Times New Roman"/>
        </w:rPr>
        <w:t xml:space="preserve">z </w:t>
      </w:r>
      <w:r w:rsidR="006C3D83" w:rsidRPr="004C6FE4">
        <w:rPr>
          <w:rFonts w:ascii="Times New Roman" w:hAnsi="Times New Roman"/>
          <w:b/>
          <w:i/>
        </w:rPr>
        <w:t>A</w:t>
      </w:r>
      <w:r w:rsidR="00476BD0" w:rsidRPr="004C6FE4">
        <w:rPr>
          <w:rFonts w:ascii="Times New Roman" w:hAnsi="Times New Roman"/>
          <w:b/>
          <w:i/>
        </w:rPr>
        <w:t>lapító</w:t>
      </w:r>
      <w:r w:rsidR="00BC2B07" w:rsidRPr="004C6FE4">
        <w:rPr>
          <w:rFonts w:ascii="Times New Roman" w:hAnsi="Times New Roman"/>
        </w:rPr>
        <w:t xml:space="preserve"> </w:t>
      </w:r>
      <w:r w:rsidRPr="004C6FE4">
        <w:rPr>
          <w:rFonts w:ascii="Times New Roman" w:hAnsi="Times New Roman"/>
        </w:rPr>
        <w:t>kizárólagos döntési hatáskörébe.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Az Alapító az ügyvezető hatáskörét nem vonhatja el. Az ügyvezető felelősségére a Ptk. szabályai az irányadók.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Az ügyvezető éves közhasznúsági melléklet-tervezetet készít. A közhasznúsági mellékletben be kell mutatni a Társaság által végzett közhasznú tevékenységeket, e tevékenységek fő célcsoportjait és eredményeit, valamint a közhasznú jogállás megállapításához szükséges, a 2011. évi CLXXV. tv. 32. § szerinti adatokat, mutatókat. A közhasznúsági melléklet tartalmazza a vagyon felhasználásával kapcsolatos kimutatást, a közhasznú cél szerinti juttatások kimutatását, a vezető tisztségviselőinek nyújtott juttatások összegét és a juttatásban részesülő vezető tisztségek felsorolását.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Az éves közhasznúsági melléklet elfogadása után, abba bárki betekinthet, illetőleg abból saját költségére másolatot készíthet.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10. A Társaság cégjegyzése akként történik, hogy a Társaság géppel, kézzel előírt, előnyomott vagy nyomtatott cégneve alá az ügyvezető önállóan,</w:t>
      </w:r>
      <w:r w:rsidR="005F51A8" w:rsidRPr="004C6FE4">
        <w:rPr>
          <w:rFonts w:ascii="Times New Roman" w:hAnsi="Times New Roman"/>
        </w:rPr>
        <w:t xml:space="preserve"> </w:t>
      </w:r>
      <w:r w:rsidRPr="004C6FE4">
        <w:rPr>
          <w:rFonts w:ascii="Times New Roman" w:hAnsi="Times New Roman"/>
          <w:b/>
          <w:i/>
        </w:rPr>
        <w:t>míg a többi meghatalmazott ketten együtt</w:t>
      </w:r>
      <w:r w:rsidRPr="004C6FE4">
        <w:rPr>
          <w:rFonts w:ascii="Times New Roman" w:hAnsi="Times New Roman"/>
        </w:rPr>
        <w:t xml:space="preserve"> írja nevét olyan módon, ahogy azt a hiteles cégaláírási nyilatkozat (aláírási címpéldány) tartalmazza.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11. A Társaságnál 3 főből álló </w:t>
      </w:r>
      <w:r w:rsidRPr="004C6FE4">
        <w:rPr>
          <w:rFonts w:ascii="Times New Roman" w:hAnsi="Times New Roman"/>
          <w:b/>
          <w:i/>
        </w:rPr>
        <w:t>Felügyelő</w:t>
      </w:r>
      <w:r w:rsidR="00302D5F" w:rsidRPr="004C6FE4">
        <w:rPr>
          <w:rFonts w:ascii="Times New Roman" w:hAnsi="Times New Roman"/>
          <w:b/>
          <w:i/>
        </w:rPr>
        <w:t>bizottság</w:t>
      </w:r>
      <w:r w:rsidR="00236707" w:rsidRPr="004C6FE4">
        <w:rPr>
          <w:rFonts w:ascii="Times New Roman" w:hAnsi="Times New Roman"/>
        </w:rPr>
        <w:t xml:space="preserve"> </w:t>
      </w:r>
      <w:r w:rsidRPr="004C6FE4">
        <w:rPr>
          <w:rFonts w:ascii="Times New Roman" w:hAnsi="Times New Roman"/>
        </w:rPr>
        <w:t>működik.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tagjait a cégjegyzék és az Alapító Okirat 1. sz. melléklete tartalmazza.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tagjainak megbízatásának időtartamát a cégjegyzék és az Alapító Okirat 1. sz. melléklete tartalmazza.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legalább negyedévente rendes, illetve szükség szerint rendkívüli ülést tart.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akkor határozatképes, ha mind a 3 tag jelen van.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határozatait egyszerű szótöbbséggel hozza.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üléseit a bizottság elnöke írásban hívja össze a napirend közlésével. A meghívót úgy kell kiküldeni, hogy a tagok azt az ülés előtt legalább 8 nappal kézhez vegyék.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ülését össze kell hívni, ha azt a bizottság egyik tagja – az ok és a cél megjelölésével – kéri.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ügyrendjét az Alapító fogadja el.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12. A Társaság állandó könyvvizsgálóját és megbízatásának időtartamát a cégjegyzék és az Alapító Okirat 1. számú melléklete tartalmazza. 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Az állandó könyvvizsgáló szervezetre, illetve a könyvvizsgáló személyére az ügyvezető 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egyetértésével tesz javaslatot az Alapítónak. A javaslattételre lehetőség szerint 60 napot kell biztosítani.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236707" w:rsidRPr="004C6FE4" w:rsidRDefault="00236707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236707" w:rsidRPr="004C6FE4" w:rsidRDefault="00236707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236707" w:rsidRPr="004C6FE4" w:rsidRDefault="00236707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236707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13. Összeférhetetlenségi szabályok:</w:t>
      </w:r>
    </w:p>
    <w:p w:rsidR="00236707" w:rsidRPr="004C6FE4" w:rsidRDefault="00236707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6B60E6" w:rsidP="007464F1">
      <w:pPr>
        <w:spacing w:before="60" w:after="6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lang w:eastAsia="hu-HU"/>
        </w:rPr>
        <w:t>13.</w:t>
      </w:r>
      <w:r w:rsidR="00236707" w:rsidRPr="004C6FE4">
        <w:rPr>
          <w:rFonts w:ascii="Times New Roman" w:hAnsi="Times New Roman"/>
          <w:lang w:eastAsia="hu-HU"/>
        </w:rPr>
        <w:t>1</w:t>
      </w:r>
      <w:r w:rsidRPr="004C6FE4">
        <w:rPr>
          <w:rFonts w:ascii="Times New Roman" w:hAnsi="Times New Roman"/>
          <w:lang w:eastAsia="hu-HU"/>
        </w:rPr>
        <w:t>.</w:t>
      </w:r>
      <w:r w:rsidR="007464F1" w:rsidRPr="004C6FE4">
        <w:rPr>
          <w:rFonts w:ascii="Times New Roman" w:hAnsi="Times New Roman"/>
          <w:lang w:eastAsia="hu-HU"/>
        </w:rPr>
        <w:t>A döntéshozó szerv, valamint az ügyvezető szerv határozathozatalában nem vehet részt az a személy, aki, vagy akinek közeli hozzátartozója a határozat alapján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iCs/>
          <w:lang w:eastAsia="hu-HU"/>
        </w:rPr>
        <w:t xml:space="preserve">a) </w:t>
      </w:r>
      <w:r w:rsidRPr="004C6FE4">
        <w:rPr>
          <w:rFonts w:ascii="Times New Roman" w:hAnsi="Times New Roman"/>
          <w:lang w:eastAsia="hu-HU"/>
        </w:rPr>
        <w:t>kötelezettség vagy felelősség alól mentesül, vagy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iCs/>
          <w:lang w:eastAsia="hu-HU"/>
        </w:rPr>
        <w:t xml:space="preserve">b) </w:t>
      </w:r>
      <w:r w:rsidRPr="004C6FE4">
        <w:rPr>
          <w:rFonts w:ascii="Times New Roman" w:hAnsi="Times New Roman"/>
          <w:lang w:eastAsia="hu-HU"/>
        </w:rPr>
        <w:t>bármilyen más előnyben részesül, illetve a megkötendő jogügyletben egyébként érdekelt.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lang w:eastAsia="hu-HU"/>
        </w:rPr>
        <w:t>Nem minősül előnynek a közhasznú szervezet cél szerinti juttatásai keretében a bárki által megkötés nélkül igénybe vehető nem pénzbeli szolgáltatás, illetve az egyesület által tagjának, a tagsági jogviszony alapján nyújtott, létesítő okiratnak megfelelő cél szerinti juttatás.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lang w:eastAsia="hu-HU"/>
        </w:rPr>
        <w:t>13.2. Nem lehet a felügyelő szerv elnöke vagy tagja, illetve könyvvizsgálója az a személy, aki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iCs/>
          <w:lang w:eastAsia="hu-HU"/>
        </w:rPr>
        <w:t xml:space="preserve">a) </w:t>
      </w:r>
      <w:r w:rsidRPr="004C6FE4">
        <w:rPr>
          <w:rFonts w:ascii="Times New Roman" w:hAnsi="Times New Roman"/>
          <w:lang w:eastAsia="hu-HU"/>
        </w:rPr>
        <w:t>a döntéshozó szerv, illetve az ügyvezető szerv elnöke vagy tagja (ide nem értve az egyesület döntéshozó szervének azon tagjait, akik tisztséget nem töltenek be),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iCs/>
          <w:lang w:eastAsia="hu-HU"/>
        </w:rPr>
        <w:t xml:space="preserve">b) </w:t>
      </w:r>
      <w:r w:rsidRPr="004C6FE4">
        <w:rPr>
          <w:rFonts w:ascii="Times New Roman" w:hAnsi="Times New Roman"/>
          <w:lang w:eastAsia="hu-HU"/>
        </w:rPr>
        <w:t>a közhasznú szervezettel e megbízatásán kívüli más tevékenység kifejtésére irányuló munkaviszonyban vagy munkavégzésre irányuló egyéb jogviszonyban áll, ha jogszabály másképp nem rendelkezik,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iCs/>
          <w:lang w:eastAsia="hu-HU"/>
        </w:rPr>
        <w:t xml:space="preserve">c) </w:t>
      </w:r>
      <w:r w:rsidRPr="004C6FE4">
        <w:rPr>
          <w:rFonts w:ascii="Times New Roman" w:hAnsi="Times New Roman"/>
          <w:lang w:eastAsia="hu-HU"/>
        </w:rPr>
        <w:t>a közhasznú szervezet cél szerinti juttatásából részesül - kivéve a bárki által megkötés nélkül igénybe vehető nem pénzbeli szolgáltatásokat, és az egyesület által tagjának a tagsági jogviszony alapján a létesítő okiratban foglaltaknak megfelelően nyújtott cél szerinti juttatást -, illetve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iCs/>
          <w:lang w:eastAsia="hu-HU"/>
        </w:rPr>
        <w:t xml:space="preserve">d) </w:t>
      </w:r>
      <w:r w:rsidRPr="004C6FE4">
        <w:rPr>
          <w:rFonts w:ascii="Times New Roman" w:hAnsi="Times New Roman"/>
          <w:lang w:eastAsia="hu-HU"/>
        </w:rPr>
        <w:t xml:space="preserve">az </w:t>
      </w:r>
      <w:r w:rsidRPr="004C6FE4">
        <w:rPr>
          <w:rFonts w:ascii="Times New Roman" w:hAnsi="Times New Roman"/>
          <w:iCs/>
          <w:lang w:eastAsia="hu-HU"/>
        </w:rPr>
        <w:t xml:space="preserve">a)-c) </w:t>
      </w:r>
      <w:r w:rsidRPr="004C6FE4">
        <w:rPr>
          <w:rFonts w:ascii="Times New Roman" w:hAnsi="Times New Roman"/>
          <w:lang w:eastAsia="hu-HU"/>
        </w:rPr>
        <w:t>pontban meghatározott személyek közeli hozzátartozója.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13.3 A közhasznú szervezet megszűntét követő három évig nem lehet más közhasznú szervezet vezető tisztségviselője az a személy, aki olyan közhasznú szervezet vezető tisztségviselője volt - annak megszűnését megelőző két évben legalább egy évig -,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  <w:iCs/>
        </w:rPr>
        <w:t xml:space="preserve">a) </w:t>
      </w:r>
      <w:r w:rsidRPr="004C6FE4">
        <w:rPr>
          <w:rFonts w:ascii="Times New Roman" w:hAnsi="Times New Roman"/>
        </w:rPr>
        <w:t>amely jogutód nélkül szűnt meg úgy, hogy az állami adó- és vámhatóságnál nyilvántartott adó- és vámtartozását nem egyenlítette ki,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  <w:iCs/>
        </w:rPr>
        <w:t xml:space="preserve">b) </w:t>
      </w:r>
      <w:r w:rsidRPr="004C6FE4">
        <w:rPr>
          <w:rFonts w:ascii="Times New Roman" w:hAnsi="Times New Roman"/>
        </w:rPr>
        <w:t>amellyel szemben az állami adó- és vámhatóság jelentős összegű adóhiányt tárt fel,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  <w:iCs/>
        </w:rPr>
        <w:t xml:space="preserve">c) </w:t>
      </w:r>
      <w:r w:rsidRPr="004C6FE4">
        <w:rPr>
          <w:rFonts w:ascii="Times New Roman" w:hAnsi="Times New Roman"/>
        </w:rPr>
        <w:t>amellyel szemben az állami adó- és vámhatóság üzletlezárás intézkedést alkalmazott, vagy üzletlezárást helyettesítő bírságot szabott ki,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  <w:iCs/>
        </w:rPr>
        <w:t xml:space="preserve">d) </w:t>
      </w:r>
      <w:r w:rsidRPr="004C6FE4">
        <w:rPr>
          <w:rFonts w:ascii="Times New Roman" w:hAnsi="Times New Roman"/>
        </w:rPr>
        <w:t>amelynek adószámát az állami adó- és vámhatóság az adózás rendjéről szóló törvény szerint felfüggesztette vagy törölte.</w:t>
      </w:r>
    </w:p>
    <w:p w:rsidR="00595366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</w:rPr>
        <w:t>13.4 A tagok vagy az alapítók a döntéshozó szerv ülésén szavazással hozzák meg határozataikat.</w:t>
      </w:r>
    </w:p>
    <w:p w:rsidR="00595366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</w:rPr>
        <w:t>A határozat meghozatalakor nem szavazhat az,</w:t>
      </w:r>
    </w:p>
    <w:p w:rsidR="00595366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  <w:iCs/>
        </w:rPr>
        <w:t xml:space="preserve">a) </w:t>
      </w:r>
      <w:r w:rsidRPr="004C6FE4">
        <w:rPr>
          <w:rFonts w:ascii="Times New Roman" w:eastAsiaTheme="minorHAnsi" w:hAnsi="Times New Roman"/>
          <w:b/>
          <w:i/>
        </w:rPr>
        <w:t>akit a határozat kötelezettség vagy felelősség alól mentesít vagy a jogi személy terhére másfajta előnyben részesít;</w:t>
      </w:r>
    </w:p>
    <w:p w:rsidR="00595366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  <w:iCs/>
        </w:rPr>
        <w:t xml:space="preserve">b) </w:t>
      </w:r>
      <w:r w:rsidRPr="004C6FE4">
        <w:rPr>
          <w:rFonts w:ascii="Times New Roman" w:eastAsiaTheme="minorHAnsi" w:hAnsi="Times New Roman"/>
          <w:b/>
          <w:i/>
        </w:rPr>
        <w:t>akivel a határozat szerint szerződést kell kötni;</w:t>
      </w:r>
    </w:p>
    <w:p w:rsidR="00595366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  <w:iCs/>
        </w:rPr>
        <w:t xml:space="preserve">c) </w:t>
      </w:r>
      <w:r w:rsidRPr="004C6FE4">
        <w:rPr>
          <w:rFonts w:ascii="Times New Roman" w:eastAsiaTheme="minorHAnsi" w:hAnsi="Times New Roman"/>
          <w:b/>
          <w:i/>
        </w:rPr>
        <w:t>aki ellen a határozat alapján pert kell indítani;</w:t>
      </w:r>
    </w:p>
    <w:p w:rsidR="00595366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  <w:iCs/>
        </w:rPr>
        <w:t xml:space="preserve">d) </w:t>
      </w:r>
      <w:r w:rsidRPr="004C6FE4">
        <w:rPr>
          <w:rFonts w:ascii="Times New Roman" w:eastAsiaTheme="minorHAnsi" w:hAnsi="Times New Roman"/>
          <w:b/>
          <w:i/>
        </w:rPr>
        <w:t>akinek olyan hozzátartozója érdekelt a döntésben, aki a jogi személynek nem tagja vagy alapítója;</w:t>
      </w:r>
    </w:p>
    <w:p w:rsidR="00595366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  <w:iCs/>
        </w:rPr>
        <w:t xml:space="preserve">e) </w:t>
      </w:r>
      <w:r w:rsidRPr="004C6FE4">
        <w:rPr>
          <w:rFonts w:ascii="Times New Roman" w:eastAsiaTheme="minorHAnsi" w:hAnsi="Times New Roman"/>
          <w:b/>
          <w:i/>
        </w:rPr>
        <w:t>aki a döntésben érdekelt más szervezettel többségi befolyáson alapuló kapcsolatban áll; vagy</w:t>
      </w:r>
    </w:p>
    <w:p w:rsidR="00595366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  <w:iCs/>
        </w:rPr>
        <w:t xml:space="preserve">f) </w:t>
      </w:r>
      <w:r w:rsidRPr="004C6FE4">
        <w:rPr>
          <w:rFonts w:ascii="Times New Roman" w:eastAsiaTheme="minorHAnsi" w:hAnsi="Times New Roman"/>
          <w:b/>
          <w:i/>
        </w:rPr>
        <w:t>aki egyébként személyesen érdekelt a döntésben.</w:t>
      </w:r>
    </w:p>
    <w:p w:rsidR="00595366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</w:rPr>
        <w:t>A tagok vagy az alapítók határozatukat a határozatképesség megállapításánál figyelembe vett szavazatok többségével hozzák meg. Ha e törvény egyszerű vagy azt meghaladó szótöbbséget ír elő a határozat meghozatalához, a létesítő okirat egyszerű szótöbbségnél alacsonyabb határozathozatali arányt előíró rendelkezése semmis. Ha e törvény egyhangúságot ír elő a határozat meghozatalához, a létesítő okirat ettől eltérő rendelkezése semmis.</w:t>
      </w:r>
    </w:p>
    <w:p w:rsidR="0057767A" w:rsidRPr="004C6FE4" w:rsidRDefault="00595366" w:rsidP="0059536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Theme="minorHAnsi" w:hAnsi="Times New Roman"/>
          <w:b/>
          <w:i/>
        </w:rPr>
      </w:pPr>
      <w:r w:rsidRPr="004C6FE4">
        <w:rPr>
          <w:rFonts w:ascii="Times New Roman" w:eastAsiaTheme="minorHAnsi" w:hAnsi="Times New Roman"/>
          <w:b/>
          <w:i/>
        </w:rPr>
        <w:t>13.5</w:t>
      </w:r>
      <w:r w:rsidR="0057767A" w:rsidRPr="004C6FE4">
        <w:rPr>
          <w:rFonts w:ascii="Times New Roman" w:eastAsiaTheme="minorHAnsi" w:hAnsi="Times New Roman"/>
          <w:b/>
          <w:i/>
        </w:rPr>
        <w:t xml:space="preserve"> Nem lehet vezető tisztségviselő az, akit bűncselekmény elkövetése miatt jogerősen szabadságvesztés büntetésre ítéltek, amíg a büntetett előélethez fűződő hátrányos következmények alól nem mentesült.</w:t>
      </w:r>
      <w:r w:rsidRPr="004C6FE4">
        <w:rPr>
          <w:rFonts w:ascii="Times New Roman" w:eastAsiaTheme="minorHAnsi" w:hAnsi="Times New Roman"/>
          <w:b/>
          <w:i/>
        </w:rPr>
        <w:t xml:space="preserve"> </w:t>
      </w:r>
      <w:r w:rsidR="0057767A" w:rsidRPr="004C6FE4">
        <w:rPr>
          <w:rFonts w:ascii="Times New Roman" w:eastAsiaTheme="minorHAnsi" w:hAnsi="Times New Roman"/>
          <w:b/>
          <w:i/>
        </w:rPr>
        <w:t>Nem lehet vezető tisztségviselő az, akit e foglalkozástól jogerősen eltiltottak. Akit valamely foglalkozástól jogerős bírói ítélettel eltiltottak, az eltiltás hatálya alatt az ítéletben megjelölt tevékenységet folytató jogi személy vez</w:t>
      </w:r>
      <w:r w:rsidRPr="004C6FE4">
        <w:rPr>
          <w:rFonts w:ascii="Times New Roman" w:eastAsiaTheme="minorHAnsi" w:hAnsi="Times New Roman"/>
          <w:b/>
          <w:i/>
        </w:rPr>
        <w:t xml:space="preserve">ető tisztségviselője nem lehet. </w:t>
      </w:r>
      <w:r w:rsidR="0057767A" w:rsidRPr="004C6FE4">
        <w:rPr>
          <w:rFonts w:ascii="Times New Roman" w:eastAsiaTheme="minorHAnsi" w:hAnsi="Times New Roman"/>
          <w:b/>
          <w:i/>
        </w:rPr>
        <w:t xml:space="preserve">Az eltiltást kimondó </w:t>
      </w:r>
      <w:r w:rsidR="0057767A" w:rsidRPr="004C6FE4">
        <w:rPr>
          <w:rFonts w:ascii="Times New Roman" w:eastAsiaTheme="minorHAnsi" w:hAnsi="Times New Roman"/>
          <w:b/>
          <w:i/>
        </w:rPr>
        <w:lastRenderedPageBreak/>
        <w:t>határozatban megszabott időtartamig nem lehet vezető tisztségviselő az, akit eltiltottak a vezető tisztségviselői tevékenységtől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vezető tisztségviselő, illetve az annak jelölt személy köteles valamennyi érintett közhasznú szervezetet előzetesen tájékoztatni arról, hogy ilyen tisztséget egyidejűleg más közhasznú szervezetnél is betölt.</w:t>
      </w:r>
    </w:p>
    <w:p w:rsidR="007464F1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Pr="004C6FE4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III.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törzstőkéje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14. A Társaság törzstőkéje 10.000.000,- Ft., azaz Tízmillió forint készpénz, amelyet az Alapító köteles a Társaság rendelkezésére bocsájtani.</w:t>
      </w:r>
    </w:p>
    <w:p w:rsidR="006716DC" w:rsidRPr="004C6FE4" w:rsidRDefault="006716DC" w:rsidP="007464F1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  <w:r w:rsidRPr="004C6FE4">
        <w:rPr>
          <w:rFonts w:ascii="Times New Roman" w:hAnsi="Times New Roman"/>
          <w:b/>
          <w:i/>
        </w:rPr>
        <w:t>Az Alapító évente egy alkalommal legfeljebb 10 millió Ft pótbefi</w:t>
      </w:r>
      <w:r w:rsidR="003A5B1A" w:rsidRPr="004C6FE4">
        <w:rPr>
          <w:rFonts w:ascii="Times New Roman" w:hAnsi="Times New Roman"/>
          <w:b/>
          <w:i/>
        </w:rPr>
        <w:t>zetés elrendeléséről határozhat.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15. Az Alapító a törzstőkét a jelen Alapító Okirat aláírásától számított 15 napon belül a Társaság rendelkezésére bocsájtja akként, hogy a Társaság nevén – az OTP Bank Nyrt. Budapesti Önkormányzatok Fiókjánál (Budapest V. kerület, Báthory u. 9.) nyitott – bankszámlára átutalja.</w:t>
      </w:r>
    </w:p>
    <w:p w:rsidR="007464F1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Pr="004C6FE4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IV.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Az Alapító kizárólagos döntési hatásköre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16. A taggyűlés hatáskörét az Alapító gyakorolja, az Alapító kizárólagos hatáskörébe tartoznak az alábbiak: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numPr>
          <w:ilvl w:val="0"/>
          <w:numId w:val="2"/>
        </w:numPr>
        <w:tabs>
          <w:tab w:val="left" w:pos="284"/>
        </w:tabs>
        <w:suppressAutoHyphens/>
        <w:spacing w:before="60" w:after="60" w:line="240" w:lineRule="auto"/>
        <w:ind w:left="0" w:firstLine="0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számviteli törvény szerinti beszámoló jóváhagyása, éves közhasznúsági melléklet elfogadása,</w:t>
      </w:r>
    </w:p>
    <w:p w:rsidR="007464F1" w:rsidRPr="004C6FE4" w:rsidRDefault="007464F1" w:rsidP="007464F1">
      <w:pPr>
        <w:numPr>
          <w:ilvl w:val="0"/>
          <w:numId w:val="2"/>
        </w:numPr>
        <w:tabs>
          <w:tab w:val="left" w:pos="284"/>
        </w:tabs>
        <w:suppressAutoHyphens/>
        <w:spacing w:before="60" w:after="60" w:line="240" w:lineRule="auto"/>
        <w:ind w:left="0" w:firstLine="0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Törölve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c) a pótbefizetés elrendelése és visszatérítése,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d) elővásárlási jog gyakorlása a Társaság által,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e) az elővásárlásra jogosult személy kijelölése,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f) az üzletrész kívülálló személyre történő átruházásánál a beleegyezés megadása,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g) eredménytelen árverés esetén döntés az üzletrészről,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h) üzletrész felosztásához való hozzájárulás és az üzletrész bevonásának elrendelése,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i) a tag kizárásának kezdeményezéséről való határozat,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j) az ügyvezető megválasztása, visszahívása és díjazásának megállapítása,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k) 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tagjainak megválasztása, visszahívása és díjazásának megállapítása,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l) a könyvvizsgáló megválasztása, visszahívása és díjazásának megállapítása,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m) olyan szerződés megkötésének jóváhagyása: 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 xml:space="preserve">- amelynek értéke a saját tőke értékének legalább egyketted részét meghaladja, kivéve – tekintettel a Kft. jellegére – az olyan szerződés megkötésének jóváhagyása, amely a munkanélküliek számára </w:t>
      </w:r>
      <w:r w:rsidRPr="004C6FE4">
        <w:rPr>
          <w:rFonts w:ascii="Times New Roman" w:hAnsi="Times New Roman"/>
        </w:rPr>
        <w:lastRenderedPageBreak/>
        <w:t>szervezett foglalkoztatáshoz jogszabályban meghatározott keretek között biztosított, illetve pályázati úton elnyert meghatározott célra felhasználható pénzeszközök átadásáról szól,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- amelyet a Társaság Alapítójával, ügyvezetőjével, vagy azok hozzátartozójával  köt, kivéve, ha a szerződés megkötése a Társaság szokásos tevékenységéhez tartozik.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n) az Alap</w:t>
      </w:r>
      <w:r w:rsidR="005B2B59">
        <w:rPr>
          <w:rFonts w:ascii="Times New Roman" w:hAnsi="Times New Roman"/>
        </w:rPr>
        <w:t xml:space="preserve">ító, az ügyvezetők, a </w:t>
      </w:r>
      <w:r w:rsidR="005B2B59" w:rsidRPr="00423B41">
        <w:rPr>
          <w:rFonts w:ascii="Times New Roman" w:hAnsi="Times New Roman"/>
          <w:b/>
          <w:i/>
        </w:rPr>
        <w:t>felügyelő</w:t>
      </w:r>
      <w:r w:rsidRPr="00423B41">
        <w:rPr>
          <w:rFonts w:ascii="Times New Roman" w:hAnsi="Times New Roman"/>
          <w:b/>
          <w:i/>
        </w:rPr>
        <w:t>bizottsági</w:t>
      </w:r>
      <w:r w:rsidRPr="004C6FE4">
        <w:rPr>
          <w:rFonts w:ascii="Times New Roman" w:hAnsi="Times New Roman"/>
        </w:rPr>
        <w:t xml:space="preserve"> tagok, illetve a könyvvizsgáló elleni követelések érvényesítése,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o) a Társaság beszámolójának, ügyvezetésének, gazdálkodásának könyvvizsgáló által történő megvizsgálásának elrendelése,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p) az elismert vállalatcsoport létrehozásának előkészítéséről és az uralmi szerződés tervezetének tartalmáról való döntés, az uralmi szerződés tervezetének jóváhagyása,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q) a Társaság jogutód nélküli megszűnésének, átalakulásának elhatározása,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r) az Alapító Okirat módosítása,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s) a törzstőke felemelésének és leszállításának elrendelése,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t) törzstőke-emelés esetén a tagok elsőbbségi jogának kizárása,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v) törzstőke-emelés során az elsőbbségi jog gyakorlására jogosultak kijelölése,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u) törzstőke felemelésekor, illetve az elsőbbségi jog gyakorlása esetén a törzsbetétek arányától való eltérés megállapítása,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w) törzstőke leszállításakor a törzsbetétet arányaitól való eltérés megállapítása,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x) a Társaság és a társadalmi közös szükséglet kielégítéséért felelős szerv között kötött szerződés jóváhagyása,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v) a Társaság SzMSz-ének jóváhagyása,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z) mindazon ügyek, amelyeket törvény az Alapító kizárólagos hatáskörébe utal.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közszolgáltatási szerződést Budapest Főváros Közgyűlése első alkalommal 827/1996. (V.30.) Főv. Kgyh. számú határozatával jóváhagyta, azt követően pedig évente hagyja jóvá.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17. Az ügyvezető köteles az Alapító döntéseiről olyan nyilvántartást vezetni, amelyből a döntések tartalma, időpontja és hatálya megállapítható.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3A5B1A">
      <w:pPr>
        <w:spacing w:before="60" w:after="60" w:line="240" w:lineRule="auto"/>
        <w:jc w:val="both"/>
        <w:rPr>
          <w:rFonts w:ascii="Times New Roman" w:hAnsi="Times New Roman"/>
          <w:lang w:eastAsia="hu-HU"/>
        </w:rPr>
      </w:pPr>
      <w:r w:rsidRPr="004C6FE4">
        <w:rPr>
          <w:rFonts w:ascii="Times New Roman" w:hAnsi="Times New Roman"/>
          <w:lang w:eastAsia="hu-HU"/>
        </w:rPr>
        <w:t>Egyszemélyes társaságnál a legfőbb szerv hatáskörét az alapító gyakorolja. A legfőbb szerv hatáskörébe tartozó kérdésekben az alapító írásban határoz és a döntés az ügyvezetéssel való közlé</w:t>
      </w:r>
      <w:r w:rsidR="003A5B1A" w:rsidRPr="004C6FE4">
        <w:rPr>
          <w:rFonts w:ascii="Times New Roman" w:hAnsi="Times New Roman"/>
          <w:lang w:eastAsia="hu-HU"/>
        </w:rPr>
        <w:t>ssel válik hatályossá.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hu-HU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működésével kapcsolatos iratokba – az adatvédelmi jogszabályok betartásával – előzetes egyeztetés alapján bárki betekinthet.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jogszabályi feltételek fenntartása esetén, a Társaság szolgáltatásait kérelem alapján, bárki igénybe veheti. A Társaság által nyújtott cél szerinti juttatások bárki által megismerhetők. A Társaság a bárki által igénybe vehető támogatási lehetőségeket, azok mértékét és feltételeit a helyi sajtó útján, a Fővárosi Önkormányzat honlapján nyilvánosságra hozza.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éves beszámolóját az Alapító fogadja el az általános szabályok szerint.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éves beszámolóját és a közhasznúsági mellékletet a Fővárosi Önkormányzat hivatalos honlapján nyilvánosságra hozza.</w:t>
      </w:r>
    </w:p>
    <w:p w:rsidR="007464F1" w:rsidRPr="004C6FE4" w:rsidRDefault="007464F1" w:rsidP="007464F1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honlapja: www.pestesely.hu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lastRenderedPageBreak/>
        <w:t>V.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megszűnése</w:t>
      </w:r>
    </w:p>
    <w:p w:rsidR="007464F1" w:rsidRPr="004C6FE4" w:rsidRDefault="007464F1" w:rsidP="007464F1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  <w:b/>
          <w:i/>
        </w:rPr>
      </w:pPr>
      <w:r w:rsidRPr="004C6FE4">
        <w:rPr>
          <w:rFonts w:ascii="Times New Roman" w:hAnsi="Times New Roman"/>
          <w:b/>
          <w:i/>
        </w:rPr>
        <w:t>18-22. A Társaság megszűnésére vo</w:t>
      </w:r>
      <w:r w:rsidR="00E468BE" w:rsidRPr="004C6FE4">
        <w:rPr>
          <w:rFonts w:ascii="Times New Roman" w:hAnsi="Times New Roman"/>
          <w:b/>
          <w:i/>
        </w:rPr>
        <w:t xml:space="preserve">natkozó szabályokat a Ptk. </w:t>
      </w:r>
      <w:r w:rsidRPr="004C6FE4">
        <w:rPr>
          <w:rFonts w:ascii="Times New Roman" w:hAnsi="Times New Roman"/>
          <w:b/>
          <w:i/>
        </w:rPr>
        <w:t xml:space="preserve">valamint a Ctv. </w:t>
      </w:r>
      <w:r w:rsidR="00E468BE" w:rsidRPr="004C6FE4">
        <w:rPr>
          <w:rFonts w:ascii="Times New Roman" w:hAnsi="Times New Roman"/>
          <w:b/>
          <w:i/>
        </w:rPr>
        <w:t>rendelkezései tartalmazzák.</w:t>
      </w:r>
    </w:p>
    <w:p w:rsidR="007464F1" w:rsidRPr="004C6FE4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jogutód nélküli megszűnése esetén az Alapító részére a tartozások kiegyenlítését követően csak a törzsbetét alapításkori értéke adható ki. Az Alapító vállalja, hogy ebben az esetben az ezt meghaladó részt a Társaságéval azonos, vagy hasonló közhasznú célra fogja fordítani.</w:t>
      </w:r>
    </w:p>
    <w:p w:rsidR="007464F1" w:rsidRDefault="007464F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674161" w:rsidRPr="004C6FE4" w:rsidRDefault="00674161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7464F1" w:rsidRPr="004C6FE4" w:rsidRDefault="009F34A9" w:rsidP="009F34A9">
      <w:pPr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VI.</w:t>
      </w:r>
    </w:p>
    <w:p w:rsidR="009F34A9" w:rsidRPr="004C6FE4" w:rsidRDefault="009F34A9" w:rsidP="009F34A9">
      <w:pPr>
        <w:keepNext/>
        <w:keepLines/>
        <w:spacing w:before="60" w:after="60" w:line="240" w:lineRule="auto"/>
        <w:jc w:val="center"/>
        <w:rPr>
          <w:rFonts w:ascii="Times New Roman" w:hAnsi="Times New Roman"/>
        </w:rPr>
      </w:pPr>
      <w:r w:rsidRPr="004C6FE4">
        <w:rPr>
          <w:rFonts w:ascii="Times New Roman" w:hAnsi="Times New Roman"/>
        </w:rPr>
        <w:t>Egyéb rendelkezések</w:t>
      </w: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23. A Társaság első üzleti éve 1996. év június hó 1. napjától 1996. év december hó 31. napjáig, ezt követően az adott év január hó 1. napjától december hó 31. napjáig tart.</w:t>
      </w: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 Társaság működése [az eddigi tevékenységéből, a Cégbíróságnál letétbe helyezett Közszolgáltatási szerződéséből (és annak módosításaiból), a minden évben letétbe helyezett és nyilvánosságra hozott számviteli beszámolóiból és közhasznúsági jelentéseiből kitűnően], valamint Alapító Okirata megfelel az egyesülési jogról, a közhasznú jogállásról, valamint a civil szervezetek működéséről és támogatásáról szóló 2011. évi CLXXV. törvény szerinti feltételeknek. Ezért e törvény 75.§. (5) bekezdése alapján kezdeményezi a Társaság a jelenleg nyilvántartott „kiemelten közhasznú” fokozata helyett az e törvény szerinti közhasznú jogállás megállapítását és bejegyzését.</w:t>
      </w: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Amennyiben a Társaság közhasznú jogállása megszűnik, úgy köteles köztartozásait rendezni, illetőleg a közszolgáltatási szerződéséből eredő kötelezettségeit időarányosan teljesíteni.</w:t>
      </w: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24. Jelen Alapító Okiratban nem szabályozott kérdésekben a Polgári Törvénykönyv 2013. évi. V. tv. (Ptk.) és a hatálybalépéséről szóló 2013. évi CXXVII. tv. (Ptké) előírásai, valamint az egyesülési jogról, a közhasznú jogállásról, valamint a civil szervezetek működéséről és támogatásáról szóló 2011. évi CLXXV. törvény rendelkezései az irányadók.</w:t>
      </w: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9F34A9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25. Jelen egységes szerkezetbe foglalt Alapító Okirat Budapest Főváros Közgyűlése 202/2010 (II.15.) számú határozatában, valamint a Fővárosi Közgyűlés 1327/2010 (VI.3.), 1216/2013 (VI.12.),</w:t>
      </w:r>
      <w:r w:rsidRPr="004C6FE4">
        <w:rPr>
          <w:rFonts w:ascii="Times New Roman" w:hAnsi="Times New Roman"/>
          <w:b/>
          <w:i/>
        </w:rPr>
        <w:t xml:space="preserve"> 6</w:t>
      </w:r>
      <w:r w:rsidR="00C61DC6" w:rsidRPr="004C6FE4">
        <w:rPr>
          <w:rFonts w:ascii="Times New Roman" w:hAnsi="Times New Roman"/>
          <w:b/>
          <w:i/>
        </w:rPr>
        <w:t>24</w:t>
      </w:r>
      <w:r w:rsidRPr="004C6FE4">
        <w:rPr>
          <w:rFonts w:ascii="Times New Roman" w:hAnsi="Times New Roman"/>
          <w:b/>
          <w:i/>
        </w:rPr>
        <w:t>/2014.(IV.30)</w:t>
      </w:r>
      <w:r w:rsidR="00A067CF" w:rsidRPr="004C6FE4">
        <w:rPr>
          <w:rFonts w:ascii="Times New Roman" w:hAnsi="Times New Roman"/>
          <w:b/>
          <w:i/>
        </w:rPr>
        <w:t xml:space="preserve">, </w:t>
      </w:r>
      <w:r w:rsidRPr="004C6FE4">
        <w:rPr>
          <w:rFonts w:ascii="Times New Roman" w:hAnsi="Times New Roman"/>
          <w:b/>
          <w:i/>
        </w:rPr>
        <w:t xml:space="preserve">az 1469/2014.(12.03.) </w:t>
      </w:r>
      <w:r w:rsidR="00A067CF" w:rsidRPr="004C6FE4">
        <w:rPr>
          <w:rFonts w:ascii="Times New Roman" w:hAnsi="Times New Roman"/>
          <w:b/>
          <w:i/>
        </w:rPr>
        <w:t>és a(z)</w:t>
      </w:r>
      <w:r w:rsidRPr="004C6FE4">
        <w:rPr>
          <w:rFonts w:ascii="Times New Roman" w:hAnsi="Times New Roman"/>
          <w:b/>
          <w:i/>
        </w:rPr>
        <w:t xml:space="preserve"> ………/2015.(……)  </w:t>
      </w:r>
      <w:r w:rsidR="00A067CF" w:rsidRPr="004C6FE4">
        <w:rPr>
          <w:rFonts w:ascii="Times New Roman" w:hAnsi="Times New Roman"/>
          <w:b/>
          <w:i/>
        </w:rPr>
        <w:t>sz.</w:t>
      </w:r>
      <w:r w:rsidR="00A067CF" w:rsidRPr="004C6FE4">
        <w:rPr>
          <w:rFonts w:ascii="Times New Roman" w:hAnsi="Times New Roman"/>
        </w:rPr>
        <w:t xml:space="preserve"> </w:t>
      </w:r>
      <w:r w:rsidRPr="004C6FE4">
        <w:rPr>
          <w:rFonts w:ascii="Times New Roman" w:hAnsi="Times New Roman"/>
        </w:rPr>
        <w:t>határozatában foglaltaknak megfelelően kerül kibocsájtásra.</w:t>
      </w:r>
    </w:p>
    <w:p w:rsidR="009F34A9" w:rsidRPr="004C6FE4" w:rsidRDefault="009F34A9" w:rsidP="009F34A9">
      <w:pPr>
        <w:spacing w:before="60" w:after="60" w:line="240" w:lineRule="auto"/>
        <w:jc w:val="center"/>
        <w:rPr>
          <w:rFonts w:ascii="Times New Roman" w:hAnsi="Times New Roman"/>
        </w:rPr>
      </w:pP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lastRenderedPageBreak/>
        <w:t xml:space="preserve">26. A Nonprofit Korlátolt Felelősségű Társaság megalakulása napjával a Társaság ügyvezetője, a </w:t>
      </w:r>
      <w:r w:rsidR="005B2B59" w:rsidRPr="00423B41">
        <w:rPr>
          <w:rFonts w:ascii="Times New Roman" w:hAnsi="Times New Roman"/>
          <w:b/>
          <w:i/>
        </w:rPr>
        <w:t>Felügyelőbizottság</w:t>
      </w:r>
      <w:r w:rsidRPr="004C6FE4">
        <w:rPr>
          <w:rFonts w:ascii="Times New Roman" w:hAnsi="Times New Roman"/>
        </w:rPr>
        <w:t xml:space="preserve"> tagjai és a könyvvizsgáló köteles – megbízatására vonatkozóan – új elfogadó nyilatkozat megtételére, mely a mandátum időtartamára és az összeférhetetlenségi szabályoknak való megfelelésre is kiterjed.</w:t>
      </w: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9F34A9">
      <w:pPr>
        <w:pStyle w:val="Szvegtrzs"/>
        <w:spacing w:before="60" w:after="60"/>
        <w:rPr>
          <w:sz w:val="22"/>
          <w:szCs w:val="22"/>
        </w:rPr>
      </w:pPr>
      <w:r w:rsidRPr="004C6FE4">
        <w:rPr>
          <w:sz w:val="22"/>
          <w:szCs w:val="22"/>
        </w:rPr>
        <w:t>Budapest, 2015………….</w:t>
      </w:r>
    </w:p>
    <w:p w:rsidR="009F34A9" w:rsidRPr="004C6FE4" w:rsidRDefault="009F34A9" w:rsidP="009F34A9">
      <w:pPr>
        <w:spacing w:before="60" w:after="60" w:line="240" w:lineRule="auto"/>
        <w:ind w:left="4248" w:firstLine="708"/>
        <w:jc w:val="center"/>
        <w:rPr>
          <w:rFonts w:ascii="Times New Roman" w:hAnsi="Times New Roman"/>
          <w:iCs/>
        </w:rPr>
      </w:pPr>
      <w:r w:rsidRPr="004C6FE4">
        <w:rPr>
          <w:rFonts w:ascii="Times New Roman" w:hAnsi="Times New Roman"/>
          <w:iCs/>
        </w:rPr>
        <w:t>____________________________</w:t>
      </w:r>
    </w:p>
    <w:p w:rsidR="009F34A9" w:rsidRPr="004C6FE4" w:rsidRDefault="009F34A9" w:rsidP="009F34A9">
      <w:pPr>
        <w:pStyle w:val="Szvegtrzs"/>
        <w:spacing w:before="60" w:after="60"/>
        <w:ind w:left="4961"/>
        <w:jc w:val="center"/>
        <w:rPr>
          <w:sz w:val="22"/>
          <w:szCs w:val="22"/>
        </w:rPr>
      </w:pPr>
      <w:r w:rsidRPr="004C6FE4">
        <w:rPr>
          <w:sz w:val="22"/>
          <w:szCs w:val="22"/>
        </w:rPr>
        <w:t xml:space="preserve">Budapest Főváros Önkormányzata </w:t>
      </w:r>
    </w:p>
    <w:p w:rsidR="009F34A9" w:rsidRPr="004C6FE4" w:rsidRDefault="00A067CF" w:rsidP="009F34A9">
      <w:pPr>
        <w:pStyle w:val="Szvegtrzs"/>
        <w:spacing w:before="60" w:after="60"/>
        <w:ind w:left="4961"/>
        <w:jc w:val="center"/>
        <w:rPr>
          <w:sz w:val="22"/>
          <w:szCs w:val="22"/>
        </w:rPr>
      </w:pPr>
      <w:r w:rsidRPr="004C6FE4">
        <w:rPr>
          <w:sz w:val="22"/>
          <w:szCs w:val="22"/>
        </w:rPr>
        <w:t>Szalay-Bobrovniczky Alexandra főpolgármester-helyettes</w:t>
      </w:r>
    </w:p>
    <w:p w:rsidR="009F34A9" w:rsidRPr="004C6FE4" w:rsidRDefault="009F34A9" w:rsidP="009F34A9">
      <w:pPr>
        <w:pStyle w:val="Szvegtrzs"/>
        <w:spacing w:before="60" w:after="60"/>
        <w:rPr>
          <w:sz w:val="22"/>
          <w:szCs w:val="22"/>
        </w:rPr>
      </w:pPr>
    </w:p>
    <w:p w:rsidR="009F34A9" w:rsidRPr="004C6FE4" w:rsidRDefault="009F34A9" w:rsidP="009F34A9">
      <w:pPr>
        <w:pStyle w:val="Szvegtrzs"/>
        <w:spacing w:before="60" w:after="60"/>
        <w:rPr>
          <w:sz w:val="22"/>
          <w:szCs w:val="22"/>
        </w:rPr>
      </w:pPr>
      <w:r w:rsidRPr="004C6FE4">
        <w:rPr>
          <w:sz w:val="22"/>
          <w:szCs w:val="22"/>
        </w:rPr>
        <w:t>Láttam:</w:t>
      </w:r>
    </w:p>
    <w:p w:rsidR="009F34A9" w:rsidRPr="004C6FE4" w:rsidRDefault="009F34A9" w:rsidP="009F34A9">
      <w:pPr>
        <w:pStyle w:val="Szvegtrzs"/>
        <w:spacing w:before="60" w:after="60"/>
        <w:rPr>
          <w:sz w:val="22"/>
          <w:szCs w:val="22"/>
        </w:rPr>
      </w:pPr>
      <w:r w:rsidRPr="004C6FE4">
        <w:rPr>
          <w:sz w:val="22"/>
          <w:szCs w:val="22"/>
        </w:rPr>
        <w:t>Sárádi Kálmánné dr. főjegyző megbízásából</w:t>
      </w:r>
    </w:p>
    <w:p w:rsidR="009F34A9" w:rsidRPr="004C6FE4" w:rsidRDefault="009F34A9" w:rsidP="009F34A9">
      <w:pPr>
        <w:pStyle w:val="Szvegtrzs"/>
        <w:spacing w:before="60" w:after="60"/>
        <w:rPr>
          <w:sz w:val="22"/>
          <w:szCs w:val="22"/>
        </w:rPr>
      </w:pPr>
    </w:p>
    <w:p w:rsidR="009F34A9" w:rsidRPr="004C6FE4" w:rsidRDefault="009F34A9" w:rsidP="009F34A9">
      <w:pPr>
        <w:pStyle w:val="Szvegtrzs"/>
        <w:spacing w:before="60" w:after="60"/>
        <w:rPr>
          <w:sz w:val="22"/>
          <w:szCs w:val="22"/>
        </w:rPr>
      </w:pPr>
    </w:p>
    <w:p w:rsidR="009F34A9" w:rsidRPr="004C6FE4" w:rsidRDefault="009F34A9" w:rsidP="009F34A9">
      <w:pPr>
        <w:pStyle w:val="Szvegtrzs"/>
        <w:spacing w:before="60" w:after="60"/>
        <w:rPr>
          <w:sz w:val="22"/>
          <w:szCs w:val="22"/>
        </w:rPr>
      </w:pPr>
      <w:r w:rsidRPr="004C6FE4">
        <w:rPr>
          <w:sz w:val="22"/>
          <w:szCs w:val="22"/>
        </w:rPr>
        <w:t>Bárdonné dr. Benda Mónika</w:t>
      </w:r>
    </w:p>
    <w:p w:rsidR="009F34A9" w:rsidRPr="004C6FE4" w:rsidRDefault="009F34A9" w:rsidP="009F34A9">
      <w:pPr>
        <w:keepNext/>
        <w:keepLines/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aljegyző</w:t>
      </w:r>
    </w:p>
    <w:p w:rsidR="009F34A9" w:rsidRPr="004C6FE4" w:rsidRDefault="009F34A9" w:rsidP="009F34A9">
      <w:pPr>
        <w:spacing w:before="60" w:after="60" w:line="240" w:lineRule="auto"/>
        <w:rPr>
          <w:rFonts w:ascii="Times New Roman" w:hAnsi="Times New Roman"/>
          <w:iCs/>
        </w:rPr>
      </w:pPr>
    </w:p>
    <w:p w:rsidR="009F34A9" w:rsidRPr="004C6FE4" w:rsidRDefault="009F34A9" w:rsidP="009F34A9">
      <w:pPr>
        <w:spacing w:before="60" w:after="60" w:line="240" w:lineRule="auto"/>
        <w:rPr>
          <w:rFonts w:ascii="Times New Roman" w:hAnsi="Times New Roman"/>
          <w:iCs/>
        </w:rPr>
      </w:pPr>
    </w:p>
    <w:p w:rsidR="009F34A9" w:rsidRPr="004C6FE4" w:rsidRDefault="009F34A9" w:rsidP="009F34A9">
      <w:pPr>
        <w:spacing w:before="60" w:after="60" w:line="240" w:lineRule="auto"/>
        <w:jc w:val="both"/>
        <w:rPr>
          <w:rFonts w:ascii="Times New Roman" w:hAnsi="Times New Roman"/>
        </w:rPr>
      </w:pPr>
      <w:r w:rsidRPr="004C6FE4">
        <w:rPr>
          <w:rFonts w:ascii="Times New Roman" w:hAnsi="Times New Roman"/>
          <w:iCs/>
        </w:rPr>
        <w:t>Záradék</w:t>
      </w:r>
    </w:p>
    <w:p w:rsidR="009F34A9" w:rsidRPr="004C6FE4" w:rsidRDefault="009F34A9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9F34A9" w:rsidRPr="004C6FE4" w:rsidRDefault="009F34A9" w:rsidP="007464F1">
      <w:pPr>
        <w:spacing w:before="60" w:after="60" w:line="240" w:lineRule="auto"/>
        <w:jc w:val="both"/>
        <w:rPr>
          <w:rFonts w:ascii="Times New Roman" w:hAnsi="Times New Roman"/>
        </w:rPr>
      </w:pPr>
    </w:p>
    <w:p w:rsidR="00A067CF" w:rsidRPr="004C6FE4" w:rsidRDefault="007464F1" w:rsidP="007464F1">
      <w:pPr>
        <w:spacing w:before="60" w:after="60" w:line="240" w:lineRule="auto"/>
        <w:rPr>
          <w:rFonts w:ascii="Times New Roman" w:hAnsi="Times New Roman"/>
        </w:rPr>
      </w:pPr>
      <w:r w:rsidRPr="004C6FE4">
        <w:rPr>
          <w:rFonts w:ascii="Times New Roman" w:hAnsi="Times New Roman"/>
        </w:rPr>
        <w:t>Alulírott jogi képviselő, az Alapító által hozott 1511/2014</w:t>
      </w:r>
      <w:r w:rsidR="00A067CF" w:rsidRPr="004C6FE4">
        <w:rPr>
          <w:rFonts w:ascii="Times New Roman" w:hAnsi="Times New Roman"/>
        </w:rPr>
        <w:t xml:space="preserve">. </w:t>
      </w:r>
      <w:r w:rsidRPr="004C6FE4">
        <w:rPr>
          <w:rFonts w:ascii="Times New Roman" w:hAnsi="Times New Roman"/>
        </w:rPr>
        <w:t>(XII.3) sz. határozat alapján, a fenti napon aláírt alapító okiratot, a Társaság megbízásából egységes szerkezetbe foglaltam, és ellen</w:t>
      </w:r>
      <w:r w:rsidR="001B6F73" w:rsidRPr="004C6FE4">
        <w:rPr>
          <w:rFonts w:ascii="Times New Roman" w:hAnsi="Times New Roman"/>
        </w:rPr>
        <w:t xml:space="preserve">jegyzem. </w:t>
      </w:r>
    </w:p>
    <w:p w:rsidR="00A067CF" w:rsidRPr="004C6FE4" w:rsidRDefault="00A067CF" w:rsidP="007464F1">
      <w:pPr>
        <w:spacing w:before="60" w:after="60" w:line="240" w:lineRule="auto"/>
        <w:rPr>
          <w:rFonts w:ascii="Times New Roman" w:hAnsi="Times New Roman"/>
        </w:rPr>
      </w:pPr>
    </w:p>
    <w:p w:rsidR="007464F1" w:rsidRPr="004C6FE4" w:rsidRDefault="001B6F73" w:rsidP="007464F1">
      <w:pPr>
        <w:spacing w:before="60" w:after="60" w:line="240" w:lineRule="auto"/>
        <w:rPr>
          <w:rFonts w:ascii="Times New Roman" w:hAnsi="Times New Roman"/>
          <w:iCs/>
        </w:rPr>
      </w:pPr>
      <w:r w:rsidRPr="004C6FE4">
        <w:rPr>
          <w:rFonts w:ascii="Times New Roman" w:hAnsi="Times New Roman"/>
        </w:rPr>
        <w:t>Budapest,</w:t>
      </w:r>
      <w:r w:rsidR="00A067CF" w:rsidRPr="004C6FE4">
        <w:rPr>
          <w:rFonts w:ascii="Times New Roman" w:hAnsi="Times New Roman"/>
        </w:rPr>
        <w:t xml:space="preserve"> </w:t>
      </w:r>
      <w:r w:rsidRPr="004C6FE4">
        <w:rPr>
          <w:rFonts w:ascii="Times New Roman" w:hAnsi="Times New Roman"/>
        </w:rPr>
        <w:t>2015…</w:t>
      </w:r>
      <w:r w:rsidR="00A067CF" w:rsidRPr="004C6FE4">
        <w:rPr>
          <w:rFonts w:ascii="Times New Roman" w:hAnsi="Times New Roman"/>
        </w:rPr>
        <w:t>………………………..</w:t>
      </w:r>
    </w:p>
    <w:p w:rsidR="00AA2FC7" w:rsidRPr="004C6FE4" w:rsidRDefault="00AA2FC7" w:rsidP="007464F1">
      <w:pPr>
        <w:spacing w:before="60" w:after="60" w:line="240" w:lineRule="auto"/>
        <w:rPr>
          <w:rFonts w:ascii="Times New Roman" w:hAnsi="Times New Roman"/>
          <w:iCs/>
        </w:rPr>
      </w:pPr>
    </w:p>
    <w:p w:rsidR="00AA2FC7" w:rsidRPr="004C6FE4" w:rsidRDefault="00AA2FC7" w:rsidP="007464F1">
      <w:pPr>
        <w:spacing w:before="60" w:after="60" w:line="240" w:lineRule="auto"/>
        <w:rPr>
          <w:rFonts w:ascii="Times New Roman" w:hAnsi="Times New Roman"/>
          <w:iCs/>
        </w:rPr>
      </w:pPr>
    </w:p>
    <w:p w:rsidR="007464F1" w:rsidRPr="004C6FE4" w:rsidRDefault="007464F1" w:rsidP="007464F1">
      <w:pPr>
        <w:spacing w:before="60" w:after="60" w:line="240" w:lineRule="auto"/>
        <w:rPr>
          <w:rFonts w:ascii="Times New Roman" w:hAnsi="Times New Roman"/>
          <w:iCs/>
        </w:rPr>
      </w:pPr>
      <w:r w:rsidRPr="004C6FE4">
        <w:rPr>
          <w:rFonts w:ascii="Times New Roman" w:hAnsi="Times New Roman"/>
          <w:iCs/>
        </w:rPr>
        <w:t>dr. Hegedűs István ügyvéd</w:t>
      </w:r>
    </w:p>
    <w:p w:rsidR="007464F1" w:rsidRPr="004C6FE4" w:rsidRDefault="007464F1" w:rsidP="007464F1">
      <w:pPr>
        <w:spacing w:before="60" w:after="60" w:line="240" w:lineRule="auto"/>
        <w:rPr>
          <w:rFonts w:ascii="Times New Roman" w:hAnsi="Times New Roman"/>
          <w:iCs/>
        </w:rPr>
      </w:pPr>
      <w:r w:rsidRPr="004C6FE4">
        <w:rPr>
          <w:rFonts w:ascii="Times New Roman" w:hAnsi="Times New Roman"/>
          <w:iCs/>
        </w:rPr>
        <w:t>1097 Budapest, Vaskapu utca 6/b</w:t>
      </w:r>
    </w:p>
    <w:p w:rsidR="007464F1" w:rsidRPr="004C6FE4" w:rsidRDefault="007464F1">
      <w:pPr>
        <w:spacing w:after="0" w:line="240" w:lineRule="auto"/>
        <w:rPr>
          <w:rFonts w:ascii="Times New Roman" w:hAnsi="Times New Roman"/>
          <w:iCs/>
        </w:rPr>
      </w:pPr>
      <w:r w:rsidRPr="004C6FE4">
        <w:rPr>
          <w:rFonts w:ascii="Times New Roman" w:hAnsi="Times New Roman"/>
          <w:iCs/>
        </w:rPr>
        <w:br w:type="page"/>
      </w:r>
    </w:p>
    <w:p w:rsidR="007464F1" w:rsidRPr="004C6FE4" w:rsidRDefault="007464F1" w:rsidP="007464F1">
      <w:pPr>
        <w:pStyle w:val="Listaszerbekezds"/>
        <w:keepNext/>
        <w:keepLines/>
        <w:numPr>
          <w:ilvl w:val="0"/>
          <w:numId w:val="3"/>
        </w:numPr>
        <w:spacing w:before="60" w:after="60" w:line="240" w:lineRule="auto"/>
        <w:contextualSpacing/>
        <w:rPr>
          <w:rFonts w:ascii="KerszTimes" w:hAnsi="KerszTimes"/>
        </w:rPr>
      </w:pPr>
      <w:r w:rsidRPr="004C6FE4">
        <w:rPr>
          <w:rFonts w:ascii="KerszTimes" w:hAnsi="KerszTimes"/>
        </w:rPr>
        <w:lastRenderedPageBreak/>
        <w:t>számú melléklet - a Társaság vezető</w:t>
      </w:r>
      <w:r w:rsidR="005B2B59">
        <w:rPr>
          <w:rFonts w:ascii="KerszTimes" w:hAnsi="KerszTimes"/>
        </w:rPr>
        <w:t xml:space="preserve"> tisztségviselőjének, </w:t>
      </w:r>
      <w:r w:rsidR="005B2B59" w:rsidRPr="00423B41">
        <w:rPr>
          <w:rFonts w:ascii="KerszTimes" w:hAnsi="KerszTimes"/>
          <w:b/>
          <w:i/>
        </w:rPr>
        <w:t>felügyelő</w:t>
      </w:r>
      <w:r w:rsidRPr="00423B41">
        <w:rPr>
          <w:rFonts w:ascii="KerszTimes" w:hAnsi="KerszTimes"/>
          <w:b/>
          <w:i/>
        </w:rPr>
        <w:t>bizottsági</w:t>
      </w:r>
      <w:r w:rsidRPr="004C6FE4">
        <w:rPr>
          <w:rFonts w:ascii="KerszTimes" w:hAnsi="KerszTimes"/>
        </w:rPr>
        <w:t xml:space="preserve"> tagjainak és könyvvizsgálójának személyére és megbízatására vonatkozó hatályos adatok</w:t>
      </w:r>
    </w:p>
    <w:p w:rsidR="007464F1" w:rsidRPr="004C6FE4" w:rsidRDefault="007464F1" w:rsidP="007464F1">
      <w:pPr>
        <w:keepNext/>
        <w:keepLines/>
        <w:numPr>
          <w:ilvl w:val="0"/>
          <w:numId w:val="4"/>
        </w:numPr>
        <w:suppressAutoHyphens/>
        <w:spacing w:after="0" w:line="240" w:lineRule="auto"/>
        <w:jc w:val="center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>Az ügyvezető és megbízatása időtartama: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ind w:left="720"/>
        <w:rPr>
          <w:rFonts w:ascii="KerszTimes" w:eastAsia="Times New Roman" w:hAnsi="KerszTimes"/>
          <w:kern w:val="1"/>
          <w:lang w:eastAsia="ar-SA"/>
        </w:rPr>
      </w:pP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 xml:space="preserve">Pirisi Károly 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>lakcíme: 1103 Budapest Gutor u. 20.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>adószáma: 8338992089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>anyja neve: Bobek Piroska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>megbízás időtartama: 2012. november 11.-2017. november 10.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center"/>
        <w:rPr>
          <w:rFonts w:ascii="KerszTimes" w:eastAsia="Times New Roman" w:hAnsi="KerszTimes"/>
          <w:kern w:val="1"/>
          <w:lang w:eastAsia="ar-SA"/>
        </w:rPr>
      </w:pP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center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 xml:space="preserve">2. A </w:t>
      </w:r>
      <w:r w:rsidR="005B2B59" w:rsidRPr="00423B41">
        <w:rPr>
          <w:rFonts w:ascii="KerszTimes" w:eastAsia="Times New Roman" w:hAnsi="KerszTimes"/>
          <w:b/>
          <w:i/>
          <w:kern w:val="1"/>
          <w:lang w:eastAsia="ar-SA"/>
        </w:rPr>
        <w:t>Felügyelőbizottság</w:t>
      </w:r>
      <w:r w:rsidRPr="004C6FE4">
        <w:rPr>
          <w:rFonts w:ascii="KerszTimes" w:eastAsia="Times New Roman" w:hAnsi="KerszTimes"/>
          <w:kern w:val="1"/>
          <w:lang w:eastAsia="ar-SA"/>
        </w:rPr>
        <w:t xml:space="preserve"> tagjai és megbízatásuk időtartama: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center"/>
        <w:rPr>
          <w:rFonts w:ascii="KerszTimes" w:eastAsia="Times New Roman" w:hAnsi="KerszTimes"/>
          <w:kern w:val="1"/>
          <w:lang w:eastAsia="ar-SA"/>
        </w:rPr>
      </w:pP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>Camara-Bereczki Ferenc (anyja neve: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Bereczki Éva) Elnök</w:t>
      </w:r>
    </w:p>
    <w:p w:rsidR="007464F1" w:rsidRPr="004C6FE4" w:rsidRDefault="00133D70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lakcíme: 1086 </w:t>
      </w:r>
      <w:r w:rsidR="007464F1" w:rsidRPr="004C6FE4">
        <w:rPr>
          <w:rFonts w:ascii="KerszTimes" w:eastAsia="Times New Roman" w:hAnsi="KerszTimes"/>
          <w:b/>
          <w:i/>
          <w:kern w:val="1"/>
          <w:lang w:eastAsia="ar-SA"/>
        </w:rPr>
        <w:t>Budapest,Karácsony Sándor u.22.fsz.21.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>Adószáma:8455383402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>megbízás időtartama: 2015.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január 01.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-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2019.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október. 31.</w:t>
      </w:r>
    </w:p>
    <w:p w:rsidR="007464F1" w:rsidRPr="004C6FE4" w:rsidRDefault="007464F1" w:rsidP="007464F1">
      <w:pPr>
        <w:suppressAutoHyphens/>
        <w:spacing w:after="0" w:line="240" w:lineRule="auto"/>
        <w:rPr>
          <w:rFonts w:ascii="KerszTimes" w:eastAsia="Times New Roman" w:hAnsi="KerszTimes"/>
          <w:b/>
          <w:i/>
          <w:iCs/>
          <w:kern w:val="1"/>
          <w:lang w:eastAsia="ar-SA"/>
        </w:rPr>
      </w:pP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>Gáspár József (anyja neve: Papp Erzsébet)</w:t>
      </w:r>
    </w:p>
    <w:p w:rsidR="007464F1" w:rsidRPr="004C6FE4" w:rsidRDefault="00A067CF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lakcíme: 1161 </w:t>
      </w:r>
      <w:r w:rsidR="007464F1" w:rsidRPr="004C6FE4">
        <w:rPr>
          <w:rFonts w:ascii="KerszTimes" w:eastAsia="Times New Roman" w:hAnsi="KerszTimes"/>
          <w:b/>
          <w:i/>
          <w:kern w:val="1"/>
          <w:lang w:eastAsia="ar-SA"/>
        </w:rPr>
        <w:t>Budapest,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="007464F1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Sas u.11. 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>Adószáma: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8336673989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>megb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ízás időtartama: 2015. január 01.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-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2019.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október. 31.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>dr. Suda Dezső  (anyja neve: Füzessy Irén Viola)</w:t>
      </w:r>
    </w:p>
    <w:p w:rsidR="007464F1" w:rsidRPr="004C6FE4" w:rsidRDefault="00A067CF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lakcíme: 1161 </w:t>
      </w:r>
      <w:r w:rsidR="007464F1" w:rsidRPr="004C6FE4">
        <w:rPr>
          <w:rFonts w:ascii="KerszTimes" w:eastAsia="Times New Roman" w:hAnsi="KerszTimes"/>
          <w:b/>
          <w:i/>
          <w:kern w:val="1"/>
          <w:lang w:eastAsia="ar-SA"/>
        </w:rPr>
        <w:t>Budapest,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="007464F1" w:rsidRPr="004C6FE4">
        <w:rPr>
          <w:rFonts w:ascii="KerszTimes" w:eastAsia="Times New Roman" w:hAnsi="KerszTimes"/>
          <w:b/>
          <w:i/>
          <w:kern w:val="1"/>
          <w:lang w:eastAsia="ar-SA"/>
        </w:rPr>
        <w:t>Sas u.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="007464F1" w:rsidRPr="004C6FE4">
        <w:rPr>
          <w:rFonts w:ascii="KerszTimes" w:eastAsia="Times New Roman" w:hAnsi="KerszTimes"/>
          <w:b/>
          <w:i/>
          <w:kern w:val="1"/>
          <w:lang w:eastAsia="ar-SA"/>
        </w:rPr>
        <w:t>11.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>Adószáma: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8294824767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b/>
          <w:i/>
          <w:kern w:val="1"/>
          <w:lang w:eastAsia="ar-SA"/>
        </w:rPr>
      </w:pPr>
      <w:r w:rsidRPr="004C6FE4">
        <w:rPr>
          <w:rFonts w:ascii="KerszTimes" w:eastAsia="Times New Roman" w:hAnsi="KerszTimes"/>
          <w:b/>
          <w:i/>
          <w:kern w:val="1"/>
          <w:lang w:eastAsia="ar-SA"/>
        </w:rPr>
        <w:t>megbízás időtartama: 2015.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január 01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.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-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2019.</w:t>
      </w:r>
      <w:r w:rsidR="00A067CF" w:rsidRPr="004C6FE4">
        <w:rPr>
          <w:rFonts w:ascii="KerszTimes" w:eastAsia="Times New Roman" w:hAnsi="KerszTimes"/>
          <w:b/>
          <w:i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b/>
          <w:i/>
          <w:kern w:val="1"/>
          <w:lang w:eastAsia="ar-SA"/>
        </w:rPr>
        <w:t>október. 31.</w:t>
      </w:r>
    </w:p>
    <w:p w:rsidR="007464F1" w:rsidRPr="004C6FE4" w:rsidRDefault="007464F1" w:rsidP="007464F1">
      <w:pPr>
        <w:suppressAutoHyphens/>
        <w:spacing w:after="0" w:line="240" w:lineRule="auto"/>
        <w:rPr>
          <w:rFonts w:ascii="KerszTimes" w:eastAsia="Times New Roman" w:hAnsi="KerszTimes"/>
          <w:iCs/>
          <w:kern w:val="1"/>
          <w:lang w:eastAsia="ar-SA"/>
        </w:rPr>
      </w:pP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center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>3. A könyvvizsgáló és megbízatása időtartama: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>MONETA Könyvvizsgáló és Adótanácsadó Korlátolt Felelősségű Társaság (Cg.: 01-09-561335, 1188 Budapest, Bercsényi u. 29/a., adószáma: 12167445-2-43; kamarai névjegyzéksz: 000233).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>A könyvvizsgáló a Társaság részéről a könyvvizsgálói feladatokat személy szerint Tóth József (anyja neve: Szabó Ilona, adóazonosító jel: 8301862815, könyvvizsgálói névjegyzék száma: 002555, 1188 Budapest, Bercsényi u. 29/a.) bejegyzett könyvvizsgáló végzi.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  <w:r w:rsidRPr="004C6FE4">
        <w:rPr>
          <w:rFonts w:ascii="KerszTimes" w:eastAsia="Times New Roman" w:hAnsi="KerszTimes"/>
          <w:kern w:val="1"/>
          <w:lang w:eastAsia="ar-SA"/>
        </w:rPr>
        <w:t>megbízatás időtartama: 2013. június.</w:t>
      </w:r>
      <w:r w:rsidR="00A067CF" w:rsidRPr="004C6FE4">
        <w:rPr>
          <w:rFonts w:ascii="KerszTimes" w:eastAsia="Times New Roman" w:hAnsi="KerszTimes"/>
          <w:kern w:val="1"/>
          <w:lang w:eastAsia="ar-SA"/>
        </w:rPr>
        <w:t xml:space="preserve"> </w:t>
      </w:r>
      <w:r w:rsidRPr="004C6FE4">
        <w:rPr>
          <w:rFonts w:ascii="KerszTimes" w:eastAsia="Times New Roman" w:hAnsi="KerszTimes"/>
          <w:kern w:val="1"/>
          <w:lang w:eastAsia="ar-SA"/>
        </w:rPr>
        <w:t>01. - 2016. május 31.</w:t>
      </w:r>
    </w:p>
    <w:p w:rsidR="007464F1" w:rsidRPr="004C6FE4" w:rsidRDefault="007464F1" w:rsidP="007464F1">
      <w:pPr>
        <w:keepNext/>
        <w:keepLines/>
        <w:suppressAutoHyphens/>
        <w:spacing w:after="0" w:line="240" w:lineRule="auto"/>
        <w:jc w:val="both"/>
        <w:rPr>
          <w:rFonts w:ascii="KerszTimes" w:eastAsia="Times New Roman" w:hAnsi="KerszTimes"/>
          <w:kern w:val="1"/>
          <w:lang w:eastAsia="ar-SA"/>
        </w:rPr>
      </w:pPr>
    </w:p>
    <w:p w:rsidR="007464F1" w:rsidRPr="004C6FE4" w:rsidRDefault="007464F1" w:rsidP="007464F1">
      <w:pPr>
        <w:pStyle w:val="Listaszerbekezds"/>
        <w:keepNext/>
        <w:keepLines/>
        <w:spacing w:before="60" w:after="60" w:line="240" w:lineRule="auto"/>
        <w:ind w:left="360"/>
        <w:rPr>
          <w:rFonts w:ascii="KerszTimes" w:hAnsi="KerszTimes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2. sz. melléklet Közhasznú tevékenységek: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88.99’08 M.n.s. egyéb szociális ellátás bentlakás nélkül</w:t>
      </w:r>
    </w:p>
    <w:p w:rsidR="007464F1" w:rsidRPr="004C6FE4" w:rsidRDefault="007464F1" w:rsidP="007464F1">
      <w:pPr>
        <w:spacing w:before="60" w:after="60" w:line="240" w:lineRule="auto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1993.évi III. tv. a szociális igazgatásról és szociális ellátásokról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72/2014. (III. 13.)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örökbefogadást elősegítő és az örökbefogadás utánkövetését végző közhasznú szervezetek tevékenységéről és működésük engedélyezéséről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29/2003. (V. 20.) ESzCsM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helyettes szülők, a nevelőszülők, a családi napközit működtetők képzésének szakmai és vizsgakövetelményeiről, valamint az örökbefogadás előtti tanácsadásról és felkészítő tanfolyamról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81/2004. (IX. 18.) ESzCsM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egyes szociális szolgáltatásokat végzők képzéséről és vizsgakövetelményeiről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1997. évi XXXI.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gyermekek védelméről és a gyámügyi igazgatásról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lastRenderedPageBreak/>
        <w:t>2006. évi CXXXII.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egészségügyi ellátórendszer fejlesztéséről</w:t>
      </w:r>
    </w:p>
    <w:p w:rsidR="007464F1" w:rsidRPr="004C6FE4" w:rsidRDefault="007464F1" w:rsidP="007464F1">
      <w:pPr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337/2008. (XII. 30.) Korm. rendelet</w:t>
      </w:r>
      <w:r w:rsidRPr="004C6FE4">
        <w:rPr>
          <w:rFonts w:ascii="KerszTimes" w:hAnsi="KerszTimes"/>
          <w:lang w:eastAsia="hu-HU"/>
        </w:rPr>
        <w:t xml:space="preserve">    </w:t>
      </w:r>
      <w:r w:rsidRPr="004C6FE4">
        <w:rPr>
          <w:rFonts w:ascii="KerszTimes" w:hAnsi="KerszTimes"/>
          <w:bCs/>
          <w:lang w:eastAsia="hu-HU"/>
        </w:rPr>
        <w:t>az egészségügyi ellátórendszer fejlesztéséről szóló 2006. évi CXXXII. törvény végrehajtásáról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60/2003. (X. 20.) ESzCsM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egészségügyi szolgáltatások nyújtásához szükséges szakmai minimumfeltételekről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1991. évi IV. törvény</w:t>
      </w:r>
      <w:r w:rsidR="00592E10" w:rsidRPr="004C6FE4">
        <w:rPr>
          <w:rFonts w:ascii="KerszTimes" w:hAnsi="KerszTimes"/>
          <w:bCs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foglalkoztatás elősegítéséről és a munkanélküliek ellátásáról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01.06’08 Növénytermesztési szolgáltatás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60/2003. (X. 20.) ESzCsM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egészségügyi szolgáltatások nyújtásához szükséges szakmai minimumfeltételekről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40/2004. (IV. 7.) FVM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növényfajták állami elismeréséről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141/2011. (XII. 23.)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bizonyos nem állati eredetű élelmiszerek és takarmányok behozataláról és fokozott hatósági ellenőrzéséről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231/2010. (VIII. 18.)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csemegeszőlő és alanyszőlő ültetvény telepítésének engedélyezéséről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2000. évi LXXXIV.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Magyar Növényvédő Mérnöki és Növényorvosi Kamaráról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150/2012. (XII. 28.)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zöldség-gyümölcs termelői csoportokról és termelői szervezetekről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8/2007. (I. 31.) FVM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egyes növényvédő szerek forgalmazásával, illetve felhasználásával kapcsolatban külföldön szerzett szakmai gyakorlaton alapuló képesítés elismerésének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66/2010. (V. 12.) FVM rendelet</w:t>
      </w:r>
      <w:r w:rsidRPr="004C6FE4">
        <w:rPr>
          <w:rFonts w:ascii="KerszTimes" w:hAnsi="KerszTimes"/>
          <w:lang w:eastAsia="hu-HU"/>
        </w:rPr>
        <w:t xml:space="preserve">  </w:t>
      </w:r>
      <w:r w:rsidRPr="004C6FE4">
        <w:rPr>
          <w:rFonts w:ascii="KerszTimes" w:hAnsi="KerszTimes"/>
          <w:bCs/>
          <w:lang w:eastAsia="hu-HU"/>
        </w:rPr>
        <w:t>a növényi és állati eredetű élelmiszerekben és takarmányokban, illetve azok felületén található megengedett növényvédőszer-maradékok határértékéről, valamint ezek hatósági ellenőrzéséről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2/2010. (I. 26.) EüM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egészségügyi kártevőirtó tevékenységről és az egészségügyi kártevőirtó tevékenység engedélyezésének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 xml:space="preserve"> 37.00’08 Szennyvíz gyűjtése, kezelése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1995. évi LVII.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vízgazdálkodásról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21/2002. (IV. 25.) KöViM rendeleta víziközművek üzemeltetéséről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58/2013. (II. 27.) Korm. rendeleta víziközmű-szolgáltatásról szóló 2011. évi CCIX. törvény egyes rendelkezéseinek végrehajtásáról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201/2001. (X. 25.)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ivóvíz minőségi követelményeiről és az ellenőrzés rendjéről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455/2013. (XI. 29.)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nem közművel összegyűjtött háztartási szennyvíz begyűjtésére vonatkozó közszolgáltatási tevékenység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47/1999. (XII. 28.) KHVM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állami tulajdonú közüzemi vízműből szolgáltatott ivóvízért, illetőleg az állami tulajdonú közüzemi csatornamű használatáért fizetendő díjakról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30/2004. (XII. 30.) KvVM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felszín alatti vizek vizsgálatának egyes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27/2005. (XII. 6.) KvVM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használt és szennyvizek kibocsátásának ellenőrzésére vonatkozó részletes szabályokról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50/2001. (IV. 3.) Korm. rendelet</w:t>
      </w:r>
      <w:r w:rsidRPr="004C6FE4">
        <w:rPr>
          <w:rFonts w:ascii="KerszTimes" w:hAnsi="KerszTimes"/>
          <w:lang w:eastAsia="hu-HU"/>
        </w:rPr>
        <w:t xml:space="preserve">  </w:t>
      </w:r>
      <w:r w:rsidRPr="004C6FE4">
        <w:rPr>
          <w:rFonts w:ascii="KerszTimes" w:hAnsi="KerszTimes"/>
          <w:bCs/>
          <w:lang w:eastAsia="hu-HU"/>
        </w:rPr>
        <w:t>a szennyvizek és szennyvíziszapok mezőgazdasági felhasználásának és kezelésének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324/2013. (VIII. 29.)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egységes elektronikus közműnyilvántartásról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38.11’08 Nem veszélyes hulladékok gyűjtése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2012. évi CLXXXV.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144/2012. (XII. 27.)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PCB, valamint a PCB-t tartalmazó berendezések kezelésének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2013. évi CXXV.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hulladékgazdálkodási közszolgáltatási tevékenység minősítéséről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lastRenderedPageBreak/>
        <w:t>292/2013. (VII. 26.)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nem rendszeres hulladékszállítás szabályairól és az ennek során eljáró állami szervek kijelöléséről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95/2013. (X. 14.)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hulladékgazdálkodási engedélyhez vagy nyilvántartásba vételhez kötött tevékenységekkel kapcsolatos felügyeleti díj megfizetésének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38.12’08 Veszélyes hulladék gyűjtése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2012. évi CLXXXV.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2/2002. (I. 11.)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veszélyes áru szállítási biztonsági tanácsadó kinevezéséről és képesítéséről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1/2002. (I. 11.)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veszélyes áruk közúti szállításának ellenőrzésére vonatkozó egységes eljárásról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1997. évi CLIV.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egészségügyről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2000. évi XXV. törvény a kémiai biztonságról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44/2000. (XII. 27.) EüM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veszélyes anyagokkal és a veszélyes készítményekkel kapcsolatos egyes eljárások, illetve tevékenységek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2013. évi CXXV.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hulladékgazdálkodási közszolgáltatási tevékenység minősítéséről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2008. évi XLVI.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élelmiszerláncról és hatósági felügyeletéről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123/2009. (VI. 12.)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egyes veszélyes anyagok és veszélyes készítmények kivitelével, illetve behozatalával összefüggő bejelentési eljárás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47/2003. (VIII. 8.) ESzCsM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radioaktív hulladékok átmeneti tárolásának és végleges elhelyezésének egyes kérdéseiről, valamint az ipari tevékenységek során bedúsuló, a természetben előforduló radioaktív anyagok sugár-egészségügyi kérdéseiről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11/1994. (III. 25.) IKM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éghető folyadékok és olvadékok tárolótartályairól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103/2003. (IX. 11.) FVM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növényvédő szerrel szennyezett csomagolóeszköz-hulladékok kezeléséről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64/2008. (III. 28.)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települési hulladékkezelési közszolgáltatási díj megállapításának részletes szakmai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38.21’08 Nem veszélyes hulladék kezelése, ártalmatlanítása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2012. évi CLXXXV.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20/2006. (IV. 5.) KvVM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hulladéklerakással, valamint a hulladéklerakóval kapcsolatos egyes szabályokról és feltételekről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440/2012. (XII. 29.)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hulladékkal kapcsolatos nyilvántartási és adatszolgáltatási kötelezettségekről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213/2001. (XI. 14.)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települési hulladékkal kapcsolatos tevékenységek végzésének feltételeiről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98/2001. (VI. 15.)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veszélyes hulladékkal kapcsolatos tevékenységek végzésének feltételeiről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5/2002. (X. 29.) KvVM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települési szilárd hulladék kezelésére szolgáló egyes létesítmények kialakításának és üzemeltetésének részletes műszaki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2013. évi CXXV.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hulladékgazdálkodási közszolgáltatási tevékenység minősítéséről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481/2013. (XII. 17.)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környezetvédelmi, természetvédelmi, vízvédelmi hatósági és igazgatási feladatokat ellátó szervek kijelöléséről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180/2007. (VII. 3.)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országhatárt átlépő hulladékszállításról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317/2013. (VIII. 28.)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közszolgáltató kiválasztásáról és a hulladékgazdálkodási közszolgáltatási szerződésről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145/2012. (XII. 27.)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hulladékolajjal kapcsolatos hulladékgazdálkodási tevékenységek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lastRenderedPageBreak/>
        <w:t>120/2013. (XII. 16.)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titán-dioxidot előállító létesítmények kibocsátásáról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3/2002. (II. 22.) KöM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hulladékok égetésének műszaki követelményeiről, működési feltételeiről és a hulladékégetés technológiai kibocsátási határértékeiről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123/2009. (VI. 12.)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egyes veszélyes anyagok és veszélyes készítmények kivitelével, illetve behozatalával összefüggő bejelentési eljárás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95/2013. (X. 14.)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hulladékgazdálkodási engedélyhez vagy nyilvántartásba vételhez kötött tevékenységekkel kapcsolatos felügyeleti díj megfizetésének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442/2012. (XII. 29.)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csomagolásról és a csomagolási hulladékkal kapcsolatos hulladékgazdálkodási tevékenységekről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A hulladékjegyzékről 72/2013. (VIII. 27.)VM rendeletet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213/2001. (XI. 14.)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települési hulladékkal kapcsolatos tevékenységek végzésének feltételeiről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16/2002. (IV. 10.) EüM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települési szilárd és folyékony hulladékkal kapcsolatos közegészségügyi követelményekről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1/2002. (I. 11.) EüM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egészségügyi intézményekben keletkező hulladék kezeléséről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310/2013. (VIII. 16.)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hulladékgazdálkodási tervekre és a megelőzési programokra vonatkozó részletes szabályokról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144/2012. (XII. 27.)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PCB, valamint a PCB-t tartalmazó berendezések kezelésének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2003. évi LXXXIX.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környezetterhelési díjról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292/2013. (VII. 26.)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nem rendszeres hulladékszállítás szabályairól és az ennek során eljáró állami szervek kijelöléséről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pStyle w:val="TableContents"/>
        <w:spacing w:before="60" w:after="60"/>
        <w:jc w:val="both"/>
        <w:rPr>
          <w:rFonts w:ascii="KerszTimes" w:hAnsi="KerszTimes"/>
          <w:sz w:val="22"/>
          <w:szCs w:val="22"/>
        </w:rPr>
      </w:pPr>
      <w:r w:rsidRPr="004C6FE4">
        <w:rPr>
          <w:rFonts w:ascii="KerszTimes" w:hAnsi="KerszTimes"/>
          <w:bCs/>
          <w:sz w:val="22"/>
          <w:szCs w:val="22"/>
          <w:lang w:eastAsia="hu-HU"/>
        </w:rPr>
        <w:t xml:space="preserve">39.00’08 </w:t>
      </w:r>
      <w:r w:rsidRPr="004C6FE4">
        <w:rPr>
          <w:rFonts w:ascii="KerszTimes" w:hAnsi="KerszTimes"/>
          <w:sz w:val="22"/>
          <w:szCs w:val="22"/>
        </w:rPr>
        <w:t>Szennyeződésmentesítés, egyéb hulladékkezelés</w:t>
      </w:r>
    </w:p>
    <w:p w:rsidR="007464F1" w:rsidRPr="004C6FE4" w:rsidRDefault="007464F1" w:rsidP="007464F1">
      <w:pPr>
        <w:pStyle w:val="TableContents"/>
        <w:spacing w:before="60" w:after="60"/>
        <w:jc w:val="both"/>
        <w:rPr>
          <w:rFonts w:ascii="KerszTimes" w:hAnsi="KerszTimes"/>
          <w:bCs/>
          <w:kern w:val="0"/>
          <w:sz w:val="22"/>
          <w:szCs w:val="22"/>
          <w:lang w:eastAsia="hu-HU"/>
        </w:rPr>
      </w:pPr>
      <w:r w:rsidRPr="004C6FE4">
        <w:rPr>
          <w:rFonts w:ascii="KerszTimes" w:hAnsi="KerszTimes"/>
          <w:kern w:val="0"/>
          <w:sz w:val="22"/>
          <w:szCs w:val="22"/>
          <w:lang w:eastAsia="hu-HU"/>
        </w:rPr>
        <w:t>a hulladékról szóló 2012. évi CLXXXV. törvény</w:t>
      </w:r>
      <w:r w:rsidRPr="004C6FE4">
        <w:rPr>
          <w:rFonts w:ascii="KerszTimes" w:hAnsi="KerszTimes"/>
          <w:bCs/>
          <w:kern w:val="0"/>
          <w:sz w:val="22"/>
          <w:szCs w:val="22"/>
          <w:lang w:eastAsia="hu-HU"/>
        </w:rPr>
        <w:t>,</w:t>
      </w:r>
    </w:p>
    <w:p w:rsidR="007464F1" w:rsidRPr="004C6FE4" w:rsidRDefault="007464F1" w:rsidP="007464F1">
      <w:pPr>
        <w:pStyle w:val="TableContents"/>
        <w:spacing w:before="60" w:after="60"/>
        <w:jc w:val="both"/>
        <w:rPr>
          <w:rFonts w:ascii="KerszTimes" w:hAnsi="KerszTimes"/>
          <w:bCs/>
          <w:kern w:val="0"/>
          <w:sz w:val="22"/>
          <w:szCs w:val="22"/>
          <w:lang w:eastAsia="hu-HU"/>
        </w:rPr>
      </w:pPr>
      <w:r w:rsidRPr="004C6FE4">
        <w:rPr>
          <w:rFonts w:ascii="KerszTimes" w:hAnsi="KerszTimes"/>
          <w:bCs/>
          <w:kern w:val="0"/>
          <w:sz w:val="22"/>
          <w:szCs w:val="22"/>
          <w:lang w:eastAsia="hu-HU"/>
        </w:rPr>
        <w:t>440/2012. (XII. 29.) Korm. rendelet a hulladékkal kapcsolatos nyilvántartási és adatszolgáltatási kötelezettségekről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47/2003. (VIII. 8.) ESzCsM Radioaktív hulladékot átmeneti vagy végleges tárolóban kell elhelyezni, átmeneti hulladéktárolóra üzemeltetési engedélyről,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15/2003. (XI. 7.) KvVM r.213/2001. (XI. 14.) Korm. rendelet területi hulladékgazdálkodási terv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213/2001. (XI. 14.) Korm. r. a települési hulladékkal kapcsolatos tevékenységek végzésének feltételeiről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317/2013. (VIII. 28.) Korm. rendelet a közszolgáltató kiválasztásáról és a hulladékgazdálkodási közszolgáltatási szerződésről</w:t>
      </w:r>
      <w:r w:rsidRPr="004C6FE4">
        <w:rPr>
          <w:rFonts w:ascii="KerszTimes" w:hAnsi="KerszTimes"/>
          <w:lang w:eastAsia="hu-HU"/>
        </w:rPr>
        <w:t>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145/2012. (XII. 27.)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hulladékolajjal kapcsolatos hulladékgazdálkodási tevékenységek részletes szabályairól</w:t>
      </w:r>
      <w:r w:rsidRPr="004C6FE4">
        <w:rPr>
          <w:rFonts w:ascii="KerszTimes" w:hAnsi="KerszTimes"/>
          <w:lang w:eastAsia="hu-HU"/>
        </w:rPr>
        <w:t>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120/2013. (XII. 16.) VM rendeletet a titán-dioxidot előállító létesítmények kibocsátásáról 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 xml:space="preserve">3/2002. (II. 22.) KöM rendelet hulladékégető, hulladék együttégető művek üzemeltetésére engedély  </w:t>
      </w:r>
      <w:r w:rsidRPr="004C6FE4">
        <w:rPr>
          <w:rFonts w:ascii="KerszTimes" w:hAnsi="KerszTimes"/>
          <w:lang w:eastAsia="hu-HU"/>
        </w:rPr>
        <w:t>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72/2013. (VIII. 27.) VM rendelet a hulladékjegyzékről  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16/2002. (IV. 10.) EüM r.települési hulladék kezelést csak engedéllyel rendelkező telephelyen lehet végezni.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110/2002. (XII. 12.) OGY határozatot Országos hulladékgazdálkodási tervről 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310/2013. (VIII. 16.) Korm. rendelete a hulladékgazdálkodási tervekre és a megelőzési programokra vonatkozó részletes szabályokról,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2003. évi LXXXIX. tv. 3. §.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kibocsátó a levegőbe, a felszíni vizekbe, illetve az időszakos vízfolyásokba, a talajba juttatott, a törvényben meghatározott környezetterhelő anyagok minden egysége után környezetterhelési díjat köteles fizetni.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lastRenderedPageBreak/>
        <w:t xml:space="preserve">123/2009. (VI. 12.) Korm. rendeletet.Az egyes veszélyes anyagok és veszélyes készítmények kivitelével, illetve behozatalával összefüggő bejelentési eljárás részletes szabályairól lásd: 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1997. évi LXXVIII. törvény, 253/1997. (XII. 20.) Korm. r. (OTÉK), 312/2012. (XI. 8.) Korm. r., 72/2006. (IX. 29.) GKM r.]az építésügyre vonatkozó előírásokat külön jogszabályok tartalmazzák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 xml:space="preserve">191/2009. (IX. 15.) Korm. rendeletet az építőipari kivitelezési tevékenységről lásd: 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47.19’08 Iparcikk jellegű bolti vegyes kiskereskedelem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2005. évi CLXIV.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kereskedelemről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8/2006. (II. 27.) GKM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mérőeszközökre vonatkozó egyedi előírásokról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47.78’08 Egyéb m.n.s. új áru kiskereskedelme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2005. évi CLXIV.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kereskedelemről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35/2011. (IX. 14.) NGM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nemesfém tárgyakkal kapcsolatos hatósági tevékenységekről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2005. évi CIX.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haditechnikai termékek gyártásának és a haditechnikai szolgáltatások nyújtásának engedélyezéséről. 2. §, 3. § (1).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32/2007. (III. 19.) GKM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haditechnikai termékek jelöléséről, valamint a haditechnikai termékek és szolgáltatások nyilvántartásáról . 3. § (1), 7. § (1).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160/2011. (VIII. 18.)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haditechnikai eszközök és szolgáltatások kivitelének, behozatalának, transzferjének és tranzitjának engedélyezéséről, valamint a vállalkozások tanúsításáról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71/1995. (XII. 26.) IKM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motorhajtó anyagok és egyes kőolajtermékek belföldi forgalmazásáról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17/2003. (IV. 4.) GKM-KvVM-PM együttes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egyes folyékony tüzelő- és fűtőanyagok kéntartalmának csökkentéséről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2008. évi XLVI.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élelmiszerláncról és hatósági felügyeletéről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44/2003. (IV. 26.) FVM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Magyar Takarmánykódex kötelező előírásairól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65/2012. (VII. 4.)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takarmányok előállításának, forgalomba hozatalának és felhasználásának egyes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220/2008. (VIII. 30.)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élelmiszerlánc területén kötelező előírások és ajánlott szakmai irányelvek gyűjteményei kiadásának rendjéről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52/2005. (VI. 4.) FVM-PM együttes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takarmányok harmadik országokból való behozataláról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31/2006. (IV. 29.) FVM-GKM-PM együttes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egyes géntechnológiával módosított takarmányok behozataláról és forgalomba hozataláról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2008. évi XLVI.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élelmiszerláncról és hatósági felügyeletéről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43/2010. (IV. 23.) FVM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növényvédelmi tevékenységről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8/2007. (I. 31.) FVM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egyes növényvédő szerek forgalmazásával, illetve felhasználásával kapcsolatban külföldön szerzett szakmai gyakorlaton alapuló képesítés elismerésének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66/2010. (V. 12.) FVM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növényi és állati eredetű élelmiszerekben és takarmányokban, illetve azok felületén található megengedett növényvédőszer-maradékok határértékéről, valamint ezek hatósági ellenőrzéséről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63/2012. (VII. 2.)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Nemzeti Élelmiszerlánc-biztonsági Hivatal, valamint a megyei kormányhivatalok mezőgazdasági szakigazgatási szervei előtt kezdeményezett eljárásokban fizetendő igazgatási szolgáltatási díjak mértékéről, valamint az igazgatási szolgáltatási díj fizetésének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7/2001. (I. 17.) FVM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növényegészségügyi feladatok végrehajtásának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36/2006. (V. 18.) FVM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termésnövelő anyagok engedélyezéséről, tárolásáról, forgalmazásáról és felhasználásáról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lastRenderedPageBreak/>
        <w:t>2001. évi CVIII.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elektronikus kereskedelmi szolgáltatások, valamint az információs társadalommal összefüggő szolgáltatások egyes kérdéseiről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78/2003. (XI. 27.) GKM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játszótéri eszközök biztonságosságáról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7/2007. (I. 22.) GKM rendeleta mutatványos berendezések biztonságosságáról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47.91’08 Csomagküldő, internetes kiskereskedelem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2001. évi CVIII.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elektronikus kereskedelmi szolgáltatások, valamint az információs társadalommal összefüggő szolgáltatások egyes kérdéseiről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2005. évi CLXIV.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kereskedelemről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175/2003. (X. 28.)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közbiztonságra különösen veszélyes eszközökről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1/2010. (I. 8.) NFGM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aeroszol termékek és aeroszol csomagolások forgalmazásának követelményeiről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444/2012. (XII. 29.)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hulladékká vált gépjárművekről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442/2012. (XII. 29.)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csomagolásról és a csomagolási hulladékkal kapcsolatos hulladékgazdálkodási tevékenységekről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 xml:space="preserve">78.10’08 Munkaközvetítés 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1991. évi IV. törvény a foglalkoztatás elősegítéséről és a munkanélküliek ellátásáról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118/2001. (VI. 30.)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munkaerő-kölcsönzési és a magán-munkaközvetítői tevékenység nyilvántartásba vételéről és folytatásának feltételeiről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2012. évi 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munka törvénykönyvéről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78.20’08 Munkaerőkölcsönzés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2012. évi 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munka törvénykönyvéről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118/2001. (VI. 30.)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munkaerő-kölcsönzési és a magán-munkaközvetítői tevékenység nyilvántartásba vételéről és folytatásának feltételeiről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1/2012. (I. 12.) KIM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közalkalmazottak jogállásáról szóló 1992. évi XXXIII. törvénynek a közigazgatási és igazságügyi miniszter irányítása alá tartozó költségvetési szerveknél történő végrehajtásáról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78.30’08 Egyéb emberierőforrás-ellátás, -gazdálkodás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1991. évi IV. törvény a foglalkoztatás elősegítéséről és a munkanélküliek ellátásáról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118/2001. (VI. 30.)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munkaerő-kölcsönzési és a magán-munkaközvetítői tevékenység nyilvántartásba vételéről és folytatásának feltételeiről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201/2012. (I. 12.) KIM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közalkalmazottak jogállásáról szóló 1992. évi XXXIII. törvénynek a közigazgatási és igazságügyi miniszter irányítása alá tartozó költségvetési szerveknél történő végrehajtásáról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12. évi 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munka törvénykönyvéről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81.21’08 Általános épülettakarítás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2012. évi XC.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kéményseprő-ipari közszolgáltatásról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347/2012. (XII. 11.)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kéményseprő-ipari közszolgáltatásról szóló törvény végrehajtásáról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81.22’08 Egyéb épület-, ipari takarítás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2012. évi XC.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kéményseprő-ipari közszolgáltatásról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lastRenderedPageBreak/>
        <w:t>347/2012. (XII. 11.)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kéményseprő-ipari közszolgáltatásról szóló törvény végrehajtásáról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63/2012. (XII. 11.) BM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kéményseprő-ipari közszolgáltatás ellátásának szakmai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81.29’08 Egyéb takarítás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2/2010. (I. 26.) EüM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egészségügyi kártevőirtó tevékenységről és az egészségügyi kártevőirtó tevékenység engedélyezésének részletes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81.30’08 Zöldterület-kezelés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2007. évi CXI.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Firenzében, 2000. október 20-án kelt, az Európai Táj Egyezmény kihirdetéséről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134/2013. (XII. 29.) VM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nemzeti parkok területének övezetekbe való besorolásáról és az egyes övezetekre vonatkozó általános természetvédelmi előírásokról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85.52’08 Kulturális képzés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1997. évi CXL.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muzeális intézményekről, a nyilvános könyvtári ellátásról és a közművelődésről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19/2010. (IV. 23.) OKM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kulturális szakértői tevékenység folytatásának feltételeiről és a kulturális szakértői nyilvántartás vezetéséről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85.59’08 M.n.s. egyéb oktatás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2011. évi CXC.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nemzeti köznevelésről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393/2013. (XI. 12.)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felnőttképzési tevékenység folytatásához szükséges engedélyezési eljárásra és követelményrendszerre, a felnőttképzést folytató intézmények nyilvántartásának vezetésére, valamint a felnőttképzést folytató intézmények ellenőrzésére vonatkozó részletes szabályokról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56/2013. (XII. 4.) NGM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felnőttképzési tevékenység folytatásának engedélyezési eljárása során fizetendő igazgatási szolgáltatási díj mértékéről, befizetésének és felhasználásának szabályairól, valamint a felnőttképzést folytató intézmények ellenőrzése során kiszabott bírság befizetésének rendjéről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229/2012. (VIII. 28.)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nemzeti köznevelésről szóló törvény végrehajtásáról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56/2013. (XII. 4.) NGM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felnőttképzési tevékenység folytatásának engedélyezési eljárása során fizetendő igazgatási szolgáltatási díj mértékéről, befizetésének és felhasználásának szabályairól, valamint a felnőttképzést folytató intézmények ellenőrzése során kiszabott bírság befizetésének rendjéről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12/2013. (II. 12.) EMMI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felsőoktatási, valamint az államilag elismert nyelvvizsgarendszer működésével kapcsolatos közigazgatási hatósági eljárások igazgatási szolgáltatási díjáról, azok mértékéről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2001. évi C.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külföldi bizonyítványok és oklevelek elismeréséről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33/2008. (II. 21.)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külföldi bizonyítványok és oklevelek elismeréséről szóló 2001. évi C. törvény hatálya alá tartozó ügyekben eljáró hatóságok kijelöléséről, valamint a nyilatkozattételi kötelezettség alá eső szolgáltatások felsorolásáról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230/2012. (VIII. 28.)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felsőoktatási szakképzésről és a felsőoktatási képzéshez kapcsolódó szakmai gyakorlat egyes kérdéseiről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362/2011. (XII. 30.)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oktatási igazolványokról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362/2011. (XII. 30.)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oktatási igazolványokról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lastRenderedPageBreak/>
        <w:t>289/2005. (XII. 22.)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felsőoktatási alap- és mesterképzésről, valamint a szakindítás eljárási rendjéről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137/2008. (V. 16.)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idegennyelv-tudást igazoló államilag elismert nyelvvizsgáztatásról és a külföldön kiállított, idegennyelv-tudást igazoló nyelvvizsga-bizonyítványok Magyarországon történő honosításáról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14/2013. (IV. 5.) NGM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szakképzési kerettantervekről</w:t>
      </w:r>
    </w:p>
    <w:p w:rsidR="007464F1" w:rsidRPr="004C6FE4" w:rsidRDefault="007464F1" w:rsidP="007464F1">
      <w:pPr>
        <w:autoSpaceDE w:val="0"/>
        <w:autoSpaceDN w:val="0"/>
        <w:spacing w:before="60" w:after="60" w:line="240" w:lineRule="auto"/>
        <w:jc w:val="both"/>
        <w:rPr>
          <w:rFonts w:ascii="KerszTimes" w:hAnsi="KerszTimes"/>
          <w:bCs/>
          <w:iCs/>
          <w:lang w:eastAsia="hu-HU"/>
        </w:rPr>
      </w:pPr>
    </w:p>
    <w:p w:rsidR="007464F1" w:rsidRPr="004C6FE4" w:rsidRDefault="007464F1" w:rsidP="007464F1">
      <w:pPr>
        <w:autoSpaceDE w:val="0"/>
        <w:autoSpaceDN w:val="0"/>
        <w:spacing w:before="60" w:after="60" w:line="240" w:lineRule="auto"/>
        <w:jc w:val="both"/>
        <w:rPr>
          <w:rFonts w:ascii="KerszTimes" w:hAnsi="KerszTimes"/>
          <w:bCs/>
          <w:iCs/>
          <w:lang w:eastAsia="hu-HU"/>
        </w:rPr>
      </w:pPr>
      <w:r w:rsidRPr="004C6FE4">
        <w:rPr>
          <w:rFonts w:ascii="KerszTimes" w:hAnsi="KerszTimes"/>
          <w:bCs/>
          <w:iCs/>
          <w:lang w:eastAsia="hu-HU"/>
        </w:rPr>
        <w:t>87.90</w:t>
      </w:r>
      <w:r w:rsidRPr="004C6FE4">
        <w:rPr>
          <w:rFonts w:ascii="KerszTimes" w:hAnsi="KerszTimes"/>
          <w:bCs/>
          <w:lang w:eastAsia="hu-HU"/>
        </w:rPr>
        <w:t>’08</w:t>
      </w:r>
      <w:r w:rsidRPr="004C6FE4">
        <w:rPr>
          <w:rFonts w:ascii="KerszTimes" w:hAnsi="KerszTimes"/>
          <w:bCs/>
          <w:iCs/>
          <w:lang w:eastAsia="hu-HU"/>
        </w:rPr>
        <w:t xml:space="preserve"> Egyéb bentlakásos ellátás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1993. évi III.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szociális igazgatásról és szociális ellátásokról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25/2009. (XI. 13.) SZMM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Országos Gyermekvédelmi Szakértői Névjegyzékről és az Országos Szociálpolitikai Szakértői Névjegyzékről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91.01’08 Könyvtári, levéltári tevékenység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1995. évi LXVI.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köziratokról, a közlevéltárakról és a magánlevéltári anyag védelméről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6/2002. (II. 27.) NKÖM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közlevéltárban folytatható kutatást engedélyező kuratórium működéséről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64/1999. (IV. 28.)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nyilvános könyvtárak jegyzékének vezetéséről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14/2011. (IV. 7.) NEFMI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nyilvános haszonkölcsönzésért a szerzőt megillető díj megállapításához és felosztásához szükséges adatokról, valamint az adatszolgáltatásra kötelezett nyilvános könyvtárakról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1997. évi CXL.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muzeális intézményekről, a nyilvános könyvtári ellátásról és a közművelődésről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39/2013. (V. 31.) EMMI rendeleta Könyvtárellátási Szolgáltató Rendszer működéséről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2/2010. (I. 14.) OKM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muzeális intézmények működési engedélyéről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45/2012. (XI. 30.) EMMI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kulturális javakkal kapcsolatos hatósági eljárásra vonatkozó szabályokról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14/2001. (VII. 5.) NKÖM rendelet a könyvtári szakfelügyeletről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393/2012. (XII. 20.)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régészeti örökség és a műemléki érték védelmével kapcsolatos szabályokról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93.29’08 M.n.s. egyéb szórakoztatás, szabadidős tevékenység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2003. évi CXXVII.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jövedéki adóról és a jövedéki termékek forgalmazásának különös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289/2005. (XII. 22.)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felsőoktatási alap- és mesterképzésről, valamint a szakindítás eljárási rendjéről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59/1999. (XI. 26.) EüM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vásári, piaci és vásárcsarnoki árusítás közegészségügyi szabályairól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1995. évi XCVII. törvény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légiközlekedésről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141/1995. (XI. 30.)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légi közlekedésről szóló 1995. évi XCVII. törvény végrehajtásáról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10/2002. (II. 6.) KöViM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légijárművel végzett gazdasági célú légiközlekedési tevékenység engedélyezésének rendjéről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5/2001. (II. 6.) KöViM rendelet a légiközlekedési szakszemélyzet szakszolgálati engedélyeiről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222/2007. (VIII. 29.) Korm.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cirkuszi menazséria létesítése és működtetése engedélyezésének, valamint fenntartásának részletes szabályairól</w:t>
      </w:r>
    </w:p>
    <w:p w:rsidR="007464F1" w:rsidRPr="004C6FE4" w:rsidRDefault="007464F1" w:rsidP="007464F1">
      <w:pPr>
        <w:keepNext/>
        <w:keepLines/>
        <w:spacing w:before="60" w:after="60" w:line="240" w:lineRule="auto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7/2007. (I. 22.) GKM rendelet</w:t>
      </w:r>
      <w:r w:rsidRPr="004C6FE4">
        <w:rPr>
          <w:rFonts w:ascii="KerszTimes" w:hAnsi="KerszTimes"/>
          <w:lang w:eastAsia="hu-HU"/>
        </w:rPr>
        <w:t xml:space="preserve"> </w:t>
      </w:r>
      <w:r w:rsidRPr="004C6FE4">
        <w:rPr>
          <w:rFonts w:ascii="KerszTimes" w:hAnsi="KerszTimes"/>
          <w:bCs/>
          <w:lang w:eastAsia="hu-HU"/>
        </w:rPr>
        <w:t>a mutatványos berendezések biztonságosságáról</w:t>
      </w:r>
    </w:p>
    <w:p w:rsidR="007464F1" w:rsidRPr="004C6FE4" w:rsidRDefault="007464F1" w:rsidP="007464F1">
      <w:pPr>
        <w:keepNext/>
        <w:keepLines/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br w:type="page"/>
      </w:r>
      <w:r w:rsidRPr="004C6FE4">
        <w:rPr>
          <w:rFonts w:ascii="KerszTimes" w:hAnsi="KerszTimes"/>
          <w:lang w:eastAsia="hu-HU"/>
        </w:rPr>
        <w:lastRenderedPageBreak/>
        <w:t>3. sz. melléklet: Üzleti tevékenységek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 xml:space="preserve">41.20’08 Lakó- és nem lakó épület építése 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építésügyre vonatkozó előírások [1997. évi LXXVIII. törvény, 253/1997. (XII. 20.) Korm. r. (OTÉK), 312/2012. (XI. 8.) Korm. r., 72/2006. (IX. 29.) GKM r.]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építőipari kivitelezési tevékenységről lásd: 191/2009. (IX. 15.)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lang w:eastAsia="hu-HU"/>
        </w:rPr>
        <w:t xml:space="preserve">  </w:t>
      </w:r>
      <w:r w:rsidRPr="004C6FE4">
        <w:rPr>
          <w:rFonts w:ascii="KerszTimes" w:hAnsi="KerszTimes"/>
          <w:bCs/>
          <w:lang w:eastAsia="hu-HU"/>
        </w:rPr>
        <w:t>Az építésügyi és az építésfelügyeleti hatóságok kijelöléséről és működési feltételeiről lásd: 343/2006. (XII. 23.)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építési és bontási hulladék kezelésének részletes szabályaira lásd: 45/2004. (VII. 26.) BM-KvVM együttes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energetikai tanúsítványról .176/2008. (VI. 30.) Korm. r. 1. § (3).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42.11’08 Út, autópálya építése</w:t>
      </w:r>
    </w:p>
    <w:p w:rsidR="007464F1" w:rsidRPr="004C6FE4" w:rsidRDefault="007464F1" w:rsidP="007464F1">
      <w:pPr>
        <w:keepNext/>
        <w:keepLines/>
        <w:spacing w:before="60" w:after="60" w:line="240" w:lineRule="auto"/>
        <w:jc w:val="both"/>
        <w:rPr>
          <w:rFonts w:ascii="KerszTimes" w:hAnsi="KerszTimes"/>
        </w:rPr>
      </w:pPr>
      <w:r w:rsidRPr="004C6FE4">
        <w:rPr>
          <w:rFonts w:ascii="KerszTimes" w:hAnsi="KerszTimes"/>
          <w:bCs/>
          <w:lang w:eastAsia="hu-HU"/>
        </w:rPr>
        <w:t>12/1988. (XII. 27.) ÉVM-IpM-KM-MÉM-KVM együttes rendelet</w:t>
      </w:r>
      <w:r w:rsidRPr="004C6FE4">
        <w:rPr>
          <w:rFonts w:ascii="KerszTimes" w:hAnsi="KerszTimes"/>
        </w:rPr>
        <w:t xml:space="preserve"> </w:t>
      </w:r>
      <w:r w:rsidRPr="004C6FE4">
        <w:rPr>
          <w:rFonts w:ascii="KerszTimes" w:hAnsi="KerszTimes"/>
          <w:bCs/>
          <w:lang w:eastAsia="hu-HU"/>
        </w:rPr>
        <w:t>az egyes nyomvonal jellegű építményszerkezetek kötelező alkalmassági idejéről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1995. évi XCVII. tv. 12. §, 19. §, 29. §, 34. §, 45. §; 141/1995. (XI. 30.) Korm. r. 8. §, 13. §, 6. §, 17. §; 39/2001. (III. 5.) Korm. r. 1. §, 68/2011. (XI. 30.) NFM r. 9. § (1), 10. §, 27/2001. (XI. 23.) HM r. 3. §, 5. §, 10/2002. (II. 6.) KöViM r. 3. §.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159/2010. (V. 6.) Korm. r. 3. § (1).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állami repülőterek környezetében létesítendő zajgátló védőövezetekre lásd: 43/2002. (VIII. 12.) HM-KvVM együttes rendeletet.)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1988. évi I. tv. 9/B. §, 29. § (4); 1991. évi XX. tv. 92. §.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építéshez, a forgalomba helyezéshez és a megszüntetéshez - a rendelet 4. §-ában foglalt kivételekkel - a közlekedési hatóság engedélye szükséges.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93/2012. (V. 10.) Korm. r. 3. § (1).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országos közutak építésfelügyeleti ellenőrzési eljárásáról és az eljárással összefüggő szakmai vizsgálatról lásd: 91/2003. (XII. 16.) GKM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országos közutak építésével kapcsolatos minőségi követelmények megvalósulásának ellenőrzéséről lásd: 29/2010. (IV. 7.) KHEM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Forgalomirányító jelzőlámpák tervezésére, telepítésére és üzemeltetésére a FISZ előírásait kell alkalmazni.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41/2003. (VI. 20.) GKM r. 1. § (3).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útdíjköteles elemi útszakaszok útdíjköteles gépjárművel történő használatához e törvényben meghatározott úthasználati jogosultságot kell szerezni.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2013. évi LXVII. tv. 3. § (1).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útdíj mértékéről és az útdíjköteles utakról lásd: 25/2013. (V. 31.) NFM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 gyorsforgalmi út, valamint országos főút a rendelet szerinti díjkategóriába tartozó gépjárművel történő használatáért használati díjat kell fizetni.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36/2007. (III. 26.) GKM r. 1. § (1).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országos közútnak a 2. § (1) bekezdésében meghatározott útosztályba sorolása, azonosítása, valamint az arra szolgáló útszám megállapítása, illetőleg megváltoztatása Közlekedésfejlesztési Koordinációs Központ hatáskörébe tartozik.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19/1994. (V. 31.) KHVM r. 3. §.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útügyi hatósági eljárásokért (autóutak, közutak, hidak építése, használatbavétele, útcsatlakozás létesítése, engedélyek módosítása stb.) - a kérelem benyújtásával egyidejűleg - díjat kell fizetni.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26/1997. (XII. 12.) KHVM r. 1. §.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 vasutakkal kapcsolatos hatósági eljárások díjaira lásd: 72/2006. (IX. 29.) GKM rendelet.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lastRenderedPageBreak/>
        <w:t>A vasúti igazgatási szerv által végzett vasúti hatósági eljárások igazgatási szolgáltatási díjairól lásd: 9/2008. (VI. 30.) KHEM rendeletet, a vasúti igazgatási szerv részére fizetendő felügyeleti díj megfizetésének módjáról és feltételeiről lásd: 10/2008. (VI. 30.) KHEM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erdőgazdálkodási tevékenység folytatása érdekében az erdőben erdészeti feltáró hálózat alakítható ki.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 xml:space="preserve">Az erdészeti feltáró hálózat részei: </w:t>
      </w:r>
      <w:r w:rsidRPr="004C6FE4">
        <w:rPr>
          <w:rFonts w:ascii="KerszTimes" w:hAnsi="KerszTimes"/>
          <w:bCs/>
          <w:iCs/>
          <w:lang w:eastAsia="hu-HU"/>
        </w:rPr>
        <w:t xml:space="preserve">a) </w:t>
      </w:r>
      <w:r w:rsidRPr="004C6FE4">
        <w:rPr>
          <w:rFonts w:ascii="KerszTimes" w:hAnsi="KerszTimes"/>
          <w:bCs/>
          <w:lang w:eastAsia="hu-HU"/>
        </w:rPr>
        <w:t xml:space="preserve">erdészeti magánút, </w:t>
      </w:r>
      <w:r w:rsidRPr="004C6FE4">
        <w:rPr>
          <w:rFonts w:ascii="KerszTimes" w:hAnsi="KerszTimes"/>
          <w:bCs/>
          <w:iCs/>
          <w:lang w:eastAsia="hu-HU"/>
        </w:rPr>
        <w:t xml:space="preserve">b) </w:t>
      </w:r>
      <w:r w:rsidRPr="004C6FE4">
        <w:rPr>
          <w:rFonts w:ascii="KerszTimes" w:hAnsi="KerszTimes"/>
          <w:bCs/>
          <w:lang w:eastAsia="hu-HU"/>
        </w:rPr>
        <w:t xml:space="preserve">híd, </w:t>
      </w:r>
      <w:r w:rsidRPr="004C6FE4">
        <w:rPr>
          <w:rFonts w:ascii="KerszTimes" w:hAnsi="KerszTimes"/>
          <w:bCs/>
          <w:iCs/>
          <w:lang w:eastAsia="hu-HU"/>
        </w:rPr>
        <w:t xml:space="preserve">c) </w:t>
      </w:r>
      <w:r w:rsidRPr="004C6FE4">
        <w:rPr>
          <w:rFonts w:ascii="KerszTimes" w:hAnsi="KerszTimes"/>
          <w:bCs/>
          <w:lang w:eastAsia="hu-HU"/>
        </w:rPr>
        <w:t xml:space="preserve">épített közelítő nyom, </w:t>
      </w:r>
      <w:r w:rsidRPr="004C6FE4">
        <w:rPr>
          <w:rFonts w:ascii="KerszTimes" w:hAnsi="KerszTimes"/>
          <w:bCs/>
          <w:iCs/>
          <w:lang w:eastAsia="hu-HU"/>
        </w:rPr>
        <w:t xml:space="preserve">d) </w:t>
      </w:r>
      <w:r w:rsidRPr="004C6FE4">
        <w:rPr>
          <w:rFonts w:ascii="KerszTimes" w:hAnsi="KerszTimes"/>
          <w:bCs/>
          <w:lang w:eastAsia="hu-HU"/>
        </w:rPr>
        <w:t>közelítő nyom.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153/2009. (XI. 13.) FVM r. 5. §.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78/2003. (XI. 27.) GKM r. 3. § (1)-(2).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42.99’08 Egyéb m.n.s. építés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72/1996. (V. 22.) Korm. r. 24. §.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 környezeti zaj- és rezgésterhelési határértékek megállapításáról lásd: 27/2008. (XII. 3.) KvVM-EüM együttes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ipari alpintechnikai tevékenység biztonsági szabályzatáról lásd: 11/2003. (IX. 12.) FMM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43.11’08 Bontás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építési és bontási hulladék kezelésének részletes szabályaira lásd: 45/2004. (VII. 26.) BM-KvVM együttes rendeletet.</w:t>
      </w:r>
    </w:p>
    <w:p w:rsidR="007464F1" w:rsidRPr="004C6FE4" w:rsidRDefault="007464F1" w:rsidP="007464F1">
      <w:pPr>
        <w:spacing w:before="60" w:after="60" w:line="240" w:lineRule="auto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spacing w:before="60" w:after="60" w:line="240" w:lineRule="auto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 xml:space="preserve">43.12’08 Építési terület előkészítése </w:t>
      </w:r>
    </w:p>
    <w:p w:rsidR="007464F1" w:rsidRPr="004C6FE4" w:rsidRDefault="007464F1" w:rsidP="007464F1">
      <w:pPr>
        <w:spacing w:before="60" w:after="60" w:line="240" w:lineRule="auto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építésügyről . [1997. évi LXXVIII. törvény, 253/1997. (XII. 20.) Korm. r. (OTÉK), 312/2012. (XI. 8.) Korm. r., 72/2006. (IX. 29.) GKM r.]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építőipari kivitelezési tevékenységről lásd: 191/2009. (IX. 15.)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lang w:eastAsia="hu-HU"/>
        </w:rPr>
        <w:t xml:space="preserve">  </w:t>
      </w:r>
      <w:r w:rsidRPr="004C6FE4">
        <w:rPr>
          <w:rFonts w:ascii="KerszTimes" w:hAnsi="KerszTimes"/>
          <w:bCs/>
          <w:lang w:eastAsia="hu-HU"/>
        </w:rPr>
        <w:t>Az építésügyi és az építésfelügyeleti hatóságok kijelöléséről és működési feltételeiről lásd: 343/2006. (XII. 23.)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építési és bontási hulladék kezelésének részletes szabályaira lásd: 45/2004. (VII. 26.)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43.21’08 Villanyszerelés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2007. évi LXXXVI. tv. 74. §. Végrehajtására lásd: 273/2007. (X. 19.)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A közúti infrastruktúra közlekedésbiztonsági kezeléséről lásd: 176/2011. (VIII. 31.)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</w:rPr>
        <w:t>43.22’08 víz-, gáz-, fűtés-, légkondicionáló-szerelés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2008. évi XL. tv. 88. §.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22/1998. (IV. 17.) IKIM r. 3. § (1)-(2).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30/2009. (XI. 26.) NFGM r. 1. §.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11/2013. (III. 21.) NGM r. 5. § (1).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8/2006. (II. 27.) GKM r. 2. § (1).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12/2004. (II. 13.) GKM rendelet.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43.29’08 Egyéb épületgépészeti szerelés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építésügyi és az építésfelügyeleti hatóságok kijelöléséről és működési feltételeiről lásd: 343/2006. (XII. 23.)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 felvonók biztonsági követelményeiről és megfelelőségének tanúsításáról lásd: 108/2001. (XII. 23.) FVM-GM együttes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43.31’08 Vakolás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 xml:space="preserve"> Az építésügyre vonatkozó előírásokat külön jogszabályok tartalmazzák. [1997. évi LXXVIII. törvény, 253/1997. (XII. 20.) Korm. r. (OTÉK), 312/2012. (XI. 8.) Korm. r., 72/2006. (IX. 29.) GKM r.]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építőipari kivitelezési tevékenységről lásd: 191/2009. (IX. 15.)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lang w:eastAsia="hu-HU"/>
        </w:rPr>
        <w:t xml:space="preserve">  </w:t>
      </w:r>
      <w:r w:rsidRPr="004C6FE4">
        <w:rPr>
          <w:rFonts w:ascii="KerszTimes" w:hAnsi="KerszTimes"/>
          <w:bCs/>
          <w:lang w:eastAsia="hu-HU"/>
        </w:rPr>
        <w:t>Az építésügyi és az építésfelügyeleti hatóságok kijelöléséről és működési feltételeiről lásd: 343/2006. (XII. 23.)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építési és bontási hulladék kezelésének részletes szabályaira lásd: 45/2004. (VII. 26.) BM-KvVM együttes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új épület építése; meglévő épület (önálló rendeltetési egység, lakás), ellenérték fejében történő tulajdon-átruházása, vagy egy évet meghaladó bérbeadása; 1000 m2-nél nagyobb hasznos alapterületű hatósági rendeltetésű, állami tulajdonú közhasználatú épület esetén épület energetikai tanúsítvánnyal kell igazolni.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176/2008. (VI. 30.) Korm. r. 1. § (3).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43.32 Épületasztalos-szerkezet szerelése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építésügyre vonatkozó előírásokat külön jogszabályok tartalmazzák. [1997. évi LXXVIII. törvény, 253/1997. (XII. 20.) Korm. r. (OTÉK), 312/2012. (XI. 8.) Korm. r., 72/2006. (IX. 29.) GKM r.]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építőipari kivitelezési tevékenységről lásd: 191/2009. (IX. 15.)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lang w:eastAsia="hu-HU"/>
        </w:rPr>
        <w:t xml:space="preserve">  </w:t>
      </w:r>
      <w:r w:rsidRPr="004C6FE4">
        <w:rPr>
          <w:rFonts w:ascii="KerszTimes" w:hAnsi="KerszTimes"/>
          <w:bCs/>
          <w:lang w:eastAsia="hu-HU"/>
        </w:rPr>
        <w:t>Az építésügyi és az építésfelügyeleti hatóságok kijelöléséről és működési feltételeiről lásd: 343/2006. (XII. 23.)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építési és bontási hulladék kezelésének részletes szabályaira lásd: 45/2004. (VII. 26.) BM-KvVM együttes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új épület építése; meglévő épület (önálló rendeltetési egység, lakás), ellenérték fejében történő tulajdon-átruházása, vagy egy évet meghaladó bérbeadása; 1000 m2-nél nagyobb hasznos alapterületű hatósági rendeltetésű, állami tulajdonú közhasználatú épület esetén épület energetikai tanúsítvánnyal kell igazolni.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176/2008. (VI. 30.) Korm. r. 1. § (3).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43.33’08 Padló-, falburkolás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építésügyre vonatkozó előírásokat külön jogszabályok tartalmazzák. [1997. évi LXXVIII. törvény, 253/1997. (XII. 20.) Korm. r. (OTÉK), 312/2012. (XI. 8.) Korm. r., 72/2006. (IX. 29.) GKM r.]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építőipari kivitelezési tevékenységről lásd: 191/2009. (IX. 15.)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lang w:eastAsia="hu-HU"/>
        </w:rPr>
        <w:t xml:space="preserve">  </w:t>
      </w:r>
      <w:r w:rsidRPr="004C6FE4">
        <w:rPr>
          <w:rFonts w:ascii="KerszTimes" w:hAnsi="KerszTimes"/>
          <w:bCs/>
          <w:lang w:eastAsia="hu-HU"/>
        </w:rPr>
        <w:t>Az építésügyi és az építésfelügyeleti hatóságok kijelöléséről és működési feltételeiről lásd: 343/2006. (XII. 23.)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építési és bontási hulladék kezelésének részletes szabályaira lásd: 45/2004. (VII. 26.) BM-KvVM együttes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új épület építése; meglévő épület (önálló rendeltetési egység, lakás), ellenérték fejében történő tulajdon-átruházása, vagy egy évet meghaladó bérbeadása; 1000 m2-nél nagyobb hasznos alapterületű hatósági rendeltetésű, állami tulajdonú közhasználatú épület esetén épület energetikai tanúsítvánnyal kell igazolni.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176/2008. (VI. 30.) Korm. r. 1. § (3).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43.34’08 Festés, üvegezés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 xml:space="preserve"> Az építésügyre vonatkozó előírásokat külön jogszabályok tartalmazzák. [1997. évi LXXVIII. törvény, 253/1997. (XII. 20.) Korm. r. (OTÉK), 312/2012. (XI. 8.) Korm. r., 72/2006. (IX. 29.) GKM r.]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építőipari kivitelezési tevékenységről lásd: 191/2009. (IX. 15.)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lang w:eastAsia="hu-HU"/>
        </w:rPr>
        <w:t xml:space="preserve">  </w:t>
      </w:r>
      <w:r w:rsidRPr="004C6FE4">
        <w:rPr>
          <w:rFonts w:ascii="KerszTimes" w:hAnsi="KerszTimes"/>
          <w:bCs/>
          <w:lang w:eastAsia="hu-HU"/>
        </w:rPr>
        <w:t>Az építésügyi és az építésfelügyeleti hatóságok kijelöléséről és működési feltételeiről lásd: 343/2006. (XII. 23.)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lastRenderedPageBreak/>
        <w:t>Az építési és bontási hulladék kezelésének részletes szabályaira lásd: 45/2004. (VII. 26.) BM-KvVM együttes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új épület építése; meglévő épület (önálló rendeltetési egység, lakás), ellenérték fejében történő tulajdon-átruházása, vagy egy évet meghaladó bérbeadása; 1000 m2-nél nagyobb hasznos alapterületű hatósági rendeltetésű, állami tulajdonú közhasználatú épület esetén épület energetikai tanúsítvánnyal kell igazolni.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176/2008. (VI. 30.) Korm. r. 1. § (3).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4C6FE4">
        <w:rPr>
          <w:rFonts w:ascii="KerszTimes" w:hAnsi="KerszTimes"/>
          <w:bCs/>
          <w:lang w:eastAsia="hu-HU"/>
        </w:rPr>
        <w:t>43.39’08 Egyéb befejező építés m.n.s.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építésügyre vonatkozó előírásokat külön jogszabályok tartalmazzák. [1997. évi LXXVIII. törvény, 253/1997. (XII. 20.) Korm. r. (OTÉK), 312/2012. (XI. 8.) Korm. r., 72/2006. (IX. 29.) GKM r.]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építőipari kivitelezési tevékenységről lásd: 191/2009. (IX. 15.) Korm. rendeletet.</w:t>
      </w:r>
    </w:p>
    <w:p w:rsidR="007464F1" w:rsidRPr="004C6FE4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lang w:eastAsia="hu-HU"/>
        </w:rPr>
        <w:t xml:space="preserve">  </w:t>
      </w:r>
      <w:r w:rsidRPr="004C6FE4">
        <w:rPr>
          <w:rFonts w:ascii="KerszTimes" w:hAnsi="KerszTimes"/>
          <w:bCs/>
          <w:lang w:eastAsia="hu-HU"/>
        </w:rPr>
        <w:t>Az építésügyi és az építésfelügyeleti hatóságok kijelöléséről és működési feltételeiről lásd: 343/2006. (XII. 23.)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4C6FE4">
        <w:rPr>
          <w:rFonts w:ascii="KerszTimes" w:hAnsi="KerszTimes"/>
          <w:bCs/>
          <w:lang w:eastAsia="hu-HU"/>
        </w:rPr>
        <w:t>Az építési és bontási hulladék kezelésének részletes szabályaira lásd: 45/2004. (VII. 26.) BM-KvVM együttes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új épület építése; meglévő épület (önálló rendeltetési egység, lakás), ellenérték fejében történő tulajdon-átruházása, vagy egy évet meghaladó bérbeadása; 1000 m2-nél nagyobb hasznos alapterületű hatósági rendeltetésű, állami tulajdonú közhasználatú épület esetén épület energetikai tanúsítvánnyal kell igazolni.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176/2008. (VI. 30.) Korm. r. 1. § (3).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A környezeti zaj- és rezgésterhelési határértékek megállapításáról lásd: 27/2008. (XII. 3.) KvVM-EüM együttes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43.91’08 tetőfedés, tetőszerkezet-építés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1997. évi LXXVIII. törvény</w:t>
      </w:r>
      <w:r w:rsidRPr="00776C77">
        <w:rPr>
          <w:rFonts w:ascii="KerszTimes" w:hAnsi="KerszTimes"/>
          <w:lang w:eastAsia="hu-HU"/>
        </w:rPr>
        <w:t xml:space="preserve"> </w:t>
      </w:r>
      <w:r w:rsidRPr="00776C77">
        <w:rPr>
          <w:rFonts w:ascii="KerszTimes" w:hAnsi="KerszTimes"/>
          <w:bCs/>
          <w:lang w:eastAsia="hu-HU"/>
        </w:rPr>
        <w:t xml:space="preserve">az épített környezet alakításáról és védelméről </w:t>
      </w:r>
      <w:r w:rsidRPr="00776C77">
        <w:rPr>
          <w:rFonts w:ascii="KerszTimes" w:hAnsi="KerszTimes"/>
          <w:lang w:eastAsia="hu-HU"/>
        </w:rPr>
        <w:t>,</w:t>
      </w:r>
      <w:r w:rsidRPr="00776C77">
        <w:rPr>
          <w:rFonts w:ascii="KerszTimes" w:hAnsi="KerszTimes"/>
          <w:bCs/>
          <w:lang w:eastAsia="hu-HU"/>
        </w:rPr>
        <w:t>253/1997. (XII. 20.) Korm. rendelet</w:t>
      </w:r>
      <w:r w:rsidRPr="00776C77">
        <w:rPr>
          <w:rFonts w:ascii="KerszTimes" w:hAnsi="KerszTimes"/>
          <w:lang w:eastAsia="hu-HU"/>
        </w:rPr>
        <w:t xml:space="preserve"> </w:t>
      </w:r>
      <w:r w:rsidRPr="00776C77">
        <w:rPr>
          <w:rFonts w:ascii="KerszTimes" w:hAnsi="KerszTimes"/>
          <w:bCs/>
          <w:lang w:eastAsia="hu-HU"/>
        </w:rPr>
        <w:t>az országos településrendezési és építési követelményekről,312/2012. (XI. 8.) Korm. rendelet</w:t>
      </w:r>
      <w:r w:rsidRPr="00776C77">
        <w:rPr>
          <w:rFonts w:ascii="KerszTimes" w:hAnsi="KerszTimes"/>
          <w:lang w:eastAsia="hu-HU"/>
        </w:rPr>
        <w:t xml:space="preserve"> </w:t>
      </w:r>
      <w:r w:rsidRPr="00776C77">
        <w:rPr>
          <w:rFonts w:ascii="KerszTimes" w:hAnsi="KerszTimes"/>
          <w:bCs/>
          <w:lang w:eastAsia="hu-HU"/>
        </w:rPr>
        <w:t>az építésügyi és építésfelügyeleti hatósági eljárásokról és ellenőrzésekről, valamint az építésügyi hatósági szolgáltatásról</w:t>
      </w:r>
      <w:r w:rsidRPr="00776C77">
        <w:rPr>
          <w:rFonts w:ascii="KerszTimes" w:hAnsi="KerszTimes"/>
          <w:lang w:eastAsia="hu-HU"/>
        </w:rPr>
        <w:t>,</w:t>
      </w:r>
      <w:r w:rsidRPr="00776C77">
        <w:rPr>
          <w:rFonts w:ascii="KerszTimes" w:hAnsi="KerszTimes"/>
          <w:bCs/>
          <w:lang w:eastAsia="hu-HU"/>
        </w:rPr>
        <w:t>191/2009. (IX. 15.) Korm. rendelet</w:t>
      </w:r>
      <w:r w:rsidRPr="00776C77">
        <w:rPr>
          <w:rFonts w:ascii="KerszTimes" w:hAnsi="KerszTimes"/>
          <w:lang w:eastAsia="hu-HU"/>
        </w:rPr>
        <w:t xml:space="preserve"> </w:t>
      </w:r>
      <w:r w:rsidRPr="00776C77">
        <w:rPr>
          <w:rFonts w:ascii="KerszTimes" w:hAnsi="KerszTimes"/>
          <w:bCs/>
          <w:lang w:eastAsia="hu-HU"/>
        </w:rPr>
        <w:t>az építőipari kivitelezési tevékenységről</w:t>
      </w:r>
      <w:r w:rsidRPr="00776C77">
        <w:rPr>
          <w:rFonts w:ascii="KerszTimes" w:hAnsi="KerszTimes"/>
          <w:lang w:eastAsia="hu-HU"/>
        </w:rPr>
        <w:t xml:space="preserve"> </w:t>
      </w:r>
      <w:r w:rsidRPr="00776C77">
        <w:rPr>
          <w:rFonts w:ascii="KerszTimes" w:hAnsi="KerszTimes"/>
          <w:bCs/>
          <w:lang w:eastAsia="hu-HU"/>
        </w:rPr>
        <w:t>72/2006. (IX. 29.) GKM rendelet</w:t>
      </w:r>
      <w:r w:rsidRPr="00776C77">
        <w:rPr>
          <w:rFonts w:ascii="KerszTimes" w:hAnsi="KerszTimes"/>
          <w:lang w:eastAsia="hu-HU"/>
        </w:rPr>
        <w:t xml:space="preserve"> </w:t>
      </w:r>
      <w:r w:rsidRPr="00776C77">
        <w:rPr>
          <w:rFonts w:ascii="KerszTimes" w:hAnsi="KerszTimes"/>
          <w:bCs/>
          <w:lang w:eastAsia="hu-HU"/>
        </w:rPr>
        <w:t>a közlekedési hatóság által végzett vasúti hatósági eljárások igazgatási szolgáltatási díjairól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43.99’08 Egyéb speciális szaképítés m.n.s.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építésügyre vonatkozó előírásokat külön jogszabályok tartalmazzák. [1997. évi LXXVIII. törvény, 253/1997. (XII. 20.) Korm. r. (OTÉK), 312/2012. (XI. 8.) Korm. r., 72/2006. (IX. 29.) GKM r.]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építőipari kivitelezési tevékenységről lásd: 191/2009. (IX. 15.)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lang w:eastAsia="hu-HU"/>
        </w:rPr>
        <w:t xml:space="preserve">  </w:t>
      </w:r>
      <w:r w:rsidRPr="00776C77">
        <w:rPr>
          <w:rFonts w:ascii="KerszTimes" w:hAnsi="KerszTimes"/>
          <w:bCs/>
          <w:lang w:eastAsia="hu-HU"/>
        </w:rPr>
        <w:t>Az építésügyi és az építésfelügyeleti hatóságok kijelöléséről és működési feltételeiről lásd: 343/2006. (XII. 23.)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építési és bontási hulladék kezelésének részletes szabályaira lásd: 45/2004. (VII. 26.) BM-KvVM együttes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új épület építése; meglévő épület (önálló rendeltetési egység, lakás), ellenérték fejében történő tulajdon-átruházása, vagy egy évet meghaladó bérbeadása; 1000 m2-nél nagyobb hasznos alapterületű hatósági rendeltetésű, állami tulajdonú közhasználatú épület esetén épület energetikai tanúsítvánnyal kell igazolni.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176/2008. (VI. 30.) Korm. r. 1. § (3).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2005. évi CLXIV. tv. 3.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élelmiszerláncról és hatósági felügyeletéről lásd: 2008. évi XLVI. törvényt.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 xml:space="preserve"> Kertv. 3. § (5) bekezdése szerinti értesítése alapján veszi nyilvántartásba.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210/2009. (IX. 29.) Korm. r. 7. §, 11-12. §, 18.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lastRenderedPageBreak/>
        <w:t>213/2008. (VIII. 29.) Korm. r. 1. §. Egyes képesítésekre lásd: 5/1997. (III. 5.) IKIM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21/2010. (V. 14.) NFGM r. 1.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321/2010. (XII. 27.)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52/2012. (III. 28.) Korm. r. 3.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57/2010. (V. 7.) FVM r. 4.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2001. évi CVIII. tv. 3.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13/2008. (VIII. 8.) NFGM-FVM együttes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10/2002. (I. 23.) FVM r. 1.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41/2000. (XII. 20.) EüM-KöM együttes r. 2.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 xml:space="preserve"> 179/2009. (XII. 29.) FVM rendeletet, a szalmonellózis elleni védekezés egyes szabályairól lásd: 180/2009. (XII. 29.) FVM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28/2007. (III. 7.) GKM r. 2.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47.79’08 Használtcikk bolti kiskereskedelme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2005.évi CLXIV.tv.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49.41’08. Közúti áruszállítás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266/2003. (XII. 24.) Korm. r. 2.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3821/85/EGK tanácsi rendelet 4124/2005. (XII. 29.) GKM r. 3.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66/2007. (IV. 4.) Korm. rendelet.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2/1981. (I. 31.) MT r. 15/A.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Nemzetközi Vasúti Árufuvarozásról szóló Megállapodásra lásd: 2011. évi XXXVII. törvény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89/1988. (XII. 20.) MT r. 3.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13/2010. (X. 5.) NFM r. 3.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2/2002. (I. 11.) Korm. r. 3.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Veszélyes áruk közúti szállítására lásd: 1/2002. (I. 11.)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13/2010. (X. 5.) NFM r. 3.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39/2013. (IX. 24.) NGM r. 1.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2003. évi CXXVIII. törvényt.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 xml:space="preserve">49.42’08 Költöztetés 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Nemzetközi Vasúti Árufuvarozásról szóló Megállapodásra lásd: 2011. évi XXXVII. törvény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58.11 Könyvkiadás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307/2011. (XII. 23.)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58.29’08 Egyéb szoftverkiadás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1999.évi.LXXV.tv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Nemzetközi Vasúti Árufuvarozásról szóló Megállapodásra lásd: 2011. évi XXXVII. törvény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62.01’08 Számítógépes programozás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1999.évi.LXXV.tv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62.02’08 Információ-technológiai szaktanácsadás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lastRenderedPageBreak/>
        <w:t>1999.évi.LXXV.tv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62.03’08 Számítógép-üzemeltetés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1999.évi.LXXV.tv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62.09’08 Egyéb információ-technológiai szolgáltatás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2009. évi LXXVI. tv. 3. §, 8.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63.11’08 Adatfeldolgozás, web-hoszting szolgáltatás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2001. évi XXXV. tv. 6. § (1), 7. § (1); 45/2005. (III. 11.) Korm. r. 2.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9/2005. (VII. 21.) IHM rendelet.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2001. évi CVIII. tv. 3.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73/2010. (III. 25.)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85/2012. (IV. 21.)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13/2005. (X. 27.) IHM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207/2006. (X. 16.)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2011. évi CXII. tv. 5.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63.99’08 M.n.s. egyéb információs szolgáltatás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2001. évi XXXV. tv. 6. § (1), 7. § (1); 45/2005. (III. 11.) Korm. r. 2.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9/2005. (VII. 21.) IHM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2001. évi CVIII. tv. 3.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73/2010 (III. 25.)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85/2012. (IV. 21.)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13/2005. (X. 27.) IHM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207/2006. (X. 16.)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2011. évi CXII. tv. 5.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13/2005. (X. 27.) IHM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207/2006. (X. 16.)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1993. évi XLVI. tv. 15. §, 16. § (1); 170/1993. (XII. 3.) Korm. r. 14. § (1), 15.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2011. évi CXII. tv. 5.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70.21’08 PR, kommunikáció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2010. évi CXXXI. törvény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70.22’08 Üzletviteli, egyéb vezetési tanácsadás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építésügyi és az építésüggyel összefüggő szakmagyakorlási tevékenységekről lásd: 266/2013. (VII. 11.)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építészeti-műszaki tervezői névjegyzékbe, a szakértői névjegyzékbe és az ellenőri névjegyzékbe történő felvétel esetén díjat kell fizetni.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32/2009. (XII. 29.) NFGM r. 1.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építésügyre vonatkozó előírásokat külön jogszabályok tartalmazzák. [1997. évi LXXVIII. tv., 253/1997. (XII. 20.) Korm. r. (OTÉK), 343/2006. (XII. 23.) Korm. r., 312/2012. (XI. 8.) Korm. r.]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lastRenderedPageBreak/>
        <w:t>A főépítészi tevékenységről lásd: 190/2009. (IX. 15.) Korm. rendeletet, az építőipari kivitelezési tevékenységről lásd: 191/2009. (IX. 15.) Korm. rendeletet, az építésügyi és építésfelügyeleti hatósági eljárásokról és ellenőrzésekről, valamint az építésügyi hatósági szolgáltatásról 312/2012. (XI. 8.) Korm. rendelet, az építési beruházások megvalósításához szükséges eljárások integrált intézésének részletes szabályairól és a közreműködő hatóságok kijelöléséről lásd: 194/2009. (IX. 15.) Korm. rendeletet, a telekalakítási és építési tilalom elrendeléséről lásd: 24/2009. (IX. 30.) NFGM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területrendezési hatósági eljárásokról lásd: 76/2009. (IV. 8.)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építészeti-műszaki tervezési, településtervezési, valamint építésügyi műszaki szakértői és településrendezési szakértői, továbbá más, törvényben vagy eredeti jogalkotói hatáskörben kiadott kormányrendeletben engedélyezéshez kötött, építésüggyel összefüggő tevékenységet csak az folytathat, aki az e törvényben szabályozott kamarai tagsággal rendelkezik. A mérnöki, illetve építészeti tevékenységet a kamara tagja az ország egész területén végezheti.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1996. évi LVIII. tv. 1. § (1)-(2); 266/2013 (VII. 11.) Korm. rendelet.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főépítészi feladatkört az állami főépítész esetében legalább tízéves, az önkormányzati főépítész esetében - a (2) bekezdésben foglalt kivétellel - legalább nyolcéves szakmai gyakorlattal rendelkező személy töltheti be. Települési főépítész esetében az (1) bekezdés szerinti szakmai gyakorlati idő legalább öt év.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190/2009. (IX. 15.) Korm. r. 5.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építési termék építménybe történő betervezésének és beépítésének, ennek során a teljesítmény igazolásának részletes szabályairól lásd: 275/2013. (VII. 16.)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Európai Közösségi jog hatálya alá tartozó, feltétel nélkül elismerésre kerülő okleveles építészmérnöki oklevelek megnevezéséről és az ezen okiratok birtokosaival azonos jogállású személyek köréről lásd: 1/2008. (I. 11.) ÖTM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Földtani szakértői tevékenységet a 2. §-ban meghatározott tevékenységi szakterületen az végezhet, aki számára a Magyar Bányászati és Földtani Hivatal a földtani szakértői engedélyt kiadta. Az MBFH az engedély kiadásával egyidejűleg a szakértőt nyilvántartásba veszi.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40/2010. (V. 12.) KHEM r. 1.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Kormány a szakértői tevékenység felügyeletét ellátó hatóságként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iCs/>
          <w:lang w:eastAsia="hu-HU"/>
        </w:rPr>
        <w:t xml:space="preserve">a) </w:t>
      </w:r>
      <w:r w:rsidRPr="00776C77">
        <w:rPr>
          <w:rFonts w:ascii="KerszTimes" w:hAnsi="KerszTimes"/>
          <w:bCs/>
          <w:lang w:eastAsia="hu-HU"/>
        </w:rPr>
        <w:t>műemléki területen a Magyar Építész Kamarát,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iCs/>
          <w:lang w:eastAsia="hu-HU"/>
        </w:rPr>
        <w:t xml:space="preserve">b) </w:t>
      </w:r>
      <w:r w:rsidRPr="00776C77">
        <w:rPr>
          <w:rFonts w:ascii="KerszTimes" w:hAnsi="KerszTimes"/>
          <w:bCs/>
          <w:lang w:eastAsia="hu-HU"/>
        </w:rPr>
        <w:t>régészeti területen a Lechner Lajos Tudásközpont Területi, Építésügyi, Örökségvédelmi és Informatikai Nonprofit Korlátolt Felelősségű Társaságot jelöli ki.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1. § (2) bekezdésében meghatározott területeken vagy szakterületeken a 4. §-ban meghatározott szakértői tevékenységet folytató személy köteles az erre irányuló szándékát a hatóságnak bejelenteni. A nyilvántartásba vétel feltétele, hogy az (1) bekezdés szerinti személy az adott terület vagy szakterület vonatkozásában rendelkezzen az e rendeletben meghatározott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iCs/>
          <w:lang w:eastAsia="hu-HU"/>
        </w:rPr>
        <w:t xml:space="preserve">a) </w:t>
      </w:r>
      <w:r w:rsidRPr="00776C77">
        <w:rPr>
          <w:rFonts w:ascii="KerszTimes" w:hAnsi="KerszTimes"/>
          <w:bCs/>
          <w:lang w:eastAsia="hu-HU"/>
        </w:rPr>
        <w:t>végzettséggel és szakképesítéssel, valamint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iCs/>
          <w:lang w:eastAsia="hu-HU"/>
        </w:rPr>
        <w:t xml:space="preserve">b) </w:t>
      </w:r>
      <w:r w:rsidRPr="00776C77">
        <w:rPr>
          <w:rFonts w:ascii="KerszTimes" w:hAnsi="KerszTimes"/>
          <w:bCs/>
          <w:lang w:eastAsia="hu-HU"/>
        </w:rPr>
        <w:t>a szakképesítés megszerzését követően szerzett szakmai gyakorlattal.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Gazdasági társaság, költségvetési szerv, egyéni vállalkozó, egyéni cég az 1. § (2) bekezdésében meghatározott területen vagy szakterületen akkor végezheti a 4. §-ban meghatározott szakértői tevékenységet, ha az adott tevékenységet személyesen ellátó munkavállalója vagy személyesen közreműködő tagja szerepel a 10. § szerinti szakértői nyilvántartásban, továbbá rendelkezik az adott területen vagy szakterületen előírt feltételekkel.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439/2013. (XI. 20.) Korm. r. 3. §, 5.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nagy méretarányú topográfiai térképnek megfelelő adattartalommal rendelkező állami topográfiai térképi adatbázis előállításának végzése vagy végeztetése, kezelése, tárolása, abból történő adatszolgáltatás és az aktualizálásának a végzése vagy végeztetése a földmérési és térinformatikai államigazgatási szerv feladata.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2/2014. (I. 10.) VM r. 6.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 xml:space="preserve">Az Étv. 59. § (3) bekezdése szerinti feladatai ellátása keretében az építésügyért felelős miniszter (a továbbiakban: miniszter) az 1. § (1) bekezdése szerinti dokumentációk országos központi tervtárának </w:t>
      </w:r>
      <w:r w:rsidRPr="00776C77">
        <w:rPr>
          <w:rFonts w:ascii="KerszTimes" w:hAnsi="KerszTimes"/>
          <w:bCs/>
          <w:lang w:eastAsia="hu-HU"/>
        </w:rPr>
        <w:lastRenderedPageBreak/>
        <w:t>fenntartásáról, a dokumentációk és adatok megőrzéséről és közérdekű hasznosításáról, valamint a Dokumentációs Központ és a Nyilvántartás rendszerének működtetéséről, fenntartásáról és fejlesztéséről kizárólagos joggal a VÁTI Magyar Regionális Fejlesztési és Urbanisztikai Nonprofit Kft. (a továbbiakban: Üzemeltető) útján gondoskodik.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313/2012. (XI. 8.) Korm. r. 3.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egyéni védőeszközök megfelelőségét értékelő szervezetek kijelölésének, tevékenységének, valamint ellenőrzésének különös szabályairól lásd: 17/2013. (VI. 4.) NGM rendeletet, az egyéni védőeszközök követelményeiről és megfelelőségének tanúsításáról lásd: 18/2008. (XII. 3.) SZMM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tűzvédelmi tervezői tevékenység folytatásának szabályairól lásd: 375/2011. (XII. 31.) Korm. rendeletet, a tűzvédelmi szakértői tevékenység szabályairól lásd: 47/2011. (XII. 15.) BM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71.12’08 Mérnöki tevékenység, műszaki tanácsadás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266/2013. (VII. 11.)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32/2009. (XII. 29.) NFGM r. 1.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építésügyre vonatkozó előírásokat külön jogszabályok tartalmazzák. [1997. évi LXXVIII. tv., 253/1997. (XII. 20.) Korm. r. (OTÉK), 343/2006. (XII. 23.) Korm. r., 312/2012. (XI. 8.) Korm. r.]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főépítészi tevékenységről lásd: 190/2009. (IX. 15.) Korm. rendeletet, az építőipari kivitelezési tevékenységről lásd: 191/2009. (IX. 15.) Korm. rendeletet. A területrendezési hatósági eljárásokról lásd: 76/2009. (IV. 8.)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1996. évi LVIII. tv. 1. § (1)-(2); 266/2013 (VII. 11.) Korm. rendelet.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190/2009. (IX. 15.) Korm. r. 5.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275/2013. (VII. 16.)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/2008. (I. 11.) ÖTM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40/2010. (V. 12.) KHEM r. 1.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439/2013. (XI. 20.) Korm. r. 3. §, 5.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2/2014. (I. 10.) VM r. 6.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Étv.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313/2012. (XI. 8.) Korm. r. 3.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18/2008. (XII. 3.) SZMM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375/2011. (XII. 31.) Korm. rendeletet, a tűzvédelmi szakértői tevékenység szabályairól lásd: 47/2011. (XII. 15.) BM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2012. évi XLVI. tv. 28.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74.30’08 Fordítás, tolmácsolás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24/1986. (VI. 26.) MT r. 2. §, 5. §; 7/1986. (VI. 26.) IM r. 5. § (1), (5), 6.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62/2011. (XI. 10.) NEFMI r. 4.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38/2011. (VI. 29.) NEFMI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  <w:r w:rsidRPr="00776C77">
        <w:rPr>
          <w:rFonts w:ascii="KerszTimes" w:hAnsi="KerszTimes"/>
          <w:bCs/>
          <w:lang w:eastAsia="hu-HU"/>
        </w:rPr>
        <w:t>74.90’08 M.n.s. egyéb szakmai, tudományos, műszaki tevékenység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Közvetítői - permegelőző, konfliktuskezelő, vitarendező stb. - tevékenységet végzőkről az igazságügyért felelős miniszter névjegyzéket vezet.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2002. évi LV. tv. 4.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közvetítők igazolványáról lásd: 2/2003. (III. 13.) IM rendelet, a névjegyzék vezetéséről lásd: 3/2003. (III. 13.) IM rendelet szabályait.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185/2009. (IX. 10.) Korm. r. 1-2.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1996. évi CXIII. tv. 3. §, 47/1997. (III. 12.) Korm. rendelet.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lastRenderedPageBreak/>
        <w:t>EGT-szaktanácsadónak az Agtv. 5. § (4) bekezdésében megjelölt adatait a szaktanácsadói névjegyzék tartalmazza.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90/2009. (VII. 24.) FVM r. 2.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1/2010. (I. 14.) FVM r. 1.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vásár vagy a piac üzemeltetését a vásár vagy piac helye szerint illetékes települési, 2003. évi CXXVII. törvény (a továbbiakban: Jöt.) 110. §-ának (11) bekezdésében, illetve a Jöt. 67. §-ának (2) bekezdésében meghatározott feltételek teljesítése mellett árusítható.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55/2009. (III. 13.) Korm. r. 4. § (2), 4/C.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vásár, piac, vásárcsarnok létesítéséhez és nyilvántartásba vételéhez előírt közegészségügyi megfelelést az ÁNTSZ, élelmiszer-higiéniai és állat-egészségügyi megfelelést az állat-egészségügyi hatóság állapítja meg.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59/1999. (XI. 26.) EüM rendelet 1. § (4).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árva mű egyes felhasználásainak engedélyezésére vonatkozó részletes szabályokról lásd: 100/2009. (V. 8.)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közös jogkezelő szervezetek nyilvántartásával kapcsolatos eljárásokért fizetendő igazgatási szolgáltatási díjra vonatkozó szabályokról lásd: 37/2011. (XII. 23.) KIM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82.11’08 Összetett adminisztratív szolgáltatás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82.19’08 Fénymásolás, egyéb irodai szolgáltatás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többszörözés után járó (reprográfiai) jogdíjakról lásd: Magyar Közlöny 2008/55.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82.20’08 Telefoninformáció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82.30’08 Konferencia, kereskedelmi bemutató szervezése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Zenés, táncos rendezvény csak rendezvénytartási engedély (a továbbiakban: engedély) birtokában tartható.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23/2011. (III. 8.) Korm. r. 3.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82.92’08 Csomagolás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2011. évi LXXXV. tv. 1. § (1) b), 12. §; 343/2011. (XII. 29.) Korm. r.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2008. évi XLVI. tv. 8.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 xml:space="preserve"> 67/2011. (VII. 13.) VM rendeletet, a Magyar Élelmiszerkönyv nemzeti termékleírásokat tartalmazó kötelező előírásairól lásd: 57/2004. (IV. 24.) FVM rendeletet, a Magyar Élelmiszerkönyv kötelező előírásairól lásd: 152/2009. (XI. 12.) FVM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Magyar Élelmiszerkönyv irányelveiről lásd: Hivatalos Értesítő 2010/10. számában megjelent FVM közleményt.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13/2008. (VIII. 8.) NFGM-FVM együttes r. 2-3. §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csomagolás környezetvédelmi követelményeknek való megfelelősége igazolásának részletes szabályairól lásd: 91/2006. (XII. 26.) GKM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újrahasználható csomagolószer bérleti rendszerének szabályairól lásd: 533/2013. (XII. 30.)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aeroszol termékek és aeroszol csomagolások forgalmazásának követelményeiről lásd: 1/2010. (I. 8.) NFGM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csomagolásról és a csomagolási hulladékkal kapcsolatos hulladékgazdálkodási tevékenységekről lásd: 442/2012. (XII. 29.)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13/2008. (VIII. 8.) NFGM-FVM együttes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lastRenderedPageBreak/>
        <w:t>A növényvédő szerrel szennyezett csomagolóeszköz-hulladékok kezelésére lásd: 103/2003. (IX. 11.) FVM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gyógyszer külső csomagolásán a rendeletben írtak szerinti adatokat fel kell tüntetni.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30/2005. (VIII. 2.) EüM r. 2.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82.99’08 M.n.s. egyéb kiegészítő üzleti szolgáltatás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bCs/>
          <w:lang w:eastAsia="hu-HU"/>
        </w:rPr>
      </w:pP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85.60’08 Oktatást kiegészítő tevékenység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31/2004. (XI. 13.) OM r. 2.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érettségi vizsgaszabályzatának kiadásáról lásd: 100/1997. (VI. 13.) Korm. rendelet, az érettségi vizsga részletes követelményeiről lásd: 40/2002. (V. 24.) OM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komplex szakmai vizsgáztatás szabályairól lásd: 315/2013. (VIII. 28.)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1/2007. (I. 9.) Korm. r. 1. §.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48/2012. (XII. 12.) EMMI r. 1. § (2)-(4).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15/2013. (II. 26.) EMMI r. 3.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2011. évi CCIV. tv. 4. § (1)-(2).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állam által elismert szakképesítéseket az OKJ tartalmazza.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2011. évi CLXXXVII. tv. 6. § (1).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340/2007. (XII. 15.)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Az Oktatási Hivatalról lásd: 121/2013. (IV. 26.)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A kerettanterv kiadásának és jóváhagyásának feltételeire lásd: 17/2004. (V. 20.) OM r. és 28/2000. (IX. 21.) OM r., A Nemzeti alaptanterv kiadásáról, bevezetéséről és alkalmazásáról lásd: 110/2012. (VI. 4.) Korm. rendeletet.</w:t>
      </w:r>
    </w:p>
    <w:p w:rsidR="007464F1" w:rsidRPr="00776C77" w:rsidRDefault="007464F1" w:rsidP="007464F1">
      <w:pPr>
        <w:autoSpaceDE w:val="0"/>
        <w:autoSpaceDN w:val="0"/>
        <w:adjustRightInd w:val="0"/>
        <w:spacing w:before="60" w:after="60" w:line="240" w:lineRule="auto"/>
        <w:jc w:val="both"/>
        <w:rPr>
          <w:rFonts w:ascii="KerszTimes" w:hAnsi="KerszTimes"/>
          <w:lang w:eastAsia="hu-HU"/>
        </w:rPr>
      </w:pPr>
      <w:r w:rsidRPr="00776C77">
        <w:rPr>
          <w:rFonts w:ascii="KerszTimes" w:hAnsi="KerszTimes"/>
          <w:bCs/>
          <w:lang w:eastAsia="hu-HU"/>
        </w:rPr>
        <w:t>2013. évi CCXXXII. tv. 3. § (1)-(2), (5).</w:t>
      </w:r>
    </w:p>
    <w:p w:rsidR="007464F1" w:rsidRPr="00776C77" w:rsidRDefault="007464F1" w:rsidP="007464F1">
      <w:pPr>
        <w:pStyle w:val="BPmellkletcm"/>
        <w:spacing w:before="60" w:after="60"/>
        <w:ind w:left="0"/>
        <w:rPr>
          <w:rFonts w:ascii="KerszTimes" w:hAnsi="KerszTimes" w:cs="Times New Roman"/>
          <w:sz w:val="22"/>
          <w:szCs w:val="22"/>
        </w:rPr>
      </w:pPr>
      <w:r w:rsidRPr="00776C77">
        <w:rPr>
          <w:rFonts w:ascii="KerszTimes" w:hAnsi="KerszTimes" w:cs="Times New Roman"/>
          <w:bCs/>
          <w:sz w:val="22"/>
          <w:szCs w:val="22"/>
          <w:lang w:eastAsia="hu-HU"/>
        </w:rPr>
        <w:t>13/2010. (XI. 25.) NEFMI rendeletet.</w:t>
      </w:r>
    </w:p>
    <w:p w:rsidR="002A1409" w:rsidRPr="00776C77" w:rsidRDefault="002A1409"/>
    <w:sectPr w:rsidR="002A1409" w:rsidRPr="00776C77" w:rsidSect="002A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ersz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DC2"/>
    <w:multiLevelType w:val="hybridMultilevel"/>
    <w:tmpl w:val="B8123DD2"/>
    <w:lvl w:ilvl="0" w:tplc="FFC6E3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40896"/>
    <w:multiLevelType w:val="hybridMultilevel"/>
    <w:tmpl w:val="CF5EFD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A4B89"/>
    <w:multiLevelType w:val="hybridMultilevel"/>
    <w:tmpl w:val="91FE5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70F"/>
    <w:multiLevelType w:val="hybridMultilevel"/>
    <w:tmpl w:val="734ED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7464F1"/>
    <w:rsid w:val="00010077"/>
    <w:rsid w:val="000361CC"/>
    <w:rsid w:val="00075176"/>
    <w:rsid w:val="0007660F"/>
    <w:rsid w:val="00082326"/>
    <w:rsid w:val="000855B8"/>
    <w:rsid w:val="000D7342"/>
    <w:rsid w:val="000E4ED4"/>
    <w:rsid w:val="000F16EE"/>
    <w:rsid w:val="000F77AB"/>
    <w:rsid w:val="00100941"/>
    <w:rsid w:val="00104DDD"/>
    <w:rsid w:val="00105DDB"/>
    <w:rsid w:val="00122304"/>
    <w:rsid w:val="00124D33"/>
    <w:rsid w:val="00133D70"/>
    <w:rsid w:val="00146881"/>
    <w:rsid w:val="001546E2"/>
    <w:rsid w:val="00155AD7"/>
    <w:rsid w:val="001801FA"/>
    <w:rsid w:val="001911BE"/>
    <w:rsid w:val="0019474D"/>
    <w:rsid w:val="00195029"/>
    <w:rsid w:val="001B1AE6"/>
    <w:rsid w:val="001B6F73"/>
    <w:rsid w:val="001C5DF8"/>
    <w:rsid w:val="001D51A3"/>
    <w:rsid w:val="001D5E8C"/>
    <w:rsid w:val="001F15CE"/>
    <w:rsid w:val="002130F7"/>
    <w:rsid w:val="002246DF"/>
    <w:rsid w:val="00230223"/>
    <w:rsid w:val="002323E8"/>
    <w:rsid w:val="002333AF"/>
    <w:rsid w:val="00236707"/>
    <w:rsid w:val="00250A98"/>
    <w:rsid w:val="00256F88"/>
    <w:rsid w:val="00296575"/>
    <w:rsid w:val="002A1409"/>
    <w:rsid w:val="002A15A2"/>
    <w:rsid w:val="002A4128"/>
    <w:rsid w:val="002B69CF"/>
    <w:rsid w:val="002C617A"/>
    <w:rsid w:val="002F03A7"/>
    <w:rsid w:val="002F13EE"/>
    <w:rsid w:val="002F1CD0"/>
    <w:rsid w:val="002F2D27"/>
    <w:rsid w:val="002F4692"/>
    <w:rsid w:val="002F7D1F"/>
    <w:rsid w:val="00302D5F"/>
    <w:rsid w:val="00307624"/>
    <w:rsid w:val="00310366"/>
    <w:rsid w:val="00313104"/>
    <w:rsid w:val="00327ED2"/>
    <w:rsid w:val="0033334C"/>
    <w:rsid w:val="0035185D"/>
    <w:rsid w:val="00372F2B"/>
    <w:rsid w:val="0037742C"/>
    <w:rsid w:val="0038302A"/>
    <w:rsid w:val="003949D5"/>
    <w:rsid w:val="003A5A39"/>
    <w:rsid w:val="003A5B1A"/>
    <w:rsid w:val="003C3036"/>
    <w:rsid w:val="003D777E"/>
    <w:rsid w:val="00423B41"/>
    <w:rsid w:val="004419FA"/>
    <w:rsid w:val="004470A8"/>
    <w:rsid w:val="00460500"/>
    <w:rsid w:val="0046176E"/>
    <w:rsid w:val="00476BD0"/>
    <w:rsid w:val="00482AA8"/>
    <w:rsid w:val="004850DB"/>
    <w:rsid w:val="00485DED"/>
    <w:rsid w:val="004A033D"/>
    <w:rsid w:val="004A7C49"/>
    <w:rsid w:val="004C6FE4"/>
    <w:rsid w:val="004C7F35"/>
    <w:rsid w:val="004D2861"/>
    <w:rsid w:val="00515138"/>
    <w:rsid w:val="00517F73"/>
    <w:rsid w:val="00525BBE"/>
    <w:rsid w:val="00533D0D"/>
    <w:rsid w:val="005346E0"/>
    <w:rsid w:val="00534ABB"/>
    <w:rsid w:val="00545B78"/>
    <w:rsid w:val="00565659"/>
    <w:rsid w:val="0057767A"/>
    <w:rsid w:val="00580039"/>
    <w:rsid w:val="00592E10"/>
    <w:rsid w:val="00594AE1"/>
    <w:rsid w:val="00595366"/>
    <w:rsid w:val="005A412A"/>
    <w:rsid w:val="005A5DA1"/>
    <w:rsid w:val="005B1433"/>
    <w:rsid w:val="005B1B5E"/>
    <w:rsid w:val="005B271A"/>
    <w:rsid w:val="005B2B59"/>
    <w:rsid w:val="005B567C"/>
    <w:rsid w:val="005C4D5D"/>
    <w:rsid w:val="005D27E4"/>
    <w:rsid w:val="005D4DE0"/>
    <w:rsid w:val="005E0117"/>
    <w:rsid w:val="005E705B"/>
    <w:rsid w:val="005F51A8"/>
    <w:rsid w:val="005F6BD9"/>
    <w:rsid w:val="0060378A"/>
    <w:rsid w:val="006276EE"/>
    <w:rsid w:val="00635300"/>
    <w:rsid w:val="0065028E"/>
    <w:rsid w:val="00650CEF"/>
    <w:rsid w:val="00661145"/>
    <w:rsid w:val="006716DC"/>
    <w:rsid w:val="00674161"/>
    <w:rsid w:val="006967CD"/>
    <w:rsid w:val="006A5765"/>
    <w:rsid w:val="006A7DF9"/>
    <w:rsid w:val="006B60E6"/>
    <w:rsid w:val="006C3D83"/>
    <w:rsid w:val="006D6E87"/>
    <w:rsid w:val="006E4B5E"/>
    <w:rsid w:val="0070064F"/>
    <w:rsid w:val="00727D29"/>
    <w:rsid w:val="0073095F"/>
    <w:rsid w:val="00741B39"/>
    <w:rsid w:val="00743F34"/>
    <w:rsid w:val="00745630"/>
    <w:rsid w:val="007464F1"/>
    <w:rsid w:val="007528F9"/>
    <w:rsid w:val="007628D7"/>
    <w:rsid w:val="007702AF"/>
    <w:rsid w:val="00776C77"/>
    <w:rsid w:val="007929CB"/>
    <w:rsid w:val="007943EC"/>
    <w:rsid w:val="007A680B"/>
    <w:rsid w:val="007C5107"/>
    <w:rsid w:val="007C6D37"/>
    <w:rsid w:val="007D3C54"/>
    <w:rsid w:val="007E03F3"/>
    <w:rsid w:val="00807798"/>
    <w:rsid w:val="008146F6"/>
    <w:rsid w:val="00816279"/>
    <w:rsid w:val="008175E0"/>
    <w:rsid w:val="00822FA3"/>
    <w:rsid w:val="00837FC6"/>
    <w:rsid w:val="00845474"/>
    <w:rsid w:val="00856C2B"/>
    <w:rsid w:val="00886246"/>
    <w:rsid w:val="008A0D75"/>
    <w:rsid w:val="008B3B1E"/>
    <w:rsid w:val="008F4788"/>
    <w:rsid w:val="0091222F"/>
    <w:rsid w:val="00934123"/>
    <w:rsid w:val="0094741A"/>
    <w:rsid w:val="009670B5"/>
    <w:rsid w:val="00982656"/>
    <w:rsid w:val="00990876"/>
    <w:rsid w:val="009A701E"/>
    <w:rsid w:val="009B1948"/>
    <w:rsid w:val="009C2A18"/>
    <w:rsid w:val="009C3398"/>
    <w:rsid w:val="009F0D41"/>
    <w:rsid w:val="009F34A9"/>
    <w:rsid w:val="009F64E6"/>
    <w:rsid w:val="00A047D5"/>
    <w:rsid w:val="00A067CF"/>
    <w:rsid w:val="00A07537"/>
    <w:rsid w:val="00A13366"/>
    <w:rsid w:val="00A238BF"/>
    <w:rsid w:val="00A32891"/>
    <w:rsid w:val="00A3304D"/>
    <w:rsid w:val="00A36BDD"/>
    <w:rsid w:val="00A5154A"/>
    <w:rsid w:val="00A65EB7"/>
    <w:rsid w:val="00A72ACE"/>
    <w:rsid w:val="00A87AC2"/>
    <w:rsid w:val="00A9592F"/>
    <w:rsid w:val="00AA2FC7"/>
    <w:rsid w:val="00AA5697"/>
    <w:rsid w:val="00AB224A"/>
    <w:rsid w:val="00AD2DC6"/>
    <w:rsid w:val="00B220C8"/>
    <w:rsid w:val="00B268CB"/>
    <w:rsid w:val="00B32094"/>
    <w:rsid w:val="00B61807"/>
    <w:rsid w:val="00B71797"/>
    <w:rsid w:val="00B86638"/>
    <w:rsid w:val="00B97769"/>
    <w:rsid w:val="00BA3ECF"/>
    <w:rsid w:val="00BA64AA"/>
    <w:rsid w:val="00BC2B07"/>
    <w:rsid w:val="00BD1FB6"/>
    <w:rsid w:val="00BF7235"/>
    <w:rsid w:val="00BF73C7"/>
    <w:rsid w:val="00C06F6C"/>
    <w:rsid w:val="00C22BEE"/>
    <w:rsid w:val="00C42E6D"/>
    <w:rsid w:val="00C57245"/>
    <w:rsid w:val="00C61DC6"/>
    <w:rsid w:val="00C62FBD"/>
    <w:rsid w:val="00C85FF7"/>
    <w:rsid w:val="00C915D5"/>
    <w:rsid w:val="00CB0F30"/>
    <w:rsid w:val="00CD7DFC"/>
    <w:rsid w:val="00CE6578"/>
    <w:rsid w:val="00CF3BE1"/>
    <w:rsid w:val="00D1424B"/>
    <w:rsid w:val="00D173F1"/>
    <w:rsid w:val="00D209BD"/>
    <w:rsid w:val="00D254ED"/>
    <w:rsid w:val="00D4543A"/>
    <w:rsid w:val="00D5360D"/>
    <w:rsid w:val="00D56C10"/>
    <w:rsid w:val="00DD1A64"/>
    <w:rsid w:val="00DD5F55"/>
    <w:rsid w:val="00DD6868"/>
    <w:rsid w:val="00DD73B6"/>
    <w:rsid w:val="00DF1661"/>
    <w:rsid w:val="00E16547"/>
    <w:rsid w:val="00E24518"/>
    <w:rsid w:val="00E43199"/>
    <w:rsid w:val="00E468BE"/>
    <w:rsid w:val="00E6722E"/>
    <w:rsid w:val="00E84052"/>
    <w:rsid w:val="00EA1BE0"/>
    <w:rsid w:val="00EB1246"/>
    <w:rsid w:val="00EE0E5D"/>
    <w:rsid w:val="00EF6238"/>
    <w:rsid w:val="00F032B2"/>
    <w:rsid w:val="00F267E2"/>
    <w:rsid w:val="00F32E37"/>
    <w:rsid w:val="00F344AE"/>
    <w:rsid w:val="00F469C2"/>
    <w:rsid w:val="00F7202C"/>
    <w:rsid w:val="00F94598"/>
    <w:rsid w:val="00FC3D4B"/>
    <w:rsid w:val="00FD0FBF"/>
    <w:rsid w:val="00FD6191"/>
    <w:rsid w:val="00FE026F"/>
    <w:rsid w:val="00FE439E"/>
    <w:rsid w:val="00FF0867"/>
    <w:rsid w:val="00F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Theme="minorHAnsi" w:hAnsi="Gulim" w:cs="Gulim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4F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9FA"/>
    <w:pPr>
      <w:ind w:left="708"/>
    </w:pPr>
  </w:style>
  <w:style w:type="paragraph" w:styleId="Szvegtrzs">
    <w:name w:val="Body Text"/>
    <w:basedOn w:val="Norml"/>
    <w:link w:val="SzvegtrzsChar"/>
    <w:rsid w:val="007464F1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464F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l"/>
    <w:rsid w:val="007464F1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7464F1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464F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Pmellkletcm">
    <w:name w:val="BP_melléklet_cím"/>
    <w:basedOn w:val="Norml"/>
    <w:qFormat/>
    <w:rsid w:val="007464F1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276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76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76EE"/>
    <w:rPr>
      <w:rFonts w:ascii="Calibri" w:eastAsia="Calibri" w:hAnsi="Calibri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7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76EE"/>
    <w:rPr>
      <w:rFonts w:ascii="Calibri" w:eastAsia="Calibri" w:hAnsi="Calibri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76EE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AB224A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Theme="minorHAnsi" w:hAnsi="Gulim" w:cs="Gulim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64F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19FA"/>
    <w:pPr>
      <w:ind w:left="708"/>
    </w:pPr>
  </w:style>
  <w:style w:type="paragraph" w:styleId="Szvegtrzs">
    <w:name w:val="Body Text"/>
    <w:basedOn w:val="Norml"/>
    <w:link w:val="SzvegtrzsChar"/>
    <w:rsid w:val="007464F1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464F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l"/>
    <w:rsid w:val="007464F1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7464F1"/>
    <w:pPr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464F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Pmellkletcm">
    <w:name w:val="BP_melléklet_cím"/>
    <w:basedOn w:val="Norml"/>
    <w:qFormat/>
    <w:rsid w:val="007464F1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276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76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76EE"/>
    <w:rPr>
      <w:rFonts w:ascii="Calibri" w:eastAsia="Calibri" w:hAnsi="Calibri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7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76EE"/>
    <w:rPr>
      <w:rFonts w:ascii="Calibri" w:eastAsia="Calibri" w:hAnsi="Calibri"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76EE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AB224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8971</Words>
  <Characters>61903</Characters>
  <Application>Microsoft Office Word</Application>
  <DocSecurity>0</DocSecurity>
  <Lines>515</Lines>
  <Paragraphs>141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erdeim</dc:creator>
  <cp:lastModifiedBy>erdeim</cp:lastModifiedBy>
  <cp:revision>4</cp:revision>
  <cp:lastPrinted>2015-04-17T06:59:00Z</cp:lastPrinted>
  <dcterms:created xsi:type="dcterms:W3CDTF">2015-04-17T08:19:00Z</dcterms:created>
  <dcterms:modified xsi:type="dcterms:W3CDTF">2015-04-17T11:43:00Z</dcterms:modified>
</cp:coreProperties>
</file>