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EBB" w:rsidRPr="009509C3" w:rsidRDefault="00462EBB" w:rsidP="00462EBB">
      <w:pPr>
        <w:pStyle w:val="BPelterjeszts"/>
      </w:pPr>
      <w:r>
        <w:t>Előterjesztés</w:t>
      </w:r>
    </w:p>
    <w:p w:rsidR="00462EBB" w:rsidRDefault="007F78EC" w:rsidP="00714889">
      <w:pPr>
        <w:pStyle w:val="BPelterjesztskinek"/>
        <w:spacing w:after="240"/>
      </w:pPr>
      <w:r>
        <w:t xml:space="preserve">a </w:t>
      </w:r>
      <w:r w:rsidR="00462EBB">
        <w:t>Közgyűlés részére</w:t>
      </w:r>
    </w:p>
    <w:p w:rsidR="009B1D54" w:rsidRPr="00D5544C" w:rsidRDefault="009B1D54" w:rsidP="00AE2094">
      <w:pPr>
        <w:pStyle w:val="BPmegszlts"/>
        <w:spacing w:after="360"/>
      </w:pPr>
      <w:r w:rsidRPr="00D5544C">
        <w:t xml:space="preserve">Tisztelt </w:t>
      </w:r>
      <w:r w:rsidR="00CA1CF9" w:rsidRPr="00D5544C">
        <w:t>K</w:t>
      </w:r>
      <w:r w:rsidRPr="00D5544C">
        <w:t>özgyűlés!</w:t>
      </w:r>
    </w:p>
    <w:p w:rsidR="00F64167" w:rsidRPr="008B72DF" w:rsidRDefault="00F64167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141974">
        <w:rPr>
          <w:rFonts w:ascii="Arial" w:eastAsia="Times New Roman" w:hAnsi="Arial" w:cs="Arial"/>
        </w:rPr>
        <w:t xml:space="preserve">Budapest Főváros </w:t>
      </w:r>
      <w:r w:rsidRPr="008B72DF">
        <w:rPr>
          <w:rFonts w:ascii="Arial" w:eastAsia="Times New Roman" w:hAnsi="Arial" w:cs="Arial"/>
        </w:rPr>
        <w:t>Közgyűlése a Magyarország helyi önkormányzatairól szóló 2011. évi CLXXXIX. törvény, valamint a kéményseprő-ipari közszolgáltatásról szóló 2012. évi XC. törvény</w:t>
      </w:r>
      <w:r w:rsidR="003A0018">
        <w:rPr>
          <w:rFonts w:ascii="Arial" w:eastAsia="Times New Roman" w:hAnsi="Arial" w:cs="Arial"/>
        </w:rPr>
        <w:t xml:space="preserve"> (a továbbiakban: Törvény)</w:t>
      </w:r>
      <w:r w:rsidRPr="008B72DF">
        <w:rPr>
          <w:rFonts w:ascii="Arial" w:eastAsia="Times New Roman" w:hAnsi="Arial" w:cs="Arial"/>
        </w:rPr>
        <w:t xml:space="preserve"> 2. § c) pontjában, </w:t>
      </w:r>
      <w:r w:rsidR="00D12234">
        <w:rPr>
          <w:rFonts w:ascii="Arial" w:eastAsia="Times New Roman" w:hAnsi="Arial" w:cs="Arial"/>
        </w:rPr>
        <w:t>továbbá</w:t>
      </w:r>
      <w:r w:rsidR="00D12234" w:rsidRPr="008B72DF">
        <w:rPr>
          <w:rFonts w:ascii="Arial" w:eastAsia="Times New Roman" w:hAnsi="Arial" w:cs="Arial"/>
        </w:rPr>
        <w:t xml:space="preserve"> </w:t>
      </w:r>
      <w:r w:rsidRPr="008B72DF">
        <w:rPr>
          <w:rFonts w:ascii="Arial" w:eastAsia="Times New Roman" w:hAnsi="Arial" w:cs="Arial"/>
        </w:rPr>
        <w:t xml:space="preserve">a 13. § (3) bekezdésében kapott felhatalmazás alapján megalkotta a kéményseprő-ipari közszolgáltatásról szóló 14/2013. (III. 18.) Főv. Kgy. rendeletét (a továbbiakban: Rendelet). </w:t>
      </w:r>
    </w:p>
    <w:p w:rsidR="00F64167" w:rsidRDefault="00F64167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141974">
        <w:rPr>
          <w:rFonts w:ascii="Arial" w:eastAsia="Times New Roman" w:hAnsi="Arial" w:cs="Arial"/>
        </w:rPr>
        <w:t xml:space="preserve">A Rendelet </w:t>
      </w:r>
      <w:r>
        <w:rPr>
          <w:rFonts w:ascii="Arial" w:eastAsia="Times New Roman" w:hAnsi="Arial" w:cs="Arial"/>
        </w:rPr>
        <w:t>6</w:t>
      </w:r>
      <w:r w:rsidRPr="00141974">
        <w:rPr>
          <w:rFonts w:ascii="Arial" w:eastAsia="Times New Roman" w:hAnsi="Arial" w:cs="Arial"/>
        </w:rPr>
        <w:t>. §</w:t>
      </w:r>
      <w:r>
        <w:rPr>
          <w:rFonts w:ascii="Arial" w:eastAsia="Times New Roman" w:hAnsi="Arial" w:cs="Arial"/>
        </w:rPr>
        <w:t>-ban</w:t>
      </w:r>
      <w:r w:rsidRPr="00141974">
        <w:rPr>
          <w:rFonts w:ascii="Arial" w:eastAsia="Times New Roman" w:hAnsi="Arial" w:cs="Arial"/>
        </w:rPr>
        <w:t xml:space="preserve"> biztosított kizárólagos jog </w:t>
      </w:r>
      <w:r>
        <w:rPr>
          <w:rFonts w:ascii="Arial" w:eastAsia="Times New Roman" w:hAnsi="Arial" w:cs="Arial"/>
        </w:rPr>
        <w:t xml:space="preserve">alapján </w:t>
      </w:r>
      <w:r w:rsidRPr="00141974">
        <w:rPr>
          <w:rFonts w:ascii="Arial" w:eastAsia="Times New Roman" w:hAnsi="Arial" w:cs="Arial"/>
        </w:rPr>
        <w:t xml:space="preserve">a kéményseprő-ipari közszolgáltatás végzésére, a főváros közigazgatási területére </w:t>
      </w:r>
      <w:r>
        <w:rPr>
          <w:rFonts w:ascii="Arial" w:eastAsia="Times New Roman" w:hAnsi="Arial" w:cs="Arial"/>
        </w:rPr>
        <w:t>vonatkozóan</w:t>
      </w:r>
      <w:r w:rsidRPr="00141974">
        <w:rPr>
          <w:rFonts w:ascii="Arial" w:eastAsia="Times New Roman" w:hAnsi="Arial" w:cs="Arial"/>
        </w:rPr>
        <w:t xml:space="preserve"> a FŐKÉTÜSZ Fővárosi Kéményseprőipari K</w:t>
      </w:r>
      <w:r>
        <w:rPr>
          <w:rFonts w:ascii="Arial" w:eastAsia="Times New Roman" w:hAnsi="Arial" w:cs="Arial"/>
        </w:rPr>
        <w:t>orlátolt Felelősségű Társaság</w:t>
      </w:r>
      <w:r w:rsidRPr="00141974">
        <w:rPr>
          <w:rFonts w:ascii="Arial" w:eastAsia="Times New Roman" w:hAnsi="Arial" w:cs="Arial"/>
        </w:rPr>
        <w:t xml:space="preserve"> (a továbbiakban: FŐKÉTÜSZ Kft.)</w:t>
      </w:r>
      <w:r>
        <w:rPr>
          <w:rFonts w:ascii="Arial" w:eastAsia="Times New Roman" w:hAnsi="Arial" w:cs="Arial"/>
        </w:rPr>
        <w:t xml:space="preserve"> jogosult</w:t>
      </w:r>
      <w:r w:rsidRPr="00141974">
        <w:rPr>
          <w:rFonts w:ascii="Arial" w:eastAsia="Times New Roman" w:hAnsi="Arial" w:cs="Arial"/>
        </w:rPr>
        <w:t>.</w:t>
      </w:r>
    </w:p>
    <w:p w:rsidR="00F31254" w:rsidRDefault="00F31254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F31254" w:rsidRPr="00651BA4" w:rsidRDefault="00F31254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  <w:b/>
          <w:u w:val="single"/>
        </w:rPr>
      </w:pPr>
      <w:r w:rsidRPr="00651BA4">
        <w:rPr>
          <w:rFonts w:ascii="Arial" w:eastAsia="Times New Roman" w:hAnsi="Arial" w:cs="Arial"/>
          <w:b/>
          <w:u w:val="single"/>
        </w:rPr>
        <w:t xml:space="preserve">I. A FŐKÉTÜSZ Kft. 2014. évi </w:t>
      </w:r>
      <w:r w:rsidR="00617CF5">
        <w:rPr>
          <w:rFonts w:ascii="Arial" w:eastAsia="Times New Roman" w:hAnsi="Arial" w:cs="Arial"/>
          <w:b/>
          <w:u w:val="single"/>
        </w:rPr>
        <w:t>k</w:t>
      </w:r>
      <w:r w:rsidR="00617CF5" w:rsidRPr="00651BA4">
        <w:rPr>
          <w:rFonts w:ascii="Arial" w:eastAsia="Times New Roman" w:hAnsi="Arial" w:cs="Arial"/>
          <w:b/>
          <w:u w:val="single"/>
        </w:rPr>
        <w:t xml:space="preserve">özszolgáltatási </w:t>
      </w:r>
      <w:r w:rsidR="00617CF5">
        <w:rPr>
          <w:rFonts w:ascii="Arial" w:eastAsia="Times New Roman" w:hAnsi="Arial" w:cs="Arial"/>
          <w:b/>
          <w:u w:val="single"/>
        </w:rPr>
        <w:t>b</w:t>
      </w:r>
      <w:r w:rsidR="00617CF5" w:rsidRPr="00651BA4">
        <w:rPr>
          <w:rFonts w:ascii="Arial" w:eastAsia="Times New Roman" w:hAnsi="Arial" w:cs="Arial"/>
          <w:b/>
          <w:u w:val="single"/>
        </w:rPr>
        <w:t xml:space="preserve">eszámolójának </w:t>
      </w:r>
      <w:r w:rsidRPr="00651BA4">
        <w:rPr>
          <w:rFonts w:ascii="Arial" w:eastAsia="Times New Roman" w:hAnsi="Arial" w:cs="Arial"/>
          <w:b/>
          <w:u w:val="single"/>
        </w:rPr>
        <w:t>elfogadása</w:t>
      </w:r>
    </w:p>
    <w:p w:rsidR="008F77F2" w:rsidRDefault="008F77F2" w:rsidP="008F77F2">
      <w:pPr>
        <w:tabs>
          <w:tab w:val="right" w:leader="underscore" w:pos="4536"/>
        </w:tabs>
        <w:spacing w:after="120"/>
        <w:jc w:val="both"/>
        <w:rPr>
          <w:rFonts w:ascii="Arial" w:hAnsi="Arial" w:cs="Arial"/>
        </w:rPr>
      </w:pPr>
      <w:r w:rsidRPr="00141974">
        <w:rPr>
          <w:rFonts w:ascii="Arial" w:eastAsia="Times New Roman" w:hAnsi="Arial" w:cs="Arial"/>
        </w:rPr>
        <w:t xml:space="preserve">A </w:t>
      </w:r>
      <w:r>
        <w:rPr>
          <w:rFonts w:ascii="Arial" w:eastAsia="Times New Roman" w:hAnsi="Arial" w:cs="Arial"/>
        </w:rPr>
        <w:t>F</w:t>
      </w:r>
      <w:r w:rsidRPr="00141974">
        <w:rPr>
          <w:rFonts w:ascii="Arial" w:eastAsia="Times New Roman" w:hAnsi="Arial" w:cs="Arial"/>
        </w:rPr>
        <w:t>őváros</w:t>
      </w:r>
      <w:r>
        <w:rPr>
          <w:rFonts w:ascii="Arial" w:eastAsia="Times New Roman" w:hAnsi="Arial" w:cs="Arial"/>
        </w:rPr>
        <w:t>i Önkormányzat a FŐKÉTÜSZ Kft.-vel</w:t>
      </w:r>
      <w:r w:rsidRPr="005F6472">
        <w:rPr>
          <w:rFonts w:ascii="Arial" w:hAnsi="Arial" w:cs="Arial"/>
        </w:rPr>
        <w:t xml:space="preserve"> 2014. április 1-j</w:t>
      </w:r>
      <w:r>
        <w:rPr>
          <w:rFonts w:ascii="Arial" w:hAnsi="Arial" w:cs="Arial"/>
        </w:rPr>
        <w:t>ei</w:t>
      </w:r>
      <w:r w:rsidRPr="005F64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hatállyal</w:t>
      </w:r>
      <w:r w:rsidRPr="005F6472">
        <w:rPr>
          <w:rFonts w:ascii="Arial" w:hAnsi="Arial" w:cs="Arial"/>
        </w:rPr>
        <w:t xml:space="preserve"> új közszolgáltatási szerződést </w:t>
      </w:r>
      <w:r>
        <w:rPr>
          <w:rFonts w:ascii="Arial" w:hAnsi="Arial" w:cs="Arial"/>
        </w:rPr>
        <w:t>(a továbbiakban: Közszolgáltatási Szerződés) kötött.</w:t>
      </w:r>
    </w:p>
    <w:p w:rsidR="008F77F2" w:rsidRPr="008F77F2" w:rsidRDefault="008F77F2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Rendelet 4. § </w:t>
      </w:r>
      <w:r w:rsidRPr="008F77F2">
        <w:rPr>
          <w:rFonts w:ascii="Arial" w:eastAsia="Times New Roman" w:hAnsi="Arial" w:cs="Arial"/>
        </w:rPr>
        <w:t xml:space="preserve">(4) </w:t>
      </w:r>
      <w:r>
        <w:rPr>
          <w:rFonts w:ascii="Arial" w:eastAsia="Times New Roman" w:hAnsi="Arial" w:cs="Arial"/>
        </w:rPr>
        <w:t>bekezdése szerint a</w:t>
      </w:r>
      <w:r w:rsidRPr="008F77F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>„</w:t>
      </w:r>
      <w:r w:rsidRPr="008F77F2">
        <w:rPr>
          <w:rFonts w:ascii="Arial" w:eastAsia="Times New Roman" w:hAnsi="Arial" w:cs="Arial"/>
          <w:i/>
        </w:rPr>
        <w:t>Fővárosi Önkormányzat a közszolgáltatás ellátásának, valamint a szerződés végrehajtásának tapasztalatait évente értékeli a közszolgáltató által elkészített, az üzleti beszámoló elfogadását követő 30 napon belül benyújtott közszolgáltatási beszámoló alapján.</w:t>
      </w:r>
    </w:p>
    <w:p w:rsidR="008F77F2" w:rsidRPr="008F77F2" w:rsidRDefault="008F77F2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  <w:i/>
        </w:rPr>
      </w:pPr>
      <w:r w:rsidRPr="008F77F2">
        <w:rPr>
          <w:rFonts w:ascii="Arial" w:eastAsia="Times New Roman" w:hAnsi="Arial" w:cs="Arial"/>
          <w:i/>
        </w:rPr>
        <w:t>(5) A közszolgáltatási beszámoló tartalmazza legalább:</w:t>
      </w:r>
    </w:p>
    <w:p w:rsidR="008F77F2" w:rsidRPr="008F77F2" w:rsidRDefault="008F77F2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  <w:i/>
        </w:rPr>
      </w:pPr>
      <w:r w:rsidRPr="008F77F2">
        <w:rPr>
          <w:rFonts w:ascii="Arial" w:eastAsia="Times New Roman" w:hAnsi="Arial" w:cs="Arial"/>
          <w:i/>
          <w:iCs/>
        </w:rPr>
        <w:t xml:space="preserve">a) </w:t>
      </w:r>
      <w:r w:rsidRPr="008F77F2">
        <w:rPr>
          <w:rFonts w:ascii="Arial" w:eastAsia="Times New Roman" w:hAnsi="Arial" w:cs="Arial"/>
          <w:i/>
        </w:rPr>
        <w:t>a szerződésben foglalt feladatok teljesítésének részletes ismertetését;</w:t>
      </w:r>
    </w:p>
    <w:p w:rsidR="008F77F2" w:rsidRPr="008F77F2" w:rsidRDefault="008F77F2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  <w:i/>
        </w:rPr>
      </w:pPr>
      <w:r w:rsidRPr="008F77F2">
        <w:rPr>
          <w:rFonts w:ascii="Arial" w:eastAsia="Times New Roman" w:hAnsi="Arial" w:cs="Arial"/>
          <w:i/>
          <w:iCs/>
        </w:rPr>
        <w:t xml:space="preserve">b) </w:t>
      </w:r>
      <w:r w:rsidRPr="008F77F2">
        <w:rPr>
          <w:rFonts w:ascii="Arial" w:eastAsia="Times New Roman" w:hAnsi="Arial" w:cs="Arial"/>
          <w:i/>
        </w:rPr>
        <w:t>a vonatkozó jogszabályoknak való megfelelésről szóló részletes beszámolót;</w:t>
      </w:r>
    </w:p>
    <w:p w:rsidR="008F77F2" w:rsidRPr="008F77F2" w:rsidRDefault="008F77F2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  <w:i/>
        </w:rPr>
      </w:pPr>
      <w:r w:rsidRPr="008F77F2">
        <w:rPr>
          <w:rFonts w:ascii="Arial" w:eastAsia="Times New Roman" w:hAnsi="Arial" w:cs="Arial"/>
          <w:i/>
          <w:iCs/>
        </w:rPr>
        <w:t xml:space="preserve">c) </w:t>
      </w:r>
      <w:r w:rsidRPr="008F77F2">
        <w:rPr>
          <w:rFonts w:ascii="Arial" w:eastAsia="Times New Roman" w:hAnsi="Arial" w:cs="Arial"/>
          <w:i/>
        </w:rPr>
        <w:t>az adott évre az évet megelőző évben megállapított díjemelés mértékének indokoltságát igazoló részletes kimutatást;</w:t>
      </w:r>
    </w:p>
    <w:p w:rsidR="008F77F2" w:rsidRPr="008F77F2" w:rsidRDefault="008F77F2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  <w:i/>
        </w:rPr>
      </w:pPr>
      <w:r w:rsidRPr="008F77F2">
        <w:rPr>
          <w:rFonts w:ascii="Arial" w:eastAsia="Times New Roman" w:hAnsi="Arial" w:cs="Arial"/>
          <w:i/>
          <w:iCs/>
        </w:rPr>
        <w:t xml:space="preserve">d) </w:t>
      </w:r>
      <w:r w:rsidRPr="008F77F2">
        <w:rPr>
          <w:rFonts w:ascii="Arial" w:eastAsia="Times New Roman" w:hAnsi="Arial" w:cs="Arial"/>
          <w:i/>
        </w:rPr>
        <w:t>a fogyasztói panaszok témakör szerint csoportosított számát, ezen belül a jogos reklamációk számát;</w:t>
      </w:r>
    </w:p>
    <w:p w:rsidR="008F77F2" w:rsidRPr="00BE0C1D" w:rsidRDefault="008F77F2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  <w:i/>
        </w:rPr>
      </w:pPr>
      <w:r w:rsidRPr="00BE0C1D">
        <w:rPr>
          <w:rFonts w:ascii="Arial" w:eastAsia="Times New Roman" w:hAnsi="Arial" w:cs="Arial"/>
          <w:i/>
          <w:iCs/>
        </w:rPr>
        <w:lastRenderedPageBreak/>
        <w:t xml:space="preserve">e) </w:t>
      </w:r>
      <w:r w:rsidRPr="00BE0C1D">
        <w:rPr>
          <w:rFonts w:ascii="Arial" w:eastAsia="Times New Roman" w:hAnsi="Arial" w:cs="Arial"/>
          <w:i/>
        </w:rPr>
        <w:t>a panaszos által a közszolgáltatás ellátásával kapcsolatosan adott évben a Közszolgáltató ellen kezdeményezett polgári peres eljárásokról szóló tájékoztatókat;</w:t>
      </w:r>
    </w:p>
    <w:p w:rsidR="008F77F2" w:rsidRPr="00BE0C1D" w:rsidRDefault="008F77F2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  <w:i/>
        </w:rPr>
      </w:pPr>
      <w:r w:rsidRPr="00BE0C1D">
        <w:rPr>
          <w:rFonts w:ascii="Arial" w:eastAsia="Times New Roman" w:hAnsi="Arial" w:cs="Arial"/>
          <w:i/>
          <w:iCs/>
        </w:rPr>
        <w:t xml:space="preserve">f) </w:t>
      </w:r>
      <w:r w:rsidRPr="00BE0C1D">
        <w:rPr>
          <w:rFonts w:ascii="Arial" w:eastAsia="Times New Roman" w:hAnsi="Arial" w:cs="Arial"/>
          <w:i/>
        </w:rPr>
        <w:t>a tűzvédelmi hatóság által a Közszolgáltató részére kiszabott bírságok témakör szerint csoportosított számát, a kifizetett bírságok mértékét.”</w:t>
      </w:r>
    </w:p>
    <w:p w:rsidR="008F77F2" w:rsidRDefault="008F77F2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BE0C1D">
        <w:rPr>
          <w:rFonts w:ascii="Arial" w:eastAsia="Times New Roman" w:hAnsi="Arial" w:cs="Arial"/>
        </w:rPr>
        <w:t>A fenti előírás szerinti Közszolgáltatási Beszámolót a FŐKÉTÜSZ Kft. 2015. május 18-án megküldte a Fővárosi Önkormányzat részére, mely az 1. mellékletben olvasható.</w:t>
      </w:r>
    </w:p>
    <w:p w:rsidR="002E3299" w:rsidRDefault="002E3299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2E3299" w:rsidRPr="002E3299" w:rsidRDefault="002E3299" w:rsidP="002E3299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2E3299">
        <w:rPr>
          <w:rFonts w:ascii="Arial" w:eastAsia="Times New Roman" w:hAnsi="Arial" w:cs="Arial"/>
        </w:rPr>
        <w:t xml:space="preserve">A </w:t>
      </w:r>
      <w:r>
        <w:rPr>
          <w:rFonts w:ascii="Arial" w:eastAsia="Times New Roman" w:hAnsi="Arial" w:cs="Arial"/>
        </w:rPr>
        <w:t>FŐKÉTÜSZ Kft.</w:t>
      </w:r>
      <w:r w:rsidRPr="002E3299">
        <w:rPr>
          <w:rFonts w:ascii="Arial" w:eastAsia="Times New Roman" w:hAnsi="Arial" w:cs="Arial"/>
        </w:rPr>
        <w:t xml:space="preserve"> feladat</w:t>
      </w:r>
      <w:r>
        <w:rPr>
          <w:rFonts w:ascii="Arial" w:eastAsia="Times New Roman" w:hAnsi="Arial" w:cs="Arial"/>
        </w:rPr>
        <w:t>a</w:t>
      </w:r>
      <w:r w:rsidRPr="002E3299">
        <w:rPr>
          <w:rFonts w:ascii="Arial" w:eastAsia="Times New Roman" w:hAnsi="Arial" w:cs="Arial"/>
        </w:rPr>
        <w:t xml:space="preserve"> a főváros területén lévő összes épületre vonatkozóan a kéményseprő-ipari közszolgáltatás ellátása:</w:t>
      </w:r>
    </w:p>
    <w:p w:rsidR="002E3299" w:rsidRPr="002E3299" w:rsidRDefault="002E3299" w:rsidP="002E3299">
      <w:pPr>
        <w:numPr>
          <w:ilvl w:val="0"/>
          <w:numId w:val="20"/>
        </w:num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2E3299">
        <w:rPr>
          <w:rFonts w:ascii="Arial" w:eastAsia="Times New Roman" w:hAnsi="Arial" w:cs="Arial"/>
        </w:rPr>
        <w:t>a lakó és középületekben üzemelő tüzelőberendezések égéstermékeinek elvezetésére szolgáló kémények és tartozékaik füstjáratainak időszakos ellenőrzése és tisztítása, műszaki felülvizsgálata</w:t>
      </w:r>
    </w:p>
    <w:p w:rsidR="002E3299" w:rsidRPr="002E3299" w:rsidRDefault="002E3299" w:rsidP="002E3299">
      <w:pPr>
        <w:numPr>
          <w:ilvl w:val="0"/>
          <w:numId w:val="20"/>
        </w:num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2E3299">
        <w:rPr>
          <w:rFonts w:ascii="Arial" w:eastAsia="Times New Roman" w:hAnsi="Arial" w:cs="Arial"/>
        </w:rPr>
        <w:t>a műszeres és hagyományos tüzelésbiztonsági kéményvizsgálatok végzése,</w:t>
      </w:r>
    </w:p>
    <w:p w:rsidR="002E3299" w:rsidRPr="002E3299" w:rsidRDefault="002E3299" w:rsidP="002E3299">
      <w:pPr>
        <w:numPr>
          <w:ilvl w:val="0"/>
          <w:numId w:val="20"/>
        </w:num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2E3299">
        <w:rPr>
          <w:rFonts w:ascii="Arial" w:eastAsia="Times New Roman" w:hAnsi="Arial" w:cs="Arial"/>
        </w:rPr>
        <w:t>gázfogyasztó és egyéb berendezések bekötésével összefüggő vizsgálatok, szakvéleményezés,</w:t>
      </w:r>
    </w:p>
    <w:p w:rsidR="002E3299" w:rsidRPr="002E3299" w:rsidRDefault="002E3299" w:rsidP="002E3299">
      <w:pPr>
        <w:numPr>
          <w:ilvl w:val="0"/>
          <w:numId w:val="20"/>
        </w:num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2E3299">
        <w:rPr>
          <w:rFonts w:ascii="Arial" w:eastAsia="Times New Roman" w:hAnsi="Arial" w:cs="Arial"/>
        </w:rPr>
        <w:t xml:space="preserve">a felülvizsgálati kötelezettség alá tartozó kémények és tartozékaik műszaki felülvizsgálata, </w:t>
      </w:r>
    </w:p>
    <w:p w:rsidR="002E3299" w:rsidRPr="002E3299" w:rsidRDefault="002E3299" w:rsidP="002E3299">
      <w:pPr>
        <w:numPr>
          <w:ilvl w:val="0"/>
          <w:numId w:val="20"/>
        </w:num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2E3299">
        <w:rPr>
          <w:rFonts w:ascii="Arial" w:eastAsia="Times New Roman" w:hAnsi="Arial" w:cs="Arial"/>
        </w:rPr>
        <w:t>a kémények szükség esetén időszakos kiégetése</w:t>
      </w:r>
    </w:p>
    <w:p w:rsidR="002E3299" w:rsidRPr="002E3299" w:rsidRDefault="002E3299" w:rsidP="002E3299">
      <w:pPr>
        <w:numPr>
          <w:ilvl w:val="0"/>
          <w:numId w:val="20"/>
        </w:num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2E3299">
        <w:rPr>
          <w:rFonts w:ascii="Arial" w:eastAsia="Times New Roman" w:hAnsi="Arial" w:cs="Arial"/>
        </w:rPr>
        <w:t>az építési tervek kéményseprő-ipari felülvizsgálata</w:t>
      </w:r>
    </w:p>
    <w:p w:rsidR="00A501FF" w:rsidRDefault="00D94BD6" w:rsidP="008F77F2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D94BD6">
        <w:rPr>
          <w:rFonts w:ascii="Arial" w:eastAsia="Times New Roman" w:hAnsi="Arial" w:cs="Arial"/>
        </w:rPr>
        <w:t xml:space="preserve">2014-ben közel 9%-al megnövekedett a zárt lakások száma a 2013 évihez képest, bár a korábbi évben </w:t>
      </w:r>
      <w:r w:rsidR="001E1786">
        <w:rPr>
          <w:rFonts w:ascii="Arial" w:eastAsia="Times New Roman" w:hAnsi="Arial" w:cs="Arial"/>
        </w:rPr>
        <w:t xml:space="preserve">a zárt lakások száma </w:t>
      </w:r>
      <w:r w:rsidRPr="00D94BD6">
        <w:rPr>
          <w:rFonts w:ascii="Arial" w:eastAsia="Times New Roman" w:hAnsi="Arial" w:cs="Arial"/>
        </w:rPr>
        <w:t>jelentős</w:t>
      </w:r>
      <w:r w:rsidR="001E1786">
        <w:rPr>
          <w:rFonts w:ascii="Arial" w:eastAsia="Times New Roman" w:hAnsi="Arial" w:cs="Arial"/>
        </w:rPr>
        <w:t>en</w:t>
      </w:r>
      <w:r w:rsidRPr="00D94BD6">
        <w:rPr>
          <w:rFonts w:ascii="Arial" w:eastAsia="Times New Roman" w:hAnsi="Arial" w:cs="Arial"/>
        </w:rPr>
        <w:t xml:space="preserve"> csökkent. A zárt lakás arány még mindig nem éri el a 2012-ben mért szintet. A zárt lakások aránya 2014-ben 10,5 %, míg 2013-ban 8,29 %, 2012-ben 20,2%, 2011-ben pedig 22,7% volt.</w:t>
      </w:r>
    </w:p>
    <w:p w:rsidR="003D1555" w:rsidRPr="003D1555" w:rsidRDefault="003D1555" w:rsidP="003D155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kéményseprő-ipari tevékenység munkaigényének, valamint a költségeinek és díjainak megállapítása érdekében a </w:t>
      </w:r>
      <w:r w:rsidRPr="003D1555">
        <w:rPr>
          <w:rFonts w:ascii="Arial" w:eastAsia="Times New Roman" w:hAnsi="Arial" w:cs="Arial"/>
        </w:rPr>
        <w:t xml:space="preserve">kéményseprő-ipari közszolgáltatásról szóló törvény végrehajtásáról szóló 347/2012. (XII. 11.) Korm. rendelet </w:t>
      </w:r>
      <w:r>
        <w:rPr>
          <w:rFonts w:ascii="Arial" w:eastAsia="Times New Roman" w:hAnsi="Arial" w:cs="Arial"/>
        </w:rPr>
        <w:t xml:space="preserve">3. § </w:t>
      </w:r>
      <w:r w:rsidRPr="003D1555">
        <w:rPr>
          <w:rFonts w:ascii="Arial" w:eastAsia="Times New Roman" w:hAnsi="Arial" w:cs="Arial"/>
        </w:rPr>
        <w:t xml:space="preserve">(4) </w:t>
      </w:r>
      <w:r>
        <w:rPr>
          <w:rFonts w:ascii="Arial" w:eastAsia="Times New Roman" w:hAnsi="Arial" w:cs="Arial"/>
        </w:rPr>
        <w:t xml:space="preserve">bekezdése </w:t>
      </w:r>
      <w:r w:rsidRPr="003D1555">
        <w:rPr>
          <w:rFonts w:ascii="Arial" w:eastAsia="Times New Roman" w:hAnsi="Arial" w:cs="Arial"/>
        </w:rPr>
        <w:t xml:space="preserve">bevezette az </w:t>
      </w:r>
      <w:r>
        <w:rPr>
          <w:rFonts w:ascii="Arial" w:eastAsia="Times New Roman" w:hAnsi="Arial" w:cs="Arial"/>
        </w:rPr>
        <w:t>„</w:t>
      </w:r>
      <w:r w:rsidRPr="003D1555">
        <w:rPr>
          <w:rFonts w:ascii="Arial" w:eastAsia="Times New Roman" w:hAnsi="Arial" w:cs="Arial"/>
          <w:i/>
        </w:rPr>
        <w:t>egységnyi munkaráfordítás</w:t>
      </w:r>
      <w:r>
        <w:rPr>
          <w:rFonts w:ascii="Arial" w:eastAsia="Times New Roman" w:hAnsi="Arial" w:cs="Arial"/>
        </w:rPr>
        <w:t>”</w:t>
      </w:r>
      <w:r w:rsidRPr="003D1555">
        <w:rPr>
          <w:rFonts w:ascii="Arial" w:eastAsia="Times New Roman" w:hAnsi="Arial" w:cs="Arial"/>
        </w:rPr>
        <w:t xml:space="preserve"> fogalmát</w:t>
      </w:r>
      <w:r>
        <w:rPr>
          <w:rStyle w:val="Lbjegyzet-hivatkozs"/>
          <w:rFonts w:ascii="Arial" w:eastAsia="Times New Roman" w:hAnsi="Arial" w:cs="Arial"/>
        </w:rPr>
        <w:footnoteReference w:id="1"/>
      </w:r>
      <w:r w:rsidR="00FD50CA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 xml:space="preserve">Az egységnyi munkaráfordítás a FŐKÉTÜSZ Kft. közszolgáltatási beszámolójában </w:t>
      </w:r>
      <w:r w:rsidR="001F1B5C">
        <w:rPr>
          <w:rFonts w:ascii="Arial" w:eastAsia="Times New Roman" w:hAnsi="Arial" w:cs="Arial"/>
        </w:rPr>
        <w:t>„</w:t>
      </w:r>
      <w:r w:rsidRPr="001F1B5C">
        <w:rPr>
          <w:rFonts w:ascii="Arial" w:eastAsia="Times New Roman" w:hAnsi="Arial" w:cs="Arial"/>
          <w:i/>
        </w:rPr>
        <w:t>Munkaegység</w:t>
      </w:r>
      <w:r w:rsidR="001F1B5C">
        <w:rPr>
          <w:rFonts w:ascii="Arial" w:eastAsia="Times New Roman" w:hAnsi="Arial" w:cs="Arial"/>
        </w:rPr>
        <w:t>”</w:t>
      </w:r>
      <w:r>
        <w:rPr>
          <w:rFonts w:ascii="Arial" w:eastAsia="Times New Roman" w:hAnsi="Arial" w:cs="Arial"/>
        </w:rPr>
        <w:t xml:space="preserve"> (a továbbiakban: ME) néven szerepel.</w:t>
      </w:r>
    </w:p>
    <w:p w:rsidR="003D1555" w:rsidRDefault="003D1555" w:rsidP="00D94BD6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D94BD6" w:rsidRDefault="00D94BD6" w:rsidP="00D94BD6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Összefoglalásként megállapítható, hogy a FŐKÉTÜSZ Kft.-nek 2014. évben ellenőriznie kellett 1.039.938 darab kéményt, amelyből 872.506 darab kéményt sikerült ellenőriznie. 167.432 darab kéményt nem sikerült ellenőrizni a sormunka keretében. </w:t>
      </w:r>
      <w:r w:rsidR="00B15156">
        <w:rPr>
          <w:rFonts w:ascii="Arial" w:eastAsia="Times New Roman" w:hAnsi="Arial" w:cs="Arial"/>
        </w:rPr>
        <w:t>A zárt lakások adatait a FŐKÉTÜSZ Kft. folyamatosan átadta a tűzvédelmi hatóság részére a Törvény 6. § (3) bekezdésében foglaltak alapján.</w:t>
      </w:r>
    </w:p>
    <w:p w:rsidR="003D1555" w:rsidRDefault="003D1555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790145" w:rsidRDefault="00790145" w:rsidP="00F64167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D12234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BE0C1D">
        <w:rPr>
          <w:rFonts w:ascii="Arial" w:eastAsia="Times New Roman" w:hAnsi="Arial" w:cs="Arial"/>
        </w:rPr>
        <w:t xml:space="preserve">A </w:t>
      </w:r>
      <w:r w:rsidR="00D12234">
        <w:rPr>
          <w:rFonts w:ascii="Arial" w:eastAsia="Times New Roman" w:hAnsi="Arial" w:cs="Arial"/>
        </w:rPr>
        <w:t xml:space="preserve">Főjegyzői Iroda </w:t>
      </w:r>
      <w:r w:rsidRPr="00BE0C1D">
        <w:rPr>
          <w:rFonts w:ascii="Arial" w:eastAsia="Times New Roman" w:hAnsi="Arial" w:cs="Arial"/>
        </w:rPr>
        <w:t>Monitoring-Controlling Referatúra áttanulmányozta a FŐKÉTÜSZ Kft. „</w:t>
      </w:r>
      <w:r w:rsidRPr="00BE0C1D">
        <w:rPr>
          <w:rFonts w:ascii="Arial" w:eastAsia="Times New Roman" w:hAnsi="Arial" w:cs="Arial"/>
          <w:i/>
        </w:rPr>
        <w:t xml:space="preserve">Beszámoló Budapest Főváros Önkormányzata és a FŐKÉTÜSZ Fővárosi Kéményseprőipari Kft. közötti </w:t>
      </w:r>
      <w:r w:rsidR="009120C9" w:rsidRPr="00BE0C1D">
        <w:rPr>
          <w:rFonts w:ascii="Arial" w:eastAsia="Times New Roman" w:hAnsi="Arial" w:cs="Arial"/>
          <w:i/>
        </w:rPr>
        <w:t>K</w:t>
      </w:r>
      <w:r w:rsidRPr="00BE0C1D">
        <w:rPr>
          <w:rFonts w:ascii="Arial" w:eastAsia="Times New Roman" w:hAnsi="Arial" w:cs="Arial"/>
          <w:i/>
        </w:rPr>
        <w:t xml:space="preserve">özszolgáltatási </w:t>
      </w:r>
      <w:r w:rsidR="009120C9" w:rsidRPr="00BE0C1D">
        <w:rPr>
          <w:rFonts w:ascii="Arial" w:eastAsia="Times New Roman" w:hAnsi="Arial" w:cs="Arial"/>
          <w:i/>
        </w:rPr>
        <w:t>S</w:t>
      </w:r>
      <w:r w:rsidRPr="00BE0C1D">
        <w:rPr>
          <w:rFonts w:ascii="Arial" w:eastAsia="Times New Roman" w:hAnsi="Arial" w:cs="Arial"/>
          <w:i/>
        </w:rPr>
        <w:t>zerződés 2014 évi teljesítéséről</w:t>
      </w:r>
      <w:r w:rsidRPr="00BE0C1D">
        <w:rPr>
          <w:rFonts w:ascii="Arial" w:eastAsia="Times New Roman" w:hAnsi="Arial" w:cs="Arial"/>
        </w:rPr>
        <w:t xml:space="preserve">” </w:t>
      </w:r>
      <w:r w:rsidR="00BE0C1D">
        <w:rPr>
          <w:rFonts w:ascii="Arial" w:eastAsia="Times New Roman" w:hAnsi="Arial" w:cs="Arial"/>
        </w:rPr>
        <w:t>szól</w:t>
      </w:r>
      <w:r w:rsidR="00D62407">
        <w:rPr>
          <w:rFonts w:ascii="Arial" w:eastAsia="Times New Roman" w:hAnsi="Arial" w:cs="Arial"/>
        </w:rPr>
        <w:t xml:space="preserve">ó </w:t>
      </w:r>
      <w:r w:rsidR="001E1786">
        <w:rPr>
          <w:rFonts w:ascii="Arial" w:eastAsia="Times New Roman" w:hAnsi="Arial" w:cs="Arial"/>
        </w:rPr>
        <w:t>„</w:t>
      </w:r>
      <w:r w:rsidR="00D62407" w:rsidRPr="00091C11">
        <w:rPr>
          <w:rFonts w:ascii="Arial" w:eastAsia="Times New Roman" w:hAnsi="Arial" w:cs="Arial"/>
          <w:i/>
        </w:rPr>
        <w:t>Közszolgáltatási Jelentés</w:t>
      </w:r>
      <w:r w:rsidR="001E1786">
        <w:rPr>
          <w:rFonts w:ascii="Arial" w:eastAsia="Times New Roman" w:hAnsi="Arial" w:cs="Arial"/>
          <w:i/>
        </w:rPr>
        <w:t>”-</w:t>
      </w:r>
      <w:r w:rsidR="00D62407" w:rsidRPr="00BE0C1D">
        <w:rPr>
          <w:rFonts w:ascii="Arial" w:eastAsia="Times New Roman" w:hAnsi="Arial" w:cs="Arial"/>
        </w:rPr>
        <w:t>ét</w:t>
      </w:r>
      <w:r w:rsidR="00BE0C1D">
        <w:rPr>
          <w:rFonts w:ascii="Arial" w:eastAsia="Times New Roman" w:hAnsi="Arial" w:cs="Arial"/>
        </w:rPr>
        <w:t>.</w:t>
      </w:r>
    </w:p>
    <w:p w:rsidR="00BE0C1D" w:rsidRDefault="00BE0C1D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9F6E7F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790145">
        <w:rPr>
          <w:rFonts w:ascii="Arial" w:eastAsia="Times New Roman" w:hAnsi="Arial" w:cs="Arial"/>
        </w:rPr>
        <w:t xml:space="preserve">1. A </w:t>
      </w:r>
      <w:r w:rsidRPr="00141974">
        <w:rPr>
          <w:rFonts w:ascii="Arial" w:eastAsia="Times New Roman" w:hAnsi="Arial" w:cs="Arial"/>
        </w:rPr>
        <w:t>FŐKÉTÜSZ Kft.</w:t>
      </w:r>
      <w:r>
        <w:rPr>
          <w:rFonts w:ascii="Arial" w:eastAsia="Times New Roman" w:hAnsi="Arial" w:cs="Arial"/>
        </w:rPr>
        <w:t xml:space="preserve"> </w:t>
      </w:r>
      <w:r w:rsidRPr="00790145">
        <w:rPr>
          <w:rFonts w:ascii="Arial" w:eastAsia="Times New Roman" w:hAnsi="Arial" w:cs="Arial"/>
        </w:rPr>
        <w:t xml:space="preserve">a </w:t>
      </w:r>
      <w:r w:rsidR="009F6E7F">
        <w:rPr>
          <w:rFonts w:ascii="Arial" w:hAnsi="Arial" w:cs="Arial"/>
        </w:rPr>
        <w:t>Közszolgáltatási Szerződés</w:t>
      </w:r>
      <w:r w:rsidR="009F6E7F" w:rsidRPr="00790145" w:rsidDel="009F6E7F">
        <w:rPr>
          <w:rFonts w:ascii="Arial" w:eastAsia="Times New Roman" w:hAnsi="Arial" w:cs="Arial"/>
        </w:rPr>
        <w:t xml:space="preserve"> </w:t>
      </w:r>
      <w:r w:rsidRPr="00790145">
        <w:rPr>
          <w:rFonts w:ascii="Arial" w:eastAsia="Times New Roman" w:hAnsi="Arial" w:cs="Arial"/>
        </w:rPr>
        <w:t>megkötésekor a budapesti kémények darabszámát és a jogszabályi kötelezettséget figyelembe véve, 567</w:t>
      </w:r>
      <w:r w:rsidR="00FE2879">
        <w:rPr>
          <w:rFonts w:ascii="Arial" w:eastAsia="Times New Roman" w:hAnsi="Arial" w:cs="Arial"/>
        </w:rPr>
        <w:t>.</w:t>
      </w:r>
      <w:r w:rsidRPr="00790145">
        <w:rPr>
          <w:rFonts w:ascii="Arial" w:eastAsia="Times New Roman" w:hAnsi="Arial" w:cs="Arial"/>
        </w:rPr>
        <w:t xml:space="preserve">907 </w:t>
      </w:r>
      <w:r>
        <w:rPr>
          <w:rFonts w:ascii="Arial" w:eastAsia="Times New Roman" w:hAnsi="Arial" w:cs="Arial"/>
        </w:rPr>
        <w:t xml:space="preserve">ME </w:t>
      </w:r>
      <w:r w:rsidRPr="00790145">
        <w:rPr>
          <w:rFonts w:ascii="Arial" w:eastAsia="Times New Roman" w:hAnsi="Arial" w:cs="Arial"/>
        </w:rPr>
        <w:t xml:space="preserve">teljesítését vállalta, </w:t>
      </w:r>
      <w:r w:rsidR="009F6E7F">
        <w:rPr>
          <w:rFonts w:ascii="Arial" w:eastAsia="Times New Roman" w:hAnsi="Arial" w:cs="Arial"/>
        </w:rPr>
        <w:t xml:space="preserve">mely a 2014. évi </w:t>
      </w:r>
      <w:r w:rsidR="009F6E7F">
        <w:rPr>
          <w:rFonts w:ascii="Arial" w:hAnsi="Arial" w:cs="Arial"/>
        </w:rPr>
        <w:t xml:space="preserve">Közszolgáltatási Szerződésben összes kalkulált mennyiségi igényként az </w:t>
      </w:r>
      <w:r w:rsidR="001F1B5C">
        <w:rPr>
          <w:rFonts w:ascii="Arial" w:hAnsi="Arial" w:cs="Arial"/>
        </w:rPr>
        <w:br/>
      </w:r>
      <w:r w:rsidR="009F6E7F">
        <w:rPr>
          <w:rFonts w:ascii="Arial" w:hAnsi="Arial" w:cs="Arial"/>
        </w:rPr>
        <w:t>1. mellékletben szerepel,</w:t>
      </w:r>
      <w:r w:rsidR="009F6E7F" w:rsidRPr="00790145">
        <w:rPr>
          <w:rFonts w:ascii="Arial" w:eastAsia="Times New Roman" w:hAnsi="Arial" w:cs="Arial"/>
        </w:rPr>
        <w:t xml:space="preserve"> </w:t>
      </w:r>
      <w:r w:rsidRPr="00790145">
        <w:rPr>
          <w:rFonts w:ascii="Arial" w:eastAsia="Times New Roman" w:hAnsi="Arial" w:cs="Arial"/>
        </w:rPr>
        <w:t xml:space="preserve">így ezen mennyiség figyelembe vételével </w:t>
      </w:r>
      <w:r w:rsidR="00D62407">
        <w:rPr>
          <w:rFonts w:ascii="Arial" w:eastAsia="Times New Roman" w:hAnsi="Arial" w:cs="Arial"/>
        </w:rPr>
        <w:t>került</w:t>
      </w:r>
      <w:r w:rsidR="00D62407" w:rsidRPr="00790145">
        <w:rPr>
          <w:rFonts w:ascii="Arial" w:eastAsia="Times New Roman" w:hAnsi="Arial" w:cs="Arial"/>
        </w:rPr>
        <w:t xml:space="preserve"> </w:t>
      </w:r>
      <w:r w:rsidRPr="00790145">
        <w:rPr>
          <w:rFonts w:ascii="Arial" w:eastAsia="Times New Roman" w:hAnsi="Arial" w:cs="Arial"/>
        </w:rPr>
        <w:t>meghatároz</w:t>
      </w:r>
      <w:r w:rsidR="00D62407">
        <w:rPr>
          <w:rFonts w:ascii="Arial" w:eastAsia="Times New Roman" w:hAnsi="Arial" w:cs="Arial"/>
        </w:rPr>
        <w:t>ásra</w:t>
      </w:r>
      <w:r w:rsidRPr="00790145">
        <w:rPr>
          <w:rFonts w:ascii="Arial" w:eastAsia="Times New Roman" w:hAnsi="Arial" w:cs="Arial"/>
        </w:rPr>
        <w:t xml:space="preserve"> a 2014. évre a Számított </w:t>
      </w:r>
      <w:r w:rsidR="00BE0C1D">
        <w:rPr>
          <w:rFonts w:ascii="Arial" w:eastAsia="Times New Roman" w:hAnsi="Arial" w:cs="Arial"/>
        </w:rPr>
        <w:t>ME</w:t>
      </w:r>
      <w:r w:rsidRPr="00790145">
        <w:rPr>
          <w:rFonts w:ascii="Arial" w:eastAsia="Times New Roman" w:hAnsi="Arial" w:cs="Arial"/>
        </w:rPr>
        <w:t xml:space="preserve"> </w:t>
      </w:r>
      <w:r w:rsidR="00FE2879">
        <w:rPr>
          <w:rFonts w:ascii="Arial" w:eastAsia="Times New Roman" w:hAnsi="Arial" w:cs="Arial"/>
        </w:rPr>
        <w:t>D</w:t>
      </w:r>
      <w:r w:rsidRPr="00790145">
        <w:rPr>
          <w:rFonts w:ascii="Arial" w:eastAsia="Times New Roman" w:hAnsi="Arial" w:cs="Arial"/>
        </w:rPr>
        <w:t xml:space="preserve">íj is. </w:t>
      </w:r>
    </w:p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790145">
        <w:rPr>
          <w:rFonts w:ascii="Arial" w:eastAsia="Times New Roman" w:hAnsi="Arial" w:cs="Arial"/>
        </w:rPr>
        <w:t xml:space="preserve">A </w:t>
      </w:r>
      <w:r w:rsidR="009F6E7F">
        <w:rPr>
          <w:rFonts w:ascii="Arial" w:eastAsia="Times New Roman" w:hAnsi="Arial" w:cs="Arial"/>
        </w:rPr>
        <w:t>közszolgáltatási beszámoló</w:t>
      </w:r>
      <w:r w:rsidRPr="00790145">
        <w:rPr>
          <w:rFonts w:ascii="Arial" w:eastAsia="Times New Roman" w:hAnsi="Arial" w:cs="Arial"/>
        </w:rPr>
        <w:t xml:space="preserve"> </w:t>
      </w:r>
      <w:r w:rsidR="00D12234">
        <w:rPr>
          <w:rFonts w:ascii="Arial" w:eastAsia="Times New Roman" w:hAnsi="Arial" w:cs="Arial"/>
        </w:rPr>
        <w:t xml:space="preserve">szerint </w:t>
      </w:r>
      <w:r w:rsidRPr="00790145">
        <w:rPr>
          <w:rFonts w:ascii="Arial" w:eastAsia="Times New Roman" w:hAnsi="Arial" w:cs="Arial"/>
        </w:rPr>
        <w:t xml:space="preserve">a </w:t>
      </w:r>
      <w:r w:rsidRPr="00141974">
        <w:rPr>
          <w:rFonts w:ascii="Arial" w:eastAsia="Times New Roman" w:hAnsi="Arial" w:cs="Arial"/>
        </w:rPr>
        <w:t>FŐKÉTÜSZ Kft.</w:t>
      </w:r>
      <w:r>
        <w:rPr>
          <w:rFonts w:ascii="Arial" w:eastAsia="Times New Roman" w:hAnsi="Arial" w:cs="Arial"/>
        </w:rPr>
        <w:t xml:space="preserve"> </w:t>
      </w:r>
      <w:r w:rsidRPr="00790145">
        <w:rPr>
          <w:rFonts w:ascii="Arial" w:eastAsia="Times New Roman" w:hAnsi="Arial" w:cs="Arial"/>
        </w:rPr>
        <w:t xml:space="preserve">2014. </w:t>
      </w:r>
      <w:r w:rsidRPr="001932B7">
        <w:rPr>
          <w:rFonts w:ascii="Arial" w:eastAsia="Times New Roman" w:hAnsi="Arial" w:cs="Arial"/>
        </w:rPr>
        <w:t xml:space="preserve">évben </w:t>
      </w:r>
      <w:r w:rsidR="00D12234" w:rsidRPr="001932B7">
        <w:rPr>
          <w:rFonts w:ascii="Arial" w:eastAsia="Times New Roman" w:hAnsi="Arial" w:cs="Arial"/>
        </w:rPr>
        <w:t>466</w:t>
      </w:r>
      <w:r w:rsidR="00D12234">
        <w:rPr>
          <w:rFonts w:ascii="Arial" w:eastAsia="Times New Roman" w:hAnsi="Arial" w:cs="Arial"/>
        </w:rPr>
        <w:t>.</w:t>
      </w:r>
      <w:r w:rsidR="00D12234" w:rsidRPr="001932B7">
        <w:rPr>
          <w:rFonts w:ascii="Arial" w:eastAsia="Times New Roman" w:hAnsi="Arial" w:cs="Arial"/>
        </w:rPr>
        <w:t>382 ME</w:t>
      </w:r>
      <w:r w:rsidR="00D12234">
        <w:rPr>
          <w:rFonts w:ascii="Arial" w:eastAsia="Times New Roman" w:hAnsi="Arial" w:cs="Arial"/>
        </w:rPr>
        <w:t>-et</w:t>
      </w:r>
      <w:r w:rsidR="00D12234" w:rsidRPr="001932B7">
        <w:rPr>
          <w:rFonts w:ascii="Arial" w:eastAsia="Times New Roman" w:hAnsi="Arial" w:cs="Arial"/>
        </w:rPr>
        <w:t xml:space="preserve"> </w:t>
      </w:r>
      <w:r w:rsidRPr="001932B7">
        <w:rPr>
          <w:rFonts w:ascii="Arial" w:eastAsia="Times New Roman" w:hAnsi="Arial" w:cs="Arial"/>
        </w:rPr>
        <w:t>teljesített</w:t>
      </w:r>
      <w:r w:rsidRPr="00790145">
        <w:rPr>
          <w:rFonts w:ascii="Arial" w:eastAsia="Times New Roman" w:hAnsi="Arial" w:cs="Arial"/>
        </w:rPr>
        <w:t>. A különbség oka jogszabályváltozás</w:t>
      </w:r>
      <w:r w:rsidR="00AA3483">
        <w:rPr>
          <w:rStyle w:val="Lbjegyzet-hivatkozs"/>
          <w:rFonts w:ascii="Arial" w:eastAsia="Times New Roman" w:hAnsi="Arial" w:cs="Arial"/>
        </w:rPr>
        <w:footnoteReference w:id="2"/>
      </w:r>
      <w:r w:rsidR="00AA3483">
        <w:rPr>
          <w:rFonts w:ascii="Arial" w:eastAsia="Times New Roman" w:hAnsi="Arial" w:cs="Arial"/>
        </w:rPr>
        <w:t xml:space="preserve"> </w:t>
      </w:r>
      <w:r w:rsidRPr="00790145">
        <w:rPr>
          <w:rFonts w:ascii="Arial" w:eastAsia="Times New Roman" w:hAnsi="Arial" w:cs="Arial"/>
        </w:rPr>
        <w:t>és az</w:t>
      </w:r>
      <w:r>
        <w:rPr>
          <w:rFonts w:ascii="Arial" w:eastAsia="Times New Roman" w:hAnsi="Arial" w:cs="Arial"/>
        </w:rPr>
        <w:t>,</w:t>
      </w:r>
      <w:r w:rsidRPr="00790145">
        <w:rPr>
          <w:rFonts w:ascii="Arial" w:eastAsia="Times New Roman" w:hAnsi="Arial" w:cs="Arial"/>
        </w:rPr>
        <w:t xml:space="preserve"> hogy nem került 100%-ban megrendelésre a pótdíjjal érintett zárt lakások ellenőrzése az ingatlantulajdonosok által.</w:t>
      </w:r>
    </w:p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790145" w:rsidRDefault="00790145" w:rsidP="00931BB2">
      <w:pPr>
        <w:ind w:firstLine="204"/>
        <w:jc w:val="both"/>
        <w:rPr>
          <w:rFonts w:ascii="Arial" w:eastAsia="Times New Roman" w:hAnsi="Arial" w:cs="Arial"/>
        </w:rPr>
      </w:pPr>
      <w:r w:rsidRPr="00790145">
        <w:rPr>
          <w:rFonts w:ascii="Arial" w:eastAsia="Times New Roman" w:hAnsi="Arial" w:cs="Arial"/>
        </w:rPr>
        <w:t xml:space="preserve">2. A </w:t>
      </w:r>
      <w:r w:rsidRPr="00141974">
        <w:rPr>
          <w:rFonts w:ascii="Arial" w:eastAsia="Times New Roman" w:hAnsi="Arial" w:cs="Arial"/>
        </w:rPr>
        <w:t>FŐKÉTÜSZ Kft.</w:t>
      </w:r>
      <w:r>
        <w:rPr>
          <w:rFonts w:ascii="Arial" w:eastAsia="Times New Roman" w:hAnsi="Arial" w:cs="Arial"/>
        </w:rPr>
        <w:t xml:space="preserve"> </w:t>
      </w:r>
      <w:r w:rsidRPr="00790145">
        <w:rPr>
          <w:rFonts w:ascii="Arial" w:eastAsia="Times New Roman" w:hAnsi="Arial" w:cs="Arial"/>
        </w:rPr>
        <w:t xml:space="preserve">elszámolása </w:t>
      </w:r>
      <w:r w:rsidR="009755A2">
        <w:rPr>
          <w:rFonts w:ascii="Arial" w:eastAsia="Times New Roman" w:hAnsi="Arial" w:cs="Arial"/>
        </w:rPr>
        <w:t xml:space="preserve">tartalmazza </w:t>
      </w:r>
      <w:r w:rsidRPr="00790145">
        <w:rPr>
          <w:rFonts w:ascii="Arial" w:eastAsia="Times New Roman" w:hAnsi="Arial" w:cs="Arial"/>
        </w:rPr>
        <w:t xml:space="preserve">a </w:t>
      </w:r>
      <w:r w:rsidR="00FE2879">
        <w:rPr>
          <w:rFonts w:ascii="Arial" w:eastAsia="Times New Roman" w:hAnsi="Arial" w:cs="Arial"/>
        </w:rPr>
        <w:t>R</w:t>
      </w:r>
      <w:r w:rsidRPr="00790145">
        <w:rPr>
          <w:rFonts w:ascii="Arial" w:eastAsia="Times New Roman" w:hAnsi="Arial" w:cs="Arial"/>
        </w:rPr>
        <w:t>endeletben</w:t>
      </w:r>
      <w:r w:rsidR="00856AD7">
        <w:rPr>
          <w:rStyle w:val="Lbjegyzet-hivatkozs"/>
          <w:rFonts w:ascii="Arial" w:eastAsia="Times New Roman" w:hAnsi="Arial" w:cs="Arial"/>
        </w:rPr>
        <w:footnoteReference w:id="3"/>
      </w:r>
      <w:r w:rsidRPr="00790145">
        <w:rPr>
          <w:rFonts w:ascii="Arial" w:eastAsia="Times New Roman" w:hAnsi="Arial" w:cs="Arial"/>
        </w:rPr>
        <w:t xml:space="preserve"> meghatározott díjvisszatérítést is, amely 59</w:t>
      </w:r>
      <w:r w:rsidR="00FE2879">
        <w:rPr>
          <w:rFonts w:ascii="Arial" w:eastAsia="Times New Roman" w:hAnsi="Arial" w:cs="Arial"/>
        </w:rPr>
        <w:t>.</w:t>
      </w:r>
      <w:r w:rsidRPr="00790145">
        <w:rPr>
          <w:rFonts w:ascii="Arial" w:eastAsia="Times New Roman" w:hAnsi="Arial" w:cs="Arial"/>
        </w:rPr>
        <w:t xml:space="preserve">797 darab jóváírandó kéményszámra vonatkozóan 18.671 </w:t>
      </w:r>
      <w:r w:rsidR="00241EFE">
        <w:rPr>
          <w:rFonts w:ascii="Arial" w:eastAsia="Times New Roman" w:hAnsi="Arial" w:cs="Arial"/>
        </w:rPr>
        <w:t>ezer Ft</w:t>
      </w:r>
      <w:r w:rsidRPr="00790145">
        <w:rPr>
          <w:rFonts w:ascii="Arial" w:eastAsia="Times New Roman" w:hAnsi="Arial" w:cs="Arial"/>
        </w:rPr>
        <w:t xml:space="preserve"> visszafizetését jelent</w:t>
      </w:r>
      <w:r w:rsidR="009402EC">
        <w:rPr>
          <w:rFonts w:ascii="Arial" w:eastAsia="Times New Roman" w:hAnsi="Arial" w:cs="Arial"/>
        </w:rPr>
        <w:t>i.</w:t>
      </w:r>
      <w:r w:rsidR="009755A2">
        <w:rPr>
          <w:rFonts w:ascii="Arial" w:eastAsia="Times New Roman" w:hAnsi="Arial" w:cs="Arial"/>
        </w:rPr>
        <w:t xml:space="preserve"> Továbbá tartalmazza </w:t>
      </w:r>
      <w:r w:rsidRPr="00790145">
        <w:rPr>
          <w:rFonts w:ascii="Arial" w:eastAsia="Times New Roman" w:hAnsi="Arial" w:cs="Arial"/>
        </w:rPr>
        <w:t xml:space="preserve">annak az öt kéménytípusnak a külön költségét, ahol nem térül </w:t>
      </w:r>
      <w:r w:rsidR="009402EC">
        <w:rPr>
          <w:rFonts w:ascii="Arial" w:eastAsia="Times New Roman" w:hAnsi="Arial" w:cs="Arial"/>
        </w:rPr>
        <w:t xml:space="preserve">meg </w:t>
      </w:r>
      <w:r w:rsidRPr="00790145">
        <w:rPr>
          <w:rFonts w:ascii="Arial" w:eastAsia="Times New Roman" w:hAnsi="Arial" w:cs="Arial"/>
        </w:rPr>
        <w:t>a kalkulációnál használt egységes 2</w:t>
      </w:r>
      <w:r w:rsidR="00EC5817">
        <w:rPr>
          <w:rFonts w:ascii="Arial" w:eastAsia="Times New Roman" w:hAnsi="Arial" w:cs="Arial"/>
        </w:rPr>
        <w:t>.</w:t>
      </w:r>
      <w:r w:rsidRPr="00790145">
        <w:rPr>
          <w:rFonts w:ascii="Arial" w:eastAsia="Times New Roman" w:hAnsi="Arial" w:cs="Arial"/>
        </w:rPr>
        <w:t>000 Ft-os ME számlázható díj</w:t>
      </w:r>
      <w:r w:rsidR="005A1D28">
        <w:rPr>
          <w:rFonts w:ascii="Arial" w:eastAsia="Times New Roman" w:hAnsi="Arial" w:cs="Arial"/>
        </w:rPr>
        <w:t xml:space="preserve">, </w:t>
      </w:r>
      <w:r w:rsidR="005A1D28" w:rsidRPr="00931BB2">
        <w:rPr>
          <w:rFonts w:ascii="Arial" w:eastAsia="Times New Roman" w:hAnsi="Arial" w:cs="Arial"/>
        </w:rPr>
        <w:t xml:space="preserve">a </w:t>
      </w:r>
      <w:r w:rsidR="00931BB2" w:rsidRPr="00931BB2">
        <w:rPr>
          <w:rFonts w:ascii="Arial" w:eastAsia="Times New Roman" w:hAnsi="Arial" w:cs="Arial"/>
        </w:rPr>
        <w:t xml:space="preserve">Törvény </w:t>
      </w:r>
      <w:r w:rsidR="00931BB2" w:rsidRPr="00617CF5">
        <w:rPr>
          <w:rFonts w:ascii="Arial" w:eastAsia="Times New Roman" w:hAnsi="Arial" w:cs="Arial"/>
        </w:rPr>
        <w:t>10/A. §</w:t>
      </w:r>
      <w:r w:rsidR="00091C11">
        <w:rPr>
          <w:rFonts w:ascii="Arial" w:eastAsia="Times New Roman" w:hAnsi="Arial" w:cs="Arial"/>
        </w:rPr>
        <w:t>-a alapján</w:t>
      </w:r>
      <w:r w:rsidR="00856AD7">
        <w:rPr>
          <w:rStyle w:val="Lbjegyzet-hivatkozs"/>
          <w:rFonts w:ascii="Arial" w:eastAsia="Times New Roman" w:hAnsi="Arial" w:cs="Arial"/>
        </w:rPr>
        <w:footnoteReference w:id="4"/>
      </w:r>
      <w:r w:rsidR="00091C11">
        <w:rPr>
          <w:rFonts w:ascii="Arial" w:eastAsia="Times New Roman" w:hAnsi="Arial" w:cs="Arial"/>
        </w:rPr>
        <w:t>.</w:t>
      </w:r>
      <w:r w:rsidR="00931BB2" w:rsidRPr="00617CF5">
        <w:rPr>
          <w:rFonts w:ascii="Arial" w:eastAsia="Times New Roman" w:hAnsi="Arial" w:cs="Arial"/>
        </w:rPr>
        <w:t xml:space="preserve"> </w:t>
      </w:r>
      <w:r w:rsidRPr="00790145">
        <w:rPr>
          <w:rFonts w:ascii="Arial" w:eastAsia="Times New Roman" w:hAnsi="Arial" w:cs="Arial"/>
        </w:rPr>
        <w:t>A</w:t>
      </w:r>
      <w:r w:rsidR="00EC5817">
        <w:rPr>
          <w:rFonts w:ascii="Arial" w:eastAsia="Times New Roman" w:hAnsi="Arial" w:cs="Arial"/>
        </w:rPr>
        <w:t xml:space="preserve"> FŐKÉTÜSZ Kft. itt megjelenő</w:t>
      </w:r>
      <w:r w:rsidRPr="00790145">
        <w:rPr>
          <w:rFonts w:ascii="Arial" w:eastAsia="Times New Roman" w:hAnsi="Arial" w:cs="Arial"/>
        </w:rPr>
        <w:t xml:space="preserve"> többletkompenzációs igény</w:t>
      </w:r>
      <w:r w:rsidR="00EC5817">
        <w:rPr>
          <w:rFonts w:ascii="Arial" w:eastAsia="Times New Roman" w:hAnsi="Arial" w:cs="Arial"/>
        </w:rPr>
        <w:t>e</w:t>
      </w:r>
      <w:r w:rsidRPr="00790145">
        <w:rPr>
          <w:rFonts w:ascii="Arial" w:eastAsia="Times New Roman" w:hAnsi="Arial" w:cs="Arial"/>
        </w:rPr>
        <w:t xml:space="preserve"> 20 357 </w:t>
      </w:r>
      <w:r w:rsidR="00241EFE">
        <w:rPr>
          <w:rFonts w:ascii="Arial" w:eastAsia="Times New Roman" w:hAnsi="Arial" w:cs="Arial"/>
        </w:rPr>
        <w:t>ezer Ft</w:t>
      </w:r>
      <w:r w:rsidRPr="00790145">
        <w:rPr>
          <w:rFonts w:ascii="Arial" w:eastAsia="Times New Roman" w:hAnsi="Arial" w:cs="Arial"/>
        </w:rPr>
        <w:t>.</w:t>
      </w:r>
    </w:p>
    <w:p w:rsidR="00FD50CA" w:rsidRDefault="00FD50CA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BE0C1D" w:rsidRPr="00790145" w:rsidRDefault="00BE0C1D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790145">
        <w:rPr>
          <w:rFonts w:ascii="Arial" w:eastAsia="Times New Roman" w:hAnsi="Arial" w:cs="Arial"/>
        </w:rPr>
        <w:t xml:space="preserve">3. A </w:t>
      </w:r>
      <w:r w:rsidR="009402EC" w:rsidRPr="00141974">
        <w:rPr>
          <w:rFonts w:ascii="Arial" w:eastAsia="Times New Roman" w:hAnsi="Arial" w:cs="Arial"/>
        </w:rPr>
        <w:t>FŐKÉTÜSZ Kft.</w:t>
      </w:r>
      <w:r w:rsidR="009402EC">
        <w:rPr>
          <w:rFonts w:ascii="Arial" w:eastAsia="Times New Roman" w:hAnsi="Arial" w:cs="Arial"/>
        </w:rPr>
        <w:t xml:space="preserve"> d</w:t>
      </w:r>
      <w:r w:rsidRPr="00790145">
        <w:rPr>
          <w:rFonts w:ascii="Arial" w:eastAsia="Times New Roman" w:hAnsi="Arial" w:cs="Arial"/>
        </w:rPr>
        <w:t>íjkompenzációj</w:t>
      </w:r>
      <w:r w:rsidR="00EC5817">
        <w:rPr>
          <w:rFonts w:ascii="Arial" w:eastAsia="Times New Roman" w:hAnsi="Arial" w:cs="Arial"/>
        </w:rPr>
        <w:t xml:space="preserve">ának összege </w:t>
      </w:r>
      <w:r w:rsidRPr="00790145">
        <w:rPr>
          <w:rFonts w:ascii="Arial" w:eastAsia="Times New Roman" w:hAnsi="Arial" w:cs="Arial"/>
        </w:rPr>
        <w:t xml:space="preserve">a </w:t>
      </w:r>
      <w:r w:rsidR="009120C9">
        <w:rPr>
          <w:rFonts w:ascii="Arial" w:eastAsia="Times New Roman" w:hAnsi="Arial" w:cs="Arial"/>
        </w:rPr>
        <w:t>K</w:t>
      </w:r>
      <w:r w:rsidRPr="00790145">
        <w:rPr>
          <w:rFonts w:ascii="Arial" w:eastAsia="Times New Roman" w:hAnsi="Arial" w:cs="Arial"/>
        </w:rPr>
        <w:t>özszolgáltatás</w:t>
      </w:r>
      <w:r w:rsidR="00EC5817">
        <w:rPr>
          <w:rFonts w:ascii="Arial" w:eastAsia="Times New Roman" w:hAnsi="Arial" w:cs="Arial"/>
        </w:rPr>
        <w:t>i</w:t>
      </w:r>
      <w:r w:rsidRPr="00790145">
        <w:rPr>
          <w:rFonts w:ascii="Arial" w:eastAsia="Times New Roman" w:hAnsi="Arial" w:cs="Arial"/>
        </w:rPr>
        <w:t xml:space="preserve"> </w:t>
      </w:r>
      <w:r w:rsidR="009120C9">
        <w:rPr>
          <w:rFonts w:ascii="Arial" w:eastAsia="Times New Roman" w:hAnsi="Arial" w:cs="Arial"/>
        </w:rPr>
        <w:t>S</w:t>
      </w:r>
      <w:r w:rsidRPr="00790145">
        <w:rPr>
          <w:rFonts w:ascii="Arial" w:eastAsia="Times New Roman" w:hAnsi="Arial" w:cs="Arial"/>
        </w:rPr>
        <w:t xml:space="preserve">zerződés 2. sz. </w:t>
      </w:r>
      <w:r w:rsidR="00101002">
        <w:rPr>
          <w:rFonts w:ascii="Arial" w:eastAsia="Times New Roman" w:hAnsi="Arial" w:cs="Arial"/>
        </w:rPr>
        <w:t>melléklete</w:t>
      </w:r>
      <w:r w:rsidR="00101002" w:rsidRPr="00790145">
        <w:rPr>
          <w:rFonts w:ascii="Arial" w:eastAsia="Times New Roman" w:hAnsi="Arial" w:cs="Arial"/>
        </w:rPr>
        <w:t xml:space="preserve"> </w:t>
      </w:r>
      <w:r w:rsidRPr="00790145">
        <w:rPr>
          <w:rFonts w:ascii="Arial" w:eastAsia="Times New Roman" w:hAnsi="Arial" w:cs="Arial"/>
        </w:rPr>
        <w:t>szerint</w:t>
      </w:r>
      <w:r w:rsidR="00617CF5">
        <w:rPr>
          <w:rFonts w:ascii="Arial" w:eastAsia="Times New Roman" w:hAnsi="Arial" w:cs="Arial"/>
        </w:rPr>
        <w:t>:</w:t>
      </w:r>
      <w:r w:rsidRPr="00790145">
        <w:rPr>
          <w:rFonts w:ascii="Arial" w:eastAsia="Times New Roman" w:hAnsi="Arial" w:cs="Arial"/>
        </w:rPr>
        <w:t xml:space="preserve"> </w:t>
      </w:r>
    </w:p>
    <w:p w:rsidR="00790145" w:rsidRPr="00790145" w:rsidRDefault="00470CB9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790145">
        <w:rPr>
          <w:rFonts w:ascii="Arial" w:eastAsia="Times New Roman" w:hAnsi="Arial" w:cs="Arial"/>
        </w:rPr>
        <w:fldChar w:fldCharType="begin"/>
      </w:r>
      <w:r w:rsidR="00790145" w:rsidRPr="00790145">
        <w:rPr>
          <w:rFonts w:ascii="Arial" w:eastAsia="Times New Roman" w:hAnsi="Arial" w:cs="Arial"/>
        </w:rPr>
        <w:instrText xml:space="preserve"> LINK Excel.Sheet.12 "\\\\FILE1\\UGYOSZT\\Foj\\CoRef\\BVK\\FŐKÉTÜSZ\\2014\\2014.évi közszolg elszámolás\\munka\\5 sz melléklet_Díjkompenzációs igény levezetése final_op.xlsx" "kompenzációs igény levezetése!S42O6:S53O7" \a \f 4 \h  \* MERGEFORMAT </w:instrText>
      </w:r>
      <w:r w:rsidRPr="00790145">
        <w:rPr>
          <w:rFonts w:ascii="Arial" w:eastAsia="Times New Roman" w:hAnsi="Arial" w:cs="Arial"/>
        </w:rPr>
        <w:fldChar w:fldCharType="separate"/>
      </w:r>
    </w:p>
    <w:tbl>
      <w:tblPr>
        <w:tblW w:w="5670" w:type="dxa"/>
        <w:jc w:val="center"/>
        <w:tblInd w:w="-2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40"/>
        <w:gridCol w:w="1430"/>
      </w:tblGrid>
      <w:tr w:rsidR="00790145" w:rsidRPr="00790145" w:rsidTr="009402EC">
        <w:trPr>
          <w:trHeight w:val="510"/>
          <w:jc w:val="center"/>
        </w:trPr>
        <w:tc>
          <w:tcPr>
            <w:tcW w:w="4240" w:type="dxa"/>
            <w:shd w:val="clear" w:color="auto" w:fill="auto"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Közszolgáltatási jelentés 2.</w:t>
            </w:r>
            <w:r w:rsidR="00BE0C1D">
              <w:rPr>
                <w:rFonts w:ascii="Arial" w:eastAsia="Times New Roman" w:hAnsi="Arial" w:cs="Arial"/>
              </w:rPr>
              <w:t xml:space="preserve"> </w:t>
            </w:r>
            <w:r w:rsidRPr="00790145">
              <w:rPr>
                <w:rFonts w:ascii="Arial" w:eastAsia="Times New Roman" w:hAnsi="Arial" w:cs="Arial"/>
              </w:rPr>
              <w:t>sz. melléklete szerinti, 2014</w:t>
            </w:r>
            <w:r w:rsidR="00BE0C1D">
              <w:rPr>
                <w:rFonts w:ascii="Arial" w:eastAsia="Times New Roman" w:hAnsi="Arial" w:cs="Arial"/>
              </w:rPr>
              <w:t>.</w:t>
            </w:r>
            <w:r w:rsidRPr="00790145">
              <w:rPr>
                <w:rFonts w:ascii="Arial" w:eastAsia="Times New Roman" w:hAnsi="Arial" w:cs="Arial"/>
              </w:rPr>
              <w:t xml:space="preserve"> </w:t>
            </w:r>
            <w:r w:rsidR="00BE0C1D">
              <w:rPr>
                <w:rFonts w:ascii="Arial" w:eastAsia="Times New Roman" w:hAnsi="Arial" w:cs="Arial"/>
              </w:rPr>
              <w:t xml:space="preserve">évi </w:t>
            </w:r>
            <w:r w:rsidRPr="00790145">
              <w:rPr>
                <w:rFonts w:ascii="Arial" w:eastAsia="Times New Roman" w:hAnsi="Arial" w:cs="Arial"/>
              </w:rPr>
              <w:t>tényleges munkaegység: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466 382</w:t>
            </w:r>
            <w:r w:rsidR="009402EC">
              <w:rPr>
                <w:rFonts w:ascii="Arial" w:eastAsia="Times New Roman" w:hAnsi="Arial" w:cs="Arial"/>
              </w:rPr>
              <w:t xml:space="preserve"> darab</w:t>
            </w:r>
          </w:p>
        </w:tc>
      </w:tr>
      <w:tr w:rsidR="00790145" w:rsidRPr="00790145" w:rsidTr="009402EC">
        <w:trPr>
          <w:trHeight w:val="255"/>
          <w:jc w:val="center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Közszolgáltatói díj: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2 000 Ft</w:t>
            </w:r>
          </w:p>
        </w:tc>
      </w:tr>
      <w:tr w:rsidR="00790145" w:rsidRPr="00790145" w:rsidTr="009402EC">
        <w:trPr>
          <w:trHeight w:val="510"/>
          <w:jc w:val="center"/>
        </w:trPr>
        <w:tc>
          <w:tcPr>
            <w:tcW w:w="4240" w:type="dxa"/>
            <w:shd w:val="clear" w:color="auto" w:fill="auto"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2014</w:t>
            </w:r>
            <w:r w:rsidR="00BE0C1D">
              <w:rPr>
                <w:rFonts w:ascii="Arial" w:eastAsia="Times New Roman" w:hAnsi="Arial" w:cs="Arial"/>
              </w:rPr>
              <w:t>.</w:t>
            </w:r>
            <w:r w:rsidRPr="00790145">
              <w:rPr>
                <w:rFonts w:ascii="Arial" w:eastAsia="Times New Roman" w:hAnsi="Arial" w:cs="Arial"/>
              </w:rPr>
              <w:t xml:space="preserve"> évben az egységnyi munkaráfordításra megállapított számított díj: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3 807 Ft</w:t>
            </w:r>
          </w:p>
        </w:tc>
      </w:tr>
      <w:tr w:rsidR="00790145" w:rsidRPr="00790145" w:rsidTr="009402EC">
        <w:trPr>
          <w:trHeight w:val="255"/>
          <w:jc w:val="center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 xml:space="preserve">adatok </w:t>
            </w:r>
            <w:r w:rsidR="00241EFE">
              <w:rPr>
                <w:rFonts w:ascii="Arial" w:eastAsia="Times New Roman" w:hAnsi="Arial" w:cs="Arial"/>
              </w:rPr>
              <w:t>ezer Ft</w:t>
            </w:r>
            <w:r w:rsidRPr="00790145">
              <w:rPr>
                <w:rFonts w:ascii="Arial" w:eastAsia="Times New Roman" w:hAnsi="Arial" w:cs="Arial"/>
              </w:rPr>
              <w:t>-ban</w:t>
            </w:r>
          </w:p>
        </w:tc>
      </w:tr>
      <w:tr w:rsidR="00790145" w:rsidRPr="00790145" w:rsidTr="009402EC">
        <w:trPr>
          <w:trHeight w:val="255"/>
          <w:jc w:val="center"/>
        </w:trPr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Díjkompenzáció igény: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90145" w:rsidRPr="00790145" w:rsidRDefault="009402EC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842 752 </w:t>
            </w:r>
          </w:p>
        </w:tc>
      </w:tr>
      <w:tr w:rsidR="00790145" w:rsidRPr="00790145" w:rsidTr="009402EC">
        <w:trPr>
          <w:trHeight w:val="255"/>
          <w:jc w:val="center"/>
        </w:trPr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Külön kompenzációs igény öt fajta kémény: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90145" w:rsidRPr="00790145" w:rsidRDefault="009402EC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20 357</w:t>
            </w:r>
            <w:r w:rsidR="00790145" w:rsidRPr="00790145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790145" w:rsidRPr="00790145" w:rsidTr="009402EC">
        <w:trPr>
          <w:trHeight w:val="255"/>
          <w:jc w:val="center"/>
        </w:trPr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790145" w:rsidRPr="00790145" w:rsidRDefault="00101002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</w:t>
            </w:r>
            <w:r w:rsidRPr="00790145">
              <w:rPr>
                <w:rFonts w:ascii="Arial" w:eastAsia="Times New Roman" w:hAnsi="Arial" w:cs="Arial"/>
              </w:rPr>
              <w:t>endeletben meghatározott díjvisszatérítés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90145" w:rsidRPr="00790145" w:rsidRDefault="009402EC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18 671</w:t>
            </w:r>
          </w:p>
        </w:tc>
      </w:tr>
      <w:tr w:rsidR="00790145" w:rsidRPr="00790145" w:rsidTr="009402EC">
        <w:trPr>
          <w:trHeight w:val="255"/>
          <w:jc w:val="center"/>
        </w:trPr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Egyéb tevékenység eredménye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90145" w:rsidRPr="00790145" w:rsidRDefault="009402EC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10 515</w:t>
            </w:r>
          </w:p>
        </w:tc>
      </w:tr>
      <w:tr w:rsidR="00790145" w:rsidRPr="00790145" w:rsidTr="009402EC">
        <w:trPr>
          <w:trHeight w:val="255"/>
          <w:jc w:val="center"/>
        </w:trPr>
        <w:tc>
          <w:tcPr>
            <w:tcW w:w="4240" w:type="dxa"/>
            <w:shd w:val="clear" w:color="auto" w:fill="auto"/>
            <w:noWrap/>
            <w:vAlign w:val="center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  <w:b/>
                <w:bCs/>
              </w:rPr>
            </w:pPr>
            <w:r w:rsidRPr="00790145">
              <w:rPr>
                <w:rFonts w:ascii="Arial" w:eastAsia="Times New Roman" w:hAnsi="Arial" w:cs="Arial"/>
                <w:b/>
                <w:bCs/>
              </w:rPr>
              <w:t>Jogos díjkompenzáció összesen: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790145" w:rsidRPr="00790145" w:rsidRDefault="009402EC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871 265</w:t>
            </w:r>
          </w:p>
        </w:tc>
      </w:tr>
      <w:tr w:rsidR="00790145" w:rsidRPr="00790145" w:rsidTr="009402EC">
        <w:trPr>
          <w:trHeight w:val="255"/>
          <w:jc w:val="center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- Kapott díjkompenzáció előleg: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90145" w:rsidRPr="00790145" w:rsidRDefault="009402EC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- 855 000</w:t>
            </w:r>
          </w:p>
        </w:tc>
      </w:tr>
      <w:tr w:rsidR="00790145" w:rsidRPr="00790145" w:rsidTr="009402EC">
        <w:trPr>
          <w:trHeight w:val="270"/>
          <w:jc w:val="center"/>
        </w:trPr>
        <w:tc>
          <w:tcPr>
            <w:tcW w:w="4240" w:type="dxa"/>
            <w:shd w:val="clear" w:color="auto" w:fill="auto"/>
            <w:noWrap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  <w:b/>
                <w:bCs/>
              </w:rPr>
            </w:pPr>
            <w:r w:rsidRPr="00790145">
              <w:rPr>
                <w:rFonts w:ascii="Arial" w:eastAsia="Times New Roman" w:hAnsi="Arial" w:cs="Arial"/>
                <w:b/>
                <w:bCs/>
              </w:rPr>
              <w:t>Díjkompenzáció különbözet: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90145" w:rsidRPr="00790145" w:rsidRDefault="009402EC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16 265</w:t>
            </w:r>
          </w:p>
        </w:tc>
      </w:tr>
    </w:tbl>
    <w:p w:rsidR="00790145" w:rsidRPr="00790145" w:rsidRDefault="00470CB9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790145">
        <w:rPr>
          <w:rFonts w:ascii="Arial" w:eastAsia="Times New Roman" w:hAnsi="Arial" w:cs="Arial"/>
        </w:rPr>
        <w:fldChar w:fldCharType="end"/>
      </w:r>
    </w:p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  <w:b/>
        </w:rPr>
      </w:pPr>
      <w:r w:rsidRPr="00790145">
        <w:rPr>
          <w:rFonts w:ascii="Arial" w:eastAsia="Times New Roman" w:hAnsi="Arial" w:cs="Arial"/>
        </w:rPr>
        <w:t xml:space="preserve">A számítás szerint a </w:t>
      </w:r>
      <w:r w:rsidR="00BE0C1D">
        <w:rPr>
          <w:rFonts w:ascii="Arial" w:eastAsia="Times New Roman" w:hAnsi="Arial" w:cs="Arial"/>
        </w:rPr>
        <w:t>FŐKÉTÜSZ Kft.</w:t>
      </w:r>
      <w:r w:rsidRPr="00790145">
        <w:rPr>
          <w:rFonts w:ascii="Arial" w:eastAsia="Times New Roman" w:hAnsi="Arial" w:cs="Arial"/>
        </w:rPr>
        <w:t xml:space="preserve"> alu</w:t>
      </w:r>
      <w:r w:rsidR="00F00927">
        <w:rPr>
          <w:rFonts w:ascii="Arial" w:eastAsia="Times New Roman" w:hAnsi="Arial" w:cs="Arial"/>
        </w:rPr>
        <w:t>l</w:t>
      </w:r>
      <w:r w:rsidRPr="00790145">
        <w:rPr>
          <w:rFonts w:ascii="Arial" w:eastAsia="Times New Roman" w:hAnsi="Arial" w:cs="Arial"/>
        </w:rPr>
        <w:t xml:space="preserve">kompenzált, melynek mértéke </w:t>
      </w:r>
      <w:r w:rsidRPr="00790145">
        <w:rPr>
          <w:rFonts w:ascii="Arial" w:eastAsia="Times New Roman" w:hAnsi="Arial" w:cs="Arial"/>
          <w:b/>
        </w:rPr>
        <w:t>16</w:t>
      </w:r>
      <w:r w:rsidR="00101002">
        <w:rPr>
          <w:rFonts w:ascii="Arial" w:eastAsia="Times New Roman" w:hAnsi="Arial" w:cs="Arial"/>
          <w:b/>
        </w:rPr>
        <w:t>.265</w:t>
      </w:r>
      <w:r w:rsidR="00101002" w:rsidRPr="00790145">
        <w:rPr>
          <w:rFonts w:ascii="Arial" w:eastAsia="Times New Roman" w:hAnsi="Arial" w:cs="Arial"/>
          <w:b/>
        </w:rPr>
        <w:t xml:space="preserve"> </w:t>
      </w:r>
      <w:r w:rsidR="00101002">
        <w:rPr>
          <w:rFonts w:ascii="Arial" w:eastAsia="Times New Roman" w:hAnsi="Arial" w:cs="Arial"/>
          <w:b/>
        </w:rPr>
        <w:t>ezer</w:t>
      </w:r>
      <w:r w:rsidR="00101002" w:rsidRPr="00790145">
        <w:rPr>
          <w:rFonts w:ascii="Arial" w:eastAsia="Times New Roman" w:hAnsi="Arial" w:cs="Arial"/>
          <w:b/>
        </w:rPr>
        <w:t xml:space="preserve"> </w:t>
      </w:r>
      <w:r w:rsidRPr="00790145">
        <w:rPr>
          <w:rFonts w:ascii="Arial" w:eastAsia="Times New Roman" w:hAnsi="Arial" w:cs="Arial"/>
          <w:b/>
        </w:rPr>
        <w:t>Ft.</w:t>
      </w:r>
    </w:p>
    <w:p w:rsidR="00BE0C1D" w:rsidRDefault="00BE0C1D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790145">
        <w:rPr>
          <w:rFonts w:ascii="Arial" w:eastAsia="Times New Roman" w:hAnsi="Arial" w:cs="Arial"/>
        </w:rPr>
        <w:t xml:space="preserve">4. A </w:t>
      </w:r>
      <w:r w:rsidR="009120C9">
        <w:rPr>
          <w:rFonts w:ascii="Arial" w:eastAsia="Times New Roman" w:hAnsi="Arial" w:cs="Arial"/>
        </w:rPr>
        <w:t>K</w:t>
      </w:r>
      <w:r w:rsidRPr="00790145">
        <w:rPr>
          <w:rFonts w:ascii="Arial" w:eastAsia="Times New Roman" w:hAnsi="Arial" w:cs="Arial"/>
        </w:rPr>
        <w:t>özszolgáltatás</w:t>
      </w:r>
      <w:r w:rsidR="00EC5817">
        <w:rPr>
          <w:rFonts w:ascii="Arial" w:eastAsia="Times New Roman" w:hAnsi="Arial" w:cs="Arial"/>
        </w:rPr>
        <w:t>i</w:t>
      </w:r>
      <w:r w:rsidRPr="00790145">
        <w:rPr>
          <w:rFonts w:ascii="Arial" w:eastAsia="Times New Roman" w:hAnsi="Arial" w:cs="Arial"/>
        </w:rPr>
        <w:t xml:space="preserve"> </w:t>
      </w:r>
      <w:r w:rsidR="009120C9">
        <w:rPr>
          <w:rFonts w:ascii="Arial" w:eastAsia="Times New Roman" w:hAnsi="Arial" w:cs="Arial"/>
        </w:rPr>
        <w:t>S</w:t>
      </w:r>
      <w:r w:rsidRPr="00790145">
        <w:rPr>
          <w:rFonts w:ascii="Arial" w:eastAsia="Times New Roman" w:hAnsi="Arial" w:cs="Arial"/>
        </w:rPr>
        <w:t xml:space="preserve">zerződés </w:t>
      </w:r>
      <w:r w:rsidR="00EC5817">
        <w:rPr>
          <w:rFonts w:ascii="Arial" w:eastAsia="Times New Roman" w:hAnsi="Arial" w:cs="Arial"/>
        </w:rPr>
        <w:t xml:space="preserve">2. mellékletének </w:t>
      </w:r>
      <w:r w:rsidRPr="00790145">
        <w:rPr>
          <w:rFonts w:ascii="Arial" w:eastAsia="Times New Roman" w:hAnsi="Arial" w:cs="Arial"/>
        </w:rPr>
        <w:t xml:space="preserve">1.4 pontja szerint az ésszerű nyereség </w:t>
      </w:r>
      <w:r w:rsidR="00EC5817">
        <w:rPr>
          <w:rFonts w:ascii="Arial" w:eastAsia="Times New Roman" w:hAnsi="Arial" w:cs="Arial"/>
        </w:rPr>
        <w:t>m</w:t>
      </w:r>
      <w:r w:rsidRPr="00790145">
        <w:rPr>
          <w:rFonts w:ascii="Arial" w:eastAsia="Times New Roman" w:hAnsi="Arial" w:cs="Arial"/>
        </w:rPr>
        <w:t>értéke: „</w:t>
      </w:r>
      <w:r w:rsidRPr="00790145">
        <w:rPr>
          <w:rFonts w:ascii="Arial" w:eastAsia="Times New Roman" w:hAnsi="Arial" w:cs="Arial"/>
          <w:b/>
          <w:i/>
        </w:rPr>
        <w:t>a Közszolgáltató költségalapon vetített, a közszolgáltatási tevékenységre jutó tőkemegtérülési rátája (az elkülönített, közszolgáltatási tevékenység adózás előtti eredménye</w:t>
      </w:r>
      <w:r w:rsidR="001932B7">
        <w:rPr>
          <w:rFonts w:ascii="Arial" w:eastAsia="Times New Roman" w:hAnsi="Arial" w:cs="Arial"/>
          <w:b/>
          <w:i/>
        </w:rPr>
        <w:t xml:space="preserve"> </w:t>
      </w:r>
      <w:r w:rsidRPr="00790145">
        <w:rPr>
          <w:rFonts w:ascii="Arial" w:eastAsia="Times New Roman" w:hAnsi="Arial" w:cs="Arial"/>
          <w:b/>
          <w:i/>
        </w:rPr>
        <w:t>/</w:t>
      </w:r>
      <w:r w:rsidR="001932B7">
        <w:rPr>
          <w:rFonts w:ascii="Arial" w:eastAsia="Times New Roman" w:hAnsi="Arial" w:cs="Arial"/>
          <w:b/>
          <w:i/>
        </w:rPr>
        <w:t xml:space="preserve"> </w:t>
      </w:r>
      <w:r w:rsidRPr="00790145">
        <w:rPr>
          <w:rFonts w:ascii="Arial" w:eastAsia="Times New Roman" w:hAnsi="Arial" w:cs="Arial"/>
          <w:b/>
          <w:i/>
        </w:rPr>
        <w:t>közszolgáltatási tevékenységre jutó, költségalapon vetített saját tőke) nem haladhatja meg a 100 bázispontos felárral növelt releváns swapkamatláb mértékét</w:t>
      </w:r>
      <w:r w:rsidR="00EC5817">
        <w:rPr>
          <w:rFonts w:ascii="Arial" w:eastAsia="Times New Roman" w:hAnsi="Arial" w:cs="Arial"/>
          <w:b/>
          <w:i/>
        </w:rPr>
        <w:t>.</w:t>
      </w:r>
      <w:r w:rsidRPr="00790145">
        <w:rPr>
          <w:rFonts w:ascii="Arial" w:eastAsia="Times New Roman" w:hAnsi="Arial" w:cs="Arial"/>
          <w:b/>
          <w:i/>
        </w:rPr>
        <w:t>”</w:t>
      </w:r>
    </w:p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tbl>
      <w:tblPr>
        <w:tblStyle w:val="Rcsostblzat"/>
        <w:tblW w:w="0" w:type="auto"/>
        <w:jc w:val="center"/>
        <w:tblLook w:val="04A0"/>
      </w:tblPr>
      <w:tblGrid>
        <w:gridCol w:w="5012"/>
        <w:gridCol w:w="2193"/>
      </w:tblGrid>
      <w:tr w:rsidR="00790145" w:rsidRPr="00790145" w:rsidTr="00091C11">
        <w:trPr>
          <w:trHeight w:val="196"/>
          <w:jc w:val="center"/>
        </w:trPr>
        <w:tc>
          <w:tcPr>
            <w:tcW w:w="5012" w:type="dxa"/>
            <w:noWrap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Saját tőke 2014. jan. 1.</w:t>
            </w:r>
          </w:p>
        </w:tc>
        <w:tc>
          <w:tcPr>
            <w:tcW w:w="2193" w:type="dxa"/>
            <w:noWrap/>
            <w:vAlign w:val="center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90145">
              <w:rPr>
                <w:rFonts w:ascii="Arial" w:eastAsia="Times New Roman" w:hAnsi="Arial" w:cs="Arial"/>
                <w:b/>
                <w:bCs/>
              </w:rPr>
              <w:t> 901</w:t>
            </w:r>
            <w:r w:rsidR="00101002">
              <w:rPr>
                <w:rFonts w:ascii="Arial" w:eastAsia="Times New Roman" w:hAnsi="Arial" w:cs="Arial"/>
                <w:b/>
                <w:bCs/>
              </w:rPr>
              <w:t> </w:t>
            </w:r>
            <w:r w:rsidRPr="00790145">
              <w:rPr>
                <w:rFonts w:ascii="Arial" w:eastAsia="Times New Roman" w:hAnsi="Arial" w:cs="Arial"/>
                <w:b/>
                <w:bCs/>
              </w:rPr>
              <w:t>918</w:t>
            </w:r>
            <w:r w:rsidR="00101002">
              <w:rPr>
                <w:rFonts w:ascii="Arial" w:eastAsia="Times New Roman" w:hAnsi="Arial" w:cs="Arial"/>
                <w:b/>
                <w:bCs/>
              </w:rPr>
              <w:t xml:space="preserve"> ezer Ft</w:t>
            </w:r>
          </w:p>
        </w:tc>
      </w:tr>
      <w:tr w:rsidR="00790145" w:rsidRPr="00790145" w:rsidTr="00091C11">
        <w:trPr>
          <w:trHeight w:val="242"/>
          <w:jc w:val="center"/>
        </w:trPr>
        <w:tc>
          <w:tcPr>
            <w:tcW w:w="5012" w:type="dxa"/>
            <w:noWrap/>
            <w:hideMark/>
          </w:tcPr>
          <w:p w:rsidR="00790145" w:rsidRPr="00790145" w:rsidRDefault="00790145" w:rsidP="00BE0C1D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Saját tőke közszolgáltatási tevékenység 2014. jan</w:t>
            </w:r>
            <w:r w:rsidR="00BE0C1D">
              <w:rPr>
                <w:rFonts w:ascii="Arial" w:eastAsia="Times New Roman" w:hAnsi="Arial" w:cs="Arial"/>
              </w:rPr>
              <w:t>uár</w:t>
            </w:r>
            <w:r w:rsidRPr="00790145">
              <w:rPr>
                <w:rFonts w:ascii="Arial" w:eastAsia="Times New Roman" w:hAnsi="Arial" w:cs="Arial"/>
              </w:rPr>
              <w:t xml:space="preserve"> 1.</w:t>
            </w:r>
          </w:p>
        </w:tc>
        <w:tc>
          <w:tcPr>
            <w:tcW w:w="2193" w:type="dxa"/>
            <w:noWrap/>
            <w:vAlign w:val="center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90145">
              <w:rPr>
                <w:rFonts w:ascii="Arial" w:eastAsia="Times New Roman" w:hAnsi="Arial" w:cs="Arial"/>
                <w:b/>
                <w:bCs/>
              </w:rPr>
              <w:t>890</w:t>
            </w:r>
            <w:r w:rsidR="00101002">
              <w:rPr>
                <w:rFonts w:ascii="Arial" w:eastAsia="Times New Roman" w:hAnsi="Arial" w:cs="Arial"/>
                <w:b/>
                <w:bCs/>
              </w:rPr>
              <w:t> </w:t>
            </w:r>
            <w:r w:rsidRPr="00790145">
              <w:rPr>
                <w:rFonts w:ascii="Arial" w:eastAsia="Times New Roman" w:hAnsi="Arial" w:cs="Arial"/>
                <w:b/>
                <w:bCs/>
              </w:rPr>
              <w:t>869</w:t>
            </w:r>
            <w:r w:rsidR="00101002">
              <w:rPr>
                <w:rFonts w:ascii="Arial" w:eastAsia="Times New Roman" w:hAnsi="Arial" w:cs="Arial"/>
                <w:b/>
                <w:bCs/>
              </w:rPr>
              <w:t xml:space="preserve"> ezer Ft</w:t>
            </w:r>
          </w:p>
        </w:tc>
      </w:tr>
      <w:tr w:rsidR="00790145" w:rsidRPr="00790145" w:rsidTr="00091C11">
        <w:trPr>
          <w:trHeight w:val="264"/>
          <w:jc w:val="center"/>
        </w:trPr>
        <w:tc>
          <w:tcPr>
            <w:tcW w:w="5012" w:type="dxa"/>
            <w:noWrap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Releváns swapkamatláb</w:t>
            </w:r>
            <w:r w:rsidR="00BE0C1D">
              <w:rPr>
                <w:rFonts w:ascii="Arial" w:eastAsia="Times New Roman" w:hAnsi="Arial" w:cs="Arial"/>
              </w:rPr>
              <w:t xml:space="preserve"> </w:t>
            </w:r>
            <w:r w:rsidRPr="00790145">
              <w:rPr>
                <w:rFonts w:ascii="Arial" w:eastAsia="Times New Roman" w:hAnsi="Arial" w:cs="Arial"/>
              </w:rPr>
              <w:t xml:space="preserve">+1 </w:t>
            </w:r>
          </w:p>
        </w:tc>
        <w:tc>
          <w:tcPr>
            <w:tcW w:w="2193" w:type="dxa"/>
            <w:noWrap/>
            <w:vAlign w:val="center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90145">
              <w:rPr>
                <w:rFonts w:ascii="Arial" w:eastAsia="Times New Roman" w:hAnsi="Arial" w:cs="Arial"/>
                <w:b/>
                <w:bCs/>
              </w:rPr>
              <w:t>4,44%</w:t>
            </w:r>
          </w:p>
        </w:tc>
      </w:tr>
      <w:tr w:rsidR="00790145" w:rsidRPr="00790145" w:rsidTr="00091C11">
        <w:trPr>
          <w:trHeight w:val="454"/>
          <w:jc w:val="center"/>
        </w:trPr>
        <w:tc>
          <w:tcPr>
            <w:tcW w:w="5012" w:type="dxa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Relev</w:t>
            </w:r>
            <w:r w:rsidR="001932B7">
              <w:rPr>
                <w:rFonts w:ascii="Arial" w:eastAsia="Times New Roman" w:hAnsi="Arial" w:cs="Arial"/>
              </w:rPr>
              <w:t>áns</w:t>
            </w:r>
            <w:r w:rsidRPr="00790145">
              <w:rPr>
                <w:rFonts w:ascii="Arial" w:eastAsia="Times New Roman" w:hAnsi="Arial" w:cs="Arial"/>
              </w:rPr>
              <w:t xml:space="preserve"> swap kamatlábbal számított tőkemegtérülés = ésszerű nyereség maximuma</w:t>
            </w:r>
          </w:p>
        </w:tc>
        <w:tc>
          <w:tcPr>
            <w:tcW w:w="2193" w:type="dxa"/>
            <w:noWrap/>
            <w:vAlign w:val="center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90145">
              <w:rPr>
                <w:rFonts w:ascii="Arial" w:eastAsia="Times New Roman" w:hAnsi="Arial" w:cs="Arial"/>
                <w:b/>
                <w:bCs/>
              </w:rPr>
              <w:t>39</w:t>
            </w:r>
            <w:r w:rsidR="00101002">
              <w:rPr>
                <w:rFonts w:ascii="Arial" w:eastAsia="Times New Roman" w:hAnsi="Arial" w:cs="Arial"/>
                <w:b/>
                <w:bCs/>
              </w:rPr>
              <w:t> </w:t>
            </w:r>
            <w:r w:rsidRPr="00790145">
              <w:rPr>
                <w:rFonts w:ascii="Arial" w:eastAsia="Times New Roman" w:hAnsi="Arial" w:cs="Arial"/>
                <w:b/>
                <w:bCs/>
              </w:rPr>
              <w:t>555</w:t>
            </w:r>
            <w:r w:rsidR="00101002">
              <w:rPr>
                <w:rFonts w:ascii="Arial" w:eastAsia="Times New Roman" w:hAnsi="Arial" w:cs="Arial"/>
                <w:b/>
                <w:bCs/>
              </w:rPr>
              <w:t xml:space="preserve"> ezer Ft</w:t>
            </w:r>
          </w:p>
        </w:tc>
      </w:tr>
    </w:tbl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790145">
        <w:rPr>
          <w:rFonts w:ascii="Arial" w:eastAsia="Times New Roman" w:hAnsi="Arial" w:cs="Arial"/>
        </w:rPr>
        <w:t xml:space="preserve">A fentiek alapján a </w:t>
      </w:r>
      <w:r w:rsidR="001A562D">
        <w:rPr>
          <w:rFonts w:ascii="Arial" w:eastAsia="Times New Roman" w:hAnsi="Arial" w:cs="Arial"/>
        </w:rPr>
        <w:t>FŐKÉTÜSZ Kft.</w:t>
      </w:r>
      <w:r w:rsidRPr="00790145">
        <w:rPr>
          <w:rFonts w:ascii="Arial" w:eastAsia="Times New Roman" w:hAnsi="Arial" w:cs="Arial"/>
        </w:rPr>
        <w:t xml:space="preserve"> közszolgáltatási nyereségmaximuma 39</w:t>
      </w:r>
      <w:r w:rsidR="00101002">
        <w:rPr>
          <w:rFonts w:ascii="Arial" w:eastAsia="Times New Roman" w:hAnsi="Arial" w:cs="Arial"/>
        </w:rPr>
        <w:t>.</w:t>
      </w:r>
      <w:r w:rsidRPr="00790145">
        <w:rPr>
          <w:rFonts w:ascii="Arial" w:eastAsia="Times New Roman" w:hAnsi="Arial" w:cs="Arial"/>
        </w:rPr>
        <w:t>5</w:t>
      </w:r>
      <w:r w:rsidR="00101002">
        <w:rPr>
          <w:rFonts w:ascii="Arial" w:eastAsia="Times New Roman" w:hAnsi="Arial" w:cs="Arial"/>
        </w:rPr>
        <w:t xml:space="preserve">55 ezer </w:t>
      </w:r>
      <w:r w:rsidRPr="00790145">
        <w:rPr>
          <w:rFonts w:ascii="Arial" w:eastAsia="Times New Roman" w:hAnsi="Arial" w:cs="Arial"/>
        </w:rPr>
        <w:t>Ft.</w:t>
      </w:r>
    </w:p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9755A2" w:rsidRDefault="009755A2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2014. évben a</w:t>
      </w:r>
      <w:r w:rsidR="00790145" w:rsidRPr="00790145">
        <w:rPr>
          <w:rFonts w:ascii="Arial" w:eastAsia="Times New Roman" w:hAnsi="Arial" w:cs="Arial"/>
        </w:rPr>
        <w:t xml:space="preserve"> </w:t>
      </w:r>
      <w:r w:rsidR="001A562D">
        <w:rPr>
          <w:rFonts w:ascii="Arial" w:eastAsia="Times New Roman" w:hAnsi="Arial" w:cs="Arial"/>
        </w:rPr>
        <w:t>FŐKÉTÜSZ Kft.</w:t>
      </w:r>
      <w:r w:rsidR="00790145" w:rsidRPr="00790145">
        <w:rPr>
          <w:rFonts w:ascii="Arial" w:eastAsia="Times New Roman" w:hAnsi="Arial" w:cs="Arial"/>
        </w:rPr>
        <w:t xml:space="preserve"> közszolgáltatási beszámoló szerinti, a közszolgáltatáshoz kapcsolódó adózás előtti eredménye </w:t>
      </w:r>
      <w:r>
        <w:rPr>
          <w:rFonts w:ascii="Arial" w:eastAsia="Times New Roman" w:hAnsi="Arial" w:cs="Arial"/>
        </w:rPr>
        <w:t>–</w:t>
      </w:r>
      <w:r w:rsidRPr="00790145">
        <w:rPr>
          <w:rFonts w:ascii="Arial" w:eastAsia="Times New Roman" w:hAnsi="Arial" w:cs="Arial"/>
        </w:rPr>
        <w:t xml:space="preserve"> </w:t>
      </w:r>
      <w:r w:rsidR="00790145" w:rsidRPr="00790145">
        <w:rPr>
          <w:rFonts w:ascii="Arial" w:eastAsia="Times New Roman" w:hAnsi="Arial" w:cs="Arial"/>
        </w:rPr>
        <w:t xml:space="preserve">az ésszerű nyereséget meghaladó </w:t>
      </w:r>
      <w:r w:rsidR="009120C9">
        <w:rPr>
          <w:rFonts w:ascii="Arial" w:eastAsia="Times New Roman" w:hAnsi="Arial" w:cs="Arial"/>
        </w:rPr>
        <w:t>–</w:t>
      </w:r>
      <w:r w:rsidR="00790145" w:rsidRPr="00790145">
        <w:rPr>
          <w:rFonts w:ascii="Arial" w:eastAsia="Times New Roman" w:hAnsi="Arial" w:cs="Arial"/>
        </w:rPr>
        <w:t xml:space="preserve"> 124</w:t>
      </w:r>
      <w:r w:rsidR="009120C9">
        <w:rPr>
          <w:rFonts w:ascii="Arial" w:eastAsia="Times New Roman" w:hAnsi="Arial" w:cs="Arial"/>
        </w:rPr>
        <w:t>.</w:t>
      </w:r>
      <w:r w:rsidR="00790145" w:rsidRPr="00790145">
        <w:rPr>
          <w:rFonts w:ascii="Arial" w:eastAsia="Times New Roman" w:hAnsi="Arial" w:cs="Arial"/>
        </w:rPr>
        <w:t xml:space="preserve">450 </w:t>
      </w:r>
      <w:r w:rsidR="00241EFE">
        <w:rPr>
          <w:rFonts w:ascii="Arial" w:eastAsia="Times New Roman" w:hAnsi="Arial" w:cs="Arial"/>
        </w:rPr>
        <w:t>ezer Ft</w:t>
      </w:r>
      <w:r>
        <w:rPr>
          <w:rFonts w:ascii="Arial" w:eastAsia="Times New Roman" w:hAnsi="Arial" w:cs="Arial"/>
        </w:rPr>
        <w:t xml:space="preserve"> volt</w:t>
      </w:r>
      <w:r w:rsidR="00790145" w:rsidRPr="00790145">
        <w:rPr>
          <w:rFonts w:ascii="Arial" w:eastAsia="Times New Roman" w:hAnsi="Arial" w:cs="Arial"/>
        </w:rPr>
        <w:t>.</w:t>
      </w:r>
    </w:p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790145">
        <w:rPr>
          <w:rFonts w:ascii="Arial" w:eastAsia="Times New Roman" w:hAnsi="Arial" w:cs="Arial"/>
        </w:rPr>
        <w:t xml:space="preserve">A fentiek alapján a </w:t>
      </w:r>
      <w:r w:rsidR="00091C11">
        <w:rPr>
          <w:rFonts w:ascii="Arial" w:eastAsia="Times New Roman" w:hAnsi="Arial" w:cs="Arial"/>
        </w:rPr>
        <w:t>FŐKÉTÜSZ Kft.</w:t>
      </w:r>
      <w:r w:rsidR="00091C11" w:rsidRPr="00790145">
        <w:rPr>
          <w:rFonts w:ascii="Arial" w:eastAsia="Times New Roman" w:hAnsi="Arial" w:cs="Arial"/>
        </w:rPr>
        <w:t xml:space="preserve"> </w:t>
      </w:r>
      <w:r w:rsidRPr="00790145">
        <w:rPr>
          <w:rFonts w:ascii="Arial" w:eastAsia="Times New Roman" w:hAnsi="Arial" w:cs="Arial"/>
        </w:rPr>
        <w:t>által számolt túlkompenzáció összege:</w:t>
      </w:r>
    </w:p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tbl>
      <w:tblPr>
        <w:tblW w:w="7026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5540"/>
        <w:gridCol w:w="1486"/>
      </w:tblGrid>
      <w:tr w:rsidR="001932B7" w:rsidRPr="00790145" w:rsidTr="009402EC">
        <w:trPr>
          <w:trHeight w:val="308"/>
          <w:jc w:val="center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2B7" w:rsidRPr="00790145" w:rsidRDefault="001932B7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  <w:bCs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2B7" w:rsidRPr="00790145" w:rsidRDefault="00241EFE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ezer Ft</w:t>
            </w:r>
          </w:p>
        </w:tc>
      </w:tr>
      <w:tr w:rsidR="00790145" w:rsidRPr="00790145" w:rsidTr="009402EC">
        <w:trPr>
          <w:trHeight w:val="308"/>
          <w:jc w:val="center"/>
        </w:trPr>
        <w:tc>
          <w:tcPr>
            <w:tcW w:w="5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  <w:bCs/>
              </w:rPr>
            </w:pPr>
            <w:r w:rsidRPr="00790145">
              <w:rPr>
                <w:rFonts w:ascii="Arial" w:eastAsia="Times New Roman" w:hAnsi="Arial" w:cs="Arial"/>
                <w:bCs/>
              </w:rPr>
              <w:t>Adózás előtti eredmény</w:t>
            </w:r>
          </w:p>
        </w:tc>
        <w:tc>
          <w:tcPr>
            <w:tcW w:w="1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Cs/>
              </w:rPr>
            </w:pPr>
            <w:r w:rsidRPr="00790145">
              <w:rPr>
                <w:rFonts w:ascii="Arial" w:eastAsia="Times New Roman" w:hAnsi="Arial" w:cs="Arial"/>
                <w:bCs/>
              </w:rPr>
              <w:t>124 450</w:t>
            </w:r>
          </w:p>
        </w:tc>
      </w:tr>
      <w:tr w:rsidR="00790145" w:rsidRPr="00790145" w:rsidTr="009402EC">
        <w:trPr>
          <w:trHeight w:val="425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</w:rPr>
            </w:pPr>
            <w:r w:rsidRPr="00790145">
              <w:rPr>
                <w:rFonts w:ascii="Arial" w:eastAsia="Times New Roman" w:hAnsi="Arial" w:cs="Arial"/>
              </w:rPr>
              <w:t>Releváns swap kamatlábbal számított tőkemegtérülés = ésszerű nyereség maximuma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Cs/>
              </w:rPr>
            </w:pPr>
            <w:r w:rsidRPr="00790145">
              <w:rPr>
                <w:rFonts w:ascii="Arial" w:eastAsia="Times New Roman" w:hAnsi="Arial" w:cs="Arial"/>
                <w:bCs/>
              </w:rPr>
              <w:t>39 555</w:t>
            </w:r>
          </w:p>
        </w:tc>
      </w:tr>
      <w:tr w:rsidR="00790145" w:rsidRPr="00790145" w:rsidTr="009402EC">
        <w:trPr>
          <w:trHeight w:val="418"/>
          <w:jc w:val="center"/>
        </w:trPr>
        <w:tc>
          <w:tcPr>
            <w:tcW w:w="5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rPr>
                <w:rFonts w:ascii="Arial" w:eastAsia="Times New Roman" w:hAnsi="Arial" w:cs="Arial"/>
                <w:b/>
              </w:rPr>
            </w:pPr>
            <w:r w:rsidRPr="00790145">
              <w:rPr>
                <w:rFonts w:ascii="Arial" w:eastAsia="Times New Roman" w:hAnsi="Arial" w:cs="Arial"/>
                <w:b/>
              </w:rPr>
              <w:t>Közszolg</w:t>
            </w:r>
            <w:r w:rsidR="001932B7">
              <w:rPr>
                <w:rFonts w:ascii="Arial" w:eastAsia="Times New Roman" w:hAnsi="Arial" w:cs="Arial"/>
                <w:b/>
              </w:rPr>
              <w:t>áltatás</w:t>
            </w:r>
            <w:r w:rsidRPr="00790145">
              <w:rPr>
                <w:rFonts w:ascii="Arial" w:eastAsia="Times New Roman" w:hAnsi="Arial" w:cs="Arial"/>
                <w:b/>
              </w:rPr>
              <w:t xml:space="preserve"> adózás előtti eredm</w:t>
            </w:r>
            <w:r w:rsidR="001932B7">
              <w:rPr>
                <w:rFonts w:ascii="Arial" w:eastAsia="Times New Roman" w:hAnsi="Arial" w:cs="Arial"/>
                <w:b/>
              </w:rPr>
              <w:t>énye</w:t>
            </w:r>
            <w:r w:rsidRPr="00790145">
              <w:rPr>
                <w:rFonts w:ascii="Arial" w:eastAsia="Times New Roman" w:hAnsi="Arial" w:cs="Arial"/>
                <w:b/>
              </w:rPr>
              <w:t xml:space="preserve"> - ésszerű nyereség (e Ft) visszafizetendő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145" w:rsidRPr="00790145" w:rsidRDefault="00790145" w:rsidP="009402EC">
            <w:pPr>
              <w:tabs>
                <w:tab w:val="right" w:leader="underscore" w:pos="4536"/>
              </w:tabs>
              <w:spacing w:after="120"/>
              <w:jc w:val="right"/>
              <w:rPr>
                <w:rFonts w:ascii="Arial" w:eastAsia="Times New Roman" w:hAnsi="Arial" w:cs="Arial"/>
                <w:b/>
                <w:bCs/>
              </w:rPr>
            </w:pPr>
            <w:r w:rsidRPr="00790145">
              <w:rPr>
                <w:rFonts w:ascii="Arial" w:eastAsia="Times New Roman" w:hAnsi="Arial" w:cs="Arial"/>
                <w:b/>
                <w:bCs/>
              </w:rPr>
              <w:t>-84 895</w:t>
            </w:r>
          </w:p>
        </w:tc>
      </w:tr>
    </w:tbl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790145" w:rsidRPr="00790145" w:rsidRDefault="00790145" w:rsidP="00790145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790145">
        <w:rPr>
          <w:rFonts w:ascii="Arial" w:eastAsia="Times New Roman" w:hAnsi="Arial" w:cs="Arial"/>
        </w:rPr>
        <w:t>A FŐKÉTÜSZ Kft</w:t>
      </w:r>
      <w:r w:rsidR="00BE0C1D">
        <w:rPr>
          <w:rFonts w:ascii="Arial" w:eastAsia="Times New Roman" w:hAnsi="Arial" w:cs="Arial"/>
        </w:rPr>
        <w:t>.</w:t>
      </w:r>
      <w:r w:rsidRPr="00790145">
        <w:rPr>
          <w:rFonts w:ascii="Arial" w:eastAsia="Times New Roman" w:hAnsi="Arial" w:cs="Arial"/>
        </w:rPr>
        <w:t xml:space="preserve"> által benyújtott </w:t>
      </w:r>
      <w:r w:rsidR="00101002">
        <w:rPr>
          <w:rFonts w:ascii="Arial" w:eastAsia="Times New Roman" w:hAnsi="Arial" w:cs="Arial"/>
        </w:rPr>
        <w:t>közszolgáltatási beszámoló</w:t>
      </w:r>
      <w:r w:rsidRPr="00790145">
        <w:rPr>
          <w:rFonts w:ascii="Arial" w:eastAsia="Times New Roman" w:hAnsi="Arial" w:cs="Arial"/>
        </w:rPr>
        <w:t>t az előzőek szerint számszaki szempontból jóváhagyásra javasoljuk</w:t>
      </w:r>
      <w:r w:rsidR="00101002">
        <w:rPr>
          <w:rFonts w:ascii="Arial" w:eastAsia="Times New Roman" w:hAnsi="Arial" w:cs="Arial"/>
        </w:rPr>
        <w:t>.</w:t>
      </w:r>
      <w:r w:rsidR="00101002" w:rsidRPr="00790145">
        <w:rPr>
          <w:rFonts w:ascii="Arial" w:eastAsia="Times New Roman" w:hAnsi="Arial" w:cs="Arial"/>
        </w:rPr>
        <w:t xml:space="preserve"> </w:t>
      </w:r>
      <w:r w:rsidR="00101002">
        <w:rPr>
          <w:rFonts w:ascii="Arial" w:eastAsia="Times New Roman" w:hAnsi="Arial" w:cs="Arial"/>
        </w:rPr>
        <w:t>A</w:t>
      </w:r>
      <w:r w:rsidR="00101002" w:rsidRPr="00790145">
        <w:rPr>
          <w:rFonts w:ascii="Arial" w:eastAsia="Times New Roman" w:hAnsi="Arial" w:cs="Arial"/>
        </w:rPr>
        <w:t xml:space="preserve"> </w:t>
      </w:r>
      <w:r w:rsidR="00091C11">
        <w:rPr>
          <w:rFonts w:ascii="Arial" w:eastAsia="Times New Roman" w:hAnsi="Arial" w:cs="Arial"/>
        </w:rPr>
        <w:t>FŐKÉTÜSZ Kft.</w:t>
      </w:r>
      <w:r w:rsidR="00091C11" w:rsidRPr="00790145">
        <w:rPr>
          <w:rFonts w:ascii="Arial" w:eastAsia="Times New Roman" w:hAnsi="Arial" w:cs="Arial"/>
        </w:rPr>
        <w:t xml:space="preserve"> </w:t>
      </w:r>
      <w:r w:rsidRPr="00790145">
        <w:rPr>
          <w:rFonts w:ascii="Arial" w:eastAsia="Times New Roman" w:hAnsi="Arial" w:cs="Arial"/>
        </w:rPr>
        <w:t xml:space="preserve">által megállapított </w:t>
      </w:r>
      <w:r w:rsidRPr="00790145">
        <w:rPr>
          <w:rFonts w:ascii="Arial" w:eastAsia="Times New Roman" w:hAnsi="Arial" w:cs="Arial"/>
          <w:b/>
        </w:rPr>
        <w:t>84</w:t>
      </w:r>
      <w:r w:rsidR="009120C9">
        <w:rPr>
          <w:rFonts w:ascii="Arial" w:eastAsia="Times New Roman" w:hAnsi="Arial" w:cs="Arial"/>
          <w:b/>
        </w:rPr>
        <w:t>.</w:t>
      </w:r>
      <w:r w:rsidRPr="00790145">
        <w:rPr>
          <w:rFonts w:ascii="Arial" w:eastAsia="Times New Roman" w:hAnsi="Arial" w:cs="Arial"/>
          <w:b/>
        </w:rPr>
        <w:t xml:space="preserve">895 </w:t>
      </w:r>
      <w:r w:rsidR="00241EFE">
        <w:rPr>
          <w:rFonts w:ascii="Arial" w:eastAsia="Times New Roman" w:hAnsi="Arial" w:cs="Arial"/>
          <w:b/>
        </w:rPr>
        <w:t>ezer Ft</w:t>
      </w:r>
      <w:r w:rsidRPr="00790145">
        <w:rPr>
          <w:rFonts w:ascii="Arial" w:eastAsia="Times New Roman" w:hAnsi="Arial" w:cs="Arial"/>
        </w:rPr>
        <w:t xml:space="preserve"> túlkompenzációt számszakilag indokoltnak tartjuk.</w:t>
      </w:r>
    </w:p>
    <w:p w:rsidR="00F64167" w:rsidRPr="00643B09" w:rsidRDefault="00F64167" w:rsidP="004D4BA7">
      <w:pPr>
        <w:spacing w:after="0" w:line="240" w:lineRule="auto"/>
        <w:rPr>
          <w:rFonts w:eastAsia="Times New Roman"/>
        </w:rPr>
      </w:pPr>
    </w:p>
    <w:p w:rsidR="008474BE" w:rsidRDefault="004D083E" w:rsidP="008474BE">
      <w:pPr>
        <w:tabs>
          <w:tab w:val="right" w:leader="underscore" w:pos="4536"/>
        </w:tabs>
        <w:spacing w:after="1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 </w:t>
      </w:r>
      <w:r>
        <w:rPr>
          <w:rFonts w:ascii="Arial" w:hAnsi="Arial" w:cs="Arial"/>
        </w:rPr>
        <w:t xml:space="preserve">Közszolgáltatási Szerződés 7.6. pontja szerint: </w:t>
      </w:r>
      <w:r w:rsidRPr="004D083E">
        <w:rPr>
          <w:rFonts w:ascii="Arial" w:hAnsi="Arial" w:cs="Arial"/>
          <w:i/>
        </w:rPr>
        <w:t>„Amennyiben a többlet Díjkompenzáció nem haladja meg a tárgyévben kifizetett Díjkompenzáció 10 %-át, akkor az levonásra kerül a következő évi Díjkompenzációból, úgy, hogy a havi levonás összege nem haladhatja meg a havi Díjkompenzáció összegét.”</w:t>
      </w:r>
    </w:p>
    <w:p w:rsidR="00CC19FA" w:rsidRDefault="00CC19FA" w:rsidP="00F64167">
      <w:pPr>
        <w:tabs>
          <w:tab w:val="right" w:leader="underscore" w:pos="4536"/>
        </w:tabs>
        <w:spacing w:after="100"/>
        <w:jc w:val="both"/>
        <w:rPr>
          <w:rFonts w:ascii="Arial" w:eastAsia="Times New Roman" w:hAnsi="Arial" w:cs="Arial"/>
        </w:rPr>
      </w:pPr>
    </w:p>
    <w:p w:rsidR="00F64167" w:rsidRDefault="004D083E" w:rsidP="00F64167">
      <w:pPr>
        <w:tabs>
          <w:tab w:val="right" w:leader="underscore" w:pos="4536"/>
        </w:tabs>
        <w:spacing w:after="10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Mivel a 2014. évi jogos díjkompenzáció 871.265 </w:t>
      </w:r>
      <w:r w:rsidR="00241EFE">
        <w:rPr>
          <w:rFonts w:ascii="Arial" w:eastAsia="Times New Roman" w:hAnsi="Arial" w:cs="Arial"/>
        </w:rPr>
        <w:t>ezer Ft</w:t>
      </w:r>
      <w:r>
        <w:rPr>
          <w:rFonts w:ascii="Arial" w:eastAsia="Times New Roman" w:hAnsi="Arial" w:cs="Arial"/>
        </w:rPr>
        <w:t xml:space="preserve">, a visszafizetendő összeg 84.895 </w:t>
      </w:r>
      <w:r w:rsidR="00241EFE">
        <w:rPr>
          <w:rFonts w:ascii="Arial" w:eastAsia="Times New Roman" w:hAnsi="Arial" w:cs="Arial"/>
        </w:rPr>
        <w:t>ezer Ft</w:t>
      </w:r>
      <w:r>
        <w:rPr>
          <w:rFonts w:ascii="Arial" w:eastAsia="Times New Roman" w:hAnsi="Arial" w:cs="Arial"/>
        </w:rPr>
        <w:t>, am</w:t>
      </w:r>
      <w:r w:rsidR="00166600">
        <w:rPr>
          <w:rFonts w:ascii="Arial" w:eastAsia="Times New Roman" w:hAnsi="Arial" w:cs="Arial"/>
        </w:rPr>
        <w:t>ely</w:t>
      </w:r>
      <w:r>
        <w:rPr>
          <w:rFonts w:ascii="Arial" w:eastAsia="Times New Roman" w:hAnsi="Arial" w:cs="Arial"/>
        </w:rPr>
        <w:t xml:space="preserve"> nem haladja meg a 2014. évi díjkompenzáció 10 %-át, ezért a visszafizetendő összeg a 2015. évi </w:t>
      </w:r>
      <w:r w:rsidR="009120C9">
        <w:rPr>
          <w:rFonts w:ascii="Arial" w:eastAsia="Times New Roman" w:hAnsi="Arial" w:cs="Arial"/>
        </w:rPr>
        <w:t>díj</w:t>
      </w:r>
      <w:r>
        <w:rPr>
          <w:rFonts w:ascii="Arial" w:eastAsia="Times New Roman" w:hAnsi="Arial" w:cs="Arial"/>
        </w:rPr>
        <w:t>kompenzációba</w:t>
      </w:r>
      <w:r w:rsidR="00166600">
        <w:rPr>
          <w:rFonts w:ascii="Arial" w:eastAsia="Times New Roman" w:hAnsi="Arial" w:cs="Arial"/>
        </w:rPr>
        <w:t xml:space="preserve"> kerül beszámításra</w:t>
      </w:r>
      <w:r>
        <w:rPr>
          <w:rFonts w:ascii="Arial" w:eastAsia="Times New Roman" w:hAnsi="Arial" w:cs="Arial"/>
        </w:rPr>
        <w:t>, azaz konkrét visszafizetésre nincs szükség.</w:t>
      </w:r>
      <w:r w:rsidR="00241EFE" w:rsidRPr="00241EFE">
        <w:rPr>
          <w:rFonts w:ascii="Arial" w:eastAsia="Times New Roman" w:hAnsi="Arial" w:cs="Arial"/>
        </w:rPr>
        <w:t xml:space="preserve"> </w:t>
      </w:r>
      <w:r w:rsidR="00241EFE">
        <w:rPr>
          <w:rFonts w:ascii="Arial" w:eastAsia="Times New Roman" w:hAnsi="Arial" w:cs="Arial"/>
        </w:rPr>
        <w:t xml:space="preserve">A visszafizetendő összeg jelen előterjesztés elfogadását követő havi </w:t>
      </w:r>
      <w:r w:rsidR="009120C9">
        <w:rPr>
          <w:rFonts w:ascii="Arial" w:eastAsia="Times New Roman" w:hAnsi="Arial" w:cs="Arial"/>
        </w:rPr>
        <w:t>díj</w:t>
      </w:r>
      <w:r w:rsidR="00241EFE">
        <w:rPr>
          <w:rFonts w:ascii="Arial" w:eastAsia="Times New Roman" w:hAnsi="Arial" w:cs="Arial"/>
        </w:rPr>
        <w:t>kompenzációból kerül levonásra</w:t>
      </w:r>
      <w:r w:rsidR="00091C11">
        <w:rPr>
          <w:rFonts w:ascii="Arial" w:eastAsia="Times New Roman" w:hAnsi="Arial" w:cs="Arial"/>
        </w:rPr>
        <w:t>,</w:t>
      </w:r>
      <w:r w:rsidR="00101002">
        <w:rPr>
          <w:rFonts w:ascii="Arial" w:eastAsia="Times New Roman" w:hAnsi="Arial" w:cs="Arial"/>
        </w:rPr>
        <w:t xml:space="preserve"> amihez hozzá kell adni a </w:t>
      </w:r>
      <w:r w:rsidR="002F78DB">
        <w:rPr>
          <w:rFonts w:ascii="Arial" w:eastAsia="Times New Roman" w:hAnsi="Arial" w:cs="Arial"/>
        </w:rPr>
        <w:t>2015. január 1-jén</w:t>
      </w:r>
      <w:r w:rsidR="00101002">
        <w:rPr>
          <w:rFonts w:ascii="Arial" w:eastAsia="Times New Roman" w:hAnsi="Arial" w:cs="Arial"/>
        </w:rPr>
        <w:t xml:space="preserve"> hatályos jegybanki alapkamat</w:t>
      </w:r>
      <w:r w:rsidR="00091C11">
        <w:rPr>
          <w:rFonts w:ascii="Arial" w:eastAsia="Times New Roman" w:hAnsi="Arial" w:cs="Arial"/>
        </w:rPr>
        <w:t xml:space="preserve"> időarányos részét</w:t>
      </w:r>
      <w:r w:rsidR="00101002">
        <w:rPr>
          <w:rFonts w:ascii="Arial" w:eastAsia="Times New Roman" w:hAnsi="Arial" w:cs="Arial"/>
        </w:rPr>
        <w:t>. 2014. december 31. és 2015. június 23-a között eltelt 174 napr</w:t>
      </w:r>
      <w:r w:rsidR="00617CF5">
        <w:rPr>
          <w:rFonts w:ascii="Arial" w:eastAsia="Times New Roman" w:hAnsi="Arial" w:cs="Arial"/>
        </w:rPr>
        <w:t>a</w:t>
      </w:r>
      <w:r w:rsidR="00101002">
        <w:rPr>
          <w:rFonts w:ascii="Arial" w:eastAsia="Times New Roman" w:hAnsi="Arial" w:cs="Arial"/>
        </w:rPr>
        <w:t xml:space="preserve"> eső</w:t>
      </w:r>
      <w:r w:rsidR="00617CF5">
        <w:rPr>
          <w:rFonts w:ascii="Arial" w:eastAsia="Times New Roman" w:hAnsi="Arial" w:cs="Arial"/>
        </w:rPr>
        <w:t xml:space="preserve"> kamat mértéke a </w:t>
      </w:r>
      <w:r w:rsidR="00CB3D06">
        <w:rPr>
          <w:rFonts w:ascii="Arial" w:eastAsia="Times New Roman" w:hAnsi="Arial" w:cs="Arial"/>
        </w:rPr>
        <w:br/>
        <w:t xml:space="preserve">2015. január 1-jén </w:t>
      </w:r>
      <w:r w:rsidR="00617CF5">
        <w:rPr>
          <w:rFonts w:ascii="Arial" w:eastAsia="Times New Roman" w:hAnsi="Arial" w:cs="Arial"/>
        </w:rPr>
        <w:t xml:space="preserve">hatályos </w:t>
      </w:r>
      <w:r w:rsidR="00CB3D06">
        <w:rPr>
          <w:rFonts w:ascii="Arial" w:eastAsia="Times New Roman" w:hAnsi="Arial" w:cs="Arial"/>
        </w:rPr>
        <w:t>2</w:t>
      </w:r>
      <w:r w:rsidR="00617CF5">
        <w:rPr>
          <w:rFonts w:ascii="Arial" w:eastAsia="Times New Roman" w:hAnsi="Arial" w:cs="Arial"/>
        </w:rPr>
        <w:t>,</w:t>
      </w:r>
      <w:r w:rsidR="00CB3D06">
        <w:rPr>
          <w:rFonts w:ascii="Arial" w:eastAsia="Times New Roman" w:hAnsi="Arial" w:cs="Arial"/>
        </w:rPr>
        <w:t>1</w:t>
      </w:r>
      <w:r w:rsidR="00617CF5">
        <w:rPr>
          <w:rFonts w:ascii="Arial" w:eastAsia="Times New Roman" w:hAnsi="Arial" w:cs="Arial"/>
        </w:rPr>
        <w:t xml:space="preserve"> % jegybanki alapkamattal számolva </w:t>
      </w:r>
      <w:r w:rsidR="00CB3D06">
        <w:rPr>
          <w:rFonts w:ascii="Arial" w:eastAsia="Times New Roman" w:hAnsi="Arial" w:cs="Arial"/>
        </w:rPr>
        <w:t>850</w:t>
      </w:r>
      <w:r w:rsidR="00617CF5">
        <w:rPr>
          <w:rFonts w:ascii="Arial" w:eastAsia="Times New Roman" w:hAnsi="Arial" w:cs="Arial"/>
        </w:rPr>
        <w:t xml:space="preserve"> ezer Ft</w:t>
      </w:r>
      <w:r w:rsidR="00241EFE">
        <w:rPr>
          <w:rFonts w:ascii="Arial" w:eastAsia="Times New Roman" w:hAnsi="Arial" w:cs="Arial"/>
        </w:rPr>
        <w:t>.</w:t>
      </w:r>
    </w:p>
    <w:p w:rsidR="00F31254" w:rsidRDefault="00F31254" w:rsidP="00F31254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F31254" w:rsidRPr="00651BA4" w:rsidRDefault="00651BA4" w:rsidP="00662AA3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  <w:b/>
          <w:u w:val="single"/>
        </w:rPr>
      </w:pPr>
      <w:r w:rsidRPr="00651BA4">
        <w:rPr>
          <w:rFonts w:ascii="Arial" w:eastAsia="Times New Roman" w:hAnsi="Arial" w:cs="Arial"/>
          <w:b/>
          <w:u w:val="single"/>
        </w:rPr>
        <w:t>II. A FŐKÉTÜSZ Kft. üzletszabályzatának módosítása</w:t>
      </w:r>
    </w:p>
    <w:p w:rsidR="00E148BC" w:rsidRDefault="00E148BC" w:rsidP="00662AA3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  <w:r w:rsidRPr="003A0018">
        <w:rPr>
          <w:rFonts w:ascii="Arial" w:eastAsia="Times New Roman" w:hAnsi="Arial" w:cs="Arial"/>
        </w:rPr>
        <w:t>A Rendelet 5. §</w:t>
      </w:r>
      <w:r w:rsidRPr="003A0018">
        <w:rPr>
          <w:rFonts w:ascii="Arial" w:eastAsia="Times New Roman" w:hAnsi="Arial" w:cs="Arial"/>
          <w:b/>
          <w:bCs/>
        </w:rPr>
        <w:t xml:space="preserve"> </w:t>
      </w:r>
      <w:r w:rsidRPr="003A0018">
        <w:rPr>
          <w:rFonts w:ascii="Arial" w:eastAsia="Times New Roman" w:hAnsi="Arial" w:cs="Arial"/>
        </w:rPr>
        <w:t xml:space="preserve">(1) bekezdése szerint a </w:t>
      </w:r>
      <w:r w:rsidR="00D94BD6" w:rsidRPr="00D94BD6">
        <w:rPr>
          <w:rFonts w:ascii="Arial" w:eastAsia="Times New Roman" w:hAnsi="Arial" w:cs="Arial"/>
          <w:i/>
        </w:rPr>
        <w:t>„</w:t>
      </w:r>
      <w:r w:rsidRPr="00D94BD6">
        <w:rPr>
          <w:rFonts w:ascii="Arial" w:eastAsia="Times New Roman" w:hAnsi="Arial" w:cs="Arial"/>
          <w:i/>
        </w:rPr>
        <w:t>Közszolgáltató üzletszabályzatot készít, szükség esetén módosít, melyet a Fővárosi Önkormányzat hagy jóvá.</w:t>
      </w:r>
      <w:r w:rsidR="00D94BD6" w:rsidRPr="00D94BD6">
        <w:rPr>
          <w:rFonts w:ascii="Arial" w:eastAsia="Times New Roman" w:hAnsi="Arial" w:cs="Arial"/>
          <w:i/>
        </w:rPr>
        <w:t>”</w:t>
      </w:r>
      <w:r w:rsidRPr="003A0018">
        <w:rPr>
          <w:rFonts w:ascii="Arial" w:eastAsia="Times New Roman" w:hAnsi="Arial" w:cs="Arial"/>
        </w:rPr>
        <w:t xml:space="preserve"> </w:t>
      </w:r>
      <w:r w:rsidR="00582CAE">
        <w:rPr>
          <w:rFonts w:ascii="Arial" w:eastAsia="Times New Roman" w:hAnsi="Arial" w:cs="Arial"/>
        </w:rPr>
        <w:t>Egyes jogszabályváltozások, valamint a napi gyakorlat tapasztalatai alapján szükségessé vált az üzletszabályzat módosítása, melynek részletes indoklása a 2. mellékletben olvasható</w:t>
      </w:r>
      <w:r w:rsidR="00CC19FA">
        <w:rPr>
          <w:rFonts w:ascii="Arial" w:eastAsia="Times New Roman" w:hAnsi="Arial" w:cs="Arial"/>
        </w:rPr>
        <w:t>. A módosított üzletszabályzat</w:t>
      </w:r>
      <w:r w:rsidR="00C42FB4">
        <w:rPr>
          <w:rFonts w:ascii="Arial" w:eastAsia="Times New Roman" w:hAnsi="Arial" w:cs="Arial"/>
        </w:rPr>
        <w:t>ot</w:t>
      </w:r>
      <w:r w:rsidR="00CC19FA">
        <w:rPr>
          <w:rFonts w:ascii="Arial" w:eastAsia="Times New Roman" w:hAnsi="Arial" w:cs="Arial"/>
        </w:rPr>
        <w:t xml:space="preserve"> egységes szerkezet</w:t>
      </w:r>
      <w:r w:rsidR="00C42FB4">
        <w:rPr>
          <w:rFonts w:ascii="Arial" w:eastAsia="Times New Roman" w:hAnsi="Arial" w:cs="Arial"/>
        </w:rPr>
        <w:t>ben</w:t>
      </w:r>
      <w:r w:rsidR="00582CAE">
        <w:rPr>
          <w:rFonts w:ascii="Arial" w:eastAsia="Times New Roman" w:hAnsi="Arial" w:cs="Arial"/>
        </w:rPr>
        <w:t xml:space="preserve"> a</w:t>
      </w:r>
      <w:r w:rsidR="00C42FB4">
        <w:rPr>
          <w:rFonts w:ascii="Arial" w:eastAsia="Times New Roman" w:hAnsi="Arial" w:cs="Arial"/>
        </w:rPr>
        <w:t xml:space="preserve"> jelen előterjesztés</w:t>
      </w:r>
      <w:r w:rsidR="00582CAE">
        <w:rPr>
          <w:rFonts w:ascii="Arial" w:eastAsia="Times New Roman" w:hAnsi="Arial" w:cs="Arial"/>
        </w:rPr>
        <w:t xml:space="preserve"> 3. mellé</w:t>
      </w:r>
      <w:r w:rsidR="00B63AD1">
        <w:rPr>
          <w:rFonts w:ascii="Arial" w:eastAsia="Times New Roman" w:hAnsi="Arial" w:cs="Arial"/>
        </w:rPr>
        <w:t>k</w:t>
      </w:r>
      <w:r w:rsidR="00582CAE">
        <w:rPr>
          <w:rFonts w:ascii="Arial" w:eastAsia="Times New Roman" w:hAnsi="Arial" w:cs="Arial"/>
        </w:rPr>
        <w:t>let</w:t>
      </w:r>
      <w:r w:rsidR="00C42FB4">
        <w:rPr>
          <w:rFonts w:ascii="Arial" w:eastAsia="Times New Roman" w:hAnsi="Arial" w:cs="Arial"/>
        </w:rPr>
        <w:t>e</w:t>
      </w:r>
      <w:r w:rsidR="00582CAE">
        <w:rPr>
          <w:rFonts w:ascii="Arial" w:eastAsia="Times New Roman" w:hAnsi="Arial" w:cs="Arial"/>
        </w:rPr>
        <w:t xml:space="preserve"> tartalmazza.</w:t>
      </w:r>
    </w:p>
    <w:p w:rsidR="00582CAE" w:rsidRDefault="00582CAE" w:rsidP="00662AA3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0D136C" w:rsidRPr="000D136C" w:rsidRDefault="000D136C" w:rsidP="000D136C">
      <w:pPr>
        <w:tabs>
          <w:tab w:val="right" w:leader="underscore" w:pos="4536"/>
        </w:tabs>
        <w:spacing w:after="100"/>
        <w:jc w:val="both"/>
        <w:rPr>
          <w:rFonts w:ascii="Arial" w:hAnsi="Arial" w:cs="Arial"/>
        </w:rPr>
      </w:pPr>
      <w:r w:rsidRPr="000D136C">
        <w:rPr>
          <w:rFonts w:ascii="Arial" w:hAnsi="Arial" w:cs="Arial"/>
        </w:rPr>
        <w:t>A döntéshez kapcsolódó költségvetési rendelet módosítására jelen Közgyűlésen külön napirend keretében kerül sor.</w:t>
      </w:r>
    </w:p>
    <w:p w:rsidR="000D136C" w:rsidRDefault="000D136C" w:rsidP="00662AA3">
      <w:pPr>
        <w:tabs>
          <w:tab w:val="right" w:leader="underscore" w:pos="4536"/>
        </w:tabs>
        <w:spacing w:after="120"/>
        <w:jc w:val="both"/>
        <w:rPr>
          <w:rFonts w:ascii="Arial" w:eastAsia="Times New Roman" w:hAnsi="Arial" w:cs="Arial"/>
        </w:rPr>
      </w:pPr>
    </w:p>
    <w:p w:rsidR="00F64167" w:rsidRDefault="00F64167" w:rsidP="00F64167">
      <w:pPr>
        <w:tabs>
          <w:tab w:val="right" w:leader="underscore" w:pos="4536"/>
        </w:tabs>
        <w:spacing w:after="100"/>
        <w:jc w:val="both"/>
        <w:rPr>
          <w:rFonts w:ascii="Arial" w:hAnsi="Arial" w:cs="Arial"/>
        </w:rPr>
      </w:pPr>
      <w:r w:rsidRPr="002D3174">
        <w:rPr>
          <w:rFonts w:ascii="Arial" w:hAnsi="Arial" w:cs="Arial"/>
        </w:rPr>
        <w:t>Kérem a Tisztelt Közgyűlést az előterjesztés megtárgyalására</w:t>
      </w:r>
      <w:r>
        <w:rPr>
          <w:rFonts w:ascii="Arial" w:hAnsi="Arial" w:cs="Arial"/>
        </w:rPr>
        <w:t xml:space="preserve"> és a határozati pontok elfogadására.</w:t>
      </w:r>
    </w:p>
    <w:p w:rsidR="0002611A" w:rsidRDefault="00D5544C" w:rsidP="005E4173">
      <w:pPr>
        <w:pStyle w:val="BPhatrozatijavaslat"/>
        <w:spacing w:before="120" w:after="120"/>
      </w:pPr>
      <w:r>
        <w:br w:type="page"/>
      </w:r>
      <w:r w:rsidR="0002611A">
        <w:lastRenderedPageBreak/>
        <w:t>Határozati javaslat</w:t>
      </w:r>
    </w:p>
    <w:p w:rsidR="0002611A" w:rsidRDefault="0002611A" w:rsidP="0002611A">
      <w:pPr>
        <w:pStyle w:val="BPszvegtest"/>
      </w:pPr>
      <w:r>
        <w:t>A Fővárosi Közgyűlés úgy dönt, hogy:</w:t>
      </w:r>
    </w:p>
    <w:p w:rsidR="00A501FF" w:rsidRDefault="00A501FF" w:rsidP="0002611A">
      <w:pPr>
        <w:pStyle w:val="BPszvegtest"/>
      </w:pPr>
    </w:p>
    <w:p w:rsidR="0002611A" w:rsidRDefault="0002611A" w:rsidP="008311BE">
      <w:pPr>
        <w:pStyle w:val="BPhatrozatlista"/>
        <w:spacing w:before="360" w:after="360"/>
      </w:pPr>
    </w:p>
    <w:p w:rsidR="00746950" w:rsidRDefault="00C01457" w:rsidP="00C01457">
      <w:pPr>
        <w:spacing w:after="12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elfogadja</w:t>
      </w:r>
      <w:r w:rsidRPr="00AE66EA">
        <w:rPr>
          <w:rFonts w:ascii="Arial" w:eastAsia="Times New Roman" w:hAnsi="Arial" w:cs="Arial"/>
        </w:rPr>
        <w:t xml:space="preserve"> </w:t>
      </w:r>
      <w:r w:rsidRPr="00D02E6E">
        <w:rPr>
          <w:rFonts w:ascii="Arial" w:eastAsia="Times New Roman" w:hAnsi="Arial" w:cs="Arial"/>
        </w:rPr>
        <w:t>a Fővárosi Önkormányzat és a FŐKÉTÜSZ Fővárosi Kéményseprőipari Kft. között 20</w:t>
      </w:r>
      <w:r w:rsidR="00F31254">
        <w:rPr>
          <w:rFonts w:ascii="Arial" w:eastAsia="Times New Roman" w:hAnsi="Arial" w:cs="Arial"/>
        </w:rPr>
        <w:t>14</w:t>
      </w:r>
      <w:r w:rsidRPr="00D02E6E">
        <w:rPr>
          <w:rFonts w:ascii="Arial" w:eastAsia="Times New Roman" w:hAnsi="Arial" w:cs="Arial"/>
        </w:rPr>
        <w:t>-b</w:t>
      </w:r>
      <w:r w:rsidR="00F31254">
        <w:rPr>
          <w:rFonts w:ascii="Arial" w:eastAsia="Times New Roman" w:hAnsi="Arial" w:cs="Arial"/>
        </w:rPr>
        <w:t>e</w:t>
      </w:r>
      <w:r w:rsidRPr="00D02E6E">
        <w:rPr>
          <w:rFonts w:ascii="Arial" w:eastAsia="Times New Roman" w:hAnsi="Arial" w:cs="Arial"/>
        </w:rPr>
        <w:t xml:space="preserve">n létrejött </w:t>
      </w:r>
      <w:r w:rsidR="00F31254">
        <w:rPr>
          <w:rFonts w:ascii="Arial" w:eastAsia="Times New Roman" w:hAnsi="Arial" w:cs="Arial"/>
        </w:rPr>
        <w:t>K</w:t>
      </w:r>
      <w:r w:rsidRPr="00D02E6E">
        <w:rPr>
          <w:rFonts w:ascii="Arial" w:eastAsia="Times New Roman" w:hAnsi="Arial" w:cs="Arial"/>
        </w:rPr>
        <w:t xml:space="preserve">özszolgáltatási </w:t>
      </w:r>
      <w:r w:rsidR="00F31254">
        <w:rPr>
          <w:rFonts w:ascii="Arial" w:eastAsia="Times New Roman" w:hAnsi="Arial" w:cs="Arial"/>
        </w:rPr>
        <w:t>S</w:t>
      </w:r>
      <w:r w:rsidRPr="00D02E6E">
        <w:rPr>
          <w:rFonts w:ascii="Arial" w:eastAsia="Times New Roman" w:hAnsi="Arial" w:cs="Arial"/>
        </w:rPr>
        <w:t>zerződés 201</w:t>
      </w:r>
      <w:r w:rsidR="00F31254">
        <w:rPr>
          <w:rFonts w:ascii="Arial" w:eastAsia="Times New Roman" w:hAnsi="Arial" w:cs="Arial"/>
        </w:rPr>
        <w:t>4</w:t>
      </w:r>
      <w:r w:rsidRPr="00D02E6E">
        <w:rPr>
          <w:rFonts w:ascii="Arial" w:eastAsia="Times New Roman" w:hAnsi="Arial" w:cs="Arial"/>
        </w:rPr>
        <w:t>. évi végrehajtásának teljesít</w:t>
      </w:r>
      <w:r>
        <w:rPr>
          <w:rFonts w:ascii="Arial" w:eastAsia="Times New Roman" w:hAnsi="Arial" w:cs="Arial"/>
        </w:rPr>
        <w:t>éséről szóló, az előterjesztés 1</w:t>
      </w:r>
      <w:r w:rsidRPr="00D02E6E">
        <w:rPr>
          <w:rFonts w:ascii="Arial" w:eastAsia="Times New Roman" w:hAnsi="Arial" w:cs="Arial"/>
        </w:rPr>
        <w:t>. melléklete szerinti</w:t>
      </w:r>
      <w:r>
        <w:rPr>
          <w:rFonts w:ascii="Arial" w:eastAsia="Times New Roman" w:hAnsi="Arial" w:cs="Arial"/>
        </w:rPr>
        <w:t xml:space="preserve"> </w:t>
      </w:r>
      <w:r w:rsidR="009F6E7F">
        <w:rPr>
          <w:rFonts w:ascii="Arial" w:eastAsia="Times New Roman" w:hAnsi="Arial" w:cs="Arial"/>
        </w:rPr>
        <w:t>közszolgáltatási beszámolóját</w:t>
      </w:r>
      <w:r>
        <w:rPr>
          <w:rFonts w:ascii="Arial" w:eastAsia="Times New Roman" w:hAnsi="Arial" w:cs="Arial"/>
        </w:rPr>
        <w:t xml:space="preserve"> </w:t>
      </w:r>
      <w:r w:rsidRPr="00D02E6E">
        <w:rPr>
          <w:rFonts w:ascii="Arial" w:eastAsia="Times New Roman" w:hAnsi="Arial" w:cs="Arial"/>
        </w:rPr>
        <w:t xml:space="preserve">azzal, hogy a kompenzáció visszatérítésének mértéke a </w:t>
      </w:r>
      <w:r w:rsidR="009F6E7F">
        <w:rPr>
          <w:rFonts w:ascii="Arial" w:eastAsia="Times New Roman" w:hAnsi="Arial" w:cs="Arial"/>
        </w:rPr>
        <w:t>k</w:t>
      </w:r>
      <w:r w:rsidR="009F6E7F" w:rsidRPr="00D02E6E">
        <w:rPr>
          <w:rFonts w:ascii="Arial" w:eastAsia="Times New Roman" w:hAnsi="Arial" w:cs="Arial"/>
        </w:rPr>
        <w:t xml:space="preserve">özszolgáltatási </w:t>
      </w:r>
      <w:r w:rsidR="009F6E7F">
        <w:rPr>
          <w:rFonts w:ascii="Arial" w:eastAsia="Times New Roman" w:hAnsi="Arial" w:cs="Arial"/>
        </w:rPr>
        <w:t>b</w:t>
      </w:r>
      <w:r w:rsidR="009F6E7F" w:rsidRPr="00D02E6E">
        <w:rPr>
          <w:rFonts w:ascii="Arial" w:eastAsia="Times New Roman" w:hAnsi="Arial" w:cs="Arial"/>
        </w:rPr>
        <w:t xml:space="preserve">eszámolóban </w:t>
      </w:r>
      <w:r w:rsidRPr="00D02E6E">
        <w:rPr>
          <w:rFonts w:ascii="Arial" w:eastAsia="Times New Roman" w:hAnsi="Arial" w:cs="Arial"/>
        </w:rPr>
        <w:t>foglaltak</w:t>
      </w:r>
      <w:r w:rsidR="00F31254">
        <w:rPr>
          <w:rFonts w:ascii="Arial" w:eastAsia="Times New Roman" w:hAnsi="Arial" w:cs="Arial"/>
        </w:rPr>
        <w:t xml:space="preserve">nak megfelelően </w:t>
      </w:r>
      <w:r w:rsidR="00920965" w:rsidRPr="00920965">
        <w:rPr>
          <w:rFonts w:ascii="Arial" w:eastAsia="Times New Roman" w:hAnsi="Arial" w:cs="Arial"/>
        </w:rPr>
        <w:t xml:space="preserve">84.895 ezer </w:t>
      </w:r>
      <w:r w:rsidR="00F830E0">
        <w:rPr>
          <w:rFonts w:ascii="Arial" w:eastAsia="Times New Roman" w:hAnsi="Arial" w:cs="Arial"/>
        </w:rPr>
        <w:t>Ft (</w:t>
      </w:r>
      <w:r w:rsidR="00F830E0" w:rsidRPr="00F830E0">
        <w:rPr>
          <w:rFonts w:ascii="Arial" w:eastAsia="Times New Roman" w:hAnsi="Arial" w:cs="Arial"/>
        </w:rPr>
        <w:t>nyolcvannégymillió-nyolcszázkilencvenötezer</w:t>
      </w:r>
      <w:r w:rsidR="00F830E0">
        <w:rPr>
          <w:rFonts w:ascii="Arial" w:eastAsia="Times New Roman" w:hAnsi="Arial" w:cs="Arial"/>
        </w:rPr>
        <w:t>)</w:t>
      </w:r>
      <w:r w:rsidR="00746950">
        <w:rPr>
          <w:rFonts w:ascii="Arial" w:eastAsia="Times New Roman" w:hAnsi="Arial" w:cs="Arial"/>
        </w:rPr>
        <w:t>, mely</w:t>
      </w:r>
      <w:r w:rsidR="005E5BD7">
        <w:rPr>
          <w:rFonts w:ascii="Arial" w:eastAsia="Times New Roman" w:hAnsi="Arial" w:cs="Arial"/>
        </w:rPr>
        <w:t xml:space="preserve"> összeg</w:t>
      </w:r>
      <w:r w:rsidR="00746950">
        <w:rPr>
          <w:rFonts w:ascii="Arial" w:eastAsia="Times New Roman" w:hAnsi="Arial" w:cs="Arial"/>
        </w:rPr>
        <w:t xml:space="preserve"> jelen határozat elfogadását követő havi </w:t>
      </w:r>
      <w:r w:rsidR="009120C9">
        <w:rPr>
          <w:rFonts w:ascii="Arial" w:eastAsia="Times New Roman" w:hAnsi="Arial" w:cs="Arial"/>
        </w:rPr>
        <w:t>díj</w:t>
      </w:r>
      <w:r w:rsidR="00746950">
        <w:rPr>
          <w:rFonts w:ascii="Arial" w:eastAsia="Times New Roman" w:hAnsi="Arial" w:cs="Arial"/>
        </w:rPr>
        <w:t>kompenzációból kerül levonásra.</w:t>
      </w:r>
    </w:p>
    <w:p w:rsidR="00A501FF" w:rsidRDefault="00A501FF" w:rsidP="00C01457">
      <w:pPr>
        <w:spacing w:after="120"/>
        <w:jc w:val="both"/>
        <w:rPr>
          <w:rFonts w:ascii="Arial" w:eastAsia="Times New Roman" w:hAnsi="Arial" w:cs="Arial"/>
        </w:rPr>
      </w:pPr>
    </w:p>
    <w:p w:rsidR="00A501FF" w:rsidRDefault="00A501FF" w:rsidP="00C01457">
      <w:pPr>
        <w:spacing w:after="120"/>
        <w:jc w:val="both"/>
        <w:rPr>
          <w:rFonts w:ascii="Arial" w:eastAsia="Times New Roman" w:hAnsi="Arial" w:cs="Arial"/>
        </w:rPr>
      </w:pPr>
    </w:p>
    <w:p w:rsidR="00A501FF" w:rsidRDefault="00A501FF" w:rsidP="00A501FF">
      <w:pPr>
        <w:pStyle w:val="BPhatrozatlista"/>
        <w:spacing w:before="360" w:after="360"/>
      </w:pPr>
    </w:p>
    <w:p w:rsidR="00A501FF" w:rsidRPr="00A501FF" w:rsidRDefault="00A501FF" w:rsidP="00A501FF">
      <w:pPr>
        <w:jc w:val="both"/>
        <w:rPr>
          <w:rFonts w:ascii="Arial" w:eastAsia="Times New Roman" w:hAnsi="Arial" w:cs="Arial"/>
        </w:rPr>
      </w:pPr>
      <w:r w:rsidRPr="00A501FF">
        <w:rPr>
          <w:rFonts w:ascii="Arial" w:eastAsia="Times New Roman" w:hAnsi="Arial" w:cs="Arial"/>
        </w:rPr>
        <w:t xml:space="preserve">A </w:t>
      </w:r>
      <w:r w:rsidR="00856AD7" w:rsidRPr="00D02E6E">
        <w:rPr>
          <w:rFonts w:ascii="Arial" w:eastAsia="Times New Roman" w:hAnsi="Arial" w:cs="Arial"/>
        </w:rPr>
        <w:t xml:space="preserve">FŐKÉTÜSZ Fővárosi Kéményseprőipari Kft. </w:t>
      </w:r>
      <w:r w:rsidR="00856AD7">
        <w:rPr>
          <w:rFonts w:ascii="Arial" w:eastAsia="Times New Roman" w:hAnsi="Arial" w:cs="Arial"/>
        </w:rPr>
        <w:t>k</w:t>
      </w:r>
      <w:r w:rsidRPr="00A501FF">
        <w:rPr>
          <w:rFonts w:ascii="Arial" w:eastAsia="Times New Roman" w:hAnsi="Arial" w:cs="Arial"/>
        </w:rPr>
        <w:t xml:space="preserve">özszolgáltatási </w:t>
      </w:r>
      <w:r w:rsidR="00856AD7">
        <w:rPr>
          <w:rFonts w:ascii="Arial" w:eastAsia="Times New Roman" w:hAnsi="Arial" w:cs="Arial"/>
        </w:rPr>
        <w:t>b</w:t>
      </w:r>
      <w:r w:rsidRPr="00A501FF">
        <w:rPr>
          <w:rFonts w:ascii="Arial" w:eastAsia="Times New Roman" w:hAnsi="Arial" w:cs="Arial"/>
        </w:rPr>
        <w:t>eszámoló</w:t>
      </w:r>
      <w:r w:rsidR="00856AD7">
        <w:rPr>
          <w:rFonts w:ascii="Arial" w:eastAsia="Times New Roman" w:hAnsi="Arial" w:cs="Arial"/>
        </w:rPr>
        <w:t>ja</w:t>
      </w:r>
      <w:r w:rsidRPr="00A501FF">
        <w:rPr>
          <w:rFonts w:ascii="Arial" w:eastAsia="Times New Roman" w:hAnsi="Arial" w:cs="Arial"/>
        </w:rPr>
        <w:t xml:space="preserve"> alapján, a díjkompenzáció elszámolásához kapcsolódóan a </w:t>
      </w:r>
      <w:r w:rsidR="00856AD7" w:rsidRPr="00D02E6E">
        <w:rPr>
          <w:rFonts w:ascii="Arial" w:eastAsia="Times New Roman" w:hAnsi="Arial" w:cs="Arial"/>
        </w:rPr>
        <w:t xml:space="preserve">FŐKÉTÜSZ Fővárosi Kéményseprőipari Kft. </w:t>
      </w:r>
      <w:r w:rsidR="00F00927">
        <w:rPr>
          <w:rFonts w:ascii="Arial" w:eastAsia="Times New Roman" w:hAnsi="Arial" w:cs="Arial"/>
        </w:rPr>
        <w:t>2014. évi</w:t>
      </w:r>
      <w:r w:rsidRPr="00A501FF">
        <w:rPr>
          <w:rFonts w:ascii="Arial" w:eastAsia="Times New Roman" w:hAnsi="Arial" w:cs="Arial"/>
        </w:rPr>
        <w:t xml:space="preserve"> 84.895 ezer Ft </w:t>
      </w:r>
      <w:r w:rsidR="00F00927">
        <w:rPr>
          <w:rFonts w:ascii="Arial" w:eastAsia="Times New Roman" w:hAnsi="Arial" w:cs="Arial"/>
        </w:rPr>
        <w:t>túl</w:t>
      </w:r>
      <w:r w:rsidRPr="00A501FF">
        <w:rPr>
          <w:rFonts w:ascii="Arial" w:eastAsia="Times New Roman" w:hAnsi="Arial" w:cs="Arial"/>
        </w:rPr>
        <w:t xml:space="preserve">kompenzáció és </w:t>
      </w:r>
      <w:r w:rsidR="00544DA2">
        <w:rPr>
          <w:rFonts w:ascii="Arial" w:eastAsia="Times New Roman" w:hAnsi="Arial" w:cs="Arial"/>
        </w:rPr>
        <w:t>850</w:t>
      </w:r>
      <w:r w:rsidRPr="00A501FF">
        <w:rPr>
          <w:rFonts w:ascii="Arial" w:eastAsia="Times New Roman" w:hAnsi="Arial" w:cs="Arial"/>
        </w:rPr>
        <w:t xml:space="preserve"> ezer Ft késedelmi kamat tervbevétele érdekében megemeli a „852201 Egyéb működési célú átvett pénzeszköz áht-n kívülről” cím bevételi, azon belül az egyéb működési célú támogatások bevételei áht-n belülről előirányzatát 84.895 ezer Ft-tal, valamint megemeli a „855401 Egyéb működési bevételek” cím bevételi, azon belül a működési bevételek (egyéb működési bevételek) előirányzatát </w:t>
      </w:r>
      <w:r w:rsidR="00CB3D06">
        <w:rPr>
          <w:rFonts w:ascii="Arial" w:eastAsia="Times New Roman" w:hAnsi="Arial" w:cs="Arial"/>
        </w:rPr>
        <w:t>850</w:t>
      </w:r>
      <w:r w:rsidRPr="00A501FF">
        <w:rPr>
          <w:rFonts w:ascii="Arial" w:eastAsia="Times New Roman" w:hAnsi="Arial" w:cs="Arial"/>
        </w:rPr>
        <w:t xml:space="preserve"> ezer Ft-tal, egyidejűleg megemeli a „930001 Általános tartalék” cím kiadási, azon belül a tartalékok előirányzatát </w:t>
      </w:r>
      <w:r w:rsidR="00617CF5">
        <w:rPr>
          <w:rFonts w:ascii="Arial" w:eastAsia="Times New Roman" w:hAnsi="Arial" w:cs="Arial"/>
        </w:rPr>
        <w:t>85.</w:t>
      </w:r>
      <w:r w:rsidR="00CB3D06">
        <w:rPr>
          <w:rFonts w:ascii="Arial" w:eastAsia="Times New Roman" w:hAnsi="Arial" w:cs="Arial"/>
        </w:rPr>
        <w:t>745</w:t>
      </w:r>
      <w:r w:rsidRPr="00A501FF">
        <w:rPr>
          <w:rFonts w:ascii="Arial" w:eastAsia="Times New Roman" w:hAnsi="Arial" w:cs="Arial"/>
        </w:rPr>
        <w:t xml:space="preserve"> ezer Ft-tal.</w:t>
      </w:r>
    </w:p>
    <w:p w:rsidR="00A501FF" w:rsidRDefault="00A501FF" w:rsidP="00C01457">
      <w:pPr>
        <w:spacing w:after="120"/>
        <w:jc w:val="both"/>
        <w:rPr>
          <w:rFonts w:ascii="Arial" w:eastAsia="Times New Roman" w:hAnsi="Arial" w:cs="Arial"/>
        </w:rPr>
      </w:pPr>
    </w:p>
    <w:p w:rsidR="00A501FF" w:rsidRDefault="00A501FF" w:rsidP="00C01457">
      <w:pPr>
        <w:spacing w:after="120"/>
        <w:jc w:val="both"/>
        <w:rPr>
          <w:rFonts w:ascii="Arial" w:eastAsia="Times New Roman" w:hAnsi="Arial" w:cs="Arial"/>
        </w:rPr>
      </w:pPr>
    </w:p>
    <w:p w:rsidR="00A501FF" w:rsidRDefault="00A501FF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 w:type="page"/>
      </w:r>
    </w:p>
    <w:p w:rsidR="00A501FF" w:rsidRDefault="00A501FF" w:rsidP="00C01457">
      <w:pPr>
        <w:spacing w:after="120"/>
        <w:jc w:val="both"/>
        <w:rPr>
          <w:rFonts w:ascii="Arial" w:eastAsia="Times New Roman" w:hAnsi="Arial" w:cs="Arial"/>
        </w:rPr>
      </w:pPr>
    </w:p>
    <w:p w:rsidR="00DB604D" w:rsidRDefault="00DB604D" w:rsidP="00DB604D">
      <w:pPr>
        <w:pStyle w:val="BPhatrozatlista"/>
        <w:spacing w:before="360" w:after="360"/>
      </w:pPr>
    </w:p>
    <w:p w:rsidR="00F11FE5" w:rsidRPr="00F11FE5" w:rsidRDefault="00F11FE5" w:rsidP="00DB604D">
      <w:pPr>
        <w:jc w:val="both"/>
        <w:rPr>
          <w:rFonts w:ascii="Arial" w:eastAsia="Times New Roman" w:hAnsi="Arial" w:cs="Arial"/>
        </w:rPr>
      </w:pPr>
    </w:p>
    <w:p w:rsidR="00F11FE5" w:rsidRPr="00F11FE5" w:rsidRDefault="00F11FE5" w:rsidP="00F11FE5">
      <w:pPr>
        <w:jc w:val="both"/>
        <w:rPr>
          <w:rFonts w:ascii="Arial" w:eastAsia="Times New Roman" w:hAnsi="Arial" w:cs="Arial"/>
        </w:rPr>
      </w:pPr>
      <w:r w:rsidRPr="00BE0C1D">
        <w:rPr>
          <w:rFonts w:ascii="Arial" w:eastAsia="Times New Roman" w:hAnsi="Arial" w:cs="Arial"/>
          <w:bCs/>
        </w:rPr>
        <w:t xml:space="preserve">a kéményseprő-ipari közszolgáltatásról szóló 14/2013. (III. 18.) Főv. Kgy. rendelet 5. §-ban rögzített hatáskörében eljárva jóváhagyja a </w:t>
      </w:r>
      <w:r w:rsidRPr="00BE0C1D">
        <w:rPr>
          <w:rFonts w:ascii="Arial" w:eastAsia="Times New Roman" w:hAnsi="Arial" w:cs="Arial"/>
        </w:rPr>
        <w:t>FŐKÉTÜSZ Fővárosi Kéménys</w:t>
      </w:r>
      <w:r w:rsidR="00CC19FA">
        <w:rPr>
          <w:rFonts w:ascii="Arial" w:eastAsia="Times New Roman" w:hAnsi="Arial" w:cs="Arial"/>
        </w:rPr>
        <w:t xml:space="preserve">eprőipari Kft. </w:t>
      </w:r>
      <w:r w:rsidR="00C42FB4">
        <w:rPr>
          <w:rFonts w:ascii="Arial" w:eastAsia="Times New Roman" w:hAnsi="Arial" w:cs="Arial"/>
        </w:rPr>
        <w:t xml:space="preserve">módosított </w:t>
      </w:r>
      <w:r w:rsidR="00CC19FA">
        <w:rPr>
          <w:rFonts w:ascii="Arial" w:eastAsia="Times New Roman" w:hAnsi="Arial" w:cs="Arial"/>
        </w:rPr>
        <w:t>üzletszabályzatá</w:t>
      </w:r>
      <w:r w:rsidR="00C42FB4">
        <w:rPr>
          <w:rFonts w:ascii="Arial" w:eastAsia="Times New Roman" w:hAnsi="Arial" w:cs="Arial"/>
        </w:rPr>
        <w:t>t egységes szerkezetben a</w:t>
      </w:r>
      <w:r w:rsidR="00CC19FA">
        <w:rPr>
          <w:rFonts w:ascii="Arial" w:eastAsia="Times New Roman" w:hAnsi="Arial" w:cs="Arial"/>
        </w:rPr>
        <w:t xml:space="preserve"> </w:t>
      </w:r>
      <w:r w:rsidRPr="00BE0C1D">
        <w:rPr>
          <w:rFonts w:ascii="Arial" w:eastAsia="Times New Roman" w:hAnsi="Arial" w:cs="Arial"/>
        </w:rPr>
        <w:t xml:space="preserve">jelen előterjesztés </w:t>
      </w:r>
      <w:r w:rsidR="00582CAE" w:rsidRPr="00BE0C1D">
        <w:rPr>
          <w:rFonts w:ascii="Arial" w:eastAsia="Times New Roman" w:hAnsi="Arial" w:cs="Arial"/>
        </w:rPr>
        <w:t>3</w:t>
      </w:r>
      <w:r w:rsidRPr="00BE0C1D">
        <w:rPr>
          <w:rFonts w:ascii="Arial" w:eastAsia="Times New Roman" w:hAnsi="Arial" w:cs="Arial"/>
        </w:rPr>
        <w:t xml:space="preserve">. melléklete szerinti </w:t>
      </w:r>
      <w:r w:rsidR="00C42FB4">
        <w:rPr>
          <w:rFonts w:ascii="Arial" w:eastAsia="Times New Roman" w:hAnsi="Arial" w:cs="Arial"/>
        </w:rPr>
        <w:t>tartalommal</w:t>
      </w:r>
      <w:r w:rsidRPr="00BE0C1D">
        <w:rPr>
          <w:rFonts w:ascii="Arial" w:eastAsia="Times New Roman" w:hAnsi="Arial" w:cs="Arial"/>
        </w:rPr>
        <w:t>.</w:t>
      </w:r>
    </w:p>
    <w:p w:rsidR="00DB604D" w:rsidRDefault="00DB604D" w:rsidP="00DB604D">
      <w:pPr>
        <w:pStyle w:val="BPhatrid-felels"/>
      </w:pPr>
      <w:r w:rsidRPr="00D879A8">
        <w:t xml:space="preserve">határidő: </w:t>
      </w:r>
      <w:r w:rsidRPr="00D879A8">
        <w:tab/>
      </w:r>
      <w:r>
        <w:t>a döntést követő 30 napon belül</w:t>
      </w:r>
    </w:p>
    <w:p w:rsidR="00DB604D" w:rsidRDefault="00DB604D" w:rsidP="00DB604D">
      <w:pPr>
        <w:pStyle w:val="BPhatrid-felels"/>
      </w:pPr>
      <w:r w:rsidRPr="00B9695C">
        <w:t xml:space="preserve">felelős: </w:t>
      </w:r>
      <w:r>
        <w:tab/>
      </w:r>
      <w:r w:rsidRPr="00B9695C">
        <w:t>főpolgármester</w:t>
      </w:r>
    </w:p>
    <w:p w:rsidR="00F31254" w:rsidRDefault="00F31254" w:rsidP="00D879A8">
      <w:pPr>
        <w:pStyle w:val="BPszvegtest"/>
        <w:spacing w:after="120"/>
        <w:rPr>
          <w:b/>
        </w:rPr>
      </w:pPr>
    </w:p>
    <w:p w:rsidR="00D879A8" w:rsidRPr="00A64CC9" w:rsidRDefault="0002611A" w:rsidP="00D879A8">
      <w:pPr>
        <w:pStyle w:val="BPszvegtest"/>
        <w:spacing w:after="120"/>
        <w:rPr>
          <w:b/>
        </w:rPr>
      </w:pPr>
      <w:r w:rsidRPr="00A64CC9">
        <w:rPr>
          <w:b/>
        </w:rPr>
        <w:t xml:space="preserve">Határozathozatal módja: </w:t>
      </w:r>
      <w:r w:rsidR="00A64CC9" w:rsidRPr="00A64CC9">
        <w:rPr>
          <w:b/>
        </w:rPr>
        <w:t xml:space="preserve">az 1. és a 3. határozati javaslat esetén </w:t>
      </w:r>
      <w:r w:rsidR="00D879A8" w:rsidRPr="00A64CC9">
        <w:rPr>
          <w:b/>
        </w:rPr>
        <w:t>egyszerű</w:t>
      </w:r>
      <w:r w:rsidR="005E4173" w:rsidRPr="00A64CC9">
        <w:rPr>
          <w:b/>
        </w:rPr>
        <w:t xml:space="preserve"> </w:t>
      </w:r>
      <w:r w:rsidR="00D879A8" w:rsidRPr="00A64CC9">
        <w:rPr>
          <w:b/>
        </w:rPr>
        <w:t>szavazattöbbség</w:t>
      </w:r>
      <w:r w:rsidR="00A64CC9" w:rsidRPr="00A64CC9">
        <w:rPr>
          <w:b/>
        </w:rPr>
        <w:t>, a 2 határozati javaslat esetén minősített</w:t>
      </w:r>
      <w:r w:rsidR="00D879A8" w:rsidRPr="00A64CC9">
        <w:rPr>
          <w:b/>
        </w:rPr>
        <w:t xml:space="preserve"> </w:t>
      </w:r>
      <w:r w:rsidR="00A64CC9" w:rsidRPr="00A64CC9">
        <w:rPr>
          <w:b/>
        </w:rPr>
        <w:t xml:space="preserve">szavazattöbbség </w:t>
      </w:r>
      <w:r w:rsidR="00D879A8" w:rsidRPr="00A64CC9">
        <w:rPr>
          <w:b/>
        </w:rPr>
        <w:t>szükséges</w:t>
      </w:r>
      <w:r w:rsidR="005E4173" w:rsidRPr="00A64CC9">
        <w:rPr>
          <w:b/>
        </w:rPr>
        <w:t>.</w:t>
      </w:r>
    </w:p>
    <w:p w:rsidR="00F31254" w:rsidRPr="00BD79FF" w:rsidRDefault="00F31254" w:rsidP="00D879A8">
      <w:pPr>
        <w:pStyle w:val="BPszvegtest"/>
        <w:spacing w:after="120"/>
      </w:pPr>
    </w:p>
    <w:p w:rsidR="0002611A" w:rsidRDefault="0002611A" w:rsidP="00D879A8">
      <w:pPr>
        <w:pStyle w:val="BPszvegtest"/>
        <w:spacing w:after="120"/>
      </w:pPr>
      <w:r w:rsidRPr="009509C3">
        <w:t>Budapest,</w:t>
      </w:r>
      <w:r>
        <w:t xml:space="preserve"> </w:t>
      </w:r>
      <w:r w:rsidRPr="009509C3">
        <w:t>20</w:t>
      </w:r>
      <w:r>
        <w:t>1</w:t>
      </w:r>
      <w:r w:rsidR="00D879A8">
        <w:t>5</w:t>
      </w:r>
      <w:r w:rsidRPr="009509C3">
        <w:t>.</w:t>
      </w:r>
      <w:r w:rsidR="00D879A8">
        <w:t xml:space="preserve"> 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/>
      </w:tblPr>
      <w:tblGrid>
        <w:gridCol w:w="2202"/>
      </w:tblGrid>
      <w:tr w:rsidR="0002611A" w:rsidRPr="009509C3" w:rsidTr="0002611A">
        <w:trPr>
          <w:trHeight w:val="138"/>
          <w:jc w:val="right"/>
        </w:trPr>
        <w:tc>
          <w:tcPr>
            <w:tcW w:w="0" w:type="auto"/>
            <w:noWrap/>
          </w:tcPr>
          <w:p w:rsidR="0002611A" w:rsidRPr="009509C3" w:rsidRDefault="0002611A" w:rsidP="0002611A">
            <w:pPr>
              <w:pStyle w:val="BPtisztelettel"/>
              <w:jc w:val="both"/>
            </w:pPr>
          </w:p>
        </w:tc>
      </w:tr>
      <w:tr w:rsidR="0002611A" w:rsidRPr="009509C3" w:rsidTr="0002611A">
        <w:trPr>
          <w:trHeight w:val="961"/>
          <w:jc w:val="right"/>
        </w:trPr>
        <w:tc>
          <w:tcPr>
            <w:tcW w:w="0" w:type="auto"/>
            <w:noWrap/>
          </w:tcPr>
          <w:p w:rsidR="0002611A" w:rsidRPr="007F6093" w:rsidRDefault="0002611A" w:rsidP="0002611A">
            <w:pPr>
              <w:pStyle w:val="BPalrs"/>
            </w:pPr>
            <w:r>
              <w:rPr>
                <w:rStyle w:val="Helyrzszveg"/>
                <w:color w:val="auto"/>
              </w:rPr>
              <w:t xml:space="preserve">Dr. </w:t>
            </w:r>
            <w:r w:rsidRPr="00F74B15">
              <w:rPr>
                <w:rStyle w:val="Helyrzszveg"/>
                <w:color w:val="auto"/>
              </w:rPr>
              <w:t xml:space="preserve">Szeneczey Balázs </w:t>
            </w:r>
          </w:p>
          <w:p w:rsidR="0002611A" w:rsidRPr="00244DE0" w:rsidRDefault="0002611A" w:rsidP="0002611A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főpolgármester-helyettes</w:t>
            </w:r>
          </w:p>
        </w:tc>
      </w:tr>
      <w:tr w:rsidR="0002611A" w:rsidRPr="009509C3" w:rsidTr="0002611A">
        <w:tblPrEx>
          <w:jc w:val="left"/>
        </w:tblPrEx>
        <w:trPr>
          <w:trHeight w:val="138"/>
        </w:trPr>
        <w:tc>
          <w:tcPr>
            <w:tcW w:w="0" w:type="auto"/>
            <w:noWrap/>
          </w:tcPr>
          <w:p w:rsidR="0002611A" w:rsidRPr="009509C3" w:rsidRDefault="0002611A" w:rsidP="0002611A">
            <w:pPr>
              <w:pStyle w:val="BPtisztelettel"/>
              <w:jc w:val="both"/>
            </w:pPr>
            <w:r>
              <w:t>Láttam:</w:t>
            </w:r>
          </w:p>
        </w:tc>
      </w:tr>
      <w:tr w:rsidR="0002611A" w:rsidRPr="009509C3" w:rsidTr="0002611A">
        <w:tblPrEx>
          <w:jc w:val="left"/>
        </w:tblPrEx>
        <w:trPr>
          <w:trHeight w:val="961"/>
        </w:trPr>
        <w:tc>
          <w:tcPr>
            <w:tcW w:w="0" w:type="auto"/>
            <w:noWrap/>
          </w:tcPr>
          <w:p w:rsidR="0002611A" w:rsidRPr="007F6093" w:rsidRDefault="0002611A" w:rsidP="0002611A">
            <w:pPr>
              <w:pStyle w:val="BPalrs"/>
            </w:pPr>
            <w:r>
              <w:rPr>
                <w:rStyle w:val="Helyrzszveg"/>
                <w:color w:val="auto"/>
              </w:rPr>
              <w:t>Sárádi Kálmánné dr.</w:t>
            </w:r>
          </w:p>
          <w:p w:rsidR="0002611A" w:rsidRPr="00244DE0" w:rsidRDefault="0002611A" w:rsidP="0002611A">
            <w:pPr>
              <w:pStyle w:val="Bpalrstitulus"/>
              <w:jc w:val="both"/>
            </w:pPr>
            <w:r w:rsidRPr="00244DE0">
              <w:rPr>
                <w:rStyle w:val="Helyrzszveg"/>
                <w:color w:val="auto"/>
              </w:rPr>
              <w:t>főjegyző</w:t>
            </w:r>
          </w:p>
        </w:tc>
      </w:tr>
    </w:tbl>
    <w:p w:rsidR="00F31254" w:rsidRDefault="00F31254" w:rsidP="0002611A">
      <w:pPr>
        <w:pStyle w:val="BPmellkletcm"/>
      </w:pPr>
    </w:p>
    <w:p w:rsidR="0002611A" w:rsidRDefault="00470CB9" w:rsidP="0002611A">
      <w:pPr>
        <w:pStyle w:val="BPmellkletcm"/>
      </w:pPr>
      <w:r>
        <w:rPr>
          <w:noProof/>
          <w:lang w:eastAsia="hu-HU"/>
        </w:rPr>
      </w:r>
      <w:r>
        <w:rPr>
          <w:noProof/>
          <w:lang w:eastAsia="hu-H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width:476.2pt;height:0;visibility:visible;mso-position-horizontal-relative:char;mso-position-vertical-relative:line" strokeweight=".3pt">
            <w10:wrap type="none"/>
            <w10:anchorlock/>
          </v:shape>
        </w:pict>
      </w:r>
    </w:p>
    <w:p w:rsidR="0002611A" w:rsidRDefault="0002611A" w:rsidP="0002611A">
      <w:pPr>
        <w:pStyle w:val="BPmellkletcm"/>
      </w:pPr>
      <w:r>
        <w:t>Mellékletek</w:t>
      </w:r>
      <w:r w:rsidRPr="009509C3">
        <w:t>:</w:t>
      </w:r>
    </w:p>
    <w:p w:rsidR="0002611A" w:rsidRDefault="0002611A" w:rsidP="0002611A">
      <w:pPr>
        <w:pStyle w:val="BPmellkletek"/>
      </w:pPr>
      <w:r>
        <w:t xml:space="preserve">Közszolgáltatási </w:t>
      </w:r>
      <w:r w:rsidR="00F31254">
        <w:t>B</w:t>
      </w:r>
      <w:r>
        <w:t>eszámoló</w:t>
      </w:r>
    </w:p>
    <w:p w:rsidR="00582CAE" w:rsidRDefault="00582CAE" w:rsidP="0002611A">
      <w:pPr>
        <w:pStyle w:val="BPmellkletek"/>
      </w:pPr>
      <w:r>
        <w:t>Az üzletszabályzat módosításának részletes indokolása</w:t>
      </w:r>
    </w:p>
    <w:p w:rsidR="00723B8B" w:rsidRPr="009509C3" w:rsidRDefault="00F31254" w:rsidP="0002611A">
      <w:pPr>
        <w:pStyle w:val="BPmellkletek"/>
      </w:pPr>
      <w:r>
        <w:t>A FŐKÉTÜSZ Kft. módosított üzletszabályzata</w:t>
      </w:r>
      <w:r w:rsidR="00C42FB4">
        <w:t xml:space="preserve"> egységes szerkezetben</w:t>
      </w:r>
    </w:p>
    <w:sectPr w:rsidR="00723B8B" w:rsidRPr="009509C3" w:rsidSect="00D879A8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077" w:bottom="568" w:left="1304" w:header="737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CBC4661" w15:done="0"/>
  <w15:commentEx w15:paraId="4DE4B2BB" w15:done="0"/>
  <w15:commentEx w15:paraId="59A99250" w15:done="0"/>
  <w15:commentEx w15:paraId="4451D4F7" w15:done="0"/>
  <w15:commentEx w15:paraId="65DA847E" w15:done="0"/>
  <w15:commentEx w15:paraId="62BCC8E5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7F41" w:rsidRDefault="008B7F41" w:rsidP="007D58FD">
      <w:pPr>
        <w:spacing w:after="0" w:line="240" w:lineRule="auto"/>
      </w:pPr>
      <w:r>
        <w:separator/>
      </w:r>
    </w:p>
  </w:endnote>
  <w:endnote w:type="continuationSeparator" w:id="0">
    <w:p w:rsidR="008B7F41" w:rsidRDefault="008B7F41" w:rsidP="007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9" w:rsidRDefault="00A64CC9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9" w:rsidRPr="004E7D10" w:rsidRDefault="00470CB9" w:rsidP="004E7D10">
    <w:pPr>
      <w:pStyle w:val="BPoldalszm"/>
      <w:jc w:val="right"/>
    </w:pPr>
    <w:fldSimple w:instr=" PAGE ">
      <w:r w:rsidR="000D136C">
        <w:rPr>
          <w:noProof/>
        </w:rPr>
        <w:t>6</w:t>
      </w:r>
    </w:fldSimple>
    <w:r w:rsidR="00A64CC9" w:rsidRPr="000B5409">
      <w:t xml:space="preserve"> / </w:t>
    </w:r>
    <w:fldSimple w:instr=" NUMPAGES  ">
      <w:r w:rsidR="000D136C">
        <w:rPr>
          <w:noProof/>
        </w:rPr>
        <w:t>7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CC9" w:rsidRPr="00542DEF" w:rsidRDefault="00A64CC9" w:rsidP="00C14D49">
    <w:pPr>
      <w:pStyle w:val="BPllb"/>
      <w:jc w:val="both"/>
    </w:pPr>
    <w:r>
      <w:t>10</w:t>
    </w:r>
    <w:r w:rsidRPr="00336B48">
      <w:t>52 Budapest, Városház utca 9-11.</w:t>
    </w:r>
    <w:r>
      <w:t xml:space="preserve">   </w:t>
    </w:r>
    <w:r w:rsidRPr="00336B48">
      <w:t xml:space="preserve"> | lev</w:t>
    </w:r>
    <w:r>
      <w:t xml:space="preserve">élcím: 1840 Budapest |   telefon:+ 36 1 327-1036 |    fax: </w:t>
    </w:r>
    <w:r>
      <w:rPr>
        <w:rStyle w:val="Helyrzszveg"/>
      </w:rPr>
      <w:t xml:space="preserve">+ </w:t>
    </w:r>
    <w:r w:rsidRPr="00542DEF">
      <w:rPr>
        <w:rStyle w:val="Helyrzszveg"/>
        <w:color w:val="auto"/>
      </w:rPr>
      <w:t>36 1</w:t>
    </w:r>
    <w:r>
      <w:rPr>
        <w:rStyle w:val="Helyrzszveg"/>
        <w:color w:val="auto"/>
      </w:rPr>
      <w:t xml:space="preserve"> 327-17-65     </w:t>
    </w:r>
    <w:r w:rsidRPr="00542DEF">
      <w:t xml:space="preserve">e-mail: </w:t>
    </w:r>
    <w:r w:rsidR="00470CB9" w:rsidRPr="00470CB9">
      <w:rPr>
        <w:rFonts w:cs="Times New Roman"/>
        <w:szCs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left:0;text-align:left;margin-left:541.5pt;margin-top:785.3pt;width:0;height:28.35pt;z-index:-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" strokeweight=".3pt">
          <w10:wrap anchorx="page" anchory="page"/>
        </v:shape>
      </w:pict>
    </w:r>
    <w:r w:rsidR="00470CB9" w:rsidRPr="00470CB9">
      <w:rPr>
        <w:rFonts w:cs="Times New Roman"/>
        <w:szCs w:val="22"/>
      </w:rPr>
      <w:pict>
        <v:shape id="AutoShape 1" o:spid="_x0000_s2049" type="#_x0000_t32" style="position:absolute;left:0;text-align:left;margin-left:65.2pt;margin-top:785.3pt;width:476.2pt;height:.05pt;z-index:-251660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" o:allowincell="f" strokeweight=".3pt">
          <w10:wrap anchorx="page" anchory="page"/>
        </v:shape>
      </w:pict>
    </w:r>
    <w:r>
      <w:t>SzeneczeyB</w:t>
    </w:r>
    <w:r w:rsidRPr="008A0320">
      <w:t>@Budapest.hu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7F41" w:rsidRDefault="008B7F41" w:rsidP="007D58FD">
      <w:pPr>
        <w:spacing w:after="0" w:line="240" w:lineRule="auto"/>
      </w:pPr>
      <w:r>
        <w:separator/>
      </w:r>
    </w:p>
  </w:footnote>
  <w:footnote w:type="continuationSeparator" w:id="0">
    <w:p w:rsidR="008B7F41" w:rsidRDefault="008B7F41" w:rsidP="007D58FD">
      <w:pPr>
        <w:spacing w:after="0" w:line="240" w:lineRule="auto"/>
      </w:pPr>
      <w:r>
        <w:continuationSeparator/>
      </w:r>
    </w:p>
  </w:footnote>
  <w:footnote w:id="1">
    <w:p w:rsidR="00A64CC9" w:rsidRPr="00FD50CA" w:rsidRDefault="00A64CC9">
      <w:pPr>
        <w:pStyle w:val="Lbjegyzetszveg"/>
        <w:rPr>
          <w:rFonts w:ascii="Arial" w:hAnsi="Arial" w:cs="Arial"/>
          <w:sz w:val="18"/>
          <w:szCs w:val="18"/>
        </w:rPr>
      </w:pPr>
      <w:r>
        <w:rPr>
          <w:rStyle w:val="Lbjegyzet-hivatkozs"/>
        </w:rPr>
        <w:footnoteRef/>
      </w:r>
      <w:r>
        <w:t xml:space="preserve"> „</w:t>
      </w:r>
      <w:r w:rsidRPr="00FD50CA">
        <w:rPr>
          <w:rFonts w:ascii="Arial" w:hAnsi="Arial" w:cs="Arial"/>
          <w:sz w:val="18"/>
          <w:szCs w:val="18"/>
        </w:rPr>
        <w:t>munkaráfordításnak tekintendő a helyszínen elvégzendő, átlagosan szükséges tevékenység időigénye, valamint a szükséges adminisztratív és egyéb járulékos tevékenységek arányos részének összege. A munkaráfordítás a technológiához szükséges létszámra figyelemmel került meghatározásra. 1 egységnyi munkaráfordításnak minősül az átlag-háztartásban üzemelő két, az 1. mellékletben meghatározott ENHG jelű, üzemelő égéstermék-elvezetőhöz kapcsolódó sormunka tevékenység összege, a 2013. évi kötelezően ellátandó feladatokra figyelemmel</w:t>
      </w:r>
      <w:r>
        <w:rPr>
          <w:rFonts w:ascii="Arial" w:hAnsi="Arial" w:cs="Arial"/>
          <w:sz w:val="18"/>
          <w:szCs w:val="18"/>
        </w:rPr>
        <w:t>”</w:t>
      </w:r>
    </w:p>
  </w:footnote>
  <w:footnote w:id="2">
    <w:p w:rsidR="00A64CC9" w:rsidRDefault="00A64CC9">
      <w:pPr>
        <w:pStyle w:val="Lbjegyzetszveg"/>
        <w:rPr>
          <w:rFonts w:ascii="Arial" w:hAnsi="Arial" w:cs="Arial"/>
          <w:sz w:val="18"/>
          <w:szCs w:val="18"/>
        </w:rPr>
      </w:pPr>
      <w:r w:rsidRPr="00856AD7">
        <w:rPr>
          <w:rStyle w:val="Lbjegyzet-hivatkozs"/>
          <w:rFonts w:ascii="Arial" w:hAnsi="Arial" w:cs="Arial"/>
          <w:sz w:val="18"/>
          <w:szCs w:val="18"/>
        </w:rPr>
        <w:footnoteRef/>
      </w:r>
      <w:r w:rsidRPr="00856AD7">
        <w:rPr>
          <w:rFonts w:ascii="Arial" w:hAnsi="Arial" w:cs="Arial"/>
          <w:sz w:val="18"/>
          <w:szCs w:val="18"/>
        </w:rPr>
        <w:t xml:space="preserve"> A kéményseprő-ipari közszolgáltatás ellátásának szakmai szabályairól szóló </w:t>
      </w:r>
      <w:r w:rsidRPr="001E1786">
        <w:rPr>
          <w:rFonts w:ascii="Arial" w:hAnsi="Arial" w:cs="Arial"/>
          <w:bCs/>
          <w:sz w:val="18"/>
          <w:szCs w:val="18"/>
        </w:rPr>
        <w:t>63/2012. (XII. 11.)</w:t>
      </w:r>
      <w:r w:rsidRPr="001E1786">
        <w:rPr>
          <w:rFonts w:ascii="Arial" w:hAnsi="Arial" w:cs="Arial"/>
          <w:b/>
          <w:bCs/>
          <w:sz w:val="18"/>
          <w:szCs w:val="18"/>
        </w:rPr>
        <w:t xml:space="preserve"> </w:t>
      </w:r>
      <w:r w:rsidRPr="00856AD7">
        <w:rPr>
          <w:rFonts w:ascii="Arial" w:hAnsi="Arial" w:cs="Arial"/>
          <w:sz w:val="18"/>
          <w:szCs w:val="18"/>
        </w:rPr>
        <w:t>BM rendelet 3.§ (3) bekezdése 2014. március 31-i hatállyal a korábbi évi két alkalomról egy alkalomra csökkentette a szilárd és olaj tüzelőanyagokkal üzemeltetett tüzelőberendezéseket kiszolgáló égéstermék-elvezetők ellenőrzését</w:t>
      </w:r>
    </w:p>
    <w:p w:rsidR="00A64CC9" w:rsidRPr="00856AD7" w:rsidRDefault="00A64CC9">
      <w:pPr>
        <w:pStyle w:val="Lbjegyzetszveg"/>
        <w:rPr>
          <w:rFonts w:ascii="Arial" w:hAnsi="Arial" w:cs="Arial"/>
          <w:sz w:val="18"/>
          <w:szCs w:val="18"/>
        </w:rPr>
      </w:pPr>
    </w:p>
  </w:footnote>
  <w:footnote w:id="3">
    <w:p w:rsidR="00A64CC9" w:rsidRDefault="00A64CC9">
      <w:pPr>
        <w:pStyle w:val="Lbjegyzetszveg"/>
        <w:rPr>
          <w:rFonts w:ascii="Arial" w:hAnsi="Arial" w:cs="Arial"/>
          <w:sz w:val="18"/>
          <w:szCs w:val="18"/>
        </w:rPr>
      </w:pPr>
      <w:r w:rsidRPr="00856AD7">
        <w:rPr>
          <w:rStyle w:val="Lbjegyzet-hivatkozs"/>
          <w:rFonts w:ascii="Arial" w:hAnsi="Arial" w:cs="Arial"/>
          <w:sz w:val="18"/>
          <w:szCs w:val="18"/>
        </w:rPr>
        <w:footnoteRef/>
      </w:r>
      <w:r w:rsidRPr="00856AD7">
        <w:rPr>
          <w:rFonts w:ascii="Arial" w:hAnsi="Arial" w:cs="Arial"/>
          <w:sz w:val="18"/>
          <w:szCs w:val="18"/>
        </w:rPr>
        <w:t xml:space="preserve"> </w:t>
      </w:r>
      <w:r w:rsidRPr="00856AD7">
        <w:rPr>
          <w:rFonts w:ascii="Arial" w:hAnsi="Arial" w:cs="Arial"/>
          <w:b/>
          <w:bCs/>
          <w:sz w:val="18"/>
          <w:szCs w:val="18"/>
        </w:rPr>
        <w:t>a kéményseprő-ipari közszolgáltatásról szóló 14/2013. (III. 18.) Főv. Kgy. rendelet 15. §</w:t>
      </w:r>
      <w:r w:rsidRPr="00856AD7">
        <w:rPr>
          <w:rFonts w:ascii="Arial" w:hAnsi="Arial" w:cs="Arial"/>
          <w:b/>
          <w:bCs/>
          <w:sz w:val="18"/>
          <w:szCs w:val="18"/>
          <w:vertAlign w:val="superscript"/>
        </w:rPr>
        <w:footnoteRef/>
      </w:r>
      <w:r w:rsidRPr="00856AD7">
        <w:rPr>
          <w:rFonts w:ascii="Arial" w:hAnsi="Arial" w:cs="Arial"/>
          <w:b/>
          <w:bCs/>
          <w:sz w:val="18"/>
          <w:szCs w:val="18"/>
        </w:rPr>
        <w:t xml:space="preserve"> </w:t>
      </w:r>
      <w:r w:rsidRPr="00856AD7">
        <w:rPr>
          <w:rFonts w:ascii="Arial" w:hAnsi="Arial" w:cs="Arial"/>
          <w:sz w:val="18"/>
          <w:szCs w:val="18"/>
        </w:rPr>
        <w:t>A Közszolgáltató a 2014. március 1-jétől alkalmazandó közszolgáltatási díj és a 2013. július 1-jétől 2014. február 28-áig érvényes közszolgáltatási díj közti különbözetet a kéményseprő-ipari közszolgáltatásról szóló törvény 10/A. §-ban meghatározott jogosultak számára a 2013. július 1-jétől 2014. február 28-áig terjedő időszakban elvégzett közszolgáltatásokra vonatkozóan 2014. december 31-éig köteles visszautalni.</w:t>
      </w:r>
    </w:p>
    <w:p w:rsidR="00A64CC9" w:rsidRPr="00856AD7" w:rsidRDefault="00A64CC9">
      <w:pPr>
        <w:pStyle w:val="Lbjegyzetszveg"/>
        <w:rPr>
          <w:rFonts w:ascii="Arial" w:hAnsi="Arial" w:cs="Arial"/>
          <w:sz w:val="18"/>
          <w:szCs w:val="18"/>
        </w:rPr>
      </w:pPr>
    </w:p>
  </w:footnote>
  <w:footnote w:id="4">
    <w:p w:rsidR="00A64CC9" w:rsidRPr="00856AD7" w:rsidRDefault="00A64CC9">
      <w:pPr>
        <w:pStyle w:val="Lbjegyzetszveg"/>
        <w:rPr>
          <w:rFonts w:ascii="Arial" w:hAnsi="Arial" w:cs="Arial"/>
          <w:sz w:val="18"/>
          <w:szCs w:val="18"/>
        </w:rPr>
      </w:pPr>
      <w:r w:rsidRPr="00856AD7">
        <w:rPr>
          <w:rStyle w:val="Lbjegyzet-hivatkozs"/>
        </w:rPr>
        <w:footnoteRef/>
      </w:r>
      <w:r w:rsidRPr="00856AD7">
        <w:rPr>
          <w:rStyle w:val="Lbjegyzet-hivatkozs"/>
        </w:rPr>
        <w:t xml:space="preserve"> </w:t>
      </w:r>
      <w:r w:rsidRPr="00856AD7">
        <w:rPr>
          <w:rFonts w:ascii="Arial" w:hAnsi="Arial" w:cs="Arial"/>
          <w:sz w:val="18"/>
          <w:szCs w:val="18"/>
        </w:rPr>
        <w:t>a „természetes személy tulajdonában lévő, lakhatás célját szolgáló ingatlanok és természetes személy tulajdonában lévő, időlegesen használt ingatlanok, valamint a társasház esetében közös tulajdonban, továbbá lakásszövetkezet tulajdonában lévő ingatlanrészek esetében a közszolgáltatás díját úgy kell megállapítani, hogy az alacsonyabb legyen a 2012. december 31-én alkalmazott közszolgáltatási díj 90%-ánál és a 2013. június 30-án alkalmazott közszolgáltatási díj 90%-ánál.” Az említett öt kéménytípus esetén a számlázható ME díj nem éri el a 2000 Ft-ot.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top w:w="28" w:type="dxa"/>
        <w:left w:w="0" w:type="dxa"/>
        <w:bottom w:w="28" w:type="dxa"/>
        <w:right w:w="0" w:type="dxa"/>
      </w:tblCellMar>
      <w:tblLook w:val="04A0"/>
    </w:tblPr>
    <w:tblGrid>
      <w:gridCol w:w="4821"/>
      <w:gridCol w:w="849"/>
      <w:gridCol w:w="57"/>
      <w:gridCol w:w="3771"/>
    </w:tblGrid>
    <w:tr w:rsidR="00A64CC9" w:rsidRPr="00D31FB3" w:rsidTr="00166600">
      <w:trPr>
        <w:trHeight w:hRule="exact" w:val="607"/>
      </w:trPr>
      <w:tc>
        <w:tcPr>
          <w:tcW w:w="2538" w:type="pct"/>
          <w:vMerge w:val="restart"/>
          <w:tcBorders>
            <w:top w:val="nil"/>
            <w:left w:val="nil"/>
            <w:bottom w:val="nil"/>
            <w:right w:val="nil"/>
          </w:tcBorders>
          <w:noWrap/>
        </w:tcPr>
        <w:p w:rsidR="00A64CC9" w:rsidRPr="00983086" w:rsidRDefault="00A64CC9" w:rsidP="006F4E9B">
          <w:pPr>
            <w:pStyle w:val="BPiktatadat"/>
          </w:pPr>
        </w:p>
      </w:tc>
      <w:tc>
        <w:tcPr>
          <w:tcW w:w="2462" w:type="pct"/>
          <w:gridSpan w:val="3"/>
          <w:tcBorders>
            <w:top w:val="nil"/>
            <w:left w:val="nil"/>
            <w:bottom w:val="nil"/>
            <w:right w:val="nil"/>
          </w:tcBorders>
          <w:noWrap/>
        </w:tcPr>
        <w:p w:rsidR="00A64CC9" w:rsidRDefault="00A64CC9" w:rsidP="006F4E9B">
          <w:pPr>
            <w:pStyle w:val="BPhivatal"/>
            <w:rPr>
              <w:sz w:val="19"/>
              <w:szCs w:val="19"/>
            </w:rPr>
          </w:pPr>
          <w:r>
            <w:rPr>
              <w:sz w:val="19"/>
              <w:szCs w:val="19"/>
            </w:rPr>
            <w:t xml:space="preserve">    </w:t>
          </w:r>
          <w:r w:rsidRPr="007905FC">
            <w:rPr>
              <w:sz w:val="19"/>
              <w:szCs w:val="19"/>
            </w:rPr>
            <w:t xml:space="preserve">Budapest Főváros </w:t>
          </w:r>
          <w:r>
            <w:rPr>
              <w:sz w:val="19"/>
              <w:szCs w:val="19"/>
            </w:rPr>
            <w:t>Önkormányzata</w:t>
          </w:r>
        </w:p>
        <w:p w:rsidR="00A64CC9" w:rsidRPr="00D31FB3" w:rsidRDefault="00A64CC9" w:rsidP="00173620">
          <w:pPr>
            <w:pStyle w:val="BPhivatal"/>
          </w:pPr>
        </w:p>
      </w:tc>
    </w:tr>
    <w:tr w:rsidR="00A64CC9" w:rsidRPr="00BB3B91" w:rsidTr="00166600">
      <w:trPr>
        <w:trHeight w:hRule="exact" w:val="20"/>
      </w:trPr>
      <w:tc>
        <w:tcPr>
          <w:tcW w:w="2538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64CC9" w:rsidRPr="00BB3B91" w:rsidRDefault="00A64CC9" w:rsidP="006F4E9B">
          <w:pPr>
            <w:jc w:val="right"/>
            <w:rPr>
              <w:rFonts w:ascii="Arial" w:hAnsi="Arial" w:cs="Arial"/>
            </w:rPr>
          </w:pPr>
        </w:p>
      </w:tc>
      <w:tc>
        <w:tcPr>
          <w:tcW w:w="2462" w:type="pct"/>
          <w:gridSpan w:val="3"/>
          <w:tcBorders>
            <w:top w:val="nil"/>
            <w:left w:val="nil"/>
            <w:bottom w:val="nil"/>
            <w:right w:val="nil"/>
          </w:tcBorders>
          <w:noWrap/>
          <w:vAlign w:val="center"/>
        </w:tcPr>
        <w:p w:rsidR="00A64CC9" w:rsidRPr="00BB3B91" w:rsidRDefault="00A64CC9" w:rsidP="006F4E9B">
          <w:pPr>
            <w:pStyle w:val="BPhivatal"/>
            <w:rPr>
              <w:rFonts w:ascii="Arial" w:hAnsi="Arial"/>
              <w:position w:val="-14"/>
              <w:szCs w:val="20"/>
            </w:rPr>
          </w:pPr>
          <w:r>
            <w:rPr>
              <w:rFonts w:ascii="Arial" w:hAnsi="Arial"/>
              <w:position w:val="-14"/>
              <w:szCs w:val="20"/>
            </w:rPr>
            <w:t xml:space="preserve">    </w:t>
          </w:r>
        </w:p>
      </w:tc>
    </w:tr>
    <w:tr w:rsidR="00A64CC9" w:rsidRPr="000208F8" w:rsidTr="00166600">
      <w:trPr>
        <w:trHeight w:val="273"/>
      </w:trPr>
      <w:tc>
        <w:tcPr>
          <w:tcW w:w="2538" w:type="pct"/>
          <w:vMerge/>
          <w:tcBorders>
            <w:top w:val="nil"/>
            <w:left w:val="nil"/>
            <w:bottom w:val="nil"/>
            <w:right w:val="nil"/>
          </w:tcBorders>
          <w:noWrap/>
        </w:tcPr>
        <w:p w:rsidR="00A64CC9" w:rsidRPr="00BB3B91" w:rsidRDefault="00A64CC9" w:rsidP="006F4E9B">
          <w:pPr>
            <w:rPr>
              <w:rFonts w:ascii="Arial" w:hAnsi="Arial" w:cs="Arial"/>
            </w:rPr>
          </w:pPr>
        </w:p>
      </w:tc>
      <w:tc>
        <w:tcPr>
          <w:tcW w:w="2462" w:type="pct"/>
          <w:gridSpan w:val="3"/>
          <w:tcBorders>
            <w:top w:val="nil"/>
            <w:left w:val="nil"/>
            <w:bottom w:val="nil"/>
            <w:right w:val="nil"/>
          </w:tcBorders>
        </w:tcPr>
        <w:p w:rsidR="00A64CC9" w:rsidRPr="000208F8" w:rsidRDefault="00A64CC9" w:rsidP="004970A2">
          <w:pPr>
            <w:pStyle w:val="BPhivatal"/>
          </w:pPr>
          <w:r>
            <w:rPr>
              <w:sz w:val="19"/>
              <w:szCs w:val="19"/>
            </w:rPr>
            <w:t xml:space="preserve">    Városfejlesztési Főpolgármester-helyettes</w:t>
          </w:r>
        </w:p>
      </w:tc>
    </w:tr>
    <w:tr w:rsidR="00A64CC9" w:rsidRPr="00BB3B91" w:rsidTr="00166600">
      <w:tblPrEx>
        <w:tblCellMar>
          <w:top w:w="0" w:type="dxa"/>
          <w:bottom w:w="0" w:type="dxa"/>
        </w:tblCellMar>
      </w:tblPrEx>
      <w:trPr>
        <w:trHeight w:val="519"/>
      </w:trPr>
      <w:tc>
        <w:tcPr>
          <w:tcW w:w="2538" w:type="pct"/>
          <w:tcBorders>
            <w:top w:val="nil"/>
            <w:left w:val="nil"/>
            <w:bottom w:val="single" w:sz="2" w:space="0" w:color="auto"/>
            <w:right w:val="nil"/>
          </w:tcBorders>
        </w:tcPr>
        <w:p w:rsidR="00A64CC9" w:rsidRPr="002E3E9E" w:rsidRDefault="00470CB9" w:rsidP="00966B9A">
          <w:pPr>
            <w:pStyle w:val="BPiktatadat"/>
            <w:rPr>
              <w:sz w:val="16"/>
              <w:szCs w:val="16"/>
            </w:rPr>
          </w:pPr>
          <w:sdt>
            <w:sdtPr>
              <w:rPr>
                <w:rFonts w:ascii="Free 3 of 9" w:hAnsi="Free 3 of 9" w:cs="Arial"/>
                <w:sz w:val="44"/>
                <w:szCs w:val="22"/>
              </w:rPr>
              <w:alias w:val="Vonalkód"/>
              <w:tag w:val="Vonalkód"/>
              <w:id w:val="663928"/>
              <w:lock w:val="sdtLocked"/>
              <w:placeholder>
                <w:docPart w:val="2A39565D77F541199C3B537B1E059F1F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EndPr>
              <w:rPr>
                <w:noProof/>
              </w:rPr>
            </w:sdtEndPr>
            <w:sdtContent>
              <w:r w:rsidR="00A64CC9" w:rsidRPr="00006D0B">
                <w:rPr>
                  <w:rFonts w:ascii="Free 3 of 9" w:hAnsi="Free 3 of 9" w:cs="Arial"/>
                  <w:sz w:val="44"/>
                  <w:szCs w:val="22"/>
                </w:rPr>
                <w:t>*1000066479135*</w:t>
              </w:r>
            </w:sdtContent>
          </w:sdt>
        </w:p>
        <w:p w:rsidR="00A64CC9" w:rsidRPr="00FD7698" w:rsidRDefault="00A64CC9" w:rsidP="00966B9A">
          <w:pPr>
            <w:pStyle w:val="BPiktatadat"/>
            <w:rPr>
              <w:sz w:val="16"/>
            </w:rPr>
          </w:pPr>
          <w:r>
            <w:rPr>
              <w:rStyle w:val="BPbarcodeChar"/>
            </w:rPr>
            <w:tab/>
          </w:r>
          <w:sdt>
            <w:sdtPr>
              <w:rPr>
                <w:rFonts w:ascii="Arial" w:hAnsi="Arial" w:cs="Arial"/>
                <w:noProof/>
                <w:sz w:val="16"/>
                <w:szCs w:val="22"/>
              </w:rPr>
              <w:alias w:val="Vonalkód"/>
              <w:tag w:val="Vonalkód"/>
              <w:id w:val="6642272"/>
              <w:lock w:val="sdtContentLocked"/>
              <w:placeholder>
                <w:docPart w:val="F0D14CE6EB9C4F7AA3EA124F54C1AFCC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vonalkod[1]" w:storeItemID="{95E87C98-6BA5-457D-A101-10AE1993AB49}"/>
              <w:text/>
            </w:sdtPr>
            <w:sdtContent>
              <w:r>
                <w:rPr>
                  <w:rFonts w:ascii="Arial" w:hAnsi="Arial" w:cs="Arial"/>
                  <w:noProof/>
                  <w:sz w:val="16"/>
                  <w:szCs w:val="22"/>
                </w:rPr>
                <w:t>*1000066479135*</w:t>
              </w:r>
            </w:sdtContent>
          </w:sdt>
        </w:p>
      </w:tc>
      <w:tc>
        <w:tcPr>
          <w:tcW w:w="477" w:type="pct"/>
          <w:gridSpan w:val="2"/>
          <w:tcBorders>
            <w:top w:val="nil"/>
            <w:left w:val="nil"/>
            <w:bottom w:val="single" w:sz="2" w:space="0" w:color="auto"/>
            <w:right w:val="nil"/>
          </w:tcBorders>
          <w:tcMar>
            <w:top w:w="170" w:type="dxa"/>
            <w:left w:w="0" w:type="dxa"/>
            <w:bottom w:w="0" w:type="dxa"/>
            <w:right w:w="113" w:type="dxa"/>
          </w:tcMar>
        </w:tcPr>
        <w:p w:rsidR="00A64CC9" w:rsidRPr="009073EE" w:rsidRDefault="00A64CC9" w:rsidP="00966B9A">
          <w:pPr>
            <w:pStyle w:val="BPiktatcm"/>
          </w:pPr>
          <w:r w:rsidRPr="009073EE">
            <w:t>ikt. szám:</w:t>
          </w:r>
        </w:p>
      </w:tc>
      <w:sdt>
        <w:sdtPr>
          <w:alias w:val="Iktatószám"/>
          <w:tag w:val="Iktatószám"/>
          <w:id w:val="663922"/>
          <w:lock w:val="sdtContentLocked"/>
          <w:placeholder>
            <w:docPart w:val="921220A193B3495BA3F13A7C61B5666E"/>
          </w:placeholder>
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iktatoszam[1]" w:storeItemID="{95E87C98-6BA5-457D-A101-10AE1993AB49}"/>
          <w:text/>
        </w:sdtPr>
        <w:sdtContent>
          <w:tc>
            <w:tcPr>
              <w:tcW w:w="1985" w:type="pct"/>
              <w:tcBorders>
                <w:top w:val="nil"/>
                <w:left w:val="nil"/>
                <w:bottom w:val="single" w:sz="2" w:space="0" w:color="auto"/>
                <w:right w:val="nil"/>
              </w:tcBorders>
            </w:tcPr>
            <w:p w:rsidR="00A64CC9" w:rsidRPr="00A506A3" w:rsidRDefault="00A64CC9" w:rsidP="00966B9A">
              <w:pPr>
                <w:pStyle w:val="BPiktatadat"/>
              </w:pPr>
              <w:r>
                <w:t>FPH061 /3226 - 8 /2015</w:t>
              </w:r>
            </w:p>
          </w:tc>
        </w:sdtContent>
      </w:sdt>
    </w:tr>
    <w:tr w:rsidR="00A64CC9" w:rsidRPr="00BB3B91" w:rsidTr="0016660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8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64CC9" w:rsidRPr="00BB3B91" w:rsidRDefault="00A64CC9" w:rsidP="006F4E9B">
          <w:pPr>
            <w:rPr>
              <w:rFonts w:ascii="Arial" w:hAnsi="Arial" w:cs="Arial"/>
            </w:rPr>
          </w:pPr>
        </w:p>
      </w:tc>
      <w:tc>
        <w:tcPr>
          <w:tcW w:w="2462" w:type="pct"/>
          <w:gridSpan w:val="3"/>
          <w:tcBorders>
            <w:top w:val="single" w:sz="12" w:space="0" w:color="auto"/>
            <w:left w:val="nil"/>
            <w:bottom w:val="single" w:sz="4" w:space="0" w:color="auto"/>
            <w:right w:val="single" w:sz="2" w:space="0" w:color="auto"/>
          </w:tcBorders>
        </w:tcPr>
        <w:p w:rsidR="00A64CC9" w:rsidRDefault="00A64CC9" w:rsidP="00995934">
          <w:pPr>
            <w:pStyle w:val="BPiktatcm"/>
            <w:ind w:left="425" w:hanging="425"/>
          </w:pPr>
          <w:r w:rsidRPr="009073EE">
            <w:t>tárgy:</w:t>
          </w:r>
        </w:p>
        <w:p w:rsidR="00A64CC9" w:rsidRDefault="00470CB9">
          <w:pPr>
            <w:pStyle w:val="BPiktatadat"/>
            <w:spacing w:line="276" w:lineRule="auto"/>
            <w:ind w:left="777"/>
            <w:rPr>
              <w:rFonts w:eastAsiaTheme="majorEastAsia"/>
              <w:b/>
              <w:bCs/>
              <w:color w:val="365F91" w:themeColor="accent1" w:themeShade="BF"/>
            </w:rPr>
          </w:pPr>
          <w:sdt>
            <w:sdtPr>
              <w:rPr>
                <w:rFonts w:ascii="Arial" w:hAnsi="Arial" w:cs="Arial"/>
                <w:sz w:val="16"/>
                <w:szCs w:val="16"/>
              </w:rPr>
              <w:alias w:val="Tárgy"/>
              <w:tag w:val="Tárgy"/>
              <w:id w:val="17734673"/>
              <w:lock w:val="sdtLocked"/>
              <w:placeholder>
                <w:docPart w:val="1B977001D0514609AF57B493AC5C92B4"/>
              </w:placeholder>
              <w:dataBinding w:prefixMappings="xmlns:ns0='http://schemas.microsoft.com/office/2006/metadata/properties' xmlns:ns1='http://www.w3.org/2001/XMLSchema-instance' xmlns:ns2='http://schemas.microsoft.com/sharepoint/v3' xmlns:ns3='bc5cb2e4-4dc9-4c15-8c6c-e55c3cae299e' " w:xpath="/ns0:properties[1]/documentManagement[1]/ns2:edok_w_targy[1]" w:storeItemID="{95E87C98-6BA5-457D-A101-10AE1993AB49}"/>
              <w:text w:multiLine="1"/>
            </w:sdtPr>
            <w:sdtContent>
              <w:r w:rsidR="00A64CC9">
                <w:rPr>
                  <w:rFonts w:ascii="Arial" w:hAnsi="Arial" w:cs="Arial"/>
                  <w:sz w:val="16"/>
                  <w:szCs w:val="16"/>
                </w:rPr>
                <w:t>Javaslat egyes kéményseprő-ipari közszolgáltatással kapcsolatos döntések meghozatalára</w:t>
              </w:r>
            </w:sdtContent>
          </w:sdt>
        </w:p>
      </w:tc>
    </w:tr>
    <w:tr w:rsidR="00A64CC9" w:rsidRPr="00BB3B91" w:rsidTr="0016660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8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64CC9" w:rsidRPr="00BB3B91" w:rsidRDefault="00A64CC9" w:rsidP="006F4E9B">
          <w:pPr>
            <w:rPr>
              <w:rFonts w:ascii="Arial" w:hAnsi="Arial" w:cs="Arial"/>
            </w:rPr>
          </w:pPr>
        </w:p>
      </w:tc>
      <w:tc>
        <w:tcPr>
          <w:tcW w:w="447" w:type="pct"/>
          <w:tcBorders>
            <w:top w:val="single" w:sz="4" w:space="0" w:color="auto"/>
            <w:left w:val="nil"/>
            <w:bottom w:val="single" w:sz="12" w:space="0" w:color="auto"/>
            <w:right w:val="nil"/>
          </w:tcBorders>
        </w:tcPr>
        <w:p w:rsidR="00A64CC9" w:rsidRPr="00C40C13" w:rsidRDefault="00A64CC9" w:rsidP="00C955F9">
          <w:pPr>
            <w:pStyle w:val="BPiktatcm"/>
          </w:pPr>
          <w:r>
            <w:t>előkészítő:</w:t>
          </w:r>
        </w:p>
      </w:tc>
      <w:tc>
        <w:tcPr>
          <w:tcW w:w="2015" w:type="pct"/>
          <w:gridSpan w:val="2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A64CC9" w:rsidRDefault="00A64CC9">
          <w:pPr>
            <w:pStyle w:val="BPiktatadat"/>
            <w:spacing w:line="276" w:lineRule="auto"/>
            <w:rPr>
              <w:rFonts w:ascii="Arial" w:hAnsi="Arial" w:cs="Arial"/>
              <w:sz w:val="16"/>
              <w:szCs w:val="16"/>
            </w:rPr>
          </w:pPr>
          <w:r w:rsidRPr="00ED02AE">
            <w:rPr>
              <w:rFonts w:ascii="Arial" w:hAnsi="Arial" w:cs="Arial"/>
              <w:sz w:val="16"/>
              <w:szCs w:val="16"/>
            </w:rPr>
            <w:t>Városüzemeltetési Főosztály</w:t>
          </w:r>
        </w:p>
      </w:tc>
    </w:tr>
    <w:tr w:rsidR="00A64CC9" w:rsidRPr="00BB3B91" w:rsidTr="00166600">
      <w:tblPrEx>
        <w:tblCellMar>
          <w:top w:w="0" w:type="dxa"/>
          <w:bottom w:w="0" w:type="dxa"/>
        </w:tblCellMar>
      </w:tblPrEx>
      <w:trPr>
        <w:trHeight w:val="397"/>
      </w:trPr>
      <w:tc>
        <w:tcPr>
          <w:tcW w:w="2538" w:type="pct"/>
          <w:tcBorders>
            <w:top w:val="nil"/>
            <w:left w:val="nil"/>
            <w:bottom w:val="nil"/>
            <w:right w:val="nil"/>
          </w:tcBorders>
          <w:tcMar>
            <w:top w:w="170" w:type="dxa"/>
            <w:right w:w="113" w:type="dxa"/>
          </w:tcMar>
        </w:tcPr>
        <w:p w:rsidR="00A64CC9" w:rsidRPr="00BB3B91" w:rsidRDefault="00A64CC9" w:rsidP="006F4E9B">
          <w:pPr>
            <w:rPr>
              <w:rFonts w:ascii="Arial" w:hAnsi="Arial" w:cs="Arial"/>
            </w:rPr>
          </w:pPr>
        </w:p>
      </w:tc>
      <w:tc>
        <w:tcPr>
          <w:tcW w:w="2462" w:type="pct"/>
          <w:gridSpan w:val="3"/>
          <w:tcBorders>
            <w:top w:val="single" w:sz="4" w:space="0" w:color="auto"/>
            <w:left w:val="nil"/>
            <w:bottom w:val="single" w:sz="12" w:space="0" w:color="auto"/>
            <w:right w:val="single" w:sz="4" w:space="0" w:color="auto"/>
          </w:tcBorders>
        </w:tcPr>
        <w:p w:rsidR="00A64CC9" w:rsidRPr="00715492" w:rsidRDefault="00A64CC9" w:rsidP="00CF3643">
          <w:pPr>
            <w:pStyle w:val="BPiktatcm"/>
          </w:pPr>
          <w:r w:rsidRPr="00C40C13">
            <w:t>egyeztetésre</w:t>
          </w:r>
          <w:r w:rsidRPr="00715492">
            <w:t xml:space="preserve"> megküldve:</w:t>
          </w:r>
        </w:p>
        <w:p w:rsidR="00A64CC9" w:rsidRPr="00C759D1" w:rsidRDefault="00A64CC9" w:rsidP="00925397">
          <w:pPr>
            <w:pStyle w:val="BPiktatadat"/>
            <w:spacing w:line="276" w:lineRule="auto"/>
            <w:ind w:left="777"/>
          </w:pPr>
          <w:r w:rsidRPr="00BB3655">
            <w:rPr>
              <w:rFonts w:ascii="Arial" w:hAnsi="Arial" w:cs="Arial"/>
              <w:sz w:val="16"/>
              <w:szCs w:val="16"/>
            </w:rPr>
            <w:t xml:space="preserve">A Fővárosi </w:t>
          </w:r>
          <w:r>
            <w:rPr>
              <w:rFonts w:ascii="Arial" w:hAnsi="Arial" w:cs="Arial"/>
              <w:sz w:val="16"/>
              <w:szCs w:val="16"/>
            </w:rPr>
            <w:t>Közgyűlés</w:t>
          </w:r>
          <w:r w:rsidRPr="00BB3655">
            <w:rPr>
              <w:rFonts w:ascii="Arial" w:hAnsi="Arial" w:cs="Arial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sz w:val="16"/>
              <w:szCs w:val="16"/>
            </w:rPr>
            <w:t>állandó Bizottságainak és Tanácsnokának</w:t>
          </w:r>
        </w:p>
      </w:tc>
    </w:tr>
  </w:tbl>
  <w:p w:rsidR="00A64CC9" w:rsidRDefault="00A64CC9" w:rsidP="00B53306">
    <w:pPr>
      <w:pStyle w:val="lfej"/>
    </w:pPr>
  </w:p>
  <w:p w:rsidR="00A64CC9" w:rsidRDefault="00A64CC9">
    <w:pPr>
      <w:pStyle w:val="lfej"/>
    </w:pPr>
    <w:r>
      <w:rPr>
        <w:noProof/>
        <w:lang w:eastAsia="hu-HU"/>
      </w:rPr>
      <w:drawing>
        <wp:anchor distT="0" distB="0" distL="114300" distR="114300" simplePos="0" relativeHeight="251659776" behindDoc="1" locked="1" layoutInCell="0" allowOverlap="1">
          <wp:simplePos x="0" y="0"/>
          <wp:positionH relativeFrom="page">
            <wp:posOffset>827405</wp:posOffset>
          </wp:positionH>
          <wp:positionV relativeFrom="page">
            <wp:posOffset>353695</wp:posOffset>
          </wp:positionV>
          <wp:extent cx="6048375" cy="546735"/>
          <wp:effectExtent l="0" t="0" r="9525" b="5715"/>
          <wp:wrapNone/>
          <wp:docPr id="3" name="Kép 4" descr="fejlec_ff_0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 descr="fejlec_ff_0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546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F8257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1342B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AB6E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FFEFE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0F624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E04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70E8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98C2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DCA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2FC4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8D2F87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08621EE"/>
    <w:multiLevelType w:val="hybridMultilevel"/>
    <w:tmpl w:val="A0D48662"/>
    <w:lvl w:ilvl="0" w:tplc="2AB24616">
      <w:start w:val="1"/>
      <w:numFmt w:val="bullet"/>
      <w:lvlText w:val=""/>
      <w:lvlJc w:val="left"/>
      <w:pPr>
        <w:ind w:left="77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2">
    <w:nsid w:val="1C4408A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43B22EE"/>
    <w:multiLevelType w:val="hybridMultilevel"/>
    <w:tmpl w:val="1778B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803048"/>
    <w:multiLevelType w:val="hybridMultilevel"/>
    <w:tmpl w:val="818E8FAA"/>
    <w:lvl w:ilvl="0" w:tplc="036EF19E">
      <w:start w:val="1"/>
      <w:numFmt w:val="decimal"/>
      <w:pStyle w:val="BPmellkletek"/>
      <w:lvlText w:val="%1."/>
      <w:lvlJc w:val="left"/>
      <w:pPr>
        <w:ind w:left="227" w:hanging="22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DE3689"/>
    <w:multiLevelType w:val="hybridMultilevel"/>
    <w:tmpl w:val="9DCE6E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240297"/>
    <w:multiLevelType w:val="hybridMultilevel"/>
    <w:tmpl w:val="221E45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1E55CB"/>
    <w:multiLevelType w:val="hybridMultilevel"/>
    <w:tmpl w:val="448ABC74"/>
    <w:lvl w:ilvl="0" w:tplc="040E000F">
      <w:start w:val="1"/>
      <w:numFmt w:val="decimal"/>
      <w:pStyle w:val="BPhatrozatlista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B3C62"/>
    <w:multiLevelType w:val="hybridMultilevel"/>
    <w:tmpl w:val="87D6C306"/>
    <w:lvl w:ilvl="0" w:tplc="8D54694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807B0C"/>
    <w:multiLevelType w:val="hybridMultilevel"/>
    <w:tmpl w:val="8996B1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6"/>
  </w:num>
  <w:num w:numId="14">
    <w:abstractNumId w:val="14"/>
  </w:num>
  <w:num w:numId="15">
    <w:abstractNumId w:val="17"/>
  </w:num>
  <w:num w:numId="16">
    <w:abstractNumId w:val="11"/>
  </w:num>
  <w:num w:numId="17">
    <w:abstractNumId w:val="15"/>
  </w:num>
  <w:num w:numId="18">
    <w:abstractNumId w:val="19"/>
  </w:num>
  <w:num w:numId="19">
    <w:abstractNumId w:val="13"/>
  </w:num>
  <w:num w:numId="20">
    <w:abstractNumId w:val="1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pp Tibor">
    <w15:presenceInfo w15:providerId="AD" w15:userId="S-1-5-21-366568023-3132229176-1415734739-275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  <o:rules v:ext="edit">
        <o:r id="V:Rule3" type="connector" idref="#AutoShape 2"/>
        <o:r id="V:Rule4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D58FD"/>
    <w:rsid w:val="00006D0B"/>
    <w:rsid w:val="000208F8"/>
    <w:rsid w:val="00020E73"/>
    <w:rsid w:val="0002146C"/>
    <w:rsid w:val="00022AC9"/>
    <w:rsid w:val="000238D4"/>
    <w:rsid w:val="0002611A"/>
    <w:rsid w:val="00027E85"/>
    <w:rsid w:val="00043052"/>
    <w:rsid w:val="00044463"/>
    <w:rsid w:val="00046037"/>
    <w:rsid w:val="000523FA"/>
    <w:rsid w:val="00052F5F"/>
    <w:rsid w:val="00061A19"/>
    <w:rsid w:val="0007538F"/>
    <w:rsid w:val="0007707F"/>
    <w:rsid w:val="000823C0"/>
    <w:rsid w:val="000839F6"/>
    <w:rsid w:val="00091C11"/>
    <w:rsid w:val="00093135"/>
    <w:rsid w:val="00093B40"/>
    <w:rsid w:val="0009613F"/>
    <w:rsid w:val="000A3762"/>
    <w:rsid w:val="000A513C"/>
    <w:rsid w:val="000A6FCC"/>
    <w:rsid w:val="000B3908"/>
    <w:rsid w:val="000B5409"/>
    <w:rsid w:val="000B7771"/>
    <w:rsid w:val="000C1E00"/>
    <w:rsid w:val="000D0F3F"/>
    <w:rsid w:val="000D136C"/>
    <w:rsid w:val="000D22A9"/>
    <w:rsid w:val="000D29D3"/>
    <w:rsid w:val="000D497C"/>
    <w:rsid w:val="000D7F5C"/>
    <w:rsid w:val="000E1C53"/>
    <w:rsid w:val="000E3CA8"/>
    <w:rsid w:val="000E78D0"/>
    <w:rsid w:val="000F0A27"/>
    <w:rsid w:val="000F1A9B"/>
    <w:rsid w:val="000F3454"/>
    <w:rsid w:val="00100C5D"/>
    <w:rsid w:val="00101002"/>
    <w:rsid w:val="001045D7"/>
    <w:rsid w:val="00104BF8"/>
    <w:rsid w:val="00111D92"/>
    <w:rsid w:val="00111EAB"/>
    <w:rsid w:val="00112D11"/>
    <w:rsid w:val="0011552F"/>
    <w:rsid w:val="001214C0"/>
    <w:rsid w:val="001260A0"/>
    <w:rsid w:val="00126A06"/>
    <w:rsid w:val="0012711D"/>
    <w:rsid w:val="00140865"/>
    <w:rsid w:val="0014160B"/>
    <w:rsid w:val="00143C16"/>
    <w:rsid w:val="0014547C"/>
    <w:rsid w:val="00145964"/>
    <w:rsid w:val="00145ECE"/>
    <w:rsid w:val="00152C19"/>
    <w:rsid w:val="00153351"/>
    <w:rsid w:val="00153851"/>
    <w:rsid w:val="001634CF"/>
    <w:rsid w:val="00166600"/>
    <w:rsid w:val="00173620"/>
    <w:rsid w:val="00180DFD"/>
    <w:rsid w:val="00181F81"/>
    <w:rsid w:val="0018646A"/>
    <w:rsid w:val="001932B7"/>
    <w:rsid w:val="0019711C"/>
    <w:rsid w:val="001A2AA0"/>
    <w:rsid w:val="001A2FB7"/>
    <w:rsid w:val="001A32FC"/>
    <w:rsid w:val="001A562D"/>
    <w:rsid w:val="001A5FC4"/>
    <w:rsid w:val="001A78E7"/>
    <w:rsid w:val="001C280E"/>
    <w:rsid w:val="001C6175"/>
    <w:rsid w:val="001C662D"/>
    <w:rsid w:val="001D137D"/>
    <w:rsid w:val="001D1AEF"/>
    <w:rsid w:val="001D2C47"/>
    <w:rsid w:val="001D647A"/>
    <w:rsid w:val="001D74DB"/>
    <w:rsid w:val="001E0175"/>
    <w:rsid w:val="001E1786"/>
    <w:rsid w:val="001E1EC8"/>
    <w:rsid w:val="001E2B86"/>
    <w:rsid w:val="001E3D39"/>
    <w:rsid w:val="001E7744"/>
    <w:rsid w:val="001F1B5C"/>
    <w:rsid w:val="001F4240"/>
    <w:rsid w:val="001F63F5"/>
    <w:rsid w:val="001F76DA"/>
    <w:rsid w:val="00200539"/>
    <w:rsid w:val="00202B33"/>
    <w:rsid w:val="00206801"/>
    <w:rsid w:val="00207F40"/>
    <w:rsid w:val="00211113"/>
    <w:rsid w:val="002111C7"/>
    <w:rsid w:val="002116EC"/>
    <w:rsid w:val="00213467"/>
    <w:rsid w:val="00215BB0"/>
    <w:rsid w:val="00217895"/>
    <w:rsid w:val="00220DB4"/>
    <w:rsid w:val="002216ED"/>
    <w:rsid w:val="00224964"/>
    <w:rsid w:val="0022576A"/>
    <w:rsid w:val="002311C7"/>
    <w:rsid w:val="0023647A"/>
    <w:rsid w:val="00241DAB"/>
    <w:rsid w:val="00241EFE"/>
    <w:rsid w:val="002438B7"/>
    <w:rsid w:val="002444CE"/>
    <w:rsid w:val="00244B50"/>
    <w:rsid w:val="00244DE0"/>
    <w:rsid w:val="00254434"/>
    <w:rsid w:val="00254973"/>
    <w:rsid w:val="0026276C"/>
    <w:rsid w:val="00262C6F"/>
    <w:rsid w:val="00272C85"/>
    <w:rsid w:val="00273E1A"/>
    <w:rsid w:val="00275336"/>
    <w:rsid w:val="00276F5E"/>
    <w:rsid w:val="00280BD9"/>
    <w:rsid w:val="00281277"/>
    <w:rsid w:val="00283ADA"/>
    <w:rsid w:val="0028419C"/>
    <w:rsid w:val="00287AB5"/>
    <w:rsid w:val="00296863"/>
    <w:rsid w:val="00296B73"/>
    <w:rsid w:val="00297B2E"/>
    <w:rsid w:val="002A1647"/>
    <w:rsid w:val="002A2900"/>
    <w:rsid w:val="002A3893"/>
    <w:rsid w:val="002A3A1C"/>
    <w:rsid w:val="002B0552"/>
    <w:rsid w:val="002B3AB4"/>
    <w:rsid w:val="002C060E"/>
    <w:rsid w:val="002C7AEE"/>
    <w:rsid w:val="002C7DC0"/>
    <w:rsid w:val="002D2691"/>
    <w:rsid w:val="002D5708"/>
    <w:rsid w:val="002D57EC"/>
    <w:rsid w:val="002D7C44"/>
    <w:rsid w:val="002E0ADD"/>
    <w:rsid w:val="002E19D0"/>
    <w:rsid w:val="002E3299"/>
    <w:rsid w:val="002E4976"/>
    <w:rsid w:val="002F214C"/>
    <w:rsid w:val="002F545F"/>
    <w:rsid w:val="002F78DB"/>
    <w:rsid w:val="002F794E"/>
    <w:rsid w:val="0030144B"/>
    <w:rsid w:val="003134C6"/>
    <w:rsid w:val="0031513F"/>
    <w:rsid w:val="0031703B"/>
    <w:rsid w:val="00320DD9"/>
    <w:rsid w:val="003232CF"/>
    <w:rsid w:val="003244F8"/>
    <w:rsid w:val="003356EA"/>
    <w:rsid w:val="00336B48"/>
    <w:rsid w:val="00345692"/>
    <w:rsid w:val="0034626B"/>
    <w:rsid w:val="003550B8"/>
    <w:rsid w:val="00357C97"/>
    <w:rsid w:val="003607A1"/>
    <w:rsid w:val="003613C9"/>
    <w:rsid w:val="00363F06"/>
    <w:rsid w:val="003701AF"/>
    <w:rsid w:val="00370708"/>
    <w:rsid w:val="00371D8F"/>
    <w:rsid w:val="00375D5D"/>
    <w:rsid w:val="0037705E"/>
    <w:rsid w:val="00385F13"/>
    <w:rsid w:val="00386BF0"/>
    <w:rsid w:val="00392C31"/>
    <w:rsid w:val="003A0018"/>
    <w:rsid w:val="003A23C7"/>
    <w:rsid w:val="003A682C"/>
    <w:rsid w:val="003A770F"/>
    <w:rsid w:val="003B2031"/>
    <w:rsid w:val="003B485B"/>
    <w:rsid w:val="003C352D"/>
    <w:rsid w:val="003D1555"/>
    <w:rsid w:val="003D589A"/>
    <w:rsid w:val="003D6592"/>
    <w:rsid w:val="003D693F"/>
    <w:rsid w:val="003E2A77"/>
    <w:rsid w:val="003E624E"/>
    <w:rsid w:val="003F36FB"/>
    <w:rsid w:val="003F5C8A"/>
    <w:rsid w:val="00400B1B"/>
    <w:rsid w:val="00404DF6"/>
    <w:rsid w:val="0040717D"/>
    <w:rsid w:val="00414A3E"/>
    <w:rsid w:val="00415F17"/>
    <w:rsid w:val="00430D4B"/>
    <w:rsid w:val="00431D09"/>
    <w:rsid w:val="00433524"/>
    <w:rsid w:val="004349EC"/>
    <w:rsid w:val="0044064F"/>
    <w:rsid w:val="004526DB"/>
    <w:rsid w:val="00453356"/>
    <w:rsid w:val="004558FE"/>
    <w:rsid w:val="00455BBE"/>
    <w:rsid w:val="00462EBB"/>
    <w:rsid w:val="00463ECF"/>
    <w:rsid w:val="004675F9"/>
    <w:rsid w:val="00467D27"/>
    <w:rsid w:val="00470CB9"/>
    <w:rsid w:val="00480FA8"/>
    <w:rsid w:val="00481589"/>
    <w:rsid w:val="00485E46"/>
    <w:rsid w:val="00490854"/>
    <w:rsid w:val="00490F91"/>
    <w:rsid w:val="004927D8"/>
    <w:rsid w:val="00496A1A"/>
    <w:rsid w:val="004970A2"/>
    <w:rsid w:val="004A0BC2"/>
    <w:rsid w:val="004A3C59"/>
    <w:rsid w:val="004A423F"/>
    <w:rsid w:val="004A4767"/>
    <w:rsid w:val="004A6776"/>
    <w:rsid w:val="004B103D"/>
    <w:rsid w:val="004B36E2"/>
    <w:rsid w:val="004C4F2B"/>
    <w:rsid w:val="004C5877"/>
    <w:rsid w:val="004C599C"/>
    <w:rsid w:val="004D083E"/>
    <w:rsid w:val="004D49D4"/>
    <w:rsid w:val="004D4BA7"/>
    <w:rsid w:val="004D6563"/>
    <w:rsid w:val="004E6074"/>
    <w:rsid w:val="004E7D10"/>
    <w:rsid w:val="004F3C7D"/>
    <w:rsid w:val="00500703"/>
    <w:rsid w:val="00507BA6"/>
    <w:rsid w:val="00511DEF"/>
    <w:rsid w:val="00512584"/>
    <w:rsid w:val="00514CB7"/>
    <w:rsid w:val="00520357"/>
    <w:rsid w:val="00520C73"/>
    <w:rsid w:val="00522AF1"/>
    <w:rsid w:val="00523560"/>
    <w:rsid w:val="00523FE7"/>
    <w:rsid w:val="005302F8"/>
    <w:rsid w:val="00534661"/>
    <w:rsid w:val="00535135"/>
    <w:rsid w:val="00535CCF"/>
    <w:rsid w:val="005371A3"/>
    <w:rsid w:val="00540751"/>
    <w:rsid w:val="00540BBC"/>
    <w:rsid w:val="00542DEF"/>
    <w:rsid w:val="005442D1"/>
    <w:rsid w:val="00544DA2"/>
    <w:rsid w:val="005466CE"/>
    <w:rsid w:val="00551E20"/>
    <w:rsid w:val="00554E06"/>
    <w:rsid w:val="005601CF"/>
    <w:rsid w:val="0056082D"/>
    <w:rsid w:val="00560B96"/>
    <w:rsid w:val="005617B2"/>
    <w:rsid w:val="00571E6F"/>
    <w:rsid w:val="00582CAE"/>
    <w:rsid w:val="005840C5"/>
    <w:rsid w:val="00585530"/>
    <w:rsid w:val="00590E3A"/>
    <w:rsid w:val="00591E6F"/>
    <w:rsid w:val="00592C21"/>
    <w:rsid w:val="005A1D28"/>
    <w:rsid w:val="005B08BC"/>
    <w:rsid w:val="005B2B60"/>
    <w:rsid w:val="005C2880"/>
    <w:rsid w:val="005D1CB4"/>
    <w:rsid w:val="005D202D"/>
    <w:rsid w:val="005D7D2F"/>
    <w:rsid w:val="005E01A7"/>
    <w:rsid w:val="005E01E1"/>
    <w:rsid w:val="005E4173"/>
    <w:rsid w:val="005E52DB"/>
    <w:rsid w:val="005E5BD7"/>
    <w:rsid w:val="005E67B8"/>
    <w:rsid w:val="005F52E2"/>
    <w:rsid w:val="005F7507"/>
    <w:rsid w:val="006009C0"/>
    <w:rsid w:val="00602DC2"/>
    <w:rsid w:val="006122F3"/>
    <w:rsid w:val="00615143"/>
    <w:rsid w:val="00617CF5"/>
    <w:rsid w:val="006220CB"/>
    <w:rsid w:val="006246DD"/>
    <w:rsid w:val="00626218"/>
    <w:rsid w:val="00631F8F"/>
    <w:rsid w:val="00632DE4"/>
    <w:rsid w:val="00635A20"/>
    <w:rsid w:val="0063765A"/>
    <w:rsid w:val="00640349"/>
    <w:rsid w:val="006411BC"/>
    <w:rsid w:val="006414CE"/>
    <w:rsid w:val="0064310E"/>
    <w:rsid w:val="006433BC"/>
    <w:rsid w:val="00643B09"/>
    <w:rsid w:val="00650A97"/>
    <w:rsid w:val="00651BA4"/>
    <w:rsid w:val="0065495A"/>
    <w:rsid w:val="00654A2C"/>
    <w:rsid w:val="00661156"/>
    <w:rsid w:val="00662984"/>
    <w:rsid w:val="00662AA3"/>
    <w:rsid w:val="00663913"/>
    <w:rsid w:val="006732F1"/>
    <w:rsid w:val="00675DAD"/>
    <w:rsid w:val="00675E69"/>
    <w:rsid w:val="00682CB9"/>
    <w:rsid w:val="006900CB"/>
    <w:rsid w:val="0069708E"/>
    <w:rsid w:val="006A2A85"/>
    <w:rsid w:val="006B4FA0"/>
    <w:rsid w:val="006B6295"/>
    <w:rsid w:val="006B6384"/>
    <w:rsid w:val="006C017A"/>
    <w:rsid w:val="006C2E06"/>
    <w:rsid w:val="006C37FA"/>
    <w:rsid w:val="006C4FE9"/>
    <w:rsid w:val="006C50E7"/>
    <w:rsid w:val="006D3E84"/>
    <w:rsid w:val="006D7F37"/>
    <w:rsid w:val="006F25AB"/>
    <w:rsid w:val="006F3A84"/>
    <w:rsid w:val="006F4E9B"/>
    <w:rsid w:val="006F5E75"/>
    <w:rsid w:val="00700F3B"/>
    <w:rsid w:val="00704E2E"/>
    <w:rsid w:val="00714889"/>
    <w:rsid w:val="00715F0F"/>
    <w:rsid w:val="0072111A"/>
    <w:rsid w:val="00723A5C"/>
    <w:rsid w:val="00723B8B"/>
    <w:rsid w:val="00731E63"/>
    <w:rsid w:val="00735D1C"/>
    <w:rsid w:val="00740966"/>
    <w:rsid w:val="00746950"/>
    <w:rsid w:val="00746AD6"/>
    <w:rsid w:val="00747950"/>
    <w:rsid w:val="00751C37"/>
    <w:rsid w:val="0075227F"/>
    <w:rsid w:val="00752529"/>
    <w:rsid w:val="00755F7E"/>
    <w:rsid w:val="00760019"/>
    <w:rsid w:val="007600A9"/>
    <w:rsid w:val="0076187B"/>
    <w:rsid w:val="00762648"/>
    <w:rsid w:val="00764E1B"/>
    <w:rsid w:val="007657DC"/>
    <w:rsid w:val="0077035F"/>
    <w:rsid w:val="00770827"/>
    <w:rsid w:val="00770C74"/>
    <w:rsid w:val="00780907"/>
    <w:rsid w:val="00790145"/>
    <w:rsid w:val="007A5996"/>
    <w:rsid w:val="007A5DF7"/>
    <w:rsid w:val="007A684C"/>
    <w:rsid w:val="007A6C31"/>
    <w:rsid w:val="007B2185"/>
    <w:rsid w:val="007B25DF"/>
    <w:rsid w:val="007B34B0"/>
    <w:rsid w:val="007B3F70"/>
    <w:rsid w:val="007B6028"/>
    <w:rsid w:val="007B7291"/>
    <w:rsid w:val="007C1BEC"/>
    <w:rsid w:val="007C1C66"/>
    <w:rsid w:val="007C2BF8"/>
    <w:rsid w:val="007C31E1"/>
    <w:rsid w:val="007C637D"/>
    <w:rsid w:val="007D0186"/>
    <w:rsid w:val="007D0843"/>
    <w:rsid w:val="007D190B"/>
    <w:rsid w:val="007D3733"/>
    <w:rsid w:val="007D58FD"/>
    <w:rsid w:val="007D673A"/>
    <w:rsid w:val="007D7CF4"/>
    <w:rsid w:val="007F01B5"/>
    <w:rsid w:val="007F2293"/>
    <w:rsid w:val="007F23C1"/>
    <w:rsid w:val="007F5171"/>
    <w:rsid w:val="007F6093"/>
    <w:rsid w:val="007F78EC"/>
    <w:rsid w:val="00801AC7"/>
    <w:rsid w:val="00804559"/>
    <w:rsid w:val="00812454"/>
    <w:rsid w:val="0081491C"/>
    <w:rsid w:val="00817CBB"/>
    <w:rsid w:val="008242D3"/>
    <w:rsid w:val="008245A3"/>
    <w:rsid w:val="008278F8"/>
    <w:rsid w:val="008306E5"/>
    <w:rsid w:val="008311BE"/>
    <w:rsid w:val="00835883"/>
    <w:rsid w:val="008433B2"/>
    <w:rsid w:val="008474BE"/>
    <w:rsid w:val="008532DA"/>
    <w:rsid w:val="008557DB"/>
    <w:rsid w:val="00856AD7"/>
    <w:rsid w:val="00857E0B"/>
    <w:rsid w:val="00872130"/>
    <w:rsid w:val="00872982"/>
    <w:rsid w:val="00873B9F"/>
    <w:rsid w:val="008749FE"/>
    <w:rsid w:val="00891B4A"/>
    <w:rsid w:val="008A0320"/>
    <w:rsid w:val="008A05C9"/>
    <w:rsid w:val="008B1EC7"/>
    <w:rsid w:val="008B3B87"/>
    <w:rsid w:val="008B524B"/>
    <w:rsid w:val="008B7F41"/>
    <w:rsid w:val="008C3F74"/>
    <w:rsid w:val="008E2CB7"/>
    <w:rsid w:val="008E2F06"/>
    <w:rsid w:val="008E3CCC"/>
    <w:rsid w:val="008E5C1F"/>
    <w:rsid w:val="008E7AD1"/>
    <w:rsid w:val="008F4649"/>
    <w:rsid w:val="008F5C37"/>
    <w:rsid w:val="008F77F2"/>
    <w:rsid w:val="00900390"/>
    <w:rsid w:val="0090648E"/>
    <w:rsid w:val="009073EE"/>
    <w:rsid w:val="0090741B"/>
    <w:rsid w:val="009074CA"/>
    <w:rsid w:val="00911296"/>
    <w:rsid w:val="009120C9"/>
    <w:rsid w:val="00912382"/>
    <w:rsid w:val="00914318"/>
    <w:rsid w:val="00920965"/>
    <w:rsid w:val="00920F96"/>
    <w:rsid w:val="00920FE9"/>
    <w:rsid w:val="00923662"/>
    <w:rsid w:val="00925397"/>
    <w:rsid w:val="009255CD"/>
    <w:rsid w:val="00925C2D"/>
    <w:rsid w:val="0093017A"/>
    <w:rsid w:val="00930D85"/>
    <w:rsid w:val="00931BB2"/>
    <w:rsid w:val="009402EC"/>
    <w:rsid w:val="00940CBB"/>
    <w:rsid w:val="009469AD"/>
    <w:rsid w:val="009509C3"/>
    <w:rsid w:val="00955CFA"/>
    <w:rsid w:val="00956D20"/>
    <w:rsid w:val="00961E40"/>
    <w:rsid w:val="009620C5"/>
    <w:rsid w:val="009622B5"/>
    <w:rsid w:val="00964BBE"/>
    <w:rsid w:val="00964F1B"/>
    <w:rsid w:val="0096682E"/>
    <w:rsid w:val="00966B9A"/>
    <w:rsid w:val="009675C8"/>
    <w:rsid w:val="00972625"/>
    <w:rsid w:val="00972920"/>
    <w:rsid w:val="009755A2"/>
    <w:rsid w:val="00975B2E"/>
    <w:rsid w:val="00980950"/>
    <w:rsid w:val="00983086"/>
    <w:rsid w:val="009836EE"/>
    <w:rsid w:val="009850AE"/>
    <w:rsid w:val="00995934"/>
    <w:rsid w:val="009960A1"/>
    <w:rsid w:val="009A3302"/>
    <w:rsid w:val="009B1D54"/>
    <w:rsid w:val="009B3F92"/>
    <w:rsid w:val="009B516A"/>
    <w:rsid w:val="009D323F"/>
    <w:rsid w:val="009E5B65"/>
    <w:rsid w:val="009E5E2F"/>
    <w:rsid w:val="009F166E"/>
    <w:rsid w:val="009F17D3"/>
    <w:rsid w:val="009F340E"/>
    <w:rsid w:val="009F6E7F"/>
    <w:rsid w:val="009F70DA"/>
    <w:rsid w:val="00A05A1D"/>
    <w:rsid w:val="00A07C1C"/>
    <w:rsid w:val="00A16065"/>
    <w:rsid w:val="00A1752C"/>
    <w:rsid w:val="00A23D88"/>
    <w:rsid w:val="00A3400A"/>
    <w:rsid w:val="00A340A2"/>
    <w:rsid w:val="00A35E26"/>
    <w:rsid w:val="00A501FF"/>
    <w:rsid w:val="00A5047A"/>
    <w:rsid w:val="00A506A3"/>
    <w:rsid w:val="00A51A0E"/>
    <w:rsid w:val="00A542DF"/>
    <w:rsid w:val="00A6143B"/>
    <w:rsid w:val="00A6191F"/>
    <w:rsid w:val="00A62A04"/>
    <w:rsid w:val="00A62E6D"/>
    <w:rsid w:val="00A64CC9"/>
    <w:rsid w:val="00A65353"/>
    <w:rsid w:val="00A65679"/>
    <w:rsid w:val="00A666D9"/>
    <w:rsid w:val="00A77937"/>
    <w:rsid w:val="00A82EEC"/>
    <w:rsid w:val="00A862C5"/>
    <w:rsid w:val="00A919EB"/>
    <w:rsid w:val="00AA3483"/>
    <w:rsid w:val="00AA34EC"/>
    <w:rsid w:val="00AA4ACA"/>
    <w:rsid w:val="00AA6566"/>
    <w:rsid w:val="00AB7418"/>
    <w:rsid w:val="00AC00DB"/>
    <w:rsid w:val="00AC0E1E"/>
    <w:rsid w:val="00AC2161"/>
    <w:rsid w:val="00AD0156"/>
    <w:rsid w:val="00AD0BFD"/>
    <w:rsid w:val="00AD16F4"/>
    <w:rsid w:val="00AD22FE"/>
    <w:rsid w:val="00AD2762"/>
    <w:rsid w:val="00AD51E3"/>
    <w:rsid w:val="00AE1720"/>
    <w:rsid w:val="00AE2094"/>
    <w:rsid w:val="00AE4B65"/>
    <w:rsid w:val="00AE6952"/>
    <w:rsid w:val="00AF16EA"/>
    <w:rsid w:val="00AF1C43"/>
    <w:rsid w:val="00AF31EB"/>
    <w:rsid w:val="00AF65BC"/>
    <w:rsid w:val="00AF6BA9"/>
    <w:rsid w:val="00AF7308"/>
    <w:rsid w:val="00B06AB5"/>
    <w:rsid w:val="00B0770A"/>
    <w:rsid w:val="00B1031C"/>
    <w:rsid w:val="00B14DCA"/>
    <w:rsid w:val="00B15156"/>
    <w:rsid w:val="00B20B0B"/>
    <w:rsid w:val="00B21F68"/>
    <w:rsid w:val="00B221B4"/>
    <w:rsid w:val="00B23B5F"/>
    <w:rsid w:val="00B25416"/>
    <w:rsid w:val="00B25C82"/>
    <w:rsid w:val="00B27CA7"/>
    <w:rsid w:val="00B3063A"/>
    <w:rsid w:val="00B30C96"/>
    <w:rsid w:val="00B3138F"/>
    <w:rsid w:val="00B316D4"/>
    <w:rsid w:val="00B40CC2"/>
    <w:rsid w:val="00B4516A"/>
    <w:rsid w:val="00B452CD"/>
    <w:rsid w:val="00B463BA"/>
    <w:rsid w:val="00B53306"/>
    <w:rsid w:val="00B5487A"/>
    <w:rsid w:val="00B56856"/>
    <w:rsid w:val="00B63AD1"/>
    <w:rsid w:val="00B67D2B"/>
    <w:rsid w:val="00B72AAA"/>
    <w:rsid w:val="00B80A14"/>
    <w:rsid w:val="00B858E1"/>
    <w:rsid w:val="00BA14C1"/>
    <w:rsid w:val="00BA562B"/>
    <w:rsid w:val="00BB252D"/>
    <w:rsid w:val="00BB3B91"/>
    <w:rsid w:val="00BB6801"/>
    <w:rsid w:val="00BC12D5"/>
    <w:rsid w:val="00BC4749"/>
    <w:rsid w:val="00BC5C43"/>
    <w:rsid w:val="00BD079C"/>
    <w:rsid w:val="00BD11E6"/>
    <w:rsid w:val="00BD120E"/>
    <w:rsid w:val="00BD5AA1"/>
    <w:rsid w:val="00BD6083"/>
    <w:rsid w:val="00BE0C1D"/>
    <w:rsid w:val="00BF0E9A"/>
    <w:rsid w:val="00BF15E3"/>
    <w:rsid w:val="00BF1CEA"/>
    <w:rsid w:val="00BF3952"/>
    <w:rsid w:val="00C01457"/>
    <w:rsid w:val="00C05B32"/>
    <w:rsid w:val="00C05EEB"/>
    <w:rsid w:val="00C14D49"/>
    <w:rsid w:val="00C14E25"/>
    <w:rsid w:val="00C1680E"/>
    <w:rsid w:val="00C17C89"/>
    <w:rsid w:val="00C26093"/>
    <w:rsid w:val="00C260E9"/>
    <w:rsid w:val="00C30E48"/>
    <w:rsid w:val="00C31863"/>
    <w:rsid w:val="00C3246F"/>
    <w:rsid w:val="00C35D0F"/>
    <w:rsid w:val="00C3774C"/>
    <w:rsid w:val="00C4092A"/>
    <w:rsid w:val="00C41A69"/>
    <w:rsid w:val="00C42FB4"/>
    <w:rsid w:val="00C4365C"/>
    <w:rsid w:val="00C44870"/>
    <w:rsid w:val="00C46521"/>
    <w:rsid w:val="00C54458"/>
    <w:rsid w:val="00C60EC1"/>
    <w:rsid w:val="00C638DE"/>
    <w:rsid w:val="00C71E01"/>
    <w:rsid w:val="00C72B7A"/>
    <w:rsid w:val="00C7528E"/>
    <w:rsid w:val="00C759D1"/>
    <w:rsid w:val="00C810E6"/>
    <w:rsid w:val="00C82BFF"/>
    <w:rsid w:val="00C8445F"/>
    <w:rsid w:val="00C915B8"/>
    <w:rsid w:val="00C92C7F"/>
    <w:rsid w:val="00C955F9"/>
    <w:rsid w:val="00CA16AF"/>
    <w:rsid w:val="00CA1CF9"/>
    <w:rsid w:val="00CA36F9"/>
    <w:rsid w:val="00CA4E8E"/>
    <w:rsid w:val="00CB0BC9"/>
    <w:rsid w:val="00CB1062"/>
    <w:rsid w:val="00CB3D06"/>
    <w:rsid w:val="00CB4418"/>
    <w:rsid w:val="00CC19FA"/>
    <w:rsid w:val="00CC4754"/>
    <w:rsid w:val="00CD116B"/>
    <w:rsid w:val="00CD22B8"/>
    <w:rsid w:val="00CD34E4"/>
    <w:rsid w:val="00CD6572"/>
    <w:rsid w:val="00CE73B7"/>
    <w:rsid w:val="00CF0FE9"/>
    <w:rsid w:val="00CF3643"/>
    <w:rsid w:val="00D00EEB"/>
    <w:rsid w:val="00D058E4"/>
    <w:rsid w:val="00D07240"/>
    <w:rsid w:val="00D07E48"/>
    <w:rsid w:val="00D115D1"/>
    <w:rsid w:val="00D12234"/>
    <w:rsid w:val="00D1666A"/>
    <w:rsid w:val="00D172CA"/>
    <w:rsid w:val="00D17461"/>
    <w:rsid w:val="00D241F6"/>
    <w:rsid w:val="00D303AB"/>
    <w:rsid w:val="00D32584"/>
    <w:rsid w:val="00D32BF3"/>
    <w:rsid w:val="00D341CA"/>
    <w:rsid w:val="00D35F17"/>
    <w:rsid w:val="00D35F6D"/>
    <w:rsid w:val="00D372CA"/>
    <w:rsid w:val="00D41484"/>
    <w:rsid w:val="00D435FB"/>
    <w:rsid w:val="00D500F9"/>
    <w:rsid w:val="00D50DB2"/>
    <w:rsid w:val="00D5544C"/>
    <w:rsid w:val="00D57E42"/>
    <w:rsid w:val="00D61714"/>
    <w:rsid w:val="00D62407"/>
    <w:rsid w:val="00D62676"/>
    <w:rsid w:val="00D724D2"/>
    <w:rsid w:val="00D73FFA"/>
    <w:rsid w:val="00D77C19"/>
    <w:rsid w:val="00D812C3"/>
    <w:rsid w:val="00D879A8"/>
    <w:rsid w:val="00D90A5A"/>
    <w:rsid w:val="00D94BD6"/>
    <w:rsid w:val="00D97C4A"/>
    <w:rsid w:val="00DA47CD"/>
    <w:rsid w:val="00DA76D0"/>
    <w:rsid w:val="00DB446F"/>
    <w:rsid w:val="00DB604D"/>
    <w:rsid w:val="00DB7EF1"/>
    <w:rsid w:val="00DC798E"/>
    <w:rsid w:val="00DC7BAF"/>
    <w:rsid w:val="00DD1FCA"/>
    <w:rsid w:val="00DD5242"/>
    <w:rsid w:val="00DD5A42"/>
    <w:rsid w:val="00DD5FFB"/>
    <w:rsid w:val="00DD7055"/>
    <w:rsid w:val="00DE61FB"/>
    <w:rsid w:val="00DF44B1"/>
    <w:rsid w:val="00DF5045"/>
    <w:rsid w:val="00DF5844"/>
    <w:rsid w:val="00DF7111"/>
    <w:rsid w:val="00E01D5F"/>
    <w:rsid w:val="00E03E0D"/>
    <w:rsid w:val="00E12257"/>
    <w:rsid w:val="00E125D1"/>
    <w:rsid w:val="00E148BC"/>
    <w:rsid w:val="00E157D7"/>
    <w:rsid w:val="00E20E4D"/>
    <w:rsid w:val="00E21E00"/>
    <w:rsid w:val="00E25276"/>
    <w:rsid w:val="00E25C3A"/>
    <w:rsid w:val="00E264B9"/>
    <w:rsid w:val="00E311F6"/>
    <w:rsid w:val="00E44B02"/>
    <w:rsid w:val="00E450DB"/>
    <w:rsid w:val="00E52266"/>
    <w:rsid w:val="00E53412"/>
    <w:rsid w:val="00E56246"/>
    <w:rsid w:val="00E57176"/>
    <w:rsid w:val="00E57D3C"/>
    <w:rsid w:val="00E6122D"/>
    <w:rsid w:val="00E713F8"/>
    <w:rsid w:val="00E75027"/>
    <w:rsid w:val="00E766F4"/>
    <w:rsid w:val="00E805BE"/>
    <w:rsid w:val="00E84765"/>
    <w:rsid w:val="00E8529A"/>
    <w:rsid w:val="00E86CB8"/>
    <w:rsid w:val="00E87787"/>
    <w:rsid w:val="00E97CE9"/>
    <w:rsid w:val="00EB39CF"/>
    <w:rsid w:val="00EB7D55"/>
    <w:rsid w:val="00EC5817"/>
    <w:rsid w:val="00ED02AE"/>
    <w:rsid w:val="00ED6427"/>
    <w:rsid w:val="00EE49B5"/>
    <w:rsid w:val="00EE4E6F"/>
    <w:rsid w:val="00EE5753"/>
    <w:rsid w:val="00EF0EBF"/>
    <w:rsid w:val="00EF320B"/>
    <w:rsid w:val="00F00927"/>
    <w:rsid w:val="00F01A8D"/>
    <w:rsid w:val="00F032A4"/>
    <w:rsid w:val="00F040B2"/>
    <w:rsid w:val="00F10E34"/>
    <w:rsid w:val="00F11FE5"/>
    <w:rsid w:val="00F13830"/>
    <w:rsid w:val="00F13AF3"/>
    <w:rsid w:val="00F14679"/>
    <w:rsid w:val="00F23C60"/>
    <w:rsid w:val="00F31254"/>
    <w:rsid w:val="00F345A6"/>
    <w:rsid w:val="00F348C2"/>
    <w:rsid w:val="00F34EB5"/>
    <w:rsid w:val="00F371BF"/>
    <w:rsid w:val="00F41F98"/>
    <w:rsid w:val="00F46FE9"/>
    <w:rsid w:val="00F473A3"/>
    <w:rsid w:val="00F551FF"/>
    <w:rsid w:val="00F6229A"/>
    <w:rsid w:val="00F64167"/>
    <w:rsid w:val="00F6497C"/>
    <w:rsid w:val="00F65E92"/>
    <w:rsid w:val="00F65EEE"/>
    <w:rsid w:val="00F662BC"/>
    <w:rsid w:val="00F73189"/>
    <w:rsid w:val="00F74B15"/>
    <w:rsid w:val="00F74CBB"/>
    <w:rsid w:val="00F77D65"/>
    <w:rsid w:val="00F830E0"/>
    <w:rsid w:val="00F87CDB"/>
    <w:rsid w:val="00F919E2"/>
    <w:rsid w:val="00F936A4"/>
    <w:rsid w:val="00F93B00"/>
    <w:rsid w:val="00F9517F"/>
    <w:rsid w:val="00F972B5"/>
    <w:rsid w:val="00FA406D"/>
    <w:rsid w:val="00FA4156"/>
    <w:rsid w:val="00FB05C9"/>
    <w:rsid w:val="00FB102D"/>
    <w:rsid w:val="00FB2657"/>
    <w:rsid w:val="00FB3FA5"/>
    <w:rsid w:val="00FB46F3"/>
    <w:rsid w:val="00FB5599"/>
    <w:rsid w:val="00FB72A1"/>
    <w:rsid w:val="00FB764D"/>
    <w:rsid w:val="00FC1E17"/>
    <w:rsid w:val="00FC3D8A"/>
    <w:rsid w:val="00FD2E8C"/>
    <w:rsid w:val="00FD4240"/>
    <w:rsid w:val="00FD50CA"/>
    <w:rsid w:val="00FD5B40"/>
    <w:rsid w:val="00FD6881"/>
    <w:rsid w:val="00FD7294"/>
    <w:rsid w:val="00FE05F4"/>
    <w:rsid w:val="00FE09D1"/>
    <w:rsid w:val="00FE2879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C352D"/>
    <w:pPr>
      <w:spacing w:after="200" w:line="276" w:lineRule="auto"/>
    </w:pPr>
    <w:rPr>
      <w:sz w:val="22"/>
      <w:szCs w:val="22"/>
      <w:lang w:eastAsia="en-US"/>
    </w:rPr>
  </w:style>
  <w:style w:type="paragraph" w:styleId="Cmsor9">
    <w:name w:val="heading 9"/>
    <w:basedOn w:val="Norml"/>
    <w:next w:val="Norml"/>
    <w:qFormat/>
    <w:rsid w:val="00FB102D"/>
    <w:pPr>
      <w:spacing w:before="240" w:after="60"/>
      <w:outlineLvl w:val="8"/>
    </w:pPr>
    <w:rPr>
      <w:rFonts w:ascii="Arial" w:hAnsi="Arial" w:cs="Ari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D58FD"/>
  </w:style>
  <w:style w:type="paragraph" w:styleId="llb">
    <w:name w:val="footer"/>
    <w:basedOn w:val="Norml"/>
    <w:link w:val="llbChar"/>
    <w:uiPriority w:val="99"/>
    <w:unhideWhenUsed/>
    <w:rsid w:val="007D58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D58FD"/>
  </w:style>
  <w:style w:type="table" w:styleId="Rcsostblzat">
    <w:name w:val="Table Grid"/>
    <w:basedOn w:val="Normltblzat"/>
    <w:uiPriority w:val="59"/>
    <w:rsid w:val="007D58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61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187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281277"/>
    <w:rPr>
      <w:color w:val="0000FF"/>
      <w:u w:val="single"/>
    </w:rPr>
  </w:style>
  <w:style w:type="paragraph" w:customStyle="1" w:styleId="llb0">
    <w:name w:val="élőláb"/>
    <w:basedOn w:val="llb"/>
    <w:rsid w:val="001D2C47"/>
    <w:rPr>
      <w:rFonts w:ascii="Arial" w:hAnsi="Arial" w:cs="Arial"/>
      <w:spacing w:val="16"/>
      <w:sz w:val="16"/>
      <w:szCs w:val="16"/>
    </w:rPr>
  </w:style>
  <w:style w:type="character" w:styleId="Oldalszm">
    <w:name w:val="page number"/>
    <w:basedOn w:val="Bekezdsalapbettpusa"/>
    <w:rsid w:val="001D2C47"/>
  </w:style>
  <w:style w:type="paragraph" w:customStyle="1" w:styleId="cmzett">
    <w:name w:val="címzett"/>
    <w:basedOn w:val="Norml"/>
    <w:rsid w:val="00FB102D"/>
    <w:pPr>
      <w:ind w:left="1985"/>
    </w:pPr>
    <w:rPr>
      <w:rFonts w:ascii="Arial" w:hAnsi="Arial" w:cs="Arial"/>
      <w:b/>
    </w:rPr>
  </w:style>
  <w:style w:type="character" w:customStyle="1" w:styleId="fejlctitulusChar">
    <w:name w:val="fejléc titulus Char"/>
    <w:basedOn w:val="Bekezdsalapbettpusa"/>
    <w:link w:val="fejlctitulus"/>
    <w:rsid w:val="00AA6566"/>
    <w:rPr>
      <w:rFonts w:ascii="ArialMT" w:hAnsi="ArialMT" w:cs="ArialMT"/>
      <w:lang w:val="hu-HU" w:eastAsia="hu-HU" w:bidi="ar-SA"/>
    </w:rPr>
  </w:style>
  <w:style w:type="paragraph" w:customStyle="1" w:styleId="adatok">
    <w:name w:val="adatok"/>
    <w:basedOn w:val="Norml"/>
    <w:link w:val="adatokChar"/>
    <w:autoRedefine/>
    <w:rsid w:val="00746AD6"/>
    <w:pPr>
      <w:autoSpaceDE w:val="0"/>
      <w:autoSpaceDN w:val="0"/>
      <w:adjustRightInd w:val="0"/>
    </w:pPr>
    <w:rPr>
      <w:rFonts w:ascii="Arial" w:eastAsia="Times New Roman" w:hAnsi="Arial" w:cs="ArialMT"/>
      <w:sz w:val="20"/>
      <w:szCs w:val="20"/>
      <w:lang w:eastAsia="hu-HU"/>
    </w:rPr>
  </w:style>
  <w:style w:type="character" w:customStyle="1" w:styleId="adatokChar">
    <w:name w:val="adatok Char"/>
    <w:basedOn w:val="Bekezdsalapbettpusa"/>
    <w:link w:val="adatok"/>
    <w:rsid w:val="00746AD6"/>
    <w:rPr>
      <w:rFonts w:ascii="Arial" w:eastAsia="Times New Roman" w:hAnsi="Arial" w:cs="ArialMT"/>
    </w:rPr>
  </w:style>
  <w:style w:type="paragraph" w:customStyle="1" w:styleId="adatokmegnevezse">
    <w:name w:val="adatok megnevezése"/>
    <w:basedOn w:val="Norml"/>
    <w:autoRedefine/>
    <w:rsid w:val="00AA6566"/>
    <w:pPr>
      <w:framePr w:wrap="around" w:vAnchor="text" w:hAnchor="text" w:y="1"/>
      <w:tabs>
        <w:tab w:val="left" w:pos="990"/>
      </w:tabs>
      <w:ind w:left="110"/>
    </w:pPr>
    <w:rPr>
      <w:rFonts w:ascii="Arial" w:hAnsi="Arial" w:cs="Arial"/>
      <w:sz w:val="16"/>
      <w:szCs w:val="16"/>
    </w:rPr>
  </w:style>
  <w:style w:type="paragraph" w:customStyle="1" w:styleId="fejlccmzett">
    <w:name w:val="fejléc címzett"/>
    <w:basedOn w:val="Norml"/>
    <w:link w:val="fejlccmzettChar"/>
    <w:autoRedefine/>
    <w:rsid w:val="00415F17"/>
    <w:pPr>
      <w:framePr w:wrap="around" w:vAnchor="text" w:hAnchor="text" w:y="1"/>
    </w:pPr>
    <w:rPr>
      <w:rFonts w:ascii="Arial" w:hAnsi="Arial" w:cs="Arial"/>
      <w:b/>
      <w:sz w:val="20"/>
      <w:szCs w:val="20"/>
    </w:rPr>
  </w:style>
  <w:style w:type="paragraph" w:customStyle="1" w:styleId="fejlctitulus">
    <w:name w:val="fejléc titulus"/>
    <w:basedOn w:val="Norml"/>
    <w:link w:val="fejlctitulusChar"/>
    <w:rsid w:val="00AA6566"/>
    <w:pPr>
      <w:autoSpaceDE w:val="0"/>
      <w:autoSpaceDN w:val="0"/>
      <w:adjustRightInd w:val="0"/>
    </w:pPr>
    <w:rPr>
      <w:rFonts w:ascii="ArialMT" w:eastAsia="Times New Roman" w:hAnsi="ArialMT" w:cs="ArialMT"/>
      <w:sz w:val="20"/>
      <w:szCs w:val="20"/>
      <w:lang w:eastAsia="hu-HU"/>
    </w:rPr>
  </w:style>
  <w:style w:type="paragraph" w:customStyle="1" w:styleId="fejlchivatal">
    <w:name w:val="fejléc hivatal"/>
    <w:basedOn w:val="Norml"/>
    <w:autoRedefine/>
    <w:rsid w:val="000208F8"/>
    <w:pPr>
      <w:framePr w:wrap="around" w:vAnchor="text" w:hAnchor="text" w:y="1"/>
      <w:spacing w:after="0" w:line="240" w:lineRule="auto"/>
      <w:ind w:left="110"/>
    </w:pPr>
    <w:rPr>
      <w:rFonts w:ascii="Arial" w:hAnsi="Arial" w:cs="Arial"/>
      <w:spacing w:val="10"/>
      <w:position w:val="-4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1C6175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1C6175"/>
    <w:rPr>
      <w:rFonts w:ascii="Tahoma" w:hAnsi="Tahoma" w:cs="Tahoma"/>
      <w:sz w:val="16"/>
      <w:szCs w:val="16"/>
      <w:lang w:eastAsia="en-US"/>
    </w:rPr>
  </w:style>
  <w:style w:type="paragraph" w:customStyle="1" w:styleId="BPiktatcm">
    <w:name w:val="BP_iktató_cím"/>
    <w:basedOn w:val="Norml"/>
    <w:link w:val="BPiktatcmChar"/>
    <w:qFormat/>
    <w:rsid w:val="00560B96"/>
    <w:pPr>
      <w:spacing w:before="40" w:after="60"/>
      <w:ind w:left="862" w:hanging="862"/>
    </w:pPr>
    <w:rPr>
      <w:rFonts w:ascii="Arial" w:hAnsi="Arial" w:cs="Arial"/>
      <w:sz w:val="16"/>
      <w:szCs w:val="16"/>
    </w:rPr>
  </w:style>
  <w:style w:type="paragraph" w:customStyle="1" w:styleId="Iktatadat">
    <w:name w:val="Iktató adat"/>
    <w:basedOn w:val="BPiktatcm"/>
    <w:link w:val="IktatadatChar"/>
    <w:rsid w:val="003C352D"/>
    <w:rPr>
      <w:sz w:val="20"/>
      <w:szCs w:val="20"/>
    </w:rPr>
  </w:style>
  <w:style w:type="character" w:customStyle="1" w:styleId="BPiktatcmChar">
    <w:name w:val="BP_iktató_cím Char"/>
    <w:basedOn w:val="Bekezdsalapbettpusa"/>
    <w:link w:val="BPiktatcm"/>
    <w:rsid w:val="00560B96"/>
    <w:rPr>
      <w:rFonts w:ascii="Arial" w:hAnsi="Arial" w:cs="Arial"/>
      <w:sz w:val="16"/>
      <w:szCs w:val="16"/>
      <w:lang w:eastAsia="en-US"/>
    </w:rPr>
  </w:style>
  <w:style w:type="character" w:customStyle="1" w:styleId="IktatadatChar">
    <w:name w:val="Iktató adat Char"/>
    <w:basedOn w:val="BPiktatcmChar"/>
    <w:link w:val="Iktatadat"/>
    <w:rsid w:val="00A666D9"/>
    <w:rPr>
      <w:rFonts w:ascii="Arial" w:hAnsi="Arial" w:cs="Arial"/>
      <w:sz w:val="16"/>
      <w:szCs w:val="16"/>
      <w:lang w:eastAsia="en-US"/>
    </w:rPr>
  </w:style>
  <w:style w:type="paragraph" w:customStyle="1" w:styleId="BPhivatal">
    <w:name w:val="BP_hivatal"/>
    <w:basedOn w:val="Norml"/>
    <w:qFormat/>
    <w:rsid w:val="00723B8B"/>
    <w:pPr>
      <w:spacing w:after="0" w:line="240" w:lineRule="exact"/>
    </w:pPr>
    <w:rPr>
      <w:rFonts w:ascii="Arial Narrow" w:hAnsi="Arial Narrow" w:cs="Arial"/>
      <w:spacing w:val="10"/>
      <w:sz w:val="20"/>
    </w:rPr>
  </w:style>
  <w:style w:type="paragraph" w:customStyle="1" w:styleId="BPcmzett">
    <w:name w:val="BP_címzett"/>
    <w:basedOn w:val="fejlccmzett"/>
    <w:link w:val="BPcmzettChar"/>
    <w:qFormat/>
    <w:rsid w:val="003B485B"/>
    <w:pPr>
      <w:framePr w:wrap="auto" w:vAnchor="margin" w:yAlign="inline"/>
    </w:pPr>
  </w:style>
  <w:style w:type="paragraph" w:customStyle="1" w:styleId="BPcmzs">
    <w:name w:val="BP_címzés"/>
    <w:basedOn w:val="fejlctitulus"/>
    <w:link w:val="BPcmzsChar"/>
    <w:qFormat/>
    <w:rsid w:val="003B485B"/>
    <w:pPr>
      <w:spacing w:after="50" w:line="240" w:lineRule="auto"/>
    </w:pPr>
    <w:rPr>
      <w:rFonts w:ascii="Arial" w:hAnsi="Arial" w:cs="Arial"/>
    </w:rPr>
  </w:style>
  <w:style w:type="paragraph" w:customStyle="1" w:styleId="BPmegszlts">
    <w:name w:val="BP_megszólítás"/>
    <w:basedOn w:val="Norml"/>
    <w:qFormat/>
    <w:rsid w:val="009074CA"/>
    <w:pPr>
      <w:spacing w:before="440" w:after="320"/>
    </w:pPr>
    <w:rPr>
      <w:rFonts w:ascii="Arial" w:hAnsi="Arial" w:cs="Arial"/>
      <w:noProof/>
      <w:lang w:eastAsia="hu-HU"/>
    </w:rPr>
  </w:style>
  <w:style w:type="paragraph" w:customStyle="1" w:styleId="BPszvegtest">
    <w:name w:val="BP_szövegtest"/>
    <w:basedOn w:val="Norml"/>
    <w:qFormat/>
    <w:rsid w:val="009074CA"/>
    <w:pPr>
      <w:tabs>
        <w:tab w:val="left" w:pos="3740"/>
        <w:tab w:val="left" w:pos="5720"/>
      </w:tabs>
      <w:jc w:val="both"/>
    </w:pPr>
    <w:rPr>
      <w:rFonts w:ascii="Arial" w:hAnsi="Arial" w:cs="Arial"/>
    </w:rPr>
  </w:style>
  <w:style w:type="paragraph" w:customStyle="1" w:styleId="BPalrs">
    <w:name w:val="BP_aláírás"/>
    <w:basedOn w:val="Norml"/>
    <w:link w:val="BPalrsChar"/>
    <w:qFormat/>
    <w:rsid w:val="004D49D4"/>
    <w:pPr>
      <w:spacing w:before="720" w:after="0"/>
    </w:pPr>
    <w:rPr>
      <w:rFonts w:ascii="Arial" w:hAnsi="Arial" w:cs="Arial"/>
      <w:iCs/>
      <w:lang w:eastAsia="hu-HU"/>
    </w:rPr>
  </w:style>
  <w:style w:type="paragraph" w:customStyle="1" w:styleId="BPdtum">
    <w:name w:val="BP_dátum"/>
    <w:basedOn w:val="BPszvegtest"/>
    <w:qFormat/>
    <w:rsid w:val="00700F3B"/>
    <w:rPr>
      <w:rFonts w:eastAsia="Times New Roman"/>
      <w:i/>
      <w:spacing w:val="10"/>
      <w:lang w:eastAsia="hu-HU"/>
    </w:rPr>
  </w:style>
  <w:style w:type="paragraph" w:customStyle="1" w:styleId="BPbarcode">
    <w:name w:val="BP_barcode"/>
    <w:basedOn w:val="Norml"/>
    <w:link w:val="BPbarcodeChar"/>
    <w:qFormat/>
    <w:rsid w:val="00911296"/>
    <w:pPr>
      <w:spacing w:after="120"/>
    </w:pPr>
    <w:rPr>
      <w:rFonts w:ascii="Arial" w:hAnsi="Arial" w:cs="Arial"/>
      <w:noProof/>
      <w:lang w:eastAsia="hu-HU"/>
    </w:rPr>
  </w:style>
  <w:style w:type="paragraph" w:styleId="Listaszerbekezds">
    <w:name w:val="List Paragraph"/>
    <w:basedOn w:val="Norml"/>
    <w:link w:val="ListaszerbekezdsChar"/>
    <w:uiPriority w:val="99"/>
    <w:qFormat/>
    <w:rsid w:val="000E3CA8"/>
    <w:pPr>
      <w:ind w:left="720"/>
      <w:contextualSpacing/>
    </w:pPr>
  </w:style>
  <w:style w:type="paragraph" w:customStyle="1" w:styleId="BPmellkletcm">
    <w:name w:val="BP_melléklet_cím"/>
    <w:basedOn w:val="Norml"/>
    <w:qFormat/>
    <w:rsid w:val="00BD6083"/>
    <w:pPr>
      <w:spacing w:after="120" w:line="240" w:lineRule="auto"/>
    </w:pPr>
    <w:rPr>
      <w:rFonts w:ascii="Arial" w:hAnsi="Arial" w:cs="Arial"/>
      <w:spacing w:val="20"/>
      <w:position w:val="-6"/>
      <w:sz w:val="16"/>
      <w:szCs w:val="16"/>
    </w:rPr>
  </w:style>
  <w:style w:type="paragraph" w:customStyle="1" w:styleId="BPmellkletek">
    <w:name w:val="BP_mellékletek"/>
    <w:basedOn w:val="Listaszerbekezds"/>
    <w:qFormat/>
    <w:rsid w:val="00BD6083"/>
    <w:pPr>
      <w:numPr>
        <w:numId w:val="14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pacing w:val="20"/>
      <w:sz w:val="16"/>
      <w:szCs w:val="16"/>
      <w:lang w:eastAsia="hu-HU"/>
    </w:rPr>
  </w:style>
  <w:style w:type="paragraph" w:customStyle="1" w:styleId="BPtisztelettel">
    <w:name w:val="BP_tisztelettel"/>
    <w:basedOn w:val="BPalrs"/>
    <w:qFormat/>
    <w:rsid w:val="00C7528E"/>
    <w:pPr>
      <w:spacing w:before="0"/>
    </w:pPr>
  </w:style>
  <w:style w:type="paragraph" w:customStyle="1" w:styleId="BPoldalszm">
    <w:name w:val="BP_oldalszám"/>
    <w:basedOn w:val="Norml"/>
    <w:qFormat/>
    <w:rsid w:val="000B5409"/>
    <w:pPr>
      <w:spacing w:after="0"/>
    </w:pPr>
    <w:rPr>
      <w:rFonts w:ascii="Arial" w:hAnsi="Arial" w:cs="Arial"/>
      <w:sz w:val="16"/>
      <w:szCs w:val="16"/>
    </w:rPr>
  </w:style>
  <w:style w:type="paragraph" w:customStyle="1" w:styleId="BPllb">
    <w:name w:val="BP_élőláb"/>
    <w:basedOn w:val="llb"/>
    <w:link w:val="BPllbChar"/>
    <w:qFormat/>
    <w:rsid w:val="00BD6083"/>
    <w:pPr>
      <w:spacing w:line="288" w:lineRule="auto"/>
    </w:pPr>
    <w:rPr>
      <w:rFonts w:ascii="Arial Narrow" w:hAnsi="Arial Narrow" w:cs="Arial"/>
      <w:noProof/>
      <w:spacing w:val="20"/>
      <w:sz w:val="16"/>
      <w:szCs w:val="16"/>
      <w:lang w:eastAsia="hu-HU"/>
    </w:rPr>
  </w:style>
  <w:style w:type="paragraph" w:customStyle="1" w:styleId="BPiktatadat">
    <w:name w:val="BP_iktató_adat"/>
    <w:basedOn w:val="Norml"/>
    <w:link w:val="BPiktatadatChar"/>
    <w:qFormat/>
    <w:rsid w:val="00C17C89"/>
    <w:pPr>
      <w:spacing w:before="8" w:after="40" w:line="240" w:lineRule="exact"/>
      <w:ind w:right="57"/>
    </w:pPr>
    <w:rPr>
      <w:rFonts w:ascii="Arial Narrow" w:hAnsi="Arial Narrow"/>
      <w:sz w:val="20"/>
      <w:szCs w:val="20"/>
    </w:rPr>
  </w:style>
  <w:style w:type="paragraph" w:customStyle="1" w:styleId="BPmellklethorgony">
    <w:name w:val="BP_melléklet_horgony"/>
    <w:basedOn w:val="BPszvegtest"/>
    <w:rsid w:val="001A32FC"/>
  </w:style>
  <w:style w:type="paragraph" w:customStyle="1" w:styleId="Bpalrstitulus">
    <w:name w:val="Bp_aláírás_titulus"/>
    <w:basedOn w:val="BPalrs"/>
    <w:link w:val="BpalrstitulusChar"/>
    <w:qFormat/>
    <w:rsid w:val="004D49D4"/>
    <w:pPr>
      <w:spacing w:before="40"/>
    </w:pPr>
    <w:rPr>
      <w:i/>
      <w:sz w:val="20"/>
    </w:rPr>
  </w:style>
  <w:style w:type="character" w:styleId="Helyrzszveg">
    <w:name w:val="Placeholder Text"/>
    <w:basedOn w:val="Bekezdsalapbettpusa"/>
    <w:uiPriority w:val="99"/>
    <w:semiHidden/>
    <w:rsid w:val="00A51A0E"/>
    <w:rPr>
      <w:color w:val="808080"/>
    </w:rPr>
  </w:style>
  <w:style w:type="character" w:customStyle="1" w:styleId="BPalrsChar">
    <w:name w:val="BP_aláírás Char"/>
    <w:basedOn w:val="Bekezdsalapbettpusa"/>
    <w:link w:val="BPalrs"/>
    <w:rsid w:val="004D49D4"/>
    <w:rPr>
      <w:rFonts w:ascii="Arial" w:hAnsi="Arial" w:cs="Arial"/>
      <w:iCs/>
      <w:sz w:val="22"/>
      <w:szCs w:val="22"/>
    </w:rPr>
  </w:style>
  <w:style w:type="character" w:customStyle="1" w:styleId="BpalrstitulusChar">
    <w:name w:val="Bp_aláírás_titulus Char"/>
    <w:basedOn w:val="BPalrsChar"/>
    <w:link w:val="Bpalrstitulus"/>
    <w:rsid w:val="004D49D4"/>
    <w:rPr>
      <w:rFonts w:ascii="Arial" w:hAnsi="Arial" w:cs="Arial"/>
      <w:i/>
      <w:iCs/>
      <w:sz w:val="22"/>
      <w:szCs w:val="22"/>
    </w:rPr>
  </w:style>
  <w:style w:type="character" w:customStyle="1" w:styleId="BPllbChar">
    <w:name w:val="BP_élőláb Char"/>
    <w:basedOn w:val="llbChar"/>
    <w:link w:val="BPllb"/>
    <w:rsid w:val="00BD6083"/>
    <w:rPr>
      <w:rFonts w:ascii="Arial Narrow" w:hAnsi="Arial Narrow" w:cs="Arial"/>
      <w:noProof/>
      <w:spacing w:val="20"/>
      <w:sz w:val="16"/>
      <w:szCs w:val="16"/>
    </w:rPr>
  </w:style>
  <w:style w:type="character" w:customStyle="1" w:styleId="BPiktatadatChar">
    <w:name w:val="BP_iktató_adat Char"/>
    <w:basedOn w:val="BPiktatcmChar"/>
    <w:link w:val="BPiktatadat"/>
    <w:rsid w:val="00C17C89"/>
    <w:rPr>
      <w:rFonts w:ascii="Arial Narrow" w:hAnsi="Arial Narrow" w:cs="Arial"/>
      <w:sz w:val="16"/>
      <w:szCs w:val="16"/>
      <w:lang w:eastAsia="en-US"/>
    </w:rPr>
  </w:style>
  <w:style w:type="character" w:customStyle="1" w:styleId="BPcmzsChar">
    <w:name w:val="BP_címzés Char"/>
    <w:basedOn w:val="fejlctitulusChar"/>
    <w:link w:val="BPcmzs"/>
    <w:rsid w:val="001F63F5"/>
    <w:rPr>
      <w:rFonts w:ascii="Arial" w:eastAsia="Times New Roman" w:hAnsi="Arial" w:cs="Arial"/>
      <w:lang w:val="hu-HU" w:eastAsia="hu-HU" w:bidi="ar-SA"/>
    </w:rPr>
  </w:style>
  <w:style w:type="character" w:customStyle="1" w:styleId="fejlccmzettChar">
    <w:name w:val="fejléc címzett Char"/>
    <w:basedOn w:val="Bekezdsalapbettpusa"/>
    <w:link w:val="fejlccmzett"/>
    <w:rsid w:val="001F63F5"/>
    <w:rPr>
      <w:rFonts w:ascii="Arial" w:hAnsi="Arial" w:cs="Arial"/>
      <w:b/>
      <w:lang w:eastAsia="en-US"/>
    </w:rPr>
  </w:style>
  <w:style w:type="character" w:customStyle="1" w:styleId="BPcmzettChar">
    <w:name w:val="BP_címzett Char"/>
    <w:basedOn w:val="fejlccmzettChar"/>
    <w:link w:val="BPcmzett"/>
    <w:rsid w:val="001F63F5"/>
    <w:rPr>
      <w:rFonts w:ascii="Arial" w:hAnsi="Arial" w:cs="Arial"/>
      <w:b/>
      <w:lang w:eastAsia="en-US"/>
    </w:rPr>
  </w:style>
  <w:style w:type="character" w:customStyle="1" w:styleId="BPbarcodeChar">
    <w:name w:val="BP_barcode Char"/>
    <w:basedOn w:val="Bekezdsalapbettpusa"/>
    <w:link w:val="BPbarcode"/>
    <w:rsid w:val="001F63F5"/>
    <w:rPr>
      <w:rFonts w:ascii="Arial" w:hAnsi="Arial" w:cs="Arial"/>
      <w:noProof/>
      <w:sz w:val="22"/>
      <w:szCs w:val="22"/>
    </w:rPr>
  </w:style>
  <w:style w:type="paragraph" w:customStyle="1" w:styleId="BPelterjeszts">
    <w:name w:val="BP_előterjesztés"/>
    <w:basedOn w:val="BPmegszlts"/>
    <w:qFormat/>
    <w:rsid w:val="00BD6083"/>
    <w:pPr>
      <w:pBdr>
        <w:bottom w:val="single" w:sz="4" w:space="4" w:color="auto"/>
      </w:pBdr>
      <w:spacing w:before="240" w:after="120"/>
    </w:pPr>
    <w:rPr>
      <w:b/>
      <w:caps/>
      <w:spacing w:val="20"/>
    </w:rPr>
  </w:style>
  <w:style w:type="paragraph" w:styleId="NormlWeb">
    <w:name w:val="Normal (Web)"/>
    <w:basedOn w:val="Norml"/>
    <w:uiPriority w:val="99"/>
    <w:semiHidden/>
    <w:unhideWhenUsed/>
    <w:rsid w:val="00C759D1"/>
    <w:rPr>
      <w:rFonts w:ascii="Times New Roman" w:hAnsi="Times New Roman"/>
      <w:sz w:val="24"/>
      <w:szCs w:val="24"/>
    </w:rPr>
  </w:style>
  <w:style w:type="paragraph" w:customStyle="1" w:styleId="BPelterjesztskinek">
    <w:name w:val="BP_előterjesztés kinek"/>
    <w:basedOn w:val="BPelterjeszts"/>
    <w:qFormat/>
    <w:rsid w:val="003D589A"/>
    <w:pPr>
      <w:pBdr>
        <w:bottom w:val="none" w:sz="0" w:space="0" w:color="auto"/>
      </w:pBdr>
      <w:spacing w:before="0" w:after="480"/>
    </w:pPr>
    <w:rPr>
      <w:b w:val="0"/>
      <w:i/>
      <w:caps w:val="0"/>
      <w:sz w:val="20"/>
    </w:rPr>
  </w:style>
  <w:style w:type="paragraph" w:customStyle="1" w:styleId="BPhatrozatijavaslat">
    <w:name w:val="BP_határozati javaslat"/>
    <w:basedOn w:val="BPoldalszm"/>
    <w:qFormat/>
    <w:rsid w:val="00BD6083"/>
    <w:pPr>
      <w:pBdr>
        <w:bottom w:val="single" w:sz="12" w:space="1" w:color="auto"/>
      </w:pBdr>
      <w:spacing w:before="480" w:after="360"/>
    </w:pPr>
    <w:rPr>
      <w:spacing w:val="20"/>
      <w:sz w:val="20"/>
    </w:rPr>
  </w:style>
  <w:style w:type="paragraph" w:customStyle="1" w:styleId="BPhatrozatlista">
    <w:name w:val="BP_határozat lista"/>
    <w:basedOn w:val="BPszvegtest"/>
    <w:qFormat/>
    <w:rsid w:val="003D589A"/>
    <w:pPr>
      <w:numPr>
        <w:numId w:val="15"/>
      </w:numPr>
      <w:pBdr>
        <w:bottom w:val="single" w:sz="4" w:space="0" w:color="auto"/>
      </w:pBdr>
      <w:spacing w:before="480" w:after="480"/>
      <w:ind w:left="357" w:hanging="357"/>
    </w:pPr>
    <w:rPr>
      <w:b/>
      <w:sz w:val="20"/>
    </w:rPr>
  </w:style>
  <w:style w:type="paragraph" w:customStyle="1" w:styleId="BPhatrid-felels">
    <w:name w:val="BP_határidő-felelős"/>
    <w:basedOn w:val="BPiktatcm"/>
    <w:qFormat/>
    <w:rsid w:val="003D589A"/>
    <w:pPr>
      <w:ind w:left="1146"/>
    </w:pPr>
  </w:style>
  <w:style w:type="paragraph" w:customStyle="1" w:styleId="Bpiktatadatlista">
    <w:name w:val="Bp_iktató_adat_lista"/>
    <w:basedOn w:val="BPiktatadat"/>
    <w:qFormat/>
    <w:rsid w:val="006F4E9B"/>
    <w:pPr>
      <w:spacing w:line="276" w:lineRule="auto"/>
      <w:ind w:left="777" w:hanging="360"/>
    </w:pPr>
    <w:rPr>
      <w:rFonts w:ascii="Arial" w:hAnsi="Arial"/>
    </w:rPr>
  </w:style>
  <w:style w:type="character" w:customStyle="1" w:styleId="ListaszerbekezdsChar">
    <w:name w:val="Listaszerű bekezdés Char"/>
    <w:link w:val="Listaszerbekezds"/>
    <w:uiPriority w:val="99"/>
    <w:locked/>
    <w:rsid w:val="00F64167"/>
    <w:rPr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287AB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7AB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7AB5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7AB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7AB5"/>
    <w:rPr>
      <w:b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348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3483"/>
    <w:rPr>
      <w:lang w:eastAsia="en-US"/>
    </w:rPr>
  </w:style>
  <w:style w:type="character" w:styleId="Lbjegyzet-hivatkozs">
    <w:name w:val="footnote reference"/>
    <w:basedOn w:val="Bekezdsalapbettpusa"/>
    <w:uiPriority w:val="99"/>
    <w:semiHidden/>
    <w:unhideWhenUsed/>
    <w:rsid w:val="00AA348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A39565D77F541199C3B537B1E059F1F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8FC63B63-1388-4CCF-BD4B-20DCD8FD96F1}"/>
      </w:docPartPr>
      <w:docPartBody>
        <w:p w:rsidR="00F12DA2" w:rsidRDefault="00371566" w:rsidP="00371566">
          <w:pPr>
            <w:pStyle w:val="2A39565D77F541199C3B537B1E059F1F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F0D14CE6EB9C4F7AA3EA124F54C1AFC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2FDCB90F-DBB4-4729-BA4D-CA2DB0AC8149}"/>
      </w:docPartPr>
      <w:docPartBody>
        <w:p w:rsidR="00F12DA2" w:rsidRDefault="00371566" w:rsidP="00371566">
          <w:pPr>
            <w:pStyle w:val="F0D14CE6EB9C4F7AA3EA124F54C1AFCC2"/>
          </w:pPr>
          <w:r w:rsidRPr="009A1FA8">
            <w:rPr>
              <w:rStyle w:val="Helyrzszveg"/>
            </w:rPr>
            <w:t>[Vonalkód]</w:t>
          </w:r>
        </w:p>
      </w:docPartBody>
    </w:docPart>
    <w:docPart>
      <w:docPartPr>
        <w:name w:val="921220A193B3495BA3F13A7C61B5666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4C2A80B-822C-4392-9931-19D9B71166B4}"/>
      </w:docPartPr>
      <w:docPartBody>
        <w:p w:rsidR="00F12DA2" w:rsidRDefault="00371566" w:rsidP="00371566">
          <w:pPr>
            <w:pStyle w:val="921220A193B3495BA3F13A7C61B5666E2"/>
          </w:pPr>
          <w:r w:rsidRPr="00972920">
            <w:rPr>
              <w:color w:val="808080"/>
            </w:rPr>
            <w:t>[Iktatószám]</w:t>
          </w:r>
        </w:p>
      </w:docPartBody>
    </w:docPart>
    <w:docPart>
      <w:docPartPr>
        <w:name w:val="1B977001D0514609AF57B493AC5C92B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0D6F109-B3FF-4FA6-816B-4F036457AC26}"/>
      </w:docPartPr>
      <w:docPartBody>
        <w:p w:rsidR="00F12DA2" w:rsidRDefault="00371566" w:rsidP="00371566">
          <w:pPr>
            <w:pStyle w:val="1B977001D0514609AF57B493AC5C92B42"/>
          </w:pPr>
          <w:r w:rsidRPr="00C759D1">
            <w:rPr>
              <w:color w:val="808080"/>
            </w:rPr>
            <w:t>[Tárgy]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94103"/>
    <w:rsid w:val="00067743"/>
    <w:rsid w:val="00094103"/>
    <w:rsid w:val="000A071C"/>
    <w:rsid w:val="000C3E9E"/>
    <w:rsid w:val="000E35E7"/>
    <w:rsid w:val="000E75E2"/>
    <w:rsid w:val="001029E7"/>
    <w:rsid w:val="00104358"/>
    <w:rsid w:val="001368EA"/>
    <w:rsid w:val="00261091"/>
    <w:rsid w:val="00323945"/>
    <w:rsid w:val="00332743"/>
    <w:rsid w:val="00371566"/>
    <w:rsid w:val="00433BB4"/>
    <w:rsid w:val="004B7662"/>
    <w:rsid w:val="005074B4"/>
    <w:rsid w:val="00565302"/>
    <w:rsid w:val="00572DED"/>
    <w:rsid w:val="0059133D"/>
    <w:rsid w:val="005A00C2"/>
    <w:rsid w:val="005A578D"/>
    <w:rsid w:val="005E76D8"/>
    <w:rsid w:val="00622C35"/>
    <w:rsid w:val="00651703"/>
    <w:rsid w:val="006A25D0"/>
    <w:rsid w:val="006F6FC8"/>
    <w:rsid w:val="00705020"/>
    <w:rsid w:val="00736881"/>
    <w:rsid w:val="00753869"/>
    <w:rsid w:val="0079153E"/>
    <w:rsid w:val="007A743D"/>
    <w:rsid w:val="007B1A17"/>
    <w:rsid w:val="007F00E2"/>
    <w:rsid w:val="0086309C"/>
    <w:rsid w:val="008D4A75"/>
    <w:rsid w:val="008F10AB"/>
    <w:rsid w:val="008F342C"/>
    <w:rsid w:val="008F6EA9"/>
    <w:rsid w:val="00907188"/>
    <w:rsid w:val="00951403"/>
    <w:rsid w:val="009653ED"/>
    <w:rsid w:val="00994BBE"/>
    <w:rsid w:val="009E00F4"/>
    <w:rsid w:val="009F66AE"/>
    <w:rsid w:val="00A17550"/>
    <w:rsid w:val="00A221B4"/>
    <w:rsid w:val="00A4016E"/>
    <w:rsid w:val="00A53A0E"/>
    <w:rsid w:val="00AA6A0E"/>
    <w:rsid w:val="00AE2731"/>
    <w:rsid w:val="00AF2DDB"/>
    <w:rsid w:val="00B14145"/>
    <w:rsid w:val="00B44958"/>
    <w:rsid w:val="00B45198"/>
    <w:rsid w:val="00B465C3"/>
    <w:rsid w:val="00B62778"/>
    <w:rsid w:val="00B93D4C"/>
    <w:rsid w:val="00BA2C55"/>
    <w:rsid w:val="00C35572"/>
    <w:rsid w:val="00D0460A"/>
    <w:rsid w:val="00D64521"/>
    <w:rsid w:val="00DD1159"/>
    <w:rsid w:val="00E67E17"/>
    <w:rsid w:val="00EA036C"/>
    <w:rsid w:val="00EC0B63"/>
    <w:rsid w:val="00F10D9E"/>
    <w:rsid w:val="00F124E7"/>
    <w:rsid w:val="00F12DA2"/>
    <w:rsid w:val="00F1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12DA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371566"/>
    <w:rPr>
      <w:color w:val="808080"/>
    </w:rPr>
  </w:style>
  <w:style w:type="paragraph" w:customStyle="1" w:styleId="2A39565D77F541199C3B537B1E059F1F">
    <w:name w:val="2A39565D77F541199C3B537B1E059F1F"/>
    <w:rsid w:val="00094103"/>
  </w:style>
  <w:style w:type="paragraph" w:customStyle="1" w:styleId="F0D14CE6EB9C4F7AA3EA124F54C1AFCC">
    <w:name w:val="F0D14CE6EB9C4F7AA3EA124F54C1AFCC"/>
    <w:rsid w:val="00094103"/>
  </w:style>
  <w:style w:type="paragraph" w:customStyle="1" w:styleId="921220A193B3495BA3F13A7C61B5666E">
    <w:name w:val="921220A193B3495BA3F13A7C61B5666E"/>
    <w:rsid w:val="00094103"/>
  </w:style>
  <w:style w:type="paragraph" w:customStyle="1" w:styleId="44D27AB0E44D4E7099E3620C815CCFE4">
    <w:name w:val="44D27AB0E44D4E7099E3620C815CCFE4"/>
    <w:rsid w:val="00094103"/>
  </w:style>
  <w:style w:type="paragraph" w:customStyle="1" w:styleId="6FB571E52EB24632893084A04079DE36">
    <w:name w:val="6FB571E52EB24632893084A04079DE36"/>
    <w:rsid w:val="00094103"/>
  </w:style>
  <w:style w:type="paragraph" w:customStyle="1" w:styleId="638F315AF5864E09B11B10AC824872D7">
    <w:name w:val="638F315AF5864E09B11B10AC824872D7"/>
    <w:rsid w:val="00094103"/>
  </w:style>
  <w:style w:type="paragraph" w:customStyle="1" w:styleId="FB08367EFD43433EBD64551E273227A8">
    <w:name w:val="FB08367EFD43433EBD64551E273227A8"/>
    <w:rsid w:val="00094103"/>
  </w:style>
  <w:style w:type="paragraph" w:customStyle="1" w:styleId="D962402A3D1B48AF81A210CACDB6A175">
    <w:name w:val="D962402A3D1B48AF81A210CACDB6A175"/>
    <w:rsid w:val="00094103"/>
  </w:style>
  <w:style w:type="paragraph" w:customStyle="1" w:styleId="541795B40E4746BD8F18166E853D3ADF">
    <w:name w:val="541795B40E4746BD8F18166E853D3ADF"/>
    <w:rsid w:val="00094103"/>
  </w:style>
  <w:style w:type="paragraph" w:customStyle="1" w:styleId="E43F2D13946A40C892906E30EE5229D7">
    <w:name w:val="E43F2D13946A40C892906E30EE5229D7"/>
    <w:rsid w:val="00094103"/>
  </w:style>
  <w:style w:type="paragraph" w:customStyle="1" w:styleId="0768EA2FA5F743F687B1A1AB0DF06C2B">
    <w:name w:val="0768EA2FA5F743F687B1A1AB0DF06C2B"/>
    <w:rsid w:val="00094103"/>
  </w:style>
  <w:style w:type="paragraph" w:customStyle="1" w:styleId="CE5756AC5721481394301E26FE7E819B">
    <w:name w:val="CE5756AC5721481394301E26FE7E819B"/>
    <w:rsid w:val="00094103"/>
  </w:style>
  <w:style w:type="paragraph" w:customStyle="1" w:styleId="1B977001D0514609AF57B493AC5C92B4">
    <w:name w:val="1B977001D0514609AF57B493AC5C92B4"/>
    <w:rsid w:val="00094103"/>
  </w:style>
  <w:style w:type="paragraph" w:customStyle="1" w:styleId="2A39565D77F541199C3B537B1E059F1F1">
    <w:name w:val="2A39565D77F541199C3B537B1E059F1F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1">
    <w:name w:val="F0D14CE6EB9C4F7AA3EA124F54C1AFCC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1">
    <w:name w:val="921220A193B3495BA3F13A7C61B5666E1"/>
    <w:rsid w:val="000E35E7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1">
    <w:name w:val="1B977001D0514609AF57B493AC5C92B41"/>
    <w:rsid w:val="000E35E7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  <w:style w:type="paragraph" w:customStyle="1" w:styleId="2A39565D77F541199C3B537B1E059F1F2">
    <w:name w:val="2A39565D77F541199C3B537B1E059F1F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F0D14CE6EB9C4F7AA3EA124F54C1AFCC2">
    <w:name w:val="F0D14CE6EB9C4F7AA3EA124F54C1AFCC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921220A193B3495BA3F13A7C61B5666E2">
    <w:name w:val="921220A193B3495BA3F13A7C61B5666E2"/>
    <w:rsid w:val="00371566"/>
    <w:pPr>
      <w:spacing w:before="8" w:after="40" w:line="240" w:lineRule="exact"/>
      <w:ind w:right="57"/>
    </w:pPr>
    <w:rPr>
      <w:rFonts w:ascii="Arial Narrow" w:eastAsia="Calibri" w:hAnsi="Arial Narrow" w:cs="Times New Roman"/>
      <w:sz w:val="20"/>
      <w:szCs w:val="20"/>
      <w:lang w:eastAsia="en-US"/>
    </w:rPr>
  </w:style>
  <w:style w:type="paragraph" w:customStyle="1" w:styleId="1B977001D0514609AF57B493AC5C92B42">
    <w:name w:val="1B977001D0514609AF57B493AC5C92B42"/>
    <w:rsid w:val="00371566"/>
    <w:pPr>
      <w:spacing w:before="40" w:after="60"/>
      <w:ind w:left="862" w:hanging="862"/>
    </w:pPr>
    <w:rPr>
      <w:rFonts w:ascii="Arial" w:eastAsia="Calibri" w:hAnsi="Arial" w:cs="Arial"/>
      <w:sz w:val="16"/>
      <w:szCs w:val="16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dok_w_workflow_id xmlns="http://schemas.microsoft.com/sharepoint/v3" xsi:nil="true"/>
    <edok_w_alairosz_2 xmlns="http://schemas.microsoft.com/sharepoint/v3">3</edok_w_alairosz_2>
    <edok_w_dokumentum_id xmlns="http://schemas.microsoft.com/sharepoint/v3">4126cc2d-4897-e411-a4f8-001ec9e754bc</edok_w_dokumentum_id>
    <edok_w_alairosz_3 xmlns="http://schemas.microsoft.com/sharepoint/v3">3</edok_w_alairosz_3>
    <edok_w_alairobeo_2 xmlns="http://schemas.microsoft.com/sharepoint/v3" xsi:nil="true"/>
    <edok_w_ugyintezoemail xmlns="http://schemas.microsoft.com/sharepoint/v3">Adamko.Erzsebet@budapest.hu</edok_w_ugyintezoemail>
    <edok_w_alairosz_1 xmlns="http://schemas.microsoft.com/sharepoint/v3">1</edok_w_alairosz_1>
    <edok_w_vegrehajto_nev xmlns="http://schemas.microsoft.com/sharepoint/v3" xsi:nil="true"/>
    <edok_w_url_rootdoktar xmlns="http://schemas.microsoft.com/sharepoint/v3">sites/cf853baa-f2e1-4646-b07d-a98c180427de/</edok_w_url_rootdoktar>
    <edok_w_irat_id xmlns="http://schemas.microsoft.com/sharepoint/v3">3626cc2d-4897-e411-a4f8-001ec9e754bc</edok_w_irat_id>
    <edok_w_alairo_1 xmlns="http://schemas.microsoft.com/sharepoint/v3">Szeneczey Balázs dr.</edok_w_alairo_1>
    <edok_w_sablonazonosito xmlns="http://schemas.microsoft.com/sharepoint/v3" xsi:nil="true"/>
    <edok_w_ujirat xmlns="http://schemas.microsoft.com/sharepoint/v3">0</edok_w_ujirat>
    <edok_w_alairobeo_1 xmlns="http://schemas.microsoft.com/sharepoint/v3">főpolgármester-helyettes</edok_w_alairobeo_1>
    <edok_w_alairo_2 xmlns="http://schemas.microsoft.com/sharepoint/v3" xsi:nil="true"/>
    <edok_w_alairobeo_4 xmlns="http://schemas.microsoft.com/sharepoint/v3" xsi:nil="true"/>
    <edok_w_alairosz_4 xmlns="http://schemas.microsoft.com/sharepoint/v3">3</edok_w_alairosz_4>
    <edok_w_url_site xmlns="http://schemas.microsoft.com/sharepoint/v3">http://sps2/sites/cf853baa-f2e1-4646-b07d-a98c180427de/dokumentumtar/2015/IKTATOTTANYAGOK/FPH061/</edok_w_url_site>
    <edok_w_alairo_3 xmlns="http://schemas.microsoft.com/sharepoint/v3" xsi:nil="true"/>
    <edok_w_alairo_4 xmlns="http://schemas.microsoft.com/sharepoint/v3" xsi:nil="true"/>
    <edok_w_targy xmlns="http://schemas.microsoft.com/sharepoint/v3">Javaslat egyes kéményseprő-ipari közszolgáltatással kapcsolatos döntések meghozatalára</edok_w_targy>
    <edok_w_verziokiindulo xmlns="http://schemas.microsoft.com/sharepoint/v3" xsi:nil="true"/>
    <edok_w_url_doknev xmlns="http://schemas.microsoft.com/sharepoint/v3">0_kompenzáció elszámolás_6.docx</edok_w_url_doknev>
    <edok_w_vegrehajto_uid xmlns="http://schemas.microsoft.com/sharepoint/v3" xsi:nil="true"/>
    <edok_w_ugyintezo xmlns="http://schemas.microsoft.com/sharepoint/v3">Ádámkó Erzsébet</edok_w_ugyintezo>
    <edok_w_ugyintezotel xmlns="http://schemas.microsoft.com/sharepoint/v3">+ 36 1 327-1760</edok_w_ugyintezotel>
    <edok_w_fodokumentum xmlns="http://schemas.microsoft.com/sharepoint/v3" xsi:nil="true"/>
    <edok_w_cimzettcime xmlns="http://schemas.microsoft.com/sharepoint/v3">Helyben</edok_w_cimzettcime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iktatoszam xmlns="http://schemas.microsoft.com/sharepoint/v3">FPH061 /3226 - 8 /2015</edok_w_iktatoszam>
    <edok_w_eloado xmlns="http://schemas.microsoft.com/sharepoint/v3" xsi:nil="true"/>
    <edok_w_cimzett xmlns="http://schemas.microsoft.com/sharepoint/v3">Fővárosi Közgyűlés</edok_w_cimzett>
    <edok_w_eloadotel xmlns="http://schemas.microsoft.com/sharepoint/v3" xsi:nil="true"/>
    <edok_w_verzio xmlns="http://schemas.microsoft.com/sharepoint/v3">1.3</edok_w_verzio>
    <edok_w_url_gep xmlns="http://schemas.microsoft.com/sharepoint/v3">http://sps2/</edok_w_url_gep>
    <edok_w_alairobeo_3 xmlns="http://schemas.microsoft.com/sharepoint/v3" xsi:nil="true"/>
    <edok_w_vonalkod xmlns="http://schemas.microsoft.com/sharepoint/v3">*1000066479135*</edok_w_vonalko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BF68F7B6E2D890449E07F8F3BCA5A02F" ma:contentTypeVersion="1" ma:contentTypeDescription="Alap iktatható dokumentum" ma:contentTypeScope="" ma:versionID="404697dac1cc1a725b4d5d18d61b7a5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37256af0754caebb01c4ce053e351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url_gep" ma:index="16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7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18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19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0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1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2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3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4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5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6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7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28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29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0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1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2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3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4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5" nillable="true" ma:displayName="Címzett" ma:description="Címzett" ma:internalName="edok_w_cimzett">
      <xsd:simpleType>
        <xsd:restriction base="dms:Note"/>
      </xsd:simpleType>
    </xsd:element>
    <xsd:element name="edok_w_cimzettcime" ma:index="36" nillable="true" ma:displayName="Címzett címe" ma:description="Címzett címe" ma:internalName="edok_w_cimzettcime">
      <xsd:simpleType>
        <xsd:restriction base="dms:Note"/>
      </xsd:simpleType>
    </xsd:element>
    <xsd:element name="edok_w_cimzett_beosztasa" ma:index="37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38" nillable="true" ma:displayName="Tárgy" ma:description="Tárgy (eDok)" ma:internalName="edok_w_targy">
      <xsd:simpleType>
        <xsd:restriction base="dms:Note"/>
      </xsd:simpleType>
    </xsd:element>
    <xsd:element name="edok_w_iktatoszam" ma:index="39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0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1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2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3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4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5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6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C48B-AA99-445F-AD59-1B622C575CB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DB83248-4CC1-48DC-B7E1-E351D71FF5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E87C98-6BA5-457D-A101-10AE1993AB49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1072E861-CAFB-429B-ABC0-1E0072AD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14EECACE-5089-4F8B-AFB2-9FCF0A906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1452</Words>
  <Characters>10026</Characters>
  <Application>Microsoft Office Word</Application>
  <DocSecurity>0</DocSecurity>
  <Lines>83</Lines>
  <Paragraphs>22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Főpolgármesteri Hivatal</Company>
  <LinksUpToDate>false</LinksUpToDate>
  <CharactersWithSpaces>11456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sip</dc:creator>
  <cp:lastModifiedBy>foldesa</cp:lastModifiedBy>
  <cp:revision>5</cp:revision>
  <cp:lastPrinted>2015-06-09T12:07:00Z</cp:lastPrinted>
  <dcterms:created xsi:type="dcterms:W3CDTF">2015-06-04T14:43:00Z</dcterms:created>
  <dcterms:modified xsi:type="dcterms:W3CDTF">2015-06-09T12:14:00Z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0x0101003685BE14D0DA486792C1E617240A97220100BF68F7B6E2D890449E07F8F3BCA5A02F</vt:lpwstr>
  </property>
  <property fmtid="{D5CDD505-2E9C-101B-9397-08002B2CF9AE}" pid="3" name="ContentType">
    <vt:lpwstr>ALAPIKT</vt:lpwstr>
  </property>
  <property fmtid="{D5CDD505-2E9C-101B-9397-08002B2CF9AE}" pid="4" name="edok_w_alairo1_telszam">
    <vt:lpwstr>+36 1 327-1036</vt:lpwstr>
  </property>
  <property fmtid="{D5CDD505-2E9C-101B-9397-08002B2CF9AE}" pid="5" name="edok_w_alairo1_emailcime">
    <vt:lpwstr>szeneczeyb@budapest.hu</vt:lpwstr>
  </property>
</Properties>
</file>