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6C8D" w:rsidRPr="003D1F2C" w:rsidRDefault="00476C8D" w:rsidP="00476C8D">
      <w:pPr>
        <w:pStyle w:val="Cmsor7"/>
        <w:spacing w:before="0" w:after="120"/>
        <w:jc w:val="center"/>
        <w:rPr>
          <w:rFonts w:ascii="Arial" w:eastAsiaTheme="minorEastAsia" w:hAnsi="Arial" w:cs="Arial"/>
          <w:b/>
          <w:bCs/>
          <w:i w:val="0"/>
          <w:iCs w:val="0"/>
          <w:color w:val="auto"/>
        </w:rPr>
      </w:pPr>
      <w:r w:rsidRPr="003D1F2C">
        <w:rPr>
          <w:rFonts w:ascii="Arial" w:eastAsiaTheme="minorEastAsia" w:hAnsi="Arial" w:cs="Arial"/>
          <w:b/>
          <w:bCs/>
          <w:i w:val="0"/>
          <w:iCs w:val="0"/>
          <w:color w:val="auto"/>
        </w:rPr>
        <w:t>Budapest Főváros Önkormányzata Közgyűlésének</w:t>
      </w:r>
    </w:p>
    <w:p w:rsidR="00476C8D" w:rsidRPr="003D1F2C" w:rsidRDefault="00051FA9" w:rsidP="00476C8D">
      <w:pPr>
        <w:pStyle w:val="Cmsor7"/>
        <w:spacing w:before="0" w:after="120"/>
        <w:jc w:val="center"/>
        <w:rPr>
          <w:rFonts w:ascii="Arial" w:eastAsiaTheme="minorEastAsia" w:hAnsi="Arial" w:cs="Arial"/>
          <w:b/>
          <w:bCs/>
          <w:i w:val="0"/>
          <w:iCs w:val="0"/>
          <w:color w:val="auto"/>
        </w:rPr>
      </w:pPr>
      <w:r w:rsidRPr="003D1F2C">
        <w:rPr>
          <w:rFonts w:ascii="Arial" w:eastAsiaTheme="minorEastAsia" w:hAnsi="Arial" w:cs="Arial"/>
          <w:b/>
          <w:bCs/>
          <w:i w:val="0"/>
          <w:iCs w:val="0"/>
          <w:color w:val="auto"/>
        </w:rPr>
        <w:t>…</w:t>
      </w:r>
      <w:r w:rsidR="00476C8D" w:rsidRPr="003D1F2C">
        <w:rPr>
          <w:rFonts w:ascii="Arial" w:eastAsiaTheme="minorEastAsia" w:hAnsi="Arial" w:cs="Arial"/>
          <w:b/>
          <w:bCs/>
          <w:i w:val="0"/>
          <w:iCs w:val="0"/>
          <w:color w:val="auto"/>
        </w:rPr>
        <w:t>/201</w:t>
      </w:r>
      <w:r w:rsidR="001B31DF">
        <w:rPr>
          <w:rFonts w:ascii="Arial" w:eastAsiaTheme="minorEastAsia" w:hAnsi="Arial" w:cs="Arial"/>
          <w:b/>
          <w:bCs/>
          <w:i w:val="0"/>
          <w:iCs w:val="0"/>
          <w:color w:val="auto"/>
        </w:rPr>
        <w:t>6</w:t>
      </w:r>
      <w:r w:rsidR="00476C8D" w:rsidRPr="003D1F2C">
        <w:rPr>
          <w:rFonts w:ascii="Arial" w:eastAsiaTheme="minorEastAsia" w:hAnsi="Arial" w:cs="Arial"/>
          <w:b/>
          <w:bCs/>
          <w:i w:val="0"/>
          <w:iCs w:val="0"/>
          <w:color w:val="auto"/>
        </w:rPr>
        <w:t>. (    .    ) önkormányzati rendelete</w:t>
      </w:r>
    </w:p>
    <w:p w:rsidR="00476C8D" w:rsidRPr="003D1F2C" w:rsidRDefault="00476C8D" w:rsidP="00476C8D">
      <w:pPr>
        <w:autoSpaceDE w:val="0"/>
        <w:autoSpaceDN w:val="0"/>
        <w:adjustRightInd w:val="0"/>
        <w:jc w:val="center"/>
        <w:rPr>
          <w:b/>
          <w:bCs/>
        </w:rPr>
      </w:pPr>
      <w:r w:rsidRPr="003D1F2C">
        <w:rPr>
          <w:b/>
          <w:bCs/>
        </w:rPr>
        <w:t xml:space="preserve">a </w:t>
      </w:r>
      <w:r w:rsidR="00051FA9" w:rsidRPr="003D1F2C">
        <w:rPr>
          <w:b/>
          <w:bCs/>
        </w:rPr>
        <w:t>kegyeleti közszolgáltatásról és a köztemetők rendjéről</w:t>
      </w:r>
    </w:p>
    <w:p w:rsidR="003A3D32" w:rsidRPr="003D1F2C" w:rsidRDefault="003A3D32" w:rsidP="00A6744B">
      <w:pPr>
        <w:autoSpaceDE w:val="0"/>
        <w:autoSpaceDN w:val="0"/>
        <w:adjustRightInd w:val="0"/>
        <w:spacing w:after="0" w:line="240" w:lineRule="auto"/>
        <w:jc w:val="both"/>
        <w:rPr>
          <w:b/>
          <w:bCs/>
        </w:rPr>
      </w:pPr>
    </w:p>
    <w:p w:rsidR="005224B1" w:rsidRDefault="00A6744B" w:rsidP="00DE7733">
      <w:pPr>
        <w:autoSpaceDE w:val="0"/>
        <w:autoSpaceDN w:val="0"/>
        <w:adjustRightInd w:val="0"/>
        <w:spacing w:after="0" w:line="240" w:lineRule="auto"/>
        <w:jc w:val="both"/>
      </w:pPr>
      <w:r w:rsidRPr="003D1F2C">
        <w:t>Budapest Főváros Közgyűlése a temetőkről és a temetkezésekről szóló 1999. évi XLIII. törvény 41.§ (3) bekezdésében kapott felhatalmazása alapján,</w:t>
      </w:r>
      <w:r w:rsidR="00AC7075">
        <w:t xml:space="preserve"> </w:t>
      </w:r>
      <w:r w:rsidR="00CF6F19" w:rsidRPr="00982FD4">
        <w:t xml:space="preserve">a </w:t>
      </w:r>
      <w:r w:rsidRPr="00982FD4">
        <w:t xml:space="preserve">Magyarország helyi önkormányzatairól szóló 2011. évi CLXXXIX. törvény 23.§ (4) bekezdés 9. pontjában </w:t>
      </w:r>
      <w:r w:rsidR="00AC7075">
        <w:t xml:space="preserve">és </w:t>
      </w:r>
      <w:r w:rsidR="00902E1E" w:rsidRPr="003D1F2C">
        <w:t xml:space="preserve">a temetőkről és a temetkezésekről szóló 1999. évi XLIII. törvény </w:t>
      </w:r>
      <w:r w:rsidR="00902E1E">
        <w:t xml:space="preserve">16. §-ában, 40. §-ában, 41. § (3) bekezdésében </w:t>
      </w:r>
      <w:r w:rsidRPr="00982FD4">
        <w:t>meghatározott feladatkörében</w:t>
      </w:r>
      <w:r w:rsidR="005224B1">
        <w:t xml:space="preserve"> eljárva</w:t>
      </w:r>
      <w:r w:rsidR="00982FD4" w:rsidRPr="00982FD4">
        <w:t xml:space="preserve">, </w:t>
      </w:r>
    </w:p>
    <w:p w:rsidR="00902E1E" w:rsidRDefault="005224B1" w:rsidP="00DE7733">
      <w:pPr>
        <w:autoSpaceDE w:val="0"/>
        <w:autoSpaceDN w:val="0"/>
        <w:adjustRightInd w:val="0"/>
        <w:spacing w:after="0" w:line="240" w:lineRule="auto"/>
        <w:jc w:val="both"/>
      </w:pPr>
      <w:r>
        <w:t>a 38. § tekintetében  az Alaptörvény 32. cikk (2) bekezdésében meghatározott eredeti jogalkotói hatáskörében</w:t>
      </w:r>
      <w:r w:rsidR="00902E1E">
        <w:t xml:space="preserve"> és az Alaptörvény 32. </w:t>
      </w:r>
      <w:r w:rsidR="00902E1E" w:rsidRPr="00982FD4">
        <w:t>cikk (1) bekezdés d) pontjában</w:t>
      </w:r>
      <w:r w:rsidR="00902E1E">
        <w:t xml:space="preserve"> </w:t>
      </w:r>
      <w:r w:rsidR="00902E1E" w:rsidRPr="00982FD4">
        <w:t>meghatározott feladatkörében</w:t>
      </w:r>
      <w:r w:rsidR="00902E1E">
        <w:t xml:space="preserve"> eljárva</w:t>
      </w:r>
      <w:r>
        <w:t xml:space="preserve"> </w:t>
      </w:r>
    </w:p>
    <w:p w:rsidR="005224B1" w:rsidRDefault="005224B1" w:rsidP="00DE7733">
      <w:pPr>
        <w:autoSpaceDE w:val="0"/>
        <w:autoSpaceDN w:val="0"/>
        <w:adjustRightInd w:val="0"/>
        <w:spacing w:after="0" w:line="240" w:lineRule="auto"/>
        <w:jc w:val="both"/>
      </w:pPr>
      <w:r>
        <w:t xml:space="preserve">a 39. § tekintetében </w:t>
      </w:r>
      <w:r w:rsidR="00AC7075">
        <w:t>a Magyarország helyi önkormányzatairól szóló 2011. évi CLXXXIX. törvény 109. § (4) bekezdésében, valamint a nemzeti vagyonról szóló 2011. évi CXCVI. törvény 5. § (2) bekezdés</w:t>
      </w:r>
      <w:r w:rsidR="00AC7075">
        <w:rPr>
          <w:i/>
          <w:iCs/>
        </w:rPr>
        <w:t xml:space="preserve"> b)-c)</w:t>
      </w:r>
      <w:r w:rsidR="00AC7075">
        <w:t xml:space="preserve"> pontjaiban és (4) bekezdésében, a 13. § (1) bekezdésében és a 18. § (1) bekezdésében kapott felhatalmazás alapján és az Alaptörvény 32. cikk (1) bekezdés</w:t>
      </w:r>
      <w:r w:rsidR="00AC7075">
        <w:rPr>
          <w:i/>
          <w:iCs/>
        </w:rPr>
        <w:t xml:space="preserve"> e)</w:t>
      </w:r>
      <w:r w:rsidR="00AC7075">
        <w:t xml:space="preserve"> és</w:t>
      </w:r>
      <w:r w:rsidR="00AC7075">
        <w:rPr>
          <w:i/>
          <w:iCs/>
        </w:rPr>
        <w:t xml:space="preserve"> g)</w:t>
      </w:r>
      <w:r w:rsidR="00AC7075">
        <w:t xml:space="preserve"> pontjában, valamint a Magyarország helyi önkormányzatairól szóló 2011. évi CLXXXIX. törvény 107-109. §-ban meghatározott feladatkörében eljárva</w:t>
      </w:r>
      <w:r>
        <w:t xml:space="preserve"> és</w:t>
      </w:r>
      <w:r w:rsidRPr="00982FD4">
        <w:t>,</w:t>
      </w:r>
    </w:p>
    <w:p w:rsidR="00AC7075" w:rsidRDefault="00982FD4" w:rsidP="00DE7733">
      <w:pPr>
        <w:autoSpaceDE w:val="0"/>
        <w:autoSpaceDN w:val="0"/>
        <w:adjustRightInd w:val="0"/>
        <w:spacing w:after="0" w:line="240" w:lineRule="auto"/>
        <w:jc w:val="both"/>
      </w:pPr>
      <w:r w:rsidRPr="00982FD4">
        <w:t>a temetőkről és a temetkezésekről szóló 1999. évi XLIII. törvény 40. § (5) bekezdésében biztosított véleményezési jogkörében eljár</w:t>
      </w:r>
      <w:r w:rsidR="00AC7075">
        <w:t xml:space="preserve">ó </w:t>
      </w:r>
      <w:r w:rsidRPr="00982FD4">
        <w:t>fogyasztók területileg illetékes érdekképviseleti szervei véleményének kikérésével</w:t>
      </w:r>
      <w:r w:rsidR="00A6744B" w:rsidRPr="00982FD4">
        <w:t xml:space="preserve"> </w:t>
      </w:r>
    </w:p>
    <w:p w:rsidR="003A3D32" w:rsidRPr="003D1F2C" w:rsidRDefault="00A6744B" w:rsidP="00DE7733">
      <w:pPr>
        <w:autoSpaceDE w:val="0"/>
        <w:autoSpaceDN w:val="0"/>
        <w:adjustRightInd w:val="0"/>
        <w:spacing w:after="0" w:line="240" w:lineRule="auto"/>
        <w:jc w:val="both"/>
      </w:pPr>
      <w:r w:rsidRPr="00982FD4">
        <w:t>a következőket rendeli</w:t>
      </w:r>
      <w:r w:rsidRPr="003D1F2C">
        <w:t xml:space="preserve"> el:</w:t>
      </w:r>
      <w:r w:rsidR="00DE7733">
        <w:t xml:space="preserve"> </w:t>
      </w:r>
    </w:p>
    <w:p w:rsidR="003A3D32" w:rsidRPr="003D1F2C" w:rsidRDefault="003A3D32" w:rsidP="003A3D32">
      <w:pPr>
        <w:autoSpaceDE w:val="0"/>
        <w:autoSpaceDN w:val="0"/>
        <w:adjustRightInd w:val="0"/>
        <w:spacing w:after="0" w:line="240" w:lineRule="auto"/>
        <w:ind w:firstLine="204"/>
        <w:jc w:val="both"/>
      </w:pPr>
    </w:p>
    <w:p w:rsidR="003A3D32" w:rsidRPr="003D1F2C" w:rsidRDefault="003A3D32" w:rsidP="003A3D32">
      <w:pPr>
        <w:autoSpaceDE w:val="0"/>
        <w:autoSpaceDN w:val="0"/>
        <w:adjustRightInd w:val="0"/>
        <w:spacing w:before="240" w:after="240" w:line="240" w:lineRule="auto"/>
        <w:jc w:val="center"/>
        <w:rPr>
          <w:b/>
          <w:bCs/>
          <w:i/>
          <w:iCs/>
        </w:rPr>
      </w:pPr>
      <w:r w:rsidRPr="003D1F2C">
        <w:rPr>
          <w:b/>
          <w:bCs/>
          <w:i/>
          <w:iCs/>
        </w:rPr>
        <w:t>1. Általános rendelkezések</w:t>
      </w:r>
    </w:p>
    <w:p w:rsidR="003A3D32" w:rsidRPr="003D1F2C" w:rsidRDefault="003A3D32" w:rsidP="003A3D32">
      <w:pPr>
        <w:autoSpaceDE w:val="0"/>
        <w:autoSpaceDN w:val="0"/>
        <w:adjustRightInd w:val="0"/>
        <w:spacing w:after="0" w:line="240" w:lineRule="auto"/>
        <w:ind w:firstLine="204"/>
        <w:jc w:val="both"/>
      </w:pPr>
      <w:r w:rsidRPr="003D1F2C">
        <w:rPr>
          <w:b/>
          <w:bCs/>
        </w:rPr>
        <w:t xml:space="preserve">1. § </w:t>
      </w:r>
      <w:r w:rsidRPr="003D1F2C">
        <w:t>A Rendelet hatálya Budapest főváros közigazgatási területén lévő működő vagy lezárt köztemetőkben (a továbbiakban: köztemető):</w:t>
      </w:r>
      <w:r w:rsidR="00B65643" w:rsidRPr="003D1F2C">
        <w:t xml:space="preserve"> </w:t>
      </w:r>
    </w:p>
    <w:p w:rsidR="003A3D32" w:rsidRPr="003D1F2C" w:rsidRDefault="00B05A54" w:rsidP="003A3D32">
      <w:pPr>
        <w:autoSpaceDE w:val="0"/>
        <w:autoSpaceDN w:val="0"/>
        <w:adjustRightInd w:val="0"/>
        <w:spacing w:after="0" w:line="240" w:lineRule="auto"/>
        <w:ind w:firstLine="204"/>
        <w:jc w:val="both"/>
        <w:rPr>
          <w:bCs/>
        </w:rPr>
      </w:pPr>
      <w:r w:rsidRPr="003D1F2C">
        <w:rPr>
          <w:bCs/>
          <w:i/>
        </w:rPr>
        <w:t>a)</w:t>
      </w:r>
      <w:r w:rsidR="003A3D32" w:rsidRPr="003D1F2C">
        <w:rPr>
          <w:bCs/>
        </w:rPr>
        <w:t xml:space="preserve"> a kegyeleti közszolgáltatást (a továbbiakban: közszolgáltatás) végző Budapesti Temetkezési Intézet Zrt.-re (a továbbiakban: Közszolgáltató);</w:t>
      </w:r>
    </w:p>
    <w:p w:rsidR="003A3D32" w:rsidRPr="003D1F2C" w:rsidRDefault="00B05A54" w:rsidP="003A3D32">
      <w:pPr>
        <w:autoSpaceDE w:val="0"/>
        <w:autoSpaceDN w:val="0"/>
        <w:adjustRightInd w:val="0"/>
        <w:spacing w:after="0" w:line="240" w:lineRule="auto"/>
        <w:ind w:firstLine="204"/>
        <w:jc w:val="both"/>
        <w:rPr>
          <w:bCs/>
        </w:rPr>
      </w:pPr>
      <w:r w:rsidRPr="003D1F2C">
        <w:rPr>
          <w:bCs/>
          <w:i/>
        </w:rPr>
        <w:t>b)</w:t>
      </w:r>
      <w:r w:rsidR="003A3D32" w:rsidRPr="003D1F2C">
        <w:rPr>
          <w:bCs/>
        </w:rPr>
        <w:t xml:space="preserve"> a közszolgáltatást igénybe vevő természetes és jogi személyekre;</w:t>
      </w:r>
    </w:p>
    <w:p w:rsidR="003A3D32" w:rsidRPr="003D1F2C" w:rsidRDefault="00B05A54" w:rsidP="003A3D32">
      <w:pPr>
        <w:autoSpaceDE w:val="0"/>
        <w:autoSpaceDN w:val="0"/>
        <w:adjustRightInd w:val="0"/>
        <w:spacing w:after="0" w:line="240" w:lineRule="auto"/>
        <w:ind w:firstLine="204"/>
        <w:jc w:val="both"/>
        <w:rPr>
          <w:bCs/>
        </w:rPr>
      </w:pPr>
      <w:r w:rsidRPr="003D1F2C">
        <w:rPr>
          <w:bCs/>
          <w:i/>
        </w:rPr>
        <w:t>c)</w:t>
      </w:r>
      <w:r w:rsidR="003A3D32" w:rsidRPr="003D1F2C">
        <w:rPr>
          <w:bCs/>
        </w:rPr>
        <w:t xml:space="preserve"> a vállalkozásszerűen munkát végző természetes és jogi személyekre;</w:t>
      </w:r>
    </w:p>
    <w:p w:rsidR="008D0A8D" w:rsidRPr="003D1F2C" w:rsidRDefault="00003FB0" w:rsidP="003A3D32">
      <w:pPr>
        <w:autoSpaceDE w:val="0"/>
        <w:autoSpaceDN w:val="0"/>
        <w:adjustRightInd w:val="0"/>
        <w:spacing w:after="0" w:line="240" w:lineRule="auto"/>
        <w:ind w:firstLine="204"/>
        <w:jc w:val="both"/>
        <w:rPr>
          <w:bCs/>
        </w:rPr>
      </w:pPr>
      <w:r>
        <w:rPr>
          <w:bCs/>
          <w:i/>
        </w:rPr>
        <w:t>d</w:t>
      </w:r>
      <w:r w:rsidR="00B05A54" w:rsidRPr="003D1F2C">
        <w:rPr>
          <w:bCs/>
          <w:i/>
        </w:rPr>
        <w:t>)</w:t>
      </w:r>
      <w:r w:rsidR="003A3D32" w:rsidRPr="003D1F2C">
        <w:rPr>
          <w:bCs/>
        </w:rPr>
        <w:t xml:space="preserve"> a temetőlátogatókra</w:t>
      </w:r>
    </w:p>
    <w:p w:rsidR="003A3D32" w:rsidRPr="003D1F2C" w:rsidRDefault="008D0A8D" w:rsidP="003A3D32">
      <w:pPr>
        <w:autoSpaceDE w:val="0"/>
        <w:autoSpaceDN w:val="0"/>
        <w:adjustRightInd w:val="0"/>
        <w:spacing w:after="0" w:line="240" w:lineRule="auto"/>
        <w:ind w:firstLine="204"/>
        <w:jc w:val="both"/>
        <w:rPr>
          <w:bCs/>
        </w:rPr>
      </w:pPr>
      <w:r w:rsidRPr="003D1F2C">
        <w:rPr>
          <w:bCs/>
        </w:rPr>
        <w:t>terjed ki.</w:t>
      </w:r>
    </w:p>
    <w:p w:rsidR="003A3D32" w:rsidRPr="003D1F2C" w:rsidRDefault="003A3D32" w:rsidP="003A3D32">
      <w:pPr>
        <w:autoSpaceDE w:val="0"/>
        <w:autoSpaceDN w:val="0"/>
        <w:adjustRightInd w:val="0"/>
        <w:spacing w:after="0" w:line="240" w:lineRule="auto"/>
        <w:ind w:firstLine="204"/>
        <w:jc w:val="both"/>
        <w:rPr>
          <w:bCs/>
        </w:rPr>
      </w:pPr>
      <w:r w:rsidRPr="003D1F2C">
        <w:rPr>
          <w:b/>
          <w:bCs/>
        </w:rPr>
        <w:t xml:space="preserve">2. § </w:t>
      </w:r>
      <w:r w:rsidRPr="003D1F2C">
        <w:rPr>
          <w:bCs/>
        </w:rPr>
        <w:t>(1) Budapest Főváros Önkormányzata a köztemetők fenntartásával és üzemeltetésével összefüggő feladatait a Közszolgáltatóval kötött kegyeleti közszolgáltatási szerződés útján látja el. A közszolgáltatás végzésére kizárólag a Közszolgáltató jogosult.</w:t>
      </w:r>
    </w:p>
    <w:p w:rsidR="003A3D32" w:rsidRPr="003D1F2C" w:rsidRDefault="003A3D32" w:rsidP="00495369">
      <w:pPr>
        <w:autoSpaceDE w:val="0"/>
        <w:autoSpaceDN w:val="0"/>
        <w:adjustRightInd w:val="0"/>
        <w:spacing w:after="0" w:line="240" w:lineRule="auto"/>
        <w:ind w:firstLine="204"/>
        <w:jc w:val="both"/>
        <w:rPr>
          <w:bCs/>
        </w:rPr>
      </w:pPr>
      <w:r w:rsidRPr="003D1F2C">
        <w:rPr>
          <w:bCs/>
        </w:rPr>
        <w:t xml:space="preserve">(2) </w:t>
      </w:r>
      <w:r w:rsidR="00FA4F83" w:rsidRPr="003D1F2C">
        <w:rPr>
          <w:bCs/>
        </w:rPr>
        <w:t xml:space="preserve">A közszolgáltatás a </w:t>
      </w:r>
      <w:r w:rsidR="00FA4F83" w:rsidRPr="003D1F2C">
        <w:t>temetőkről és a temetkezésekről szóló 1999. évi XLIII. törvény</w:t>
      </w:r>
      <w:r w:rsidR="00FA4F83" w:rsidRPr="003D1F2C">
        <w:rPr>
          <w:bCs/>
        </w:rPr>
        <w:t>ben (a továbbiakban: Ttv.) és a</w:t>
      </w:r>
      <w:r w:rsidR="00FA4F83" w:rsidRPr="003D1F2C">
        <w:t xml:space="preserve"> temetőkről és a temetkezésről szóló 1999.évi XLIII. törvény végrehajtásáról szóló 145/1999. (X.1.) Kormányrendeletben (a továbbiakban: Korm. rend.)</w:t>
      </w:r>
      <w:r w:rsidR="00FA4F83" w:rsidRPr="003D1F2C">
        <w:rPr>
          <w:bCs/>
        </w:rPr>
        <w:t xml:space="preserve"> meghatározott</w:t>
      </w:r>
      <w:r w:rsidR="0095709B" w:rsidRPr="003D1F2C">
        <w:rPr>
          <w:bCs/>
        </w:rPr>
        <w:t>, a fővárosi önkormányzat Magyarország helyi önkormányzatairól szóló 2011. évi CLXXXIX. törvény 23.</w:t>
      </w:r>
      <w:r w:rsidR="001B31DF">
        <w:rPr>
          <w:bCs/>
        </w:rPr>
        <w:t xml:space="preserve"> </w:t>
      </w:r>
      <w:r w:rsidR="0095709B" w:rsidRPr="003D1F2C">
        <w:rPr>
          <w:bCs/>
        </w:rPr>
        <w:t>§ (4) bekezdés 9. pontjában rögzített feladatkörébe tartozó kegyeleti feladatok ellátását</w:t>
      </w:r>
      <w:r w:rsidR="00533645">
        <w:rPr>
          <w:bCs/>
        </w:rPr>
        <w:t xml:space="preserve">, a köztemetők és létesítményeik fenntartásával, üzemeltetésével összefüggő temetkezési szolgáltatásokat foglalja magában </w:t>
      </w:r>
      <w:r w:rsidR="00533645" w:rsidRPr="0035511A">
        <w:rPr>
          <w:bCs/>
        </w:rPr>
        <w:t xml:space="preserve">(ide értve a fővárosi </w:t>
      </w:r>
      <w:r w:rsidR="00533645" w:rsidRPr="0035511A">
        <w:rPr>
          <w:bCs/>
        </w:rPr>
        <w:lastRenderedPageBreak/>
        <w:t>önkormányzat által közvetlenül igazgatott területen történő elhalálozás esetén a főpolgármestert terhelő közköltséges temetést is)</w:t>
      </w:r>
      <w:r w:rsidR="00533645">
        <w:rPr>
          <w:bCs/>
        </w:rPr>
        <w:t xml:space="preserve"> mely feladatokat a Közszolgáltató </w:t>
      </w:r>
      <w:r w:rsidR="00495369">
        <w:rPr>
          <w:bCs/>
        </w:rPr>
        <w:t>folyamatosan ellátja</w:t>
      </w:r>
      <w:r w:rsidR="00533645">
        <w:rPr>
          <w:bCs/>
        </w:rPr>
        <w:t>.</w:t>
      </w:r>
    </w:p>
    <w:p w:rsidR="003A3D32" w:rsidRPr="003D1F2C" w:rsidRDefault="00533645" w:rsidP="003A3D32">
      <w:pPr>
        <w:autoSpaceDE w:val="0"/>
        <w:autoSpaceDN w:val="0"/>
        <w:adjustRightInd w:val="0"/>
        <w:spacing w:after="0" w:line="240" w:lineRule="auto"/>
        <w:ind w:firstLine="204"/>
        <w:jc w:val="both"/>
        <w:rPr>
          <w:bCs/>
        </w:rPr>
      </w:pPr>
      <w:r>
        <w:rPr>
          <w:bCs/>
        </w:rPr>
        <w:t>(3) A köztemetők</w:t>
      </w:r>
      <w:r w:rsidR="00D46FD4">
        <w:rPr>
          <w:bCs/>
        </w:rPr>
        <w:t xml:space="preserve"> felsorolását</w:t>
      </w:r>
      <w:r w:rsidR="0080124B">
        <w:rPr>
          <w:bCs/>
        </w:rPr>
        <w:t xml:space="preserve">, </w:t>
      </w:r>
      <w:r w:rsidR="00970CF7">
        <w:rPr>
          <w:bCs/>
        </w:rPr>
        <w:t xml:space="preserve">azok </w:t>
      </w:r>
      <w:r w:rsidR="00970CF7">
        <w:t>nyitvatartási idejét</w:t>
      </w:r>
      <w:r w:rsidR="0080124B">
        <w:t xml:space="preserve">, valamint az ügyfélszolgálati irodák nyitvatartási idejét </w:t>
      </w:r>
      <w:r>
        <w:rPr>
          <w:bCs/>
        </w:rPr>
        <w:t xml:space="preserve">a Rendelet </w:t>
      </w:r>
      <w:r>
        <w:rPr>
          <w:bCs/>
          <w:i/>
        </w:rPr>
        <w:t>1. melléklete</w:t>
      </w:r>
      <w:r>
        <w:rPr>
          <w:bCs/>
        </w:rPr>
        <w:t xml:space="preserve"> tartalmazza. </w:t>
      </w:r>
    </w:p>
    <w:p w:rsidR="00BA563D" w:rsidRPr="003D1F2C" w:rsidRDefault="00BA563D" w:rsidP="003A3D32">
      <w:pPr>
        <w:autoSpaceDE w:val="0"/>
        <w:autoSpaceDN w:val="0"/>
        <w:adjustRightInd w:val="0"/>
        <w:spacing w:after="0" w:line="240" w:lineRule="auto"/>
        <w:ind w:firstLine="204"/>
        <w:jc w:val="both"/>
        <w:rPr>
          <w:bCs/>
        </w:rPr>
      </w:pPr>
    </w:p>
    <w:p w:rsidR="00BA563D" w:rsidRDefault="00BA563D" w:rsidP="00BA563D">
      <w:pPr>
        <w:autoSpaceDE w:val="0"/>
        <w:autoSpaceDN w:val="0"/>
        <w:adjustRightInd w:val="0"/>
        <w:spacing w:before="240" w:after="240" w:line="240" w:lineRule="auto"/>
        <w:jc w:val="center"/>
        <w:rPr>
          <w:b/>
          <w:bCs/>
          <w:i/>
          <w:iCs/>
        </w:rPr>
      </w:pPr>
      <w:r w:rsidRPr="003D1F2C">
        <w:rPr>
          <w:b/>
          <w:bCs/>
          <w:i/>
          <w:iCs/>
        </w:rPr>
        <w:t xml:space="preserve">2. </w:t>
      </w:r>
      <w:r>
        <w:rPr>
          <w:b/>
          <w:bCs/>
          <w:i/>
          <w:iCs/>
        </w:rPr>
        <w:t>Értelmező rendelkezések</w:t>
      </w:r>
    </w:p>
    <w:p w:rsidR="003A3D32" w:rsidRPr="003D1F2C" w:rsidRDefault="00533645" w:rsidP="003A3D32">
      <w:pPr>
        <w:autoSpaceDE w:val="0"/>
        <w:autoSpaceDN w:val="0"/>
        <w:adjustRightInd w:val="0"/>
        <w:spacing w:after="0" w:line="240" w:lineRule="auto"/>
        <w:ind w:firstLine="204"/>
        <w:jc w:val="both"/>
        <w:rPr>
          <w:bCs/>
        </w:rPr>
      </w:pPr>
      <w:r>
        <w:rPr>
          <w:b/>
          <w:bCs/>
        </w:rPr>
        <w:t>3.</w:t>
      </w:r>
      <w:r>
        <w:rPr>
          <w:bCs/>
        </w:rPr>
        <w:t xml:space="preserve"> § </w:t>
      </w:r>
      <w:r w:rsidR="00BA563D">
        <w:rPr>
          <w:bCs/>
        </w:rPr>
        <w:t>E</w:t>
      </w:r>
      <w:r>
        <w:rPr>
          <w:bCs/>
        </w:rPr>
        <w:t xml:space="preserve"> Rendelet alkalmazása szempontjából: </w:t>
      </w:r>
    </w:p>
    <w:p w:rsidR="002C5E8A" w:rsidRPr="003D1F2C" w:rsidRDefault="008D0A8D" w:rsidP="002C5E8A">
      <w:pPr>
        <w:autoSpaceDE w:val="0"/>
        <w:autoSpaceDN w:val="0"/>
        <w:adjustRightInd w:val="0"/>
        <w:spacing w:after="0" w:line="240" w:lineRule="auto"/>
        <w:ind w:firstLine="204"/>
        <w:jc w:val="both"/>
      </w:pPr>
      <w:r w:rsidRPr="003D1F2C">
        <w:rPr>
          <w:i/>
          <w:iCs/>
        </w:rPr>
        <w:t>1</w:t>
      </w:r>
      <w:r w:rsidR="00FB2A9E" w:rsidRPr="003D1F2C">
        <w:rPr>
          <w:i/>
          <w:iCs/>
        </w:rPr>
        <w:t>)</w:t>
      </w:r>
      <w:r w:rsidR="003A3D32" w:rsidRPr="003D1F2C">
        <w:rPr>
          <w:i/>
          <w:iCs/>
        </w:rPr>
        <w:t xml:space="preserve"> </w:t>
      </w:r>
      <w:r w:rsidR="00533645">
        <w:rPr>
          <w:b/>
          <w:bCs/>
        </w:rPr>
        <w:t xml:space="preserve">díszsírhely: </w:t>
      </w:r>
      <w:r w:rsidR="00533645">
        <w:t>a köztemető központi temetőrészében elhelyezkedő - akár koporsós, akár hamvasztásos eltemetést biztosító - temetési hely, melyet Budapest Főváros Önkormányzata díszpolgárai, továbbá az állami, politikai, művészeti, tudományos és sportélet kiemelkedő személyiségei számára biztosít</w:t>
      </w:r>
      <w:r w:rsidR="00BA563D">
        <w:t>;</w:t>
      </w:r>
    </w:p>
    <w:p w:rsidR="00B556EB" w:rsidRPr="003D1F2C" w:rsidRDefault="00533645" w:rsidP="00B556EB">
      <w:pPr>
        <w:autoSpaceDE w:val="0"/>
        <w:autoSpaceDN w:val="0"/>
        <w:adjustRightInd w:val="0"/>
        <w:spacing w:after="240" w:line="240" w:lineRule="auto"/>
        <w:ind w:firstLine="204"/>
        <w:jc w:val="both"/>
      </w:pPr>
      <w:r>
        <w:rPr>
          <w:i/>
        </w:rPr>
        <w:t>2)</w:t>
      </w:r>
      <w:r>
        <w:t xml:space="preserve"> </w:t>
      </w:r>
      <w:r>
        <w:rPr>
          <w:b/>
        </w:rPr>
        <w:t>e</w:t>
      </w:r>
      <w:r>
        <w:rPr>
          <w:b/>
          <w:bCs/>
          <w:lang w:eastAsia="en-US"/>
        </w:rPr>
        <w:t>lhunyt vagy hamvak temetőn belüli szállításának díjai</w:t>
      </w:r>
      <w:r>
        <w:rPr>
          <w:i/>
        </w:rPr>
        <w:t xml:space="preserve">: </w:t>
      </w:r>
      <w:r>
        <w:t xml:space="preserve">az elhunyt, a hamvak és az exhumák temetőn belül, speciális halottszállító járművel történő szállításáért </w:t>
      </w:r>
      <w:r w:rsidR="003D7869">
        <w:t>fizetendő</w:t>
      </w:r>
      <w:r w:rsidR="00526C8C">
        <w:t xml:space="preserve"> </w:t>
      </w:r>
      <w:r>
        <w:t>díj</w:t>
      </w:r>
      <w:r w:rsidR="00BA563D">
        <w:t>;</w:t>
      </w:r>
    </w:p>
    <w:p w:rsidR="00B556EB" w:rsidRPr="003D1F2C" w:rsidRDefault="00533645" w:rsidP="00B556EB">
      <w:pPr>
        <w:autoSpaceDE w:val="0"/>
        <w:autoSpaceDN w:val="0"/>
        <w:adjustRightInd w:val="0"/>
        <w:spacing w:after="0" w:line="240" w:lineRule="auto"/>
        <w:ind w:firstLine="204"/>
        <w:jc w:val="both"/>
      </w:pPr>
      <w:r>
        <w:rPr>
          <w:i/>
        </w:rPr>
        <w:t xml:space="preserve">3) </w:t>
      </w:r>
      <w:r>
        <w:rPr>
          <w:b/>
        </w:rPr>
        <w:t>éves sírhelygazdálkodási terv:</w:t>
      </w:r>
      <w:r>
        <w:t xml:space="preserve"> a köztemetők egészét átfogó sírhely-gazdálkodási terv, amelyet a Közszolgáltató a temetőfejlesztési koncepcióval összhangban készít elő és a Fővárosi Közgyűlés hagy jóvá, amely éves szinten bemutatja a temetési helyszükségletet;</w:t>
      </w:r>
    </w:p>
    <w:p w:rsidR="00B556EB" w:rsidRPr="003D1F2C" w:rsidRDefault="00533645" w:rsidP="00B556EB">
      <w:pPr>
        <w:autoSpaceDE w:val="0"/>
        <w:autoSpaceDN w:val="0"/>
        <w:adjustRightInd w:val="0"/>
        <w:spacing w:after="0" w:line="240" w:lineRule="auto"/>
        <w:ind w:firstLine="198"/>
        <w:jc w:val="both"/>
      </w:pPr>
      <w:r>
        <w:rPr>
          <w:i/>
          <w:iCs/>
        </w:rPr>
        <w:t xml:space="preserve">4) </w:t>
      </w:r>
      <w:r>
        <w:rPr>
          <w:b/>
          <w:iCs/>
        </w:rPr>
        <w:t>gépjármű</w:t>
      </w:r>
      <w:r>
        <w:rPr>
          <w:i/>
          <w:iCs/>
        </w:rPr>
        <w:t xml:space="preserve"> </w:t>
      </w:r>
      <w:r>
        <w:rPr>
          <w:b/>
        </w:rPr>
        <w:t>b</w:t>
      </w:r>
      <w:r>
        <w:rPr>
          <w:b/>
          <w:bCs/>
        </w:rPr>
        <w:t>ehajtási díj:</w:t>
      </w:r>
      <w:r>
        <w:t xml:space="preserve"> </w:t>
      </w:r>
      <w:r w:rsidR="00BA563D">
        <w:t>a köztemetőbe gépjárművel történő behajtás es</w:t>
      </w:r>
      <w:r w:rsidR="003D7869">
        <w:t>etén alkalmanként fizetendő díj</w:t>
      </w:r>
      <w:r w:rsidR="00BA563D">
        <w:t>;</w:t>
      </w:r>
    </w:p>
    <w:p w:rsidR="00AA0D99" w:rsidRPr="00D63FD4" w:rsidRDefault="001B1738" w:rsidP="00AA0D99">
      <w:pPr>
        <w:autoSpaceDE w:val="0"/>
        <w:autoSpaceDN w:val="0"/>
        <w:adjustRightInd w:val="0"/>
        <w:spacing w:after="0" w:line="240" w:lineRule="auto"/>
        <w:ind w:firstLine="198"/>
        <w:jc w:val="both"/>
      </w:pPr>
      <w:r w:rsidRPr="00D63FD4">
        <w:rPr>
          <w:i/>
        </w:rPr>
        <w:t>5)</w:t>
      </w:r>
      <w:r w:rsidR="00AA0D99" w:rsidRPr="00D63FD4">
        <w:t xml:space="preserve"> </w:t>
      </w:r>
      <w:r w:rsidR="00AA0D99" w:rsidRPr="00D63FD4">
        <w:rPr>
          <w:b/>
        </w:rPr>
        <w:t>h</w:t>
      </w:r>
      <w:r w:rsidRPr="00D63FD4">
        <w:rPr>
          <w:b/>
        </w:rPr>
        <w:t>alotthűtők naponkénti igénybevételi díja</w:t>
      </w:r>
      <w:r w:rsidR="00AA0D99" w:rsidRPr="00D63FD4">
        <w:rPr>
          <w:b/>
        </w:rPr>
        <w:t>:</w:t>
      </w:r>
      <w:r w:rsidR="00526C8C">
        <w:rPr>
          <w:b/>
        </w:rPr>
        <w:t xml:space="preserve"> </w:t>
      </w:r>
      <w:r w:rsidR="00C340F7" w:rsidRPr="00D63FD4">
        <w:t xml:space="preserve">az elhunyt beszállításától eltemetéséig tartó időszakra halotthűtőben történő elhelyezéséért </w:t>
      </w:r>
      <w:r w:rsidR="003D7869">
        <w:t>fizetendő</w:t>
      </w:r>
      <w:r w:rsidR="003D7869" w:rsidRPr="00D63FD4">
        <w:t xml:space="preserve"> </w:t>
      </w:r>
      <w:r w:rsidR="00C340F7" w:rsidRPr="00D63FD4">
        <w:t>díj</w:t>
      </w:r>
      <w:r w:rsidR="00BA563D">
        <w:t>.</w:t>
      </w:r>
    </w:p>
    <w:p w:rsidR="00C340F7" w:rsidRPr="00D63FD4" w:rsidRDefault="00AA0D99" w:rsidP="00C340F7">
      <w:pPr>
        <w:autoSpaceDE w:val="0"/>
        <w:autoSpaceDN w:val="0"/>
        <w:adjustRightInd w:val="0"/>
        <w:spacing w:after="0" w:line="240" w:lineRule="auto"/>
        <w:ind w:firstLine="198"/>
        <w:jc w:val="both"/>
      </w:pPr>
      <w:r w:rsidRPr="00D63FD4">
        <w:rPr>
          <w:i/>
        </w:rPr>
        <w:t>6)</w:t>
      </w:r>
      <w:r w:rsidRPr="00D63FD4">
        <w:t xml:space="preserve"> </w:t>
      </w:r>
      <w:r w:rsidRPr="00D63FD4">
        <w:rPr>
          <w:b/>
        </w:rPr>
        <w:t>r</w:t>
      </w:r>
      <w:r w:rsidR="001B1738" w:rsidRPr="00D63FD4">
        <w:rPr>
          <w:b/>
        </w:rPr>
        <w:t>avatalozótermek igénybevételi díja</w:t>
      </w:r>
      <w:r w:rsidRPr="00D63FD4">
        <w:rPr>
          <w:b/>
        </w:rPr>
        <w:t>:</w:t>
      </w:r>
      <w:r w:rsidR="00C340F7" w:rsidRPr="00D63FD4">
        <w:t xml:space="preserve"> az elhunyt ravatalozásáért, a ravatalozó használatáért </w:t>
      </w:r>
      <w:r w:rsidR="003D7869">
        <w:t>fizetendő</w:t>
      </w:r>
      <w:r w:rsidR="003D7869" w:rsidRPr="00D63FD4">
        <w:t xml:space="preserve"> </w:t>
      </w:r>
      <w:r w:rsidR="00C340F7" w:rsidRPr="00D63FD4">
        <w:t>díj</w:t>
      </w:r>
      <w:r w:rsidR="00BA563D">
        <w:t>;</w:t>
      </w:r>
      <w:r w:rsidR="00C340F7" w:rsidRPr="00D63FD4">
        <w:t xml:space="preserve"> </w:t>
      </w:r>
    </w:p>
    <w:p w:rsidR="00A06560" w:rsidRPr="00D63FD4" w:rsidRDefault="00AA0D99" w:rsidP="003A3D32">
      <w:pPr>
        <w:autoSpaceDE w:val="0"/>
        <w:autoSpaceDN w:val="0"/>
        <w:adjustRightInd w:val="0"/>
        <w:spacing w:after="0" w:line="240" w:lineRule="auto"/>
        <w:ind w:firstLine="198"/>
        <w:jc w:val="both"/>
        <w:rPr>
          <w:i/>
        </w:rPr>
      </w:pPr>
      <w:r w:rsidRPr="00D63FD4">
        <w:rPr>
          <w:i/>
        </w:rPr>
        <w:t>7</w:t>
      </w:r>
      <w:r w:rsidR="00B05A54" w:rsidRPr="00D63FD4">
        <w:rPr>
          <w:i/>
        </w:rPr>
        <w:t xml:space="preserve">) </w:t>
      </w:r>
      <w:r w:rsidR="00B05A54" w:rsidRPr="00D63FD4">
        <w:rPr>
          <w:b/>
          <w:i/>
        </w:rPr>
        <w:t>s</w:t>
      </w:r>
      <w:r w:rsidR="00533645" w:rsidRPr="00D63FD4">
        <w:rPr>
          <w:b/>
          <w:bCs/>
          <w:lang w:eastAsia="en-US"/>
        </w:rPr>
        <w:t>írhelynyitás és visszahantolás díja</w:t>
      </w:r>
      <w:r w:rsidR="00533645" w:rsidRPr="00D63FD4">
        <w:rPr>
          <w:b/>
        </w:rPr>
        <w:t xml:space="preserve">: </w:t>
      </w:r>
      <w:r w:rsidR="00533645" w:rsidRPr="00D63FD4">
        <w:t xml:space="preserve">az első temetést megelőző, valamint a sírhelynyitáshoz kapcsolódó sírásásért és a visszahantolásáért </w:t>
      </w:r>
      <w:r w:rsidR="003D7869">
        <w:t>fizetendő</w:t>
      </w:r>
      <w:r w:rsidR="003D7869" w:rsidRPr="00D63FD4">
        <w:t xml:space="preserve"> </w:t>
      </w:r>
      <w:r w:rsidR="00533645" w:rsidRPr="00D63FD4">
        <w:t>díj</w:t>
      </w:r>
      <w:r w:rsidR="00BA563D">
        <w:t>;</w:t>
      </w:r>
    </w:p>
    <w:p w:rsidR="003A3D32" w:rsidRPr="00D63FD4" w:rsidRDefault="00AA0D99" w:rsidP="003A3D32">
      <w:pPr>
        <w:autoSpaceDE w:val="0"/>
        <w:autoSpaceDN w:val="0"/>
        <w:adjustRightInd w:val="0"/>
        <w:spacing w:after="0" w:line="240" w:lineRule="auto"/>
        <w:ind w:firstLine="204"/>
        <w:jc w:val="both"/>
      </w:pPr>
      <w:r w:rsidRPr="00D63FD4">
        <w:rPr>
          <w:i/>
          <w:iCs/>
        </w:rPr>
        <w:t>8</w:t>
      </w:r>
      <w:r w:rsidR="003A3D32" w:rsidRPr="00D63FD4">
        <w:rPr>
          <w:i/>
          <w:iCs/>
        </w:rPr>
        <w:t xml:space="preserve">) </w:t>
      </w:r>
      <w:r w:rsidR="003A3D32" w:rsidRPr="00D63FD4">
        <w:rPr>
          <w:b/>
          <w:bCs/>
        </w:rPr>
        <w:t xml:space="preserve">sírjel: </w:t>
      </w:r>
      <w:r w:rsidR="00533645" w:rsidRPr="00D63FD4">
        <w:t>a temetési hely megjelölésére használt különféle eszközök, építmények, tárgyak;</w:t>
      </w:r>
    </w:p>
    <w:p w:rsidR="00AA0D99" w:rsidRPr="00D63FD4" w:rsidRDefault="00AA0D99" w:rsidP="003A3D32">
      <w:pPr>
        <w:autoSpaceDE w:val="0"/>
        <w:autoSpaceDN w:val="0"/>
        <w:adjustRightInd w:val="0"/>
        <w:spacing w:after="0" w:line="240" w:lineRule="auto"/>
        <w:ind w:firstLine="204"/>
        <w:jc w:val="both"/>
      </w:pPr>
      <w:r w:rsidRPr="00D63FD4">
        <w:rPr>
          <w:i/>
        </w:rPr>
        <w:t>9</w:t>
      </w:r>
      <w:r w:rsidR="003A3D32" w:rsidRPr="00D63FD4">
        <w:rPr>
          <w:i/>
        </w:rPr>
        <w:t>)</w:t>
      </w:r>
      <w:r w:rsidR="003A3D32" w:rsidRPr="00D63FD4">
        <w:t xml:space="preserve"> </w:t>
      </w:r>
      <w:r w:rsidR="00533645" w:rsidRPr="00D63FD4">
        <w:rPr>
          <w:b/>
        </w:rPr>
        <w:t>szóróparcella:</w:t>
      </w:r>
      <w:r w:rsidR="00533645" w:rsidRPr="00D63FD4">
        <w:t xml:space="preserve"> a hamvak szétszórására, bemosására szolgáló temetési hely</w:t>
      </w:r>
    </w:p>
    <w:p w:rsidR="00C340F7" w:rsidRPr="00D63FD4" w:rsidRDefault="00AA0D99" w:rsidP="00C340F7">
      <w:pPr>
        <w:autoSpaceDE w:val="0"/>
        <w:autoSpaceDN w:val="0"/>
        <w:adjustRightInd w:val="0"/>
        <w:spacing w:after="0" w:line="240" w:lineRule="auto"/>
        <w:ind w:firstLine="198"/>
        <w:jc w:val="both"/>
      </w:pPr>
      <w:r w:rsidRPr="00D63FD4">
        <w:rPr>
          <w:i/>
        </w:rPr>
        <w:t>10)</w:t>
      </w:r>
      <w:r w:rsidRPr="00D63FD4">
        <w:t xml:space="preserve"> </w:t>
      </w:r>
      <w:r w:rsidRPr="00D63FD4">
        <w:rPr>
          <w:b/>
        </w:rPr>
        <w:t>s</w:t>
      </w:r>
      <w:r w:rsidR="001B1738" w:rsidRPr="00D63FD4">
        <w:rPr>
          <w:b/>
        </w:rPr>
        <w:t>zóróparcella berendezéseinek igénybevételi díja</w:t>
      </w:r>
      <w:r w:rsidRPr="00D63FD4">
        <w:rPr>
          <w:b/>
        </w:rPr>
        <w:t>:</w:t>
      </w:r>
      <w:r w:rsidR="00C340F7" w:rsidRPr="00D63FD4">
        <w:t xml:space="preserve"> az elhunyt hamvainak szóróparcellában történő szórásáért </w:t>
      </w:r>
      <w:r w:rsidR="003D7869">
        <w:t xml:space="preserve">fizetendő </w:t>
      </w:r>
      <w:r w:rsidR="00C340F7" w:rsidRPr="00D63FD4">
        <w:t>díj</w:t>
      </w:r>
      <w:r w:rsidR="00BA563D">
        <w:t>;</w:t>
      </w:r>
    </w:p>
    <w:p w:rsidR="003A3D32" w:rsidRPr="003D1F2C" w:rsidRDefault="00AA0D99" w:rsidP="003A3D32">
      <w:pPr>
        <w:autoSpaceDE w:val="0"/>
        <w:autoSpaceDN w:val="0"/>
        <w:adjustRightInd w:val="0"/>
        <w:spacing w:after="0" w:line="240" w:lineRule="auto"/>
        <w:ind w:firstLine="204"/>
        <w:jc w:val="both"/>
      </w:pPr>
      <w:r>
        <w:rPr>
          <w:i/>
          <w:iCs/>
        </w:rPr>
        <w:t>11</w:t>
      </w:r>
      <w:r w:rsidR="003A3D32" w:rsidRPr="003D1F2C">
        <w:rPr>
          <w:i/>
          <w:iCs/>
        </w:rPr>
        <w:t xml:space="preserve">) </w:t>
      </w:r>
      <w:r w:rsidR="003A3D32" w:rsidRPr="003D1F2C">
        <w:rPr>
          <w:b/>
          <w:bCs/>
        </w:rPr>
        <w:t xml:space="preserve">temetési hely feletti rendelkezési jog: </w:t>
      </w:r>
      <w:r w:rsidR="00533645">
        <w:t>a temetési hely használatára irányuló jogosultság, amelyet a jogosult a temetési hely megváltási (újraváltási) díja ellenében szerez meg, vagy amely a jogosultat egyébként a Rendelet szabályai szerint megillet, és amely felöleli a jogosultnak a temetési helyre temethető személyek körének meghatározására (ideértve a rátemetésre, exhumálásra, urnakivételre), a sírjel állítására és a temetési hely, sírjel gondozására vonatkozó jogosítványait, továbbá ezzel összefüggésben a Rendeletben meghatározott kötelezettségek teljesítését,</w:t>
      </w:r>
    </w:p>
    <w:p w:rsidR="003A3D32" w:rsidRPr="003D1F2C" w:rsidRDefault="00AA0D99" w:rsidP="003A3D32">
      <w:pPr>
        <w:autoSpaceDE w:val="0"/>
        <w:autoSpaceDN w:val="0"/>
        <w:adjustRightInd w:val="0"/>
        <w:spacing w:after="0" w:line="240" w:lineRule="auto"/>
        <w:ind w:firstLine="198"/>
        <w:jc w:val="both"/>
      </w:pPr>
      <w:r>
        <w:rPr>
          <w:i/>
          <w:iCs/>
        </w:rPr>
        <w:t>12</w:t>
      </w:r>
      <w:r w:rsidR="003A3D32" w:rsidRPr="003D1F2C">
        <w:rPr>
          <w:i/>
          <w:iCs/>
        </w:rPr>
        <w:t xml:space="preserve">) </w:t>
      </w:r>
      <w:r w:rsidR="003A3D32" w:rsidRPr="003D1F2C">
        <w:rPr>
          <w:b/>
          <w:iCs/>
        </w:rPr>
        <w:t>t</w:t>
      </w:r>
      <w:r w:rsidR="00533645">
        <w:rPr>
          <w:b/>
          <w:bCs/>
        </w:rPr>
        <w:t xml:space="preserve">emetési hely megváltási díja: </w:t>
      </w:r>
      <w:r w:rsidR="00533645">
        <w:t>a temetési hely köztemetőn belüli fekvésére és a temetés módjára figyelemmel differenciáltan meghatározott mértékű díj</w:t>
      </w:r>
      <w:r w:rsidR="00BA563D">
        <w:t>;</w:t>
      </w:r>
    </w:p>
    <w:p w:rsidR="003A3D32" w:rsidRPr="003D1F2C" w:rsidRDefault="00AA0D99" w:rsidP="003A3D32">
      <w:pPr>
        <w:autoSpaceDE w:val="0"/>
        <w:autoSpaceDN w:val="0"/>
        <w:adjustRightInd w:val="0"/>
        <w:spacing w:after="0" w:line="240" w:lineRule="auto"/>
        <w:ind w:firstLine="198"/>
        <w:jc w:val="both"/>
      </w:pPr>
      <w:r>
        <w:rPr>
          <w:i/>
          <w:iCs/>
        </w:rPr>
        <w:t>13</w:t>
      </w:r>
      <w:r w:rsidR="003A3D32" w:rsidRPr="003D1F2C">
        <w:rPr>
          <w:i/>
          <w:iCs/>
        </w:rPr>
        <w:t>)</w:t>
      </w:r>
      <w:r w:rsidR="003A3D32" w:rsidRPr="003D1F2C">
        <w:rPr>
          <w:b/>
          <w:bCs/>
        </w:rPr>
        <w:t xml:space="preserve"> temetési hely újraváltási díja: </w:t>
      </w:r>
      <w:r w:rsidR="004E5C4A">
        <w:t>a temetési hely újraváltásért</w:t>
      </w:r>
      <w:r w:rsidR="00533645">
        <w:t>, a temetési hely köztemetőn belüli fekvésére és a temetés módjára figyelemmel differenciáltan meghatározott mértékű díj</w:t>
      </w:r>
      <w:r w:rsidR="004E5C4A">
        <w:t>;</w:t>
      </w:r>
    </w:p>
    <w:p w:rsidR="003A3D32" w:rsidRPr="003D1F2C" w:rsidRDefault="00AA0D99" w:rsidP="003A3D32">
      <w:pPr>
        <w:autoSpaceDE w:val="0"/>
        <w:autoSpaceDN w:val="0"/>
        <w:adjustRightInd w:val="0"/>
        <w:spacing w:after="0" w:line="240" w:lineRule="auto"/>
        <w:ind w:firstLine="204"/>
        <w:jc w:val="both"/>
      </w:pPr>
      <w:r>
        <w:rPr>
          <w:i/>
          <w:iCs/>
        </w:rPr>
        <w:t>14</w:t>
      </w:r>
      <w:r w:rsidR="003A3D32" w:rsidRPr="003D1F2C">
        <w:rPr>
          <w:i/>
          <w:iCs/>
        </w:rPr>
        <w:t xml:space="preserve">) </w:t>
      </w:r>
      <w:r w:rsidR="003A3D32" w:rsidRPr="003D1F2C">
        <w:rPr>
          <w:b/>
          <w:bCs/>
        </w:rPr>
        <w:t>temetkezéssel kapcsolatos egyes szolgáltatások:</w:t>
      </w:r>
    </w:p>
    <w:p w:rsidR="003A3D32" w:rsidRPr="0085377E" w:rsidRDefault="00AA0D99" w:rsidP="003A3D32">
      <w:pPr>
        <w:autoSpaceDE w:val="0"/>
        <w:autoSpaceDN w:val="0"/>
        <w:adjustRightInd w:val="0"/>
        <w:spacing w:after="0" w:line="240" w:lineRule="auto"/>
        <w:ind w:firstLine="204"/>
        <w:jc w:val="both"/>
      </w:pPr>
      <w:r>
        <w:rPr>
          <w:i/>
          <w:iCs/>
        </w:rPr>
        <w:lastRenderedPageBreak/>
        <w:t>14</w:t>
      </w:r>
      <w:r w:rsidR="008036C7" w:rsidRPr="003D1F2C">
        <w:rPr>
          <w:i/>
          <w:iCs/>
        </w:rPr>
        <w:t>.1</w:t>
      </w:r>
      <w:r w:rsidR="003A3D32" w:rsidRPr="003D1F2C">
        <w:rPr>
          <w:i/>
          <w:iCs/>
        </w:rPr>
        <w:t xml:space="preserve">) </w:t>
      </w:r>
      <w:r w:rsidR="003A3D32" w:rsidRPr="0085377E">
        <w:rPr>
          <w:bCs/>
        </w:rPr>
        <w:t xml:space="preserve">a Ttv. szerinti </w:t>
      </w:r>
      <w:r w:rsidR="00533645" w:rsidRPr="0085377E">
        <w:rPr>
          <w:bCs/>
        </w:rPr>
        <w:t>temetkezési szolgáltatások;</w:t>
      </w:r>
    </w:p>
    <w:p w:rsidR="008036C7" w:rsidRPr="003D1F2C" w:rsidRDefault="00533645" w:rsidP="003A3D32">
      <w:pPr>
        <w:autoSpaceDE w:val="0"/>
        <w:autoSpaceDN w:val="0"/>
        <w:adjustRightInd w:val="0"/>
        <w:spacing w:after="0" w:line="240" w:lineRule="auto"/>
        <w:ind w:firstLine="204"/>
        <w:jc w:val="both"/>
        <w:rPr>
          <w:strike/>
        </w:rPr>
      </w:pPr>
      <w:r w:rsidRPr="0085377E">
        <w:rPr>
          <w:i/>
          <w:iCs/>
        </w:rPr>
        <w:t>1</w:t>
      </w:r>
      <w:r w:rsidR="00AA0D99" w:rsidRPr="0085377E">
        <w:rPr>
          <w:i/>
          <w:iCs/>
        </w:rPr>
        <w:t>4</w:t>
      </w:r>
      <w:r w:rsidR="008036C7" w:rsidRPr="0085377E">
        <w:rPr>
          <w:i/>
          <w:iCs/>
        </w:rPr>
        <w:t>.2</w:t>
      </w:r>
      <w:r w:rsidR="003A3D32" w:rsidRPr="0085377E">
        <w:rPr>
          <w:i/>
          <w:iCs/>
        </w:rPr>
        <w:t xml:space="preserve">) </w:t>
      </w:r>
      <w:r w:rsidR="003A3D32" w:rsidRPr="0085377E">
        <w:rPr>
          <w:bCs/>
        </w:rPr>
        <w:t xml:space="preserve">egyéb </w:t>
      </w:r>
      <w:r w:rsidRPr="0085377E">
        <w:rPr>
          <w:bCs/>
        </w:rPr>
        <w:t>temetői szolgáltatások</w:t>
      </w:r>
      <w:r>
        <w:rPr>
          <w:b/>
          <w:bCs/>
        </w:rPr>
        <w:t xml:space="preserve">: </w:t>
      </w:r>
      <w:r>
        <w:t xml:space="preserve">a köztemetőben vállalkozásszerűen nyújtott, az </w:t>
      </w:r>
      <w:r>
        <w:rPr>
          <w:i/>
          <w:iCs/>
        </w:rPr>
        <w:t>1</w:t>
      </w:r>
      <w:r w:rsidR="00AA0D99">
        <w:rPr>
          <w:i/>
          <w:iCs/>
        </w:rPr>
        <w:t>4</w:t>
      </w:r>
      <w:r w:rsidR="00F279AB" w:rsidRPr="003D1F2C">
        <w:rPr>
          <w:i/>
          <w:iCs/>
        </w:rPr>
        <w:t>.1</w:t>
      </w:r>
      <w:r>
        <w:rPr>
          <w:i/>
          <w:iCs/>
        </w:rPr>
        <w:t xml:space="preserve">) </w:t>
      </w:r>
      <w:r>
        <w:t xml:space="preserve">pont körébe nem tartozó szolgáltatások, így különösen a síremlékállítás, bontás, síremlék elemeinek cseréje, kiegészítőkkel (ide értendő a virág/mécses tartó) való ellátása, a vésés, betűfestés, tisztítás, temetési hely körbeterítése kőzúzalékkal (a továbbiakban együtt: síremlékekkel kapcsolatos szolgáltatások); valamint a sírfelület beültetésével, gondozásával kapcsolatos kertészeti tevékenységek összessége; </w:t>
      </w:r>
    </w:p>
    <w:p w:rsidR="003A3D32" w:rsidRPr="003D1F2C" w:rsidRDefault="00AA0D99" w:rsidP="003A3D32">
      <w:pPr>
        <w:autoSpaceDE w:val="0"/>
        <w:autoSpaceDN w:val="0"/>
        <w:adjustRightInd w:val="0"/>
        <w:spacing w:after="0" w:line="240" w:lineRule="auto"/>
        <w:ind w:firstLine="204"/>
        <w:jc w:val="both"/>
      </w:pPr>
      <w:r>
        <w:rPr>
          <w:i/>
          <w:iCs/>
        </w:rPr>
        <w:t>15</w:t>
      </w:r>
      <w:r w:rsidR="003A3D32" w:rsidRPr="003D1F2C">
        <w:rPr>
          <w:i/>
          <w:iCs/>
        </w:rPr>
        <w:t xml:space="preserve">) </w:t>
      </w:r>
      <w:r w:rsidR="003A3D32" w:rsidRPr="003D1F2C">
        <w:rPr>
          <w:b/>
          <w:bCs/>
        </w:rPr>
        <w:t xml:space="preserve">temetőfejlesztési koncepció: </w:t>
      </w:r>
      <w:r w:rsidR="00533645">
        <w:t>a köztemetők egészét átfogó sírhely-gazdálkodási terv, amelyet a Közszolgáltató készít elő és a Fővárosi Közgyűlés hagy jóvá, és amely 10 éves időszakra bemutatja a temetési helyszükségletet, a temetőbővítés lehetséges irányait, megvalósításának becsült költségeit és tervezett finanszírozását, vázolja továbbá a lezárt (lezárandó) köztemetők kiürítésének, újranyitásának, bővítésének, újabb kegyeleti célt szolgáló területek megvásárlásának feltételeire, finanszírozásának módjára, ütemezésére vonatkozó elképzeléseket;</w:t>
      </w:r>
    </w:p>
    <w:p w:rsidR="003A3D32" w:rsidRDefault="00AA0D99" w:rsidP="003A3D32">
      <w:pPr>
        <w:autoSpaceDE w:val="0"/>
        <w:autoSpaceDN w:val="0"/>
        <w:adjustRightInd w:val="0"/>
        <w:spacing w:after="0" w:line="240" w:lineRule="auto"/>
        <w:ind w:firstLine="198"/>
        <w:jc w:val="both"/>
      </w:pPr>
      <w:r>
        <w:rPr>
          <w:i/>
          <w:iCs/>
        </w:rPr>
        <w:t>16</w:t>
      </w:r>
      <w:r w:rsidR="003A3D32" w:rsidRPr="003D1F2C">
        <w:rPr>
          <w:i/>
          <w:iCs/>
        </w:rPr>
        <w:t>)</w:t>
      </w:r>
      <w:r w:rsidR="003A3D32" w:rsidRPr="003D1F2C">
        <w:rPr>
          <w:b/>
          <w:bCs/>
        </w:rPr>
        <w:t xml:space="preserve"> temető-fenntartási hozzájárulás díja: </w:t>
      </w:r>
      <w:r w:rsidR="004E5C4A" w:rsidRPr="003D1F2C">
        <w:t>köztemetőben vállalkozásszerűen munkát végzők</w:t>
      </w:r>
      <w:r w:rsidR="004E5C4A">
        <w:t xml:space="preserve">től megrendelt munkák elvégzésének lehetővé tételéért </w:t>
      </w:r>
      <w:r w:rsidR="003D7869">
        <w:t xml:space="preserve">fizetendő </w:t>
      </w:r>
      <w:r w:rsidR="003A3D32" w:rsidRPr="003D1F2C">
        <w:t>díj</w:t>
      </w:r>
      <w:r w:rsidR="004E5C4A">
        <w:t>;</w:t>
      </w:r>
    </w:p>
    <w:p w:rsidR="00AA0D99" w:rsidRDefault="00AA0D99" w:rsidP="00AA0D99">
      <w:pPr>
        <w:autoSpaceDE w:val="0"/>
        <w:autoSpaceDN w:val="0"/>
        <w:adjustRightInd w:val="0"/>
        <w:spacing w:after="0" w:line="240" w:lineRule="auto"/>
        <w:ind w:firstLine="198"/>
        <w:jc w:val="both"/>
        <w:rPr>
          <w:i/>
        </w:rPr>
      </w:pPr>
      <w:r w:rsidRPr="00AA0D99">
        <w:rPr>
          <w:i/>
          <w:iCs/>
        </w:rPr>
        <w:t>17)</w:t>
      </w:r>
      <w:r w:rsidRPr="00AA0D99">
        <w:rPr>
          <w:b/>
        </w:rPr>
        <w:t xml:space="preserve"> ü</w:t>
      </w:r>
      <w:r w:rsidR="001B1738" w:rsidRPr="001B1738">
        <w:rPr>
          <w:b/>
        </w:rPr>
        <w:t>zemeltető által biztosított szolgáltatások:</w:t>
      </w:r>
      <w:r w:rsidR="001B1738" w:rsidRPr="001B1738">
        <w:t xml:space="preserve"> </w:t>
      </w:r>
      <w:r w:rsidRPr="00AA0D99">
        <w:t>Azon temetkezési szolgáltatások, melyek esetében a Közszolgáltató szakszemélyzetének, berendezésének (létesítményének) igénybev</w:t>
      </w:r>
      <w:r w:rsidR="00533645">
        <w:t xml:space="preserve">étele - </w:t>
      </w:r>
      <w:r w:rsidR="00533645" w:rsidRPr="00F01FC9">
        <w:t>a</w:t>
      </w:r>
      <w:r w:rsidR="0085377E" w:rsidRPr="00F01FC9">
        <w:t xml:space="preserve"> </w:t>
      </w:r>
      <w:r w:rsidR="00276C8D">
        <w:t>Rendelet 25. § (2) bekezdése</w:t>
      </w:r>
      <w:r w:rsidR="00533645" w:rsidRPr="00F01FC9">
        <w:t xml:space="preserve"> szerint</w:t>
      </w:r>
      <w:r w:rsidR="00533645">
        <w:t xml:space="preserve"> </w:t>
      </w:r>
      <w:r w:rsidR="001B31DF">
        <w:t>-</w:t>
      </w:r>
      <w:r w:rsidR="00533645">
        <w:t xml:space="preserve"> kötelező</w:t>
      </w:r>
      <w:r>
        <w:t>.</w:t>
      </w:r>
      <w:r w:rsidR="001B1738" w:rsidRPr="001B1738">
        <w:rPr>
          <w:i/>
        </w:rPr>
        <w:t xml:space="preserve"> </w:t>
      </w:r>
    </w:p>
    <w:p w:rsidR="00AA0D99" w:rsidRDefault="00AA0D99" w:rsidP="003A3D32">
      <w:pPr>
        <w:autoSpaceDE w:val="0"/>
        <w:autoSpaceDN w:val="0"/>
        <w:adjustRightInd w:val="0"/>
        <w:spacing w:after="0" w:line="240" w:lineRule="auto"/>
        <w:ind w:firstLine="198"/>
        <w:jc w:val="both"/>
      </w:pPr>
    </w:p>
    <w:p w:rsidR="003A3D32" w:rsidRPr="003D1F2C" w:rsidRDefault="00BA563D" w:rsidP="003A3D32">
      <w:pPr>
        <w:autoSpaceDE w:val="0"/>
        <w:autoSpaceDN w:val="0"/>
        <w:adjustRightInd w:val="0"/>
        <w:spacing w:before="240" w:after="240" w:line="240" w:lineRule="auto"/>
        <w:jc w:val="center"/>
        <w:rPr>
          <w:b/>
          <w:bCs/>
          <w:i/>
          <w:iCs/>
        </w:rPr>
      </w:pPr>
      <w:r>
        <w:rPr>
          <w:b/>
          <w:bCs/>
          <w:i/>
          <w:iCs/>
        </w:rPr>
        <w:t>3</w:t>
      </w:r>
      <w:r w:rsidR="003A3D32" w:rsidRPr="003D1F2C">
        <w:rPr>
          <w:b/>
          <w:bCs/>
          <w:i/>
          <w:iCs/>
        </w:rPr>
        <w:t>. A köztemetők infrastruktúrája</w:t>
      </w:r>
    </w:p>
    <w:p w:rsidR="003A3D32" w:rsidRPr="003D1F2C" w:rsidRDefault="00533645" w:rsidP="003A3D32">
      <w:pPr>
        <w:autoSpaceDE w:val="0"/>
        <w:autoSpaceDN w:val="0"/>
        <w:adjustRightInd w:val="0"/>
        <w:spacing w:after="0" w:line="240" w:lineRule="auto"/>
        <w:ind w:firstLine="204"/>
        <w:jc w:val="both"/>
      </w:pPr>
      <w:r>
        <w:rPr>
          <w:b/>
          <w:bCs/>
        </w:rPr>
        <w:t xml:space="preserve">4. § </w:t>
      </w:r>
      <w:r>
        <w:t xml:space="preserve">(1) A </w:t>
      </w:r>
      <w:r w:rsidR="004E5C4A">
        <w:t xml:space="preserve">köztemetőkben </w:t>
      </w:r>
      <w:r w:rsidR="002839C7">
        <w:t xml:space="preserve">az </w:t>
      </w:r>
      <w:r>
        <w:t>utak rendszeres karbantartása, tisztántartása, síkosság-mentesítése és a hó eltakarítása a Közszolgáltató feladata.</w:t>
      </w:r>
    </w:p>
    <w:p w:rsidR="003A3D32" w:rsidRPr="003D1F2C" w:rsidRDefault="00533645" w:rsidP="003A3D32">
      <w:pPr>
        <w:autoSpaceDE w:val="0"/>
        <w:autoSpaceDN w:val="0"/>
        <w:adjustRightInd w:val="0"/>
        <w:spacing w:after="0" w:line="240" w:lineRule="auto"/>
        <w:ind w:firstLine="204"/>
        <w:jc w:val="both"/>
      </w:pPr>
      <w:r>
        <w:t>(2) A</w:t>
      </w:r>
      <w:r w:rsidR="004E5C4A">
        <w:t>z</w:t>
      </w:r>
      <w:r>
        <w:t xml:space="preserve"> utaknak alkalmasnak kell lenniük a sírhelytáblák (parcellák) megközelítésére. </w:t>
      </w:r>
    </w:p>
    <w:p w:rsidR="003A3D32" w:rsidRPr="003D1F2C" w:rsidRDefault="00533645" w:rsidP="003A3D32">
      <w:pPr>
        <w:autoSpaceDE w:val="0"/>
        <w:autoSpaceDN w:val="0"/>
        <w:adjustRightInd w:val="0"/>
        <w:spacing w:after="0" w:line="240" w:lineRule="auto"/>
        <w:ind w:firstLine="204"/>
        <w:jc w:val="both"/>
      </w:pPr>
      <w:r>
        <w:t>(3) A köztemető</w:t>
      </w:r>
      <w:r w:rsidR="004E5C4A">
        <w:t>k</w:t>
      </w:r>
      <w:r>
        <w:t>be gépjárművel történő be- és kihajtás rendjét, valamint a gépjárműforgalmat a köztemetők rendje, a temetési szertartások zavartalan bonyolítása és a temetőlátogatók nyugalma érdekében a Közszolgáltató – az általános közúti közlekedési szabályokkal összhangban – önállóan szabályozhatja.</w:t>
      </w:r>
    </w:p>
    <w:p w:rsidR="003A3D32" w:rsidRPr="003D1F2C" w:rsidRDefault="00533645" w:rsidP="003A3D32">
      <w:pPr>
        <w:autoSpaceDE w:val="0"/>
        <w:autoSpaceDN w:val="0"/>
        <w:adjustRightInd w:val="0"/>
        <w:spacing w:after="0" w:line="240" w:lineRule="auto"/>
        <w:ind w:firstLine="204"/>
        <w:jc w:val="both"/>
      </w:pPr>
      <w:r>
        <w:t>(4) A köztemetők területén belül a személygépkocsik részére a Közszolgáltató várakozó helyet köteles biztosítani.</w:t>
      </w:r>
    </w:p>
    <w:p w:rsidR="00530894" w:rsidRPr="003D1F2C" w:rsidRDefault="00533645" w:rsidP="003A3D32">
      <w:pPr>
        <w:autoSpaceDE w:val="0"/>
        <w:autoSpaceDN w:val="0"/>
        <w:adjustRightInd w:val="0"/>
        <w:spacing w:after="0" w:line="240" w:lineRule="auto"/>
        <w:ind w:firstLine="204"/>
        <w:jc w:val="both"/>
      </w:pPr>
      <w:r>
        <w:rPr>
          <w:b/>
          <w:bCs/>
        </w:rPr>
        <w:t>5. §</w:t>
      </w:r>
      <w:r>
        <w:t xml:space="preserve"> (1) A ravatalozók esztétikai megjelenésének, berendezési tárgyainak biztosítaniuk kell a méltó kegyeletgyakorlást. </w:t>
      </w:r>
    </w:p>
    <w:p w:rsidR="003A3D32" w:rsidRPr="003D1F2C" w:rsidRDefault="00533645" w:rsidP="003A3D32">
      <w:pPr>
        <w:autoSpaceDE w:val="0"/>
        <w:autoSpaceDN w:val="0"/>
        <w:adjustRightInd w:val="0"/>
        <w:spacing w:after="0" w:line="240" w:lineRule="auto"/>
        <w:ind w:firstLine="204"/>
        <w:jc w:val="both"/>
      </w:pPr>
      <w:r>
        <w:t>(2) A halott-hűtők üzemi hőmérsékletét a Közszolgáltató technológiai utasítása szabályozza.</w:t>
      </w:r>
    </w:p>
    <w:p w:rsidR="003A3D32" w:rsidRPr="003D1F2C" w:rsidRDefault="00533645" w:rsidP="003A3D32">
      <w:pPr>
        <w:autoSpaceDE w:val="0"/>
        <w:autoSpaceDN w:val="0"/>
        <w:adjustRightInd w:val="0"/>
        <w:spacing w:after="0" w:line="240" w:lineRule="auto"/>
        <w:ind w:firstLine="204"/>
        <w:jc w:val="both"/>
      </w:pPr>
      <w:r>
        <w:t>(3) A hűtőket hetente egyszer meg kell tisztítani és el kell végezni azok - Közszolgáltató technológiai utasításában meghatározottak szerinti - fertőtlenítését.</w:t>
      </w:r>
    </w:p>
    <w:p w:rsidR="003A3D32" w:rsidRPr="003D1F2C" w:rsidRDefault="00533645" w:rsidP="003A3D32">
      <w:pPr>
        <w:autoSpaceDE w:val="0"/>
        <w:autoSpaceDN w:val="0"/>
        <w:adjustRightInd w:val="0"/>
        <w:spacing w:after="0" w:line="240" w:lineRule="auto"/>
        <w:ind w:firstLine="204"/>
        <w:jc w:val="both"/>
      </w:pPr>
      <w:r>
        <w:rPr>
          <w:b/>
          <w:bCs/>
        </w:rPr>
        <w:t xml:space="preserve">6. § </w:t>
      </w:r>
      <w:r>
        <w:t>Köztemetőkben a hulladék és a nem közművel összegyűjtött háztartási szennyvíz gyűjtéséről, elszállításáról és kezeléséről a Közszolgáltató gondoskodik.</w:t>
      </w:r>
    </w:p>
    <w:p w:rsidR="003A3D32" w:rsidRPr="003D1F2C" w:rsidRDefault="00BA563D" w:rsidP="003A3D32">
      <w:pPr>
        <w:autoSpaceDE w:val="0"/>
        <w:autoSpaceDN w:val="0"/>
        <w:adjustRightInd w:val="0"/>
        <w:spacing w:before="240" w:after="240" w:line="240" w:lineRule="auto"/>
        <w:jc w:val="center"/>
        <w:rPr>
          <w:b/>
          <w:bCs/>
          <w:i/>
          <w:iCs/>
        </w:rPr>
      </w:pPr>
      <w:r>
        <w:rPr>
          <w:b/>
          <w:bCs/>
          <w:i/>
          <w:iCs/>
        </w:rPr>
        <w:t>4</w:t>
      </w:r>
      <w:r w:rsidR="00533645">
        <w:rPr>
          <w:b/>
          <w:bCs/>
          <w:i/>
          <w:iCs/>
        </w:rPr>
        <w:t>. A temetési helyek és a temetési szabályok</w:t>
      </w:r>
    </w:p>
    <w:p w:rsidR="003A3D32" w:rsidRPr="003D1F2C" w:rsidRDefault="00533645" w:rsidP="003A3D32">
      <w:pPr>
        <w:autoSpaceDE w:val="0"/>
        <w:autoSpaceDN w:val="0"/>
        <w:adjustRightInd w:val="0"/>
        <w:spacing w:after="0" w:line="240" w:lineRule="auto"/>
        <w:ind w:firstLine="204"/>
        <w:jc w:val="both"/>
      </w:pPr>
      <w:r>
        <w:rPr>
          <w:b/>
        </w:rPr>
        <w:t>7. §</w:t>
      </w:r>
      <w:r>
        <w:t xml:space="preserve"> Temetési helyek a köztemetőkben - Ttv.-ben meghatározottakon túl - a következők lehetnek:</w:t>
      </w:r>
    </w:p>
    <w:p w:rsidR="003A3D32" w:rsidRPr="003D1F2C" w:rsidRDefault="00533645" w:rsidP="0085377E">
      <w:pPr>
        <w:autoSpaceDE w:val="0"/>
        <w:autoSpaceDN w:val="0"/>
        <w:adjustRightInd w:val="0"/>
        <w:spacing w:after="0" w:line="240" w:lineRule="auto"/>
        <w:jc w:val="both"/>
        <w:rPr>
          <w:i/>
          <w:iCs/>
        </w:rPr>
      </w:pPr>
      <w:r>
        <w:rPr>
          <w:i/>
          <w:iCs/>
        </w:rPr>
        <w:t>a) koporsós temetésnél díszsírhely;</w:t>
      </w:r>
    </w:p>
    <w:p w:rsidR="003A3D32" w:rsidRPr="003D1F2C" w:rsidRDefault="00533645" w:rsidP="005C5C04">
      <w:pPr>
        <w:autoSpaceDE w:val="0"/>
        <w:autoSpaceDN w:val="0"/>
        <w:adjustRightInd w:val="0"/>
        <w:spacing w:after="0" w:line="240" w:lineRule="auto"/>
        <w:jc w:val="both"/>
      </w:pPr>
      <w:r w:rsidRPr="0085377E">
        <w:rPr>
          <w:i/>
          <w:iCs/>
        </w:rPr>
        <w:lastRenderedPageBreak/>
        <w:t>b) hamvasztásos temetésnél:</w:t>
      </w:r>
    </w:p>
    <w:p w:rsidR="003A3D32" w:rsidRPr="003D1F2C" w:rsidRDefault="00533645" w:rsidP="003A3D32">
      <w:pPr>
        <w:autoSpaceDE w:val="0"/>
        <w:autoSpaceDN w:val="0"/>
        <w:adjustRightInd w:val="0"/>
        <w:spacing w:after="0" w:line="240" w:lineRule="auto"/>
        <w:ind w:firstLine="426"/>
        <w:jc w:val="both"/>
      </w:pPr>
      <w:r>
        <w:rPr>
          <w:i/>
          <w:iCs/>
        </w:rPr>
        <w:t>ba) szóróparcella</w:t>
      </w:r>
      <w:r>
        <w:t>;</w:t>
      </w:r>
      <w:r w:rsidR="009E7E07">
        <w:t xml:space="preserve"> vagy</w:t>
      </w:r>
    </w:p>
    <w:p w:rsidR="003A3D32" w:rsidRPr="003D1F2C" w:rsidRDefault="00533645" w:rsidP="003A3D32">
      <w:pPr>
        <w:autoSpaceDE w:val="0"/>
        <w:autoSpaceDN w:val="0"/>
        <w:adjustRightInd w:val="0"/>
        <w:spacing w:after="0" w:line="240" w:lineRule="auto"/>
        <w:ind w:firstLine="426"/>
        <w:jc w:val="both"/>
        <w:rPr>
          <w:i/>
        </w:rPr>
      </w:pPr>
      <w:r>
        <w:rPr>
          <w:i/>
          <w:iCs/>
        </w:rPr>
        <w:t xml:space="preserve">bb) </w:t>
      </w:r>
      <w:r>
        <w:rPr>
          <w:i/>
        </w:rPr>
        <w:t>díszsírhely.</w:t>
      </w:r>
    </w:p>
    <w:p w:rsidR="003A3D32" w:rsidRPr="003D1F2C" w:rsidRDefault="00533645" w:rsidP="003A3D32">
      <w:pPr>
        <w:autoSpaceDE w:val="0"/>
        <w:autoSpaceDN w:val="0"/>
        <w:adjustRightInd w:val="0"/>
        <w:spacing w:after="0" w:line="240" w:lineRule="auto"/>
        <w:ind w:firstLine="204"/>
        <w:jc w:val="both"/>
      </w:pPr>
      <w:r>
        <w:rPr>
          <w:b/>
          <w:bCs/>
        </w:rPr>
        <w:t xml:space="preserve">8. § </w:t>
      </w:r>
      <w:r>
        <w:t xml:space="preserve">(1) Koporsós temetésnél az egyes sírhely méretezése szerint lehet felnőttsírhely </w:t>
      </w:r>
      <w:r w:rsidR="009E7E07">
        <w:t>vagy</w:t>
      </w:r>
      <w:r>
        <w:t xml:space="preserve"> gyermeksírhely.</w:t>
      </w:r>
    </w:p>
    <w:p w:rsidR="003A3D32" w:rsidRPr="003D1F2C" w:rsidRDefault="00533645" w:rsidP="003A3D32">
      <w:pPr>
        <w:autoSpaceDE w:val="0"/>
        <w:autoSpaceDN w:val="0"/>
        <w:adjustRightInd w:val="0"/>
        <w:spacing w:after="0" w:line="240" w:lineRule="auto"/>
        <w:ind w:firstLine="204"/>
        <w:jc w:val="both"/>
      </w:pPr>
      <w:r>
        <w:t xml:space="preserve">(2) Gyermeksírhelybe 10 éves vagy ennél fiatalabb korban elhunytak </w:t>
      </w:r>
      <w:r w:rsidR="00582252">
        <w:t>bet</w:t>
      </w:r>
      <w:r>
        <w:t>emetése lehetséges. Meg</w:t>
      </w:r>
      <w:r w:rsidR="0085377E">
        <w:t xml:space="preserve">lévő gyermeksírhelybe urna is </w:t>
      </w:r>
      <w:r w:rsidR="00582252">
        <w:t>be</w:t>
      </w:r>
      <w:r>
        <w:t xml:space="preserve">temethető. </w:t>
      </w:r>
    </w:p>
    <w:p w:rsidR="003A3D32" w:rsidRPr="003D1F2C" w:rsidRDefault="00533645" w:rsidP="003A3D32">
      <w:pPr>
        <w:autoSpaceDE w:val="0"/>
        <w:autoSpaceDN w:val="0"/>
        <w:adjustRightInd w:val="0"/>
        <w:spacing w:after="0" w:line="240" w:lineRule="auto"/>
        <w:ind w:firstLine="204"/>
        <w:jc w:val="both"/>
      </w:pPr>
      <w:r>
        <w:t>(3) A köztemetőben levő sírhelyek méretei:</w:t>
      </w:r>
    </w:p>
    <w:p w:rsidR="003A3D32" w:rsidRPr="003D1F2C" w:rsidRDefault="00533645" w:rsidP="003A3D32">
      <w:pPr>
        <w:autoSpaceDE w:val="0"/>
        <w:autoSpaceDN w:val="0"/>
        <w:adjustRightInd w:val="0"/>
        <w:spacing w:after="0" w:line="240" w:lineRule="auto"/>
        <w:ind w:firstLine="204"/>
        <w:jc w:val="both"/>
      </w:pPr>
      <w:r>
        <w:rPr>
          <w:i/>
          <w:iCs/>
        </w:rPr>
        <w:t xml:space="preserve">a) </w:t>
      </w:r>
      <w:r>
        <w:t>egyes felnőttsírhely: 1,90-2,10 m hosszú, 0,95-1,10 m széles, 2,00 m mély;</w:t>
      </w:r>
    </w:p>
    <w:p w:rsidR="003A3D32" w:rsidRPr="003D1F2C" w:rsidRDefault="00533645" w:rsidP="003A3D32">
      <w:pPr>
        <w:autoSpaceDE w:val="0"/>
        <w:autoSpaceDN w:val="0"/>
        <w:adjustRightInd w:val="0"/>
        <w:spacing w:after="0" w:line="240" w:lineRule="auto"/>
        <w:ind w:firstLine="204"/>
        <w:jc w:val="both"/>
      </w:pPr>
      <w:r>
        <w:rPr>
          <w:i/>
          <w:iCs/>
        </w:rPr>
        <w:t xml:space="preserve">b) </w:t>
      </w:r>
      <w:r>
        <w:t>gyermeksírhely: 1,30-1,50 m hosszú, 0,65-0,80 m széles, 2,00 m mély;</w:t>
      </w:r>
    </w:p>
    <w:p w:rsidR="003A3D32" w:rsidRPr="003D1F2C" w:rsidRDefault="00533645" w:rsidP="003A3D32">
      <w:pPr>
        <w:autoSpaceDE w:val="0"/>
        <w:autoSpaceDN w:val="0"/>
        <w:adjustRightInd w:val="0"/>
        <w:spacing w:after="0" w:line="240" w:lineRule="auto"/>
        <w:ind w:firstLine="204"/>
        <w:jc w:val="both"/>
      </w:pPr>
      <w:r>
        <w:rPr>
          <w:i/>
          <w:iCs/>
        </w:rPr>
        <w:t xml:space="preserve">c) </w:t>
      </w:r>
      <w:r>
        <w:t>kettős sírhely: 1,90-2,10 m hosszú, 1,90-2,10 m széles, 2,00 m mély;</w:t>
      </w:r>
    </w:p>
    <w:p w:rsidR="003A3D32" w:rsidRPr="003D1F2C" w:rsidRDefault="00533645" w:rsidP="003A3D32">
      <w:pPr>
        <w:autoSpaceDE w:val="0"/>
        <w:autoSpaceDN w:val="0"/>
        <w:adjustRightInd w:val="0"/>
        <w:spacing w:after="0" w:line="240" w:lineRule="auto"/>
        <w:ind w:firstLine="204"/>
        <w:jc w:val="both"/>
      </w:pPr>
      <w:r>
        <w:t>d) urnasírhely: 60 hosszú 80 cm széles, 70 cm mély</w:t>
      </w:r>
    </w:p>
    <w:p w:rsidR="003A3D32" w:rsidRPr="003D1F2C" w:rsidRDefault="00533645" w:rsidP="003A3D32">
      <w:pPr>
        <w:autoSpaceDE w:val="0"/>
        <w:autoSpaceDN w:val="0"/>
        <w:adjustRightInd w:val="0"/>
        <w:spacing w:after="0" w:line="240" w:lineRule="auto"/>
        <w:ind w:firstLine="204"/>
        <w:jc w:val="both"/>
      </w:pPr>
      <w:r>
        <w:t>(4) A sírok egymástól való oldaltávolsága legalább 60 cm, a gyermeksíroknál pedig 30 cm. A sorok között 0,60 m-1 m távolságot kell hagyni, kivéve az új kiképzésű (fej-fej alatti) sírhelytáblák sorait, ahol a sírok fejrészei között a távolság 30 cm, a sorok között pedig 1,50 m.</w:t>
      </w:r>
    </w:p>
    <w:p w:rsidR="003A3D32" w:rsidRPr="003D1F2C" w:rsidRDefault="00533645" w:rsidP="003A3D32">
      <w:pPr>
        <w:autoSpaceDE w:val="0"/>
        <w:autoSpaceDN w:val="0"/>
        <w:adjustRightInd w:val="0"/>
        <w:spacing w:after="0" w:line="240" w:lineRule="auto"/>
        <w:ind w:firstLine="204"/>
        <w:jc w:val="both"/>
      </w:pPr>
      <w:r>
        <w:t>(5) A sírdombok magassága legfeljebb 30 cm lehet, a sírhelyeken a sírdomb felhantolása nem kötelező.</w:t>
      </w:r>
    </w:p>
    <w:p w:rsidR="003A3D32" w:rsidRPr="003D1F2C" w:rsidRDefault="00533645" w:rsidP="003A3D32">
      <w:pPr>
        <w:autoSpaceDE w:val="0"/>
        <w:autoSpaceDN w:val="0"/>
        <w:adjustRightInd w:val="0"/>
        <w:spacing w:after="0" w:line="240" w:lineRule="auto"/>
        <w:ind w:firstLine="204"/>
        <w:jc w:val="both"/>
      </w:pPr>
      <w:r>
        <w:rPr>
          <w:b/>
          <w:bCs/>
        </w:rPr>
        <w:t>9.</w:t>
      </w:r>
      <w:r>
        <w:rPr>
          <w:b/>
        </w:rPr>
        <w:t xml:space="preserve"> §</w:t>
      </w:r>
      <w:r>
        <w:t xml:space="preserve"> (1) A sírboltokban 1-16 felnőtt koporsó helyezhető el, illetve egy felnőtt koporsó helyén két gyermek koporsó is elhelyezhető.</w:t>
      </w:r>
    </w:p>
    <w:p w:rsidR="003A3D32" w:rsidRPr="003D1F2C" w:rsidRDefault="00533645" w:rsidP="003A3D32">
      <w:pPr>
        <w:autoSpaceDE w:val="0"/>
        <w:autoSpaceDN w:val="0"/>
        <w:adjustRightInd w:val="0"/>
        <w:spacing w:after="0" w:line="240" w:lineRule="auto"/>
        <w:ind w:firstLine="204"/>
        <w:jc w:val="both"/>
      </w:pPr>
      <w:r>
        <w:t>(2) Sírbolt temetőn belüli elhelyezését a Közszolgáltató jelöli ki, amennyiben az építtető a sírbolt helyét megváltotta, vagy az építkezéshez a temetési hely (sírbolthely) feletti rendelkezési jog jogosultja egyébként hozzájárult.</w:t>
      </w:r>
    </w:p>
    <w:p w:rsidR="003A3D32" w:rsidRPr="003D1F2C" w:rsidRDefault="00533645" w:rsidP="003A3D32">
      <w:pPr>
        <w:autoSpaceDE w:val="0"/>
        <w:autoSpaceDN w:val="0"/>
        <w:adjustRightInd w:val="0"/>
        <w:spacing w:after="0" w:line="240" w:lineRule="auto"/>
        <w:ind w:firstLine="204"/>
        <w:jc w:val="both"/>
      </w:pPr>
      <w:r>
        <w:t>(3) Urnasírba, urnasírboltba - a temetési hely feletti rendelkezési jog jogosultjának döntése szerint - legfeljebb 4 urna helyezhető el és az ikresíthető.</w:t>
      </w:r>
    </w:p>
    <w:p w:rsidR="003A3D32" w:rsidRPr="003D1F2C" w:rsidRDefault="00533645" w:rsidP="003A3D32">
      <w:pPr>
        <w:autoSpaceDE w:val="0"/>
        <w:autoSpaceDN w:val="0"/>
        <w:adjustRightInd w:val="0"/>
        <w:spacing w:after="0" w:line="240" w:lineRule="auto"/>
        <w:ind w:firstLine="204"/>
        <w:jc w:val="both"/>
      </w:pPr>
      <w:r>
        <w:t>(4) A koporsós temetésre szolgáló temetési helyre</w:t>
      </w:r>
      <w:r w:rsidR="00A309A3">
        <w:t xml:space="preserve"> </w:t>
      </w:r>
      <w:r w:rsidR="001B31DF">
        <w:t>-</w:t>
      </w:r>
      <w:r w:rsidR="00A309A3">
        <w:t xml:space="preserve"> </w:t>
      </w:r>
      <w:r w:rsidR="00636AD6" w:rsidRPr="00636AD6">
        <w:t xml:space="preserve">a temető fekvése szerint illetékes népegészségügyi feladatkörében eljáró járási hivatal által kiadott </w:t>
      </w:r>
      <w:r w:rsidR="001B31DF">
        <w:t>-</w:t>
      </w:r>
      <w:r>
        <w:t xml:space="preserve"> sírnyitási engedéllyel további legfeljebb egy elhalt és két 25 évnél régebbi holttestmaradvány temethető rá.</w:t>
      </w:r>
    </w:p>
    <w:p w:rsidR="003A3D32" w:rsidRPr="003D1F2C" w:rsidRDefault="00A01C86" w:rsidP="003A3D32">
      <w:pPr>
        <w:autoSpaceDE w:val="0"/>
        <w:autoSpaceDN w:val="0"/>
        <w:adjustRightInd w:val="0"/>
        <w:spacing w:after="0" w:line="240" w:lineRule="auto"/>
        <w:ind w:firstLine="204"/>
        <w:jc w:val="both"/>
      </w:pPr>
      <w:r>
        <w:rPr>
          <w:b/>
        </w:rPr>
        <w:t>10. §</w:t>
      </w:r>
      <w:r>
        <w:t xml:space="preserve"> (1) Az elhunyt átvétele a köztemetők halottasházaiban csak az Ttv. által előírt szállítási okmányok alapján lehetséges. Az átvétel során az azonosító cédulákon szereplő adatoknak a megrendelés és a halottvizsgálati okmányok adataival egyezniük kell. Az átvétel tényét és időpontját az elhunytat a Közszolgáltató részére átadó által kiállított kísérő iratokon igazolni kell.</w:t>
      </w:r>
    </w:p>
    <w:p w:rsidR="003A3D32" w:rsidRPr="003D1F2C" w:rsidRDefault="00533645" w:rsidP="003A3D32">
      <w:pPr>
        <w:autoSpaceDE w:val="0"/>
        <w:autoSpaceDN w:val="0"/>
        <w:adjustRightInd w:val="0"/>
        <w:spacing w:after="0" w:line="240" w:lineRule="auto"/>
        <w:ind w:firstLine="204"/>
        <w:jc w:val="both"/>
      </w:pPr>
      <w:r>
        <w:t>(2) A halott átvevőjének a tételes átvételt követően a halott-átvételi naplóban kell rögzítenie az átvétel időpontját, a halott teljes nevét, azt, hogy honnan szállították be az elhunytat és a beszállítást végző vállalkozó nevét.</w:t>
      </w:r>
    </w:p>
    <w:p w:rsidR="003A3D32" w:rsidRPr="003D1F2C" w:rsidRDefault="00533645" w:rsidP="003A3D32">
      <w:pPr>
        <w:autoSpaceDE w:val="0"/>
        <w:autoSpaceDN w:val="0"/>
        <w:adjustRightInd w:val="0"/>
        <w:spacing w:after="0" w:line="240" w:lineRule="auto"/>
        <w:ind w:firstLine="204"/>
        <w:jc w:val="both"/>
      </w:pPr>
      <w:r>
        <w:t>(3) Amennyiben az átvételnél megállapítást nyer, hogy a halotton ékszer, nemesfémből vagy drágakőből készült tárgy van, azokat a testről el kell távolítani és ennek tényét jegyzőkönyvben kell rögzíteni. A halotton levő nemesfém ékszereket az eltemettető vagy meghatalmazottja számára elismervény ellenében kell kiszolgáltatni. Az elhunytat ékszerrel eltemetni nem szabad.</w:t>
      </w:r>
    </w:p>
    <w:p w:rsidR="003A3D32" w:rsidRPr="003D1F2C" w:rsidRDefault="00533645" w:rsidP="003A3D32">
      <w:pPr>
        <w:autoSpaceDE w:val="0"/>
        <w:autoSpaceDN w:val="0"/>
        <w:adjustRightInd w:val="0"/>
        <w:spacing w:after="0" w:line="240" w:lineRule="auto"/>
        <w:ind w:firstLine="204"/>
        <w:jc w:val="both"/>
      </w:pPr>
      <w:r>
        <w:t xml:space="preserve">(4) A köztemetők halott-hűtőibe az elhunytak csak az azonosítás és a szabályszerű átadás-átvételt követően kerülhetnek. A hűtés során gondoskodni kell arról, hogy a </w:t>
      </w:r>
      <w:r>
        <w:lastRenderedPageBreak/>
        <w:t>ravatalozásig, hamvasztásig, illetve az eltemetésig az elhunyt megfelelő azonosítása minden kétséget kizáróan biztosítható legyen. A holttest hűtéséről - halott-hűtő berendezésben - az eltemetésig folyamatosan gondoskodni kell.</w:t>
      </w:r>
    </w:p>
    <w:p w:rsidR="003A3D32" w:rsidRPr="003D1F2C" w:rsidRDefault="00BA563D" w:rsidP="003A3D32">
      <w:pPr>
        <w:autoSpaceDE w:val="0"/>
        <w:autoSpaceDN w:val="0"/>
        <w:adjustRightInd w:val="0"/>
        <w:spacing w:before="240" w:after="240" w:line="240" w:lineRule="auto"/>
        <w:jc w:val="center"/>
        <w:rPr>
          <w:b/>
          <w:bCs/>
          <w:i/>
          <w:iCs/>
        </w:rPr>
      </w:pPr>
      <w:r>
        <w:rPr>
          <w:b/>
          <w:bCs/>
          <w:i/>
          <w:iCs/>
        </w:rPr>
        <w:t>5</w:t>
      </w:r>
      <w:r w:rsidR="00533645">
        <w:rPr>
          <w:b/>
          <w:bCs/>
          <w:i/>
          <w:iCs/>
        </w:rPr>
        <w:t>. A díszsírhelyekre vonatkozó különös szabályok</w:t>
      </w:r>
    </w:p>
    <w:p w:rsidR="003A3D32" w:rsidRPr="003D1F2C" w:rsidRDefault="00533645" w:rsidP="003A3D32">
      <w:pPr>
        <w:autoSpaceDE w:val="0"/>
        <w:autoSpaceDN w:val="0"/>
        <w:adjustRightInd w:val="0"/>
        <w:spacing w:after="0" w:line="240" w:lineRule="auto"/>
        <w:ind w:firstLine="204"/>
        <w:jc w:val="both"/>
      </w:pPr>
      <w:r>
        <w:rPr>
          <w:b/>
          <w:bCs/>
        </w:rPr>
        <w:t xml:space="preserve">11. § </w:t>
      </w:r>
      <w:r>
        <w:t xml:space="preserve">(1) Budapest Főváros Önkormányzata díszsírhelyet adományoz díszpolgárai számára, továbbá díszsírhelyet adományozhat az állami, politikai, művészeti, tudományos és sportélet kiemelkedő személyiségeinek. Díszsírhely adományozására, a díszsírhely feletti rendelkezési jog gyakorlására és a díszsírhellyel kapcsolatos rendelkezések végrehajtásának ellenőrzésére a főpolgármester (a továbbiakban: adományozó) jogosult. </w:t>
      </w:r>
    </w:p>
    <w:p w:rsidR="003A3D32" w:rsidRPr="003D1F2C" w:rsidRDefault="00533645" w:rsidP="003A3D32">
      <w:pPr>
        <w:autoSpaceDE w:val="0"/>
        <w:autoSpaceDN w:val="0"/>
        <w:adjustRightInd w:val="0"/>
        <w:spacing w:after="0" w:line="240" w:lineRule="auto"/>
        <w:ind w:firstLine="204"/>
        <w:jc w:val="both"/>
      </w:pPr>
      <w:r>
        <w:t xml:space="preserve">(2) </w:t>
      </w:r>
      <w:r w:rsidR="002377FC">
        <w:t>A díszsírhely mentes a sírhelyre vonatkozó megváltási és újraváltási díj megfizetésének kötelezettsége alól. A díszsírhelyek a köztemető fennállásáig fenntartandók, azokat megszüntetni, újraértékesíteni nem lehet.</w:t>
      </w:r>
      <w:r>
        <w:t xml:space="preserve"> </w:t>
      </w:r>
    </w:p>
    <w:p w:rsidR="00D65350" w:rsidRPr="003D1F2C" w:rsidRDefault="00533645" w:rsidP="003A3D32">
      <w:pPr>
        <w:autoSpaceDE w:val="0"/>
        <w:autoSpaceDN w:val="0"/>
        <w:adjustRightInd w:val="0"/>
        <w:spacing w:after="0" w:line="240" w:lineRule="auto"/>
        <w:ind w:firstLine="204"/>
        <w:jc w:val="both"/>
      </w:pPr>
      <w:r>
        <w:t>(3) A díszsírhely gondozásáról a</w:t>
      </w:r>
      <w:r w:rsidR="006A05CE">
        <w:t xml:space="preserve">z </w:t>
      </w:r>
      <w:r w:rsidR="00D46FD4">
        <w:t>elhunyt</w:t>
      </w:r>
      <w:r w:rsidR="006A05CE">
        <w:t>ak</w:t>
      </w:r>
      <w:r w:rsidR="0085377E">
        <w:t xml:space="preserve"> </w:t>
      </w:r>
      <w:r>
        <w:t>(4) bekezdés szerinti hozzátartozói</w:t>
      </w:r>
      <w:r w:rsidR="001B5068">
        <w:t xml:space="preserve"> kötelesek </w:t>
      </w:r>
      <w:r>
        <w:t>gondoskod</w:t>
      </w:r>
      <w:r w:rsidR="001B5068">
        <w:t>ni</w:t>
      </w:r>
      <w:r>
        <w:t>.</w:t>
      </w:r>
      <w:r w:rsidR="00EE2143">
        <w:t xml:space="preserve"> Amennyiben </w:t>
      </w:r>
      <w:r w:rsidR="00486AA8">
        <w:t>a gondozásra köteles hozzátartozó</w:t>
      </w:r>
      <w:r w:rsidR="00EE2143">
        <w:t xml:space="preserve"> a díszsírhely gondozási kötelezettségét nem teljesíti, úgy a Közszolgáltató köteles a hozzátartozót írásban felszólítani kötelezettsége 30 napon belüli teljesítésére.</w:t>
      </w:r>
    </w:p>
    <w:p w:rsidR="003A3D32" w:rsidRPr="003D1F2C" w:rsidRDefault="00533645" w:rsidP="003A3D32">
      <w:pPr>
        <w:autoSpaceDE w:val="0"/>
        <w:autoSpaceDN w:val="0"/>
        <w:adjustRightInd w:val="0"/>
        <w:spacing w:after="0" w:line="240" w:lineRule="auto"/>
        <w:ind w:firstLine="204"/>
        <w:jc w:val="both"/>
      </w:pPr>
      <w:r>
        <w:t xml:space="preserve">(4) Díszsírhelybe - a sírhelynyitás és rátemetés szabályainak megtartása mellett - az elhunyt özvegye, közvetlen egyenes ági hozzátartozója (szülő, gyermek), továbbá bejegyzett élettársa is eltemethető, amennyiben személyes adatainak a Közszolgáltató által történő kezeléséhez írásban hozzájárul és a díszsírhely gondozására vonatkozó kötelezettségét teljesíti. A sírhelynyitás és rátemetés költségeit annak kezdeményezője viseli, azonban ez a körülmény a sírhely minősítését és különleges státuszát nem érinti. </w:t>
      </w:r>
    </w:p>
    <w:p w:rsidR="00D65350" w:rsidRPr="003D1F2C" w:rsidRDefault="00D65350" w:rsidP="00D65350">
      <w:pPr>
        <w:autoSpaceDE w:val="0"/>
        <w:autoSpaceDN w:val="0"/>
        <w:adjustRightInd w:val="0"/>
        <w:spacing w:after="0" w:line="240" w:lineRule="auto"/>
        <w:ind w:firstLine="204"/>
        <w:jc w:val="both"/>
      </w:pPr>
      <w:r w:rsidRPr="003D1F2C">
        <w:t>(5) A Közszolgáltató a sírhelyek nyilvántartó könyvében</w:t>
      </w:r>
      <w:r w:rsidR="00E9158E" w:rsidRPr="003D1F2C">
        <w:t xml:space="preserve"> és a díszsírhely </w:t>
      </w:r>
      <w:r w:rsidR="00533645">
        <w:t xml:space="preserve">nyilvántartásban, valamint azok elektronikus adathordozóján köteles feltüntetni a díszsírhellyé nyilvánítás tényét, valamint azon személyek nevét, </w:t>
      </w:r>
      <w:r w:rsidR="00533645" w:rsidRPr="0085377E">
        <w:t>lakcímét, akik a (</w:t>
      </w:r>
      <w:r w:rsidR="0085377E" w:rsidRPr="0085377E">
        <w:t>3</w:t>
      </w:r>
      <w:r w:rsidR="00533645" w:rsidRPr="0085377E">
        <w:t>) bekezdés</w:t>
      </w:r>
      <w:r w:rsidR="00533645">
        <w:t xml:space="preserve"> szerint</w:t>
      </w:r>
      <w:r w:rsidR="001B5068">
        <w:t>i</w:t>
      </w:r>
      <w:r w:rsidR="00533645">
        <w:t xml:space="preserve"> díszsírhely gondozás</w:t>
      </w:r>
      <w:r w:rsidR="00526C8C">
        <w:t>á</w:t>
      </w:r>
      <w:r w:rsidR="00533645">
        <w:t>ra kötelesek.</w:t>
      </w:r>
    </w:p>
    <w:p w:rsidR="00D65350" w:rsidRPr="003D1F2C" w:rsidRDefault="00533645" w:rsidP="00A06560">
      <w:pPr>
        <w:autoSpaceDE w:val="0"/>
        <w:autoSpaceDN w:val="0"/>
        <w:adjustRightInd w:val="0"/>
        <w:spacing w:after="0" w:line="240" w:lineRule="auto"/>
        <w:ind w:firstLine="204"/>
        <w:jc w:val="both"/>
      </w:pPr>
      <w:r>
        <w:t xml:space="preserve">(6) Amennyiben a </w:t>
      </w:r>
      <w:r w:rsidRPr="0085377E">
        <w:t>(</w:t>
      </w:r>
      <w:r w:rsidR="0085377E" w:rsidRPr="0085377E">
        <w:t>4</w:t>
      </w:r>
      <w:r w:rsidRPr="0085377E">
        <w:t>)</w:t>
      </w:r>
      <w:r>
        <w:t xml:space="preserve"> bekezdés szerinti hozzátartozó a (5) bekezdésben rögzített személyes adatainak a Közszolgáltató által történő kezeléséhez nem járul hozzá, akkor a hozzátartozó a díszsírhelyre nem temethető. Erre a Közszolgáltató a hozzátartozó figyelmét köteles felhívni az adatigényléssel egyidejűleg.</w:t>
      </w:r>
    </w:p>
    <w:p w:rsidR="00D67366" w:rsidRPr="003D1F2C" w:rsidRDefault="00533645" w:rsidP="00547AD6">
      <w:pPr>
        <w:autoSpaceDE w:val="0"/>
        <w:autoSpaceDN w:val="0"/>
        <w:adjustRightInd w:val="0"/>
        <w:spacing w:after="0" w:line="240" w:lineRule="auto"/>
        <w:ind w:firstLine="204"/>
        <w:jc w:val="both"/>
      </w:pPr>
      <w:r>
        <w:t>(7) A díszsírhelyek megnyitásához (ideértve a rátemetést is), áthelyezéséhez, az azokból történő exhumáláshoz, a sírokon síremlékek létesítéséhez, a sírokon emelt síremlékek felújításához, átépítéséhez és elbontásához az adományozó hozzájárulása szükséges. A temető átrendezése vagy megszüntetése esetén a díszsírhely áthelyezéséről az adományozó köteles gondoskodni.</w:t>
      </w:r>
    </w:p>
    <w:p w:rsidR="00D67366" w:rsidRPr="003D1F2C" w:rsidRDefault="00533645">
      <w:pPr>
        <w:autoSpaceDE w:val="0"/>
        <w:autoSpaceDN w:val="0"/>
        <w:adjustRightInd w:val="0"/>
        <w:spacing w:line="240" w:lineRule="auto"/>
        <w:ind w:firstLine="204"/>
        <w:jc w:val="both"/>
      </w:pPr>
      <w:r>
        <w:t>(</w:t>
      </w:r>
      <w:r w:rsidR="006A05CE">
        <w:t>8</w:t>
      </w:r>
      <w:r>
        <w:t xml:space="preserve">) A </w:t>
      </w:r>
      <w:r w:rsidRPr="0085377E">
        <w:t>Közszolgáltató a (</w:t>
      </w:r>
      <w:r w:rsidR="0085377E" w:rsidRPr="0085377E">
        <w:t>4</w:t>
      </w:r>
      <w:r w:rsidRPr="0085377E">
        <w:t>) bekezdés</w:t>
      </w:r>
      <w:r>
        <w:t xml:space="preserve"> szerinti hozzátartozót a biztonságos használatot veszélyeztető - díszsírhelyhez tartozó - sírjel vagy a sírbolt helyreállítására </w:t>
      </w:r>
      <w:r w:rsidR="006A05CE">
        <w:t xml:space="preserve">írásban </w:t>
      </w:r>
      <w:r>
        <w:t>köteles felhívni. A felhívást - a temetési hely megjelölésével - a temető hirdetőtábláján és a parcella sarkán 90 napra ki kell függeszteni</w:t>
      </w:r>
      <w:r w:rsidR="006A05CE">
        <w:t>.</w:t>
      </w:r>
    </w:p>
    <w:p w:rsidR="00D67366" w:rsidRPr="003D1F2C" w:rsidRDefault="00533645">
      <w:pPr>
        <w:autoSpaceDE w:val="0"/>
        <w:autoSpaceDN w:val="0"/>
        <w:adjustRightInd w:val="0"/>
        <w:spacing w:line="240" w:lineRule="auto"/>
        <w:ind w:firstLine="204"/>
        <w:jc w:val="both"/>
      </w:pPr>
      <w:r>
        <w:t>(</w:t>
      </w:r>
      <w:r w:rsidR="006A05CE">
        <w:t>9</w:t>
      </w:r>
      <w:r>
        <w:t xml:space="preserve">) Ha a </w:t>
      </w:r>
      <w:r w:rsidRPr="0085377E">
        <w:t>(</w:t>
      </w:r>
      <w:r w:rsidR="0085377E" w:rsidRPr="0085377E">
        <w:t>4</w:t>
      </w:r>
      <w:r w:rsidRPr="0085377E">
        <w:t>)</w:t>
      </w:r>
      <w:r>
        <w:t xml:space="preserve"> bekezdés szerinti hozzátartozó a felhívás ellenére a sírjelet nem állítja helyre és az életet is fenyegető közvetlen veszély áll fenn, akkor a közvetlen veszélyt a hozzátartozó költségére Közszolgáltató szünteti meg.</w:t>
      </w:r>
    </w:p>
    <w:p w:rsidR="003A3D32" w:rsidRPr="003D1F2C" w:rsidRDefault="00533645" w:rsidP="003A3D32">
      <w:pPr>
        <w:autoSpaceDE w:val="0"/>
        <w:autoSpaceDN w:val="0"/>
        <w:adjustRightInd w:val="0"/>
        <w:spacing w:after="0" w:line="240" w:lineRule="auto"/>
        <w:ind w:firstLine="204"/>
        <w:jc w:val="both"/>
      </w:pPr>
      <w:r>
        <w:t>(1</w:t>
      </w:r>
      <w:r w:rsidR="006A05CE">
        <w:t>0</w:t>
      </w:r>
      <w:r>
        <w:t>) Az adományozó a díszsírhellyel kapcsolatos rendelkezések végrehajtását - a Főpolgármesteri Hivatal útján - ellenőrzi, amelynek során:</w:t>
      </w:r>
    </w:p>
    <w:p w:rsidR="003A3D32" w:rsidRPr="003D1F2C" w:rsidRDefault="00533645" w:rsidP="003A3D32">
      <w:pPr>
        <w:autoSpaceDE w:val="0"/>
        <w:autoSpaceDN w:val="0"/>
        <w:adjustRightInd w:val="0"/>
        <w:spacing w:after="0" w:line="240" w:lineRule="auto"/>
        <w:ind w:firstLine="204"/>
        <w:jc w:val="both"/>
      </w:pPr>
      <w:r>
        <w:rPr>
          <w:i/>
          <w:iCs/>
        </w:rPr>
        <w:lastRenderedPageBreak/>
        <w:t xml:space="preserve">a) </w:t>
      </w:r>
      <w:r>
        <w:t>felméri és folyamatosan figyelemmel kíséri a díszsírhelyek állapotát, továbbá indokolt esetben kezdeményezi azok fenntartásához, gondozásához szükséges intézkedések megtételét;</w:t>
      </w:r>
    </w:p>
    <w:p w:rsidR="003A3D32" w:rsidRPr="003D1F2C" w:rsidRDefault="00533645" w:rsidP="003A3D32">
      <w:pPr>
        <w:autoSpaceDE w:val="0"/>
        <w:autoSpaceDN w:val="0"/>
        <w:adjustRightInd w:val="0"/>
        <w:spacing w:after="0" w:line="240" w:lineRule="auto"/>
        <w:ind w:firstLine="204"/>
        <w:jc w:val="both"/>
      </w:pPr>
      <w:r>
        <w:rPr>
          <w:i/>
          <w:iCs/>
        </w:rPr>
        <w:t xml:space="preserve">b) </w:t>
      </w:r>
      <w:r>
        <w:t>a temetői nyilvántartásokba - a díszsírhelyen eltemetett személyekkel összefüggő adatok vonatkozásában - betekinthet, a díszsírhelyekkel kapcsolatban a Közszolgáltatótól adatokat kérhet;</w:t>
      </w:r>
    </w:p>
    <w:p w:rsidR="003A3D32" w:rsidRPr="003D1F2C" w:rsidRDefault="00533645" w:rsidP="003A3D32">
      <w:pPr>
        <w:autoSpaceDE w:val="0"/>
        <w:autoSpaceDN w:val="0"/>
        <w:adjustRightInd w:val="0"/>
        <w:spacing w:after="0" w:line="240" w:lineRule="auto"/>
        <w:ind w:firstLine="204"/>
        <w:jc w:val="both"/>
      </w:pPr>
      <w:r>
        <w:rPr>
          <w:i/>
          <w:iCs/>
        </w:rPr>
        <w:t xml:space="preserve">c) </w:t>
      </w:r>
      <w:r>
        <w:t>a díszsírhely adományozási eljárásokról ügyiratszám szerinti nyilvántartást vezet.</w:t>
      </w:r>
    </w:p>
    <w:p w:rsidR="003A3D32" w:rsidRPr="003D1F2C" w:rsidRDefault="00533645" w:rsidP="003A3D32">
      <w:pPr>
        <w:autoSpaceDE w:val="0"/>
        <w:autoSpaceDN w:val="0"/>
        <w:adjustRightInd w:val="0"/>
        <w:spacing w:after="0" w:line="240" w:lineRule="auto"/>
        <w:ind w:firstLine="204"/>
        <w:jc w:val="both"/>
      </w:pPr>
      <w:r>
        <w:t>(1</w:t>
      </w:r>
      <w:r w:rsidR="006A05CE">
        <w:t>1</w:t>
      </w:r>
      <w:r>
        <w:t>) A Közszolgáltató köteles biztosítani a díszsírhelyek ellenőrzését és az adataikhoz való hozzáférést.</w:t>
      </w:r>
    </w:p>
    <w:p w:rsidR="003A3D32" w:rsidRPr="003D1F2C" w:rsidRDefault="00486AA8" w:rsidP="003A3D32">
      <w:pPr>
        <w:autoSpaceDE w:val="0"/>
        <w:autoSpaceDN w:val="0"/>
        <w:adjustRightInd w:val="0"/>
        <w:spacing w:before="240" w:after="240" w:line="240" w:lineRule="auto"/>
        <w:jc w:val="center"/>
        <w:rPr>
          <w:b/>
          <w:bCs/>
          <w:i/>
          <w:iCs/>
        </w:rPr>
      </w:pPr>
      <w:r>
        <w:rPr>
          <w:b/>
          <w:bCs/>
          <w:i/>
          <w:iCs/>
        </w:rPr>
        <w:t>6</w:t>
      </w:r>
      <w:r w:rsidR="00533645">
        <w:rPr>
          <w:b/>
          <w:bCs/>
          <w:i/>
          <w:iCs/>
        </w:rPr>
        <w:t>. A temetési helyek, sírjelek fenntartására vonatkozó szabályok</w:t>
      </w:r>
    </w:p>
    <w:p w:rsidR="003A3D32" w:rsidRPr="003D1F2C" w:rsidRDefault="00533645" w:rsidP="003A3D32">
      <w:pPr>
        <w:autoSpaceDE w:val="0"/>
        <w:autoSpaceDN w:val="0"/>
        <w:adjustRightInd w:val="0"/>
        <w:spacing w:after="0" w:line="240" w:lineRule="auto"/>
        <w:ind w:firstLine="204"/>
        <w:jc w:val="both"/>
        <w:rPr>
          <w:rFonts w:eastAsia="Times New Roman"/>
        </w:rPr>
      </w:pPr>
      <w:r>
        <w:rPr>
          <w:b/>
          <w:bCs/>
        </w:rPr>
        <w:t>1</w:t>
      </w:r>
      <w:r w:rsidR="00486AA8">
        <w:rPr>
          <w:b/>
          <w:bCs/>
        </w:rPr>
        <w:t>2</w:t>
      </w:r>
      <w:r>
        <w:rPr>
          <w:b/>
          <w:bCs/>
        </w:rPr>
        <w:t xml:space="preserve">. § </w:t>
      </w:r>
      <w:r>
        <w:t xml:space="preserve">(1) </w:t>
      </w:r>
      <w:r>
        <w:rPr>
          <w:rFonts w:eastAsia="Times New Roman"/>
        </w:rPr>
        <w:t xml:space="preserve">A sírhely fölé épített szegélykő, síremlék, sírbolt, sírjel, illetve a temetési helyre ültetett növényzet nem terjedhet túl a </w:t>
      </w:r>
      <w:r>
        <w:t xml:space="preserve">temetési hely feletti rendelkezési jog </w:t>
      </w:r>
      <w:r>
        <w:rPr>
          <w:rFonts w:eastAsia="Times New Roman"/>
        </w:rPr>
        <w:t xml:space="preserve">jogosultja által megváltott temetési hely területén. </w:t>
      </w:r>
    </w:p>
    <w:p w:rsidR="003A3D32" w:rsidRPr="003D1F2C" w:rsidRDefault="00533645" w:rsidP="003A3D32">
      <w:pPr>
        <w:autoSpaceDE w:val="0"/>
        <w:autoSpaceDN w:val="0"/>
        <w:adjustRightInd w:val="0"/>
        <w:spacing w:after="0" w:line="240" w:lineRule="auto"/>
        <w:ind w:firstLine="204"/>
        <w:jc w:val="both"/>
        <w:rPr>
          <w:rFonts w:eastAsia="Times New Roman"/>
        </w:rPr>
      </w:pPr>
      <w:r>
        <w:rPr>
          <w:rFonts w:eastAsia="Times New Roman"/>
        </w:rPr>
        <w:t xml:space="preserve">(2) Az (1) bekezdés szerinti kötelezettség megsértése esetén a Közszolgáltató megfelelő határidő tűzésével köteles a </w:t>
      </w:r>
      <w:r>
        <w:t xml:space="preserve">temetési hely feletti rendelkezési jog </w:t>
      </w:r>
      <w:r>
        <w:rPr>
          <w:rFonts w:eastAsia="Times New Roman"/>
        </w:rPr>
        <w:t xml:space="preserve">jogosultját a jogszerű állapot helyreállítására felszólítani.  </w:t>
      </w:r>
    </w:p>
    <w:p w:rsidR="003A3D32" w:rsidRPr="003D1F2C" w:rsidRDefault="00533645" w:rsidP="003A3D32">
      <w:pPr>
        <w:autoSpaceDE w:val="0"/>
        <w:autoSpaceDN w:val="0"/>
        <w:adjustRightInd w:val="0"/>
        <w:spacing w:after="0" w:line="240" w:lineRule="auto"/>
        <w:ind w:firstLine="204"/>
        <w:jc w:val="both"/>
        <w:rPr>
          <w:rFonts w:eastAsia="Times New Roman"/>
        </w:rPr>
      </w:pPr>
      <w:r>
        <w:rPr>
          <w:b/>
        </w:rPr>
        <w:t>1</w:t>
      </w:r>
      <w:r w:rsidR="00486AA8">
        <w:rPr>
          <w:b/>
        </w:rPr>
        <w:t>3</w:t>
      </w:r>
      <w:r>
        <w:rPr>
          <w:b/>
        </w:rPr>
        <w:t>. §</w:t>
      </w:r>
      <w:r>
        <w:t xml:space="preserve"> (1</w:t>
      </w:r>
      <w:r>
        <w:rPr>
          <w:rFonts w:eastAsia="Times New Roman"/>
        </w:rPr>
        <w:t>) A temetési helyen, annak közvetlen környezetében, valamint a köztemető területén csak a Közszolgáltató előzetes írásbeli hozzájárulásával ültethetőek e</w:t>
      </w:r>
      <w:r>
        <w:t>gy méternél magasabbra növő növények.</w:t>
      </w:r>
      <w:r>
        <w:rPr>
          <w:rFonts w:eastAsia="Times New Roman"/>
        </w:rPr>
        <w:t xml:space="preserve"> </w:t>
      </w:r>
    </w:p>
    <w:p w:rsidR="003A3D32" w:rsidRPr="003D1F2C" w:rsidRDefault="00533645" w:rsidP="003A3D32">
      <w:pPr>
        <w:autoSpaceDE w:val="0"/>
        <w:autoSpaceDN w:val="0"/>
        <w:adjustRightInd w:val="0"/>
        <w:spacing w:after="0" w:line="240" w:lineRule="auto"/>
        <w:ind w:firstLine="204"/>
        <w:jc w:val="both"/>
        <w:rPr>
          <w:rFonts w:eastAsia="Times New Roman"/>
        </w:rPr>
      </w:pPr>
      <w:r>
        <w:rPr>
          <w:rFonts w:eastAsia="Times New Roman"/>
        </w:rPr>
        <w:t xml:space="preserve">(2) Az (1) bekezdés szerinti kötelezettség megsértése esetén a Közszolgáltató megfelelő határidő tűzésével köteles a </w:t>
      </w:r>
      <w:r>
        <w:t>temetési hely feletti rendelkezési jog</w:t>
      </w:r>
      <w:r>
        <w:rPr>
          <w:rFonts w:eastAsia="Times New Roman"/>
        </w:rPr>
        <w:t xml:space="preserve"> jogosultját a növények eltávolítására felszólítani.</w:t>
      </w:r>
    </w:p>
    <w:p w:rsidR="003A3D32" w:rsidRPr="003D1F2C" w:rsidRDefault="00486AA8" w:rsidP="003A3D32">
      <w:pPr>
        <w:autoSpaceDE w:val="0"/>
        <w:autoSpaceDN w:val="0"/>
        <w:adjustRightInd w:val="0"/>
        <w:spacing w:after="0" w:line="240" w:lineRule="auto"/>
        <w:ind w:firstLine="204"/>
        <w:jc w:val="both"/>
        <w:rPr>
          <w:b/>
        </w:rPr>
      </w:pPr>
      <w:r>
        <w:rPr>
          <w:b/>
        </w:rPr>
        <w:t>14</w:t>
      </w:r>
      <w:r w:rsidR="00533645">
        <w:rPr>
          <w:b/>
        </w:rPr>
        <w:t>. §</w:t>
      </w:r>
      <w:r w:rsidR="00533645">
        <w:t xml:space="preserve"> A temetési helyeknél pad - a temetési hely feletti rendelkezési jog jogosultjának előzetes írásbeli kérelme alapján - a Közszolgáltató engedélyével állítható. A temetési helyek sem zárt, sem gyephézagos járólappal nem keríthetők körül.</w:t>
      </w:r>
      <w:r w:rsidR="00533645">
        <w:rPr>
          <w:rFonts w:eastAsia="Times New Roman"/>
        </w:rPr>
        <w:t xml:space="preserve"> </w:t>
      </w:r>
    </w:p>
    <w:p w:rsidR="003A3D32" w:rsidRPr="003D1F2C" w:rsidRDefault="00486AA8" w:rsidP="003A3D32">
      <w:pPr>
        <w:tabs>
          <w:tab w:val="left" w:pos="1985"/>
        </w:tabs>
        <w:autoSpaceDE w:val="0"/>
        <w:autoSpaceDN w:val="0"/>
        <w:adjustRightInd w:val="0"/>
        <w:spacing w:after="0" w:line="240" w:lineRule="auto"/>
        <w:ind w:firstLine="204"/>
        <w:jc w:val="both"/>
      </w:pPr>
      <w:r>
        <w:rPr>
          <w:b/>
        </w:rPr>
        <w:t>15</w:t>
      </w:r>
      <w:r w:rsidR="00533645">
        <w:rPr>
          <w:b/>
        </w:rPr>
        <w:t>. §</w:t>
      </w:r>
      <w:r w:rsidR="00533645">
        <w:t xml:space="preserve"> A temetési helyek (kivéve a díszsírhelyek) gondozása, valamint a temetési helyek fölé emelt síremlékek, sírjelek, a sírbolt karbantartása, helyreállítása, felújítása a temetési hely feletti rendelkezési jog jogosultját terhelő kötelezettség.</w:t>
      </w:r>
    </w:p>
    <w:p w:rsidR="003A3D32" w:rsidRPr="003D1F2C" w:rsidRDefault="00486AA8" w:rsidP="003A3D32">
      <w:pPr>
        <w:autoSpaceDE w:val="0"/>
        <w:autoSpaceDN w:val="0"/>
        <w:adjustRightInd w:val="0"/>
        <w:spacing w:after="0" w:line="240" w:lineRule="auto"/>
        <w:ind w:firstLine="204"/>
        <w:jc w:val="both"/>
      </w:pPr>
      <w:r>
        <w:rPr>
          <w:b/>
        </w:rPr>
        <w:t>16</w:t>
      </w:r>
      <w:r w:rsidR="00533645">
        <w:rPr>
          <w:b/>
        </w:rPr>
        <w:t>. §</w:t>
      </w:r>
      <w:r w:rsidR="00533645">
        <w:t xml:space="preserve"> (1) A köztemetők tisztasága és rendje érdekében a sír áthelyezése, új síremlék állítása miatt - vagy más módon - feleslegessé vált sírjel, sírkőmaradvány elszállításáról a temetési hely feletti rendelkezési jog jogosultja, eltérő rendelkezés hiányában 1 hónapon belül köteles gondoskodni.</w:t>
      </w:r>
    </w:p>
    <w:p w:rsidR="003A3D32" w:rsidRPr="003D1F2C" w:rsidRDefault="00533645" w:rsidP="003A3D32">
      <w:pPr>
        <w:autoSpaceDE w:val="0"/>
        <w:autoSpaceDN w:val="0"/>
        <w:adjustRightInd w:val="0"/>
        <w:spacing w:after="0" w:line="240" w:lineRule="auto"/>
        <w:ind w:firstLine="204"/>
        <w:jc w:val="both"/>
      </w:pPr>
      <w:r>
        <w:t xml:space="preserve">(2) A </w:t>
      </w:r>
      <w:r w:rsidR="00C007D2">
        <w:t xml:space="preserve">sírjelbontás </w:t>
      </w:r>
      <w:r>
        <w:t xml:space="preserve">vagy - amennyiben a sír felett síremlék található, - a síremlékbontás megkezdése előtt </w:t>
      </w:r>
      <w:r w:rsidR="00547AD6">
        <w:t xml:space="preserve">annak tényét </w:t>
      </w:r>
      <w:r>
        <w:t>a temetési hely feletti rendelkezési jog jogosultja vagy a megbízásából eljáró sírköves vállalkozó köteles az ügyfélszolgálati irodán bejelenteni és az áthelyezést, elszállítást, illetve bontást követően az (1) bekezdésben foglalt időtartamon belül a bontási törmelék, sírkőmaradvány elszállításáról köteles gondoskodni.</w:t>
      </w:r>
    </w:p>
    <w:p w:rsidR="003A3D32" w:rsidRPr="003D1F2C" w:rsidRDefault="00533645" w:rsidP="003A3D32">
      <w:pPr>
        <w:autoSpaceDE w:val="0"/>
        <w:autoSpaceDN w:val="0"/>
        <w:adjustRightInd w:val="0"/>
        <w:spacing w:after="0" w:line="240" w:lineRule="auto"/>
        <w:ind w:firstLine="204"/>
        <w:jc w:val="both"/>
      </w:pPr>
      <w:r>
        <w:t>(3) Amennyiben a temetési hely feletti rendelkezési jog jogosultja vagy a megbízásából eljáró sírköves vállalkozó a síremlék elbontása mellett új síremléket is kíván állítani, úgy azt is köteles az ügyfélszolgálati irodán bejelenteni és az új síremlék felállításakor, de legfeljebb az (1) bekezdésben foglalt időtartamon belül köteles intézkedni a bontási törmelék, sírkőmaradvány elszállításáról.</w:t>
      </w:r>
    </w:p>
    <w:p w:rsidR="0085377E" w:rsidRDefault="00533645" w:rsidP="003A3D32">
      <w:pPr>
        <w:autoSpaceDE w:val="0"/>
        <w:autoSpaceDN w:val="0"/>
        <w:adjustRightInd w:val="0"/>
        <w:spacing w:after="0" w:line="240" w:lineRule="auto"/>
        <w:ind w:firstLine="204"/>
        <w:jc w:val="both"/>
        <w:rPr>
          <w:color w:val="FF0000"/>
        </w:rPr>
      </w:pPr>
      <w:r>
        <w:t xml:space="preserve">(4) A (2)-(3) bekezdésekben meghatározott határidő eredménytelen elteltét követően a Közszolgáltató a temetési hely feletti rendelkezési jog jogosultját köteles felszólítani </w:t>
      </w:r>
      <w:r>
        <w:lastRenderedPageBreak/>
        <w:t xml:space="preserve">kötelezettsége teljesítésére. A felszólítást - a temetési hely megjelölésével - a temető kapuján (hirdetőtábláján) és a parcella sarkán 30 napra ki kell </w:t>
      </w:r>
      <w:r w:rsidRPr="0085377E">
        <w:t xml:space="preserve">függeszteni és a felszólítás közlését a temetési hely feletti rendelkezési jog jogosultjának </w:t>
      </w:r>
      <w:r w:rsidR="0085377E" w:rsidRPr="0085377E">
        <w:t>is meg kel küldeni.</w:t>
      </w:r>
    </w:p>
    <w:p w:rsidR="003A3D32" w:rsidRPr="003D1F2C" w:rsidRDefault="00533645" w:rsidP="003A3D32">
      <w:pPr>
        <w:autoSpaceDE w:val="0"/>
        <w:autoSpaceDN w:val="0"/>
        <w:adjustRightInd w:val="0"/>
        <w:spacing w:after="0" w:line="240" w:lineRule="auto"/>
        <w:ind w:firstLine="204"/>
        <w:jc w:val="both"/>
      </w:pPr>
      <w:r>
        <w:t xml:space="preserve">(5) A (4) </w:t>
      </w:r>
      <w:r>
        <w:rPr>
          <w:rFonts w:eastAsia="Times New Roman"/>
        </w:rPr>
        <w:t xml:space="preserve">bekezdés szerinti felszólítás eredménytelensége esetén a Közszolgáltató </w:t>
      </w:r>
      <w:r>
        <w:t xml:space="preserve">a bontási törmelék, sírkőmaradvány elszállításáról </w:t>
      </w:r>
      <w:r>
        <w:rPr>
          <w:rFonts w:eastAsia="Times New Roman"/>
        </w:rPr>
        <w:t xml:space="preserve">a </w:t>
      </w:r>
      <w:r>
        <w:t>temetési hely feletti rendelkezési jog</w:t>
      </w:r>
      <w:r>
        <w:rPr>
          <w:rFonts w:eastAsia="Times New Roman"/>
        </w:rPr>
        <w:t xml:space="preserve"> jogosultjának költségére gondoskodik.</w:t>
      </w:r>
    </w:p>
    <w:p w:rsidR="003A3D32" w:rsidRPr="003D1F2C" w:rsidRDefault="00486AA8" w:rsidP="003A3D32">
      <w:pPr>
        <w:autoSpaceDE w:val="0"/>
        <w:autoSpaceDN w:val="0"/>
        <w:adjustRightInd w:val="0"/>
        <w:spacing w:after="0" w:line="240" w:lineRule="auto"/>
        <w:ind w:firstLine="204"/>
        <w:jc w:val="both"/>
      </w:pPr>
      <w:r>
        <w:rPr>
          <w:b/>
        </w:rPr>
        <w:t>17</w:t>
      </w:r>
      <w:r w:rsidR="00533645">
        <w:rPr>
          <w:b/>
        </w:rPr>
        <w:t>. §</w:t>
      </w:r>
      <w:r w:rsidR="00533645">
        <w:t xml:space="preserve"> Rátemetéskor a lebontott síremlék a parcellákban, a temetői utak szélén nem tárolható. Elszállításáról a lebontás alkalmával a temetési hely feletti rendelkezési jog jogosultja köteles gondoskodni. </w:t>
      </w:r>
    </w:p>
    <w:p w:rsidR="003A3D32" w:rsidRPr="003D1F2C" w:rsidRDefault="00486AA8" w:rsidP="003A3D32">
      <w:pPr>
        <w:autoSpaceDE w:val="0"/>
        <w:autoSpaceDN w:val="0"/>
        <w:adjustRightInd w:val="0"/>
        <w:spacing w:after="0" w:line="240" w:lineRule="auto"/>
        <w:ind w:firstLine="204"/>
        <w:jc w:val="both"/>
      </w:pPr>
      <w:r>
        <w:rPr>
          <w:b/>
        </w:rPr>
        <w:t>18</w:t>
      </w:r>
      <w:r w:rsidR="00533645">
        <w:rPr>
          <w:b/>
        </w:rPr>
        <w:t xml:space="preserve">. § </w:t>
      </w:r>
      <w:r w:rsidR="00533645">
        <w:t xml:space="preserve">(1) </w:t>
      </w:r>
      <w:r w:rsidR="00533645">
        <w:rPr>
          <w:rFonts w:eastAsia="Times New Roman"/>
        </w:rPr>
        <w:t>A lejárt használati idejű temetési helyen lévő síremlékkel kapcsolatos bontási és elszállítási kötelezettségére a Közszolgáltató az</w:t>
      </w:r>
      <w:r w:rsidR="00533645">
        <w:t xml:space="preserve"> újraváltásra meghirdetett határidő leteltét követően </w:t>
      </w:r>
      <w:r w:rsidR="00533645">
        <w:rPr>
          <w:rFonts w:eastAsia="Times New Roman"/>
        </w:rPr>
        <w:t xml:space="preserve">köteles a </w:t>
      </w:r>
      <w:r w:rsidR="00533645">
        <w:t>temetési hely feletti rendelkezési jog</w:t>
      </w:r>
      <w:r w:rsidR="00533645">
        <w:rPr>
          <w:rFonts w:eastAsia="Times New Roman"/>
        </w:rPr>
        <w:t xml:space="preserve"> korábbi jogosultját - vagy a nyilvántartásban fellelhető utolsó betemetés megrendelőjét </w:t>
      </w:r>
      <w:r w:rsidR="00827520">
        <w:rPr>
          <w:rFonts w:eastAsia="Times New Roman"/>
        </w:rPr>
        <w:t>-</w:t>
      </w:r>
      <w:r w:rsidR="00533645">
        <w:rPr>
          <w:rFonts w:eastAsia="Times New Roman"/>
        </w:rPr>
        <w:t xml:space="preserve"> írásban figyelmeztetni. Ha a Közszolgáltató figyelmeztetése ellenére a kötelezett a használati idő lejártát követő 6 hónapon belül kötelezettségét nem teljesíti, a síremlék lebontható és értékesíthető</w:t>
      </w:r>
      <w:r w:rsidR="00533645">
        <w:rPr>
          <w:rFonts w:eastAsia="Times New Roman"/>
          <w:b/>
        </w:rPr>
        <w:t>.</w:t>
      </w:r>
    </w:p>
    <w:p w:rsidR="003A3D32" w:rsidRPr="003D1F2C" w:rsidRDefault="00533645" w:rsidP="003A3D32">
      <w:pPr>
        <w:autoSpaceDE w:val="0"/>
        <w:autoSpaceDN w:val="0"/>
        <w:adjustRightInd w:val="0"/>
        <w:spacing w:after="0" w:line="240" w:lineRule="auto"/>
        <w:ind w:firstLine="204"/>
        <w:jc w:val="both"/>
      </w:pPr>
      <w:r>
        <w:t xml:space="preserve">(2) A síremlék bontásáról, tárolásáról, értékesítéséről és annak eredménytelensége esetén megsemmisítéséről a Közszolgáltató köteles nyilvántartást vezetni és azokat öt évig megőrizni. Az értékesítésből származó bevételnek a bontási és a tárolási díj összegén felüli részét ezen időtartamon belül a kötelezett részére vissza kell fizetni. </w:t>
      </w:r>
    </w:p>
    <w:p w:rsidR="00A6744B" w:rsidRPr="003D1F2C" w:rsidRDefault="00533645" w:rsidP="00E360AB">
      <w:pPr>
        <w:autoSpaceDE w:val="0"/>
        <w:autoSpaceDN w:val="0"/>
        <w:adjustRightInd w:val="0"/>
        <w:spacing w:after="0" w:line="240" w:lineRule="auto"/>
        <w:ind w:firstLine="204"/>
        <w:jc w:val="both"/>
      </w:pPr>
      <w:r>
        <w:t>(3) Az exhumáláskor lebontott és feleslegessé vált síremléket, törmeléket, a temetési hely feletti rendelkezési jog jogosultja vagy meghatalmazottja legkésőbb az exhumálással egy időben köteles elszállíttatni, ennek hiányában a Közszolgáltató gondoskodik a bontási törmelék, sírkőmaradvány elszállításáról a temetési hely feletti rendelkezési jog jogosultjának költségére.</w:t>
      </w:r>
    </w:p>
    <w:p w:rsidR="003A3D32" w:rsidRPr="003D1F2C" w:rsidRDefault="00486AA8" w:rsidP="003A3D32">
      <w:pPr>
        <w:autoSpaceDE w:val="0"/>
        <w:autoSpaceDN w:val="0"/>
        <w:adjustRightInd w:val="0"/>
        <w:spacing w:before="240" w:after="240" w:line="240" w:lineRule="auto"/>
        <w:jc w:val="center"/>
        <w:rPr>
          <w:b/>
          <w:bCs/>
          <w:i/>
          <w:iCs/>
        </w:rPr>
      </w:pPr>
      <w:r>
        <w:rPr>
          <w:b/>
          <w:bCs/>
          <w:i/>
          <w:iCs/>
        </w:rPr>
        <w:t>7</w:t>
      </w:r>
      <w:r w:rsidR="00533645">
        <w:rPr>
          <w:b/>
          <w:bCs/>
          <w:i/>
          <w:iCs/>
        </w:rPr>
        <w:t>. Sírhelygazdálkodás</w:t>
      </w:r>
    </w:p>
    <w:p w:rsidR="003A3D32" w:rsidRPr="003D1F2C" w:rsidRDefault="00486AA8" w:rsidP="003A3D32">
      <w:pPr>
        <w:autoSpaceDE w:val="0"/>
        <w:autoSpaceDN w:val="0"/>
        <w:adjustRightInd w:val="0"/>
        <w:spacing w:after="0" w:line="240" w:lineRule="auto"/>
        <w:ind w:firstLine="204"/>
        <w:jc w:val="both"/>
      </w:pPr>
      <w:r>
        <w:rPr>
          <w:b/>
          <w:bCs/>
        </w:rPr>
        <w:t>19</w:t>
      </w:r>
      <w:r w:rsidR="00533645">
        <w:rPr>
          <w:b/>
          <w:bCs/>
        </w:rPr>
        <w:t xml:space="preserve">. § </w:t>
      </w:r>
      <w:r w:rsidR="00533645">
        <w:rPr>
          <w:bCs/>
        </w:rPr>
        <w:t>(1)</w:t>
      </w:r>
      <w:r w:rsidR="00533645">
        <w:rPr>
          <w:b/>
          <w:bCs/>
        </w:rPr>
        <w:t xml:space="preserve"> </w:t>
      </w:r>
      <w:r w:rsidR="00533645">
        <w:t>Az éves sírhelygazdálkodás a Közszolgáltató feladata, amelynek keretében a jóváhagyott temetőfejlesztési koncepció, valamint az éves sírhelygazdálkodási terv szerint kijelöli a temetésre előkészített és használható temetési helyeket.</w:t>
      </w:r>
    </w:p>
    <w:p w:rsidR="00B55083" w:rsidRPr="003D1F2C" w:rsidRDefault="00533645" w:rsidP="003A3D32">
      <w:pPr>
        <w:autoSpaceDE w:val="0"/>
        <w:autoSpaceDN w:val="0"/>
        <w:adjustRightInd w:val="0"/>
        <w:spacing w:after="0" w:line="240" w:lineRule="auto"/>
        <w:ind w:firstLine="204"/>
        <w:jc w:val="both"/>
      </w:pPr>
      <w:r>
        <w:t>(2) A Közszolgáltató az éves sírhelygazdálkodási tervet a tárgyévet megelőző év október 10. napjáig megküldi Budapest Főváros Önkormányzata Főpolgármesteri Hivatal</w:t>
      </w:r>
      <w:r w:rsidR="00C97181">
        <w:t>a részére</w:t>
      </w:r>
      <w:r>
        <w:t>. Az éves sírhelygazdálkodási tervet a Fővárosi Közgyűlés hagyja jóvá.</w:t>
      </w:r>
    </w:p>
    <w:p w:rsidR="003A3D32" w:rsidRPr="003D1F2C" w:rsidRDefault="00533645" w:rsidP="003A3D32">
      <w:pPr>
        <w:autoSpaceDE w:val="0"/>
        <w:autoSpaceDN w:val="0"/>
        <w:adjustRightInd w:val="0"/>
        <w:spacing w:after="0" w:line="240" w:lineRule="auto"/>
        <w:ind w:firstLine="204"/>
        <w:jc w:val="both"/>
      </w:pPr>
      <w:r>
        <w:rPr>
          <w:b/>
          <w:bCs/>
        </w:rPr>
        <w:t>2</w:t>
      </w:r>
      <w:r w:rsidR="00486AA8">
        <w:rPr>
          <w:b/>
          <w:bCs/>
        </w:rPr>
        <w:t>0</w:t>
      </w:r>
      <w:r>
        <w:rPr>
          <w:b/>
          <w:bCs/>
        </w:rPr>
        <w:t xml:space="preserve">. § </w:t>
      </w:r>
      <w:r>
        <w:t xml:space="preserve">(1) </w:t>
      </w:r>
      <w:r>
        <w:rPr>
          <w:rFonts w:eastAsia="Times New Roman"/>
        </w:rPr>
        <w:t>A Közszolgáltató a megváltott, de igénybe nem vett vagy a lejárat előtt kiürített temetési helyeket felajánlás esetén - ha a temetési hely még értékesíthető - köteles visszaváltani azzal, hogy az értékesítés időpontjában érvényes díjat az újraértékesítést követő 30 napon belül - az újraértékesítéshez kapcsolódóan felmerült 10% kezelési költség és a ténylegesen igénybe vett időre eső díjak levonása után - köteles visszatéríteni.</w:t>
      </w:r>
    </w:p>
    <w:p w:rsidR="003A3D32" w:rsidRPr="003D1F2C" w:rsidRDefault="00533645" w:rsidP="003A3D32">
      <w:pPr>
        <w:autoSpaceDE w:val="0"/>
        <w:autoSpaceDN w:val="0"/>
        <w:adjustRightInd w:val="0"/>
        <w:spacing w:after="0" w:line="240" w:lineRule="auto"/>
        <w:ind w:firstLine="204"/>
        <w:jc w:val="both"/>
      </w:pPr>
      <w:r>
        <w:t>(2) Ha a sírhelyek használati időtartama alatt nem történik újabb koporsós betemetés, a sírhely további használati jogát csak újraváltással lehet biztosítani.</w:t>
      </w:r>
    </w:p>
    <w:p w:rsidR="003A3D32" w:rsidRPr="001A2D22" w:rsidRDefault="00533645" w:rsidP="003A3D32">
      <w:pPr>
        <w:autoSpaceDE w:val="0"/>
        <w:autoSpaceDN w:val="0"/>
        <w:adjustRightInd w:val="0"/>
        <w:spacing w:after="0" w:line="240" w:lineRule="auto"/>
        <w:ind w:firstLine="204"/>
        <w:jc w:val="both"/>
        <w:rPr>
          <w:color w:val="FF0000"/>
        </w:rPr>
      </w:pPr>
      <w:r>
        <w:rPr>
          <w:b/>
        </w:rPr>
        <w:t>2</w:t>
      </w:r>
      <w:r w:rsidR="00486AA8">
        <w:rPr>
          <w:b/>
        </w:rPr>
        <w:t>1</w:t>
      </w:r>
      <w:r>
        <w:rPr>
          <w:b/>
        </w:rPr>
        <w:t>. §</w:t>
      </w:r>
      <w:r>
        <w:t xml:space="preserve"> (1) Az áthelyezett temetési hely használati ideje az eredetileg megváltott temetési hely </w:t>
      </w:r>
      <w:r w:rsidR="00C97181">
        <w:t xml:space="preserve">fennmaradó </w:t>
      </w:r>
      <w:r>
        <w:t>használati idejéhez képest nem változik. Ha az áthelyezés a temetési hely feletti rendelkezési jog jogosultjának kérésére történik, úgy annak költségét viselnie kell. A Közszolgáltató általi áthelyezésre kizárólag indokolt es</w:t>
      </w:r>
      <w:r w:rsidR="00DE7733">
        <w:t>e</w:t>
      </w:r>
      <w:r>
        <w:t xml:space="preserve">tben, a </w:t>
      </w:r>
      <w:r w:rsidRPr="0085377E">
        <w:t>Közszolgáltató költ</w:t>
      </w:r>
      <w:r w:rsidR="0085377E" w:rsidRPr="0085377E">
        <w:t>sé</w:t>
      </w:r>
      <w:r w:rsidRPr="0085377E">
        <w:t>g</w:t>
      </w:r>
      <w:r w:rsidR="0085377E" w:rsidRPr="0085377E">
        <w:t>é</w:t>
      </w:r>
      <w:r w:rsidRPr="0085377E">
        <w:t>re kerülhet sor.</w:t>
      </w:r>
    </w:p>
    <w:p w:rsidR="003A3D32" w:rsidRPr="003D1F2C" w:rsidRDefault="00533645" w:rsidP="003A3D32">
      <w:pPr>
        <w:autoSpaceDE w:val="0"/>
        <w:autoSpaceDN w:val="0"/>
        <w:adjustRightInd w:val="0"/>
        <w:spacing w:after="0" w:line="240" w:lineRule="auto"/>
        <w:ind w:firstLine="204"/>
        <w:jc w:val="both"/>
      </w:pPr>
      <w:r>
        <w:lastRenderedPageBreak/>
        <w:t>(2) Ha a rátemetést, újraváltást megrendelő nem azonos a temetési hely feletti rendelkezési jog jogosultjával, akkor a temetési hely feletti rendelkezési jog jogosultjának teljes bizonyító erejű magánokiratba foglalt hozzájárulását</w:t>
      </w:r>
      <w:r w:rsidRPr="00C97181">
        <w:t xml:space="preserve"> le kell</w:t>
      </w:r>
      <w:r>
        <w:t xml:space="preserve"> adnia a Közszolgáltatónak.</w:t>
      </w:r>
    </w:p>
    <w:p w:rsidR="003A3D32" w:rsidRPr="003D1F2C" w:rsidRDefault="00533645" w:rsidP="003A3D32">
      <w:pPr>
        <w:autoSpaceDE w:val="0"/>
        <w:autoSpaceDN w:val="0"/>
        <w:adjustRightInd w:val="0"/>
        <w:spacing w:after="0" w:line="240" w:lineRule="auto"/>
        <w:ind w:firstLine="204"/>
        <w:jc w:val="both"/>
      </w:pPr>
      <w:r>
        <w:t xml:space="preserve">(3) A temetési hely feletti rendelkezési jog lejártának tárgyévében a Közszolgáltató köteles írásban tájékoztatni a temetési hely feletti rendelkezési jog jogosultját a lejárat időpontjáról, az újraváltás lehetőségéről - vagy annak hiányában az elutasítás indokáról - és díjáról. </w:t>
      </w:r>
    </w:p>
    <w:p w:rsidR="003A3D32" w:rsidRPr="003D1F2C" w:rsidRDefault="00533645" w:rsidP="003A3D32">
      <w:pPr>
        <w:autoSpaceDE w:val="0"/>
        <w:autoSpaceDN w:val="0"/>
        <w:adjustRightInd w:val="0"/>
        <w:spacing w:after="0" w:line="240" w:lineRule="auto"/>
        <w:ind w:firstLine="204"/>
        <w:jc w:val="both"/>
      </w:pPr>
      <w:r>
        <w:t>(4) A lejárt és újra nem váltott temetési hely újbóli értékesítésére csak az értesítő levél kiküldését követő 6 hónap elteltével kerülhet sor.</w:t>
      </w:r>
    </w:p>
    <w:p w:rsidR="003A3D32" w:rsidRPr="003D1F2C" w:rsidRDefault="003A3D32" w:rsidP="00242999">
      <w:pPr>
        <w:autoSpaceDE w:val="0"/>
        <w:autoSpaceDN w:val="0"/>
        <w:adjustRightInd w:val="0"/>
        <w:spacing w:after="0" w:line="240" w:lineRule="auto"/>
        <w:jc w:val="both"/>
      </w:pPr>
    </w:p>
    <w:p w:rsidR="003A3D32" w:rsidRPr="003D1F2C" w:rsidRDefault="00486AA8" w:rsidP="003A3D32">
      <w:pPr>
        <w:autoSpaceDE w:val="0"/>
        <w:autoSpaceDN w:val="0"/>
        <w:adjustRightInd w:val="0"/>
        <w:spacing w:before="240" w:after="240" w:line="240" w:lineRule="auto"/>
        <w:jc w:val="center"/>
        <w:rPr>
          <w:b/>
          <w:bCs/>
          <w:i/>
          <w:iCs/>
        </w:rPr>
      </w:pPr>
      <w:r>
        <w:rPr>
          <w:b/>
          <w:bCs/>
          <w:i/>
          <w:iCs/>
        </w:rPr>
        <w:t>8</w:t>
      </w:r>
      <w:r w:rsidR="00533645">
        <w:rPr>
          <w:b/>
          <w:bCs/>
          <w:i/>
          <w:iCs/>
        </w:rPr>
        <w:t>. A köztemetői nyilvántartások</w:t>
      </w:r>
    </w:p>
    <w:p w:rsidR="003A3D32" w:rsidRPr="003D1F2C" w:rsidRDefault="00533645" w:rsidP="003A3D32">
      <w:pPr>
        <w:autoSpaceDE w:val="0"/>
        <w:autoSpaceDN w:val="0"/>
        <w:adjustRightInd w:val="0"/>
        <w:spacing w:after="0" w:line="240" w:lineRule="auto"/>
        <w:ind w:firstLine="204"/>
        <w:jc w:val="both"/>
      </w:pPr>
      <w:r>
        <w:rPr>
          <w:b/>
          <w:bCs/>
        </w:rPr>
        <w:t>2</w:t>
      </w:r>
      <w:r w:rsidR="00486AA8">
        <w:rPr>
          <w:b/>
          <w:bCs/>
        </w:rPr>
        <w:t>2</w:t>
      </w:r>
      <w:r>
        <w:rPr>
          <w:b/>
          <w:bCs/>
        </w:rPr>
        <w:t xml:space="preserve">. § </w:t>
      </w:r>
      <w:r>
        <w:rPr>
          <w:bCs/>
        </w:rPr>
        <w:t>(1)</w:t>
      </w:r>
      <w:r>
        <w:rPr>
          <w:b/>
          <w:bCs/>
        </w:rPr>
        <w:t xml:space="preserve"> </w:t>
      </w:r>
      <w:r>
        <w:t>A Közszolgáltató a Ttv.-ben foglaltakon kívül az alábbi nyilvántartásokat köteles vezetni:</w:t>
      </w:r>
    </w:p>
    <w:p w:rsidR="003A3D32" w:rsidRPr="003D1F2C" w:rsidRDefault="00533645" w:rsidP="003A3D32">
      <w:pPr>
        <w:autoSpaceDE w:val="0"/>
        <w:autoSpaceDN w:val="0"/>
        <w:adjustRightInd w:val="0"/>
        <w:spacing w:after="0" w:line="240" w:lineRule="auto"/>
        <w:ind w:firstLine="204"/>
        <w:jc w:val="both"/>
      </w:pPr>
      <w:r>
        <w:rPr>
          <w:i/>
          <w:iCs/>
        </w:rPr>
        <w:t xml:space="preserve">a) </w:t>
      </w:r>
      <w:r>
        <w:t>betűrendes névmutató;</w:t>
      </w:r>
    </w:p>
    <w:p w:rsidR="003A3D32" w:rsidRPr="003D1F2C" w:rsidRDefault="00533645" w:rsidP="003A3D32">
      <w:pPr>
        <w:autoSpaceDE w:val="0"/>
        <w:autoSpaceDN w:val="0"/>
        <w:adjustRightInd w:val="0"/>
        <w:spacing w:after="0" w:line="240" w:lineRule="auto"/>
        <w:ind w:firstLine="204"/>
        <w:jc w:val="both"/>
      </w:pPr>
      <w:r>
        <w:rPr>
          <w:i/>
          <w:iCs/>
        </w:rPr>
        <w:t xml:space="preserve">b) </w:t>
      </w:r>
      <w:r>
        <w:t>sírhely újraváltó könyv;</w:t>
      </w:r>
    </w:p>
    <w:p w:rsidR="003A3D32" w:rsidRPr="003D1F2C" w:rsidRDefault="00533645" w:rsidP="003A3D32">
      <w:pPr>
        <w:autoSpaceDE w:val="0"/>
        <w:autoSpaceDN w:val="0"/>
        <w:adjustRightInd w:val="0"/>
        <w:spacing w:after="0" w:line="240" w:lineRule="auto"/>
        <w:ind w:firstLine="204"/>
        <w:jc w:val="both"/>
      </w:pPr>
      <w:r>
        <w:rPr>
          <w:i/>
          <w:iCs/>
        </w:rPr>
        <w:t xml:space="preserve">c) </w:t>
      </w:r>
      <w:r>
        <w:t>parcellakönyv;</w:t>
      </w:r>
    </w:p>
    <w:p w:rsidR="003A3D32" w:rsidRPr="003D1F2C" w:rsidRDefault="00533645" w:rsidP="003A3D32">
      <w:pPr>
        <w:autoSpaceDE w:val="0"/>
        <w:autoSpaceDN w:val="0"/>
        <w:adjustRightInd w:val="0"/>
        <w:spacing w:after="0" w:line="240" w:lineRule="auto"/>
        <w:ind w:firstLine="204"/>
        <w:jc w:val="both"/>
      </w:pPr>
      <w:r>
        <w:rPr>
          <w:i/>
          <w:iCs/>
        </w:rPr>
        <w:t xml:space="preserve">d) </w:t>
      </w:r>
      <w:r>
        <w:t>áthelyezési főkönyv;</w:t>
      </w:r>
    </w:p>
    <w:p w:rsidR="003A3D32" w:rsidRPr="003D1F2C" w:rsidRDefault="00533645" w:rsidP="003A3D32">
      <w:pPr>
        <w:autoSpaceDE w:val="0"/>
        <w:autoSpaceDN w:val="0"/>
        <w:adjustRightInd w:val="0"/>
        <w:spacing w:after="0" w:line="240" w:lineRule="auto"/>
        <w:ind w:firstLine="204"/>
        <w:jc w:val="both"/>
      </w:pPr>
      <w:r>
        <w:rPr>
          <w:i/>
          <w:iCs/>
        </w:rPr>
        <w:t xml:space="preserve">e) </w:t>
      </w:r>
      <w:r>
        <w:t>áthelyezési mutató;</w:t>
      </w:r>
    </w:p>
    <w:p w:rsidR="003A3D32" w:rsidRPr="003D1F2C" w:rsidRDefault="00533645" w:rsidP="003A3D32">
      <w:pPr>
        <w:autoSpaceDE w:val="0"/>
        <w:autoSpaceDN w:val="0"/>
        <w:adjustRightInd w:val="0"/>
        <w:spacing w:after="0" w:line="240" w:lineRule="auto"/>
        <w:ind w:firstLine="204"/>
        <w:jc w:val="both"/>
      </w:pPr>
      <w:r>
        <w:rPr>
          <w:i/>
          <w:iCs/>
        </w:rPr>
        <w:t xml:space="preserve">f) </w:t>
      </w:r>
      <w:r>
        <w:t>sírkőkönyv;</w:t>
      </w:r>
    </w:p>
    <w:p w:rsidR="003A3D32" w:rsidRPr="003D1F2C" w:rsidRDefault="00533645" w:rsidP="003A3D32">
      <w:pPr>
        <w:autoSpaceDE w:val="0"/>
        <w:autoSpaceDN w:val="0"/>
        <w:adjustRightInd w:val="0"/>
        <w:spacing w:after="0" w:line="240" w:lineRule="auto"/>
        <w:ind w:firstLine="204"/>
        <w:jc w:val="both"/>
      </w:pPr>
      <w:r>
        <w:rPr>
          <w:i/>
          <w:iCs/>
        </w:rPr>
        <w:t xml:space="preserve">g) </w:t>
      </w:r>
      <w:r>
        <w:t>urnaátadó könyv;</w:t>
      </w:r>
    </w:p>
    <w:p w:rsidR="003A3D32" w:rsidRPr="003D1F2C" w:rsidRDefault="00533645" w:rsidP="003A3D32">
      <w:pPr>
        <w:autoSpaceDE w:val="0"/>
        <w:autoSpaceDN w:val="0"/>
        <w:adjustRightInd w:val="0"/>
        <w:spacing w:after="0" w:line="240" w:lineRule="auto"/>
        <w:ind w:firstLine="204"/>
        <w:jc w:val="both"/>
      </w:pPr>
      <w:r>
        <w:rPr>
          <w:i/>
          <w:iCs/>
        </w:rPr>
        <w:t xml:space="preserve">h) </w:t>
      </w:r>
      <w:r>
        <w:t>halottátvételi napló;</w:t>
      </w:r>
    </w:p>
    <w:p w:rsidR="003A3D32" w:rsidRPr="003D1F2C" w:rsidRDefault="00533645" w:rsidP="003A3D32">
      <w:pPr>
        <w:autoSpaceDE w:val="0"/>
        <w:autoSpaceDN w:val="0"/>
        <w:adjustRightInd w:val="0"/>
        <w:spacing w:after="0" w:line="240" w:lineRule="auto"/>
        <w:ind w:firstLine="204"/>
        <w:jc w:val="both"/>
      </w:pPr>
      <w:r>
        <w:rPr>
          <w:i/>
        </w:rPr>
        <w:t>i)</w:t>
      </w:r>
      <w:r>
        <w:t xml:space="preserve"> halotthűtők üzemeltetési és fertőtlenítési naplója;</w:t>
      </w:r>
    </w:p>
    <w:p w:rsidR="00E9158E" w:rsidRPr="003D1F2C" w:rsidRDefault="00DE2367" w:rsidP="00E9158E">
      <w:pPr>
        <w:autoSpaceDE w:val="0"/>
        <w:autoSpaceDN w:val="0"/>
        <w:adjustRightInd w:val="0"/>
        <w:spacing w:after="0" w:line="240" w:lineRule="auto"/>
        <w:ind w:firstLine="204"/>
        <w:jc w:val="both"/>
        <w:rPr>
          <w:i/>
        </w:rPr>
      </w:pPr>
      <w:r>
        <w:rPr>
          <w:i/>
          <w:iCs/>
        </w:rPr>
        <w:t>j</w:t>
      </w:r>
      <w:r w:rsidR="00533645">
        <w:rPr>
          <w:i/>
          <w:iCs/>
        </w:rPr>
        <w:t>)</w:t>
      </w:r>
      <w:r w:rsidR="00533645">
        <w:rPr>
          <w:iCs/>
        </w:rPr>
        <w:t xml:space="preserve"> díszsírhely nyilvántartás. </w:t>
      </w:r>
    </w:p>
    <w:p w:rsidR="003A3D32" w:rsidRPr="003D1F2C" w:rsidRDefault="00533645" w:rsidP="003A3D32">
      <w:pPr>
        <w:autoSpaceDE w:val="0"/>
        <w:autoSpaceDN w:val="0"/>
        <w:adjustRightInd w:val="0"/>
        <w:spacing w:after="0" w:line="240" w:lineRule="auto"/>
        <w:ind w:firstLine="204"/>
        <w:jc w:val="both"/>
      </w:pPr>
      <w:r>
        <w:t>(2) Urnakiadáskor a nyilvántartásnak tartalmaznia kell az urnakiadás időpontját, az átvevő nevét és adatait, a hamvasztóüzemet, a hamvasztás sorszámát.</w:t>
      </w:r>
    </w:p>
    <w:p w:rsidR="003A3D32" w:rsidRPr="003D1F2C" w:rsidRDefault="00533645" w:rsidP="003A3D32">
      <w:pPr>
        <w:autoSpaceDE w:val="0"/>
        <w:autoSpaceDN w:val="0"/>
        <w:adjustRightInd w:val="0"/>
        <w:spacing w:after="0" w:line="240" w:lineRule="auto"/>
        <w:ind w:firstLine="204"/>
        <w:jc w:val="both"/>
      </w:pPr>
      <w:r>
        <w:t>(3) Az urnakiadás - a kiadást kérő kérelmére - nem csak személyes átadással, hanem tértivevényes postai küldemény útján is történhet.</w:t>
      </w:r>
    </w:p>
    <w:p w:rsidR="003A3D32" w:rsidRPr="003D1F2C" w:rsidRDefault="00533645" w:rsidP="003A3D32">
      <w:pPr>
        <w:autoSpaceDE w:val="0"/>
        <w:autoSpaceDN w:val="0"/>
        <w:adjustRightInd w:val="0"/>
        <w:spacing w:after="0" w:line="240" w:lineRule="auto"/>
        <w:ind w:firstLine="204"/>
        <w:jc w:val="both"/>
      </w:pPr>
      <w:r>
        <w:t>(4) A nyilvántartásokba történő bejegyzést időrendi sorrendben kell teljesíteni.</w:t>
      </w:r>
    </w:p>
    <w:p w:rsidR="003A3D32" w:rsidRPr="003D1F2C" w:rsidRDefault="00533645" w:rsidP="003A3D32">
      <w:pPr>
        <w:autoSpaceDE w:val="0"/>
        <w:autoSpaceDN w:val="0"/>
        <w:adjustRightInd w:val="0"/>
        <w:spacing w:after="0" w:line="240" w:lineRule="auto"/>
        <w:ind w:firstLine="204"/>
        <w:jc w:val="both"/>
      </w:pPr>
      <w:r>
        <w:t>(5) A temetkezéssel kapcsolatos feladatok során készített nyilvántartásokat a köztemető lezárásáig a Közszolgáltató köteles megőrizni, míg lezárás után a Fővárosi Levéltár részére kell átadnia megőrzésre. A nyilvántartások esetleges megsemmisülése esetére a nyilvántartó könyvből és a sírboltkönyvből másolat készítése kötelező, melyeket elkülönítetten kell tárolni az eredeti példányoktól.</w:t>
      </w:r>
    </w:p>
    <w:p w:rsidR="003A3D32" w:rsidRPr="003D1F2C" w:rsidRDefault="00533645" w:rsidP="003A3D32">
      <w:pPr>
        <w:autoSpaceDE w:val="0"/>
        <w:autoSpaceDN w:val="0"/>
        <w:adjustRightInd w:val="0"/>
        <w:spacing w:after="0" w:line="240" w:lineRule="auto"/>
        <w:ind w:firstLine="204"/>
        <w:jc w:val="both"/>
      </w:pPr>
      <w:r>
        <w:rPr>
          <w:b/>
        </w:rPr>
        <w:t>2</w:t>
      </w:r>
      <w:r w:rsidR="00486AA8">
        <w:rPr>
          <w:b/>
        </w:rPr>
        <w:t>3</w:t>
      </w:r>
      <w:r>
        <w:rPr>
          <w:b/>
        </w:rPr>
        <w:t xml:space="preserve">. § </w:t>
      </w:r>
      <w:r>
        <w:t>(1) Közszolgáltató köteles jegyzéket készíteni</w:t>
      </w:r>
    </w:p>
    <w:p w:rsidR="003A3D32" w:rsidRPr="003D1F2C" w:rsidRDefault="00533645" w:rsidP="003A3D32">
      <w:pPr>
        <w:autoSpaceDE w:val="0"/>
        <w:autoSpaceDN w:val="0"/>
        <w:adjustRightInd w:val="0"/>
        <w:spacing w:after="0" w:line="240" w:lineRule="auto"/>
        <w:ind w:firstLine="204"/>
        <w:jc w:val="both"/>
      </w:pPr>
      <w:r>
        <w:rPr>
          <w:i/>
          <w:iCs/>
        </w:rPr>
        <w:t xml:space="preserve">a) </w:t>
      </w:r>
      <w:r>
        <w:t>a Nemzeti Sírkert részeként számon tartott temetési helyekről;</w:t>
      </w:r>
    </w:p>
    <w:p w:rsidR="003A3D32" w:rsidRPr="003D1F2C" w:rsidRDefault="00533645" w:rsidP="003A3D32">
      <w:pPr>
        <w:autoSpaceDE w:val="0"/>
        <w:autoSpaceDN w:val="0"/>
        <w:adjustRightInd w:val="0"/>
        <w:spacing w:after="0" w:line="240" w:lineRule="auto"/>
        <w:ind w:firstLine="204"/>
        <w:jc w:val="both"/>
      </w:pPr>
      <w:r>
        <w:rPr>
          <w:i/>
          <w:iCs/>
        </w:rPr>
        <w:t xml:space="preserve">b) </w:t>
      </w:r>
      <w:r>
        <w:t>a műemléki védelem alatt álló temetési helyről, sírjelről;</w:t>
      </w:r>
    </w:p>
    <w:p w:rsidR="00E9158E" w:rsidRPr="003D1F2C" w:rsidRDefault="00533645" w:rsidP="00E360AB">
      <w:pPr>
        <w:autoSpaceDE w:val="0"/>
        <w:autoSpaceDN w:val="0"/>
        <w:adjustRightInd w:val="0"/>
        <w:spacing w:after="0" w:line="240" w:lineRule="auto"/>
        <w:ind w:firstLine="204"/>
        <w:jc w:val="both"/>
        <w:rPr>
          <w:b/>
          <w:bCs/>
        </w:rPr>
      </w:pPr>
      <w:r>
        <w:t xml:space="preserve">(2) A honvédelemért felelős miniszter által a hősi temető, hősi temetési hely kezelésének ellenőrzésére kijelölt szerv által vezetett nyilvántartás alapján a Közszolgáltató köteles jegyzéket készíteni a hősi temetőkről, hősi temetési helyekről és a hősi halottakról. A nyilvántartás a hősi halott személyére és temetési helyére vonatkozóan tartalmazza a hősi </w:t>
      </w:r>
      <w:r>
        <w:lastRenderedPageBreak/>
        <w:t>halott maradványait őrző hősi temető, hősi temetési hely címét, valamint a sírhelytábla, sírhelysor, sírhelyszám adatait.</w:t>
      </w:r>
    </w:p>
    <w:p w:rsidR="003A3D32" w:rsidRPr="003D1F2C" w:rsidRDefault="00486AA8" w:rsidP="003A3D32">
      <w:pPr>
        <w:autoSpaceDE w:val="0"/>
        <w:autoSpaceDN w:val="0"/>
        <w:adjustRightInd w:val="0"/>
        <w:spacing w:before="240" w:after="240" w:line="240" w:lineRule="auto"/>
        <w:jc w:val="center"/>
        <w:rPr>
          <w:b/>
          <w:bCs/>
          <w:i/>
          <w:iCs/>
        </w:rPr>
      </w:pPr>
      <w:r>
        <w:rPr>
          <w:b/>
          <w:bCs/>
          <w:i/>
          <w:iCs/>
        </w:rPr>
        <w:t>9</w:t>
      </w:r>
      <w:r w:rsidR="00533645">
        <w:rPr>
          <w:b/>
          <w:bCs/>
          <w:i/>
          <w:iCs/>
        </w:rPr>
        <w:t>. A temetkezési szolgáltatások, valamint az egyéb temetői szolgáltatások ellátásának rendje, összhangja</w:t>
      </w:r>
    </w:p>
    <w:p w:rsidR="003A3D32" w:rsidRPr="003D1F2C" w:rsidRDefault="00486AA8" w:rsidP="003A3D32">
      <w:pPr>
        <w:autoSpaceDE w:val="0"/>
        <w:autoSpaceDN w:val="0"/>
        <w:adjustRightInd w:val="0"/>
        <w:spacing w:after="0" w:line="240" w:lineRule="auto"/>
        <w:ind w:firstLine="204"/>
        <w:jc w:val="both"/>
      </w:pPr>
      <w:r>
        <w:rPr>
          <w:b/>
          <w:bCs/>
        </w:rPr>
        <w:t>24</w:t>
      </w:r>
      <w:r w:rsidR="00533645">
        <w:rPr>
          <w:b/>
          <w:bCs/>
        </w:rPr>
        <w:t xml:space="preserve">. § </w:t>
      </w:r>
      <w:r w:rsidR="00533645">
        <w:t xml:space="preserve">(1) Köztemetőben temetkezéssel kapcsolatos egyes szolgáltatás kizárólag a Közszolgáltatóhoz történő előzetes bejelentés alapján végezhető. </w:t>
      </w:r>
    </w:p>
    <w:p w:rsidR="003A3D32" w:rsidRPr="003D1F2C" w:rsidRDefault="00533645" w:rsidP="003A3D32">
      <w:pPr>
        <w:autoSpaceDE w:val="0"/>
        <w:autoSpaceDN w:val="0"/>
        <w:adjustRightInd w:val="0"/>
        <w:spacing w:after="0" w:line="240" w:lineRule="auto"/>
        <w:ind w:firstLine="204"/>
        <w:jc w:val="both"/>
      </w:pPr>
      <w:r>
        <w:t xml:space="preserve">(2) A bejelentést a munkálatok megkezdését megelőzően legalább négy munkanappal, rátemetés miatti síremlékbontás esetén két munkanappal kell a Közszolgáltatónál megtenni. </w:t>
      </w:r>
    </w:p>
    <w:p w:rsidR="003A3D32" w:rsidRPr="003D1F2C" w:rsidRDefault="00533645" w:rsidP="003A3D32">
      <w:pPr>
        <w:autoSpaceDE w:val="0"/>
        <w:autoSpaceDN w:val="0"/>
        <w:adjustRightInd w:val="0"/>
        <w:spacing w:after="0" w:line="240" w:lineRule="auto"/>
        <w:ind w:firstLine="204"/>
        <w:jc w:val="both"/>
      </w:pPr>
      <w:r>
        <w:t>(3) A temetkezéssel kapcsolatos egyes szolgáltatásokat végző vállalkozók (2) bekezdés szerinti előzetes bejelentésének az alábbiakra kell kiterjedni:</w:t>
      </w:r>
    </w:p>
    <w:p w:rsidR="003A3D32" w:rsidRPr="003D1F2C" w:rsidRDefault="00533645" w:rsidP="003A3D32">
      <w:pPr>
        <w:autoSpaceDE w:val="0"/>
        <w:autoSpaceDN w:val="0"/>
        <w:adjustRightInd w:val="0"/>
        <w:spacing w:after="0" w:line="240" w:lineRule="auto"/>
        <w:ind w:firstLine="204"/>
        <w:jc w:val="both"/>
      </w:pPr>
      <w:r>
        <w:rPr>
          <w:i/>
          <w:iCs/>
        </w:rPr>
        <w:t xml:space="preserve">a) </w:t>
      </w:r>
      <w:r>
        <w:t>a tevékenység gyakorlására jogosító engedélyek megléte,  másolati példányának  csatolása;</w:t>
      </w:r>
    </w:p>
    <w:p w:rsidR="003A3D32" w:rsidRPr="003D1F2C" w:rsidRDefault="00533645" w:rsidP="003A3D32">
      <w:pPr>
        <w:autoSpaceDE w:val="0"/>
        <w:autoSpaceDN w:val="0"/>
        <w:adjustRightInd w:val="0"/>
        <w:spacing w:after="0" w:line="240" w:lineRule="auto"/>
        <w:ind w:firstLine="204"/>
        <w:jc w:val="both"/>
      </w:pPr>
      <w:r>
        <w:rPr>
          <w:i/>
          <w:iCs/>
        </w:rPr>
        <w:t xml:space="preserve">b) </w:t>
      </w:r>
      <w:r>
        <w:t>a munkavégzéssel érintett köztemető megnevezése;</w:t>
      </w:r>
    </w:p>
    <w:p w:rsidR="003A3D32" w:rsidRPr="003D1F2C" w:rsidRDefault="00533645" w:rsidP="003A3D32">
      <w:pPr>
        <w:autoSpaceDE w:val="0"/>
        <w:autoSpaceDN w:val="0"/>
        <w:adjustRightInd w:val="0"/>
        <w:spacing w:after="0" w:line="240" w:lineRule="auto"/>
        <w:ind w:firstLine="204"/>
        <w:jc w:val="both"/>
      </w:pPr>
      <w:r>
        <w:rPr>
          <w:i/>
          <w:iCs/>
        </w:rPr>
        <w:t xml:space="preserve">c) </w:t>
      </w:r>
      <w:r>
        <w:t>a munkavégzéssel érintett temetési hely megjelölése;</w:t>
      </w:r>
    </w:p>
    <w:p w:rsidR="003A3D32" w:rsidRPr="003D1F2C" w:rsidRDefault="00533645" w:rsidP="00DE2367">
      <w:pPr>
        <w:autoSpaceDE w:val="0"/>
        <w:autoSpaceDN w:val="0"/>
        <w:adjustRightInd w:val="0"/>
        <w:spacing w:after="0" w:line="240" w:lineRule="auto"/>
        <w:ind w:firstLine="204"/>
      </w:pPr>
      <w:r>
        <w:rPr>
          <w:i/>
          <w:iCs/>
        </w:rPr>
        <w:t xml:space="preserve">d) </w:t>
      </w:r>
      <w:r>
        <w:t xml:space="preserve">a temetési hely feletti rendelkezési jog jogosultja és a megbízó </w:t>
      </w:r>
      <w:r w:rsidR="00DE2367" w:rsidRPr="00DE2367">
        <w:t xml:space="preserve">vagy megrendelő </w:t>
      </w:r>
      <w:r>
        <w:t xml:space="preserve">megnevezése, a megbízást </w:t>
      </w:r>
      <w:r w:rsidR="00DE2367" w:rsidRPr="00DE2367">
        <w:t xml:space="preserve">vagy megrendelést </w:t>
      </w:r>
      <w:r>
        <w:t>igazoló dokumentum (szerződés) másolati példányának csatolása;</w:t>
      </w:r>
    </w:p>
    <w:p w:rsidR="003A3D32" w:rsidRPr="003D1F2C" w:rsidRDefault="00533645" w:rsidP="003A3D32">
      <w:pPr>
        <w:autoSpaceDE w:val="0"/>
        <w:autoSpaceDN w:val="0"/>
        <w:adjustRightInd w:val="0"/>
        <w:spacing w:after="0" w:line="240" w:lineRule="auto"/>
        <w:ind w:firstLine="204"/>
        <w:jc w:val="both"/>
      </w:pPr>
      <w:r>
        <w:rPr>
          <w:i/>
          <w:iCs/>
        </w:rPr>
        <w:t xml:space="preserve">e) </w:t>
      </w:r>
      <w:r>
        <w:t>a tervezett munka leírása;</w:t>
      </w:r>
    </w:p>
    <w:p w:rsidR="003A3D32" w:rsidRPr="003D1F2C" w:rsidRDefault="00533645" w:rsidP="003A3D32">
      <w:pPr>
        <w:autoSpaceDE w:val="0"/>
        <w:autoSpaceDN w:val="0"/>
        <w:adjustRightInd w:val="0"/>
        <w:spacing w:after="0" w:line="240" w:lineRule="auto"/>
        <w:ind w:firstLine="204"/>
        <w:jc w:val="both"/>
      </w:pPr>
      <w:r>
        <w:rPr>
          <w:i/>
          <w:iCs/>
        </w:rPr>
        <w:t xml:space="preserve">f) </w:t>
      </w:r>
      <w:r>
        <w:t>a vállalkozási tevékenységre jogosító okirat  másolati példányának  csatolása;</w:t>
      </w:r>
    </w:p>
    <w:p w:rsidR="003A3D32" w:rsidRPr="003D1F2C" w:rsidRDefault="00533645" w:rsidP="003A3D32">
      <w:pPr>
        <w:autoSpaceDE w:val="0"/>
        <w:autoSpaceDN w:val="0"/>
        <w:adjustRightInd w:val="0"/>
        <w:spacing w:after="0" w:line="240" w:lineRule="auto"/>
        <w:ind w:firstLine="204"/>
        <w:jc w:val="both"/>
      </w:pPr>
      <w:r>
        <w:rPr>
          <w:i/>
          <w:iCs/>
        </w:rPr>
        <w:t xml:space="preserve">g) </w:t>
      </w:r>
      <w:r>
        <w:t>annak tudomásulvétele, hogy a köztemető területén kizárólag az erre a célra kijelölt helyen helyezhető el a saját szolgáltatására utaló reklám- és hirdetőtábla;</w:t>
      </w:r>
    </w:p>
    <w:p w:rsidR="003A3D32" w:rsidRPr="003D1F2C" w:rsidRDefault="00533645" w:rsidP="003A3D32">
      <w:pPr>
        <w:autoSpaceDE w:val="0"/>
        <w:autoSpaceDN w:val="0"/>
        <w:adjustRightInd w:val="0"/>
        <w:spacing w:after="0" w:line="240" w:lineRule="auto"/>
        <w:ind w:firstLine="204"/>
        <w:jc w:val="both"/>
      </w:pPr>
      <w:r>
        <w:t>(4) A temetkezési szolgáltató előzetes bejelentésének a (3) bekezdésben foglaltakon kívül az alábbiakat is tartalmazni kell:</w:t>
      </w:r>
    </w:p>
    <w:p w:rsidR="003A3D32" w:rsidRPr="003D1F2C" w:rsidRDefault="00533645" w:rsidP="003A3D32">
      <w:pPr>
        <w:autoSpaceDE w:val="0"/>
        <w:autoSpaceDN w:val="0"/>
        <w:adjustRightInd w:val="0"/>
        <w:spacing w:after="0" w:line="240" w:lineRule="auto"/>
        <w:ind w:firstLine="204"/>
        <w:jc w:val="both"/>
      </w:pPr>
      <w:r>
        <w:rPr>
          <w:i/>
          <w:iCs/>
        </w:rPr>
        <w:t xml:space="preserve">a) </w:t>
      </w:r>
      <w:r>
        <w:t>a teljes körű temetkezési szolgáltatás köréből ellátni szándékozott tevékenységek megjelölése;</w:t>
      </w:r>
    </w:p>
    <w:p w:rsidR="003A3D32" w:rsidRPr="003D1F2C" w:rsidRDefault="00533645" w:rsidP="003A3D32">
      <w:pPr>
        <w:autoSpaceDE w:val="0"/>
        <w:autoSpaceDN w:val="0"/>
        <w:adjustRightInd w:val="0"/>
        <w:spacing w:after="0" w:line="240" w:lineRule="auto"/>
        <w:ind w:firstLine="204"/>
        <w:jc w:val="both"/>
      </w:pPr>
      <w:r>
        <w:rPr>
          <w:i/>
          <w:iCs/>
        </w:rPr>
        <w:t xml:space="preserve">b) </w:t>
      </w:r>
      <w:r>
        <w:t>temetkezési szolgáltatás ellátásához megjelölt telephely létesítésével kapcsolatos temetkezési szolgáltatást engedélyező hatóság engedélye másolatának csatolása;</w:t>
      </w:r>
    </w:p>
    <w:p w:rsidR="003A3D32" w:rsidRPr="003D1F2C" w:rsidRDefault="00533645" w:rsidP="003A3D32">
      <w:pPr>
        <w:autoSpaceDE w:val="0"/>
        <w:autoSpaceDN w:val="0"/>
        <w:adjustRightInd w:val="0"/>
        <w:spacing w:after="0" w:line="240" w:lineRule="auto"/>
        <w:ind w:firstLine="204"/>
        <w:jc w:val="both"/>
      </w:pPr>
      <w:r>
        <w:rPr>
          <w:i/>
          <w:iCs/>
        </w:rPr>
        <w:t xml:space="preserve">c) </w:t>
      </w:r>
      <w:r>
        <w:t>annak tudomásulvétele, hogy a temetkezési szolgáltató a tevékenység ellátása során köteles az eltemettetőnek a temetési szertartásra vonatkozó rendelkezését - az egyházi temetés esetén az egyházi szertartás rendjének megfelelően - tiszteletben tartani;</w:t>
      </w:r>
    </w:p>
    <w:p w:rsidR="003A3D32" w:rsidRPr="003D1F2C" w:rsidRDefault="00533645" w:rsidP="003A3D32">
      <w:pPr>
        <w:autoSpaceDE w:val="0"/>
        <w:autoSpaceDN w:val="0"/>
        <w:adjustRightInd w:val="0"/>
        <w:spacing w:after="0" w:line="240" w:lineRule="auto"/>
        <w:ind w:firstLine="204"/>
        <w:jc w:val="both"/>
      </w:pPr>
      <w:r>
        <w:rPr>
          <w:i/>
          <w:iCs/>
        </w:rPr>
        <w:t xml:space="preserve">d) </w:t>
      </w:r>
      <w:r>
        <w:t>holttest szállítása esetén a közegészségügyi és járványügyi szabályokat és az alapvető kegyeleti feltételeket kielégítő, erre a célra kialakított járművel való rendelkezésről szóló nyilatkozat.</w:t>
      </w:r>
    </w:p>
    <w:p w:rsidR="003A3D32" w:rsidRPr="003D1F2C" w:rsidRDefault="00533645" w:rsidP="003A3D32">
      <w:pPr>
        <w:autoSpaceDE w:val="0"/>
        <w:autoSpaceDN w:val="0"/>
        <w:adjustRightInd w:val="0"/>
        <w:spacing w:after="0" w:line="240" w:lineRule="auto"/>
        <w:ind w:firstLine="204"/>
        <w:jc w:val="both"/>
      </w:pPr>
      <w:r>
        <w:t>(5)  Amennyiben a (3) bekezdés d) pontja szerinti megbízást igazoló dokumentum szerinti megbízó különbözik a temetési hely feletti rendelkezési jog jogosultjától, akkor a temetkezéssel kapcsolatos egyes szolgáltatásokat végző vállalkozó köteles a megbízó – megbízást igazoló dokumentumon szereplő – személyes adatainak a Közszolgáltató által történő kezeléséhez hozzájáruló, írásbeli nyilatkozatát is csatolni.</w:t>
      </w:r>
    </w:p>
    <w:p w:rsidR="003A3D32" w:rsidRPr="003D1F2C" w:rsidRDefault="00533645" w:rsidP="003A3D32">
      <w:pPr>
        <w:autoSpaceDE w:val="0"/>
        <w:autoSpaceDN w:val="0"/>
        <w:adjustRightInd w:val="0"/>
        <w:spacing w:after="0" w:line="240" w:lineRule="auto"/>
        <w:ind w:firstLine="204"/>
        <w:jc w:val="both"/>
      </w:pPr>
      <w:r>
        <w:t>(6) A temetkezéssel kapcsolatos egyes szolgáltatásokat végző vállalkozó előzetes bejelentés szerinti munkavégzését a Közszolgáltató munkavállalója vagy megbízottja útján ellenőrizheti.</w:t>
      </w:r>
    </w:p>
    <w:p w:rsidR="007E03EF" w:rsidRDefault="00533645" w:rsidP="007E03EF">
      <w:pPr>
        <w:autoSpaceDE w:val="0"/>
        <w:autoSpaceDN w:val="0"/>
        <w:adjustRightInd w:val="0"/>
        <w:spacing w:after="0" w:line="240" w:lineRule="auto"/>
        <w:ind w:firstLine="204"/>
        <w:jc w:val="both"/>
      </w:pPr>
      <w:r>
        <w:lastRenderedPageBreak/>
        <w:t xml:space="preserve">(7) </w:t>
      </w:r>
      <w:r w:rsidR="007E03EF">
        <w:t>A</w:t>
      </w:r>
      <w:r w:rsidR="007E03EF" w:rsidRPr="007E03EF">
        <w:t xml:space="preserve"> Közszolgáltató a hatáskörrel rendelkező szerv megfelelő intézkedését, így különösen a temetkezési szolgáltatást engedélyező hatóság ellenőrzését kezdeményezheti</w:t>
      </w:r>
      <w:r w:rsidR="007E03EF">
        <w:t>:</w:t>
      </w:r>
    </w:p>
    <w:p w:rsidR="007E03EF" w:rsidRDefault="007E03EF" w:rsidP="007E03EF">
      <w:pPr>
        <w:autoSpaceDE w:val="0"/>
        <w:autoSpaceDN w:val="0"/>
        <w:adjustRightInd w:val="0"/>
        <w:spacing w:after="0" w:line="240" w:lineRule="auto"/>
        <w:ind w:firstLine="204"/>
        <w:jc w:val="both"/>
      </w:pPr>
      <w:r w:rsidRPr="007E03EF">
        <w:rPr>
          <w:i/>
        </w:rPr>
        <w:t>a)</w:t>
      </w:r>
      <w:r>
        <w:t xml:space="preserve"> ha a temetkezéssel kapcsolatos egyes szolgáltatásokat végző vállalkozó a Közszolgáltatónál tett teljes körű, előzetes bejelentés nélkül vagy attól eltérő tartalommal végzi a munkát</w:t>
      </w:r>
      <w:r w:rsidRPr="007E03EF">
        <w:t xml:space="preserve">, </w:t>
      </w:r>
    </w:p>
    <w:p w:rsidR="007E03EF" w:rsidRDefault="007E03EF" w:rsidP="007E03EF">
      <w:pPr>
        <w:autoSpaceDE w:val="0"/>
        <w:autoSpaceDN w:val="0"/>
        <w:adjustRightInd w:val="0"/>
        <w:spacing w:after="0" w:line="240" w:lineRule="auto"/>
        <w:ind w:firstLine="204"/>
        <w:jc w:val="both"/>
      </w:pPr>
      <w:r w:rsidRPr="007E03EF">
        <w:rPr>
          <w:i/>
        </w:rPr>
        <w:t>b)</w:t>
      </w:r>
      <w:r>
        <w:t xml:space="preserve"> ha a temetkezéssel kapcsolatos egyes szolgáltatásokat végző vállalkozó - bizonyítható módon - ismétlődően és súlyosan megsérti a köztemető használati rendjére vonatkozó előírásokat, sértve ezzel a látogatók, az eltemettetők és a szertartásokon részt vevők kegyeleti érzését, vagy egyébként </w:t>
      </w:r>
      <w:r w:rsidRPr="007E03EF">
        <w:t>a Közszolgáltató technológiai utasításait megsértve veszélyezteti a köztemetői létesítmények biztonságos működtetését</w:t>
      </w:r>
      <w:r>
        <w:t>.</w:t>
      </w:r>
    </w:p>
    <w:p w:rsidR="003A3D32" w:rsidRPr="003D1F2C" w:rsidRDefault="007E03EF" w:rsidP="003A3D32">
      <w:pPr>
        <w:autoSpaceDE w:val="0"/>
        <w:autoSpaceDN w:val="0"/>
        <w:adjustRightInd w:val="0"/>
        <w:spacing w:after="0" w:line="240" w:lineRule="auto"/>
        <w:ind w:firstLine="204"/>
        <w:jc w:val="both"/>
      </w:pPr>
      <w:r w:rsidDel="007E03EF">
        <w:t xml:space="preserve"> </w:t>
      </w:r>
      <w:r w:rsidR="00533645">
        <w:t>(</w:t>
      </w:r>
      <w:r>
        <w:t>8</w:t>
      </w:r>
      <w:r w:rsidR="00533645">
        <w:t>) A temetkezéssel kapcsolatos egyes szolgáltatásokat végző vállalkozónak biztosítania vagy igazolnia kell a Közszolgáltató részére az elhunyt személy azonosítását, továbbá a megrendelő (eltemettető) és a temetési hely feletti rendelkezési jog jogosultjának kilétét. Ezen adatokat köteles a Közszolgáltató rendelkezésére bocsátani a (3) bekezdése szerinti előzetes bejelentéssel egyidejűleg.</w:t>
      </w:r>
    </w:p>
    <w:p w:rsidR="003A3D32" w:rsidRPr="003D1F2C" w:rsidRDefault="00533645" w:rsidP="003A3D32">
      <w:pPr>
        <w:autoSpaceDE w:val="0"/>
        <w:autoSpaceDN w:val="0"/>
        <w:adjustRightInd w:val="0"/>
        <w:spacing w:after="0" w:line="240" w:lineRule="auto"/>
        <w:ind w:firstLine="204"/>
        <w:jc w:val="both"/>
      </w:pPr>
      <w:r>
        <w:t>(</w:t>
      </w:r>
      <w:r w:rsidR="007E03EF">
        <w:t>9</w:t>
      </w:r>
      <w:r>
        <w:t>) A Közszolgáltató a temetkezéssel kapcsolatos egyes szolgáltatásokat végző vállalkozókkal együttműködési megállapodást köthet a temető szabályszerű, a kegyeleti jogok érvényesülését szolgáló működésének elősegítése érdekében.</w:t>
      </w:r>
    </w:p>
    <w:p w:rsidR="003A3D32" w:rsidRPr="003D1F2C" w:rsidRDefault="00533645" w:rsidP="003A3D32">
      <w:pPr>
        <w:autoSpaceDE w:val="0"/>
        <w:autoSpaceDN w:val="0"/>
        <w:adjustRightInd w:val="0"/>
        <w:spacing w:after="0" w:line="240" w:lineRule="auto"/>
        <w:ind w:firstLine="204"/>
        <w:jc w:val="both"/>
      </w:pPr>
      <w:r>
        <w:t>(1</w:t>
      </w:r>
      <w:r w:rsidR="007E03EF">
        <w:t>0</w:t>
      </w:r>
      <w:r>
        <w:t>) Amennyiben a temetkezéssel kapcsolatos egyes szolgáltatásokat végző vállalkozó bejelentési kötelezettségének határidőn belül és maradéktalanul eleget tesz a temetkezéssel kapcsolatos egyes szolgáltatások végzése nem tagadható meg.</w:t>
      </w:r>
    </w:p>
    <w:p w:rsidR="003A3D32" w:rsidRPr="003D1F2C" w:rsidRDefault="00486AA8" w:rsidP="003A3D32">
      <w:pPr>
        <w:autoSpaceDE w:val="0"/>
        <w:autoSpaceDN w:val="0"/>
        <w:adjustRightInd w:val="0"/>
        <w:spacing w:after="0" w:line="240" w:lineRule="auto"/>
        <w:ind w:firstLine="204"/>
        <w:jc w:val="both"/>
      </w:pPr>
      <w:r>
        <w:rPr>
          <w:b/>
          <w:bCs/>
        </w:rPr>
        <w:t>25</w:t>
      </w:r>
      <w:r w:rsidR="00533645">
        <w:rPr>
          <w:b/>
          <w:bCs/>
        </w:rPr>
        <w:t xml:space="preserve">. § </w:t>
      </w:r>
      <w:r w:rsidR="00533645">
        <w:t>(1) A temetkezéssel kapcsolatos egyes szolgáltatásokat végző vállalkozók munkavégzésének összhangját a Közszolgáltatónak biztosítania kell oly módon, hogy</w:t>
      </w:r>
    </w:p>
    <w:p w:rsidR="003A3D32" w:rsidRPr="003D1F2C" w:rsidRDefault="00533645" w:rsidP="003A3D32">
      <w:pPr>
        <w:autoSpaceDE w:val="0"/>
        <w:autoSpaceDN w:val="0"/>
        <w:adjustRightInd w:val="0"/>
        <w:spacing w:after="0" w:line="240" w:lineRule="auto"/>
        <w:ind w:firstLine="204"/>
        <w:jc w:val="both"/>
      </w:pPr>
      <w:r>
        <w:rPr>
          <w:i/>
          <w:iCs/>
        </w:rPr>
        <w:t xml:space="preserve">a) </w:t>
      </w:r>
      <w:r>
        <w:t>a vállalkozók - az általuk végzett egyes szolgáltatások jellegéhez is igazodóan - azonos feltételekkel, lehetőség szerint az erre irányuló igénybejelentés sorrendjének megfelelően vehessék igénybe a köztemető infrastruktúráját;</w:t>
      </w:r>
    </w:p>
    <w:p w:rsidR="003A3D32" w:rsidRPr="003D1F2C" w:rsidRDefault="00533645" w:rsidP="003A3D32">
      <w:pPr>
        <w:autoSpaceDE w:val="0"/>
        <w:autoSpaceDN w:val="0"/>
        <w:adjustRightInd w:val="0"/>
        <w:spacing w:after="0" w:line="240" w:lineRule="auto"/>
        <w:ind w:firstLine="204"/>
        <w:jc w:val="both"/>
      </w:pPr>
      <w:r>
        <w:rPr>
          <w:i/>
          <w:iCs/>
        </w:rPr>
        <w:t xml:space="preserve">b) </w:t>
      </w:r>
      <w:r>
        <w:t xml:space="preserve">olyan nyilvántartásokat kell vezetnie, továbbá ügyfélszolgálati irodáinak működtetését úgy kell megszerveznie, hogy az </w:t>
      </w:r>
      <w:r>
        <w:rPr>
          <w:i/>
          <w:iCs/>
        </w:rPr>
        <w:t xml:space="preserve">a) </w:t>
      </w:r>
      <w:r>
        <w:t>pont alatti szolgáltatói igények nyomon követése biztosított legyen;</w:t>
      </w:r>
    </w:p>
    <w:p w:rsidR="003A3D32" w:rsidRPr="003D1F2C" w:rsidRDefault="00533645" w:rsidP="003A3D32">
      <w:pPr>
        <w:autoSpaceDE w:val="0"/>
        <w:autoSpaceDN w:val="0"/>
        <w:adjustRightInd w:val="0"/>
        <w:spacing w:after="0" w:line="240" w:lineRule="auto"/>
        <w:ind w:firstLine="204"/>
        <w:jc w:val="both"/>
      </w:pPr>
      <w:r>
        <w:rPr>
          <w:i/>
          <w:iCs/>
        </w:rPr>
        <w:t xml:space="preserve">c) </w:t>
      </w:r>
      <w:r>
        <w:rPr>
          <w:iCs/>
        </w:rPr>
        <w:t>a</w:t>
      </w:r>
      <w:r>
        <w:t xml:space="preserve"> Rendeletben meghatározott esetekben, valamint a Közszolgáltató által meghatározott technológiai utasítások szerinti tartalommal és terjedelemben a temetkezési szolgáltatók kötelesek a Közszolgáltató szakszemélyzetét a létesítmények igénybevétele során igénybe venni, míg a Közszolgáltatónak úgy kell a munkavégzését megszerveznie, hogy biztosítsa és segítse a vállalkozók munkavégzését;</w:t>
      </w:r>
    </w:p>
    <w:p w:rsidR="003A3D32" w:rsidRPr="003D1F2C" w:rsidRDefault="00533645" w:rsidP="003A3D32">
      <w:pPr>
        <w:autoSpaceDE w:val="0"/>
        <w:autoSpaceDN w:val="0"/>
        <w:adjustRightInd w:val="0"/>
        <w:spacing w:after="0" w:line="240" w:lineRule="auto"/>
        <w:ind w:firstLine="204"/>
        <w:jc w:val="both"/>
      </w:pPr>
      <w:r>
        <w:t>(2) A temetkezési szolgáltatások közül kötelező a Közszolgáltató szakszemélyzetének és berendezésének (létesítményének) igénybevétele az alábbi feladatokkal összefüggésben:</w:t>
      </w:r>
    </w:p>
    <w:p w:rsidR="003A3D32" w:rsidRPr="003D1F2C" w:rsidRDefault="00533645" w:rsidP="003A3D32">
      <w:pPr>
        <w:autoSpaceDE w:val="0"/>
        <w:autoSpaceDN w:val="0"/>
        <w:adjustRightInd w:val="0"/>
        <w:spacing w:after="0" w:line="240" w:lineRule="auto"/>
        <w:ind w:firstLine="198"/>
        <w:jc w:val="both"/>
      </w:pPr>
      <w:r>
        <w:rPr>
          <w:i/>
          <w:iCs/>
        </w:rPr>
        <w:t>a)</w:t>
      </w:r>
      <w:r>
        <w:t xml:space="preserve"> a köztemetőn belül az elhunyt hűtése, ravatalozása;</w:t>
      </w:r>
    </w:p>
    <w:p w:rsidR="003A3D32" w:rsidRPr="003D1F2C" w:rsidRDefault="00533645" w:rsidP="003A3D32">
      <w:pPr>
        <w:autoSpaceDE w:val="0"/>
        <w:autoSpaceDN w:val="0"/>
        <w:adjustRightInd w:val="0"/>
        <w:spacing w:after="0" w:line="240" w:lineRule="auto"/>
        <w:ind w:firstLine="204"/>
        <w:jc w:val="both"/>
      </w:pPr>
      <w:r>
        <w:rPr>
          <w:i/>
          <w:iCs/>
        </w:rPr>
        <w:t xml:space="preserve">b) </w:t>
      </w:r>
      <w:r>
        <w:t>az elhunyt köztemetőben erre a célra rendszeresített szállító járművön történő szállítása;</w:t>
      </w:r>
    </w:p>
    <w:p w:rsidR="003A3D32" w:rsidRPr="003D1F2C" w:rsidRDefault="00533645" w:rsidP="003A3D32">
      <w:pPr>
        <w:autoSpaceDE w:val="0"/>
        <w:autoSpaceDN w:val="0"/>
        <w:adjustRightInd w:val="0"/>
        <w:spacing w:after="0" w:line="240" w:lineRule="auto"/>
        <w:ind w:firstLine="204"/>
        <w:jc w:val="both"/>
      </w:pPr>
      <w:r>
        <w:rPr>
          <w:i/>
          <w:iCs/>
        </w:rPr>
        <w:t xml:space="preserve">c) </w:t>
      </w:r>
      <w:r>
        <w:t>a hamvaknak az erre szolgáló berendezéssel történő szórása;</w:t>
      </w:r>
    </w:p>
    <w:p w:rsidR="003A3D32" w:rsidRPr="003D1F2C" w:rsidRDefault="00533645" w:rsidP="003A3D32">
      <w:pPr>
        <w:autoSpaceDE w:val="0"/>
        <w:autoSpaceDN w:val="0"/>
        <w:adjustRightInd w:val="0"/>
        <w:spacing w:after="0" w:line="240" w:lineRule="auto"/>
        <w:ind w:firstLine="204"/>
        <w:jc w:val="both"/>
      </w:pPr>
      <w:r>
        <w:rPr>
          <w:i/>
          <w:iCs/>
        </w:rPr>
        <w:t xml:space="preserve">d) </w:t>
      </w:r>
      <w:r>
        <w:rPr>
          <w:iCs/>
        </w:rPr>
        <w:t>urnaelhelyezés, sírásás,</w:t>
      </w:r>
      <w:r>
        <w:rPr>
          <w:i/>
          <w:iCs/>
        </w:rPr>
        <w:t xml:space="preserve"> </w:t>
      </w:r>
      <w:r>
        <w:t>sírhelynyitás és visszahantolás (ideértve az első temetést megelőző sírásást, továbbá az urnafülke (kolumbárium) zárólapjának eltávolítását, illetve visszahelyezését és zárását), a sírbahelyezés, az újratemetés és az exhumálás.</w:t>
      </w:r>
    </w:p>
    <w:p w:rsidR="003A3D32" w:rsidRPr="003D1F2C" w:rsidRDefault="00533645" w:rsidP="003A3D32">
      <w:pPr>
        <w:autoSpaceDE w:val="0"/>
        <w:autoSpaceDN w:val="0"/>
        <w:adjustRightInd w:val="0"/>
        <w:spacing w:after="0" w:line="240" w:lineRule="auto"/>
        <w:ind w:firstLine="204"/>
        <w:jc w:val="both"/>
      </w:pPr>
      <w:r>
        <w:t>(3) Az egyéb temetői szolgáltatások végzése feltételeinek biztosítására az (1) bekezdésben foglaltak megfelelően irányadók, az alábbi eltérésekkel:</w:t>
      </w:r>
    </w:p>
    <w:p w:rsidR="003A3D32" w:rsidRPr="003D1F2C" w:rsidRDefault="00533645" w:rsidP="003A3D32">
      <w:pPr>
        <w:autoSpaceDE w:val="0"/>
        <w:autoSpaceDN w:val="0"/>
        <w:adjustRightInd w:val="0"/>
        <w:spacing w:after="0" w:line="240" w:lineRule="auto"/>
        <w:ind w:firstLine="204"/>
        <w:jc w:val="both"/>
      </w:pPr>
      <w:r>
        <w:rPr>
          <w:i/>
          <w:iCs/>
        </w:rPr>
        <w:lastRenderedPageBreak/>
        <w:t xml:space="preserve">a) </w:t>
      </w:r>
      <w:r>
        <w:t>a vállalkozók az ügyfélszolgálati irodák nyitvatartási idejében, munkanapokon végezhetnek munkálatokat;</w:t>
      </w:r>
    </w:p>
    <w:p w:rsidR="003A3D32" w:rsidRPr="003D1F2C" w:rsidRDefault="00533645" w:rsidP="003A3D32">
      <w:pPr>
        <w:autoSpaceDE w:val="0"/>
        <w:autoSpaceDN w:val="0"/>
        <w:adjustRightInd w:val="0"/>
        <w:spacing w:after="0" w:line="240" w:lineRule="auto"/>
        <w:ind w:firstLine="204"/>
        <w:jc w:val="both"/>
      </w:pPr>
      <w:r>
        <w:rPr>
          <w:i/>
          <w:iCs/>
        </w:rPr>
        <w:t xml:space="preserve">b) </w:t>
      </w:r>
      <w:r>
        <w:t xml:space="preserve">a vállalkozók a munkavégzés érdekében - ha az indokolt - gépjárművel is behajthatnak a temetőbe, kötelesek </w:t>
      </w:r>
      <w:r w:rsidRPr="00970CF7">
        <w:t xml:space="preserve">azonban a Közszolgáltató </w:t>
      </w:r>
      <w:r w:rsidR="00E5428D" w:rsidRPr="00970CF7">
        <w:t>előírásait és a temető használatára vonatkozó rendelkezéseket be</w:t>
      </w:r>
      <w:r w:rsidRPr="00970CF7">
        <w:t>tartani;</w:t>
      </w:r>
    </w:p>
    <w:p w:rsidR="003A3D32" w:rsidRPr="003D1F2C" w:rsidRDefault="00533645" w:rsidP="003A3D32">
      <w:pPr>
        <w:autoSpaceDE w:val="0"/>
        <w:autoSpaceDN w:val="0"/>
        <w:adjustRightInd w:val="0"/>
        <w:spacing w:after="0" w:line="240" w:lineRule="auto"/>
        <w:ind w:firstLine="204"/>
        <w:jc w:val="both"/>
      </w:pPr>
      <w:r>
        <w:rPr>
          <w:i/>
          <w:iCs/>
        </w:rPr>
        <w:t xml:space="preserve">c) </w:t>
      </w:r>
      <w:r>
        <w:t xml:space="preserve">a vállalkozók a munkálatok befejezését követően, több napos folyamatos munkavégzés esetén pedig az utolsó napon kötelesek a törmelékeket, </w:t>
      </w:r>
      <w:r w:rsidR="00970CF7">
        <w:t>hulladékot</w:t>
      </w:r>
      <w:r>
        <w:t>, lomot stb. elszállítani vagy elszállíttatni és a temetési hely környezetét rendezetten, tisztán hagyni;</w:t>
      </w:r>
    </w:p>
    <w:p w:rsidR="003A3D32" w:rsidRPr="003D1F2C" w:rsidRDefault="00533645" w:rsidP="003A3D32">
      <w:pPr>
        <w:autoSpaceDE w:val="0"/>
        <w:autoSpaceDN w:val="0"/>
        <w:adjustRightInd w:val="0"/>
        <w:spacing w:after="0" w:line="240" w:lineRule="auto"/>
        <w:ind w:firstLine="204"/>
        <w:jc w:val="both"/>
      </w:pPr>
      <w:r>
        <w:rPr>
          <w:i/>
          <w:iCs/>
        </w:rPr>
        <w:t xml:space="preserve">d) </w:t>
      </w:r>
      <w:r>
        <w:t>a vállalkozók a köztemető területén csak az egyéb temetői szolgáltatások végzése céljából tartózkodhatnak, üzletszerzésre irányuló tevékenységet nem folytathatnak.</w:t>
      </w:r>
    </w:p>
    <w:p w:rsidR="003A3D32" w:rsidRPr="003D1F2C" w:rsidRDefault="00533645" w:rsidP="003A3D32">
      <w:pPr>
        <w:autoSpaceDE w:val="0"/>
        <w:autoSpaceDN w:val="0"/>
        <w:adjustRightInd w:val="0"/>
        <w:spacing w:before="240" w:after="240" w:line="240" w:lineRule="auto"/>
        <w:jc w:val="center"/>
        <w:rPr>
          <w:b/>
          <w:bCs/>
          <w:i/>
          <w:iCs/>
        </w:rPr>
      </w:pPr>
      <w:r>
        <w:rPr>
          <w:b/>
          <w:bCs/>
          <w:i/>
          <w:iCs/>
        </w:rPr>
        <w:t>1</w:t>
      </w:r>
      <w:r w:rsidR="00486AA8">
        <w:rPr>
          <w:b/>
          <w:bCs/>
          <w:i/>
          <w:iCs/>
        </w:rPr>
        <w:t>0</w:t>
      </w:r>
      <w:r>
        <w:rPr>
          <w:b/>
          <w:bCs/>
          <w:i/>
          <w:iCs/>
        </w:rPr>
        <w:t>. A köztemetők használati rendje</w:t>
      </w:r>
    </w:p>
    <w:p w:rsidR="003A3D32" w:rsidRPr="003D1F2C" w:rsidRDefault="00486AA8" w:rsidP="003A3D32">
      <w:pPr>
        <w:autoSpaceDE w:val="0"/>
        <w:autoSpaceDN w:val="0"/>
        <w:adjustRightInd w:val="0"/>
        <w:spacing w:after="0" w:line="240" w:lineRule="auto"/>
        <w:ind w:firstLine="204"/>
        <w:jc w:val="both"/>
      </w:pPr>
      <w:r>
        <w:rPr>
          <w:b/>
        </w:rPr>
        <w:t>26</w:t>
      </w:r>
      <w:r w:rsidR="00533645">
        <w:rPr>
          <w:b/>
        </w:rPr>
        <w:t>. §</w:t>
      </w:r>
      <w:r w:rsidR="00533645">
        <w:t xml:space="preserve"> (1) A Közszolgáltató a köztemetők nyitásáról és zárásáról </w:t>
      </w:r>
      <w:r w:rsidR="00970CF7">
        <w:t xml:space="preserve">az 1. mellékletben foglaltaknak </w:t>
      </w:r>
      <w:r w:rsidR="00533645">
        <w:t xml:space="preserve">megfelelően köteles gondoskodni. </w:t>
      </w:r>
    </w:p>
    <w:p w:rsidR="003A3D32" w:rsidRPr="003D1F2C" w:rsidRDefault="00533645" w:rsidP="003A3D32">
      <w:pPr>
        <w:autoSpaceDE w:val="0"/>
        <w:autoSpaceDN w:val="0"/>
        <w:adjustRightInd w:val="0"/>
        <w:spacing w:after="0" w:line="240" w:lineRule="auto"/>
        <w:ind w:firstLine="204"/>
        <w:jc w:val="both"/>
      </w:pPr>
      <w:r>
        <w:t>(2) A nyitvatartási idő meghosszabbításáról a Közszolgáltató dönthet Budapest Főváros Önkormányzata tájékoztatása mellett. A Közszolgáltató a meghosszabbított nyitvatartási időről a temetőlátogatók részére legalább egy országos napilapban és a Fővárosi Önkormányzat internetes honlapján (www.budapest.hu) köteles a meghosszabbított nyitvatartási időpontot megelőző 10. munkanapig tájékoztatást nyújtani.</w:t>
      </w:r>
    </w:p>
    <w:p w:rsidR="0043168E" w:rsidRPr="003D1F2C" w:rsidRDefault="00533645" w:rsidP="0043168E">
      <w:pPr>
        <w:autoSpaceDE w:val="0"/>
        <w:autoSpaceDN w:val="0"/>
        <w:adjustRightInd w:val="0"/>
        <w:spacing w:after="0" w:line="240" w:lineRule="auto"/>
        <w:ind w:firstLine="204"/>
        <w:jc w:val="both"/>
      </w:pPr>
      <w:r>
        <w:t>(3) A Közszolgáltató a temető bejáratánál, jól látható módon elhelyezett táblán köteles a nyitvatartásról, valamint a köztemető használati rendjére vonatkozó szabályokról</w:t>
      </w:r>
      <w:r w:rsidR="0043168E">
        <w:t xml:space="preserve"> a temetőlátogatókat tájékoztatni, a temető forgalmasabb részeire pedig tájékoztató és a tájékozódást elősegítő információs táblákat helyezni.</w:t>
      </w:r>
    </w:p>
    <w:p w:rsidR="00D23540" w:rsidRDefault="00D23540" w:rsidP="00D23540">
      <w:pPr>
        <w:autoSpaceDE w:val="0"/>
        <w:autoSpaceDN w:val="0"/>
        <w:adjustRightInd w:val="0"/>
        <w:spacing w:after="0" w:line="240" w:lineRule="auto"/>
        <w:ind w:firstLine="204"/>
        <w:jc w:val="both"/>
      </w:pPr>
      <w:r>
        <w:t>(4</w:t>
      </w:r>
      <w:r w:rsidR="00533645">
        <w:t>) A köztemető részletes térképét a temető minden nagyobb - gépkocsi</w:t>
      </w:r>
      <w:r w:rsidR="00970CF7">
        <w:t>k</w:t>
      </w:r>
      <w:r w:rsidR="00533645">
        <w:t xml:space="preserve"> számára is nyitva álló - bejáratánál, illetve a temető központi helyén, továbbá ha a temető nagy kiterjedése indokolja, köröndönként is ki kell függeszteni, valamint a Közszolgáltató internetes honlapján közzé kell tenni, azt évente aktualizálni kell.</w:t>
      </w:r>
    </w:p>
    <w:p w:rsidR="00D23540" w:rsidRPr="003D1F2C" w:rsidRDefault="00D23540" w:rsidP="00D23540">
      <w:pPr>
        <w:autoSpaceDE w:val="0"/>
        <w:autoSpaceDN w:val="0"/>
        <w:adjustRightInd w:val="0"/>
        <w:spacing w:after="0" w:line="240" w:lineRule="auto"/>
        <w:ind w:firstLine="204"/>
        <w:jc w:val="both"/>
      </w:pPr>
      <w:r>
        <w:t>(5) A Közszolgáltatónak minden sírhelytábla számát jelzőoszlopon, könnyen észrevehető helyen fel kell tüntetnie.</w:t>
      </w:r>
    </w:p>
    <w:p w:rsidR="006E69F6" w:rsidRPr="003D1F2C" w:rsidRDefault="00533645" w:rsidP="006E69F6">
      <w:pPr>
        <w:autoSpaceDE w:val="0"/>
        <w:autoSpaceDN w:val="0"/>
        <w:ind w:firstLine="198"/>
        <w:jc w:val="both"/>
      </w:pPr>
      <w:r>
        <w:t>(6) A köztemetőben működő ravatalozó igénybevételének részletes szabályai a következők:</w:t>
      </w:r>
    </w:p>
    <w:p w:rsidR="006E69F6" w:rsidRPr="003D1F2C" w:rsidRDefault="001B1738" w:rsidP="006E69F6">
      <w:pPr>
        <w:autoSpaceDE w:val="0"/>
        <w:autoSpaceDN w:val="0"/>
        <w:ind w:firstLine="198"/>
        <w:jc w:val="both"/>
      </w:pPr>
      <w:r w:rsidRPr="001B1738">
        <w:rPr>
          <w:i/>
        </w:rPr>
        <w:t>a)</w:t>
      </w:r>
      <w:r w:rsidR="006E69F6" w:rsidRPr="003D1F2C">
        <w:t xml:space="preserve"> Az előkészületi munkák tekintetében, beleértve a beszállított elhunyt, illetve a hamvakat tartalmazó urna azonosítását és a temetési kellékek vizsgálatát is, a jogszabályokban és a Közszolgáltató belső szabályzatában foglaltak alapján kell eljárni.</w:t>
      </w:r>
    </w:p>
    <w:p w:rsidR="006E69F6" w:rsidRPr="003D1F2C" w:rsidRDefault="001B1738" w:rsidP="006E69F6">
      <w:pPr>
        <w:autoSpaceDE w:val="0"/>
        <w:autoSpaceDN w:val="0"/>
        <w:ind w:firstLine="198"/>
        <w:jc w:val="both"/>
      </w:pPr>
      <w:r w:rsidRPr="001B1738">
        <w:rPr>
          <w:i/>
        </w:rPr>
        <w:t>b)</w:t>
      </w:r>
      <w:r w:rsidR="006E69F6" w:rsidRPr="003D1F2C">
        <w:t xml:space="preserve"> </w:t>
      </w:r>
      <w:r w:rsidR="00D74B4B" w:rsidRPr="003D1F2C">
        <w:t>A Közszolgáltató gondoskodik a hangosító berendezés, valamint a teremvilágítás hibátlan működéséről, valamint biztosítja várakozó zenemű lejátszásának lehetőségét</w:t>
      </w:r>
      <w:r w:rsidR="00533645">
        <w:t>.</w:t>
      </w:r>
    </w:p>
    <w:p w:rsidR="006E69F6" w:rsidRPr="003D1F2C" w:rsidRDefault="001B1738" w:rsidP="006E69F6">
      <w:pPr>
        <w:autoSpaceDE w:val="0"/>
        <w:autoSpaceDN w:val="0"/>
        <w:ind w:firstLine="198"/>
        <w:jc w:val="both"/>
      </w:pPr>
      <w:r w:rsidRPr="001B1738">
        <w:rPr>
          <w:i/>
        </w:rPr>
        <w:t>c)</w:t>
      </w:r>
      <w:r w:rsidR="006E69F6" w:rsidRPr="003D1F2C">
        <w:t xml:space="preserve"> A ravatalozóhelyiség használatát a Közszolgáltató harminc perccel a szertartás időpontját megelőzően köteles biztosítani a megrendelő részére.</w:t>
      </w:r>
    </w:p>
    <w:p w:rsidR="006E69F6" w:rsidRPr="003D1F2C" w:rsidRDefault="001B1738" w:rsidP="006E69F6">
      <w:pPr>
        <w:autoSpaceDE w:val="0"/>
        <w:autoSpaceDN w:val="0"/>
        <w:ind w:firstLine="198"/>
        <w:jc w:val="both"/>
      </w:pPr>
      <w:r w:rsidRPr="001B1738">
        <w:rPr>
          <w:i/>
        </w:rPr>
        <w:t>d)</w:t>
      </w:r>
      <w:r w:rsidR="006E69F6" w:rsidRPr="003D1F2C">
        <w:t xml:space="preserve"> A temetés adatait a Közszolgáltató </w:t>
      </w:r>
      <w:r w:rsidR="00DE2367" w:rsidRPr="00DE2367">
        <w:t xml:space="preserve">– a temetést megrendelő eltérő utasítása hiányában – </w:t>
      </w:r>
      <w:r w:rsidR="006E69F6" w:rsidRPr="003D1F2C">
        <w:t>köteles feltüntetni a „temetések rendje” táblán.</w:t>
      </w:r>
    </w:p>
    <w:p w:rsidR="003A3D32" w:rsidRPr="003D1F2C" w:rsidRDefault="006E69F6" w:rsidP="006E69F6">
      <w:pPr>
        <w:autoSpaceDE w:val="0"/>
        <w:autoSpaceDN w:val="0"/>
        <w:adjustRightInd w:val="0"/>
        <w:spacing w:after="0" w:line="240" w:lineRule="auto"/>
        <w:ind w:firstLine="204"/>
        <w:jc w:val="both"/>
      </w:pPr>
      <w:r w:rsidRPr="003D1F2C">
        <w:rPr>
          <w:b/>
          <w:bCs/>
        </w:rPr>
        <w:t xml:space="preserve"> </w:t>
      </w:r>
      <w:r w:rsidR="00486AA8">
        <w:rPr>
          <w:b/>
          <w:bCs/>
        </w:rPr>
        <w:t>27</w:t>
      </w:r>
      <w:r w:rsidR="003A3D32" w:rsidRPr="003D1F2C">
        <w:rPr>
          <w:b/>
          <w:bCs/>
        </w:rPr>
        <w:t xml:space="preserve">. § </w:t>
      </w:r>
      <w:r w:rsidR="003A3D32" w:rsidRPr="003D1F2C">
        <w:t xml:space="preserve">A kegyeleti jog gyakorlásának elősegítése érdekében a Közszolgáltató tájékoztatást köteles nyújtani a temetőlátogatók részére akár egyedi, akár közérdekű ügyben. Ennek </w:t>
      </w:r>
      <w:r w:rsidR="003A3D32" w:rsidRPr="003D1F2C">
        <w:lastRenderedPageBreak/>
        <w:t>érdekében a Közszolgáltató ügyfélszolgálati irodákat (ideértve a temető irodákat is) működtet</w:t>
      </w:r>
      <w:r w:rsidR="0080124B">
        <w:t xml:space="preserve"> az 1. mellékletben meghatározottak szerint</w:t>
      </w:r>
      <w:r w:rsidR="003A3D32" w:rsidRPr="003D1F2C">
        <w:t xml:space="preserve">. </w:t>
      </w:r>
    </w:p>
    <w:p w:rsidR="003A3D32" w:rsidRPr="003D1F2C" w:rsidRDefault="00F01FC9" w:rsidP="003A3D32">
      <w:pPr>
        <w:autoSpaceDE w:val="0"/>
        <w:autoSpaceDN w:val="0"/>
        <w:adjustRightInd w:val="0"/>
        <w:spacing w:after="0" w:line="240" w:lineRule="auto"/>
        <w:ind w:firstLine="204"/>
        <w:jc w:val="both"/>
      </w:pPr>
      <w:r w:rsidDel="0080124B">
        <w:t xml:space="preserve"> </w:t>
      </w:r>
      <w:r w:rsidR="00486AA8">
        <w:rPr>
          <w:b/>
        </w:rPr>
        <w:t>28</w:t>
      </w:r>
      <w:r w:rsidR="00533645">
        <w:rPr>
          <w:b/>
        </w:rPr>
        <w:t xml:space="preserve">. § </w:t>
      </w:r>
      <w:r w:rsidR="00533645">
        <w:t>(1) A temetőlátogatás célja lehet kegyeleti joggyakorlás vagy a temetési hely gondozása.</w:t>
      </w:r>
    </w:p>
    <w:p w:rsidR="003A3D32" w:rsidRPr="003D1F2C" w:rsidRDefault="00533645" w:rsidP="003A3D32">
      <w:pPr>
        <w:autoSpaceDE w:val="0"/>
        <w:autoSpaceDN w:val="0"/>
        <w:adjustRightInd w:val="0"/>
        <w:spacing w:after="0" w:line="240" w:lineRule="auto"/>
        <w:ind w:firstLine="204"/>
        <w:jc w:val="both"/>
      </w:pPr>
      <w:r>
        <w:t>(2) A köztemetőket 14 éven aluli gyermekek, illetőleg cselekvőképtelen személyek kizárólag cselekvőképes, nagykorú személyek kísérete mellett látogathatják.</w:t>
      </w:r>
    </w:p>
    <w:p w:rsidR="003A3D32" w:rsidRPr="003D1F2C" w:rsidRDefault="00533645" w:rsidP="003A3D32">
      <w:pPr>
        <w:autoSpaceDE w:val="0"/>
        <w:autoSpaceDN w:val="0"/>
        <w:adjustRightInd w:val="0"/>
        <w:spacing w:after="0" w:line="240" w:lineRule="auto"/>
        <w:ind w:firstLine="204"/>
        <w:jc w:val="both"/>
      </w:pPr>
      <w:r>
        <w:t>(3) Azokban a köztemetőkbe, ahova gépjárművel be lehet hajtani, ott közlekedni kizárólag az erre a célra kijelölt utakon lehet a közúti közlekedésre vonatkozó szabályok szerint, a temetőkben elhelyezett közlekedési tábláknak megfelelően. A gépjárművel történő közlekedés során a keletkezett hang vagy egyéb hatás nem zavarhatja a temetőlátogatókat, illetőleg a búcsúztatási szertartásokat.</w:t>
      </w:r>
    </w:p>
    <w:p w:rsidR="003A3D32" w:rsidRPr="003D1F2C" w:rsidRDefault="00533645" w:rsidP="003A3D32">
      <w:pPr>
        <w:autoSpaceDE w:val="0"/>
        <w:autoSpaceDN w:val="0"/>
        <w:adjustRightInd w:val="0"/>
        <w:spacing w:after="0" w:line="240" w:lineRule="auto"/>
        <w:ind w:firstLine="204"/>
        <w:jc w:val="both"/>
      </w:pPr>
      <w:r>
        <w:t>(4) Köztemetőbe állatot bevinni csak a Közszolgáltató engedélyével lehet. Mentes a bejelentési kötelezettség alól a vakvezető- és a segítő kutya.</w:t>
      </w:r>
    </w:p>
    <w:p w:rsidR="003A3D32" w:rsidRPr="003D1F2C" w:rsidRDefault="00533645" w:rsidP="003A3D32">
      <w:pPr>
        <w:autoSpaceDE w:val="0"/>
        <w:autoSpaceDN w:val="0"/>
        <w:adjustRightInd w:val="0"/>
        <w:spacing w:after="0" w:line="240" w:lineRule="auto"/>
        <w:ind w:firstLine="204"/>
        <w:jc w:val="both"/>
      </w:pPr>
      <w:r>
        <w:t>(5) Köztemetőben kerékpárral közlekedni csak a közúti közlekedés szabályainak betartásával lehet. A kerékpárral történő közlekedés nem zavarhatja a temetőlátogatókat, illetőleg a búcsúztatási szertartásokat.</w:t>
      </w:r>
    </w:p>
    <w:p w:rsidR="003A3D32" w:rsidRPr="003D1F2C" w:rsidRDefault="00533645" w:rsidP="003A3D32">
      <w:pPr>
        <w:autoSpaceDE w:val="0"/>
        <w:autoSpaceDN w:val="0"/>
        <w:adjustRightInd w:val="0"/>
        <w:spacing w:after="0" w:line="240" w:lineRule="auto"/>
        <w:ind w:firstLine="204"/>
        <w:jc w:val="both"/>
      </w:pPr>
      <w:r>
        <w:t>(6) Köztemetőn belüli halottszállítás céljából a köztemetőbe a Közszolgáltató előzetes engedélye alapján lehet behajtani. A tevékenység során a Közszolgáltató különleges előírásait be kell tartani.</w:t>
      </w:r>
    </w:p>
    <w:p w:rsidR="003A3D32" w:rsidRPr="003D1F2C" w:rsidRDefault="00486AA8" w:rsidP="003A3D32">
      <w:pPr>
        <w:autoSpaceDE w:val="0"/>
        <w:autoSpaceDN w:val="0"/>
        <w:adjustRightInd w:val="0"/>
        <w:spacing w:after="0" w:line="240" w:lineRule="auto"/>
        <w:ind w:firstLine="204"/>
        <w:jc w:val="both"/>
        <w:rPr>
          <w:b/>
        </w:rPr>
      </w:pPr>
      <w:r>
        <w:rPr>
          <w:b/>
        </w:rPr>
        <w:t>29</w:t>
      </w:r>
      <w:r w:rsidR="00533645">
        <w:rPr>
          <w:b/>
        </w:rPr>
        <w:t xml:space="preserve">. § </w:t>
      </w:r>
      <w:r w:rsidR="00533645">
        <w:t>(1)</w:t>
      </w:r>
      <w:r w:rsidR="00533645">
        <w:rPr>
          <w:b/>
        </w:rPr>
        <w:t xml:space="preserve"> </w:t>
      </w:r>
      <w:r w:rsidR="00533645">
        <w:t>A temetőlátogatók köteles</w:t>
      </w:r>
      <w:r w:rsidR="0080124B">
        <w:t>ek</w:t>
      </w:r>
      <w:r w:rsidR="00533645">
        <w:t xml:space="preserve"> a köztemetői terület, az ingó és ingatlan létesítmények, tárgyak rendeltetésszerű használat</w:t>
      </w:r>
      <w:r w:rsidR="0080124B">
        <w:t>ár</w:t>
      </w:r>
      <w:r w:rsidR="00533645">
        <w:t xml:space="preserve">a, </w:t>
      </w:r>
      <w:r w:rsidR="0080124B">
        <w:t xml:space="preserve">továbbá kötelesek </w:t>
      </w:r>
      <w:r w:rsidR="00533645">
        <w:t>tartózkod</w:t>
      </w:r>
      <w:r w:rsidR="0080124B">
        <w:t>ni</w:t>
      </w:r>
      <w:r w:rsidR="00533645">
        <w:t xml:space="preserve"> bármiféle károkozástól, rongálástól.</w:t>
      </w:r>
    </w:p>
    <w:p w:rsidR="003A3D32" w:rsidRPr="003D1F2C" w:rsidRDefault="00533645" w:rsidP="003A3D32">
      <w:pPr>
        <w:autoSpaceDE w:val="0"/>
        <w:autoSpaceDN w:val="0"/>
        <w:adjustRightInd w:val="0"/>
        <w:spacing w:after="0" w:line="240" w:lineRule="auto"/>
        <w:ind w:firstLine="204"/>
        <w:jc w:val="both"/>
      </w:pPr>
      <w:r>
        <w:t>(2) Tilos a növényzet (fák, cserjék, virágok, gyep) és a zöldterületek, zöldfelület egyéb elemeinek, tartozékainak, felszerelési tárgyainak bármilyen módon történő megrongálása, pusztítása, károsítása, vagy olyan szakszerűtlen kezelése, amely értékük csökkenésével jár.</w:t>
      </w:r>
    </w:p>
    <w:p w:rsidR="003A3D32" w:rsidRPr="003D1F2C" w:rsidRDefault="00533645" w:rsidP="003A3D32">
      <w:pPr>
        <w:autoSpaceDE w:val="0"/>
        <w:autoSpaceDN w:val="0"/>
        <w:adjustRightInd w:val="0"/>
        <w:spacing w:after="0" w:line="240" w:lineRule="auto"/>
        <w:ind w:firstLine="204"/>
        <w:jc w:val="both"/>
      </w:pPr>
      <w:r>
        <w:t xml:space="preserve">(3) A köztemető területén </w:t>
      </w:r>
      <w:r w:rsidR="00FC092A">
        <w:t xml:space="preserve">nem </w:t>
      </w:r>
      <w:r>
        <w:t>végezhet</w:t>
      </w:r>
      <w:r w:rsidR="00FC092A">
        <w:t>ő</w:t>
      </w:r>
      <w:r>
        <w:t xml:space="preserve"> olyan tevékenység, amely egészségre ártalmas, szennyeződést, bűzt, egyéb káros környezeti kárt</w:t>
      </w:r>
      <w:r w:rsidR="00FC092A">
        <w:t>,</w:t>
      </w:r>
      <w:r>
        <w:t xml:space="preserve"> </w:t>
      </w:r>
      <w:r w:rsidR="00FC092A">
        <w:t xml:space="preserve">balesetveszélyt </w:t>
      </w:r>
      <w:r>
        <w:t>okoz, mások kegyeleti joggyakorlását akadályozza, korlátozza</w:t>
      </w:r>
      <w:r w:rsidR="00FC092A">
        <w:t>.</w:t>
      </w:r>
      <w:r>
        <w:t xml:space="preserve"> </w:t>
      </w:r>
    </w:p>
    <w:p w:rsidR="003A3D32" w:rsidRDefault="00533645" w:rsidP="003A3D32">
      <w:pPr>
        <w:autoSpaceDE w:val="0"/>
        <w:autoSpaceDN w:val="0"/>
        <w:adjustRightInd w:val="0"/>
        <w:spacing w:after="0" w:line="240" w:lineRule="auto"/>
        <w:ind w:firstLine="204"/>
        <w:jc w:val="both"/>
      </w:pPr>
      <w:r>
        <w:t>(4) A temetőlátogatóknak tartózkodniuk kell minden olyan tevékenységtől, amely mások kegyeleti érzéseit zavarhatja, így különösen a hangoskodástól, zenehallgatástól.</w:t>
      </w:r>
    </w:p>
    <w:p w:rsidR="00215A91" w:rsidRPr="003D1F2C" w:rsidRDefault="00215A91" w:rsidP="003A3D32">
      <w:pPr>
        <w:autoSpaceDE w:val="0"/>
        <w:autoSpaceDN w:val="0"/>
        <w:adjustRightInd w:val="0"/>
        <w:spacing w:after="0" w:line="240" w:lineRule="auto"/>
        <w:ind w:firstLine="204"/>
        <w:jc w:val="both"/>
      </w:pPr>
      <w:r>
        <w:t xml:space="preserve">(5) </w:t>
      </w:r>
      <w:r w:rsidRPr="00215A91">
        <w:t>A köztemetőben biztosított közüzemi szolgáltatás</w:t>
      </w:r>
      <w:r>
        <w:t>ok</w:t>
      </w:r>
      <w:r w:rsidRPr="00215A91">
        <w:t xml:space="preserve"> (</w:t>
      </w:r>
      <w:r>
        <w:t xml:space="preserve">pl.: </w:t>
      </w:r>
      <w:r w:rsidRPr="00215A91">
        <w:t>vízvételi jog) kizárólag a kegyeleti jogok gyakorlása körében vehető</w:t>
      </w:r>
      <w:r>
        <w:t>k</w:t>
      </w:r>
      <w:r w:rsidRPr="00215A91">
        <w:t xml:space="preserve"> igénybe</w:t>
      </w:r>
    </w:p>
    <w:p w:rsidR="003A3D32" w:rsidRPr="003D1F2C" w:rsidRDefault="00533645" w:rsidP="003A3D32">
      <w:pPr>
        <w:autoSpaceDE w:val="0"/>
        <w:autoSpaceDN w:val="0"/>
        <w:adjustRightInd w:val="0"/>
        <w:spacing w:after="0" w:line="240" w:lineRule="auto"/>
        <w:ind w:firstLine="204"/>
        <w:jc w:val="both"/>
      </w:pPr>
      <w:r>
        <w:rPr>
          <w:b/>
        </w:rPr>
        <w:t>3</w:t>
      </w:r>
      <w:r w:rsidR="00486AA8">
        <w:rPr>
          <w:b/>
        </w:rPr>
        <w:t>0</w:t>
      </w:r>
      <w:r>
        <w:rPr>
          <w:b/>
        </w:rPr>
        <w:t xml:space="preserve">. § </w:t>
      </w:r>
      <w:r>
        <w:t>(1)</w:t>
      </w:r>
      <w:r>
        <w:rPr>
          <w:b/>
        </w:rPr>
        <w:t xml:space="preserve"> </w:t>
      </w:r>
      <w:r>
        <w:t xml:space="preserve">Köztemetőbe a temetőlátogatók a szokásos, rendszeresen maguknál tartott személyes használati tárgyaikon túlmenően kizárólag a temetési helyek díszítésére, gondozására szolgáló tárgyakat (pl. koszorú, vágott élő virág, művirág, váza, öntözőkanna) és a kegyeleti jog gyakorlás kellékeit (pl. mécses, gyertya) vihetik be. </w:t>
      </w:r>
    </w:p>
    <w:p w:rsidR="003A3D32" w:rsidRPr="003D1F2C" w:rsidRDefault="00533645" w:rsidP="003A3D32">
      <w:pPr>
        <w:autoSpaceDE w:val="0"/>
        <w:autoSpaceDN w:val="0"/>
        <w:adjustRightInd w:val="0"/>
        <w:spacing w:after="0" w:line="240" w:lineRule="auto"/>
        <w:ind w:firstLine="204"/>
        <w:jc w:val="both"/>
      </w:pPr>
      <w:r>
        <w:t>(2) A köztemetőkből koszorúkat, virágokat, növénymaradványokat, kertészeti hulladékokat, egyéb hulladékot a Közszolgáltató hozzájárulása nélkül kivinni nem lehet, azokat a kijelölt helyeken kell elhelyezni.</w:t>
      </w:r>
    </w:p>
    <w:p w:rsidR="003A3D32" w:rsidRPr="003D1F2C" w:rsidRDefault="00533645" w:rsidP="003A3D32">
      <w:pPr>
        <w:autoSpaceDE w:val="0"/>
        <w:autoSpaceDN w:val="0"/>
        <w:adjustRightInd w:val="0"/>
        <w:spacing w:after="0" w:line="240" w:lineRule="auto"/>
        <w:ind w:firstLine="204"/>
        <w:jc w:val="both"/>
      </w:pPr>
      <w:r>
        <w:rPr>
          <w:b/>
        </w:rPr>
        <w:t>3</w:t>
      </w:r>
      <w:r w:rsidR="00486AA8">
        <w:rPr>
          <w:b/>
        </w:rPr>
        <w:t>1</w:t>
      </w:r>
      <w:r>
        <w:rPr>
          <w:b/>
        </w:rPr>
        <w:t>. §</w:t>
      </w:r>
      <w:r>
        <w:t xml:space="preserve"> (1) A köztemetőben munka úgy végezhető, hogy az ne sértse a hozzátartozók és a temetőlátogatók kegyeleti érzéseit, ne akadályozza az elhunytak búcsúztatását. A munkavégzés során a szomszédos temetési hely nem sérülhet, gondoskodni kell arról, hogy eredeti állapota ne változzon. A munka ideje alatt a temetési helyek látogatását nem lehet akadályozni.</w:t>
      </w:r>
    </w:p>
    <w:p w:rsidR="003A3D32" w:rsidRPr="003D1F2C" w:rsidRDefault="00533645" w:rsidP="003A3D32">
      <w:pPr>
        <w:autoSpaceDE w:val="0"/>
        <w:autoSpaceDN w:val="0"/>
        <w:adjustRightInd w:val="0"/>
        <w:spacing w:after="0" w:line="240" w:lineRule="auto"/>
        <w:ind w:firstLine="204"/>
        <w:jc w:val="both"/>
      </w:pPr>
      <w:r>
        <w:lastRenderedPageBreak/>
        <w:t>(2) Búcsúztatás alatt a munkavégzéssel keletkezett hang vagy egyéb hatás nem zavarhatja a szertartást.</w:t>
      </w:r>
    </w:p>
    <w:p w:rsidR="00820DAF" w:rsidRPr="003D1F2C" w:rsidRDefault="00820DAF" w:rsidP="003A3D32">
      <w:pPr>
        <w:autoSpaceDE w:val="0"/>
        <w:autoSpaceDN w:val="0"/>
        <w:adjustRightInd w:val="0"/>
        <w:spacing w:after="0" w:line="240" w:lineRule="auto"/>
        <w:ind w:firstLine="204"/>
        <w:jc w:val="both"/>
      </w:pPr>
    </w:p>
    <w:p w:rsidR="003A3D32" w:rsidRPr="003D1F2C" w:rsidRDefault="001B1738" w:rsidP="003A3D32">
      <w:pPr>
        <w:autoSpaceDE w:val="0"/>
        <w:autoSpaceDN w:val="0"/>
        <w:adjustRightInd w:val="0"/>
        <w:spacing w:before="240" w:after="240" w:line="240" w:lineRule="auto"/>
        <w:jc w:val="center"/>
        <w:rPr>
          <w:b/>
          <w:bCs/>
          <w:i/>
          <w:iCs/>
        </w:rPr>
      </w:pPr>
      <w:r w:rsidRPr="001B1738">
        <w:rPr>
          <w:b/>
          <w:bCs/>
          <w:i/>
          <w:iCs/>
        </w:rPr>
        <w:t>1</w:t>
      </w:r>
      <w:r w:rsidR="00486AA8">
        <w:rPr>
          <w:b/>
          <w:bCs/>
          <w:i/>
          <w:iCs/>
        </w:rPr>
        <w:t>1</w:t>
      </w:r>
      <w:r w:rsidRPr="001B1738">
        <w:rPr>
          <w:b/>
          <w:bCs/>
          <w:i/>
          <w:iCs/>
        </w:rPr>
        <w:t>. A kegyeleti közszolgáltatáshoz kapcsolódó díjak</w:t>
      </w:r>
    </w:p>
    <w:p w:rsidR="003D1F2C" w:rsidRPr="003D1F2C" w:rsidRDefault="001B1738" w:rsidP="003D1F2C">
      <w:r w:rsidRPr="001B1738">
        <w:rPr>
          <w:b/>
          <w:bCs/>
        </w:rPr>
        <w:t>3</w:t>
      </w:r>
      <w:r w:rsidR="00486AA8">
        <w:rPr>
          <w:b/>
          <w:bCs/>
        </w:rPr>
        <w:t>2</w:t>
      </w:r>
      <w:r w:rsidRPr="001B1738">
        <w:rPr>
          <w:b/>
          <w:bCs/>
        </w:rPr>
        <w:t xml:space="preserve">. § </w:t>
      </w:r>
      <w:r w:rsidRPr="001B1738">
        <w:rPr>
          <w:bCs/>
        </w:rPr>
        <w:t>(1)</w:t>
      </w:r>
      <w:r w:rsidRPr="001B1738">
        <w:rPr>
          <w:i/>
          <w:iCs/>
        </w:rPr>
        <w:t xml:space="preserve"> </w:t>
      </w:r>
      <w:r w:rsidRPr="001B1738">
        <w:t>A kegyeleti közszolgáltatási díjak az alábbiak:</w:t>
      </w:r>
    </w:p>
    <w:p w:rsidR="003D1F2C" w:rsidRPr="003D1F2C" w:rsidRDefault="001B1738" w:rsidP="00766EBF">
      <w:pPr>
        <w:pStyle w:val="Listaszerbekezds"/>
        <w:numPr>
          <w:ilvl w:val="0"/>
          <w:numId w:val="1"/>
        </w:numPr>
        <w:spacing w:before="0" w:after="0" w:line="240" w:lineRule="auto"/>
        <w:contextualSpacing w:val="0"/>
      </w:pPr>
      <w:r w:rsidRPr="001B1738">
        <w:t>temetési hely megváltási díja;</w:t>
      </w:r>
    </w:p>
    <w:p w:rsidR="003D1F2C" w:rsidRPr="003D1F2C" w:rsidRDefault="001B1738" w:rsidP="00766EBF">
      <w:pPr>
        <w:pStyle w:val="Listaszerbekezds"/>
        <w:numPr>
          <w:ilvl w:val="0"/>
          <w:numId w:val="1"/>
        </w:numPr>
        <w:spacing w:before="0" w:after="0" w:line="240" w:lineRule="auto"/>
        <w:contextualSpacing w:val="0"/>
      </w:pPr>
      <w:r w:rsidRPr="001B1738">
        <w:t>temetési hely újraváltási díja;</w:t>
      </w:r>
    </w:p>
    <w:p w:rsidR="003D1F2C" w:rsidRPr="003D1F2C" w:rsidRDefault="001B1738" w:rsidP="00766EBF">
      <w:pPr>
        <w:pStyle w:val="Listaszerbekezds"/>
        <w:numPr>
          <w:ilvl w:val="0"/>
          <w:numId w:val="1"/>
        </w:numPr>
        <w:spacing w:before="0" w:after="0" w:line="240" w:lineRule="auto"/>
        <w:contextualSpacing w:val="0"/>
      </w:pPr>
      <w:r w:rsidRPr="001B1738">
        <w:t>temető-fenntartási hozzájárulás díja;</w:t>
      </w:r>
    </w:p>
    <w:p w:rsidR="001B1738" w:rsidRPr="001B1738" w:rsidRDefault="001B1738" w:rsidP="00766EBF">
      <w:pPr>
        <w:pStyle w:val="Listaszerbekezds"/>
        <w:numPr>
          <w:ilvl w:val="0"/>
          <w:numId w:val="1"/>
        </w:numPr>
        <w:spacing w:before="0" w:after="0" w:line="240" w:lineRule="auto"/>
        <w:contextualSpacing w:val="0"/>
      </w:pPr>
      <w:r w:rsidRPr="001B1738">
        <w:t>gépjármű behajtási díj</w:t>
      </w:r>
      <w:r w:rsidR="00253ED0">
        <w:t>.</w:t>
      </w:r>
    </w:p>
    <w:p w:rsidR="00456563" w:rsidRPr="00AA0D99" w:rsidRDefault="003D1F2C" w:rsidP="003D1F2C">
      <w:pPr>
        <w:rPr>
          <w:bCs/>
        </w:rPr>
      </w:pPr>
      <w:r>
        <w:t xml:space="preserve">  </w:t>
      </w:r>
      <w:r w:rsidR="00B87DDD" w:rsidRPr="00AA0D99">
        <w:t>(2</w:t>
      </w:r>
      <w:r w:rsidRPr="00AA0D99">
        <w:t>) Az ü</w:t>
      </w:r>
      <w:r w:rsidR="001B1738" w:rsidRPr="001B1738">
        <w:t>zemeltető által biztosított szolgáltatások</w:t>
      </w:r>
      <w:r w:rsidR="00B87FBB" w:rsidRPr="00AA0D99">
        <w:t>hoz kapcsolódó díj</w:t>
      </w:r>
      <w:r w:rsidR="00B87DDD" w:rsidRPr="00AA0D99">
        <w:t>ak</w:t>
      </w:r>
      <w:r w:rsidR="00456563" w:rsidRPr="00AA0D99">
        <w:rPr>
          <w:bCs/>
        </w:rPr>
        <w:t xml:space="preserve"> az alábbiak:</w:t>
      </w:r>
    </w:p>
    <w:p w:rsidR="000573AD" w:rsidRDefault="000573AD" w:rsidP="00766EBF">
      <w:pPr>
        <w:pStyle w:val="Listaszerbekezds"/>
        <w:numPr>
          <w:ilvl w:val="0"/>
          <w:numId w:val="2"/>
        </w:numPr>
      </w:pPr>
      <w:r>
        <w:t>e</w:t>
      </w:r>
      <w:r w:rsidRPr="001B1738">
        <w:t>lhunyt vagy hamvak temetőn belüli szállításának díja</w:t>
      </w:r>
      <w:r>
        <w:t>;</w:t>
      </w:r>
    </w:p>
    <w:p w:rsidR="000573AD" w:rsidRDefault="000573AD" w:rsidP="00766EBF">
      <w:pPr>
        <w:pStyle w:val="Listaszerbekezds"/>
        <w:numPr>
          <w:ilvl w:val="0"/>
          <w:numId w:val="2"/>
        </w:numPr>
      </w:pPr>
      <w:r>
        <w:t>h</w:t>
      </w:r>
      <w:r w:rsidRPr="001B1738">
        <w:t>alotthűtők naponkénti igénybevételi díja</w:t>
      </w:r>
      <w:r>
        <w:t>;</w:t>
      </w:r>
      <w:r w:rsidRPr="001B1738">
        <w:t xml:space="preserve"> </w:t>
      </w:r>
    </w:p>
    <w:p w:rsidR="000573AD" w:rsidRDefault="000573AD" w:rsidP="00766EBF">
      <w:pPr>
        <w:pStyle w:val="Listaszerbekezds"/>
        <w:numPr>
          <w:ilvl w:val="0"/>
          <w:numId w:val="2"/>
        </w:numPr>
      </w:pPr>
      <w:r>
        <w:t>r</w:t>
      </w:r>
      <w:r w:rsidRPr="001B1738">
        <w:t>avatalozótermek igénybevételi díja</w:t>
      </w:r>
      <w:r>
        <w:t>.</w:t>
      </w:r>
    </w:p>
    <w:p w:rsidR="000573AD" w:rsidRDefault="000573AD" w:rsidP="00766EBF">
      <w:pPr>
        <w:pStyle w:val="Listaszerbekezds"/>
        <w:numPr>
          <w:ilvl w:val="0"/>
          <w:numId w:val="2"/>
        </w:numPr>
      </w:pPr>
      <w:r>
        <w:t>s</w:t>
      </w:r>
      <w:r w:rsidRPr="001B1738">
        <w:t>írhelynyitás és visszahantolás díja</w:t>
      </w:r>
      <w:r>
        <w:t>;</w:t>
      </w:r>
    </w:p>
    <w:p w:rsidR="00B87DDD" w:rsidRDefault="00B87DDD" w:rsidP="00766EBF">
      <w:pPr>
        <w:pStyle w:val="Listaszerbekezds"/>
        <w:numPr>
          <w:ilvl w:val="0"/>
          <w:numId w:val="2"/>
        </w:numPr>
      </w:pPr>
      <w:r>
        <w:t>s</w:t>
      </w:r>
      <w:r w:rsidR="001B1738" w:rsidRPr="001B1738">
        <w:t>zóróparcella berendezéseinek igénybevételi díja</w:t>
      </w:r>
      <w:r>
        <w:t>;</w:t>
      </w:r>
    </w:p>
    <w:p w:rsidR="003A3D32" w:rsidRPr="003D1F2C" w:rsidRDefault="003A3D32" w:rsidP="003A3D32">
      <w:pPr>
        <w:autoSpaceDE w:val="0"/>
        <w:autoSpaceDN w:val="0"/>
        <w:adjustRightInd w:val="0"/>
        <w:spacing w:after="0" w:line="240" w:lineRule="auto"/>
        <w:ind w:firstLine="204"/>
        <w:jc w:val="both"/>
      </w:pPr>
      <w:r w:rsidRPr="003D1F2C">
        <w:t>(</w:t>
      </w:r>
      <w:r w:rsidR="0029096A">
        <w:t>3</w:t>
      </w:r>
      <w:r w:rsidRPr="003D1F2C">
        <w:t>) A kegyeleti közszolgáltatás díjait a Rendelet 2. melléklete tartalmazza. A mellékletben megjelölt díjak nettó összegét a</w:t>
      </w:r>
      <w:r w:rsidR="0043168E">
        <w:t>z általános forgalmi adóról szóló törvény szabályai szerinti</w:t>
      </w:r>
      <w:r w:rsidRPr="003D1F2C">
        <w:t xml:space="preserve"> előírásoknak megfelelő mértékű általános forgalmi adóval kell növelni.</w:t>
      </w:r>
    </w:p>
    <w:p w:rsidR="003A3D32" w:rsidRPr="003D1F2C" w:rsidRDefault="00533645" w:rsidP="003A3D32">
      <w:pPr>
        <w:autoSpaceDE w:val="0"/>
        <w:autoSpaceDN w:val="0"/>
        <w:adjustRightInd w:val="0"/>
        <w:spacing w:after="0" w:line="240" w:lineRule="auto"/>
        <w:ind w:firstLine="198"/>
        <w:jc w:val="both"/>
      </w:pPr>
      <w:r>
        <w:t>(</w:t>
      </w:r>
      <w:r w:rsidR="0029096A">
        <w:t>4</w:t>
      </w:r>
      <w:r w:rsidR="003A3D32" w:rsidRPr="003D1F2C">
        <w:t>) Az egyes kegyeleti közszolgáltatással összefüggő díjakat a kötelezetteknek minden esetben a temetés, illetve az egyes tevékenységek megrendelésekor kell megfizetniük a (</w:t>
      </w:r>
      <w:r w:rsidR="0029096A">
        <w:t>5</w:t>
      </w:r>
      <w:r w:rsidR="003A3D32" w:rsidRPr="003D1F2C">
        <w:t>) bekezdésben foglaltak szerint.</w:t>
      </w:r>
    </w:p>
    <w:p w:rsidR="003A3D32" w:rsidRPr="003D1F2C" w:rsidRDefault="003A3D32" w:rsidP="003A3D32">
      <w:pPr>
        <w:autoSpaceDE w:val="0"/>
        <w:autoSpaceDN w:val="0"/>
        <w:adjustRightInd w:val="0"/>
        <w:spacing w:after="0" w:line="240" w:lineRule="auto"/>
        <w:ind w:firstLine="198"/>
        <w:jc w:val="both"/>
      </w:pPr>
      <w:r w:rsidRPr="003D1F2C">
        <w:t>(</w:t>
      </w:r>
      <w:r w:rsidR="0029096A">
        <w:t>5</w:t>
      </w:r>
      <w:r w:rsidRPr="003D1F2C">
        <w:t>) A kegyeleti közszolgáltatás díjait a kötelezettek az alábbiak szerint fizetik meg a Közszolgáltatónak:</w:t>
      </w:r>
    </w:p>
    <w:p w:rsidR="003A3D32" w:rsidRPr="003D1F2C" w:rsidRDefault="003A3D32" w:rsidP="003A3D32">
      <w:pPr>
        <w:autoSpaceDE w:val="0"/>
        <w:autoSpaceDN w:val="0"/>
        <w:adjustRightInd w:val="0"/>
        <w:spacing w:after="0" w:line="240" w:lineRule="auto"/>
        <w:ind w:firstLine="198"/>
        <w:jc w:val="both"/>
      </w:pPr>
      <w:r w:rsidRPr="003D1F2C">
        <w:rPr>
          <w:i/>
          <w:iCs/>
        </w:rPr>
        <w:t>a)</w:t>
      </w:r>
      <w:r w:rsidRPr="003D1F2C">
        <w:t xml:space="preserve"> A temetési hely megváltási díját a temetés hely megváltója (megrendelő; eltemettető) a temetési hely megváltásakor köteles </w:t>
      </w:r>
      <w:r w:rsidR="00C007D2" w:rsidRPr="00C007D2">
        <w:t xml:space="preserve">egy összegben </w:t>
      </w:r>
      <w:r w:rsidRPr="003D1F2C">
        <w:t>megfizetni a Közszolgáltató által kiállított számla alapján.</w:t>
      </w:r>
    </w:p>
    <w:p w:rsidR="003A3D32" w:rsidRPr="003D1F2C" w:rsidRDefault="00533645" w:rsidP="003A3D32">
      <w:pPr>
        <w:autoSpaceDE w:val="0"/>
        <w:autoSpaceDN w:val="0"/>
        <w:adjustRightInd w:val="0"/>
        <w:spacing w:after="0" w:line="240" w:lineRule="auto"/>
        <w:ind w:firstLine="198"/>
        <w:jc w:val="both"/>
      </w:pPr>
      <w:r>
        <w:rPr>
          <w:i/>
          <w:iCs/>
        </w:rPr>
        <w:t>b)</w:t>
      </w:r>
      <w:r>
        <w:t xml:space="preserve"> A temetési hely újraváltási díját</w:t>
      </w:r>
      <w:r w:rsidR="00360E9F">
        <w:t xml:space="preserve"> </w:t>
      </w:r>
      <w:r>
        <w:t>a temetési hely feletti rendelkezési jog jogosultja a temetési hely újraváltásakor köteles a választása szerinti használati időre egy összegben vagy részletekben megfizetni a Közszolgáltató által kiállított számla alapján.</w:t>
      </w:r>
    </w:p>
    <w:p w:rsidR="003A3D32" w:rsidRPr="003D1F2C" w:rsidRDefault="00533645" w:rsidP="003A3D32">
      <w:pPr>
        <w:autoSpaceDE w:val="0"/>
        <w:autoSpaceDN w:val="0"/>
        <w:adjustRightInd w:val="0"/>
        <w:spacing w:after="0" w:line="240" w:lineRule="auto"/>
        <w:ind w:firstLine="198"/>
        <w:jc w:val="both"/>
      </w:pPr>
      <w:r>
        <w:rPr>
          <w:i/>
          <w:iCs/>
        </w:rPr>
        <w:t>c)</w:t>
      </w:r>
      <w:r>
        <w:t xml:space="preserve"> A temető fenntartási hozzájárulás díját a köztemetőben vállalkozásszerűen munkát végzők a Közszolgáltató által a vállalkozás </w:t>
      </w:r>
      <w:r w:rsidR="00360E9F">
        <w:t xml:space="preserve">részére </w:t>
      </w:r>
      <w:r>
        <w:t>kiállított számla alapján kötelesek megfizetni. A Közszolgáltató a számlát a munkakezdés napján állítja ki.</w:t>
      </w:r>
    </w:p>
    <w:p w:rsidR="003A3D32" w:rsidRPr="003D1F2C" w:rsidRDefault="00253ED0" w:rsidP="003A3D32">
      <w:pPr>
        <w:autoSpaceDE w:val="0"/>
        <w:autoSpaceDN w:val="0"/>
        <w:adjustRightInd w:val="0"/>
        <w:spacing w:after="0" w:line="240" w:lineRule="auto"/>
        <w:ind w:firstLine="198"/>
        <w:jc w:val="both"/>
      </w:pPr>
      <w:r>
        <w:rPr>
          <w:i/>
          <w:iCs/>
        </w:rPr>
        <w:t>d</w:t>
      </w:r>
      <w:r w:rsidR="003A3D32" w:rsidRPr="003D1F2C">
        <w:rPr>
          <w:i/>
          <w:iCs/>
        </w:rPr>
        <w:t>)</w:t>
      </w:r>
      <w:r w:rsidR="003A3D32" w:rsidRPr="003D1F2C">
        <w:t xml:space="preserve"> A gépjármű behajtási díjat a köztemetőbe gépjárművel behajtók kötelesek megfizetni alkalmanként.</w:t>
      </w:r>
    </w:p>
    <w:p w:rsidR="00636AD6" w:rsidRDefault="00BB5E24" w:rsidP="00636AD6">
      <w:pPr>
        <w:autoSpaceDE w:val="0"/>
        <w:autoSpaceDN w:val="0"/>
        <w:adjustRightInd w:val="0"/>
        <w:spacing w:after="0" w:line="240" w:lineRule="auto"/>
        <w:ind w:firstLine="198"/>
        <w:jc w:val="both"/>
      </w:pPr>
      <w:r w:rsidRPr="003D1F2C">
        <w:t>(</w:t>
      </w:r>
      <w:r>
        <w:t>6</w:t>
      </w:r>
      <w:r w:rsidRPr="003D1F2C">
        <w:t>) A</w:t>
      </w:r>
      <w:r>
        <w:t>z</w:t>
      </w:r>
      <w:r w:rsidRPr="003D1F2C">
        <w:t xml:space="preserve"> </w:t>
      </w:r>
      <w:r w:rsidRPr="00AA0D99">
        <w:t>ü</w:t>
      </w:r>
      <w:r w:rsidRPr="001B1738">
        <w:t>zemeltető által biztosított szolgáltatások</w:t>
      </w:r>
      <w:r w:rsidRPr="00AA0D99">
        <w:t>hoz kapcsolódó díjak</w:t>
      </w:r>
      <w:r>
        <w:t>a</w:t>
      </w:r>
      <w:r w:rsidRPr="003D1F2C">
        <w:t>t a kötelezettek az alábbiak szerint fizetik meg a Közszolgáltatónak:</w:t>
      </w:r>
    </w:p>
    <w:p w:rsidR="00636AD6" w:rsidRDefault="000573AD" w:rsidP="00636AD6">
      <w:pPr>
        <w:autoSpaceDE w:val="0"/>
        <w:autoSpaceDN w:val="0"/>
        <w:adjustRightInd w:val="0"/>
        <w:spacing w:after="0" w:line="240" w:lineRule="auto"/>
        <w:ind w:firstLine="198"/>
        <w:jc w:val="both"/>
      </w:pPr>
      <w:r>
        <w:t xml:space="preserve">a) </w:t>
      </w:r>
      <w:r w:rsidR="001A6A2B" w:rsidRPr="001A6A2B">
        <w:t>Az elhunyt vagy hamvak temetőn belüli szállításának díját a temetés megrendelője vagy meghatalmazottja köteles megfizetni az elhunyt, a hamvak és az exhumák temetőn belüli, speciális halottszállító járművel történő szállításáért a Közszolgáltató által kiállított számla alapján</w:t>
      </w:r>
    </w:p>
    <w:p w:rsidR="00636AD6" w:rsidRDefault="000573AD" w:rsidP="00636AD6">
      <w:pPr>
        <w:autoSpaceDE w:val="0"/>
        <w:autoSpaceDN w:val="0"/>
        <w:adjustRightInd w:val="0"/>
        <w:spacing w:after="0" w:line="240" w:lineRule="auto"/>
        <w:ind w:firstLine="198"/>
        <w:jc w:val="both"/>
      </w:pPr>
      <w:r>
        <w:t>b</w:t>
      </w:r>
      <w:r w:rsidR="00BB5E24">
        <w:t xml:space="preserve">) </w:t>
      </w:r>
      <w:r w:rsidR="001A6A2B" w:rsidRPr="001A6A2B">
        <w:t xml:space="preserve">A halotthűtők naponkénti igénybevételi díját a temetés megrendelője vagy meghatalmazottja köteles megfizetni az elhunyt a halotthűtőben történő elhelyezéséért a </w:t>
      </w:r>
      <w:r w:rsidR="001A6A2B" w:rsidRPr="001A6A2B">
        <w:lastRenderedPageBreak/>
        <w:t>beszállításától az eltemetéséig tartó időszakra vonatkozóan a Közszolgáltató által kiállított számla alapján.</w:t>
      </w:r>
    </w:p>
    <w:p w:rsidR="00636AD6" w:rsidRDefault="000573AD" w:rsidP="001A6A2B">
      <w:pPr>
        <w:autoSpaceDE w:val="0"/>
        <w:autoSpaceDN w:val="0"/>
        <w:adjustRightInd w:val="0"/>
        <w:spacing w:after="0" w:line="240" w:lineRule="auto"/>
        <w:ind w:firstLine="198"/>
        <w:jc w:val="both"/>
      </w:pPr>
      <w:r>
        <w:t xml:space="preserve">c) </w:t>
      </w:r>
      <w:r w:rsidR="001A6A2B" w:rsidRPr="001A6A2B">
        <w:t>A ravatalozótermek igénybevételi díját a temetés megrendelője vagy meghatalmazottja köteles megfizetni az elhunyt ravatalozásáért, a ravatalozó használatáért a Közszolgáltató által kiállított számla alapján.</w:t>
      </w:r>
    </w:p>
    <w:p w:rsidR="001A6A2B" w:rsidRPr="001A6A2B" w:rsidRDefault="000573AD" w:rsidP="001A6A2B">
      <w:pPr>
        <w:autoSpaceDE w:val="0"/>
        <w:autoSpaceDN w:val="0"/>
        <w:adjustRightInd w:val="0"/>
        <w:spacing w:after="0" w:line="240" w:lineRule="auto"/>
        <w:ind w:firstLine="198"/>
        <w:jc w:val="both"/>
      </w:pPr>
      <w:r>
        <w:t xml:space="preserve">d) </w:t>
      </w:r>
      <w:r w:rsidR="001A6A2B" w:rsidRPr="001A6A2B">
        <w:t>A sírhelynyitás és visszahantolás díját annak megrendelője vagy meghatalmazottja köteles megfizetni a első temetést megelőző, valamint a sírhelynyitáshoz kapcsolódó sírásásért és a visszahantolásáért a Közszolgáltató által kiállított számla alapján.</w:t>
      </w:r>
    </w:p>
    <w:p w:rsidR="00C367BE" w:rsidRPr="00D63FD4" w:rsidRDefault="000573AD" w:rsidP="00C367BE">
      <w:pPr>
        <w:autoSpaceDE w:val="0"/>
        <w:autoSpaceDN w:val="0"/>
        <w:adjustRightInd w:val="0"/>
        <w:spacing w:after="0" w:line="240" w:lineRule="auto"/>
        <w:ind w:firstLine="198"/>
        <w:jc w:val="both"/>
      </w:pPr>
      <w:r>
        <w:t>e</w:t>
      </w:r>
      <w:r w:rsidR="00C367BE">
        <w:t xml:space="preserve">) </w:t>
      </w:r>
      <w:r w:rsidR="001A6A2B" w:rsidRPr="001A6A2B">
        <w:t>A szóróparcella berendezéseinek igénybevételi díját a temetés megrendelője vagy meghatalmazottja köteles megfizetni az elhunyt hamvainak szóróparcellában történő szórásáért a Közszolgáltató által kiállított számla alapján</w:t>
      </w:r>
      <w:r>
        <w:t>.</w:t>
      </w:r>
    </w:p>
    <w:p w:rsidR="00253ED0" w:rsidRDefault="00533645" w:rsidP="00253ED0">
      <w:pPr>
        <w:autoSpaceDE w:val="0"/>
        <w:autoSpaceDN w:val="0"/>
        <w:adjustRightInd w:val="0"/>
        <w:spacing w:after="0" w:line="240" w:lineRule="auto"/>
        <w:ind w:firstLine="198"/>
        <w:jc w:val="both"/>
      </w:pPr>
      <w:r w:rsidRPr="00F41EBD">
        <w:t>(</w:t>
      </w:r>
      <w:r w:rsidR="00BB5E24" w:rsidRPr="00F41EBD">
        <w:t>7</w:t>
      </w:r>
      <w:r w:rsidR="001B1738" w:rsidRPr="00F41EBD">
        <w:t>)</w:t>
      </w:r>
      <w:r w:rsidR="00253ED0" w:rsidRPr="00253ED0">
        <w:t xml:space="preserve"> </w:t>
      </w:r>
      <w:r w:rsidR="001B1738" w:rsidRPr="001B1738">
        <w:t xml:space="preserve">Az </w:t>
      </w:r>
      <w:r w:rsidR="00253ED0" w:rsidRPr="00253ED0">
        <w:t>üzemeltető által biztosított szolgáltatások</w:t>
      </w:r>
      <w:r w:rsidR="00253ED0" w:rsidRPr="00F41EBD">
        <w:t xml:space="preserve"> díját</w:t>
      </w:r>
      <w:r w:rsidR="001B1738" w:rsidRPr="001B1738">
        <w:t xml:space="preserve"> </w:t>
      </w:r>
      <w:r w:rsidR="00F41EBD" w:rsidRPr="00F41EBD">
        <w:t>a temetésre kötelezett a részére vagy meghatalmazottja nevére kiállított számla alapján köteles megfizetni.</w:t>
      </w:r>
      <w:r w:rsidR="001B1738" w:rsidRPr="001B1738">
        <w:t xml:space="preserve"> </w:t>
      </w:r>
    </w:p>
    <w:p w:rsidR="003A3D32" w:rsidRPr="003D1F2C" w:rsidRDefault="003A3D32" w:rsidP="003A3D32">
      <w:pPr>
        <w:autoSpaceDE w:val="0"/>
        <w:autoSpaceDN w:val="0"/>
        <w:adjustRightInd w:val="0"/>
        <w:spacing w:after="0" w:line="240" w:lineRule="auto"/>
        <w:ind w:firstLine="204"/>
        <w:jc w:val="both"/>
      </w:pPr>
      <w:r w:rsidRPr="003D1F2C">
        <w:t>(</w:t>
      </w:r>
      <w:r w:rsidR="00BB5E24">
        <w:t>8</w:t>
      </w:r>
      <w:r w:rsidRPr="003D1F2C">
        <w:t>) A Rendeletben meghatározott díjakat a Közszolgáltató a köztemetőkben hirdetőtáblákon, valamint az ügyfélszolgálati irodákban köteles kifüggeszteni</w:t>
      </w:r>
      <w:r w:rsidR="00B83791" w:rsidRPr="003D1F2C">
        <w:t xml:space="preserve">, valamint az internetes honlapján is </w:t>
      </w:r>
      <w:r w:rsidR="001D3595" w:rsidRPr="003D1F2C">
        <w:t>közzéteszi azt.</w:t>
      </w:r>
    </w:p>
    <w:p w:rsidR="003A3D32" w:rsidRPr="003D1F2C" w:rsidRDefault="00533645" w:rsidP="003A3D32">
      <w:pPr>
        <w:autoSpaceDE w:val="0"/>
        <w:autoSpaceDN w:val="0"/>
        <w:adjustRightInd w:val="0"/>
        <w:spacing w:after="0" w:line="240" w:lineRule="auto"/>
        <w:ind w:firstLine="204"/>
        <w:jc w:val="both"/>
      </w:pPr>
      <w:r>
        <w:t>(</w:t>
      </w:r>
      <w:r w:rsidR="00BB5E24">
        <w:t>9</w:t>
      </w:r>
      <w:r w:rsidR="003A3D32" w:rsidRPr="003D1F2C">
        <w:t>) A Közszolgáltató minden évben Budapest Főváros Önkormányzata Főpolgármesteri Hivatalába legkésőbb október 10-ig beérkezett javaslatával kedvezményezheti a kegyeleti közszolgáltatás díjainak felülvizsgálatát a közszolgáltatással kapcsolatos költségeinek - önköltségelemzéssel alátámasztott, a Fővárosi Közgyűlés által elismert és műszakilag indokolt fejlesztéseket is tartalmazó - változása mértékének függvényében. A díjak mértékét a közszolgáltatással kapcsolatban felmerült szükséges és indokolt költségek alapján kell megállapítani és évente felül kell vizsgálni. A köztemetőben vállalkozásszerűen munkát végzők által fizetendő temető-fenntartási hozzájárulási díj mértéke az adott évben az egyes sírhelyekre megállapított megváltási díjtételek egyszerű számtani átlagának 5%-át</w:t>
      </w:r>
      <w:r>
        <w:t xml:space="preserve"> nem haladhatja meg.</w:t>
      </w:r>
    </w:p>
    <w:p w:rsidR="003A3D32" w:rsidRPr="003D1F2C" w:rsidRDefault="00533645" w:rsidP="003A3D32">
      <w:pPr>
        <w:autoSpaceDE w:val="0"/>
        <w:autoSpaceDN w:val="0"/>
        <w:adjustRightInd w:val="0"/>
        <w:spacing w:after="0" w:line="240" w:lineRule="auto"/>
        <w:ind w:firstLine="204"/>
        <w:jc w:val="both"/>
      </w:pPr>
      <w:r>
        <w:t>(</w:t>
      </w:r>
      <w:r w:rsidR="00BB5E24">
        <w:t>10</w:t>
      </w:r>
      <w:r w:rsidR="003A3D32" w:rsidRPr="003D1F2C">
        <w:t xml:space="preserve">) Rátemetés esetén a temetési hely feletti rendelkezési jog jogosultja köteles a temetési hely megváltási díjának a rátemetéssel meghosszabbodó időtartamhoz igazodó arányos részének megfizetésére. Rátemetés esetén a meghosszabbított sírhelyhasználati időre vonatkozó arányos sírhelyhasználati díjat (megváltási, illetve újraváltási díjat) kell megfizetni. </w:t>
      </w:r>
    </w:p>
    <w:p w:rsidR="003A3D32" w:rsidRPr="003D1F2C" w:rsidRDefault="003A3D32" w:rsidP="003A3D32">
      <w:pPr>
        <w:autoSpaceDE w:val="0"/>
        <w:autoSpaceDN w:val="0"/>
        <w:adjustRightInd w:val="0"/>
        <w:spacing w:after="0" w:line="240" w:lineRule="auto"/>
        <w:ind w:firstLine="204"/>
        <w:jc w:val="both"/>
      </w:pPr>
      <w:r w:rsidRPr="003D1F2C">
        <w:t>(</w:t>
      </w:r>
      <w:r w:rsidR="0029096A">
        <w:t>1</w:t>
      </w:r>
      <w:r w:rsidR="00BB5E24">
        <w:t>1</w:t>
      </w:r>
      <w:r w:rsidRPr="003D1F2C">
        <w:t>) A temetési hely feletti rendelkezési jog tekintetében meghosszabbított használati idő esetén a temetési hely feletti rendelkezési jog jogosultjának meg kell fizetnie a meghosszabbítással arányos sírhelyhasználati díjat (megváltási, illetve újraváltási díjat).</w:t>
      </w:r>
    </w:p>
    <w:p w:rsidR="003A3D32" w:rsidRPr="003D1F2C" w:rsidRDefault="003A3D32" w:rsidP="003A3D32">
      <w:pPr>
        <w:autoSpaceDE w:val="0"/>
        <w:autoSpaceDN w:val="0"/>
        <w:adjustRightInd w:val="0"/>
        <w:spacing w:after="0" w:line="240" w:lineRule="auto"/>
        <w:ind w:firstLine="204"/>
        <w:jc w:val="both"/>
      </w:pPr>
      <w:r w:rsidRPr="003D1F2C">
        <w:rPr>
          <w:b/>
        </w:rPr>
        <w:t>3</w:t>
      </w:r>
      <w:r w:rsidR="00486AA8">
        <w:rPr>
          <w:b/>
        </w:rPr>
        <w:t>3</w:t>
      </w:r>
      <w:r w:rsidRPr="003D1F2C">
        <w:rPr>
          <w:b/>
        </w:rPr>
        <w:t>. §</w:t>
      </w:r>
      <w:r w:rsidRPr="003D1F2C">
        <w:t xml:space="preserve"> Nem kell gépjármű behajtási díjat fizetni:</w:t>
      </w:r>
    </w:p>
    <w:p w:rsidR="003A3D32" w:rsidRPr="003D1F2C" w:rsidRDefault="00533645" w:rsidP="003A3D32">
      <w:pPr>
        <w:autoSpaceDE w:val="0"/>
        <w:autoSpaceDN w:val="0"/>
        <w:adjustRightInd w:val="0"/>
        <w:spacing w:after="0" w:line="240" w:lineRule="auto"/>
        <w:ind w:firstLine="204"/>
        <w:jc w:val="both"/>
      </w:pPr>
      <w:r>
        <w:rPr>
          <w:iCs/>
        </w:rPr>
        <w:t>a)</w:t>
      </w:r>
      <w:r>
        <w:t xml:space="preserve"> Halottak Napján és Mindenszentek Napja alkalmával;</w:t>
      </w:r>
    </w:p>
    <w:p w:rsidR="003A3D32" w:rsidRPr="003D1F2C" w:rsidRDefault="00533645" w:rsidP="00820DAF">
      <w:pPr>
        <w:autoSpaceDE w:val="0"/>
        <w:autoSpaceDN w:val="0"/>
        <w:adjustRightInd w:val="0"/>
        <w:spacing w:after="0" w:line="240" w:lineRule="auto"/>
        <w:ind w:firstLine="204"/>
        <w:jc w:val="both"/>
      </w:pPr>
      <w:r>
        <w:rPr>
          <w:iCs/>
        </w:rPr>
        <w:t>b) Karácsonykor (december 24-26. között), Húsvétkor, Pünkösdkor és Anyák napján</w:t>
      </w:r>
      <w:r>
        <w:t>.</w:t>
      </w:r>
    </w:p>
    <w:p w:rsidR="003A3D32" w:rsidRPr="003D1F2C" w:rsidRDefault="00533645" w:rsidP="003A3D32">
      <w:pPr>
        <w:autoSpaceDE w:val="0"/>
        <w:autoSpaceDN w:val="0"/>
        <w:adjustRightInd w:val="0"/>
        <w:spacing w:before="240" w:after="240" w:line="240" w:lineRule="auto"/>
        <w:jc w:val="center"/>
        <w:rPr>
          <w:b/>
          <w:bCs/>
          <w:i/>
          <w:iCs/>
        </w:rPr>
      </w:pPr>
      <w:r>
        <w:rPr>
          <w:b/>
          <w:bCs/>
          <w:i/>
          <w:iCs/>
        </w:rPr>
        <w:t>1</w:t>
      </w:r>
      <w:r w:rsidR="00486AA8">
        <w:rPr>
          <w:b/>
          <w:bCs/>
          <w:i/>
          <w:iCs/>
        </w:rPr>
        <w:t>2</w:t>
      </w:r>
      <w:r>
        <w:rPr>
          <w:b/>
          <w:bCs/>
          <w:i/>
          <w:iCs/>
        </w:rPr>
        <w:t>. Záró rendelkezések</w:t>
      </w:r>
    </w:p>
    <w:p w:rsidR="003A3D32" w:rsidRDefault="00486AA8" w:rsidP="003A3D32">
      <w:pPr>
        <w:autoSpaceDE w:val="0"/>
        <w:autoSpaceDN w:val="0"/>
        <w:adjustRightInd w:val="0"/>
        <w:spacing w:after="0" w:line="240" w:lineRule="auto"/>
        <w:ind w:firstLine="204"/>
        <w:jc w:val="both"/>
      </w:pPr>
      <w:r>
        <w:rPr>
          <w:b/>
          <w:bCs/>
        </w:rPr>
        <w:t>3</w:t>
      </w:r>
      <w:r w:rsidR="00533645">
        <w:rPr>
          <w:b/>
          <w:bCs/>
        </w:rPr>
        <w:t xml:space="preserve">4. § </w:t>
      </w:r>
      <w:r w:rsidR="00533645">
        <w:t xml:space="preserve">(1) A Rendelet - a (2) bekezdésben foglalt kivétellel - a </w:t>
      </w:r>
      <w:r w:rsidR="00400379">
        <w:t>kihirdetést követő napon</w:t>
      </w:r>
      <w:r w:rsidR="007C1C92">
        <w:t xml:space="preserve"> </w:t>
      </w:r>
      <w:r w:rsidR="00533645">
        <w:t>lép hatályba.</w:t>
      </w:r>
    </w:p>
    <w:p w:rsidR="00F01FC9" w:rsidRPr="003D1F2C" w:rsidRDefault="00F01FC9" w:rsidP="003A3D32">
      <w:pPr>
        <w:autoSpaceDE w:val="0"/>
        <w:autoSpaceDN w:val="0"/>
        <w:adjustRightInd w:val="0"/>
        <w:spacing w:after="0" w:line="240" w:lineRule="auto"/>
        <w:ind w:firstLine="204"/>
        <w:jc w:val="both"/>
      </w:pPr>
      <w:r>
        <w:t>(2) A</w:t>
      </w:r>
      <w:r w:rsidR="00AC7075">
        <w:t>z 1-37. § és a 40. §</w:t>
      </w:r>
      <w:r>
        <w:t xml:space="preserve"> a kihirdetést követő </w:t>
      </w:r>
      <w:r w:rsidR="00572748">
        <w:t xml:space="preserve">30. </w:t>
      </w:r>
      <w:r>
        <w:t>napon lép hatályba.</w:t>
      </w:r>
    </w:p>
    <w:p w:rsidR="003A3D32" w:rsidRPr="003D1F2C" w:rsidRDefault="00486AA8" w:rsidP="003A3D32">
      <w:pPr>
        <w:autoSpaceDE w:val="0"/>
        <w:autoSpaceDN w:val="0"/>
        <w:adjustRightInd w:val="0"/>
        <w:spacing w:after="0" w:line="240" w:lineRule="auto"/>
        <w:ind w:firstLine="204"/>
        <w:jc w:val="both"/>
      </w:pPr>
      <w:r>
        <w:rPr>
          <w:b/>
        </w:rPr>
        <w:t>35</w:t>
      </w:r>
      <w:r w:rsidR="00533645">
        <w:rPr>
          <w:b/>
        </w:rPr>
        <w:t>. §</w:t>
      </w:r>
      <w:r w:rsidR="00533645">
        <w:t xml:space="preserve"> (1) A Rendelet rendelkezéseit a hatályba </w:t>
      </w:r>
      <w:r w:rsidR="00533645" w:rsidRPr="00952760">
        <w:t>lépést követően megrendel</w:t>
      </w:r>
      <w:r w:rsidR="00952760" w:rsidRPr="00952760">
        <w:t>t temetkezési szolgáltatások esetében</w:t>
      </w:r>
      <w:r w:rsidR="00533645" w:rsidRPr="00952760">
        <w:t>, illetve</w:t>
      </w:r>
      <w:r w:rsidR="00952760" w:rsidRPr="00952760">
        <w:t xml:space="preserve"> a hatályba lépést követően</w:t>
      </w:r>
      <w:r w:rsidR="00533645" w:rsidRPr="00952760">
        <w:t xml:space="preserve"> induló</w:t>
      </w:r>
      <w:r w:rsidR="00533645">
        <w:t xml:space="preserve"> ügyekben kell alkalmazni.</w:t>
      </w:r>
    </w:p>
    <w:p w:rsidR="00AF6E93" w:rsidRPr="00AF6E93" w:rsidRDefault="00AF6E93" w:rsidP="00AF6E93">
      <w:pPr>
        <w:autoSpaceDE w:val="0"/>
        <w:autoSpaceDN w:val="0"/>
        <w:adjustRightInd w:val="0"/>
        <w:spacing w:after="0" w:line="240" w:lineRule="auto"/>
        <w:ind w:firstLine="198"/>
        <w:jc w:val="both"/>
      </w:pPr>
      <w:r w:rsidRPr="00AF6E93">
        <w:lastRenderedPageBreak/>
        <w:t>(2) A Rendelet hatálybalépése előtt megváltott temetési helyekre a megváltáskor érvényes jogszabályokat kell alkalmazni</w:t>
      </w:r>
      <w:r w:rsidR="007C1C92">
        <w:t xml:space="preserve"> a temetési helyek megváltási és újraváltási díjaira vonatkozó rendelkezések kivételével</w:t>
      </w:r>
      <w:r w:rsidRPr="00AF6E93">
        <w:t xml:space="preserve">. </w:t>
      </w:r>
    </w:p>
    <w:p w:rsidR="003A3D32" w:rsidRDefault="00486AA8" w:rsidP="003A3D32">
      <w:pPr>
        <w:autoSpaceDE w:val="0"/>
        <w:autoSpaceDN w:val="0"/>
        <w:adjustRightInd w:val="0"/>
        <w:spacing w:after="0" w:line="240" w:lineRule="auto"/>
        <w:ind w:firstLine="198"/>
        <w:jc w:val="both"/>
      </w:pPr>
      <w:r>
        <w:rPr>
          <w:b/>
          <w:bCs/>
        </w:rPr>
        <w:t>36</w:t>
      </w:r>
      <w:r w:rsidR="00533645">
        <w:rPr>
          <w:b/>
          <w:bCs/>
        </w:rPr>
        <w:t>. §</w:t>
      </w:r>
      <w:r w:rsidR="00533645">
        <w:rPr>
          <w:i/>
          <w:iCs/>
        </w:rPr>
        <w:t xml:space="preserve"> </w:t>
      </w:r>
      <w:r w:rsidR="00533645">
        <w:t>(1) A Közszolgáltató a Rendelet hatálybalépését követő 6 hónapon belül üzletszabályzatot készít, melyet az ügyfelek számára az ügyfélszolgálati irodákban hozzáférhetővé tesz, a honlapjára feltölt.</w:t>
      </w:r>
    </w:p>
    <w:p w:rsidR="00003FB0" w:rsidRPr="00003FB0" w:rsidRDefault="00003FB0" w:rsidP="00E14143">
      <w:pPr>
        <w:autoSpaceDE w:val="0"/>
        <w:autoSpaceDN w:val="0"/>
        <w:adjustRightInd w:val="0"/>
        <w:spacing w:after="0" w:line="240" w:lineRule="auto"/>
        <w:jc w:val="both"/>
      </w:pPr>
      <w:r w:rsidRPr="00003FB0">
        <w:rPr>
          <w:b/>
        </w:rPr>
        <w:t>3</w:t>
      </w:r>
      <w:r>
        <w:rPr>
          <w:b/>
        </w:rPr>
        <w:t>7</w:t>
      </w:r>
      <w:r w:rsidRPr="00003FB0">
        <w:rPr>
          <w:b/>
        </w:rPr>
        <w:t>.</w:t>
      </w:r>
      <w:r w:rsidR="00636AD6" w:rsidRPr="00636AD6">
        <w:t xml:space="preserve"> </w:t>
      </w:r>
      <w:r w:rsidRPr="00003FB0">
        <w:rPr>
          <w:b/>
        </w:rPr>
        <w:t>§</w:t>
      </w:r>
      <w:r w:rsidR="00636AD6" w:rsidRPr="00636AD6">
        <w:t xml:space="preserve"> </w:t>
      </w:r>
      <w:r w:rsidRPr="00003FB0">
        <w:t>E rendelet a belső piaci szolgáltatásokról szóló 2006/123/EK irányelvnek való megfelelést szolgálja.</w:t>
      </w:r>
    </w:p>
    <w:p w:rsidR="00003FB0" w:rsidRDefault="00636AD6" w:rsidP="00003FB0">
      <w:r w:rsidRPr="00636AD6">
        <w:rPr>
          <w:b/>
          <w:bCs/>
        </w:rPr>
        <w:t xml:space="preserve">38. § </w:t>
      </w:r>
      <w:r w:rsidR="00003FB0">
        <w:t>A Fővárosi Önkormányzat Szervezeti és Működési Szabályzatáról szóló 53/2014. (XII. 12. Főv. Kgy. rendelet 10. melléklet 10. 7. pontja helyébe a következő rendelkezés lép:</w:t>
      </w:r>
    </w:p>
    <w:p w:rsidR="00003FB0" w:rsidRPr="00952760" w:rsidRDefault="00003FB0" w:rsidP="00003FB0">
      <w:pPr>
        <w:rPr>
          <w:i/>
        </w:rPr>
      </w:pPr>
      <w:r w:rsidRPr="00952760">
        <w:rPr>
          <w:i/>
        </w:rPr>
        <w:t xml:space="preserve">„Dönt díszsírhely adományozásáról, gyakorolja a díszsírhely feletti rendelkezési jogot és ellenőrzi a díszsírhellyel kapcsolatos rendelkezések végrehajtását. </w:t>
      </w:r>
    </w:p>
    <w:p w:rsidR="00003FB0" w:rsidRDefault="00003FB0" w:rsidP="00003FB0">
      <w:r>
        <w:tab/>
      </w:r>
      <w:r>
        <w:tab/>
      </w:r>
      <w:r>
        <w:tab/>
      </w:r>
      <w:r>
        <w:tab/>
      </w:r>
      <w:r>
        <w:tab/>
      </w:r>
      <w:r>
        <w:tab/>
      </w:r>
      <w:r>
        <w:tab/>
        <w:t>.../201</w:t>
      </w:r>
      <w:r w:rsidR="00E14143">
        <w:t>6</w:t>
      </w:r>
      <w:r>
        <w:t>. (...) Főv. Kgy. ren</w:t>
      </w:r>
      <w:r w:rsidR="00E14143">
        <w:t xml:space="preserve">delet </w:t>
      </w:r>
      <w:r>
        <w:t>11. §”</w:t>
      </w:r>
    </w:p>
    <w:p w:rsidR="00003FB0" w:rsidRDefault="00003FB0" w:rsidP="00003FB0">
      <w:pPr>
        <w:autoSpaceDE w:val="0"/>
        <w:autoSpaceDN w:val="0"/>
        <w:adjustRightInd w:val="0"/>
        <w:spacing w:after="0"/>
        <w:jc w:val="both"/>
        <w:rPr>
          <w:bCs/>
          <w:iCs/>
        </w:rPr>
      </w:pPr>
      <w:r w:rsidRPr="00003FB0">
        <w:rPr>
          <w:b/>
        </w:rPr>
        <w:t xml:space="preserve">39. § </w:t>
      </w:r>
      <w:r>
        <w:rPr>
          <w:bCs/>
          <w:iCs/>
        </w:rPr>
        <w:t xml:space="preserve">A </w:t>
      </w:r>
      <w:r w:rsidRPr="002509F1">
        <w:rPr>
          <w:bCs/>
          <w:iCs/>
        </w:rPr>
        <w:t>Budapest Főváros Önkormányzata vagyonáról, a vagyonelemek feletti tulajdonosi jogok gyakorlásáról szóló 22/2012</w:t>
      </w:r>
      <w:r w:rsidR="00F01FC9">
        <w:rPr>
          <w:bCs/>
          <w:iCs/>
        </w:rPr>
        <w:t>. (III. 14.) Főv. Kgy. rendelet</w:t>
      </w:r>
      <w:r>
        <w:rPr>
          <w:bCs/>
          <w:iCs/>
        </w:rPr>
        <w:t xml:space="preserve"> </w:t>
      </w:r>
      <w:r w:rsidRPr="002509F1">
        <w:rPr>
          <w:bCs/>
          <w:iCs/>
        </w:rPr>
        <w:t>4. mellékletének 15. pontja helyébe az alábbi rendelkezés lép:</w:t>
      </w:r>
    </w:p>
    <w:p w:rsidR="00304D7F" w:rsidRDefault="00304D7F" w:rsidP="00003FB0">
      <w:pPr>
        <w:pStyle w:val="Standard"/>
        <w:jc w:val="both"/>
        <w:rPr>
          <w:rFonts w:ascii="Arial" w:hAnsi="Arial" w:cs="Arial"/>
          <w:sz w:val="22"/>
          <w:szCs w:val="22"/>
          <w:lang w:eastAsia="en-US"/>
        </w:rPr>
      </w:pPr>
    </w:p>
    <w:p w:rsidR="00003FB0" w:rsidRPr="00DA4902" w:rsidRDefault="00636AD6" w:rsidP="00003FB0">
      <w:pPr>
        <w:pStyle w:val="Standard"/>
        <w:jc w:val="both"/>
        <w:rPr>
          <w:rFonts w:ascii="Arial" w:hAnsi="Arial" w:cs="Arial"/>
          <w:iCs/>
          <w:sz w:val="22"/>
          <w:szCs w:val="22"/>
          <w:lang w:eastAsia="en-US"/>
        </w:rPr>
      </w:pPr>
      <w:r w:rsidRPr="00952760">
        <w:rPr>
          <w:rFonts w:ascii="Arial" w:hAnsi="Arial" w:cs="Arial"/>
          <w:i/>
          <w:sz w:val="22"/>
          <w:szCs w:val="22"/>
          <w:lang w:eastAsia="en-US"/>
        </w:rPr>
        <w:t>„</w:t>
      </w:r>
      <w:r w:rsidRPr="00952760">
        <w:rPr>
          <w:rFonts w:ascii="Arial" w:hAnsi="Arial" w:cs="Arial"/>
          <w:i/>
          <w:iCs/>
          <w:sz w:val="22"/>
          <w:szCs w:val="22"/>
          <w:lang w:eastAsia="en-US"/>
        </w:rPr>
        <w:t>15. Magyarország helyi önkormányzatairól szóló 2011. évi CLXXXIX. törvény 23. § (4) bekezdésének 9. pontja alapján és a kegyeleti közszolgáltatásról és a köztemetők rendjéről szóló fővárosi közgyűlési rendeletben foglaltak szerint a Budapest közigazgatási területén a köztemetők és létesítményeik fenntartásával, üzemeltetésével összefüggő, továbbá az ott folyó temetkezési és a vonatkozó jogszabályok szerinti egyéb közszolgáltatási feladatok tekintetében: a Budapesti Temetkezési Intézet Zártkörűen Működő Részvénytársaság</w:t>
      </w:r>
      <w:r w:rsidRPr="00952760">
        <w:rPr>
          <w:rFonts w:ascii="Arial" w:hAnsi="Arial" w:cs="Arial"/>
          <w:iCs/>
          <w:sz w:val="22"/>
          <w:szCs w:val="22"/>
          <w:lang w:eastAsia="en-US"/>
        </w:rPr>
        <w:t>.”</w:t>
      </w:r>
    </w:p>
    <w:p w:rsidR="00636AD6" w:rsidRDefault="00CE496F" w:rsidP="00636AD6">
      <w:pPr>
        <w:autoSpaceDE w:val="0"/>
        <w:autoSpaceDN w:val="0"/>
        <w:spacing w:after="0"/>
        <w:jc w:val="both"/>
      </w:pPr>
      <w:r>
        <w:rPr>
          <w:b/>
        </w:rPr>
        <w:t>40</w:t>
      </w:r>
      <w:r w:rsidR="00533645">
        <w:rPr>
          <w:b/>
        </w:rPr>
        <w:t>. §</w:t>
      </w:r>
      <w:r w:rsidR="00533645">
        <w:t xml:space="preserve"> Hatályát veszti a köztemetőkről és a temetkezés rendjéről szóló 58/2000. (X. 26.) Főv. Kgy. rendelet és a kegyeleti közszolgáltatás díjairól szóló 65/2000. (XII. 19.) Főv. Kgy. rendelet.</w:t>
      </w:r>
    </w:p>
    <w:p w:rsidR="008D0A8D" w:rsidRPr="003D1F2C" w:rsidRDefault="008D0A8D" w:rsidP="008D0A8D">
      <w:pPr>
        <w:autoSpaceDE w:val="0"/>
        <w:autoSpaceDN w:val="0"/>
        <w:adjustRightInd w:val="0"/>
        <w:spacing w:before="0" w:after="0" w:line="240" w:lineRule="auto"/>
        <w:jc w:val="both"/>
        <w:rPr>
          <w:rFonts w:ascii="Times New Roman" w:eastAsiaTheme="minorHAnsi" w:hAnsi="Times New Roman" w:cs="Times New Roman"/>
          <w:sz w:val="24"/>
          <w:szCs w:val="24"/>
          <w:lang w:eastAsia="en-US"/>
        </w:rPr>
      </w:pPr>
    </w:p>
    <w:p w:rsidR="00B0048A" w:rsidRPr="003D1F2C" w:rsidRDefault="00B0048A" w:rsidP="00476C8D">
      <w:pPr>
        <w:autoSpaceDE w:val="0"/>
        <w:autoSpaceDN w:val="0"/>
        <w:adjustRightInd w:val="0"/>
        <w:spacing w:after="0"/>
        <w:ind w:firstLine="204"/>
        <w:jc w:val="both"/>
      </w:pPr>
    </w:p>
    <w:p w:rsidR="00476C8D" w:rsidRPr="003D1F2C" w:rsidRDefault="00533645" w:rsidP="00476C8D">
      <w:pPr>
        <w:pStyle w:val="Szvegtrzsbehzssal21"/>
        <w:tabs>
          <w:tab w:val="center" w:pos="2127"/>
          <w:tab w:val="center" w:pos="6804"/>
        </w:tabs>
        <w:spacing w:before="0" w:after="120" w:line="276" w:lineRule="auto"/>
        <w:ind w:left="1418" w:firstLine="0"/>
        <w:rPr>
          <w:rFonts w:ascii="Arial" w:hAnsi="Arial" w:cs="Arial"/>
          <w:sz w:val="22"/>
          <w:szCs w:val="22"/>
        </w:rPr>
      </w:pPr>
      <w:r>
        <w:rPr>
          <w:rFonts w:ascii="Arial" w:hAnsi="Arial" w:cs="Arial"/>
          <w:sz w:val="22"/>
          <w:szCs w:val="22"/>
        </w:rPr>
        <w:t xml:space="preserve">Sárádi Kálmánné dr. </w:t>
      </w:r>
      <w:r>
        <w:rPr>
          <w:rFonts w:ascii="Arial" w:hAnsi="Arial" w:cs="Arial"/>
          <w:sz w:val="22"/>
          <w:szCs w:val="22"/>
        </w:rPr>
        <w:tab/>
        <w:t>Tarlós István</w:t>
      </w:r>
    </w:p>
    <w:p w:rsidR="00174E0D" w:rsidRPr="003D1F2C" w:rsidRDefault="00533645" w:rsidP="00476C8D">
      <w:pPr>
        <w:pStyle w:val="Szvegtrzsbehzssal21"/>
        <w:tabs>
          <w:tab w:val="center" w:pos="2127"/>
          <w:tab w:val="center" w:pos="6946"/>
        </w:tabs>
        <w:spacing w:before="0" w:after="120" w:line="276" w:lineRule="auto"/>
        <w:ind w:left="0" w:firstLine="0"/>
        <w:rPr>
          <w:rFonts w:ascii="Arial" w:hAnsi="Arial" w:cs="Arial"/>
          <w:sz w:val="22"/>
          <w:szCs w:val="22"/>
        </w:rPr>
      </w:pPr>
      <w:r>
        <w:rPr>
          <w:rFonts w:ascii="Arial" w:hAnsi="Arial" w:cs="Arial"/>
          <w:sz w:val="22"/>
          <w:szCs w:val="22"/>
        </w:rPr>
        <w:tab/>
        <w:t>főjegyző</w:t>
      </w:r>
      <w:r>
        <w:rPr>
          <w:rFonts w:ascii="Arial" w:hAnsi="Arial" w:cs="Arial"/>
          <w:sz w:val="22"/>
          <w:szCs w:val="22"/>
        </w:rPr>
        <w:tab/>
        <w:t>főpolgármester</w:t>
      </w:r>
    </w:p>
    <w:p w:rsidR="00174E0D" w:rsidRPr="003D1F2C" w:rsidRDefault="00533645">
      <w:pPr>
        <w:spacing w:before="0" w:after="200"/>
        <w:rPr>
          <w:rFonts w:eastAsia="Times New Roman"/>
          <w:kern w:val="24"/>
        </w:rPr>
      </w:pPr>
      <w:r>
        <w:br w:type="page"/>
      </w:r>
    </w:p>
    <w:p w:rsidR="00476C8D" w:rsidRPr="003D1F2C" w:rsidRDefault="00533645" w:rsidP="00476C8D">
      <w:pPr>
        <w:pStyle w:val="Szvegtrzsbehzssal21"/>
        <w:tabs>
          <w:tab w:val="center" w:pos="2127"/>
          <w:tab w:val="center" w:pos="6804"/>
        </w:tabs>
        <w:spacing w:before="0" w:after="120" w:line="276" w:lineRule="auto"/>
        <w:ind w:left="1416" w:hanging="1416"/>
        <w:jc w:val="center"/>
        <w:rPr>
          <w:rFonts w:ascii="Arial" w:hAnsi="Arial" w:cs="Arial"/>
          <w:b/>
          <w:sz w:val="22"/>
          <w:szCs w:val="22"/>
        </w:rPr>
      </w:pPr>
      <w:r>
        <w:rPr>
          <w:rFonts w:ascii="Arial" w:hAnsi="Arial" w:cs="Arial"/>
          <w:b/>
          <w:sz w:val="22"/>
          <w:szCs w:val="22"/>
        </w:rPr>
        <w:lastRenderedPageBreak/>
        <w:t>INDOKOLÁS</w:t>
      </w:r>
    </w:p>
    <w:p w:rsidR="00476C8D" w:rsidRPr="003D1F2C" w:rsidRDefault="00476C8D" w:rsidP="00476C8D">
      <w:pPr>
        <w:pStyle w:val="Szvegtrzsbehzssal21"/>
        <w:tabs>
          <w:tab w:val="center" w:pos="2127"/>
          <w:tab w:val="center" w:pos="6804"/>
        </w:tabs>
        <w:spacing w:before="0" w:after="120" w:line="276" w:lineRule="auto"/>
        <w:ind w:left="1416" w:hanging="1416"/>
        <w:jc w:val="center"/>
        <w:rPr>
          <w:rFonts w:ascii="Arial" w:hAnsi="Arial" w:cs="Arial"/>
          <w:i/>
          <w:sz w:val="22"/>
          <w:szCs w:val="22"/>
        </w:rPr>
      </w:pPr>
    </w:p>
    <w:p w:rsidR="00476C8D" w:rsidRPr="003D1F2C" w:rsidRDefault="00533645" w:rsidP="00476C8D">
      <w:pPr>
        <w:pStyle w:val="Szvegtrzsbehzssal21"/>
        <w:tabs>
          <w:tab w:val="center" w:pos="2127"/>
          <w:tab w:val="center" w:pos="6804"/>
        </w:tabs>
        <w:spacing w:before="0" w:after="120" w:line="276" w:lineRule="auto"/>
        <w:ind w:left="0" w:firstLine="0"/>
        <w:jc w:val="center"/>
        <w:rPr>
          <w:rFonts w:ascii="Arial" w:hAnsi="Arial" w:cs="Arial"/>
          <w:i/>
          <w:sz w:val="22"/>
          <w:szCs w:val="22"/>
        </w:rPr>
      </w:pPr>
      <w:r>
        <w:rPr>
          <w:rFonts w:ascii="Arial" w:hAnsi="Arial" w:cs="Arial"/>
          <w:i/>
          <w:sz w:val="22"/>
          <w:szCs w:val="22"/>
        </w:rPr>
        <w:t>Általános indokolás</w:t>
      </w:r>
    </w:p>
    <w:p w:rsidR="00CD4A24" w:rsidRPr="003D1F2C" w:rsidRDefault="00533645" w:rsidP="00CD4A24">
      <w:pPr>
        <w:autoSpaceDE w:val="0"/>
        <w:autoSpaceDN w:val="0"/>
        <w:adjustRightInd w:val="0"/>
        <w:jc w:val="both"/>
        <w:rPr>
          <w:bCs/>
        </w:rPr>
      </w:pPr>
      <w:r>
        <w:rPr>
          <w:bCs/>
        </w:rPr>
        <w:t>2016. január 1-jén hatályba lép a temetőkről és a temetkezésről szóló 1999. évi XLIII. törvény, valamint a temetőkről és a temetkezésről szóló 1999. évi XLIII. törvény végrehajtásáról szóló 145/1999. (X. 1.) Korm. rendelet szociális temetésekre vonatkozó módosítása. E rendelkezések, valamint a jogalkotásról szóló 2010. évi CXXX. törvénnyel és a jogszabályszerkesztésről szóló 61/2009. (XII. 14.) IRM rendelettel való összhang megteremtése érdekében szükséges a köztemetőkről és a temetkezés rendjéről szóló 58/2000. (X. 26.) Főv. Kgy. rendelet, továbbá a kegyeleti közszolgáltatás díjairól szóló 65/2000. (XII. 19.) Főv. Kgy. rendelet hatályon kívül helyezése és új, egységes rendelet megalkotás.</w:t>
      </w:r>
      <w:r w:rsidR="00CE496F">
        <w:rPr>
          <w:bCs/>
        </w:rPr>
        <w:t xml:space="preserve"> Szükséges emellett a kapcsolódó rendeletek technikai jellegű módosítása is.</w:t>
      </w:r>
    </w:p>
    <w:p w:rsidR="00476C8D" w:rsidRPr="003D1F2C" w:rsidRDefault="00476C8D" w:rsidP="00476C8D">
      <w:pPr>
        <w:autoSpaceDE w:val="0"/>
        <w:autoSpaceDN w:val="0"/>
        <w:adjustRightInd w:val="0"/>
        <w:jc w:val="both"/>
        <w:rPr>
          <w:bCs/>
        </w:rPr>
      </w:pPr>
    </w:p>
    <w:p w:rsidR="00476C8D" w:rsidRPr="003D1F2C" w:rsidRDefault="00533645" w:rsidP="00476C8D">
      <w:pPr>
        <w:pStyle w:val="Szvegtrzsbehzssal21"/>
        <w:tabs>
          <w:tab w:val="center" w:pos="2127"/>
          <w:tab w:val="center" w:pos="6804"/>
        </w:tabs>
        <w:spacing w:before="0" w:after="120" w:line="276" w:lineRule="auto"/>
        <w:ind w:left="0" w:firstLine="0"/>
        <w:jc w:val="center"/>
        <w:rPr>
          <w:rFonts w:ascii="Arial" w:hAnsi="Arial" w:cs="Arial"/>
          <w:i/>
          <w:sz w:val="22"/>
          <w:szCs w:val="22"/>
        </w:rPr>
      </w:pPr>
      <w:r>
        <w:rPr>
          <w:rFonts w:ascii="Arial" w:hAnsi="Arial" w:cs="Arial"/>
          <w:i/>
          <w:sz w:val="22"/>
          <w:szCs w:val="22"/>
        </w:rPr>
        <w:t>Részletes indokolás</w:t>
      </w:r>
    </w:p>
    <w:p w:rsidR="00476C8D" w:rsidRPr="003D1F2C" w:rsidRDefault="00533645" w:rsidP="00476C8D">
      <w:pPr>
        <w:pStyle w:val="Szvegtrzsbehzssal21"/>
        <w:tabs>
          <w:tab w:val="center" w:pos="2127"/>
          <w:tab w:val="center" w:pos="6804"/>
        </w:tabs>
        <w:spacing w:before="0" w:after="120" w:line="276" w:lineRule="auto"/>
        <w:ind w:left="0" w:firstLine="0"/>
        <w:jc w:val="center"/>
        <w:rPr>
          <w:rFonts w:ascii="Arial" w:hAnsi="Arial" w:cs="Arial"/>
          <w:i/>
          <w:sz w:val="22"/>
          <w:szCs w:val="22"/>
        </w:rPr>
      </w:pPr>
      <w:r>
        <w:rPr>
          <w:rFonts w:ascii="Arial" w:hAnsi="Arial" w:cs="Arial"/>
          <w:i/>
          <w:sz w:val="22"/>
          <w:szCs w:val="22"/>
        </w:rPr>
        <w:t>Az 1. §-hoz</w:t>
      </w:r>
    </w:p>
    <w:p w:rsidR="00476C8D" w:rsidRPr="003D1F2C" w:rsidRDefault="00533645" w:rsidP="00476C8D">
      <w:pPr>
        <w:autoSpaceDE w:val="0"/>
        <w:autoSpaceDN w:val="0"/>
        <w:adjustRightInd w:val="0"/>
        <w:jc w:val="both"/>
        <w:rPr>
          <w:bCs/>
        </w:rPr>
      </w:pPr>
      <w:r>
        <w:rPr>
          <w:bCs/>
        </w:rPr>
        <w:t>Meghatározza a Rendelet területi és személyi hatályát.</w:t>
      </w:r>
    </w:p>
    <w:p w:rsidR="00476C8D" w:rsidRPr="003D1F2C" w:rsidRDefault="00476C8D" w:rsidP="00476C8D">
      <w:pPr>
        <w:autoSpaceDE w:val="0"/>
        <w:autoSpaceDN w:val="0"/>
        <w:adjustRightInd w:val="0"/>
        <w:jc w:val="both"/>
      </w:pPr>
    </w:p>
    <w:p w:rsidR="00476C8D" w:rsidRPr="003D1F2C" w:rsidRDefault="00533645" w:rsidP="00476C8D">
      <w:pPr>
        <w:pStyle w:val="Szvegtrzsbehzssal21"/>
        <w:tabs>
          <w:tab w:val="center" w:pos="2127"/>
          <w:tab w:val="center" w:pos="6804"/>
        </w:tabs>
        <w:spacing w:before="0" w:after="120" w:line="276" w:lineRule="auto"/>
        <w:ind w:left="0" w:firstLine="0"/>
        <w:jc w:val="center"/>
        <w:rPr>
          <w:rFonts w:ascii="Arial" w:hAnsi="Arial" w:cs="Arial"/>
          <w:i/>
          <w:sz w:val="22"/>
          <w:szCs w:val="22"/>
        </w:rPr>
      </w:pPr>
      <w:r>
        <w:rPr>
          <w:rFonts w:ascii="Arial" w:hAnsi="Arial" w:cs="Arial"/>
          <w:i/>
          <w:sz w:val="22"/>
          <w:szCs w:val="22"/>
        </w:rPr>
        <w:t>A 2. §-hoz</w:t>
      </w:r>
    </w:p>
    <w:p w:rsidR="00476C8D" w:rsidRPr="003D1F2C" w:rsidRDefault="00533645" w:rsidP="00476C8D">
      <w:pPr>
        <w:autoSpaceDE w:val="0"/>
        <w:autoSpaceDN w:val="0"/>
        <w:adjustRightInd w:val="0"/>
        <w:jc w:val="both"/>
      </w:pPr>
      <w:r>
        <w:t>A kegyeleti közszolgáltató szerződéssel történő kijelöléséről, feladatainak általános meghatározásáról, valamint a köztemetők listájáról, a közszolgáltató kizárólagos jogáról, és beszámolási kötelezettségéről rendelkezik.</w:t>
      </w:r>
    </w:p>
    <w:p w:rsidR="005C33E9" w:rsidRPr="003D1F2C" w:rsidRDefault="005C33E9" w:rsidP="00476C8D">
      <w:pPr>
        <w:pStyle w:val="Szvegtrzsbehzssal21"/>
        <w:tabs>
          <w:tab w:val="center" w:pos="2127"/>
          <w:tab w:val="center" w:pos="6804"/>
        </w:tabs>
        <w:spacing w:before="0" w:after="120" w:line="276" w:lineRule="auto"/>
        <w:ind w:left="0" w:firstLine="0"/>
        <w:jc w:val="center"/>
        <w:rPr>
          <w:rFonts w:ascii="Arial" w:hAnsi="Arial" w:cs="Arial"/>
          <w:i/>
          <w:sz w:val="22"/>
          <w:szCs w:val="22"/>
        </w:rPr>
      </w:pPr>
    </w:p>
    <w:p w:rsidR="00476C8D" w:rsidRPr="003D1F2C" w:rsidRDefault="00533645" w:rsidP="00476C8D">
      <w:pPr>
        <w:pStyle w:val="Szvegtrzsbehzssal21"/>
        <w:tabs>
          <w:tab w:val="center" w:pos="2127"/>
          <w:tab w:val="center" w:pos="6804"/>
        </w:tabs>
        <w:spacing w:before="0" w:after="120" w:line="276" w:lineRule="auto"/>
        <w:ind w:left="0" w:firstLine="0"/>
        <w:jc w:val="center"/>
        <w:rPr>
          <w:rFonts w:ascii="Arial" w:hAnsi="Arial" w:cs="Arial"/>
          <w:i/>
          <w:sz w:val="22"/>
          <w:szCs w:val="22"/>
        </w:rPr>
      </w:pPr>
      <w:r>
        <w:rPr>
          <w:rFonts w:ascii="Arial" w:hAnsi="Arial" w:cs="Arial"/>
          <w:i/>
          <w:sz w:val="22"/>
          <w:szCs w:val="22"/>
        </w:rPr>
        <w:t>A 3. §-hoz</w:t>
      </w:r>
    </w:p>
    <w:p w:rsidR="00476C8D" w:rsidRPr="003D1F2C" w:rsidRDefault="00533645" w:rsidP="00476C8D">
      <w:pPr>
        <w:autoSpaceDE w:val="0"/>
        <w:autoSpaceDN w:val="0"/>
        <w:adjustRightInd w:val="0"/>
        <w:jc w:val="both"/>
      </w:pPr>
      <w:r>
        <w:t>A Rendeletben használt fogalmak meghatározását tartalmazza.</w:t>
      </w:r>
    </w:p>
    <w:p w:rsidR="00476C8D" w:rsidRPr="003D1F2C" w:rsidRDefault="00476C8D" w:rsidP="00476C8D">
      <w:pPr>
        <w:autoSpaceDE w:val="0"/>
        <w:autoSpaceDN w:val="0"/>
        <w:adjustRightInd w:val="0"/>
        <w:jc w:val="both"/>
      </w:pPr>
    </w:p>
    <w:p w:rsidR="00476C8D" w:rsidRPr="003D1F2C" w:rsidRDefault="00533645" w:rsidP="00476C8D">
      <w:pPr>
        <w:pStyle w:val="Szvegtrzsbehzssal21"/>
        <w:tabs>
          <w:tab w:val="center" w:pos="2127"/>
          <w:tab w:val="center" w:pos="6804"/>
        </w:tabs>
        <w:spacing w:before="0" w:after="120" w:line="276" w:lineRule="auto"/>
        <w:ind w:left="0" w:firstLine="0"/>
        <w:jc w:val="center"/>
        <w:rPr>
          <w:rFonts w:ascii="Arial" w:hAnsi="Arial" w:cs="Arial"/>
          <w:i/>
          <w:sz w:val="22"/>
          <w:szCs w:val="22"/>
        </w:rPr>
      </w:pPr>
      <w:r>
        <w:rPr>
          <w:rFonts w:ascii="Arial" w:hAnsi="Arial" w:cs="Arial"/>
          <w:i/>
          <w:sz w:val="22"/>
          <w:szCs w:val="22"/>
        </w:rPr>
        <w:t>A 4. §-hoz</w:t>
      </w:r>
    </w:p>
    <w:p w:rsidR="00476C8D" w:rsidRPr="003D1F2C" w:rsidRDefault="00533645" w:rsidP="00BB185B">
      <w:pPr>
        <w:jc w:val="both"/>
      </w:pPr>
      <w:r>
        <w:t>A köztemetőkben lévő utak üzemeltetéséről, a sírhelytáblák megközelíthetőségéről és a közszolgáltató forgalomszabályozási jogosultságáról, továbbá a személygépkocsik várakozási helyének kijelölésére vonatkozó kötelezettségről rendelkezik.</w:t>
      </w:r>
    </w:p>
    <w:p w:rsidR="00476C8D" w:rsidRPr="003D1F2C" w:rsidRDefault="00476C8D" w:rsidP="00476C8D">
      <w:pPr>
        <w:autoSpaceDE w:val="0"/>
        <w:autoSpaceDN w:val="0"/>
        <w:adjustRightInd w:val="0"/>
        <w:jc w:val="both"/>
      </w:pPr>
    </w:p>
    <w:p w:rsidR="00476C8D" w:rsidRPr="003D1F2C" w:rsidRDefault="00533645" w:rsidP="00476C8D">
      <w:pPr>
        <w:pStyle w:val="Szvegtrzsbehzssal21"/>
        <w:tabs>
          <w:tab w:val="center" w:pos="2127"/>
          <w:tab w:val="center" w:pos="6804"/>
        </w:tabs>
        <w:spacing w:before="0" w:after="120" w:line="276" w:lineRule="auto"/>
        <w:ind w:left="0" w:firstLine="0"/>
        <w:jc w:val="center"/>
        <w:rPr>
          <w:rFonts w:ascii="Arial" w:hAnsi="Arial" w:cs="Arial"/>
          <w:i/>
          <w:sz w:val="22"/>
          <w:szCs w:val="22"/>
        </w:rPr>
      </w:pPr>
      <w:r>
        <w:rPr>
          <w:rFonts w:ascii="Arial" w:hAnsi="Arial" w:cs="Arial"/>
          <w:i/>
          <w:sz w:val="22"/>
          <w:szCs w:val="22"/>
        </w:rPr>
        <w:t>Az 5. §-hoz</w:t>
      </w:r>
    </w:p>
    <w:p w:rsidR="00476C8D" w:rsidRPr="003D1F2C" w:rsidRDefault="00533645" w:rsidP="00476C8D">
      <w:pPr>
        <w:jc w:val="both"/>
      </w:pPr>
      <w:r>
        <w:t>A köztemetőkben lévő ravatalozók és halott-hűtők működésének minőségi feltételeire, tisztántartásukra vonatkozó előírásokat tartalmazza.</w:t>
      </w:r>
    </w:p>
    <w:p w:rsidR="003C2439" w:rsidRDefault="003C2439" w:rsidP="00476C8D">
      <w:pPr>
        <w:jc w:val="both"/>
      </w:pPr>
    </w:p>
    <w:p w:rsidR="00117B07" w:rsidRDefault="00117B07" w:rsidP="00476C8D">
      <w:pPr>
        <w:jc w:val="both"/>
      </w:pPr>
    </w:p>
    <w:p w:rsidR="00117B07" w:rsidRPr="003D1F2C" w:rsidRDefault="00117B07" w:rsidP="00476C8D">
      <w:pPr>
        <w:jc w:val="both"/>
      </w:pPr>
    </w:p>
    <w:p w:rsidR="00476C8D" w:rsidRPr="003D1F2C" w:rsidRDefault="00533645" w:rsidP="00476C8D">
      <w:pPr>
        <w:pStyle w:val="Szvegtrzsbehzssal21"/>
        <w:tabs>
          <w:tab w:val="center" w:pos="2127"/>
          <w:tab w:val="center" w:pos="6804"/>
        </w:tabs>
        <w:spacing w:before="0" w:after="120" w:line="276" w:lineRule="auto"/>
        <w:ind w:left="0" w:firstLine="0"/>
        <w:jc w:val="center"/>
        <w:rPr>
          <w:rFonts w:ascii="Arial" w:hAnsi="Arial" w:cs="Arial"/>
          <w:i/>
          <w:sz w:val="22"/>
          <w:szCs w:val="22"/>
        </w:rPr>
      </w:pPr>
      <w:r>
        <w:rPr>
          <w:rFonts w:ascii="Arial" w:hAnsi="Arial" w:cs="Arial"/>
          <w:i/>
          <w:sz w:val="22"/>
          <w:szCs w:val="22"/>
        </w:rPr>
        <w:lastRenderedPageBreak/>
        <w:t>A 6. §-hoz</w:t>
      </w:r>
    </w:p>
    <w:p w:rsidR="005C33E9" w:rsidRDefault="00533645" w:rsidP="00F61064">
      <w:pPr>
        <w:jc w:val="both"/>
      </w:pPr>
      <w:r>
        <w:t>A köztemetőkben keletkező hulladék és nem közművel összegyűjtött háztartási szennyvíz gyűjtésére, elszállítására és kezelésére a közszolgáltatót kijelölő rendelkezés.</w:t>
      </w:r>
    </w:p>
    <w:p w:rsidR="00117B07" w:rsidRPr="003D1F2C" w:rsidRDefault="00117B07" w:rsidP="00F61064">
      <w:pPr>
        <w:jc w:val="both"/>
      </w:pPr>
    </w:p>
    <w:p w:rsidR="00476C8D" w:rsidRPr="003D1F2C" w:rsidRDefault="00533645" w:rsidP="00476C8D">
      <w:pPr>
        <w:pStyle w:val="Szvegtrzsbehzssal21"/>
        <w:tabs>
          <w:tab w:val="center" w:pos="2127"/>
          <w:tab w:val="center" w:pos="6804"/>
        </w:tabs>
        <w:spacing w:before="0" w:after="120" w:line="276" w:lineRule="auto"/>
        <w:ind w:left="0" w:firstLine="0"/>
        <w:jc w:val="center"/>
        <w:rPr>
          <w:rFonts w:ascii="Arial" w:hAnsi="Arial" w:cs="Arial"/>
          <w:i/>
          <w:sz w:val="22"/>
          <w:szCs w:val="22"/>
        </w:rPr>
      </w:pPr>
      <w:r>
        <w:rPr>
          <w:rFonts w:ascii="Arial" w:hAnsi="Arial" w:cs="Arial"/>
          <w:i/>
          <w:sz w:val="22"/>
          <w:szCs w:val="22"/>
        </w:rPr>
        <w:t>A 7. §-hoz</w:t>
      </w:r>
    </w:p>
    <w:p w:rsidR="00476C8D" w:rsidRPr="003D1F2C" w:rsidRDefault="00533645" w:rsidP="00476C8D">
      <w:pPr>
        <w:jc w:val="both"/>
      </w:pPr>
      <w:r>
        <w:t>Meghatározza, hogy a Ttv.-ben foglalt temetési helyeken kívül, milyen egyéb temetési helyek léteznek.</w:t>
      </w:r>
    </w:p>
    <w:p w:rsidR="00476C8D" w:rsidRPr="003D1F2C" w:rsidRDefault="00533645" w:rsidP="00476C8D">
      <w:pPr>
        <w:pStyle w:val="Szvegtrzsbehzssal21"/>
        <w:tabs>
          <w:tab w:val="center" w:pos="2127"/>
          <w:tab w:val="center" w:pos="6804"/>
        </w:tabs>
        <w:spacing w:before="0" w:after="120" w:line="276" w:lineRule="auto"/>
        <w:ind w:left="0" w:firstLine="0"/>
        <w:jc w:val="center"/>
        <w:rPr>
          <w:rFonts w:ascii="Arial" w:hAnsi="Arial" w:cs="Arial"/>
          <w:i/>
          <w:sz w:val="22"/>
          <w:szCs w:val="22"/>
        </w:rPr>
      </w:pPr>
      <w:r>
        <w:rPr>
          <w:rFonts w:ascii="Arial" w:hAnsi="Arial" w:cs="Arial"/>
          <w:i/>
          <w:sz w:val="22"/>
          <w:szCs w:val="22"/>
        </w:rPr>
        <w:t>A 8. §-hoz</w:t>
      </w:r>
    </w:p>
    <w:p w:rsidR="00476C8D" w:rsidRPr="003D1F2C" w:rsidRDefault="00533645" w:rsidP="00476C8D">
      <w:pPr>
        <w:jc w:val="both"/>
      </w:pPr>
      <w:r>
        <w:t>A köztemetőben létesíthető sírhelyek méreteire, az azokba történő betemetés lehetőségeire, valamint sírhelyek közötti távolságra, a sírdombok maximális magasságára vonatkozó szabályokat tartalmazza.</w:t>
      </w:r>
    </w:p>
    <w:p w:rsidR="00476C8D" w:rsidRPr="003D1F2C" w:rsidRDefault="00533645" w:rsidP="00476C8D">
      <w:pPr>
        <w:pStyle w:val="Szvegtrzsbehzssal21"/>
        <w:tabs>
          <w:tab w:val="center" w:pos="2127"/>
          <w:tab w:val="center" w:pos="6804"/>
        </w:tabs>
        <w:spacing w:before="0" w:after="120" w:line="276" w:lineRule="auto"/>
        <w:ind w:left="0" w:firstLine="0"/>
        <w:jc w:val="center"/>
        <w:rPr>
          <w:rFonts w:ascii="Arial" w:eastAsiaTheme="minorEastAsia" w:hAnsi="Arial" w:cs="Arial"/>
          <w:kern w:val="0"/>
          <w:sz w:val="22"/>
          <w:szCs w:val="22"/>
        </w:rPr>
      </w:pPr>
      <w:r>
        <w:rPr>
          <w:rFonts w:ascii="Arial" w:eastAsiaTheme="minorEastAsia" w:hAnsi="Arial" w:cs="Arial"/>
          <w:kern w:val="0"/>
          <w:sz w:val="22"/>
          <w:szCs w:val="22"/>
        </w:rPr>
        <w:t>A 9. §-hoz</w:t>
      </w:r>
    </w:p>
    <w:p w:rsidR="00D87B0D" w:rsidRPr="003D1F2C" w:rsidRDefault="00533645" w:rsidP="00D87B0D">
      <w:pPr>
        <w:autoSpaceDE w:val="0"/>
        <w:autoSpaceDN w:val="0"/>
        <w:jc w:val="both"/>
      </w:pPr>
      <w:r>
        <w:t>A sírboltokba, urnasírokba, urnasírboltokba helyezhető koporsók, urnák számát határozza meg, emellett rendelkezik a koporsós temetéshez kapcsolódó rátemetés lehetőségeiről is.</w:t>
      </w:r>
    </w:p>
    <w:p w:rsidR="00476C8D" w:rsidRPr="003D1F2C" w:rsidRDefault="00476C8D" w:rsidP="00476C8D">
      <w:pPr>
        <w:autoSpaceDE w:val="0"/>
        <w:autoSpaceDN w:val="0"/>
        <w:adjustRightInd w:val="0"/>
        <w:jc w:val="both"/>
        <w:rPr>
          <w:bCs/>
        </w:rPr>
      </w:pPr>
    </w:p>
    <w:p w:rsidR="00476C8D" w:rsidRPr="003D1F2C" w:rsidRDefault="00533645" w:rsidP="00476C8D">
      <w:pPr>
        <w:pStyle w:val="Szvegtrzsbehzssal21"/>
        <w:tabs>
          <w:tab w:val="center" w:pos="2127"/>
          <w:tab w:val="center" w:pos="6804"/>
        </w:tabs>
        <w:spacing w:before="0" w:after="120" w:line="276" w:lineRule="auto"/>
        <w:ind w:left="0" w:firstLine="0"/>
        <w:jc w:val="center"/>
        <w:rPr>
          <w:rFonts w:ascii="Arial" w:hAnsi="Arial" w:cs="Arial"/>
          <w:i/>
          <w:sz w:val="22"/>
          <w:szCs w:val="22"/>
        </w:rPr>
      </w:pPr>
      <w:r>
        <w:rPr>
          <w:rFonts w:ascii="Arial" w:hAnsi="Arial" w:cs="Arial"/>
          <w:i/>
          <w:sz w:val="22"/>
          <w:szCs w:val="22"/>
        </w:rPr>
        <w:t>A 10. §-hoz</w:t>
      </w:r>
    </w:p>
    <w:p w:rsidR="00476C8D" w:rsidRPr="003D1F2C" w:rsidRDefault="00533645" w:rsidP="00476C8D">
      <w:pPr>
        <w:autoSpaceDE w:val="0"/>
        <w:autoSpaceDN w:val="0"/>
        <w:adjustRightInd w:val="0"/>
        <w:jc w:val="both"/>
        <w:rPr>
          <w:bCs/>
        </w:rPr>
      </w:pPr>
      <w:r>
        <w:rPr>
          <w:bCs/>
        </w:rPr>
        <w:t>Az elhunyt átvételének feltételeit, az átvevő feladatai rögzíti. Rendelkezik a holttesten talált ékszerek eltemettető vagy maghatalmazottja részére történő visszaadásának szabályairól, valamint a holttest köztemetőben történő hűtéséről és a holttest azonosíthatóságának biztosítására vonatkozó kötelezettségről.</w:t>
      </w:r>
    </w:p>
    <w:p w:rsidR="00476C8D" w:rsidRPr="003D1F2C" w:rsidRDefault="00476C8D" w:rsidP="00476C8D">
      <w:pPr>
        <w:autoSpaceDE w:val="0"/>
        <w:autoSpaceDN w:val="0"/>
        <w:adjustRightInd w:val="0"/>
        <w:jc w:val="both"/>
        <w:rPr>
          <w:bCs/>
        </w:rPr>
      </w:pPr>
    </w:p>
    <w:p w:rsidR="00476C8D" w:rsidRPr="003D1F2C" w:rsidRDefault="00533645" w:rsidP="00476C8D">
      <w:pPr>
        <w:pStyle w:val="Szvegtrzsbehzssal21"/>
        <w:tabs>
          <w:tab w:val="center" w:pos="2127"/>
          <w:tab w:val="center" w:pos="6804"/>
        </w:tabs>
        <w:spacing w:before="0" w:after="120" w:line="276" w:lineRule="auto"/>
        <w:ind w:left="0" w:firstLine="0"/>
        <w:jc w:val="center"/>
        <w:rPr>
          <w:rFonts w:ascii="Arial" w:hAnsi="Arial" w:cs="Arial"/>
          <w:i/>
          <w:sz w:val="22"/>
          <w:szCs w:val="22"/>
        </w:rPr>
      </w:pPr>
      <w:r>
        <w:rPr>
          <w:rFonts w:ascii="Arial" w:hAnsi="Arial" w:cs="Arial"/>
          <w:i/>
          <w:sz w:val="22"/>
          <w:szCs w:val="22"/>
        </w:rPr>
        <w:t>A 11. §-hoz</w:t>
      </w:r>
    </w:p>
    <w:p w:rsidR="00476C8D" w:rsidRPr="003D1F2C" w:rsidRDefault="00533645" w:rsidP="00476C8D">
      <w:pPr>
        <w:autoSpaceDE w:val="0"/>
        <w:autoSpaceDN w:val="0"/>
        <w:adjustRightInd w:val="0"/>
        <w:jc w:val="both"/>
        <w:rPr>
          <w:bCs/>
        </w:rPr>
      </w:pPr>
      <w:r>
        <w:rPr>
          <w:bCs/>
        </w:rPr>
        <w:t>A Fővárosi Önkormányzat által adományozható díszsírhelyekre vonatkozó szabályokat tartalmazza. Rögzíti az adományozás feltételeit és a díszsírhely kötelező fenntartását. Meghatározza a díszsírhelybe temethető személyek és a díszsírhely gondozására kötelezettek körét, valamint a Főpolgármesteri Hivatal útján történő, díszsírhelyekkel kapcsolatos ellenőrzés szabályait.</w:t>
      </w:r>
    </w:p>
    <w:p w:rsidR="00476C8D" w:rsidRPr="003D1F2C" w:rsidRDefault="00476C8D" w:rsidP="00476C8D">
      <w:pPr>
        <w:autoSpaceDE w:val="0"/>
        <w:autoSpaceDN w:val="0"/>
        <w:adjustRightInd w:val="0"/>
        <w:jc w:val="both"/>
        <w:rPr>
          <w:bCs/>
        </w:rPr>
      </w:pPr>
    </w:p>
    <w:p w:rsidR="00476C8D" w:rsidRPr="003D1F2C" w:rsidRDefault="00533645" w:rsidP="00476C8D">
      <w:pPr>
        <w:pStyle w:val="Szvegtrzsbehzssal21"/>
        <w:tabs>
          <w:tab w:val="center" w:pos="2127"/>
          <w:tab w:val="center" w:pos="6804"/>
        </w:tabs>
        <w:spacing w:before="0" w:after="120" w:line="276" w:lineRule="auto"/>
        <w:ind w:left="0" w:firstLine="0"/>
        <w:jc w:val="center"/>
        <w:rPr>
          <w:rFonts w:ascii="Arial" w:hAnsi="Arial" w:cs="Arial"/>
          <w:i/>
          <w:sz w:val="22"/>
          <w:szCs w:val="22"/>
        </w:rPr>
      </w:pPr>
      <w:r>
        <w:rPr>
          <w:rFonts w:ascii="Arial" w:hAnsi="Arial" w:cs="Arial"/>
          <w:i/>
          <w:sz w:val="22"/>
          <w:szCs w:val="22"/>
        </w:rPr>
        <w:t>A 1</w:t>
      </w:r>
      <w:r w:rsidR="00CE496F">
        <w:rPr>
          <w:rFonts w:ascii="Arial" w:hAnsi="Arial" w:cs="Arial"/>
          <w:i/>
          <w:sz w:val="22"/>
          <w:szCs w:val="22"/>
        </w:rPr>
        <w:t>2</w:t>
      </w:r>
      <w:r>
        <w:rPr>
          <w:rFonts w:ascii="Arial" w:hAnsi="Arial" w:cs="Arial"/>
          <w:i/>
          <w:sz w:val="22"/>
          <w:szCs w:val="22"/>
        </w:rPr>
        <w:t>-1</w:t>
      </w:r>
      <w:r w:rsidR="00CE496F">
        <w:rPr>
          <w:rFonts w:ascii="Arial" w:hAnsi="Arial" w:cs="Arial"/>
          <w:i/>
          <w:sz w:val="22"/>
          <w:szCs w:val="22"/>
        </w:rPr>
        <w:t>3</w:t>
      </w:r>
      <w:r>
        <w:rPr>
          <w:rFonts w:ascii="Arial" w:hAnsi="Arial" w:cs="Arial"/>
          <w:i/>
          <w:sz w:val="22"/>
          <w:szCs w:val="22"/>
        </w:rPr>
        <w:t>. §-hoz</w:t>
      </w:r>
    </w:p>
    <w:p w:rsidR="00476C8D" w:rsidRPr="003D1F2C" w:rsidRDefault="00533645" w:rsidP="00476C8D">
      <w:pPr>
        <w:autoSpaceDE w:val="0"/>
        <w:autoSpaceDN w:val="0"/>
        <w:adjustRightInd w:val="0"/>
        <w:jc w:val="both"/>
        <w:rPr>
          <w:rFonts w:eastAsia="Calibri"/>
          <w:bCs/>
          <w:lang w:eastAsia="en-US"/>
        </w:rPr>
      </w:pPr>
      <w:r>
        <w:t>Túlterjeszkedő sírjel, szegélykő, növényzet, stb. eltávolításáról, növényültetés feltételeiről, ezek be nem tartása esetére vonatkozó következményekről rendelkezik</w:t>
      </w:r>
      <w:r>
        <w:rPr>
          <w:rFonts w:eastAsia="Calibri"/>
          <w:bCs/>
          <w:lang w:eastAsia="en-US"/>
        </w:rPr>
        <w:t>.</w:t>
      </w:r>
    </w:p>
    <w:p w:rsidR="00457C9A" w:rsidRPr="003D1F2C" w:rsidRDefault="00457C9A" w:rsidP="00476C8D">
      <w:pPr>
        <w:autoSpaceDE w:val="0"/>
        <w:autoSpaceDN w:val="0"/>
        <w:adjustRightInd w:val="0"/>
        <w:jc w:val="both"/>
        <w:rPr>
          <w:rFonts w:eastAsia="Calibri"/>
          <w:bCs/>
          <w:lang w:eastAsia="en-US"/>
        </w:rPr>
      </w:pPr>
    </w:p>
    <w:p w:rsidR="00476C8D" w:rsidRPr="003D1F2C" w:rsidRDefault="00533645" w:rsidP="00476C8D">
      <w:pPr>
        <w:pStyle w:val="Szvegtrzsbehzssal21"/>
        <w:tabs>
          <w:tab w:val="center" w:pos="2127"/>
          <w:tab w:val="center" w:pos="6804"/>
        </w:tabs>
        <w:spacing w:before="0" w:after="120" w:line="276" w:lineRule="auto"/>
        <w:ind w:left="0" w:firstLine="0"/>
        <w:jc w:val="center"/>
        <w:rPr>
          <w:rFonts w:ascii="Arial" w:hAnsi="Arial" w:cs="Arial"/>
          <w:i/>
          <w:sz w:val="22"/>
          <w:szCs w:val="22"/>
        </w:rPr>
      </w:pPr>
      <w:r>
        <w:rPr>
          <w:rFonts w:ascii="Arial" w:hAnsi="Arial" w:cs="Arial"/>
          <w:i/>
          <w:sz w:val="22"/>
          <w:szCs w:val="22"/>
        </w:rPr>
        <w:t xml:space="preserve">A </w:t>
      </w:r>
      <w:r w:rsidR="00CE496F">
        <w:rPr>
          <w:rFonts w:ascii="Arial" w:hAnsi="Arial" w:cs="Arial"/>
          <w:i/>
          <w:sz w:val="22"/>
          <w:szCs w:val="22"/>
        </w:rPr>
        <w:t>14</w:t>
      </w:r>
      <w:r>
        <w:rPr>
          <w:rFonts w:ascii="Arial" w:hAnsi="Arial" w:cs="Arial"/>
          <w:i/>
          <w:sz w:val="22"/>
          <w:szCs w:val="22"/>
        </w:rPr>
        <w:t>. §-hoz</w:t>
      </w:r>
    </w:p>
    <w:p w:rsidR="00476C8D" w:rsidRPr="003D1F2C" w:rsidRDefault="00533645" w:rsidP="00476C8D">
      <w:pPr>
        <w:autoSpaceDE w:val="0"/>
        <w:autoSpaceDN w:val="0"/>
        <w:adjustRightInd w:val="0"/>
        <w:jc w:val="both"/>
        <w:rPr>
          <w:rFonts w:eastAsia="Calibri"/>
          <w:bCs/>
          <w:lang w:eastAsia="en-US"/>
        </w:rPr>
      </w:pPr>
      <w:r>
        <w:rPr>
          <w:rFonts w:eastAsia="Calibri"/>
          <w:bCs/>
          <w:lang w:eastAsia="en-US"/>
        </w:rPr>
        <w:t>A temetési helyeknél történő pad kihelyezéssel kapcsolatos szabályokat rendezi és a temetési helyek körbekerítésének tilalmáról rendelkezik.</w:t>
      </w:r>
    </w:p>
    <w:p w:rsidR="001F095E" w:rsidRPr="003D1F2C" w:rsidRDefault="00533645" w:rsidP="001F095E">
      <w:pPr>
        <w:pStyle w:val="Szvegtrzsbehzssal21"/>
        <w:tabs>
          <w:tab w:val="center" w:pos="2127"/>
          <w:tab w:val="center" w:pos="6804"/>
        </w:tabs>
        <w:spacing w:before="0" w:after="120" w:line="276" w:lineRule="auto"/>
        <w:ind w:left="0" w:firstLine="0"/>
        <w:jc w:val="center"/>
        <w:rPr>
          <w:rFonts w:ascii="Arial" w:hAnsi="Arial" w:cs="Arial"/>
          <w:i/>
          <w:sz w:val="22"/>
          <w:szCs w:val="22"/>
        </w:rPr>
      </w:pPr>
      <w:r>
        <w:rPr>
          <w:rFonts w:ascii="Arial" w:hAnsi="Arial" w:cs="Arial"/>
          <w:i/>
          <w:sz w:val="22"/>
          <w:szCs w:val="22"/>
        </w:rPr>
        <w:t xml:space="preserve">A </w:t>
      </w:r>
      <w:r w:rsidR="00CE496F">
        <w:rPr>
          <w:rFonts w:ascii="Arial" w:hAnsi="Arial" w:cs="Arial"/>
          <w:i/>
          <w:sz w:val="22"/>
          <w:szCs w:val="22"/>
        </w:rPr>
        <w:t>15</w:t>
      </w:r>
      <w:r>
        <w:rPr>
          <w:rFonts w:ascii="Arial" w:hAnsi="Arial" w:cs="Arial"/>
          <w:i/>
          <w:sz w:val="22"/>
          <w:szCs w:val="22"/>
        </w:rPr>
        <w:t>. §-hoz</w:t>
      </w:r>
    </w:p>
    <w:p w:rsidR="001F095E" w:rsidRPr="003D1F2C" w:rsidRDefault="00533645" w:rsidP="001F095E">
      <w:pPr>
        <w:autoSpaceDE w:val="0"/>
        <w:autoSpaceDN w:val="0"/>
        <w:adjustRightInd w:val="0"/>
        <w:jc w:val="both"/>
        <w:rPr>
          <w:rFonts w:eastAsia="Calibri"/>
          <w:bCs/>
          <w:lang w:eastAsia="en-US"/>
        </w:rPr>
      </w:pPr>
      <w:r>
        <w:rPr>
          <w:rFonts w:eastAsia="Calibri"/>
          <w:bCs/>
          <w:lang w:eastAsia="en-US"/>
        </w:rPr>
        <w:lastRenderedPageBreak/>
        <w:t>A temetési helyek gondozására köteles személy kijelölését tartalmazza.</w:t>
      </w:r>
    </w:p>
    <w:p w:rsidR="001F095E" w:rsidRPr="003D1F2C" w:rsidRDefault="00533645" w:rsidP="001F095E">
      <w:pPr>
        <w:pStyle w:val="Szvegtrzsbehzssal21"/>
        <w:tabs>
          <w:tab w:val="center" w:pos="2127"/>
          <w:tab w:val="center" w:pos="6804"/>
        </w:tabs>
        <w:spacing w:before="0" w:after="120" w:line="276" w:lineRule="auto"/>
        <w:ind w:left="0" w:firstLine="0"/>
        <w:jc w:val="center"/>
        <w:rPr>
          <w:rFonts w:ascii="Arial" w:hAnsi="Arial" w:cs="Arial"/>
          <w:i/>
          <w:sz w:val="22"/>
          <w:szCs w:val="22"/>
        </w:rPr>
      </w:pPr>
      <w:r>
        <w:rPr>
          <w:rFonts w:ascii="Arial" w:hAnsi="Arial" w:cs="Arial"/>
          <w:i/>
          <w:sz w:val="22"/>
          <w:szCs w:val="22"/>
        </w:rPr>
        <w:t xml:space="preserve">A </w:t>
      </w:r>
      <w:r w:rsidR="00CE496F">
        <w:rPr>
          <w:rFonts w:ascii="Arial" w:hAnsi="Arial" w:cs="Arial"/>
          <w:i/>
          <w:sz w:val="22"/>
          <w:szCs w:val="22"/>
        </w:rPr>
        <w:t>16</w:t>
      </w:r>
      <w:r>
        <w:rPr>
          <w:rFonts w:ascii="Arial" w:hAnsi="Arial" w:cs="Arial"/>
          <w:i/>
          <w:sz w:val="22"/>
          <w:szCs w:val="22"/>
        </w:rPr>
        <w:t>-</w:t>
      </w:r>
      <w:r w:rsidR="00CE496F">
        <w:rPr>
          <w:rFonts w:ascii="Arial" w:hAnsi="Arial" w:cs="Arial"/>
          <w:i/>
          <w:sz w:val="22"/>
          <w:szCs w:val="22"/>
        </w:rPr>
        <w:t>18</w:t>
      </w:r>
      <w:r>
        <w:rPr>
          <w:rFonts w:ascii="Arial" w:hAnsi="Arial" w:cs="Arial"/>
          <w:i/>
          <w:sz w:val="22"/>
          <w:szCs w:val="22"/>
        </w:rPr>
        <w:t>. §-okhoz</w:t>
      </w:r>
    </w:p>
    <w:p w:rsidR="001F095E" w:rsidRPr="003D1F2C" w:rsidRDefault="00533645" w:rsidP="001F095E">
      <w:pPr>
        <w:autoSpaceDE w:val="0"/>
        <w:autoSpaceDN w:val="0"/>
        <w:adjustRightInd w:val="0"/>
        <w:jc w:val="both"/>
        <w:rPr>
          <w:rFonts w:eastAsia="Calibri"/>
          <w:bCs/>
          <w:lang w:eastAsia="en-US"/>
        </w:rPr>
      </w:pPr>
      <w:r>
        <w:rPr>
          <w:rFonts w:eastAsia="Calibri"/>
          <w:bCs/>
          <w:lang w:eastAsia="en-US"/>
        </w:rPr>
        <w:t>A feleslegessé vált sírjel, sírkőmaradvány elszállításáról, elszállíttatásáról, valamint az elszállítás elmaradásának következményeiről rendelkezik.</w:t>
      </w:r>
    </w:p>
    <w:p w:rsidR="001F095E" w:rsidRPr="003D1F2C" w:rsidRDefault="00533645" w:rsidP="001F095E">
      <w:pPr>
        <w:pStyle w:val="Szvegtrzsbehzssal21"/>
        <w:tabs>
          <w:tab w:val="center" w:pos="2127"/>
          <w:tab w:val="center" w:pos="6804"/>
        </w:tabs>
        <w:spacing w:before="0" w:after="120" w:line="276" w:lineRule="auto"/>
        <w:ind w:left="0" w:firstLine="0"/>
        <w:jc w:val="center"/>
        <w:rPr>
          <w:rFonts w:ascii="Arial" w:hAnsi="Arial" w:cs="Arial"/>
          <w:i/>
          <w:sz w:val="22"/>
          <w:szCs w:val="22"/>
        </w:rPr>
      </w:pPr>
      <w:r>
        <w:rPr>
          <w:rFonts w:ascii="Arial" w:hAnsi="Arial" w:cs="Arial"/>
          <w:i/>
          <w:sz w:val="22"/>
          <w:szCs w:val="22"/>
        </w:rPr>
        <w:t xml:space="preserve">A </w:t>
      </w:r>
      <w:r w:rsidR="00CE496F">
        <w:rPr>
          <w:rFonts w:ascii="Arial" w:hAnsi="Arial" w:cs="Arial"/>
          <w:i/>
          <w:sz w:val="22"/>
          <w:szCs w:val="22"/>
        </w:rPr>
        <w:t>19</w:t>
      </w:r>
      <w:r>
        <w:rPr>
          <w:rFonts w:ascii="Arial" w:hAnsi="Arial" w:cs="Arial"/>
          <w:i/>
          <w:sz w:val="22"/>
          <w:szCs w:val="22"/>
        </w:rPr>
        <w:t>. §-hoz</w:t>
      </w:r>
    </w:p>
    <w:p w:rsidR="001F095E" w:rsidRPr="003D1F2C" w:rsidRDefault="00533645" w:rsidP="001F095E">
      <w:pPr>
        <w:autoSpaceDE w:val="0"/>
        <w:autoSpaceDN w:val="0"/>
        <w:adjustRightInd w:val="0"/>
        <w:jc w:val="both"/>
        <w:rPr>
          <w:rFonts w:eastAsia="Calibri"/>
          <w:bCs/>
          <w:lang w:eastAsia="en-US"/>
        </w:rPr>
      </w:pPr>
      <w:r>
        <w:rPr>
          <w:rFonts w:eastAsia="Calibri"/>
          <w:bCs/>
          <w:lang w:eastAsia="en-US"/>
        </w:rPr>
        <w:t>A Közszolgáltató sírhelygazdálkodási kötelezettségét írja elő.</w:t>
      </w:r>
    </w:p>
    <w:p w:rsidR="001F095E" w:rsidRPr="003D1F2C" w:rsidRDefault="00533645" w:rsidP="001F095E">
      <w:pPr>
        <w:pStyle w:val="Szvegtrzsbehzssal21"/>
        <w:tabs>
          <w:tab w:val="center" w:pos="2127"/>
          <w:tab w:val="center" w:pos="6804"/>
        </w:tabs>
        <w:spacing w:before="0" w:after="120" w:line="276" w:lineRule="auto"/>
        <w:ind w:left="0" w:firstLine="0"/>
        <w:jc w:val="center"/>
        <w:rPr>
          <w:rFonts w:ascii="Arial" w:hAnsi="Arial" w:cs="Arial"/>
          <w:i/>
          <w:sz w:val="22"/>
          <w:szCs w:val="22"/>
        </w:rPr>
      </w:pPr>
      <w:r>
        <w:rPr>
          <w:rFonts w:ascii="Arial" w:hAnsi="Arial" w:cs="Arial"/>
          <w:i/>
          <w:sz w:val="22"/>
          <w:szCs w:val="22"/>
        </w:rPr>
        <w:t>A 2</w:t>
      </w:r>
      <w:r w:rsidR="00CE496F">
        <w:rPr>
          <w:rFonts w:ascii="Arial" w:hAnsi="Arial" w:cs="Arial"/>
          <w:i/>
          <w:sz w:val="22"/>
          <w:szCs w:val="22"/>
        </w:rPr>
        <w:t>0</w:t>
      </w:r>
      <w:r>
        <w:rPr>
          <w:rFonts w:ascii="Arial" w:hAnsi="Arial" w:cs="Arial"/>
          <w:i/>
          <w:sz w:val="22"/>
          <w:szCs w:val="22"/>
        </w:rPr>
        <w:t>. §-hoz</w:t>
      </w:r>
    </w:p>
    <w:p w:rsidR="001F095E" w:rsidRPr="003D1F2C" w:rsidRDefault="00533645" w:rsidP="001F095E">
      <w:pPr>
        <w:autoSpaceDE w:val="0"/>
        <w:autoSpaceDN w:val="0"/>
        <w:adjustRightInd w:val="0"/>
        <w:jc w:val="both"/>
        <w:rPr>
          <w:rFonts w:eastAsia="Calibri"/>
          <w:bCs/>
          <w:lang w:eastAsia="en-US"/>
        </w:rPr>
      </w:pPr>
      <w:r>
        <w:rPr>
          <w:rFonts w:eastAsia="Calibri"/>
          <w:bCs/>
          <w:lang w:eastAsia="en-US"/>
        </w:rPr>
        <w:t xml:space="preserve">A sírhelyvisszaváltás kötelező eseteit, valamint a Közszolgáltató ezzel kapcsolatos, meghatározott feltételek szerinti részleges visszatérítési kötelezettségét rendezi, valamint a sírbolt újraváltásának egyes feltételeit is rögzíti. </w:t>
      </w:r>
    </w:p>
    <w:p w:rsidR="001F095E" w:rsidRPr="003D1F2C" w:rsidRDefault="00533645" w:rsidP="001F095E">
      <w:pPr>
        <w:pStyle w:val="Szvegtrzsbehzssal21"/>
        <w:tabs>
          <w:tab w:val="center" w:pos="2127"/>
          <w:tab w:val="center" w:pos="6804"/>
        </w:tabs>
        <w:spacing w:before="0" w:after="120" w:line="276" w:lineRule="auto"/>
        <w:ind w:left="0" w:firstLine="0"/>
        <w:jc w:val="center"/>
        <w:rPr>
          <w:rFonts w:ascii="Arial" w:hAnsi="Arial" w:cs="Arial"/>
          <w:i/>
          <w:sz w:val="22"/>
          <w:szCs w:val="22"/>
        </w:rPr>
      </w:pPr>
      <w:r>
        <w:rPr>
          <w:rFonts w:ascii="Arial" w:hAnsi="Arial" w:cs="Arial"/>
          <w:i/>
          <w:sz w:val="22"/>
          <w:szCs w:val="22"/>
        </w:rPr>
        <w:t>A 2</w:t>
      </w:r>
      <w:r w:rsidR="00CE496F">
        <w:rPr>
          <w:rFonts w:ascii="Arial" w:hAnsi="Arial" w:cs="Arial"/>
          <w:i/>
          <w:sz w:val="22"/>
          <w:szCs w:val="22"/>
        </w:rPr>
        <w:t>1</w:t>
      </w:r>
      <w:r>
        <w:rPr>
          <w:rFonts w:ascii="Arial" w:hAnsi="Arial" w:cs="Arial"/>
          <w:i/>
          <w:sz w:val="22"/>
          <w:szCs w:val="22"/>
        </w:rPr>
        <w:t>. §-hoz</w:t>
      </w:r>
    </w:p>
    <w:p w:rsidR="001F095E" w:rsidRPr="003D1F2C" w:rsidRDefault="00533645" w:rsidP="001F095E">
      <w:pPr>
        <w:autoSpaceDE w:val="0"/>
        <w:autoSpaceDN w:val="0"/>
        <w:adjustRightInd w:val="0"/>
        <w:jc w:val="both"/>
        <w:rPr>
          <w:rFonts w:eastAsia="Calibri"/>
          <w:bCs/>
          <w:lang w:eastAsia="en-US"/>
        </w:rPr>
      </w:pPr>
      <w:r>
        <w:rPr>
          <w:rFonts w:eastAsia="Calibri"/>
          <w:bCs/>
          <w:lang w:eastAsia="en-US"/>
        </w:rPr>
        <w:t>A temetési hely áthelyezéséhez kapcsolódó használati időre és költségviselésre, a temetési hely újraváltására, az újraváltásra vonatkozó értesítésre, valamint az újra nem váltott temetési hely értékesítésére vonatkozó szabályokat tartalmazza.</w:t>
      </w:r>
    </w:p>
    <w:p w:rsidR="001F095E" w:rsidRPr="003D1F2C" w:rsidRDefault="00533645" w:rsidP="001F095E">
      <w:pPr>
        <w:pStyle w:val="Szvegtrzsbehzssal21"/>
        <w:tabs>
          <w:tab w:val="center" w:pos="2127"/>
          <w:tab w:val="center" w:pos="6804"/>
        </w:tabs>
        <w:spacing w:before="0" w:after="120" w:line="276" w:lineRule="auto"/>
        <w:ind w:left="0" w:firstLine="0"/>
        <w:jc w:val="center"/>
        <w:rPr>
          <w:rFonts w:ascii="Arial" w:hAnsi="Arial" w:cs="Arial"/>
          <w:i/>
          <w:sz w:val="22"/>
          <w:szCs w:val="22"/>
        </w:rPr>
      </w:pPr>
      <w:r>
        <w:rPr>
          <w:rFonts w:ascii="Arial" w:hAnsi="Arial" w:cs="Arial"/>
          <w:i/>
          <w:sz w:val="22"/>
          <w:szCs w:val="22"/>
        </w:rPr>
        <w:t>A 2</w:t>
      </w:r>
      <w:r w:rsidR="00CE496F">
        <w:rPr>
          <w:rFonts w:ascii="Arial" w:hAnsi="Arial" w:cs="Arial"/>
          <w:i/>
          <w:sz w:val="22"/>
          <w:szCs w:val="22"/>
        </w:rPr>
        <w:t>2</w:t>
      </w:r>
      <w:r>
        <w:rPr>
          <w:rFonts w:ascii="Arial" w:hAnsi="Arial" w:cs="Arial"/>
          <w:i/>
          <w:sz w:val="22"/>
          <w:szCs w:val="22"/>
        </w:rPr>
        <w:t>. §-hoz</w:t>
      </w:r>
    </w:p>
    <w:p w:rsidR="001F095E" w:rsidRPr="003D1F2C" w:rsidRDefault="00533645" w:rsidP="001F095E">
      <w:pPr>
        <w:autoSpaceDE w:val="0"/>
        <w:autoSpaceDN w:val="0"/>
        <w:adjustRightInd w:val="0"/>
        <w:jc w:val="both"/>
        <w:rPr>
          <w:rFonts w:eastAsia="Calibri"/>
          <w:bCs/>
          <w:lang w:eastAsia="en-US"/>
        </w:rPr>
      </w:pPr>
      <w:r>
        <w:rPr>
          <w:rFonts w:eastAsia="Calibri"/>
          <w:bCs/>
          <w:lang w:eastAsia="en-US"/>
        </w:rPr>
        <w:t>A Közszolgáltató nyilvántartások vezetésére, azok kezelésére, valamint az urnakiadás egyes szabályaira vonatkozó rendelkezéseket tartalmaz.</w:t>
      </w:r>
    </w:p>
    <w:p w:rsidR="001F095E" w:rsidRPr="003D1F2C" w:rsidRDefault="00533645" w:rsidP="001F095E">
      <w:pPr>
        <w:pStyle w:val="Szvegtrzsbehzssal21"/>
        <w:tabs>
          <w:tab w:val="center" w:pos="2127"/>
          <w:tab w:val="center" w:pos="6804"/>
        </w:tabs>
        <w:spacing w:before="0" w:after="120" w:line="276" w:lineRule="auto"/>
        <w:ind w:left="0" w:firstLine="0"/>
        <w:jc w:val="center"/>
        <w:rPr>
          <w:rFonts w:ascii="Arial" w:hAnsi="Arial" w:cs="Arial"/>
          <w:i/>
          <w:sz w:val="22"/>
          <w:szCs w:val="22"/>
        </w:rPr>
      </w:pPr>
      <w:r>
        <w:rPr>
          <w:rFonts w:ascii="Arial" w:hAnsi="Arial" w:cs="Arial"/>
          <w:i/>
          <w:sz w:val="22"/>
          <w:szCs w:val="22"/>
        </w:rPr>
        <w:t>A 2</w:t>
      </w:r>
      <w:r w:rsidR="00CE496F">
        <w:rPr>
          <w:rFonts w:ascii="Arial" w:hAnsi="Arial" w:cs="Arial"/>
          <w:i/>
          <w:sz w:val="22"/>
          <w:szCs w:val="22"/>
        </w:rPr>
        <w:t>3</w:t>
      </w:r>
      <w:r>
        <w:rPr>
          <w:rFonts w:ascii="Arial" w:hAnsi="Arial" w:cs="Arial"/>
          <w:i/>
          <w:sz w:val="22"/>
          <w:szCs w:val="22"/>
        </w:rPr>
        <w:t>. §-hoz</w:t>
      </w:r>
    </w:p>
    <w:p w:rsidR="001F095E" w:rsidRPr="003D1F2C" w:rsidRDefault="00533645" w:rsidP="001F095E">
      <w:pPr>
        <w:autoSpaceDE w:val="0"/>
        <w:autoSpaceDN w:val="0"/>
        <w:adjustRightInd w:val="0"/>
        <w:jc w:val="both"/>
        <w:rPr>
          <w:rFonts w:eastAsia="Calibri"/>
          <w:bCs/>
          <w:lang w:eastAsia="en-US"/>
        </w:rPr>
      </w:pPr>
      <w:r>
        <w:rPr>
          <w:rFonts w:eastAsia="Calibri"/>
          <w:bCs/>
          <w:lang w:eastAsia="en-US"/>
        </w:rPr>
        <w:t>A Közszolgáltató jegyzékek készítésére, vezetésére vonatkozó kötelezettségekkel kapcsolatos előírásokat tartalmaz.</w:t>
      </w:r>
    </w:p>
    <w:p w:rsidR="001F095E" w:rsidRPr="003D1F2C" w:rsidRDefault="00533645" w:rsidP="001F095E">
      <w:pPr>
        <w:pStyle w:val="Szvegtrzsbehzssal21"/>
        <w:tabs>
          <w:tab w:val="center" w:pos="2127"/>
          <w:tab w:val="center" w:pos="6804"/>
        </w:tabs>
        <w:spacing w:before="0" w:after="120" w:line="276" w:lineRule="auto"/>
        <w:ind w:left="0" w:firstLine="0"/>
        <w:jc w:val="center"/>
        <w:rPr>
          <w:rFonts w:ascii="Arial" w:hAnsi="Arial" w:cs="Arial"/>
          <w:i/>
          <w:sz w:val="22"/>
          <w:szCs w:val="22"/>
        </w:rPr>
      </w:pPr>
      <w:r>
        <w:rPr>
          <w:rFonts w:ascii="Arial" w:hAnsi="Arial" w:cs="Arial"/>
          <w:i/>
          <w:sz w:val="22"/>
          <w:szCs w:val="22"/>
        </w:rPr>
        <w:t xml:space="preserve">A </w:t>
      </w:r>
      <w:r w:rsidR="00CE496F">
        <w:rPr>
          <w:rFonts w:ascii="Arial" w:hAnsi="Arial" w:cs="Arial"/>
          <w:i/>
          <w:sz w:val="22"/>
          <w:szCs w:val="22"/>
        </w:rPr>
        <w:t>24-25</w:t>
      </w:r>
      <w:r>
        <w:rPr>
          <w:rFonts w:ascii="Arial" w:hAnsi="Arial" w:cs="Arial"/>
          <w:i/>
          <w:sz w:val="22"/>
          <w:szCs w:val="22"/>
        </w:rPr>
        <w:t>. §-okhoz</w:t>
      </w:r>
    </w:p>
    <w:p w:rsidR="00A6744B" w:rsidRDefault="00533645" w:rsidP="008238A0">
      <w:pPr>
        <w:autoSpaceDE w:val="0"/>
        <w:autoSpaceDN w:val="0"/>
        <w:adjustRightInd w:val="0"/>
        <w:jc w:val="both"/>
        <w:rPr>
          <w:rFonts w:eastAsia="Calibri"/>
          <w:bCs/>
          <w:lang w:eastAsia="en-US"/>
        </w:rPr>
      </w:pPr>
      <w:r>
        <w:rPr>
          <w:rFonts w:eastAsia="Calibri"/>
          <w:bCs/>
          <w:lang w:eastAsia="en-US"/>
        </w:rPr>
        <w:t>A köztemetőben temetkezéssel kapcsolatos egyes szolgáltatások végzésére vonatkozó szabályokat tartalmazza. Rendelkezik a vállalkozási tevékenység bejelentés köteles voltáról, valamint a bejelentés tartalmáról, a tevékenység Közszolgáltató általi ellenőrzéséről és a szabálytalan munkavégzés esetén megteendő intézkedésekről, a vállalkozók hátrányos megkülönböztetésének tilalmáról, temetkezéssel kapcsolatos egyes szolgáltatásokat végző vállalkozók tevékenységének összehangolásáról, továbbá a Közszolgáltató azon szolgáltatásainak körét is rögzíti, melyek igénybevétele esetén a Közszolgáltató szakszemélyzetének közreműködése kötelező jellegű.</w:t>
      </w:r>
    </w:p>
    <w:p w:rsidR="00117B07" w:rsidRPr="003D1F2C" w:rsidRDefault="00117B07" w:rsidP="008238A0">
      <w:pPr>
        <w:autoSpaceDE w:val="0"/>
        <w:autoSpaceDN w:val="0"/>
        <w:adjustRightInd w:val="0"/>
        <w:jc w:val="both"/>
        <w:rPr>
          <w:rFonts w:eastAsia="Calibri"/>
          <w:bCs/>
          <w:lang w:eastAsia="en-US"/>
        </w:rPr>
      </w:pPr>
    </w:p>
    <w:p w:rsidR="001F095E" w:rsidRPr="003D1F2C" w:rsidRDefault="00533645" w:rsidP="001F095E">
      <w:pPr>
        <w:pStyle w:val="Szvegtrzsbehzssal21"/>
        <w:tabs>
          <w:tab w:val="center" w:pos="2127"/>
          <w:tab w:val="center" w:pos="6804"/>
        </w:tabs>
        <w:spacing w:before="0" w:after="120" w:line="276" w:lineRule="auto"/>
        <w:ind w:left="0" w:firstLine="0"/>
        <w:jc w:val="center"/>
        <w:rPr>
          <w:rFonts w:ascii="Arial" w:hAnsi="Arial" w:cs="Arial"/>
          <w:i/>
          <w:sz w:val="22"/>
          <w:szCs w:val="22"/>
        </w:rPr>
      </w:pPr>
      <w:r>
        <w:rPr>
          <w:rFonts w:ascii="Arial" w:hAnsi="Arial" w:cs="Arial"/>
          <w:i/>
          <w:sz w:val="22"/>
          <w:szCs w:val="22"/>
        </w:rPr>
        <w:t xml:space="preserve">A </w:t>
      </w:r>
      <w:r w:rsidR="00CE496F">
        <w:rPr>
          <w:rFonts w:ascii="Arial" w:hAnsi="Arial" w:cs="Arial"/>
          <w:i/>
          <w:sz w:val="22"/>
          <w:szCs w:val="22"/>
        </w:rPr>
        <w:t>26</w:t>
      </w:r>
      <w:r>
        <w:rPr>
          <w:rFonts w:ascii="Arial" w:hAnsi="Arial" w:cs="Arial"/>
          <w:i/>
          <w:sz w:val="22"/>
          <w:szCs w:val="22"/>
        </w:rPr>
        <w:t>-</w:t>
      </w:r>
      <w:r w:rsidR="00CE496F">
        <w:rPr>
          <w:rFonts w:ascii="Arial" w:hAnsi="Arial" w:cs="Arial"/>
          <w:i/>
          <w:sz w:val="22"/>
          <w:szCs w:val="22"/>
        </w:rPr>
        <w:t>27</w:t>
      </w:r>
      <w:r>
        <w:rPr>
          <w:rFonts w:ascii="Arial" w:hAnsi="Arial" w:cs="Arial"/>
          <w:i/>
          <w:sz w:val="22"/>
          <w:szCs w:val="22"/>
        </w:rPr>
        <w:t>. §-okhoz</w:t>
      </w:r>
    </w:p>
    <w:p w:rsidR="001F095E" w:rsidRPr="003D1F2C" w:rsidRDefault="00533645" w:rsidP="001F095E">
      <w:pPr>
        <w:autoSpaceDE w:val="0"/>
        <w:autoSpaceDN w:val="0"/>
        <w:adjustRightInd w:val="0"/>
        <w:jc w:val="both"/>
        <w:rPr>
          <w:rFonts w:eastAsia="Calibri"/>
          <w:bCs/>
          <w:lang w:eastAsia="en-US"/>
        </w:rPr>
      </w:pPr>
      <w:r>
        <w:rPr>
          <w:rFonts w:eastAsia="Calibri"/>
          <w:bCs/>
          <w:lang w:eastAsia="en-US"/>
        </w:rPr>
        <w:t>Temető és ravatalozó használatának rendjével, a nyitva tartással, köztemetővel kapcsolatos információkról történő tájékoztatással kapcsolatos rendelkezéseket tartalmaz.</w:t>
      </w:r>
    </w:p>
    <w:p w:rsidR="001F095E" w:rsidRPr="003D1F2C" w:rsidRDefault="00533645" w:rsidP="001F095E">
      <w:pPr>
        <w:pStyle w:val="Szvegtrzsbehzssal21"/>
        <w:tabs>
          <w:tab w:val="center" w:pos="2127"/>
          <w:tab w:val="center" w:pos="6804"/>
        </w:tabs>
        <w:spacing w:before="0" w:after="120" w:line="276" w:lineRule="auto"/>
        <w:ind w:left="0" w:firstLine="0"/>
        <w:jc w:val="center"/>
        <w:rPr>
          <w:rFonts w:ascii="Arial" w:hAnsi="Arial" w:cs="Arial"/>
          <w:i/>
          <w:sz w:val="22"/>
          <w:szCs w:val="22"/>
        </w:rPr>
      </w:pPr>
      <w:r>
        <w:rPr>
          <w:rFonts w:ascii="Arial" w:hAnsi="Arial" w:cs="Arial"/>
          <w:i/>
          <w:sz w:val="22"/>
          <w:szCs w:val="22"/>
        </w:rPr>
        <w:t xml:space="preserve">A </w:t>
      </w:r>
      <w:r w:rsidR="00CE496F">
        <w:rPr>
          <w:rFonts w:ascii="Arial" w:hAnsi="Arial" w:cs="Arial"/>
          <w:i/>
          <w:sz w:val="22"/>
          <w:szCs w:val="22"/>
        </w:rPr>
        <w:t>28-30</w:t>
      </w:r>
      <w:r>
        <w:rPr>
          <w:rFonts w:ascii="Arial" w:hAnsi="Arial" w:cs="Arial"/>
          <w:i/>
          <w:sz w:val="22"/>
          <w:szCs w:val="22"/>
        </w:rPr>
        <w:t>. §-okhoz</w:t>
      </w:r>
    </w:p>
    <w:p w:rsidR="001F095E" w:rsidRPr="003D1F2C" w:rsidRDefault="00533645" w:rsidP="001F095E">
      <w:pPr>
        <w:autoSpaceDE w:val="0"/>
        <w:autoSpaceDN w:val="0"/>
        <w:adjustRightInd w:val="0"/>
        <w:jc w:val="both"/>
        <w:rPr>
          <w:rFonts w:eastAsia="Calibri"/>
          <w:bCs/>
          <w:lang w:eastAsia="en-US"/>
        </w:rPr>
      </w:pPr>
      <w:r>
        <w:rPr>
          <w:rFonts w:eastAsia="Calibri"/>
          <w:bCs/>
          <w:lang w:eastAsia="en-US"/>
        </w:rPr>
        <w:t>A köztemetők látogatásának, a temetőben történő közlekedés rendjének szabályait tartalmazza.</w:t>
      </w:r>
    </w:p>
    <w:p w:rsidR="001F095E" w:rsidRPr="003D1F2C" w:rsidRDefault="00533645" w:rsidP="001F095E">
      <w:pPr>
        <w:pStyle w:val="Szvegtrzsbehzssal21"/>
        <w:tabs>
          <w:tab w:val="center" w:pos="2127"/>
          <w:tab w:val="center" w:pos="6804"/>
        </w:tabs>
        <w:spacing w:before="0" w:after="120" w:line="276" w:lineRule="auto"/>
        <w:ind w:left="0" w:firstLine="0"/>
        <w:jc w:val="center"/>
        <w:rPr>
          <w:rFonts w:ascii="Arial" w:hAnsi="Arial" w:cs="Arial"/>
          <w:i/>
          <w:sz w:val="22"/>
          <w:szCs w:val="22"/>
        </w:rPr>
      </w:pPr>
      <w:r>
        <w:rPr>
          <w:rFonts w:ascii="Arial" w:hAnsi="Arial" w:cs="Arial"/>
          <w:i/>
          <w:sz w:val="22"/>
          <w:szCs w:val="22"/>
        </w:rPr>
        <w:t>A 3</w:t>
      </w:r>
      <w:r w:rsidR="00CE496F">
        <w:rPr>
          <w:rFonts w:ascii="Arial" w:hAnsi="Arial" w:cs="Arial"/>
          <w:i/>
          <w:sz w:val="22"/>
          <w:szCs w:val="22"/>
        </w:rPr>
        <w:t>1</w:t>
      </w:r>
      <w:r>
        <w:rPr>
          <w:rFonts w:ascii="Arial" w:hAnsi="Arial" w:cs="Arial"/>
          <w:i/>
          <w:sz w:val="22"/>
          <w:szCs w:val="22"/>
        </w:rPr>
        <w:t>. §-hoz</w:t>
      </w:r>
    </w:p>
    <w:p w:rsidR="001F095E" w:rsidRPr="003D1F2C" w:rsidRDefault="00533645" w:rsidP="001F095E">
      <w:pPr>
        <w:autoSpaceDE w:val="0"/>
        <w:autoSpaceDN w:val="0"/>
        <w:adjustRightInd w:val="0"/>
        <w:jc w:val="both"/>
        <w:rPr>
          <w:rFonts w:eastAsia="Calibri"/>
          <w:bCs/>
          <w:lang w:eastAsia="en-US"/>
        </w:rPr>
      </w:pPr>
      <w:r>
        <w:rPr>
          <w:rFonts w:eastAsia="Calibri"/>
          <w:bCs/>
          <w:lang w:eastAsia="en-US"/>
        </w:rPr>
        <w:lastRenderedPageBreak/>
        <w:t>A köztemetőben történő munkavégzés egyes szabályait tartalmazza.</w:t>
      </w:r>
    </w:p>
    <w:p w:rsidR="00916BEF" w:rsidRPr="003D1F2C" w:rsidRDefault="00916BEF" w:rsidP="001F095E">
      <w:pPr>
        <w:autoSpaceDE w:val="0"/>
        <w:autoSpaceDN w:val="0"/>
        <w:adjustRightInd w:val="0"/>
        <w:jc w:val="both"/>
        <w:rPr>
          <w:rFonts w:eastAsia="Calibri"/>
          <w:bCs/>
          <w:lang w:eastAsia="en-US"/>
        </w:rPr>
      </w:pPr>
    </w:p>
    <w:p w:rsidR="00916BEF" w:rsidRPr="003D1F2C" w:rsidRDefault="00533645" w:rsidP="00916BEF">
      <w:pPr>
        <w:pStyle w:val="Szvegtrzsbehzssal21"/>
        <w:tabs>
          <w:tab w:val="center" w:pos="2127"/>
          <w:tab w:val="center" w:pos="6804"/>
        </w:tabs>
        <w:spacing w:before="0" w:after="120" w:line="276" w:lineRule="auto"/>
        <w:ind w:left="0" w:firstLine="0"/>
        <w:jc w:val="center"/>
        <w:rPr>
          <w:rFonts w:ascii="Arial" w:hAnsi="Arial" w:cs="Arial"/>
          <w:i/>
          <w:sz w:val="22"/>
          <w:szCs w:val="22"/>
        </w:rPr>
      </w:pPr>
      <w:r>
        <w:rPr>
          <w:rFonts w:ascii="Arial" w:hAnsi="Arial" w:cs="Arial"/>
          <w:i/>
          <w:sz w:val="22"/>
          <w:szCs w:val="22"/>
        </w:rPr>
        <w:t>A 3</w:t>
      </w:r>
      <w:r w:rsidR="00CE496F">
        <w:rPr>
          <w:rFonts w:ascii="Arial" w:hAnsi="Arial" w:cs="Arial"/>
          <w:i/>
          <w:sz w:val="22"/>
          <w:szCs w:val="22"/>
        </w:rPr>
        <w:t>2</w:t>
      </w:r>
      <w:r>
        <w:rPr>
          <w:rFonts w:ascii="Arial" w:hAnsi="Arial" w:cs="Arial"/>
          <w:i/>
          <w:sz w:val="22"/>
          <w:szCs w:val="22"/>
        </w:rPr>
        <w:t>. §-hoz</w:t>
      </w:r>
    </w:p>
    <w:p w:rsidR="00916BEF" w:rsidRPr="003D1F2C" w:rsidRDefault="00533645" w:rsidP="00916BEF">
      <w:pPr>
        <w:autoSpaceDE w:val="0"/>
        <w:autoSpaceDN w:val="0"/>
        <w:adjustRightInd w:val="0"/>
        <w:jc w:val="both"/>
        <w:rPr>
          <w:rFonts w:eastAsia="Calibri"/>
          <w:bCs/>
          <w:lang w:eastAsia="en-US"/>
        </w:rPr>
      </w:pPr>
      <w:r>
        <w:rPr>
          <w:rFonts w:eastAsia="Calibri"/>
          <w:bCs/>
          <w:lang w:eastAsia="en-US"/>
        </w:rPr>
        <w:t>A kegyeleti közszolgáltatás</w:t>
      </w:r>
      <w:r w:rsidR="00AA0D99">
        <w:rPr>
          <w:rFonts w:eastAsia="Calibri"/>
          <w:bCs/>
          <w:lang w:eastAsia="en-US"/>
        </w:rPr>
        <w:t xml:space="preserve"> és az </w:t>
      </w:r>
      <w:r w:rsidR="00AA0D99" w:rsidRPr="00253ED0">
        <w:t>üzemeltető által biztosított szolgáltatások</w:t>
      </w:r>
      <w:r w:rsidR="00916BEF" w:rsidRPr="003D1F2C">
        <w:rPr>
          <w:rFonts w:eastAsia="Calibri"/>
          <w:bCs/>
          <w:lang w:eastAsia="en-US"/>
        </w:rPr>
        <w:t xml:space="preserve"> díjait, azok mértékére történő utalást, a díjak megfizetésének módját</w:t>
      </w:r>
      <w:r w:rsidR="003F121A" w:rsidRPr="003D1F2C">
        <w:rPr>
          <w:rFonts w:eastAsia="Calibri"/>
          <w:bCs/>
          <w:lang w:eastAsia="en-US"/>
        </w:rPr>
        <w:t>, valamint a díjak Fővárosi Önkormányzat általi felülvizsgálatának közszolgáltató általi kezdeményezési lehetőségét</w:t>
      </w:r>
      <w:r w:rsidR="00916BEF" w:rsidRPr="003D1F2C">
        <w:rPr>
          <w:rFonts w:eastAsia="Calibri"/>
          <w:bCs/>
          <w:lang w:eastAsia="en-US"/>
        </w:rPr>
        <w:t xml:space="preserve"> rögzíti.</w:t>
      </w:r>
    </w:p>
    <w:p w:rsidR="003F121A" w:rsidRPr="003D1F2C" w:rsidRDefault="003F121A" w:rsidP="003F121A">
      <w:pPr>
        <w:pStyle w:val="Szvegtrzsbehzssal21"/>
        <w:tabs>
          <w:tab w:val="center" w:pos="2127"/>
          <w:tab w:val="center" w:pos="6804"/>
        </w:tabs>
        <w:spacing w:before="0" w:after="120" w:line="276" w:lineRule="auto"/>
        <w:ind w:left="0" w:firstLine="0"/>
        <w:jc w:val="center"/>
        <w:rPr>
          <w:rFonts w:ascii="Arial" w:hAnsi="Arial" w:cs="Arial"/>
          <w:i/>
          <w:sz w:val="22"/>
          <w:szCs w:val="22"/>
        </w:rPr>
      </w:pPr>
      <w:r w:rsidRPr="003D1F2C">
        <w:rPr>
          <w:rFonts w:ascii="Arial" w:hAnsi="Arial" w:cs="Arial"/>
          <w:i/>
          <w:sz w:val="22"/>
          <w:szCs w:val="22"/>
        </w:rPr>
        <w:t>A 3</w:t>
      </w:r>
      <w:r w:rsidR="00CE496F">
        <w:rPr>
          <w:rFonts w:ascii="Arial" w:hAnsi="Arial" w:cs="Arial"/>
          <w:i/>
          <w:sz w:val="22"/>
          <w:szCs w:val="22"/>
        </w:rPr>
        <w:t>3</w:t>
      </w:r>
      <w:r w:rsidRPr="003D1F2C">
        <w:rPr>
          <w:rFonts w:ascii="Arial" w:hAnsi="Arial" w:cs="Arial"/>
          <w:i/>
          <w:sz w:val="22"/>
          <w:szCs w:val="22"/>
        </w:rPr>
        <w:t>. §-hoz</w:t>
      </w:r>
    </w:p>
    <w:p w:rsidR="003F121A" w:rsidRPr="003D1F2C" w:rsidRDefault="00533645" w:rsidP="003F121A">
      <w:pPr>
        <w:autoSpaceDE w:val="0"/>
        <w:autoSpaceDN w:val="0"/>
        <w:adjustRightInd w:val="0"/>
        <w:jc w:val="both"/>
        <w:rPr>
          <w:rFonts w:eastAsia="Calibri"/>
          <w:bCs/>
          <w:lang w:eastAsia="en-US"/>
        </w:rPr>
      </w:pPr>
      <w:r>
        <w:rPr>
          <w:rFonts w:eastAsia="Calibri"/>
          <w:bCs/>
          <w:lang w:eastAsia="en-US"/>
        </w:rPr>
        <w:t>A gépjármű behajtási díj megfizetése alóli kivételeket rögzítő rendelkezés.</w:t>
      </w:r>
    </w:p>
    <w:p w:rsidR="003F121A" w:rsidRPr="003D1F2C" w:rsidRDefault="00533645" w:rsidP="003F121A">
      <w:pPr>
        <w:pStyle w:val="Szvegtrzsbehzssal21"/>
        <w:tabs>
          <w:tab w:val="center" w:pos="2127"/>
          <w:tab w:val="center" w:pos="6804"/>
        </w:tabs>
        <w:spacing w:before="0" w:after="120" w:line="276" w:lineRule="auto"/>
        <w:ind w:left="0" w:firstLine="0"/>
        <w:jc w:val="center"/>
        <w:rPr>
          <w:rFonts w:ascii="Arial" w:hAnsi="Arial" w:cs="Arial"/>
          <w:i/>
          <w:sz w:val="22"/>
          <w:szCs w:val="22"/>
        </w:rPr>
      </w:pPr>
      <w:r>
        <w:rPr>
          <w:rFonts w:ascii="Arial" w:hAnsi="Arial" w:cs="Arial"/>
          <w:i/>
          <w:sz w:val="22"/>
          <w:szCs w:val="22"/>
        </w:rPr>
        <w:t xml:space="preserve">A </w:t>
      </w:r>
      <w:r w:rsidR="00CE496F">
        <w:rPr>
          <w:rFonts w:ascii="Arial" w:hAnsi="Arial" w:cs="Arial"/>
          <w:i/>
          <w:sz w:val="22"/>
          <w:szCs w:val="22"/>
        </w:rPr>
        <w:t>3</w:t>
      </w:r>
      <w:r>
        <w:rPr>
          <w:rFonts w:ascii="Arial" w:hAnsi="Arial" w:cs="Arial"/>
          <w:i/>
          <w:sz w:val="22"/>
          <w:szCs w:val="22"/>
        </w:rPr>
        <w:t>4. §-hoz</w:t>
      </w:r>
    </w:p>
    <w:p w:rsidR="008238A0" w:rsidRPr="003D1F2C" w:rsidRDefault="00533645" w:rsidP="003F121A">
      <w:pPr>
        <w:autoSpaceDE w:val="0"/>
        <w:autoSpaceDN w:val="0"/>
        <w:adjustRightInd w:val="0"/>
        <w:jc w:val="both"/>
        <w:rPr>
          <w:rFonts w:eastAsia="Calibri"/>
          <w:bCs/>
          <w:lang w:eastAsia="en-US"/>
        </w:rPr>
      </w:pPr>
      <w:r>
        <w:rPr>
          <w:rFonts w:eastAsia="Calibri"/>
          <w:bCs/>
          <w:lang w:eastAsia="en-US"/>
        </w:rPr>
        <w:t>Rendelkezik a Rendelet hatályba lépéséről.</w:t>
      </w:r>
    </w:p>
    <w:p w:rsidR="008238A0" w:rsidRPr="003D1F2C" w:rsidRDefault="00533645" w:rsidP="008238A0">
      <w:pPr>
        <w:pStyle w:val="Szvegtrzsbehzssal21"/>
        <w:tabs>
          <w:tab w:val="center" w:pos="2127"/>
          <w:tab w:val="center" w:pos="6804"/>
        </w:tabs>
        <w:spacing w:before="0" w:after="120" w:line="276" w:lineRule="auto"/>
        <w:ind w:left="0" w:firstLine="0"/>
        <w:jc w:val="center"/>
        <w:rPr>
          <w:rFonts w:ascii="Arial" w:hAnsi="Arial" w:cs="Arial"/>
          <w:i/>
          <w:sz w:val="22"/>
          <w:szCs w:val="22"/>
        </w:rPr>
      </w:pPr>
      <w:r>
        <w:rPr>
          <w:rFonts w:ascii="Arial" w:hAnsi="Arial" w:cs="Arial"/>
          <w:i/>
          <w:sz w:val="22"/>
          <w:szCs w:val="22"/>
        </w:rPr>
        <w:t xml:space="preserve">A </w:t>
      </w:r>
      <w:r w:rsidR="00CE496F">
        <w:rPr>
          <w:rFonts w:ascii="Arial" w:hAnsi="Arial" w:cs="Arial"/>
          <w:i/>
          <w:sz w:val="22"/>
          <w:szCs w:val="22"/>
        </w:rPr>
        <w:t>35</w:t>
      </w:r>
      <w:r>
        <w:rPr>
          <w:rFonts w:ascii="Arial" w:hAnsi="Arial" w:cs="Arial"/>
          <w:i/>
          <w:sz w:val="22"/>
          <w:szCs w:val="22"/>
        </w:rPr>
        <w:t>. §-hoz</w:t>
      </w:r>
    </w:p>
    <w:p w:rsidR="003F121A" w:rsidRPr="003D1F2C" w:rsidRDefault="00533645" w:rsidP="003F121A">
      <w:pPr>
        <w:autoSpaceDE w:val="0"/>
        <w:autoSpaceDN w:val="0"/>
        <w:adjustRightInd w:val="0"/>
        <w:jc w:val="both"/>
        <w:rPr>
          <w:rFonts w:eastAsia="Calibri"/>
          <w:bCs/>
          <w:lang w:eastAsia="en-US"/>
        </w:rPr>
      </w:pPr>
      <w:r>
        <w:rPr>
          <w:rFonts w:eastAsia="Calibri"/>
          <w:bCs/>
          <w:lang w:eastAsia="en-US"/>
        </w:rPr>
        <w:t>Átmeneti rendelkezéseket tartalmazza.</w:t>
      </w:r>
    </w:p>
    <w:p w:rsidR="003F121A" w:rsidRPr="003D1F2C" w:rsidRDefault="00533645" w:rsidP="003F121A">
      <w:pPr>
        <w:pStyle w:val="Szvegtrzsbehzssal21"/>
        <w:tabs>
          <w:tab w:val="center" w:pos="2127"/>
          <w:tab w:val="center" w:pos="6804"/>
        </w:tabs>
        <w:spacing w:before="0" w:after="120" w:line="276" w:lineRule="auto"/>
        <w:ind w:left="0" w:firstLine="0"/>
        <w:jc w:val="center"/>
        <w:rPr>
          <w:rFonts w:ascii="Arial" w:hAnsi="Arial" w:cs="Arial"/>
          <w:i/>
          <w:sz w:val="22"/>
          <w:szCs w:val="22"/>
        </w:rPr>
      </w:pPr>
      <w:r>
        <w:rPr>
          <w:rFonts w:ascii="Arial" w:hAnsi="Arial" w:cs="Arial"/>
          <w:i/>
          <w:sz w:val="22"/>
          <w:szCs w:val="22"/>
        </w:rPr>
        <w:t xml:space="preserve">A </w:t>
      </w:r>
      <w:r w:rsidR="00CE496F">
        <w:rPr>
          <w:rFonts w:ascii="Arial" w:hAnsi="Arial" w:cs="Arial"/>
          <w:i/>
          <w:sz w:val="22"/>
          <w:szCs w:val="22"/>
        </w:rPr>
        <w:t>36</w:t>
      </w:r>
      <w:r>
        <w:rPr>
          <w:rFonts w:ascii="Arial" w:hAnsi="Arial" w:cs="Arial"/>
          <w:i/>
          <w:sz w:val="22"/>
          <w:szCs w:val="22"/>
        </w:rPr>
        <w:t>. §-hoz</w:t>
      </w:r>
    </w:p>
    <w:p w:rsidR="003F121A" w:rsidRPr="003D1F2C" w:rsidRDefault="00533645" w:rsidP="003F121A">
      <w:pPr>
        <w:autoSpaceDE w:val="0"/>
        <w:autoSpaceDN w:val="0"/>
        <w:adjustRightInd w:val="0"/>
        <w:jc w:val="both"/>
        <w:rPr>
          <w:rFonts w:eastAsia="Calibri"/>
          <w:bCs/>
          <w:lang w:eastAsia="en-US"/>
        </w:rPr>
      </w:pPr>
      <w:r>
        <w:rPr>
          <w:rFonts w:eastAsia="Calibri"/>
          <w:bCs/>
          <w:lang w:eastAsia="en-US"/>
        </w:rPr>
        <w:t>Előírja a közszolgáltató üzletszabályzat készítési kötelezettségét.</w:t>
      </w:r>
    </w:p>
    <w:p w:rsidR="003510F8" w:rsidRPr="003D1F2C" w:rsidRDefault="00533645" w:rsidP="003510F8">
      <w:pPr>
        <w:pStyle w:val="Szvegtrzsbehzssal21"/>
        <w:tabs>
          <w:tab w:val="center" w:pos="2127"/>
          <w:tab w:val="center" w:pos="6804"/>
        </w:tabs>
        <w:spacing w:before="0" w:after="120" w:line="276" w:lineRule="auto"/>
        <w:ind w:left="0" w:firstLine="0"/>
        <w:jc w:val="center"/>
        <w:rPr>
          <w:rFonts w:ascii="Arial" w:hAnsi="Arial" w:cs="Arial"/>
          <w:i/>
          <w:sz w:val="22"/>
          <w:szCs w:val="22"/>
        </w:rPr>
      </w:pPr>
      <w:r>
        <w:rPr>
          <w:rFonts w:ascii="Arial" w:hAnsi="Arial" w:cs="Arial"/>
          <w:i/>
          <w:sz w:val="22"/>
          <w:szCs w:val="22"/>
        </w:rPr>
        <w:t xml:space="preserve">A </w:t>
      </w:r>
      <w:r w:rsidR="00CE496F">
        <w:rPr>
          <w:rFonts w:ascii="Arial" w:hAnsi="Arial" w:cs="Arial"/>
          <w:i/>
          <w:sz w:val="22"/>
          <w:szCs w:val="22"/>
        </w:rPr>
        <w:t>37</w:t>
      </w:r>
      <w:r>
        <w:rPr>
          <w:rFonts w:ascii="Arial" w:hAnsi="Arial" w:cs="Arial"/>
          <w:i/>
          <w:sz w:val="22"/>
          <w:szCs w:val="22"/>
        </w:rPr>
        <w:t>. §-hoz</w:t>
      </w:r>
    </w:p>
    <w:p w:rsidR="00CE496F" w:rsidRPr="003D1F2C" w:rsidRDefault="00CE496F" w:rsidP="00CE496F">
      <w:pPr>
        <w:rPr>
          <w:rFonts w:eastAsia="Calibri"/>
          <w:lang w:eastAsia="en-US"/>
        </w:rPr>
      </w:pPr>
      <w:r>
        <w:rPr>
          <w:rFonts w:eastAsia="Calibri"/>
          <w:lang w:eastAsia="en-US"/>
        </w:rPr>
        <w:t>A vonatkozó Európai Uniós elveknek való megfelelést rögzíti.</w:t>
      </w:r>
    </w:p>
    <w:p w:rsidR="003A3D32" w:rsidRPr="003D1F2C" w:rsidRDefault="003A3D32" w:rsidP="003A3D32">
      <w:pPr>
        <w:rPr>
          <w:rFonts w:eastAsia="Calibri"/>
          <w:bCs/>
          <w:lang w:eastAsia="en-US"/>
        </w:rPr>
      </w:pPr>
    </w:p>
    <w:p w:rsidR="00174E0D" w:rsidRPr="003D1F2C" w:rsidRDefault="00533645" w:rsidP="00174E0D">
      <w:pPr>
        <w:pStyle w:val="Szvegtrzsbehzssal21"/>
        <w:tabs>
          <w:tab w:val="center" w:pos="2127"/>
          <w:tab w:val="center" w:pos="6804"/>
        </w:tabs>
        <w:spacing w:before="0" w:after="120" w:line="276" w:lineRule="auto"/>
        <w:ind w:left="0" w:firstLine="0"/>
        <w:jc w:val="center"/>
        <w:rPr>
          <w:rFonts w:ascii="Arial" w:hAnsi="Arial" w:cs="Arial"/>
          <w:i/>
          <w:sz w:val="22"/>
          <w:szCs w:val="22"/>
        </w:rPr>
      </w:pPr>
      <w:r>
        <w:rPr>
          <w:rFonts w:ascii="Arial" w:hAnsi="Arial" w:cs="Arial"/>
          <w:i/>
          <w:sz w:val="22"/>
          <w:szCs w:val="22"/>
        </w:rPr>
        <w:t xml:space="preserve">A </w:t>
      </w:r>
      <w:r w:rsidR="00CE496F">
        <w:rPr>
          <w:rFonts w:ascii="Arial" w:hAnsi="Arial" w:cs="Arial"/>
          <w:i/>
          <w:sz w:val="22"/>
          <w:szCs w:val="22"/>
        </w:rPr>
        <w:t>38</w:t>
      </w:r>
      <w:r>
        <w:rPr>
          <w:rFonts w:ascii="Arial" w:hAnsi="Arial" w:cs="Arial"/>
          <w:i/>
          <w:sz w:val="22"/>
          <w:szCs w:val="22"/>
        </w:rPr>
        <w:t>. §-hoz</w:t>
      </w:r>
    </w:p>
    <w:p w:rsidR="003A3D32" w:rsidRPr="003D1F2C" w:rsidRDefault="008B204B" w:rsidP="003A3D32">
      <w:pPr>
        <w:rPr>
          <w:rFonts w:eastAsia="Calibri"/>
          <w:lang w:eastAsia="en-US"/>
        </w:rPr>
      </w:pPr>
      <w:r>
        <w:t xml:space="preserve">A </w:t>
      </w:r>
      <w:r w:rsidR="00CE496F">
        <w:t xml:space="preserve">Fővárosi Önkormányzat Szervezeti és Működési Szabályzatáról szóló 53/2014. (XII. 12. Főv. Kgy. rendelet </w:t>
      </w:r>
      <w:r w:rsidR="00CE496F">
        <w:rPr>
          <w:bCs/>
          <w:iCs/>
        </w:rPr>
        <w:t>technikai jellegű módosításáról szóló</w:t>
      </w:r>
      <w:r w:rsidR="00CE496F">
        <w:rPr>
          <w:rFonts w:eastAsia="Calibri"/>
          <w:bCs/>
          <w:lang w:eastAsia="en-US"/>
        </w:rPr>
        <w:t xml:space="preserve"> rendelkezéseket tartalmaz.</w:t>
      </w:r>
    </w:p>
    <w:p w:rsidR="00CE496F" w:rsidRPr="003D1F2C" w:rsidRDefault="00CE496F" w:rsidP="00CE496F">
      <w:pPr>
        <w:pStyle w:val="Szvegtrzsbehzssal21"/>
        <w:tabs>
          <w:tab w:val="center" w:pos="2127"/>
          <w:tab w:val="center" w:pos="6804"/>
        </w:tabs>
        <w:spacing w:before="0" w:after="120" w:line="276" w:lineRule="auto"/>
        <w:ind w:left="0" w:firstLine="0"/>
        <w:jc w:val="center"/>
        <w:rPr>
          <w:rFonts w:ascii="Arial" w:hAnsi="Arial" w:cs="Arial"/>
          <w:i/>
          <w:sz w:val="22"/>
          <w:szCs w:val="22"/>
        </w:rPr>
      </w:pPr>
      <w:r>
        <w:rPr>
          <w:rFonts w:ascii="Arial" w:hAnsi="Arial" w:cs="Arial"/>
          <w:i/>
          <w:sz w:val="22"/>
          <w:szCs w:val="22"/>
        </w:rPr>
        <w:t>A 39. §-hoz</w:t>
      </w:r>
    </w:p>
    <w:p w:rsidR="00636AD6" w:rsidRDefault="00CE496F" w:rsidP="00636AD6">
      <w:pPr>
        <w:autoSpaceDE w:val="0"/>
        <w:autoSpaceDN w:val="0"/>
        <w:adjustRightInd w:val="0"/>
        <w:spacing w:before="240" w:after="240" w:line="240" w:lineRule="auto"/>
        <w:jc w:val="both"/>
      </w:pPr>
      <w:r>
        <w:rPr>
          <w:rFonts w:eastAsia="Calibri"/>
          <w:bCs/>
          <w:lang w:eastAsia="en-US"/>
        </w:rPr>
        <w:t xml:space="preserve">A </w:t>
      </w:r>
      <w:r w:rsidRPr="002509F1">
        <w:rPr>
          <w:bCs/>
          <w:iCs/>
        </w:rPr>
        <w:t>Budapest Főváros Önkormányzata vagyonáról, a vagyonelemek feletti tulajdonosi jogok gyakorlásáról szóló 22/2012</w:t>
      </w:r>
      <w:r>
        <w:rPr>
          <w:bCs/>
          <w:iCs/>
        </w:rPr>
        <w:t>. (III. 14.) Főv. Kgy. rendelet</w:t>
      </w:r>
      <w:r w:rsidRPr="00CE496F">
        <w:rPr>
          <w:bCs/>
          <w:iCs/>
        </w:rPr>
        <w:t xml:space="preserve"> </w:t>
      </w:r>
      <w:r>
        <w:rPr>
          <w:bCs/>
          <w:iCs/>
        </w:rPr>
        <w:t>technikai jellegű módosításáról szóló</w:t>
      </w:r>
      <w:r>
        <w:rPr>
          <w:rFonts w:eastAsia="Calibri"/>
          <w:bCs/>
          <w:lang w:eastAsia="en-US"/>
        </w:rPr>
        <w:t xml:space="preserve"> rendelkezést tartalmaz.</w:t>
      </w:r>
    </w:p>
    <w:p w:rsidR="00CE496F" w:rsidRPr="003D1F2C" w:rsidRDefault="00CE496F" w:rsidP="00CE496F">
      <w:pPr>
        <w:pStyle w:val="Szvegtrzsbehzssal21"/>
        <w:tabs>
          <w:tab w:val="center" w:pos="2127"/>
          <w:tab w:val="center" w:pos="6804"/>
        </w:tabs>
        <w:spacing w:before="0" w:after="120" w:line="276" w:lineRule="auto"/>
        <w:ind w:left="0" w:firstLine="0"/>
        <w:jc w:val="center"/>
        <w:rPr>
          <w:rFonts w:ascii="Arial" w:hAnsi="Arial" w:cs="Arial"/>
          <w:i/>
          <w:sz w:val="22"/>
          <w:szCs w:val="22"/>
        </w:rPr>
      </w:pPr>
      <w:r>
        <w:rPr>
          <w:rFonts w:ascii="Arial" w:hAnsi="Arial" w:cs="Arial"/>
          <w:i/>
          <w:sz w:val="22"/>
          <w:szCs w:val="22"/>
        </w:rPr>
        <w:t>A 40. §-hoz</w:t>
      </w:r>
    </w:p>
    <w:p w:rsidR="00636AD6" w:rsidRDefault="00CE496F" w:rsidP="00636AD6">
      <w:pPr>
        <w:autoSpaceDE w:val="0"/>
        <w:autoSpaceDN w:val="0"/>
        <w:adjustRightInd w:val="0"/>
        <w:spacing w:before="240" w:after="240" w:line="240" w:lineRule="auto"/>
        <w:jc w:val="both"/>
      </w:pPr>
      <w:r>
        <w:rPr>
          <w:rFonts w:eastAsia="Calibri"/>
          <w:bCs/>
          <w:lang w:eastAsia="en-US"/>
        </w:rPr>
        <w:t>A hatályon kívül helyezett rendeletek meghatározásáról szól.</w:t>
      </w:r>
    </w:p>
    <w:p w:rsidR="00A6744B" w:rsidRPr="003D1F2C" w:rsidRDefault="00A6744B" w:rsidP="003A3D32">
      <w:pPr>
        <w:autoSpaceDE w:val="0"/>
        <w:autoSpaceDN w:val="0"/>
        <w:adjustRightInd w:val="0"/>
        <w:spacing w:before="240" w:after="240" w:line="240" w:lineRule="auto"/>
        <w:jc w:val="center"/>
      </w:pPr>
    </w:p>
    <w:p w:rsidR="00A6744B" w:rsidRPr="003D1F2C" w:rsidRDefault="00A6744B" w:rsidP="003A3D32">
      <w:pPr>
        <w:autoSpaceDE w:val="0"/>
        <w:autoSpaceDN w:val="0"/>
        <w:adjustRightInd w:val="0"/>
        <w:spacing w:before="240" w:after="240" w:line="240" w:lineRule="auto"/>
        <w:jc w:val="center"/>
      </w:pPr>
    </w:p>
    <w:p w:rsidR="00A6744B" w:rsidRPr="003D1F2C" w:rsidRDefault="00A6744B" w:rsidP="003A3D32">
      <w:pPr>
        <w:autoSpaceDE w:val="0"/>
        <w:autoSpaceDN w:val="0"/>
        <w:adjustRightInd w:val="0"/>
        <w:spacing w:before="240" w:after="240" w:line="240" w:lineRule="auto"/>
        <w:jc w:val="center"/>
      </w:pPr>
    </w:p>
    <w:p w:rsidR="00BA7B71" w:rsidRPr="003D1F2C" w:rsidRDefault="00BA7B71" w:rsidP="003A3D32">
      <w:pPr>
        <w:autoSpaceDE w:val="0"/>
        <w:autoSpaceDN w:val="0"/>
        <w:adjustRightInd w:val="0"/>
        <w:spacing w:before="240" w:after="240" w:line="240" w:lineRule="auto"/>
        <w:jc w:val="center"/>
      </w:pPr>
    </w:p>
    <w:p w:rsidR="003510F8" w:rsidRPr="003D1F2C" w:rsidRDefault="003510F8" w:rsidP="003A3D32">
      <w:pPr>
        <w:autoSpaceDE w:val="0"/>
        <w:autoSpaceDN w:val="0"/>
        <w:adjustRightInd w:val="0"/>
        <w:spacing w:before="240" w:after="240" w:line="240" w:lineRule="auto"/>
        <w:jc w:val="center"/>
      </w:pPr>
    </w:p>
    <w:p w:rsidR="003A3D32" w:rsidRPr="003D1F2C" w:rsidRDefault="00533645" w:rsidP="003A3D32">
      <w:pPr>
        <w:autoSpaceDE w:val="0"/>
        <w:autoSpaceDN w:val="0"/>
        <w:adjustRightInd w:val="0"/>
        <w:spacing w:before="240" w:after="240" w:line="240" w:lineRule="auto"/>
        <w:jc w:val="center"/>
      </w:pPr>
      <w:r>
        <w:rPr>
          <w:i/>
          <w:iCs/>
        </w:rPr>
        <w:lastRenderedPageBreak/>
        <w:t>1. melléklet a…../…. (………) Főv. Kgy. Rendelethez</w:t>
      </w:r>
    </w:p>
    <w:p w:rsidR="003A3D32" w:rsidRPr="003D1F2C" w:rsidRDefault="00533645" w:rsidP="003A3D32">
      <w:pPr>
        <w:autoSpaceDE w:val="0"/>
        <w:autoSpaceDN w:val="0"/>
        <w:adjustRightInd w:val="0"/>
        <w:spacing w:before="240" w:after="240" w:line="240" w:lineRule="auto"/>
        <w:jc w:val="center"/>
      </w:pPr>
      <w:r>
        <w:t>A köztemetők megnevezése és nyitvatartási rendje</w:t>
      </w:r>
    </w:p>
    <w:p w:rsidR="003A3D32" w:rsidRPr="003D7869" w:rsidRDefault="00533645" w:rsidP="003A3D32">
      <w:pPr>
        <w:autoSpaceDE w:val="0"/>
        <w:autoSpaceDN w:val="0"/>
        <w:adjustRightInd w:val="0"/>
        <w:spacing w:after="0" w:line="240" w:lineRule="auto"/>
        <w:jc w:val="both"/>
      </w:pPr>
      <w:r w:rsidRPr="003D7869">
        <w:rPr>
          <w:b/>
          <w:bCs/>
        </w:rPr>
        <w:t>1. A fővárosi köztemetők felsorolása:</w:t>
      </w:r>
    </w:p>
    <w:tbl>
      <w:tblPr>
        <w:tblW w:w="0" w:type="auto"/>
        <w:tblLayout w:type="fixed"/>
        <w:tblCellMar>
          <w:left w:w="0" w:type="dxa"/>
          <w:right w:w="0" w:type="dxa"/>
        </w:tblCellMar>
        <w:tblLook w:val="0000"/>
      </w:tblPr>
      <w:tblGrid>
        <w:gridCol w:w="3968"/>
        <w:gridCol w:w="5668"/>
      </w:tblGrid>
      <w:tr w:rsidR="003A3D32" w:rsidRPr="003D7869" w:rsidTr="005C33E9">
        <w:tc>
          <w:tcPr>
            <w:tcW w:w="3968" w:type="dxa"/>
            <w:tcBorders>
              <w:top w:val="single" w:sz="4" w:space="0" w:color="auto"/>
              <w:left w:val="nil"/>
              <w:bottom w:val="single" w:sz="4" w:space="0" w:color="auto"/>
              <w:right w:val="nil"/>
            </w:tcBorders>
          </w:tcPr>
          <w:p w:rsidR="001B5AB9" w:rsidRDefault="00DE7733" w:rsidP="001B5AB9">
            <w:pPr>
              <w:autoSpaceDE w:val="0"/>
              <w:autoSpaceDN w:val="0"/>
              <w:adjustRightInd w:val="0"/>
              <w:spacing w:after="0" w:line="240" w:lineRule="auto"/>
              <w:ind w:left="56" w:right="56"/>
              <w:jc w:val="center"/>
              <w:rPr>
                <w:b/>
              </w:rPr>
            </w:pPr>
            <w:r w:rsidRPr="00DE7733">
              <w:rPr>
                <w:b/>
              </w:rPr>
              <w:t>A</w:t>
            </w:r>
          </w:p>
          <w:p w:rsidR="003A3D32" w:rsidRPr="003D7869" w:rsidRDefault="00533645" w:rsidP="001B5AB9">
            <w:pPr>
              <w:autoSpaceDE w:val="0"/>
              <w:autoSpaceDN w:val="0"/>
              <w:adjustRightInd w:val="0"/>
              <w:spacing w:after="0" w:line="240" w:lineRule="auto"/>
              <w:ind w:left="56" w:right="56"/>
              <w:jc w:val="center"/>
              <w:rPr>
                <w:b/>
                <w:bCs/>
              </w:rPr>
            </w:pPr>
            <w:r w:rsidRPr="003D7869">
              <w:rPr>
                <w:b/>
                <w:bCs/>
              </w:rPr>
              <w:t>Megnevezés</w:t>
            </w:r>
          </w:p>
        </w:tc>
        <w:tc>
          <w:tcPr>
            <w:tcW w:w="5668" w:type="dxa"/>
            <w:tcBorders>
              <w:top w:val="single" w:sz="4" w:space="0" w:color="auto"/>
              <w:left w:val="nil"/>
              <w:bottom w:val="single" w:sz="4" w:space="0" w:color="auto"/>
              <w:right w:val="nil"/>
            </w:tcBorders>
          </w:tcPr>
          <w:p w:rsidR="001B5AB9" w:rsidRDefault="001B5AB9" w:rsidP="001B5AB9">
            <w:pPr>
              <w:autoSpaceDE w:val="0"/>
              <w:autoSpaceDN w:val="0"/>
              <w:adjustRightInd w:val="0"/>
              <w:spacing w:after="0" w:line="240" w:lineRule="auto"/>
              <w:ind w:left="56" w:right="56"/>
              <w:jc w:val="center"/>
              <w:rPr>
                <w:b/>
              </w:rPr>
            </w:pPr>
            <w:r>
              <w:rPr>
                <w:b/>
              </w:rPr>
              <w:t>B</w:t>
            </w:r>
          </w:p>
          <w:p w:rsidR="003A3D32" w:rsidRPr="00DE7733" w:rsidRDefault="00533645" w:rsidP="001B5AB9">
            <w:pPr>
              <w:autoSpaceDE w:val="0"/>
              <w:autoSpaceDN w:val="0"/>
              <w:adjustRightInd w:val="0"/>
              <w:spacing w:after="0" w:line="240" w:lineRule="auto"/>
              <w:ind w:left="56" w:right="56"/>
              <w:jc w:val="center"/>
              <w:rPr>
                <w:b/>
              </w:rPr>
            </w:pPr>
            <w:r w:rsidRPr="00DE7733">
              <w:rPr>
                <w:b/>
              </w:rPr>
              <w:t>Cím</w:t>
            </w:r>
          </w:p>
        </w:tc>
      </w:tr>
      <w:tr w:rsidR="003A3D32" w:rsidRPr="003D1F2C" w:rsidTr="005C33E9">
        <w:tc>
          <w:tcPr>
            <w:tcW w:w="3968" w:type="dxa"/>
            <w:tcBorders>
              <w:top w:val="single" w:sz="4" w:space="0" w:color="auto"/>
              <w:left w:val="nil"/>
              <w:bottom w:val="nil"/>
              <w:right w:val="nil"/>
            </w:tcBorders>
          </w:tcPr>
          <w:p w:rsidR="00223378" w:rsidRPr="003D7869" w:rsidRDefault="000835A7" w:rsidP="005C33E9">
            <w:pPr>
              <w:autoSpaceDE w:val="0"/>
              <w:autoSpaceDN w:val="0"/>
              <w:adjustRightInd w:val="0"/>
              <w:spacing w:after="0" w:line="240" w:lineRule="auto"/>
              <w:ind w:left="56" w:right="56"/>
            </w:pPr>
            <w:r>
              <w:t xml:space="preserve">1. </w:t>
            </w:r>
            <w:r w:rsidR="00533645" w:rsidRPr="003D7869">
              <w:t xml:space="preserve">Angeli úti temető </w:t>
            </w:r>
            <w:r w:rsidR="00533645" w:rsidRPr="003D7869">
              <w:br/>
            </w:r>
            <w:r>
              <w:t xml:space="preserve">2. </w:t>
            </w:r>
            <w:r w:rsidR="00533645" w:rsidRPr="003D7869">
              <w:t>Budafoki temető</w:t>
            </w:r>
            <w:r w:rsidR="00533645" w:rsidRPr="003D7869">
              <w:br/>
            </w:r>
            <w:r>
              <w:t xml:space="preserve">3. </w:t>
            </w:r>
            <w:r w:rsidR="00533645" w:rsidRPr="003D7869">
              <w:t>Cinkotai temető</w:t>
            </w:r>
            <w:r w:rsidR="00533645" w:rsidRPr="003D7869">
              <w:br/>
            </w:r>
            <w:r>
              <w:t xml:space="preserve">4. </w:t>
            </w:r>
            <w:r w:rsidR="00533645" w:rsidRPr="003D7869">
              <w:t xml:space="preserve">Csepeli temető </w:t>
            </w:r>
            <w:r w:rsidR="00533645" w:rsidRPr="003D7869">
              <w:br/>
            </w:r>
            <w:r>
              <w:t xml:space="preserve">5. </w:t>
            </w:r>
            <w:r w:rsidR="00533645" w:rsidRPr="003D7869">
              <w:t xml:space="preserve">Erzsébeti temető </w:t>
            </w:r>
            <w:r w:rsidR="00533645" w:rsidRPr="003D7869">
              <w:br/>
            </w:r>
            <w:r>
              <w:t xml:space="preserve">6. </w:t>
            </w:r>
            <w:r w:rsidR="00533645" w:rsidRPr="003D7869">
              <w:t xml:space="preserve">Farkasréti temető </w:t>
            </w:r>
            <w:r w:rsidR="00533645" w:rsidRPr="003D7869">
              <w:br/>
            </w:r>
            <w:r>
              <w:t xml:space="preserve">7. </w:t>
            </w:r>
            <w:r w:rsidR="00533645" w:rsidRPr="003D7869">
              <w:t>Kispesti új temető</w:t>
            </w:r>
            <w:r w:rsidR="00533645" w:rsidRPr="003D7869">
              <w:br/>
            </w:r>
            <w:r>
              <w:t xml:space="preserve">8. </w:t>
            </w:r>
            <w:r w:rsidR="00533645" w:rsidRPr="003D7869">
              <w:t>Kispesti öreg temető</w:t>
            </w:r>
            <w:r w:rsidR="00533645" w:rsidRPr="003D7869">
              <w:br/>
            </w:r>
            <w:r>
              <w:t xml:space="preserve">9. </w:t>
            </w:r>
            <w:r w:rsidR="00533645" w:rsidRPr="003D7869">
              <w:t>Lőrinci temető</w:t>
            </w:r>
            <w:r w:rsidR="00533645" w:rsidRPr="003D7869">
              <w:br/>
            </w:r>
            <w:r>
              <w:t xml:space="preserve">10. </w:t>
            </w:r>
            <w:r w:rsidR="00533645" w:rsidRPr="003D7869">
              <w:t xml:space="preserve">Megyeri temető </w:t>
            </w:r>
            <w:r w:rsidR="00533645" w:rsidRPr="003D7869">
              <w:br/>
            </w:r>
            <w:r>
              <w:t xml:space="preserve">11. </w:t>
            </w:r>
            <w:r w:rsidR="00533645" w:rsidRPr="003D7869">
              <w:t>Óbudai temető</w:t>
            </w:r>
            <w:r w:rsidR="00533645" w:rsidRPr="003D7869">
              <w:br/>
            </w:r>
            <w:r>
              <w:t xml:space="preserve">12. </w:t>
            </w:r>
            <w:r w:rsidR="00533645" w:rsidRPr="003D7869">
              <w:t>Rákospalotai temető</w:t>
            </w:r>
            <w:r w:rsidR="00533645" w:rsidRPr="003D7869">
              <w:br/>
            </w:r>
            <w:r>
              <w:t xml:space="preserve">13. </w:t>
            </w:r>
            <w:r w:rsidR="00533645" w:rsidRPr="003D7869">
              <w:t>Tamás utcai temető</w:t>
            </w:r>
            <w:r w:rsidR="00533645" w:rsidRPr="003D7869">
              <w:br/>
            </w:r>
            <w:r>
              <w:t xml:space="preserve">14. </w:t>
            </w:r>
            <w:r w:rsidR="00533645" w:rsidRPr="003D7869">
              <w:t>Újköztemető</w:t>
            </w:r>
          </w:p>
          <w:p w:rsidR="00223378" w:rsidRPr="003D7869" w:rsidRDefault="000835A7" w:rsidP="00A6744B">
            <w:pPr>
              <w:spacing w:before="0" w:after="0" w:line="240" w:lineRule="auto"/>
              <w:ind w:left="57"/>
            </w:pPr>
            <w:r>
              <w:t xml:space="preserve">15. </w:t>
            </w:r>
            <w:r w:rsidR="00533645" w:rsidRPr="003D7869">
              <w:t>Ganz Á. utcai lezárt temető</w:t>
            </w:r>
          </w:p>
          <w:p w:rsidR="00223378" w:rsidRPr="003D7869" w:rsidRDefault="000835A7" w:rsidP="00A6744B">
            <w:pPr>
              <w:spacing w:before="0" w:after="0" w:line="240" w:lineRule="auto"/>
              <w:ind w:left="57"/>
            </w:pPr>
            <w:r>
              <w:t xml:space="preserve">16. </w:t>
            </w:r>
            <w:r w:rsidR="00533645" w:rsidRPr="003D7869">
              <w:t>Nagykőrösi úti lezárt temető</w:t>
            </w:r>
          </w:p>
          <w:p w:rsidR="0046226D" w:rsidRPr="003D7869" w:rsidRDefault="000835A7" w:rsidP="00A6744B">
            <w:pPr>
              <w:spacing w:before="0" w:after="0" w:line="240" w:lineRule="auto"/>
              <w:ind w:left="57"/>
            </w:pPr>
            <w:r>
              <w:t xml:space="preserve">17. </w:t>
            </w:r>
            <w:r w:rsidR="00533645" w:rsidRPr="003D7869">
              <w:t>Temető utcai temető</w:t>
            </w:r>
          </w:p>
          <w:p w:rsidR="003A3D32" w:rsidRPr="003D7869" w:rsidRDefault="000835A7" w:rsidP="00A6744B">
            <w:pPr>
              <w:spacing w:before="0" w:after="0" w:line="240" w:lineRule="auto"/>
              <w:ind w:left="57"/>
            </w:pPr>
            <w:r>
              <w:t xml:space="preserve">18. </w:t>
            </w:r>
            <w:r w:rsidR="00533645" w:rsidRPr="003D7869">
              <w:t xml:space="preserve">Véka utcai lezárt temető </w:t>
            </w:r>
          </w:p>
        </w:tc>
        <w:tc>
          <w:tcPr>
            <w:tcW w:w="5668" w:type="dxa"/>
            <w:tcBorders>
              <w:top w:val="single" w:sz="4" w:space="0" w:color="auto"/>
              <w:left w:val="nil"/>
              <w:bottom w:val="nil"/>
              <w:right w:val="nil"/>
            </w:tcBorders>
          </w:tcPr>
          <w:p w:rsidR="003A3D32" w:rsidRPr="003D7869" w:rsidRDefault="00533645" w:rsidP="005C33E9">
            <w:pPr>
              <w:autoSpaceDE w:val="0"/>
              <w:autoSpaceDN w:val="0"/>
              <w:adjustRightInd w:val="0"/>
              <w:spacing w:after="0" w:line="240" w:lineRule="auto"/>
              <w:ind w:left="56" w:right="56"/>
            </w:pPr>
            <w:r w:rsidRPr="003D7869">
              <w:t>Budapest XXII. kerület, Angeli u. 33.</w:t>
            </w:r>
            <w:r w:rsidRPr="003D7869">
              <w:br/>
              <w:t>Budapest XXII. kerület, Temető u. 12.</w:t>
            </w:r>
            <w:r w:rsidRPr="003D7869">
              <w:br/>
              <w:t>Budapest XVI. kerület, Simongát u. 1.</w:t>
            </w:r>
            <w:r w:rsidRPr="003D7869">
              <w:br/>
              <w:t>Budapest XXI. kerület, II. Rákóczi F. út 270.</w:t>
            </w:r>
            <w:r w:rsidRPr="003D7869">
              <w:br/>
              <w:t>Budapest XX. kerület, Temető sor</w:t>
            </w:r>
            <w:r w:rsidRPr="003D7869">
              <w:br/>
              <w:t>Budapest XII. kerület, Németvölgyi út 99.</w:t>
            </w:r>
            <w:r w:rsidRPr="003D7869">
              <w:br/>
              <w:t>Budapest XIX. kerület, Újtemető u. 1.</w:t>
            </w:r>
            <w:r w:rsidRPr="003D7869">
              <w:br/>
              <w:t>Budapest XIX. kerület, Zalaegerszeg u. 67.</w:t>
            </w:r>
            <w:r w:rsidRPr="003D7869">
              <w:br/>
              <w:t>Budapest XVIII. kerület, Nefelejcs u. 97.</w:t>
            </w:r>
            <w:r w:rsidRPr="003D7869">
              <w:br/>
              <w:t>Budapest IV. kerület, Megyeri út 49.</w:t>
            </w:r>
            <w:r w:rsidRPr="003D7869">
              <w:br/>
              <w:t>Budapest III. kerület, Bécsi út 365.</w:t>
            </w:r>
            <w:r w:rsidRPr="003D7869">
              <w:br/>
              <w:t>Budapest XV. kerület, Szentmihályi út 111.</w:t>
            </w:r>
            <w:r w:rsidRPr="003D7869">
              <w:br/>
              <w:t>Budapest III. kerület, Óbor u.</w:t>
            </w:r>
            <w:r w:rsidRPr="003D7869">
              <w:br/>
              <w:t xml:space="preserve">Budapest X. kerület, Kozma u. 8-10. </w:t>
            </w:r>
          </w:p>
          <w:p w:rsidR="00D67366" w:rsidRPr="003D7869" w:rsidRDefault="00533645">
            <w:pPr>
              <w:autoSpaceDE w:val="0"/>
              <w:autoSpaceDN w:val="0"/>
              <w:adjustRightInd w:val="0"/>
              <w:spacing w:before="0" w:after="0" w:line="240" w:lineRule="auto"/>
              <w:ind w:left="57" w:right="57"/>
            </w:pPr>
            <w:r w:rsidRPr="003D7869">
              <w:t>Budapest, XVIII. kerület Ganz Á. u</w:t>
            </w:r>
          </w:p>
          <w:p w:rsidR="00D67366" w:rsidRPr="003D7869" w:rsidRDefault="00533645">
            <w:pPr>
              <w:autoSpaceDE w:val="0"/>
              <w:autoSpaceDN w:val="0"/>
              <w:adjustRightInd w:val="0"/>
              <w:spacing w:before="0" w:after="0" w:line="240" w:lineRule="auto"/>
              <w:ind w:left="57" w:right="57"/>
            </w:pPr>
            <w:r w:rsidRPr="003D7869">
              <w:t>Budapest, XVIII. kerület, Nagykőrösi út - Igric utca</w:t>
            </w:r>
          </w:p>
          <w:p w:rsidR="0046226D" w:rsidRPr="003D7869" w:rsidRDefault="00533645">
            <w:pPr>
              <w:autoSpaceDE w:val="0"/>
              <w:autoSpaceDN w:val="0"/>
              <w:adjustRightInd w:val="0"/>
              <w:spacing w:before="0" w:after="0" w:line="240" w:lineRule="auto"/>
              <w:ind w:left="57" w:right="57"/>
            </w:pPr>
            <w:r w:rsidRPr="003D7869">
              <w:t xml:space="preserve">Budapest XVII. kerület, Temető utca 33. </w:t>
            </w:r>
          </w:p>
          <w:p w:rsidR="00D67366" w:rsidRPr="003D1F2C" w:rsidRDefault="00533645">
            <w:pPr>
              <w:autoSpaceDE w:val="0"/>
              <w:autoSpaceDN w:val="0"/>
              <w:adjustRightInd w:val="0"/>
              <w:spacing w:before="0" w:after="0" w:line="240" w:lineRule="auto"/>
              <w:ind w:left="57" w:right="57"/>
            </w:pPr>
            <w:r w:rsidRPr="003D7869">
              <w:t>Budapest, II. kerület, Véka u.</w:t>
            </w:r>
          </w:p>
        </w:tc>
      </w:tr>
    </w:tbl>
    <w:p w:rsidR="003A3D32" w:rsidRPr="003D1F2C" w:rsidRDefault="00533645" w:rsidP="003A3D32">
      <w:pPr>
        <w:autoSpaceDE w:val="0"/>
        <w:autoSpaceDN w:val="0"/>
        <w:adjustRightInd w:val="0"/>
        <w:spacing w:after="0" w:line="240" w:lineRule="auto"/>
        <w:jc w:val="both"/>
      </w:pPr>
      <w:r>
        <w:rPr>
          <w:b/>
          <w:bCs/>
        </w:rPr>
        <w:t xml:space="preserve">2. Köztemetők nyitvatartási ideje </w:t>
      </w:r>
      <w:r w:rsidRPr="00AF6E93">
        <w:rPr>
          <w:b/>
          <w:bCs/>
        </w:rPr>
        <w:t>egységesen</w:t>
      </w:r>
      <w:r w:rsidR="00B35009" w:rsidRPr="00AF6E93">
        <w:rPr>
          <w:b/>
          <w:bCs/>
        </w:rPr>
        <w:t xml:space="preserve"> a hét minden napján:</w:t>
      </w:r>
    </w:p>
    <w:tbl>
      <w:tblPr>
        <w:tblW w:w="9638" w:type="dxa"/>
        <w:tblLayout w:type="fixed"/>
        <w:tblCellMar>
          <w:left w:w="0" w:type="dxa"/>
          <w:right w:w="0" w:type="dxa"/>
        </w:tblCellMar>
        <w:tblLook w:val="0000"/>
      </w:tblPr>
      <w:tblGrid>
        <w:gridCol w:w="3962"/>
        <w:gridCol w:w="6"/>
        <w:gridCol w:w="5670"/>
      </w:tblGrid>
      <w:tr w:rsidR="000835A7" w:rsidRPr="003D7869" w:rsidTr="000835A7">
        <w:tc>
          <w:tcPr>
            <w:tcW w:w="3968" w:type="dxa"/>
            <w:gridSpan w:val="2"/>
            <w:tcBorders>
              <w:top w:val="single" w:sz="4" w:space="0" w:color="auto"/>
              <w:left w:val="nil"/>
              <w:bottom w:val="single" w:sz="4" w:space="0" w:color="auto"/>
              <w:right w:val="nil"/>
            </w:tcBorders>
          </w:tcPr>
          <w:p w:rsidR="001B5AB9" w:rsidRDefault="000835A7" w:rsidP="001B5AB9">
            <w:pPr>
              <w:autoSpaceDE w:val="0"/>
              <w:autoSpaceDN w:val="0"/>
              <w:adjustRightInd w:val="0"/>
              <w:spacing w:after="0" w:line="240" w:lineRule="auto"/>
              <w:ind w:left="709" w:right="56"/>
              <w:jc w:val="center"/>
              <w:rPr>
                <w:b/>
              </w:rPr>
            </w:pPr>
            <w:r w:rsidRPr="00DE7733">
              <w:rPr>
                <w:b/>
              </w:rPr>
              <w:t>A</w:t>
            </w:r>
          </w:p>
          <w:p w:rsidR="000835A7" w:rsidRPr="003D7869" w:rsidRDefault="000835A7" w:rsidP="001B5AB9">
            <w:pPr>
              <w:autoSpaceDE w:val="0"/>
              <w:autoSpaceDN w:val="0"/>
              <w:adjustRightInd w:val="0"/>
              <w:spacing w:after="0" w:line="240" w:lineRule="auto"/>
              <w:ind w:left="709" w:right="56"/>
              <w:jc w:val="center"/>
              <w:rPr>
                <w:b/>
                <w:bCs/>
              </w:rPr>
            </w:pPr>
            <w:r>
              <w:rPr>
                <w:b/>
                <w:bCs/>
              </w:rPr>
              <w:t>Időszak</w:t>
            </w:r>
          </w:p>
        </w:tc>
        <w:tc>
          <w:tcPr>
            <w:tcW w:w="5668" w:type="dxa"/>
            <w:tcBorders>
              <w:top w:val="single" w:sz="4" w:space="0" w:color="auto"/>
              <w:left w:val="nil"/>
              <w:bottom w:val="single" w:sz="4" w:space="0" w:color="auto"/>
              <w:right w:val="nil"/>
            </w:tcBorders>
          </w:tcPr>
          <w:p w:rsidR="001B5AB9" w:rsidRDefault="001B5AB9" w:rsidP="001B5AB9">
            <w:pPr>
              <w:autoSpaceDE w:val="0"/>
              <w:autoSpaceDN w:val="0"/>
              <w:adjustRightInd w:val="0"/>
              <w:spacing w:after="0" w:line="240" w:lineRule="auto"/>
              <w:ind w:left="56" w:right="56"/>
              <w:jc w:val="center"/>
              <w:rPr>
                <w:b/>
              </w:rPr>
            </w:pPr>
            <w:r>
              <w:rPr>
                <w:b/>
              </w:rPr>
              <w:t>B</w:t>
            </w:r>
          </w:p>
          <w:p w:rsidR="000835A7" w:rsidRPr="00DE7733" w:rsidRDefault="000835A7" w:rsidP="001B5AB9">
            <w:pPr>
              <w:autoSpaceDE w:val="0"/>
              <w:autoSpaceDN w:val="0"/>
              <w:adjustRightInd w:val="0"/>
              <w:spacing w:after="0" w:line="240" w:lineRule="auto"/>
              <w:ind w:left="56" w:right="56"/>
              <w:jc w:val="center"/>
              <w:rPr>
                <w:b/>
              </w:rPr>
            </w:pPr>
            <w:r>
              <w:rPr>
                <w:b/>
              </w:rPr>
              <w:t>Nyitvatartás</w:t>
            </w:r>
          </w:p>
        </w:tc>
      </w:tr>
      <w:tr w:rsidR="003A3D32" w:rsidRPr="003D1F2C" w:rsidTr="000835A7">
        <w:tc>
          <w:tcPr>
            <w:tcW w:w="3962" w:type="dxa"/>
            <w:tcBorders>
              <w:top w:val="nil"/>
              <w:left w:val="nil"/>
              <w:bottom w:val="nil"/>
              <w:right w:val="nil"/>
            </w:tcBorders>
          </w:tcPr>
          <w:p w:rsidR="003A3D32" w:rsidRPr="003D1F2C" w:rsidRDefault="00533645" w:rsidP="00766EBF">
            <w:pPr>
              <w:pStyle w:val="Listaszerbekezds"/>
              <w:numPr>
                <w:ilvl w:val="0"/>
                <w:numId w:val="3"/>
              </w:numPr>
              <w:autoSpaceDE w:val="0"/>
              <w:autoSpaceDN w:val="0"/>
              <w:adjustRightInd w:val="0"/>
              <w:spacing w:after="0" w:line="240" w:lineRule="auto"/>
              <w:ind w:right="56"/>
            </w:pPr>
            <w:r>
              <w:t>Január-február:</w:t>
            </w:r>
          </w:p>
        </w:tc>
        <w:tc>
          <w:tcPr>
            <w:tcW w:w="5676" w:type="dxa"/>
            <w:gridSpan w:val="2"/>
            <w:tcBorders>
              <w:top w:val="nil"/>
              <w:left w:val="nil"/>
              <w:bottom w:val="nil"/>
              <w:right w:val="nil"/>
            </w:tcBorders>
          </w:tcPr>
          <w:p w:rsidR="003A3D32" w:rsidRPr="003D1F2C" w:rsidRDefault="00533645" w:rsidP="005C33E9">
            <w:pPr>
              <w:autoSpaceDE w:val="0"/>
              <w:autoSpaceDN w:val="0"/>
              <w:adjustRightInd w:val="0"/>
              <w:spacing w:after="0" w:line="240" w:lineRule="auto"/>
              <w:ind w:left="56" w:right="56"/>
            </w:pPr>
            <w:r>
              <w:t xml:space="preserve"> 7.30-tól 17.00 óráig</w:t>
            </w:r>
          </w:p>
        </w:tc>
      </w:tr>
      <w:tr w:rsidR="003A3D32" w:rsidRPr="003D1F2C" w:rsidTr="000835A7">
        <w:tc>
          <w:tcPr>
            <w:tcW w:w="3962" w:type="dxa"/>
            <w:tcBorders>
              <w:top w:val="nil"/>
              <w:left w:val="nil"/>
              <w:bottom w:val="nil"/>
              <w:right w:val="nil"/>
            </w:tcBorders>
          </w:tcPr>
          <w:p w:rsidR="003A3D32" w:rsidRPr="003D1F2C" w:rsidRDefault="00533645" w:rsidP="00766EBF">
            <w:pPr>
              <w:pStyle w:val="Listaszerbekezds"/>
              <w:numPr>
                <w:ilvl w:val="0"/>
                <w:numId w:val="3"/>
              </w:numPr>
              <w:autoSpaceDE w:val="0"/>
              <w:autoSpaceDN w:val="0"/>
              <w:adjustRightInd w:val="0"/>
              <w:spacing w:after="0" w:line="240" w:lineRule="auto"/>
              <w:ind w:right="56"/>
            </w:pPr>
            <w:r>
              <w:t>Március:</w:t>
            </w:r>
          </w:p>
        </w:tc>
        <w:tc>
          <w:tcPr>
            <w:tcW w:w="5676" w:type="dxa"/>
            <w:gridSpan w:val="2"/>
            <w:tcBorders>
              <w:top w:val="nil"/>
              <w:left w:val="nil"/>
              <w:bottom w:val="nil"/>
              <w:right w:val="nil"/>
            </w:tcBorders>
          </w:tcPr>
          <w:p w:rsidR="003A3D32" w:rsidRPr="003D1F2C" w:rsidRDefault="00533645" w:rsidP="005C33E9">
            <w:pPr>
              <w:autoSpaceDE w:val="0"/>
              <w:autoSpaceDN w:val="0"/>
              <w:adjustRightInd w:val="0"/>
              <w:spacing w:after="0" w:line="240" w:lineRule="auto"/>
              <w:ind w:left="56" w:right="56"/>
            </w:pPr>
            <w:r>
              <w:t xml:space="preserve"> 7.00-tól 17.30 óráig</w:t>
            </w:r>
          </w:p>
        </w:tc>
      </w:tr>
      <w:tr w:rsidR="003A3D32" w:rsidRPr="003D1F2C" w:rsidTr="000835A7">
        <w:tc>
          <w:tcPr>
            <w:tcW w:w="3962" w:type="dxa"/>
            <w:tcBorders>
              <w:top w:val="nil"/>
              <w:left w:val="nil"/>
              <w:bottom w:val="nil"/>
              <w:right w:val="nil"/>
            </w:tcBorders>
          </w:tcPr>
          <w:p w:rsidR="003A3D32" w:rsidRPr="003D1F2C" w:rsidRDefault="00533645" w:rsidP="00766EBF">
            <w:pPr>
              <w:pStyle w:val="Listaszerbekezds"/>
              <w:numPr>
                <w:ilvl w:val="0"/>
                <w:numId w:val="3"/>
              </w:numPr>
              <w:autoSpaceDE w:val="0"/>
              <w:autoSpaceDN w:val="0"/>
              <w:adjustRightInd w:val="0"/>
              <w:spacing w:after="0" w:line="240" w:lineRule="auto"/>
              <w:ind w:right="56"/>
            </w:pPr>
            <w:r>
              <w:t>Április:</w:t>
            </w:r>
          </w:p>
        </w:tc>
        <w:tc>
          <w:tcPr>
            <w:tcW w:w="5676" w:type="dxa"/>
            <w:gridSpan w:val="2"/>
            <w:tcBorders>
              <w:top w:val="nil"/>
              <w:left w:val="nil"/>
              <w:bottom w:val="nil"/>
              <w:right w:val="nil"/>
            </w:tcBorders>
          </w:tcPr>
          <w:p w:rsidR="003A3D32" w:rsidRPr="003D1F2C" w:rsidRDefault="00533645" w:rsidP="005C33E9">
            <w:pPr>
              <w:autoSpaceDE w:val="0"/>
              <w:autoSpaceDN w:val="0"/>
              <w:adjustRightInd w:val="0"/>
              <w:spacing w:after="0" w:line="240" w:lineRule="auto"/>
              <w:ind w:left="56" w:right="56"/>
            </w:pPr>
            <w:r>
              <w:t xml:space="preserve"> 7.00-tól 19.00 óráig</w:t>
            </w:r>
          </w:p>
        </w:tc>
      </w:tr>
      <w:tr w:rsidR="003A3D32" w:rsidRPr="003D1F2C" w:rsidTr="000835A7">
        <w:tc>
          <w:tcPr>
            <w:tcW w:w="3962" w:type="dxa"/>
            <w:tcBorders>
              <w:top w:val="nil"/>
              <w:left w:val="nil"/>
              <w:bottom w:val="nil"/>
              <w:right w:val="nil"/>
            </w:tcBorders>
          </w:tcPr>
          <w:p w:rsidR="003A3D32" w:rsidRPr="003D1F2C" w:rsidRDefault="00533645" w:rsidP="00766EBF">
            <w:pPr>
              <w:pStyle w:val="Listaszerbekezds"/>
              <w:numPr>
                <w:ilvl w:val="0"/>
                <w:numId w:val="3"/>
              </w:numPr>
              <w:autoSpaceDE w:val="0"/>
              <w:autoSpaceDN w:val="0"/>
              <w:adjustRightInd w:val="0"/>
              <w:spacing w:after="0" w:line="240" w:lineRule="auto"/>
              <w:ind w:right="56"/>
            </w:pPr>
            <w:r>
              <w:t>Május- július:</w:t>
            </w:r>
          </w:p>
        </w:tc>
        <w:tc>
          <w:tcPr>
            <w:tcW w:w="5676" w:type="dxa"/>
            <w:gridSpan w:val="2"/>
            <w:tcBorders>
              <w:top w:val="nil"/>
              <w:left w:val="nil"/>
              <w:bottom w:val="nil"/>
              <w:right w:val="nil"/>
            </w:tcBorders>
          </w:tcPr>
          <w:p w:rsidR="003A3D32" w:rsidRPr="003D1F2C" w:rsidRDefault="00533645" w:rsidP="005C33E9">
            <w:pPr>
              <w:autoSpaceDE w:val="0"/>
              <w:autoSpaceDN w:val="0"/>
              <w:adjustRightInd w:val="0"/>
              <w:spacing w:after="0" w:line="240" w:lineRule="auto"/>
              <w:ind w:left="56" w:right="56"/>
            </w:pPr>
            <w:r>
              <w:t xml:space="preserve"> 7.00-tól 20.00 óráig</w:t>
            </w:r>
          </w:p>
        </w:tc>
      </w:tr>
      <w:tr w:rsidR="003A3D32" w:rsidRPr="003D1F2C" w:rsidTr="000835A7">
        <w:tc>
          <w:tcPr>
            <w:tcW w:w="3962" w:type="dxa"/>
            <w:tcBorders>
              <w:top w:val="nil"/>
              <w:left w:val="nil"/>
              <w:bottom w:val="nil"/>
              <w:right w:val="nil"/>
            </w:tcBorders>
          </w:tcPr>
          <w:p w:rsidR="003A3D32" w:rsidRPr="003D1F2C" w:rsidRDefault="00533645" w:rsidP="00766EBF">
            <w:pPr>
              <w:pStyle w:val="Listaszerbekezds"/>
              <w:numPr>
                <w:ilvl w:val="0"/>
                <w:numId w:val="3"/>
              </w:numPr>
              <w:autoSpaceDE w:val="0"/>
              <w:autoSpaceDN w:val="0"/>
              <w:adjustRightInd w:val="0"/>
              <w:spacing w:after="0" w:line="240" w:lineRule="auto"/>
              <w:ind w:right="56"/>
            </w:pPr>
            <w:r>
              <w:t>Augusztus:</w:t>
            </w:r>
          </w:p>
        </w:tc>
        <w:tc>
          <w:tcPr>
            <w:tcW w:w="5676" w:type="dxa"/>
            <w:gridSpan w:val="2"/>
            <w:tcBorders>
              <w:top w:val="nil"/>
              <w:left w:val="nil"/>
              <w:bottom w:val="nil"/>
              <w:right w:val="nil"/>
            </w:tcBorders>
          </w:tcPr>
          <w:p w:rsidR="003A3D32" w:rsidRPr="003D1F2C" w:rsidRDefault="00533645" w:rsidP="005C33E9">
            <w:pPr>
              <w:autoSpaceDE w:val="0"/>
              <w:autoSpaceDN w:val="0"/>
              <w:adjustRightInd w:val="0"/>
              <w:spacing w:after="0" w:line="240" w:lineRule="auto"/>
              <w:ind w:left="56" w:right="56"/>
            </w:pPr>
            <w:r>
              <w:t xml:space="preserve"> 7.00-tól 19.00 óráig</w:t>
            </w:r>
          </w:p>
        </w:tc>
      </w:tr>
      <w:tr w:rsidR="003A3D32" w:rsidRPr="003D1F2C" w:rsidTr="000835A7">
        <w:tc>
          <w:tcPr>
            <w:tcW w:w="3962" w:type="dxa"/>
            <w:tcBorders>
              <w:top w:val="nil"/>
              <w:left w:val="nil"/>
              <w:bottom w:val="nil"/>
              <w:right w:val="nil"/>
            </w:tcBorders>
          </w:tcPr>
          <w:p w:rsidR="003A3D32" w:rsidRPr="003D1F2C" w:rsidRDefault="00533645" w:rsidP="00766EBF">
            <w:pPr>
              <w:pStyle w:val="Listaszerbekezds"/>
              <w:numPr>
                <w:ilvl w:val="0"/>
                <w:numId w:val="3"/>
              </w:numPr>
              <w:autoSpaceDE w:val="0"/>
              <w:autoSpaceDN w:val="0"/>
              <w:adjustRightInd w:val="0"/>
              <w:spacing w:after="0" w:line="240" w:lineRule="auto"/>
              <w:ind w:right="56"/>
            </w:pPr>
            <w:r>
              <w:t>Szeptember:</w:t>
            </w:r>
          </w:p>
        </w:tc>
        <w:tc>
          <w:tcPr>
            <w:tcW w:w="5676" w:type="dxa"/>
            <w:gridSpan w:val="2"/>
            <w:tcBorders>
              <w:top w:val="nil"/>
              <w:left w:val="nil"/>
              <w:bottom w:val="nil"/>
              <w:right w:val="nil"/>
            </w:tcBorders>
          </w:tcPr>
          <w:p w:rsidR="003A3D32" w:rsidRPr="003D1F2C" w:rsidRDefault="00533645" w:rsidP="005C33E9">
            <w:pPr>
              <w:autoSpaceDE w:val="0"/>
              <w:autoSpaceDN w:val="0"/>
              <w:adjustRightInd w:val="0"/>
              <w:spacing w:after="0" w:line="240" w:lineRule="auto"/>
              <w:ind w:left="56" w:right="56"/>
            </w:pPr>
            <w:r>
              <w:t xml:space="preserve"> 7.00-tól 18.00 óráig</w:t>
            </w:r>
          </w:p>
        </w:tc>
      </w:tr>
      <w:tr w:rsidR="003A3D32" w:rsidRPr="003D1F2C" w:rsidTr="000835A7">
        <w:tc>
          <w:tcPr>
            <w:tcW w:w="3962" w:type="dxa"/>
            <w:tcBorders>
              <w:top w:val="nil"/>
              <w:left w:val="nil"/>
              <w:bottom w:val="nil"/>
              <w:right w:val="nil"/>
            </w:tcBorders>
          </w:tcPr>
          <w:p w:rsidR="003A3D32" w:rsidRPr="003D1F2C" w:rsidRDefault="00533645" w:rsidP="00766EBF">
            <w:pPr>
              <w:pStyle w:val="Listaszerbekezds"/>
              <w:numPr>
                <w:ilvl w:val="0"/>
                <w:numId w:val="3"/>
              </w:numPr>
              <w:autoSpaceDE w:val="0"/>
              <w:autoSpaceDN w:val="0"/>
              <w:adjustRightInd w:val="0"/>
              <w:spacing w:after="0" w:line="240" w:lineRule="auto"/>
              <w:ind w:right="56"/>
            </w:pPr>
            <w:r>
              <w:t>Október:</w:t>
            </w:r>
          </w:p>
        </w:tc>
        <w:tc>
          <w:tcPr>
            <w:tcW w:w="5676" w:type="dxa"/>
            <w:gridSpan w:val="2"/>
            <w:tcBorders>
              <w:top w:val="nil"/>
              <w:left w:val="nil"/>
              <w:bottom w:val="nil"/>
              <w:right w:val="nil"/>
            </w:tcBorders>
          </w:tcPr>
          <w:p w:rsidR="003A3D32" w:rsidRPr="003D1F2C" w:rsidRDefault="00533645" w:rsidP="005C33E9">
            <w:pPr>
              <w:autoSpaceDE w:val="0"/>
              <w:autoSpaceDN w:val="0"/>
              <w:adjustRightInd w:val="0"/>
              <w:spacing w:after="0" w:line="240" w:lineRule="auto"/>
              <w:ind w:left="56" w:right="56"/>
            </w:pPr>
            <w:r>
              <w:t xml:space="preserve"> 7.00-tól 17.00 óráig</w:t>
            </w:r>
          </w:p>
        </w:tc>
      </w:tr>
      <w:tr w:rsidR="003A3D32" w:rsidRPr="003D1F2C" w:rsidTr="000835A7">
        <w:tc>
          <w:tcPr>
            <w:tcW w:w="3962" w:type="dxa"/>
            <w:tcBorders>
              <w:top w:val="nil"/>
              <w:left w:val="nil"/>
              <w:bottom w:val="nil"/>
              <w:right w:val="nil"/>
            </w:tcBorders>
          </w:tcPr>
          <w:p w:rsidR="003A3D32" w:rsidRPr="003D1F2C" w:rsidRDefault="00533645" w:rsidP="00766EBF">
            <w:pPr>
              <w:pStyle w:val="Listaszerbekezds"/>
              <w:numPr>
                <w:ilvl w:val="0"/>
                <w:numId w:val="3"/>
              </w:numPr>
              <w:autoSpaceDE w:val="0"/>
              <w:autoSpaceDN w:val="0"/>
              <w:adjustRightInd w:val="0"/>
              <w:spacing w:after="0" w:line="240" w:lineRule="auto"/>
              <w:ind w:right="56"/>
            </w:pPr>
            <w:r>
              <w:t>November-december:</w:t>
            </w:r>
          </w:p>
        </w:tc>
        <w:tc>
          <w:tcPr>
            <w:tcW w:w="5676" w:type="dxa"/>
            <w:gridSpan w:val="2"/>
            <w:tcBorders>
              <w:top w:val="nil"/>
              <w:left w:val="nil"/>
              <w:bottom w:val="nil"/>
              <w:right w:val="nil"/>
            </w:tcBorders>
          </w:tcPr>
          <w:p w:rsidR="003A3D32" w:rsidRPr="003D1F2C" w:rsidRDefault="00533645" w:rsidP="005C33E9">
            <w:pPr>
              <w:autoSpaceDE w:val="0"/>
              <w:autoSpaceDN w:val="0"/>
              <w:adjustRightInd w:val="0"/>
              <w:spacing w:after="0" w:line="240" w:lineRule="auto"/>
              <w:ind w:left="56" w:right="56"/>
            </w:pPr>
            <w:r>
              <w:t xml:space="preserve"> 7.30-tól 17.00 óráig</w:t>
            </w:r>
          </w:p>
        </w:tc>
      </w:tr>
    </w:tbl>
    <w:p w:rsidR="003A3D32" w:rsidRPr="003D1F2C" w:rsidRDefault="00533645" w:rsidP="003A3D32">
      <w:pPr>
        <w:autoSpaceDE w:val="0"/>
        <w:autoSpaceDN w:val="0"/>
        <w:adjustRightInd w:val="0"/>
        <w:spacing w:after="0" w:line="240" w:lineRule="auto"/>
        <w:jc w:val="both"/>
      </w:pPr>
      <w:r>
        <w:rPr>
          <w:b/>
          <w:bCs/>
        </w:rPr>
        <w:t>3. Az ügyfélfogadás helyszíne és időtartama:</w:t>
      </w:r>
    </w:p>
    <w:tbl>
      <w:tblPr>
        <w:tblW w:w="9638" w:type="dxa"/>
        <w:tblLayout w:type="fixed"/>
        <w:tblCellMar>
          <w:left w:w="0" w:type="dxa"/>
          <w:right w:w="0" w:type="dxa"/>
        </w:tblCellMar>
        <w:tblLook w:val="0000"/>
      </w:tblPr>
      <w:tblGrid>
        <w:gridCol w:w="3948"/>
        <w:gridCol w:w="5690"/>
      </w:tblGrid>
      <w:tr w:rsidR="000835A7" w:rsidRPr="003D1F2C" w:rsidTr="000835A7">
        <w:tc>
          <w:tcPr>
            <w:tcW w:w="3948" w:type="dxa"/>
            <w:tcBorders>
              <w:top w:val="single" w:sz="4" w:space="0" w:color="auto"/>
              <w:left w:val="nil"/>
              <w:bottom w:val="single" w:sz="4" w:space="0" w:color="auto"/>
              <w:right w:val="nil"/>
            </w:tcBorders>
          </w:tcPr>
          <w:p w:rsidR="001B5AB9" w:rsidRDefault="000835A7" w:rsidP="001B5AB9">
            <w:pPr>
              <w:autoSpaceDE w:val="0"/>
              <w:autoSpaceDN w:val="0"/>
              <w:adjustRightInd w:val="0"/>
              <w:spacing w:after="0" w:line="240" w:lineRule="auto"/>
              <w:ind w:left="56" w:right="56"/>
              <w:jc w:val="center"/>
              <w:rPr>
                <w:b/>
              </w:rPr>
            </w:pPr>
            <w:r w:rsidRPr="00DE7733">
              <w:rPr>
                <w:b/>
              </w:rPr>
              <w:t>A</w:t>
            </w:r>
          </w:p>
          <w:p w:rsidR="000835A7" w:rsidRPr="003D7869" w:rsidRDefault="000835A7" w:rsidP="001B5AB9">
            <w:pPr>
              <w:autoSpaceDE w:val="0"/>
              <w:autoSpaceDN w:val="0"/>
              <w:adjustRightInd w:val="0"/>
              <w:spacing w:after="0" w:line="240" w:lineRule="auto"/>
              <w:ind w:left="56" w:right="56"/>
              <w:jc w:val="center"/>
              <w:rPr>
                <w:b/>
                <w:bCs/>
              </w:rPr>
            </w:pPr>
            <w:r w:rsidRPr="003D7869">
              <w:rPr>
                <w:b/>
                <w:bCs/>
              </w:rPr>
              <w:t>Megnevezés</w:t>
            </w:r>
          </w:p>
        </w:tc>
        <w:tc>
          <w:tcPr>
            <w:tcW w:w="5690" w:type="dxa"/>
            <w:tcBorders>
              <w:top w:val="single" w:sz="4" w:space="0" w:color="auto"/>
              <w:left w:val="nil"/>
              <w:bottom w:val="single" w:sz="4" w:space="0" w:color="auto"/>
              <w:right w:val="nil"/>
            </w:tcBorders>
          </w:tcPr>
          <w:p w:rsidR="001B5AB9" w:rsidRDefault="001B5AB9" w:rsidP="001B5AB9">
            <w:pPr>
              <w:autoSpaceDE w:val="0"/>
              <w:autoSpaceDN w:val="0"/>
              <w:adjustRightInd w:val="0"/>
              <w:spacing w:after="0" w:line="240" w:lineRule="auto"/>
              <w:ind w:left="56" w:right="56"/>
              <w:jc w:val="center"/>
              <w:rPr>
                <w:b/>
              </w:rPr>
            </w:pPr>
            <w:r>
              <w:rPr>
                <w:b/>
              </w:rPr>
              <w:t>B</w:t>
            </w:r>
          </w:p>
          <w:p w:rsidR="000835A7" w:rsidRPr="00DE7733" w:rsidRDefault="000835A7" w:rsidP="001B5AB9">
            <w:pPr>
              <w:autoSpaceDE w:val="0"/>
              <w:autoSpaceDN w:val="0"/>
              <w:adjustRightInd w:val="0"/>
              <w:spacing w:after="0" w:line="240" w:lineRule="auto"/>
              <w:ind w:left="56" w:right="56"/>
              <w:jc w:val="center"/>
              <w:rPr>
                <w:b/>
              </w:rPr>
            </w:pPr>
            <w:r w:rsidRPr="00DE7733">
              <w:rPr>
                <w:b/>
              </w:rPr>
              <w:t>Cím</w:t>
            </w:r>
          </w:p>
        </w:tc>
      </w:tr>
      <w:tr w:rsidR="003A3D32" w:rsidRPr="003D1F2C" w:rsidTr="000835A7">
        <w:tc>
          <w:tcPr>
            <w:tcW w:w="3948" w:type="dxa"/>
            <w:tcBorders>
              <w:top w:val="single" w:sz="4" w:space="0" w:color="auto"/>
              <w:left w:val="nil"/>
              <w:bottom w:val="nil"/>
              <w:right w:val="nil"/>
            </w:tcBorders>
          </w:tcPr>
          <w:p w:rsidR="003A3D32" w:rsidRPr="00AF6E93" w:rsidRDefault="000835A7" w:rsidP="005C33E9">
            <w:pPr>
              <w:autoSpaceDE w:val="0"/>
              <w:autoSpaceDN w:val="0"/>
              <w:adjustRightInd w:val="0"/>
              <w:spacing w:after="0" w:line="240" w:lineRule="auto"/>
              <w:ind w:left="56" w:right="56"/>
            </w:pPr>
            <w:r>
              <w:t xml:space="preserve">1. </w:t>
            </w:r>
            <w:r w:rsidR="00533645" w:rsidRPr="00AF6E93">
              <w:t xml:space="preserve">Angeli úti temető </w:t>
            </w:r>
            <w:r w:rsidR="00533645" w:rsidRPr="00AF6E93">
              <w:br/>
            </w:r>
            <w:r>
              <w:t xml:space="preserve">2. </w:t>
            </w:r>
            <w:r w:rsidR="00533645" w:rsidRPr="00AF6E93">
              <w:t>Budafoki temető</w:t>
            </w:r>
            <w:r w:rsidR="00533645" w:rsidRPr="00AF6E93">
              <w:br/>
            </w:r>
            <w:r>
              <w:t xml:space="preserve">3. </w:t>
            </w:r>
            <w:r w:rsidR="00533645" w:rsidRPr="00AF6E93">
              <w:t>Cinkotai temető</w:t>
            </w:r>
            <w:r w:rsidR="00533645" w:rsidRPr="00AF6E93">
              <w:br/>
            </w:r>
            <w:r>
              <w:t xml:space="preserve">4. </w:t>
            </w:r>
            <w:r w:rsidR="00533645" w:rsidRPr="00AF6E93">
              <w:t xml:space="preserve">Csepeli temető </w:t>
            </w:r>
            <w:r w:rsidR="00533645" w:rsidRPr="00AF6E93">
              <w:br/>
            </w:r>
            <w:r>
              <w:lastRenderedPageBreak/>
              <w:t xml:space="preserve">5. </w:t>
            </w:r>
            <w:r w:rsidR="00533645" w:rsidRPr="00AF6E93">
              <w:t xml:space="preserve">Erzsébeti temető </w:t>
            </w:r>
            <w:r w:rsidR="00533645" w:rsidRPr="00AF6E93">
              <w:br/>
            </w:r>
            <w:r>
              <w:t xml:space="preserve">6. </w:t>
            </w:r>
            <w:r w:rsidR="00533645" w:rsidRPr="00AF6E93">
              <w:t xml:space="preserve">Farkasréti temető </w:t>
            </w:r>
            <w:r w:rsidR="00533645" w:rsidRPr="00AF6E93">
              <w:br/>
            </w:r>
            <w:r>
              <w:t xml:space="preserve">7. </w:t>
            </w:r>
            <w:r w:rsidR="00533645" w:rsidRPr="00AF6E93">
              <w:t>Kispesti új temető</w:t>
            </w:r>
            <w:r w:rsidR="00533645" w:rsidRPr="00AF6E93">
              <w:br/>
            </w:r>
            <w:r>
              <w:t xml:space="preserve">8. </w:t>
            </w:r>
            <w:r w:rsidR="00533645" w:rsidRPr="00AF6E93">
              <w:t>Kispesti öreg temető</w:t>
            </w:r>
            <w:r w:rsidR="00533645" w:rsidRPr="00AF6E93">
              <w:br/>
            </w:r>
            <w:r>
              <w:t xml:space="preserve">9. </w:t>
            </w:r>
            <w:r w:rsidR="00533645" w:rsidRPr="00AF6E93">
              <w:t>Lőrinci temető</w:t>
            </w:r>
            <w:r w:rsidR="00533645" w:rsidRPr="00AF6E93">
              <w:br/>
            </w:r>
            <w:r>
              <w:t xml:space="preserve">10. </w:t>
            </w:r>
            <w:r w:rsidR="00533645" w:rsidRPr="00AF6E93">
              <w:t xml:space="preserve">Megyeri temető </w:t>
            </w:r>
            <w:r w:rsidR="00533645" w:rsidRPr="00AF6E93">
              <w:br/>
            </w:r>
            <w:r>
              <w:t xml:space="preserve">11. </w:t>
            </w:r>
            <w:r w:rsidR="00533645" w:rsidRPr="00AF6E93">
              <w:t>Óbudai temető</w:t>
            </w:r>
            <w:r w:rsidR="00533645" w:rsidRPr="00AF6E93">
              <w:br/>
            </w:r>
            <w:r>
              <w:t xml:space="preserve">12. </w:t>
            </w:r>
            <w:r w:rsidR="00533645" w:rsidRPr="00AF6E93">
              <w:t>Rákospalotai temető</w:t>
            </w:r>
            <w:r w:rsidR="00533645" w:rsidRPr="00AF6E93">
              <w:br/>
            </w:r>
            <w:r>
              <w:t xml:space="preserve">13. </w:t>
            </w:r>
            <w:r w:rsidR="00533645" w:rsidRPr="00AF6E93">
              <w:t>Tamás utcai temető</w:t>
            </w:r>
            <w:r w:rsidR="00533645" w:rsidRPr="00AF6E93">
              <w:br/>
            </w:r>
            <w:r>
              <w:t xml:space="preserve">14. </w:t>
            </w:r>
            <w:r w:rsidR="00533645" w:rsidRPr="00AF6E93">
              <w:t xml:space="preserve">Újköztemető </w:t>
            </w:r>
            <w:r w:rsidR="00533645" w:rsidRPr="00AF6E93">
              <w:br/>
              <w:t xml:space="preserve"> </w:t>
            </w:r>
            <w:r w:rsidR="00533645" w:rsidRPr="00AF6E93">
              <w:br/>
              <w:t>hétfő:</w:t>
            </w:r>
          </w:p>
          <w:p w:rsidR="003A3D32" w:rsidRPr="00AF6E93" w:rsidRDefault="00533645" w:rsidP="005C33E9">
            <w:pPr>
              <w:autoSpaceDE w:val="0"/>
              <w:autoSpaceDN w:val="0"/>
              <w:adjustRightInd w:val="0"/>
              <w:spacing w:after="0" w:line="240" w:lineRule="auto"/>
              <w:ind w:left="56" w:right="56"/>
              <w:rPr>
                <w:i/>
              </w:rPr>
            </w:pPr>
            <w:r w:rsidRPr="00AF6E93">
              <w:rPr>
                <w:i/>
              </w:rPr>
              <w:t>január-március</w:t>
            </w:r>
          </w:p>
          <w:p w:rsidR="003A3D32" w:rsidRPr="00AF6E93" w:rsidRDefault="00533645" w:rsidP="005C33E9">
            <w:pPr>
              <w:autoSpaceDE w:val="0"/>
              <w:autoSpaceDN w:val="0"/>
              <w:adjustRightInd w:val="0"/>
              <w:spacing w:after="0" w:line="240" w:lineRule="auto"/>
              <w:ind w:left="56" w:right="56"/>
              <w:rPr>
                <w:i/>
              </w:rPr>
            </w:pPr>
            <w:r w:rsidRPr="00AF6E93">
              <w:rPr>
                <w:i/>
              </w:rPr>
              <w:t>április-szeptember</w:t>
            </w:r>
          </w:p>
          <w:p w:rsidR="003A3D32" w:rsidRPr="00AF6E93" w:rsidRDefault="00533645" w:rsidP="00791C71">
            <w:pPr>
              <w:autoSpaceDE w:val="0"/>
              <w:autoSpaceDN w:val="0"/>
              <w:adjustRightInd w:val="0"/>
              <w:spacing w:after="0" w:line="240" w:lineRule="auto"/>
              <w:ind w:left="56" w:right="56"/>
              <w:rPr>
                <w:i/>
              </w:rPr>
            </w:pPr>
            <w:r w:rsidRPr="00AF6E93">
              <w:rPr>
                <w:i/>
              </w:rPr>
              <w:t>október-december</w:t>
            </w:r>
          </w:p>
          <w:p w:rsidR="003A3D32" w:rsidRPr="00AF6E93" w:rsidRDefault="00533645" w:rsidP="005C33E9">
            <w:pPr>
              <w:autoSpaceDE w:val="0"/>
              <w:autoSpaceDN w:val="0"/>
              <w:adjustRightInd w:val="0"/>
              <w:spacing w:after="0" w:line="240" w:lineRule="auto"/>
              <w:ind w:left="56" w:right="56"/>
            </w:pPr>
            <w:r w:rsidRPr="00AF6E93">
              <w:t>kedd, szerda, csütörtök, péntek:</w:t>
            </w:r>
          </w:p>
          <w:p w:rsidR="003A3D32" w:rsidRPr="00AF6E93" w:rsidRDefault="00533645" w:rsidP="005C33E9">
            <w:pPr>
              <w:autoSpaceDE w:val="0"/>
              <w:autoSpaceDN w:val="0"/>
              <w:adjustRightInd w:val="0"/>
              <w:spacing w:after="0" w:line="240" w:lineRule="auto"/>
              <w:ind w:left="56" w:right="56"/>
              <w:rPr>
                <w:i/>
              </w:rPr>
            </w:pPr>
            <w:r w:rsidRPr="00AF6E93">
              <w:rPr>
                <w:i/>
              </w:rPr>
              <w:t>január-december</w:t>
            </w:r>
            <w:r w:rsidRPr="00AF6E93">
              <w:rPr>
                <w:i/>
              </w:rPr>
              <w:br/>
            </w:r>
          </w:p>
        </w:tc>
        <w:tc>
          <w:tcPr>
            <w:tcW w:w="5690" w:type="dxa"/>
            <w:tcBorders>
              <w:top w:val="single" w:sz="4" w:space="0" w:color="auto"/>
              <w:left w:val="nil"/>
              <w:bottom w:val="nil"/>
              <w:right w:val="nil"/>
            </w:tcBorders>
          </w:tcPr>
          <w:p w:rsidR="003A3D32" w:rsidRPr="00AF6E93" w:rsidRDefault="00533645" w:rsidP="000835A7">
            <w:pPr>
              <w:autoSpaceDE w:val="0"/>
              <w:autoSpaceDN w:val="0"/>
              <w:adjustRightInd w:val="0"/>
              <w:spacing w:after="0" w:line="240" w:lineRule="auto"/>
              <w:ind w:right="56"/>
            </w:pPr>
            <w:r w:rsidRPr="00AF6E93">
              <w:lastRenderedPageBreak/>
              <w:t>Budapest XXII. kerület, Angeli u. 33.</w:t>
            </w:r>
            <w:r w:rsidRPr="00AF6E93">
              <w:br/>
              <w:t>Budapest XXII. kerület, Temető u. 12.</w:t>
            </w:r>
            <w:r w:rsidRPr="00AF6E93">
              <w:br/>
              <w:t>Budapest XVI. kerület, Simongát u. 1.</w:t>
            </w:r>
            <w:r w:rsidRPr="00AF6E93">
              <w:br/>
              <w:t>Budapest XXI. kerület, II. Rákóczi F. út 270.</w:t>
            </w:r>
            <w:r w:rsidRPr="00AF6E93">
              <w:br/>
            </w:r>
            <w:r w:rsidRPr="00AF6E93">
              <w:lastRenderedPageBreak/>
              <w:t>Budapest XX. kerület, Temető sor</w:t>
            </w:r>
            <w:r w:rsidRPr="00AF6E93">
              <w:br/>
              <w:t>Budapest XII. kerület, Németvölgyi út 99.</w:t>
            </w:r>
            <w:r w:rsidRPr="00AF6E93">
              <w:br/>
              <w:t>Budapest XIX. kerület, Újtemető u. 1.</w:t>
            </w:r>
            <w:r w:rsidRPr="00AF6E93">
              <w:br/>
              <w:t>Budapest XIX. kerület, Zalaegerszeg u. 67.</w:t>
            </w:r>
            <w:r w:rsidRPr="00AF6E93">
              <w:br/>
              <w:t>Budapest XVIII. kerület, Nefelejcs u. 97.</w:t>
            </w:r>
            <w:r w:rsidRPr="00AF6E93">
              <w:br/>
              <w:t>Budapest IV. kerület, Megyeri út 49.</w:t>
            </w:r>
            <w:r w:rsidRPr="00AF6E93">
              <w:br/>
              <w:t>Budapest III. kerület, Bécsi út 365.</w:t>
            </w:r>
            <w:r w:rsidRPr="00AF6E93">
              <w:br/>
              <w:t>Budapest XV. kerület, Szentmihályi út 111.</w:t>
            </w:r>
            <w:r w:rsidRPr="00AF6E93">
              <w:br/>
              <w:t>Budapest III. kerület, Óbor u.</w:t>
            </w:r>
            <w:r w:rsidRPr="00AF6E93">
              <w:br/>
              <w:t>Budapest X. kerület, Kozma u. 8-10.</w:t>
            </w:r>
            <w:r w:rsidRPr="00AF6E93">
              <w:br/>
              <w:t xml:space="preserve"> </w:t>
            </w:r>
            <w:r w:rsidRPr="00AF6E93">
              <w:br/>
            </w:r>
          </w:p>
          <w:p w:rsidR="003A3D32" w:rsidRPr="00AF6E93" w:rsidRDefault="00533645" w:rsidP="005C33E9">
            <w:pPr>
              <w:autoSpaceDE w:val="0"/>
              <w:autoSpaceDN w:val="0"/>
              <w:adjustRightInd w:val="0"/>
              <w:spacing w:after="0" w:line="240" w:lineRule="auto"/>
              <w:ind w:left="56" w:right="56"/>
              <w:rPr>
                <w:i/>
              </w:rPr>
            </w:pPr>
            <w:r w:rsidRPr="00AF6E93">
              <w:rPr>
                <w:i/>
              </w:rPr>
              <w:t>7.30-17.00 óráig</w:t>
            </w:r>
          </w:p>
          <w:p w:rsidR="003A3D32" w:rsidRPr="00AF6E93" w:rsidRDefault="00533645" w:rsidP="005C33E9">
            <w:pPr>
              <w:autoSpaceDE w:val="0"/>
              <w:autoSpaceDN w:val="0"/>
              <w:adjustRightInd w:val="0"/>
              <w:spacing w:after="0" w:line="240" w:lineRule="auto"/>
              <w:ind w:left="56" w:right="56"/>
              <w:rPr>
                <w:i/>
              </w:rPr>
            </w:pPr>
            <w:r w:rsidRPr="00AF6E93">
              <w:rPr>
                <w:i/>
              </w:rPr>
              <w:t>7.30-18.00 óráig</w:t>
            </w:r>
          </w:p>
          <w:p w:rsidR="003A3D32" w:rsidRPr="00AF6E93" w:rsidRDefault="00533645" w:rsidP="005C33E9">
            <w:pPr>
              <w:autoSpaceDE w:val="0"/>
              <w:autoSpaceDN w:val="0"/>
              <w:adjustRightInd w:val="0"/>
              <w:spacing w:after="0" w:line="240" w:lineRule="auto"/>
              <w:ind w:left="56" w:right="56"/>
              <w:rPr>
                <w:i/>
              </w:rPr>
            </w:pPr>
            <w:r w:rsidRPr="00AF6E93">
              <w:rPr>
                <w:i/>
              </w:rPr>
              <w:t>7.30-17.00 óráig</w:t>
            </w:r>
          </w:p>
          <w:p w:rsidR="003A3D32" w:rsidRPr="00AF6E93" w:rsidRDefault="003A3D32" w:rsidP="005C33E9">
            <w:pPr>
              <w:autoSpaceDE w:val="0"/>
              <w:autoSpaceDN w:val="0"/>
              <w:adjustRightInd w:val="0"/>
              <w:spacing w:after="0" w:line="240" w:lineRule="auto"/>
              <w:ind w:left="56" w:right="56"/>
              <w:rPr>
                <w:i/>
              </w:rPr>
            </w:pPr>
          </w:p>
          <w:p w:rsidR="003A3D32" w:rsidRPr="00AF6E93" w:rsidRDefault="00533645" w:rsidP="00A6744B">
            <w:pPr>
              <w:autoSpaceDE w:val="0"/>
              <w:autoSpaceDN w:val="0"/>
              <w:adjustRightInd w:val="0"/>
              <w:spacing w:after="0" w:line="240" w:lineRule="auto"/>
              <w:ind w:right="56"/>
              <w:rPr>
                <w:i/>
              </w:rPr>
            </w:pPr>
            <w:r w:rsidRPr="00AF6E93">
              <w:rPr>
                <w:i/>
              </w:rPr>
              <w:t>7.30-15.30 óráig</w:t>
            </w:r>
            <w:r w:rsidRPr="00AF6E93">
              <w:rPr>
                <w:i/>
              </w:rPr>
              <w:br/>
            </w:r>
          </w:p>
        </w:tc>
      </w:tr>
    </w:tbl>
    <w:p w:rsidR="003A3D32" w:rsidRPr="003D1F2C" w:rsidRDefault="003A3D32" w:rsidP="003A3D32">
      <w:pPr>
        <w:spacing w:line="240" w:lineRule="auto"/>
        <w:jc w:val="both"/>
      </w:pPr>
    </w:p>
    <w:p w:rsidR="00A6744B" w:rsidRPr="003D1F2C" w:rsidRDefault="00A6744B" w:rsidP="002229A2">
      <w:pPr>
        <w:autoSpaceDE w:val="0"/>
        <w:autoSpaceDN w:val="0"/>
        <w:adjustRightInd w:val="0"/>
        <w:spacing w:before="240" w:after="240" w:line="240" w:lineRule="auto"/>
        <w:jc w:val="center"/>
      </w:pPr>
    </w:p>
    <w:p w:rsidR="00A6744B" w:rsidRPr="003D1F2C" w:rsidRDefault="00A6744B" w:rsidP="002229A2">
      <w:pPr>
        <w:autoSpaceDE w:val="0"/>
        <w:autoSpaceDN w:val="0"/>
        <w:adjustRightInd w:val="0"/>
        <w:spacing w:before="240" w:after="240" w:line="240" w:lineRule="auto"/>
        <w:jc w:val="center"/>
      </w:pPr>
    </w:p>
    <w:p w:rsidR="00A6744B" w:rsidRPr="003D1F2C" w:rsidRDefault="00A6744B" w:rsidP="002229A2">
      <w:pPr>
        <w:autoSpaceDE w:val="0"/>
        <w:autoSpaceDN w:val="0"/>
        <w:adjustRightInd w:val="0"/>
        <w:spacing w:before="240" w:after="240" w:line="240" w:lineRule="auto"/>
        <w:jc w:val="center"/>
      </w:pPr>
    </w:p>
    <w:p w:rsidR="00A6744B" w:rsidRPr="003D1F2C" w:rsidRDefault="00A6744B" w:rsidP="002229A2">
      <w:pPr>
        <w:autoSpaceDE w:val="0"/>
        <w:autoSpaceDN w:val="0"/>
        <w:adjustRightInd w:val="0"/>
        <w:spacing w:before="240" w:after="240" w:line="240" w:lineRule="auto"/>
        <w:jc w:val="center"/>
      </w:pPr>
    </w:p>
    <w:p w:rsidR="00A6744B" w:rsidRPr="003D1F2C" w:rsidRDefault="00A6744B" w:rsidP="002229A2">
      <w:pPr>
        <w:autoSpaceDE w:val="0"/>
        <w:autoSpaceDN w:val="0"/>
        <w:adjustRightInd w:val="0"/>
        <w:spacing w:before="240" w:after="240" w:line="240" w:lineRule="auto"/>
        <w:jc w:val="center"/>
      </w:pPr>
    </w:p>
    <w:p w:rsidR="00A6744B" w:rsidRPr="003D1F2C" w:rsidRDefault="00A6744B" w:rsidP="002229A2">
      <w:pPr>
        <w:autoSpaceDE w:val="0"/>
        <w:autoSpaceDN w:val="0"/>
        <w:adjustRightInd w:val="0"/>
        <w:spacing w:before="240" w:after="240" w:line="240" w:lineRule="auto"/>
        <w:jc w:val="center"/>
      </w:pPr>
    </w:p>
    <w:p w:rsidR="00A6744B" w:rsidRPr="003D1F2C" w:rsidRDefault="00A6744B" w:rsidP="002229A2">
      <w:pPr>
        <w:autoSpaceDE w:val="0"/>
        <w:autoSpaceDN w:val="0"/>
        <w:adjustRightInd w:val="0"/>
        <w:spacing w:before="240" w:after="240" w:line="240" w:lineRule="auto"/>
        <w:jc w:val="center"/>
      </w:pPr>
    </w:p>
    <w:p w:rsidR="00A6744B" w:rsidRPr="003D1F2C" w:rsidRDefault="00A6744B" w:rsidP="002229A2">
      <w:pPr>
        <w:autoSpaceDE w:val="0"/>
        <w:autoSpaceDN w:val="0"/>
        <w:adjustRightInd w:val="0"/>
        <w:spacing w:before="240" w:after="240" w:line="240" w:lineRule="auto"/>
        <w:jc w:val="center"/>
      </w:pPr>
    </w:p>
    <w:p w:rsidR="00A6744B" w:rsidRPr="003D1F2C" w:rsidRDefault="00A6744B" w:rsidP="002229A2">
      <w:pPr>
        <w:autoSpaceDE w:val="0"/>
        <w:autoSpaceDN w:val="0"/>
        <w:adjustRightInd w:val="0"/>
        <w:spacing w:before="240" w:after="240" w:line="240" w:lineRule="auto"/>
        <w:jc w:val="center"/>
      </w:pPr>
    </w:p>
    <w:p w:rsidR="00A6744B" w:rsidRDefault="00A6744B" w:rsidP="002229A2">
      <w:pPr>
        <w:autoSpaceDE w:val="0"/>
        <w:autoSpaceDN w:val="0"/>
        <w:adjustRightInd w:val="0"/>
        <w:spacing w:before="240" w:after="240" w:line="240" w:lineRule="auto"/>
        <w:jc w:val="center"/>
      </w:pPr>
    </w:p>
    <w:p w:rsidR="001B5AB9" w:rsidRDefault="001B5AB9" w:rsidP="002229A2">
      <w:pPr>
        <w:autoSpaceDE w:val="0"/>
        <w:autoSpaceDN w:val="0"/>
        <w:adjustRightInd w:val="0"/>
        <w:spacing w:before="240" w:after="240" w:line="240" w:lineRule="auto"/>
        <w:jc w:val="center"/>
      </w:pPr>
    </w:p>
    <w:p w:rsidR="001B5AB9" w:rsidRPr="003D1F2C" w:rsidRDefault="001B5AB9" w:rsidP="002229A2">
      <w:pPr>
        <w:autoSpaceDE w:val="0"/>
        <w:autoSpaceDN w:val="0"/>
        <w:adjustRightInd w:val="0"/>
        <w:spacing w:before="240" w:after="240" w:line="240" w:lineRule="auto"/>
        <w:jc w:val="center"/>
      </w:pPr>
    </w:p>
    <w:p w:rsidR="00A6744B" w:rsidRPr="003D1F2C" w:rsidRDefault="00A6744B" w:rsidP="002229A2">
      <w:pPr>
        <w:autoSpaceDE w:val="0"/>
        <w:autoSpaceDN w:val="0"/>
        <w:adjustRightInd w:val="0"/>
        <w:spacing w:before="240" w:after="240" w:line="240" w:lineRule="auto"/>
        <w:jc w:val="center"/>
      </w:pPr>
    </w:p>
    <w:p w:rsidR="00A6744B" w:rsidRDefault="00A6744B" w:rsidP="002229A2">
      <w:pPr>
        <w:autoSpaceDE w:val="0"/>
        <w:autoSpaceDN w:val="0"/>
        <w:adjustRightInd w:val="0"/>
        <w:spacing w:before="240" w:after="240" w:line="240" w:lineRule="auto"/>
        <w:jc w:val="center"/>
      </w:pPr>
    </w:p>
    <w:p w:rsidR="000835A7" w:rsidRPr="003D1F2C" w:rsidRDefault="000835A7" w:rsidP="002229A2">
      <w:pPr>
        <w:autoSpaceDE w:val="0"/>
        <w:autoSpaceDN w:val="0"/>
        <w:adjustRightInd w:val="0"/>
        <w:spacing w:before="240" w:after="240" w:line="240" w:lineRule="auto"/>
        <w:jc w:val="center"/>
      </w:pPr>
    </w:p>
    <w:p w:rsidR="0073439E" w:rsidRPr="003D1F2C" w:rsidRDefault="00533645" w:rsidP="0073439E">
      <w:pPr>
        <w:autoSpaceDE w:val="0"/>
        <w:autoSpaceDN w:val="0"/>
        <w:adjustRightInd w:val="0"/>
        <w:spacing w:before="240" w:after="240" w:line="240" w:lineRule="auto"/>
        <w:jc w:val="center"/>
      </w:pPr>
      <w:r>
        <w:rPr>
          <w:i/>
          <w:iCs/>
        </w:rPr>
        <w:lastRenderedPageBreak/>
        <w:t>2. melléklet a…../…. (………) Főv. Kgy. Rendelethez</w:t>
      </w:r>
    </w:p>
    <w:p w:rsidR="002C3C07" w:rsidRPr="003D1F2C" w:rsidRDefault="00533645" w:rsidP="002C3C07">
      <w:pPr>
        <w:autoSpaceDE w:val="0"/>
        <w:autoSpaceDN w:val="0"/>
        <w:adjustRightInd w:val="0"/>
        <w:spacing w:before="240" w:after="240"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b/>
          <w:bCs/>
          <w:i/>
          <w:iCs/>
          <w:sz w:val="28"/>
          <w:szCs w:val="28"/>
          <w:lang w:eastAsia="en-US"/>
        </w:rPr>
        <w:t>DÍJJEGYZÉK</w:t>
      </w:r>
    </w:p>
    <w:p w:rsidR="002C3C07" w:rsidRPr="003D1F2C" w:rsidRDefault="00533645" w:rsidP="002C3C07">
      <w:pPr>
        <w:autoSpaceDE w:val="0"/>
        <w:autoSpaceDN w:val="0"/>
        <w:adjustRightInd w:val="0"/>
        <w:spacing w:before="240" w:after="240"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b/>
          <w:bCs/>
          <w:sz w:val="24"/>
          <w:szCs w:val="24"/>
          <w:lang w:eastAsia="en-US"/>
        </w:rPr>
        <w:t>(A díjak az általános forgalmi adót nem tartalmazzák.)</w:t>
      </w:r>
    </w:p>
    <w:p w:rsidR="002C3C07" w:rsidRPr="003D1F2C" w:rsidRDefault="0029096A" w:rsidP="002C3C07">
      <w:pPr>
        <w:widowControl w:val="0"/>
        <w:autoSpaceDE w:val="0"/>
        <w:autoSpaceDN w:val="0"/>
        <w:adjustRightInd w:val="0"/>
        <w:spacing w:before="240" w:after="240" w:line="240" w:lineRule="auto"/>
        <w:jc w:val="center"/>
        <w:rPr>
          <w:rFonts w:ascii="Times New Roman" w:hAnsi="Times New Roman" w:cs="Times New Roman"/>
          <w:sz w:val="20"/>
          <w:szCs w:val="20"/>
        </w:rPr>
      </w:pPr>
      <w:r>
        <w:rPr>
          <w:rFonts w:ascii="Times New Roman" w:hAnsi="Times New Roman" w:cs="Times New Roman"/>
          <w:b/>
          <w:bCs/>
          <w:sz w:val="28"/>
          <w:szCs w:val="28"/>
        </w:rPr>
        <w:t xml:space="preserve">I. </w:t>
      </w:r>
      <w:r w:rsidR="002C3C07" w:rsidRPr="003D1F2C">
        <w:rPr>
          <w:rFonts w:ascii="Times New Roman" w:hAnsi="Times New Roman" w:cs="Times New Roman"/>
          <w:b/>
          <w:bCs/>
          <w:sz w:val="28"/>
          <w:szCs w:val="28"/>
        </w:rPr>
        <w:t>ANGELI ÚTI URNATEMETŐ</w:t>
      </w:r>
      <w:r w:rsidR="002C3C07" w:rsidRPr="003D1F2C">
        <w:rPr>
          <w:rFonts w:ascii="Times New Roman" w:hAnsi="Times New Roman" w:cs="Times New Roman"/>
          <w:b/>
          <w:bCs/>
          <w:sz w:val="28"/>
          <w:szCs w:val="28"/>
        </w:rPr>
        <w:br/>
        <w:t>HAMVASZTÁSOS ELHELYEZÉSEINEK</w:t>
      </w:r>
      <w:r w:rsidR="002C3C07" w:rsidRPr="003D1F2C">
        <w:rPr>
          <w:rFonts w:ascii="Times New Roman" w:hAnsi="Times New Roman" w:cs="Times New Roman"/>
          <w:b/>
          <w:bCs/>
          <w:sz w:val="28"/>
          <w:szCs w:val="28"/>
        </w:rPr>
        <w:br/>
        <w:t>SÍRHELYMEGVÁLTÁSI DÍJAI</w:t>
      </w:r>
    </w:p>
    <w:tbl>
      <w:tblPr>
        <w:tblW w:w="9632" w:type="dxa"/>
        <w:tblInd w:w="5" w:type="dxa"/>
        <w:tblLayout w:type="fixed"/>
        <w:tblCellMar>
          <w:left w:w="0" w:type="dxa"/>
          <w:right w:w="0" w:type="dxa"/>
        </w:tblCellMar>
        <w:tblLook w:val="04A0"/>
      </w:tblPr>
      <w:tblGrid>
        <w:gridCol w:w="7364"/>
        <w:gridCol w:w="2268"/>
      </w:tblGrid>
      <w:tr w:rsidR="002C3C07" w:rsidRPr="003D1F2C" w:rsidTr="0027281B">
        <w:tc>
          <w:tcPr>
            <w:tcW w:w="7364" w:type="dxa"/>
            <w:tcBorders>
              <w:top w:val="single" w:sz="4" w:space="0" w:color="auto"/>
              <w:left w:val="single" w:sz="4" w:space="0" w:color="auto"/>
              <w:bottom w:val="single" w:sz="4" w:space="0" w:color="auto"/>
              <w:right w:val="single" w:sz="4" w:space="0" w:color="auto"/>
            </w:tcBorders>
            <w:hideMark/>
          </w:tcPr>
          <w:p w:rsidR="009B2403" w:rsidRDefault="009B2403">
            <w:pPr>
              <w:widowControl w:val="0"/>
              <w:autoSpaceDE w:val="0"/>
              <w:autoSpaceDN w:val="0"/>
              <w:adjustRightInd w:val="0"/>
              <w:spacing w:after="0" w:line="240" w:lineRule="auto"/>
              <w:ind w:left="56" w:right="56"/>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A</w:t>
            </w:r>
            <w:r w:rsidR="000835A7" w:rsidRPr="000835A7">
              <w:rPr>
                <w:rFonts w:ascii="Times New Roman" w:hAnsi="Times New Roman" w:cs="Times New Roman"/>
                <w:b/>
                <w:sz w:val="20"/>
                <w:szCs w:val="20"/>
                <w:lang w:eastAsia="en-US"/>
              </w:rPr>
              <w:t xml:space="preserve"> </w:t>
            </w:r>
          </w:p>
          <w:p w:rsidR="002C3C07" w:rsidRPr="003D1F2C" w:rsidRDefault="00533645">
            <w:pPr>
              <w:widowControl w:val="0"/>
              <w:autoSpaceDE w:val="0"/>
              <w:autoSpaceDN w:val="0"/>
              <w:adjustRightInd w:val="0"/>
              <w:spacing w:after="0" w:line="240" w:lineRule="auto"/>
              <w:ind w:left="56" w:right="56"/>
              <w:jc w:val="center"/>
              <w:rPr>
                <w:rFonts w:ascii="Times New Roman" w:hAnsi="Times New Roman" w:cs="Times New Roman"/>
                <w:b/>
                <w:bCs/>
                <w:sz w:val="20"/>
                <w:szCs w:val="20"/>
                <w:lang w:eastAsia="en-US"/>
              </w:rPr>
            </w:pPr>
            <w:r>
              <w:rPr>
                <w:rFonts w:ascii="Times New Roman" w:hAnsi="Times New Roman" w:cs="Times New Roman"/>
                <w:b/>
                <w:bCs/>
                <w:sz w:val="20"/>
                <w:szCs w:val="20"/>
                <w:lang w:eastAsia="en-US"/>
              </w:rPr>
              <w:t>Hamvasztásos elhelyezések sírhelydíjai 10 éves használati időre</w:t>
            </w:r>
          </w:p>
        </w:tc>
        <w:tc>
          <w:tcPr>
            <w:tcW w:w="2268" w:type="dxa"/>
            <w:tcBorders>
              <w:top w:val="single" w:sz="4" w:space="0" w:color="auto"/>
              <w:left w:val="single" w:sz="4" w:space="0" w:color="auto"/>
              <w:bottom w:val="single" w:sz="4" w:space="0" w:color="auto"/>
              <w:right w:val="single" w:sz="4" w:space="0" w:color="auto"/>
            </w:tcBorders>
            <w:hideMark/>
          </w:tcPr>
          <w:p w:rsidR="009B2403" w:rsidRDefault="000835A7">
            <w:pPr>
              <w:widowControl w:val="0"/>
              <w:autoSpaceDE w:val="0"/>
              <w:autoSpaceDN w:val="0"/>
              <w:adjustRightInd w:val="0"/>
              <w:spacing w:after="0" w:line="240" w:lineRule="auto"/>
              <w:ind w:left="56" w:right="56"/>
              <w:jc w:val="center"/>
              <w:rPr>
                <w:rFonts w:ascii="Times New Roman" w:hAnsi="Times New Roman" w:cs="Times New Roman"/>
                <w:sz w:val="20"/>
                <w:szCs w:val="20"/>
                <w:lang w:eastAsia="en-US"/>
              </w:rPr>
            </w:pPr>
            <w:r w:rsidRPr="000835A7">
              <w:rPr>
                <w:rFonts w:ascii="Times New Roman" w:hAnsi="Times New Roman" w:cs="Times New Roman"/>
                <w:b/>
                <w:sz w:val="20"/>
                <w:szCs w:val="20"/>
                <w:lang w:eastAsia="en-US"/>
              </w:rPr>
              <w:t>B</w:t>
            </w:r>
          </w:p>
          <w:p w:rsidR="002C3C07" w:rsidRPr="009B2403" w:rsidRDefault="00533645">
            <w:pPr>
              <w:widowControl w:val="0"/>
              <w:autoSpaceDE w:val="0"/>
              <w:autoSpaceDN w:val="0"/>
              <w:adjustRightInd w:val="0"/>
              <w:spacing w:after="0" w:line="240" w:lineRule="auto"/>
              <w:ind w:left="56" w:right="56"/>
              <w:jc w:val="center"/>
              <w:rPr>
                <w:rFonts w:ascii="Times New Roman" w:hAnsi="Times New Roman" w:cs="Times New Roman"/>
                <w:b/>
                <w:sz w:val="20"/>
                <w:szCs w:val="20"/>
                <w:lang w:eastAsia="en-US"/>
              </w:rPr>
            </w:pPr>
            <w:r w:rsidRPr="009B2403">
              <w:rPr>
                <w:rFonts w:ascii="Times New Roman" w:hAnsi="Times New Roman" w:cs="Times New Roman"/>
                <w:b/>
                <w:sz w:val="20"/>
                <w:szCs w:val="20"/>
                <w:lang w:eastAsia="en-US"/>
              </w:rPr>
              <w:t>Nettó megváltási ár</w:t>
            </w:r>
          </w:p>
        </w:tc>
      </w:tr>
      <w:tr w:rsidR="002C3C07" w:rsidRPr="003D1F2C" w:rsidTr="0027281B">
        <w:tc>
          <w:tcPr>
            <w:tcW w:w="7364" w:type="dxa"/>
            <w:tcBorders>
              <w:top w:val="single" w:sz="4" w:space="0" w:color="auto"/>
              <w:left w:val="single" w:sz="4" w:space="0" w:color="auto"/>
              <w:bottom w:val="single" w:sz="4" w:space="0" w:color="auto"/>
              <w:right w:val="single" w:sz="4" w:space="0" w:color="auto"/>
            </w:tcBorders>
            <w:hideMark/>
          </w:tcPr>
          <w:p w:rsidR="002C3C07" w:rsidRPr="009B2403" w:rsidRDefault="00533645" w:rsidP="00766EBF">
            <w:pPr>
              <w:pStyle w:val="Listaszerbekezds"/>
              <w:widowControl w:val="0"/>
              <w:numPr>
                <w:ilvl w:val="0"/>
                <w:numId w:val="4"/>
              </w:numPr>
              <w:autoSpaceDE w:val="0"/>
              <w:autoSpaceDN w:val="0"/>
              <w:adjustRightInd w:val="0"/>
              <w:spacing w:after="0" w:line="240" w:lineRule="auto"/>
              <w:ind w:left="0" w:right="56" w:firstLine="0"/>
              <w:rPr>
                <w:rFonts w:ascii="Times New Roman" w:hAnsi="Times New Roman" w:cs="Times New Roman"/>
                <w:b/>
                <w:bCs/>
                <w:sz w:val="20"/>
                <w:szCs w:val="20"/>
                <w:lang w:eastAsia="en-US"/>
              </w:rPr>
            </w:pPr>
            <w:r w:rsidRPr="009B2403">
              <w:rPr>
                <w:rFonts w:ascii="Times New Roman" w:hAnsi="Times New Roman" w:cs="Times New Roman"/>
                <w:b/>
                <w:bCs/>
                <w:sz w:val="20"/>
                <w:szCs w:val="20"/>
                <w:lang w:eastAsia="en-US"/>
              </w:rPr>
              <w:t>I-es urnafülke (kolumbárium) zárólap nélkül:</w:t>
            </w:r>
          </w:p>
        </w:tc>
        <w:tc>
          <w:tcPr>
            <w:tcW w:w="2268" w:type="dxa"/>
            <w:tcBorders>
              <w:top w:val="single" w:sz="4" w:space="0" w:color="auto"/>
              <w:left w:val="single" w:sz="4" w:space="0" w:color="auto"/>
              <w:bottom w:val="single" w:sz="4" w:space="0" w:color="auto"/>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sz w:val="20"/>
                <w:szCs w:val="20"/>
                <w:lang w:eastAsia="en-US"/>
              </w:rPr>
            </w:pPr>
            <w:r>
              <w:rPr>
                <w:rFonts w:ascii="Times New Roman" w:hAnsi="Times New Roman" w:cs="Times New Roman"/>
                <w:b/>
                <w:sz w:val="20"/>
                <w:szCs w:val="20"/>
                <w:lang w:eastAsia="en-US"/>
              </w:rPr>
              <w:t xml:space="preserve"> 34 560</w:t>
            </w:r>
          </w:p>
        </w:tc>
      </w:tr>
      <w:tr w:rsidR="002C3C07" w:rsidRPr="003D1F2C" w:rsidTr="0027281B">
        <w:tc>
          <w:tcPr>
            <w:tcW w:w="7364" w:type="dxa"/>
            <w:tcBorders>
              <w:top w:val="single" w:sz="4" w:space="0" w:color="auto"/>
              <w:left w:val="single" w:sz="4" w:space="0" w:color="auto"/>
              <w:bottom w:val="single" w:sz="4" w:space="0" w:color="auto"/>
              <w:right w:val="single" w:sz="4" w:space="0" w:color="auto"/>
            </w:tcBorders>
            <w:hideMark/>
          </w:tcPr>
          <w:p w:rsidR="002C3C07" w:rsidRPr="009B2403" w:rsidRDefault="00533645" w:rsidP="00766EBF">
            <w:pPr>
              <w:pStyle w:val="Listaszerbekezds"/>
              <w:widowControl w:val="0"/>
              <w:numPr>
                <w:ilvl w:val="0"/>
                <w:numId w:val="4"/>
              </w:numPr>
              <w:autoSpaceDE w:val="0"/>
              <w:autoSpaceDN w:val="0"/>
              <w:adjustRightInd w:val="0"/>
              <w:spacing w:after="0" w:line="240" w:lineRule="auto"/>
              <w:ind w:left="0" w:right="56" w:firstLine="0"/>
              <w:rPr>
                <w:rFonts w:ascii="Times New Roman" w:hAnsi="Times New Roman" w:cs="Times New Roman"/>
                <w:b/>
                <w:bCs/>
                <w:sz w:val="20"/>
                <w:szCs w:val="20"/>
                <w:lang w:eastAsia="en-US"/>
              </w:rPr>
            </w:pPr>
            <w:r w:rsidRPr="009B2403">
              <w:rPr>
                <w:rFonts w:ascii="Times New Roman" w:hAnsi="Times New Roman" w:cs="Times New Roman"/>
                <w:b/>
                <w:bCs/>
                <w:sz w:val="20"/>
                <w:szCs w:val="20"/>
                <w:lang w:eastAsia="en-US"/>
              </w:rPr>
              <w:t>II-es urnafülke (kolumbárium) zárólap nélkül:</w:t>
            </w:r>
          </w:p>
        </w:tc>
        <w:tc>
          <w:tcPr>
            <w:tcW w:w="2268" w:type="dxa"/>
            <w:tcBorders>
              <w:top w:val="single" w:sz="4" w:space="0" w:color="auto"/>
              <w:left w:val="single" w:sz="4" w:space="0" w:color="auto"/>
              <w:bottom w:val="single" w:sz="4" w:space="0" w:color="auto"/>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sz w:val="20"/>
                <w:szCs w:val="20"/>
                <w:lang w:eastAsia="en-US"/>
              </w:rPr>
            </w:pPr>
            <w:r>
              <w:rPr>
                <w:rFonts w:ascii="Times New Roman" w:hAnsi="Times New Roman" w:cs="Times New Roman"/>
                <w:b/>
                <w:sz w:val="20"/>
                <w:szCs w:val="20"/>
                <w:lang w:eastAsia="en-US"/>
              </w:rPr>
              <w:t xml:space="preserve"> 58 250</w:t>
            </w:r>
          </w:p>
        </w:tc>
      </w:tr>
      <w:tr w:rsidR="002C3C07" w:rsidRPr="003D1F2C" w:rsidTr="0027281B">
        <w:tc>
          <w:tcPr>
            <w:tcW w:w="7364" w:type="dxa"/>
            <w:tcBorders>
              <w:top w:val="single" w:sz="4" w:space="0" w:color="auto"/>
              <w:left w:val="single" w:sz="4" w:space="0" w:color="auto"/>
              <w:bottom w:val="single" w:sz="4" w:space="0" w:color="auto"/>
              <w:right w:val="single" w:sz="4" w:space="0" w:color="auto"/>
            </w:tcBorders>
            <w:hideMark/>
          </w:tcPr>
          <w:p w:rsidR="002C3C07" w:rsidRPr="009B2403" w:rsidRDefault="00533645" w:rsidP="00766EBF">
            <w:pPr>
              <w:pStyle w:val="Listaszerbekezds"/>
              <w:widowControl w:val="0"/>
              <w:numPr>
                <w:ilvl w:val="0"/>
                <w:numId w:val="4"/>
              </w:numPr>
              <w:autoSpaceDE w:val="0"/>
              <w:autoSpaceDN w:val="0"/>
              <w:adjustRightInd w:val="0"/>
              <w:spacing w:after="0" w:line="240" w:lineRule="auto"/>
              <w:ind w:left="0" w:right="56" w:firstLine="0"/>
              <w:rPr>
                <w:rFonts w:ascii="Times New Roman" w:hAnsi="Times New Roman" w:cs="Times New Roman"/>
                <w:b/>
                <w:bCs/>
                <w:sz w:val="20"/>
                <w:szCs w:val="20"/>
                <w:lang w:eastAsia="en-US"/>
              </w:rPr>
            </w:pPr>
            <w:r w:rsidRPr="009B2403">
              <w:rPr>
                <w:rFonts w:ascii="Times New Roman" w:hAnsi="Times New Roman" w:cs="Times New Roman"/>
                <w:b/>
                <w:bCs/>
                <w:sz w:val="20"/>
                <w:szCs w:val="20"/>
                <w:lang w:eastAsia="en-US"/>
              </w:rPr>
              <w:t>Urnasírhely:</w:t>
            </w:r>
          </w:p>
        </w:tc>
        <w:tc>
          <w:tcPr>
            <w:tcW w:w="2268" w:type="dxa"/>
            <w:tcBorders>
              <w:top w:val="single" w:sz="4" w:space="0" w:color="auto"/>
              <w:left w:val="single" w:sz="4" w:space="0" w:color="auto"/>
              <w:bottom w:val="single" w:sz="4" w:space="0" w:color="auto"/>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sz w:val="20"/>
                <w:szCs w:val="20"/>
                <w:lang w:eastAsia="en-US"/>
              </w:rPr>
            </w:pPr>
            <w:r>
              <w:rPr>
                <w:rFonts w:ascii="Times New Roman" w:hAnsi="Times New Roman" w:cs="Times New Roman"/>
                <w:b/>
                <w:sz w:val="20"/>
                <w:szCs w:val="20"/>
                <w:lang w:eastAsia="en-US"/>
              </w:rPr>
              <w:t xml:space="preserve"> 68 250</w:t>
            </w:r>
          </w:p>
        </w:tc>
      </w:tr>
      <w:tr w:rsidR="002C3C07" w:rsidRPr="003D1F2C" w:rsidTr="0027281B">
        <w:tc>
          <w:tcPr>
            <w:tcW w:w="7364" w:type="dxa"/>
            <w:tcBorders>
              <w:top w:val="single" w:sz="4" w:space="0" w:color="auto"/>
              <w:left w:val="single" w:sz="4" w:space="0" w:color="auto"/>
              <w:bottom w:val="nil"/>
              <w:right w:val="single" w:sz="4" w:space="0" w:color="auto"/>
            </w:tcBorders>
            <w:hideMark/>
          </w:tcPr>
          <w:p w:rsidR="002C3C07" w:rsidRPr="003D1F2C" w:rsidRDefault="00533645" w:rsidP="009559C9">
            <w:pPr>
              <w:pStyle w:val="Listaszerbekezds"/>
              <w:widowControl w:val="0"/>
              <w:numPr>
                <w:ilvl w:val="0"/>
                <w:numId w:val="4"/>
              </w:numPr>
              <w:autoSpaceDE w:val="0"/>
              <w:autoSpaceDN w:val="0"/>
              <w:adjustRightInd w:val="0"/>
              <w:spacing w:after="0" w:line="240" w:lineRule="auto"/>
              <w:ind w:left="0" w:right="56" w:firstLine="0"/>
              <w:rPr>
                <w:rFonts w:ascii="Times New Roman" w:hAnsi="Times New Roman" w:cs="Times New Roman"/>
                <w:b/>
                <w:bCs/>
                <w:sz w:val="20"/>
                <w:szCs w:val="20"/>
                <w:lang w:eastAsia="en-US"/>
              </w:rPr>
            </w:pPr>
            <w:r w:rsidRPr="009559C9">
              <w:rPr>
                <w:rFonts w:ascii="Times New Roman" w:hAnsi="Times New Roman" w:cs="Times New Roman"/>
                <w:b/>
                <w:bCs/>
                <w:sz w:val="20"/>
                <w:szCs w:val="20"/>
                <w:lang w:eastAsia="en-US"/>
              </w:rPr>
              <w:t xml:space="preserve"> </w:t>
            </w:r>
            <w:r>
              <w:rPr>
                <w:rFonts w:ascii="Times New Roman" w:hAnsi="Times New Roman" w:cs="Times New Roman"/>
                <w:b/>
                <w:bCs/>
                <w:sz w:val="20"/>
                <w:szCs w:val="20"/>
                <w:lang w:eastAsia="en-US"/>
              </w:rPr>
              <w:t>Kiemelt kategóriák (zárólap nélkül):</w:t>
            </w:r>
          </w:p>
        </w:tc>
        <w:tc>
          <w:tcPr>
            <w:tcW w:w="2268" w:type="dxa"/>
            <w:tcBorders>
              <w:top w:val="single" w:sz="4" w:space="0" w:color="auto"/>
              <w:left w:val="single" w:sz="4" w:space="0" w:color="auto"/>
              <w:bottom w:val="nil"/>
              <w:right w:val="single" w:sz="4" w:space="0" w:color="auto"/>
            </w:tcBorders>
            <w:hideMark/>
          </w:tcPr>
          <w:p w:rsidR="002C3C07" w:rsidRPr="003D1F2C" w:rsidRDefault="00533645">
            <w:pPr>
              <w:widowControl w:val="0"/>
              <w:autoSpaceDE w:val="0"/>
              <w:autoSpaceDN w:val="0"/>
              <w:adjustRightInd w:val="0"/>
              <w:spacing w:after="0" w:line="240" w:lineRule="auto"/>
              <w:rPr>
                <w:rFonts w:ascii="Times New Roman" w:hAnsi="Times New Roman" w:cs="Times New Roman"/>
                <w:b/>
                <w:sz w:val="20"/>
                <w:szCs w:val="20"/>
                <w:lang w:eastAsia="en-US"/>
              </w:rPr>
            </w:pPr>
            <w:r>
              <w:rPr>
                <w:rFonts w:ascii="Times New Roman" w:hAnsi="Times New Roman" w:cs="Times New Roman"/>
                <w:b/>
                <w:sz w:val="20"/>
                <w:szCs w:val="20"/>
                <w:lang w:eastAsia="en-US"/>
              </w:rPr>
              <w:t xml:space="preserve"> </w:t>
            </w:r>
          </w:p>
        </w:tc>
      </w:tr>
      <w:tr w:rsidR="0027281B" w:rsidRPr="003D1F2C" w:rsidTr="0027281B">
        <w:tc>
          <w:tcPr>
            <w:tcW w:w="7364" w:type="dxa"/>
            <w:tcBorders>
              <w:top w:val="nil"/>
              <w:left w:val="single" w:sz="4" w:space="0" w:color="auto"/>
              <w:bottom w:val="nil"/>
              <w:right w:val="single" w:sz="4" w:space="0" w:color="auto"/>
            </w:tcBorders>
            <w:hideMark/>
          </w:tcPr>
          <w:p w:rsidR="0027281B" w:rsidRPr="009559C9" w:rsidRDefault="0027281B" w:rsidP="00FA3FE5">
            <w:pPr>
              <w:widowControl w:val="0"/>
              <w:autoSpaceDE w:val="0"/>
              <w:autoSpaceDN w:val="0"/>
              <w:adjustRightInd w:val="0"/>
              <w:spacing w:after="0" w:line="240" w:lineRule="auto"/>
              <w:ind w:right="56"/>
              <w:rPr>
                <w:rFonts w:ascii="Times New Roman" w:hAnsi="Times New Roman" w:cs="Times New Roman"/>
                <w:b/>
                <w:bCs/>
                <w:sz w:val="20"/>
                <w:szCs w:val="20"/>
                <w:lang w:eastAsia="en-US"/>
              </w:rPr>
            </w:pPr>
            <w:r>
              <w:rPr>
                <w:rFonts w:ascii="Times New Roman" w:hAnsi="Times New Roman" w:cs="Times New Roman"/>
                <w:b/>
                <w:bCs/>
                <w:sz w:val="20"/>
                <w:szCs w:val="20"/>
                <w:lang w:eastAsia="en-US"/>
              </w:rPr>
              <w:t xml:space="preserve">4.1. </w:t>
            </w:r>
            <w:r w:rsidRPr="009559C9">
              <w:rPr>
                <w:rFonts w:ascii="Times New Roman" w:hAnsi="Times New Roman" w:cs="Times New Roman"/>
                <w:b/>
                <w:bCs/>
                <w:sz w:val="20"/>
                <w:szCs w:val="20"/>
                <w:lang w:eastAsia="en-US"/>
              </w:rPr>
              <w:t>II-es fülke oszlopos elemben</w:t>
            </w:r>
          </w:p>
        </w:tc>
        <w:tc>
          <w:tcPr>
            <w:tcW w:w="2268" w:type="dxa"/>
            <w:tcBorders>
              <w:top w:val="nil"/>
              <w:left w:val="single" w:sz="4" w:space="0" w:color="auto"/>
              <w:bottom w:val="nil"/>
              <w:right w:val="single" w:sz="4" w:space="0" w:color="auto"/>
            </w:tcBorders>
            <w:hideMark/>
          </w:tcPr>
          <w:p w:rsidR="0027281B" w:rsidRPr="003D1F2C" w:rsidRDefault="0027281B" w:rsidP="0027281B">
            <w:pPr>
              <w:widowControl w:val="0"/>
              <w:autoSpaceDE w:val="0"/>
              <w:autoSpaceDN w:val="0"/>
              <w:adjustRightInd w:val="0"/>
              <w:spacing w:after="0" w:line="240" w:lineRule="auto"/>
              <w:ind w:left="56" w:right="618"/>
              <w:jc w:val="right"/>
              <w:rPr>
                <w:rFonts w:ascii="Times New Roman" w:hAnsi="Times New Roman" w:cs="Times New Roman"/>
                <w:b/>
                <w:bCs/>
                <w:sz w:val="20"/>
                <w:szCs w:val="20"/>
                <w:lang w:eastAsia="en-US"/>
              </w:rPr>
            </w:pPr>
            <w:r>
              <w:rPr>
                <w:rFonts w:ascii="Times New Roman" w:hAnsi="Times New Roman" w:cs="Times New Roman"/>
                <w:b/>
                <w:sz w:val="20"/>
                <w:szCs w:val="20"/>
                <w:lang w:eastAsia="en-US"/>
              </w:rPr>
              <w:t xml:space="preserve"> </w:t>
            </w:r>
          </w:p>
        </w:tc>
      </w:tr>
      <w:tr w:rsidR="0027281B" w:rsidRPr="003D1F2C" w:rsidTr="0027281B">
        <w:tc>
          <w:tcPr>
            <w:tcW w:w="7364" w:type="dxa"/>
            <w:tcBorders>
              <w:top w:val="nil"/>
              <w:left w:val="single" w:sz="4" w:space="0" w:color="auto"/>
              <w:bottom w:val="nil"/>
              <w:right w:val="single" w:sz="4" w:space="0" w:color="auto"/>
            </w:tcBorders>
            <w:hideMark/>
          </w:tcPr>
          <w:p w:rsidR="0027281B" w:rsidRPr="009559C9" w:rsidRDefault="0027281B" w:rsidP="00DC3A71">
            <w:pPr>
              <w:widowControl w:val="0"/>
              <w:autoSpaceDE w:val="0"/>
              <w:autoSpaceDN w:val="0"/>
              <w:adjustRightInd w:val="0"/>
              <w:spacing w:after="0" w:line="240" w:lineRule="auto"/>
              <w:ind w:left="720" w:right="56"/>
              <w:rPr>
                <w:rFonts w:ascii="Times New Roman" w:hAnsi="Times New Roman" w:cs="Times New Roman"/>
                <w:sz w:val="20"/>
                <w:szCs w:val="20"/>
                <w:lang w:eastAsia="en-US"/>
              </w:rPr>
            </w:pPr>
            <w:r>
              <w:rPr>
                <w:rFonts w:ascii="Times New Roman" w:hAnsi="Times New Roman" w:cs="Times New Roman"/>
                <w:sz w:val="20"/>
                <w:szCs w:val="20"/>
                <w:lang w:eastAsia="en-US"/>
              </w:rPr>
              <w:t>4.1.1</w:t>
            </w:r>
            <w:r w:rsidRPr="009559C9">
              <w:rPr>
                <w:rFonts w:ascii="Times New Roman" w:hAnsi="Times New Roman" w:cs="Times New Roman"/>
                <w:sz w:val="20"/>
                <w:szCs w:val="20"/>
                <w:lang w:eastAsia="en-US"/>
              </w:rPr>
              <w:t xml:space="preserve"> 2x2-es oszlopos elemben</w:t>
            </w:r>
          </w:p>
        </w:tc>
        <w:tc>
          <w:tcPr>
            <w:tcW w:w="2268" w:type="dxa"/>
            <w:tcBorders>
              <w:top w:val="nil"/>
              <w:left w:val="single" w:sz="4" w:space="0" w:color="auto"/>
              <w:bottom w:val="nil"/>
              <w:right w:val="single" w:sz="4" w:space="0" w:color="auto"/>
            </w:tcBorders>
            <w:hideMark/>
          </w:tcPr>
          <w:p w:rsidR="0027281B" w:rsidRPr="0027281B" w:rsidRDefault="0027281B" w:rsidP="0027281B">
            <w:pPr>
              <w:widowControl w:val="0"/>
              <w:autoSpaceDE w:val="0"/>
              <w:autoSpaceDN w:val="0"/>
              <w:adjustRightInd w:val="0"/>
              <w:spacing w:after="0" w:line="240" w:lineRule="auto"/>
              <w:ind w:left="56" w:right="618"/>
              <w:jc w:val="right"/>
              <w:rPr>
                <w:rFonts w:ascii="Times New Roman" w:hAnsi="Times New Roman" w:cs="Times New Roman"/>
                <w:b/>
                <w:sz w:val="20"/>
                <w:szCs w:val="20"/>
                <w:lang w:eastAsia="en-US"/>
              </w:rPr>
            </w:pPr>
            <w:r w:rsidRPr="0027281B">
              <w:rPr>
                <w:rFonts w:ascii="Times New Roman" w:hAnsi="Times New Roman" w:cs="Times New Roman"/>
                <w:b/>
                <w:sz w:val="20"/>
                <w:szCs w:val="20"/>
                <w:lang w:eastAsia="en-US"/>
              </w:rPr>
              <w:t>116 720</w:t>
            </w:r>
          </w:p>
        </w:tc>
      </w:tr>
      <w:tr w:rsidR="0027281B" w:rsidRPr="003D1F2C" w:rsidTr="0027281B">
        <w:tc>
          <w:tcPr>
            <w:tcW w:w="7364" w:type="dxa"/>
            <w:tcBorders>
              <w:top w:val="nil"/>
              <w:left w:val="single" w:sz="4" w:space="0" w:color="auto"/>
              <w:bottom w:val="nil"/>
              <w:right w:val="single" w:sz="4" w:space="0" w:color="auto"/>
            </w:tcBorders>
            <w:hideMark/>
          </w:tcPr>
          <w:p w:rsidR="0027281B" w:rsidRPr="009559C9" w:rsidRDefault="0027281B" w:rsidP="00DC3A71">
            <w:pPr>
              <w:widowControl w:val="0"/>
              <w:autoSpaceDE w:val="0"/>
              <w:autoSpaceDN w:val="0"/>
              <w:adjustRightInd w:val="0"/>
              <w:spacing w:after="0" w:line="240" w:lineRule="auto"/>
              <w:ind w:left="720" w:right="56"/>
              <w:rPr>
                <w:rFonts w:ascii="Times New Roman" w:hAnsi="Times New Roman" w:cs="Times New Roman"/>
                <w:sz w:val="20"/>
                <w:szCs w:val="20"/>
                <w:lang w:eastAsia="en-US"/>
              </w:rPr>
            </w:pPr>
            <w:r>
              <w:rPr>
                <w:rFonts w:ascii="Times New Roman" w:hAnsi="Times New Roman" w:cs="Times New Roman"/>
                <w:sz w:val="20"/>
                <w:szCs w:val="20"/>
                <w:lang w:eastAsia="en-US"/>
              </w:rPr>
              <w:t>4.1.2.</w:t>
            </w:r>
            <w:r w:rsidRPr="009559C9">
              <w:rPr>
                <w:rFonts w:ascii="Times New Roman" w:hAnsi="Times New Roman" w:cs="Times New Roman"/>
                <w:sz w:val="20"/>
                <w:szCs w:val="20"/>
                <w:lang w:eastAsia="en-US"/>
              </w:rPr>
              <w:t xml:space="preserve"> 1x2-es oszlopos elemben</w:t>
            </w:r>
          </w:p>
        </w:tc>
        <w:tc>
          <w:tcPr>
            <w:tcW w:w="2268" w:type="dxa"/>
            <w:tcBorders>
              <w:top w:val="nil"/>
              <w:left w:val="single" w:sz="4" w:space="0" w:color="auto"/>
              <w:bottom w:val="nil"/>
              <w:right w:val="single" w:sz="4" w:space="0" w:color="auto"/>
            </w:tcBorders>
            <w:hideMark/>
          </w:tcPr>
          <w:p w:rsidR="0027281B" w:rsidRPr="003D1F2C" w:rsidRDefault="0027281B" w:rsidP="0027281B">
            <w:pPr>
              <w:widowControl w:val="0"/>
              <w:autoSpaceDE w:val="0"/>
              <w:autoSpaceDN w:val="0"/>
              <w:adjustRightInd w:val="0"/>
              <w:spacing w:after="0" w:line="240" w:lineRule="auto"/>
              <w:ind w:left="56" w:right="618"/>
              <w:jc w:val="right"/>
              <w:rPr>
                <w:rFonts w:ascii="Times New Roman" w:hAnsi="Times New Roman" w:cs="Times New Roman"/>
                <w:b/>
                <w:sz w:val="20"/>
                <w:szCs w:val="20"/>
                <w:lang w:eastAsia="en-US"/>
              </w:rPr>
            </w:pPr>
            <w:r w:rsidRPr="0027281B">
              <w:rPr>
                <w:rFonts w:ascii="Times New Roman" w:hAnsi="Times New Roman" w:cs="Times New Roman"/>
                <w:b/>
                <w:sz w:val="20"/>
                <w:szCs w:val="20"/>
                <w:lang w:eastAsia="en-US"/>
              </w:rPr>
              <w:t>130 520</w:t>
            </w:r>
          </w:p>
        </w:tc>
      </w:tr>
      <w:tr w:rsidR="0027281B" w:rsidRPr="003D1F2C" w:rsidTr="0027281B">
        <w:tc>
          <w:tcPr>
            <w:tcW w:w="7364" w:type="dxa"/>
            <w:tcBorders>
              <w:top w:val="nil"/>
              <w:left w:val="single" w:sz="4" w:space="0" w:color="auto"/>
              <w:bottom w:val="nil"/>
              <w:right w:val="single" w:sz="4" w:space="0" w:color="auto"/>
            </w:tcBorders>
            <w:hideMark/>
          </w:tcPr>
          <w:p w:rsidR="0027281B" w:rsidRPr="009559C9" w:rsidRDefault="0027281B" w:rsidP="00DC3A71">
            <w:pPr>
              <w:widowControl w:val="0"/>
              <w:autoSpaceDE w:val="0"/>
              <w:autoSpaceDN w:val="0"/>
              <w:adjustRightInd w:val="0"/>
              <w:spacing w:after="0" w:line="240" w:lineRule="auto"/>
              <w:ind w:left="360" w:right="56"/>
              <w:rPr>
                <w:rFonts w:ascii="Times New Roman" w:hAnsi="Times New Roman" w:cs="Times New Roman"/>
                <w:b/>
                <w:bCs/>
                <w:sz w:val="20"/>
                <w:szCs w:val="20"/>
                <w:lang w:eastAsia="en-US"/>
              </w:rPr>
            </w:pPr>
            <w:r>
              <w:rPr>
                <w:rFonts w:ascii="Times New Roman" w:hAnsi="Times New Roman" w:cs="Times New Roman"/>
                <w:b/>
                <w:bCs/>
                <w:sz w:val="20"/>
                <w:szCs w:val="20"/>
                <w:lang w:eastAsia="en-US"/>
              </w:rPr>
              <w:t>4.2.</w:t>
            </w:r>
            <w:r w:rsidRPr="009559C9">
              <w:rPr>
                <w:rFonts w:ascii="Times New Roman" w:hAnsi="Times New Roman" w:cs="Times New Roman"/>
                <w:b/>
                <w:bCs/>
                <w:sz w:val="20"/>
                <w:szCs w:val="20"/>
                <w:lang w:eastAsia="en-US"/>
              </w:rPr>
              <w:t xml:space="preserve"> I-es fülke oszlopos elemben</w:t>
            </w:r>
          </w:p>
        </w:tc>
        <w:tc>
          <w:tcPr>
            <w:tcW w:w="2268" w:type="dxa"/>
            <w:tcBorders>
              <w:top w:val="nil"/>
              <w:left w:val="single" w:sz="4" w:space="0" w:color="auto"/>
              <w:bottom w:val="nil"/>
              <w:right w:val="single" w:sz="4" w:space="0" w:color="auto"/>
            </w:tcBorders>
            <w:hideMark/>
          </w:tcPr>
          <w:p w:rsidR="0027281B" w:rsidRPr="003D1F2C" w:rsidRDefault="0027281B" w:rsidP="0027281B">
            <w:pPr>
              <w:widowControl w:val="0"/>
              <w:autoSpaceDE w:val="0"/>
              <w:autoSpaceDN w:val="0"/>
              <w:adjustRightInd w:val="0"/>
              <w:spacing w:after="0" w:line="240" w:lineRule="auto"/>
              <w:ind w:left="56" w:right="618"/>
              <w:jc w:val="right"/>
              <w:rPr>
                <w:rFonts w:ascii="Times New Roman" w:hAnsi="Times New Roman" w:cs="Times New Roman"/>
                <w:b/>
                <w:bCs/>
                <w:sz w:val="20"/>
                <w:szCs w:val="20"/>
                <w:lang w:eastAsia="en-US"/>
              </w:rPr>
            </w:pPr>
            <w:r>
              <w:rPr>
                <w:rFonts w:ascii="Times New Roman" w:hAnsi="Times New Roman" w:cs="Times New Roman"/>
                <w:b/>
                <w:sz w:val="20"/>
                <w:szCs w:val="20"/>
                <w:lang w:eastAsia="en-US"/>
              </w:rPr>
              <w:t xml:space="preserve"> </w:t>
            </w:r>
          </w:p>
        </w:tc>
      </w:tr>
      <w:tr w:rsidR="0027281B" w:rsidRPr="003D1F2C" w:rsidTr="0027281B">
        <w:tc>
          <w:tcPr>
            <w:tcW w:w="7364" w:type="dxa"/>
            <w:tcBorders>
              <w:top w:val="nil"/>
              <w:left w:val="single" w:sz="4" w:space="0" w:color="auto"/>
              <w:bottom w:val="nil"/>
              <w:right w:val="single" w:sz="4" w:space="0" w:color="auto"/>
            </w:tcBorders>
            <w:hideMark/>
          </w:tcPr>
          <w:p w:rsidR="0027281B" w:rsidRPr="0027281B" w:rsidRDefault="0027281B" w:rsidP="00DC3A71">
            <w:pPr>
              <w:widowControl w:val="0"/>
              <w:autoSpaceDE w:val="0"/>
              <w:autoSpaceDN w:val="0"/>
              <w:adjustRightInd w:val="0"/>
              <w:spacing w:after="0" w:line="240" w:lineRule="auto"/>
              <w:ind w:left="720" w:right="56"/>
              <w:rPr>
                <w:rFonts w:ascii="Times New Roman" w:hAnsi="Times New Roman" w:cs="Times New Roman"/>
                <w:sz w:val="20"/>
                <w:szCs w:val="20"/>
                <w:lang w:eastAsia="en-US"/>
              </w:rPr>
            </w:pPr>
            <w:r>
              <w:rPr>
                <w:rFonts w:ascii="Times New Roman" w:hAnsi="Times New Roman" w:cs="Times New Roman"/>
                <w:sz w:val="20"/>
                <w:szCs w:val="20"/>
                <w:lang w:eastAsia="en-US"/>
              </w:rPr>
              <w:t>4.2.1.</w:t>
            </w:r>
            <w:r w:rsidRPr="0027281B">
              <w:rPr>
                <w:rFonts w:ascii="Times New Roman" w:hAnsi="Times New Roman" w:cs="Times New Roman"/>
                <w:sz w:val="20"/>
                <w:szCs w:val="20"/>
                <w:lang w:eastAsia="en-US"/>
              </w:rPr>
              <w:t xml:space="preserve"> 2x1-es oszlopos elemben</w:t>
            </w:r>
          </w:p>
        </w:tc>
        <w:tc>
          <w:tcPr>
            <w:tcW w:w="2268" w:type="dxa"/>
            <w:tcBorders>
              <w:top w:val="nil"/>
              <w:left w:val="single" w:sz="4" w:space="0" w:color="auto"/>
              <w:bottom w:val="nil"/>
              <w:right w:val="single" w:sz="4" w:space="0" w:color="auto"/>
            </w:tcBorders>
            <w:hideMark/>
          </w:tcPr>
          <w:p w:rsidR="0027281B" w:rsidRPr="003D1F2C" w:rsidRDefault="0027281B" w:rsidP="0027281B">
            <w:pPr>
              <w:widowControl w:val="0"/>
              <w:autoSpaceDE w:val="0"/>
              <w:autoSpaceDN w:val="0"/>
              <w:adjustRightInd w:val="0"/>
              <w:spacing w:after="0" w:line="240" w:lineRule="auto"/>
              <w:ind w:left="56" w:right="618"/>
              <w:jc w:val="right"/>
              <w:rPr>
                <w:rFonts w:ascii="Times New Roman" w:hAnsi="Times New Roman" w:cs="Times New Roman"/>
                <w:b/>
                <w:bCs/>
                <w:sz w:val="20"/>
                <w:szCs w:val="20"/>
                <w:lang w:eastAsia="en-US"/>
              </w:rPr>
            </w:pPr>
            <w:r>
              <w:rPr>
                <w:rFonts w:ascii="Times New Roman" w:hAnsi="Times New Roman" w:cs="Times New Roman"/>
                <w:b/>
                <w:bCs/>
                <w:sz w:val="20"/>
                <w:szCs w:val="20"/>
                <w:lang w:eastAsia="en-US"/>
              </w:rPr>
              <w:t>71 570</w:t>
            </w:r>
            <w:r>
              <w:rPr>
                <w:rFonts w:ascii="Times New Roman" w:hAnsi="Times New Roman" w:cs="Times New Roman"/>
                <w:b/>
                <w:sz w:val="20"/>
                <w:szCs w:val="20"/>
                <w:lang w:eastAsia="en-US"/>
              </w:rPr>
              <w:t xml:space="preserve"> </w:t>
            </w:r>
          </w:p>
        </w:tc>
      </w:tr>
      <w:tr w:rsidR="0027281B" w:rsidRPr="003D1F2C" w:rsidTr="0027281B">
        <w:tc>
          <w:tcPr>
            <w:tcW w:w="7364" w:type="dxa"/>
            <w:tcBorders>
              <w:top w:val="nil"/>
              <w:left w:val="single" w:sz="4" w:space="0" w:color="auto"/>
              <w:bottom w:val="single" w:sz="4" w:space="0" w:color="auto"/>
              <w:right w:val="single" w:sz="4" w:space="0" w:color="auto"/>
            </w:tcBorders>
            <w:hideMark/>
          </w:tcPr>
          <w:p w:rsidR="0027281B" w:rsidRDefault="0027281B" w:rsidP="00DC3A71">
            <w:pPr>
              <w:widowControl w:val="0"/>
              <w:autoSpaceDE w:val="0"/>
              <w:autoSpaceDN w:val="0"/>
              <w:adjustRightInd w:val="0"/>
              <w:spacing w:after="0" w:line="240" w:lineRule="auto"/>
              <w:ind w:left="720" w:right="56"/>
              <w:rPr>
                <w:rFonts w:ascii="Times New Roman" w:hAnsi="Times New Roman" w:cs="Times New Roman"/>
                <w:sz w:val="20"/>
                <w:szCs w:val="20"/>
                <w:lang w:eastAsia="en-US"/>
              </w:rPr>
            </w:pPr>
            <w:r>
              <w:rPr>
                <w:rFonts w:ascii="Times New Roman" w:hAnsi="Times New Roman" w:cs="Times New Roman"/>
                <w:sz w:val="20"/>
                <w:szCs w:val="20"/>
                <w:lang w:eastAsia="en-US"/>
              </w:rPr>
              <w:t>4.2.2.</w:t>
            </w:r>
            <w:r w:rsidRPr="0027281B">
              <w:rPr>
                <w:rFonts w:ascii="Times New Roman" w:hAnsi="Times New Roman" w:cs="Times New Roman"/>
                <w:sz w:val="20"/>
                <w:szCs w:val="20"/>
                <w:lang w:eastAsia="en-US"/>
              </w:rPr>
              <w:t xml:space="preserve"> 5x1-es oszlopos elemben</w:t>
            </w:r>
          </w:p>
          <w:p w:rsidR="0027281B" w:rsidRPr="0027281B" w:rsidRDefault="0027281B" w:rsidP="00DC3A71">
            <w:pPr>
              <w:widowControl w:val="0"/>
              <w:autoSpaceDE w:val="0"/>
              <w:autoSpaceDN w:val="0"/>
              <w:adjustRightInd w:val="0"/>
              <w:spacing w:after="0" w:line="240" w:lineRule="auto"/>
              <w:ind w:left="720" w:right="56"/>
              <w:rPr>
                <w:rFonts w:ascii="Times New Roman" w:hAnsi="Times New Roman" w:cs="Times New Roman"/>
                <w:sz w:val="20"/>
                <w:szCs w:val="20"/>
                <w:lang w:eastAsia="en-US"/>
              </w:rPr>
            </w:pPr>
            <w:r>
              <w:rPr>
                <w:rFonts w:ascii="Times New Roman" w:hAnsi="Times New Roman" w:cs="Times New Roman"/>
                <w:sz w:val="20"/>
                <w:szCs w:val="20"/>
                <w:lang w:eastAsia="en-US"/>
              </w:rPr>
              <w:t>4.2.3. 6x1-es oszlopos elemben</w:t>
            </w:r>
          </w:p>
        </w:tc>
        <w:tc>
          <w:tcPr>
            <w:tcW w:w="2268" w:type="dxa"/>
            <w:tcBorders>
              <w:top w:val="nil"/>
              <w:left w:val="single" w:sz="4" w:space="0" w:color="auto"/>
              <w:bottom w:val="single" w:sz="4" w:space="0" w:color="auto"/>
              <w:right w:val="single" w:sz="4" w:space="0" w:color="auto"/>
            </w:tcBorders>
            <w:hideMark/>
          </w:tcPr>
          <w:p w:rsidR="0027281B" w:rsidRDefault="0027281B">
            <w:pPr>
              <w:widowControl w:val="0"/>
              <w:autoSpaceDE w:val="0"/>
              <w:autoSpaceDN w:val="0"/>
              <w:adjustRightInd w:val="0"/>
              <w:spacing w:after="0" w:line="240" w:lineRule="auto"/>
              <w:ind w:left="56" w:right="618"/>
              <w:jc w:val="right"/>
              <w:rPr>
                <w:rFonts w:ascii="Times New Roman" w:hAnsi="Times New Roman" w:cs="Times New Roman"/>
                <w:b/>
                <w:bCs/>
                <w:sz w:val="20"/>
                <w:szCs w:val="20"/>
                <w:lang w:eastAsia="en-US"/>
              </w:rPr>
            </w:pPr>
            <w:r>
              <w:rPr>
                <w:rFonts w:ascii="Times New Roman" w:hAnsi="Times New Roman" w:cs="Times New Roman"/>
                <w:b/>
                <w:sz w:val="20"/>
                <w:szCs w:val="20"/>
                <w:lang w:eastAsia="en-US"/>
              </w:rPr>
              <w:t xml:space="preserve"> </w:t>
            </w:r>
            <w:r>
              <w:rPr>
                <w:rFonts w:ascii="Times New Roman" w:hAnsi="Times New Roman" w:cs="Times New Roman"/>
                <w:b/>
                <w:bCs/>
                <w:sz w:val="20"/>
                <w:szCs w:val="20"/>
                <w:lang w:eastAsia="en-US"/>
              </w:rPr>
              <w:t>63 290</w:t>
            </w:r>
          </w:p>
          <w:p w:rsidR="0027281B" w:rsidRPr="003D1F2C" w:rsidRDefault="0027281B">
            <w:pPr>
              <w:widowControl w:val="0"/>
              <w:autoSpaceDE w:val="0"/>
              <w:autoSpaceDN w:val="0"/>
              <w:adjustRightInd w:val="0"/>
              <w:spacing w:after="0" w:line="240" w:lineRule="auto"/>
              <w:ind w:left="56" w:right="618"/>
              <w:jc w:val="right"/>
              <w:rPr>
                <w:rFonts w:ascii="Times New Roman" w:hAnsi="Times New Roman" w:cs="Times New Roman"/>
                <w:b/>
                <w:bCs/>
                <w:sz w:val="20"/>
                <w:szCs w:val="20"/>
                <w:lang w:eastAsia="en-US"/>
              </w:rPr>
            </w:pPr>
            <w:r>
              <w:rPr>
                <w:rFonts w:ascii="Times New Roman" w:hAnsi="Times New Roman" w:cs="Times New Roman"/>
                <w:b/>
                <w:bCs/>
                <w:sz w:val="20"/>
                <w:szCs w:val="20"/>
                <w:lang w:eastAsia="en-US"/>
              </w:rPr>
              <w:t>63 290</w:t>
            </w:r>
          </w:p>
        </w:tc>
      </w:tr>
      <w:tr w:rsidR="002C3C07" w:rsidRPr="003D1F2C" w:rsidTr="0027281B">
        <w:tc>
          <w:tcPr>
            <w:tcW w:w="7364" w:type="dxa"/>
            <w:tcBorders>
              <w:top w:val="single" w:sz="4" w:space="0" w:color="auto"/>
              <w:left w:val="single" w:sz="4" w:space="0" w:color="auto"/>
              <w:bottom w:val="single" w:sz="4" w:space="0" w:color="auto"/>
              <w:right w:val="single" w:sz="4" w:space="0" w:color="auto"/>
            </w:tcBorders>
            <w:hideMark/>
          </w:tcPr>
          <w:p w:rsidR="002C3C07" w:rsidRPr="009B2403" w:rsidRDefault="00533645" w:rsidP="00766EBF">
            <w:pPr>
              <w:pStyle w:val="Listaszerbekezds"/>
              <w:widowControl w:val="0"/>
              <w:numPr>
                <w:ilvl w:val="0"/>
                <w:numId w:val="4"/>
              </w:numPr>
              <w:autoSpaceDE w:val="0"/>
              <w:autoSpaceDN w:val="0"/>
              <w:adjustRightInd w:val="0"/>
              <w:spacing w:after="0" w:line="240" w:lineRule="auto"/>
              <w:ind w:left="0" w:right="56" w:firstLine="0"/>
              <w:rPr>
                <w:rFonts w:ascii="Times New Roman" w:hAnsi="Times New Roman" w:cs="Times New Roman"/>
                <w:b/>
                <w:bCs/>
                <w:sz w:val="20"/>
                <w:szCs w:val="20"/>
                <w:lang w:eastAsia="en-US"/>
              </w:rPr>
            </w:pPr>
            <w:r w:rsidRPr="009B2403">
              <w:rPr>
                <w:rFonts w:ascii="Times New Roman" w:hAnsi="Times New Roman" w:cs="Times New Roman"/>
                <w:b/>
                <w:bCs/>
                <w:sz w:val="20"/>
                <w:szCs w:val="20"/>
                <w:lang w:eastAsia="en-US"/>
              </w:rPr>
              <w:t>Kiemelt kategóriájú urnasír:</w:t>
            </w:r>
          </w:p>
        </w:tc>
        <w:tc>
          <w:tcPr>
            <w:tcW w:w="2268" w:type="dxa"/>
            <w:tcBorders>
              <w:top w:val="single" w:sz="4" w:space="0" w:color="auto"/>
              <w:left w:val="single" w:sz="4" w:space="0" w:color="auto"/>
              <w:bottom w:val="single" w:sz="4" w:space="0" w:color="auto"/>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sz w:val="20"/>
                <w:szCs w:val="20"/>
                <w:lang w:eastAsia="en-US"/>
              </w:rPr>
            </w:pPr>
            <w:r>
              <w:rPr>
                <w:rFonts w:ascii="Times New Roman" w:hAnsi="Times New Roman" w:cs="Times New Roman"/>
                <w:b/>
                <w:sz w:val="20"/>
                <w:szCs w:val="20"/>
                <w:lang w:eastAsia="en-US"/>
              </w:rPr>
              <w:t xml:space="preserve"> 109 780</w:t>
            </w:r>
          </w:p>
        </w:tc>
      </w:tr>
      <w:tr w:rsidR="002C3C07" w:rsidRPr="003D1F2C" w:rsidTr="0027281B">
        <w:tc>
          <w:tcPr>
            <w:tcW w:w="7364" w:type="dxa"/>
            <w:tcBorders>
              <w:top w:val="single" w:sz="4" w:space="0" w:color="auto"/>
              <w:left w:val="single" w:sz="4" w:space="0" w:color="auto"/>
              <w:bottom w:val="single" w:sz="4" w:space="0" w:color="auto"/>
              <w:right w:val="single" w:sz="4" w:space="0" w:color="auto"/>
            </w:tcBorders>
            <w:hideMark/>
          </w:tcPr>
          <w:p w:rsidR="002C3C07" w:rsidRPr="009B2403" w:rsidRDefault="00533645" w:rsidP="00766EBF">
            <w:pPr>
              <w:pStyle w:val="Listaszerbekezds"/>
              <w:widowControl w:val="0"/>
              <w:numPr>
                <w:ilvl w:val="0"/>
                <w:numId w:val="4"/>
              </w:numPr>
              <w:autoSpaceDE w:val="0"/>
              <w:autoSpaceDN w:val="0"/>
              <w:adjustRightInd w:val="0"/>
              <w:spacing w:after="0" w:line="240" w:lineRule="auto"/>
              <w:ind w:left="0" w:right="56" w:firstLine="0"/>
              <w:rPr>
                <w:rFonts w:ascii="Times New Roman" w:hAnsi="Times New Roman" w:cs="Times New Roman"/>
                <w:b/>
                <w:bCs/>
                <w:sz w:val="20"/>
                <w:szCs w:val="20"/>
                <w:lang w:eastAsia="en-US"/>
              </w:rPr>
            </w:pPr>
            <w:r w:rsidRPr="009B2403">
              <w:rPr>
                <w:rFonts w:ascii="Times New Roman" w:hAnsi="Times New Roman" w:cs="Times New Roman"/>
                <w:b/>
                <w:bCs/>
                <w:sz w:val="20"/>
                <w:szCs w:val="20"/>
                <w:lang w:eastAsia="en-US"/>
              </w:rPr>
              <w:t>Könyv alakú urnasír, zárólap nélkül:</w:t>
            </w:r>
          </w:p>
        </w:tc>
        <w:tc>
          <w:tcPr>
            <w:tcW w:w="2268" w:type="dxa"/>
            <w:tcBorders>
              <w:top w:val="single" w:sz="4" w:space="0" w:color="auto"/>
              <w:left w:val="single" w:sz="4" w:space="0" w:color="auto"/>
              <w:bottom w:val="single" w:sz="4" w:space="0" w:color="auto"/>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sz w:val="20"/>
                <w:szCs w:val="20"/>
                <w:lang w:eastAsia="en-US"/>
              </w:rPr>
            </w:pPr>
            <w:r>
              <w:rPr>
                <w:rFonts w:ascii="Times New Roman" w:hAnsi="Times New Roman" w:cs="Times New Roman"/>
                <w:b/>
                <w:sz w:val="20"/>
                <w:szCs w:val="20"/>
                <w:lang w:eastAsia="en-US"/>
              </w:rPr>
              <w:t xml:space="preserve"> 115 000</w:t>
            </w:r>
          </w:p>
        </w:tc>
      </w:tr>
      <w:tr w:rsidR="002C3C07" w:rsidRPr="003D1F2C" w:rsidTr="0027281B">
        <w:tc>
          <w:tcPr>
            <w:tcW w:w="7364" w:type="dxa"/>
            <w:tcBorders>
              <w:top w:val="single" w:sz="4" w:space="0" w:color="auto"/>
              <w:left w:val="single" w:sz="4" w:space="0" w:color="auto"/>
              <w:bottom w:val="single" w:sz="4" w:space="0" w:color="auto"/>
              <w:right w:val="single" w:sz="4" w:space="0" w:color="auto"/>
            </w:tcBorders>
            <w:hideMark/>
          </w:tcPr>
          <w:p w:rsidR="002C3C07" w:rsidRPr="009B2403" w:rsidRDefault="00533645" w:rsidP="00766EBF">
            <w:pPr>
              <w:pStyle w:val="Listaszerbekezds"/>
              <w:widowControl w:val="0"/>
              <w:numPr>
                <w:ilvl w:val="0"/>
                <w:numId w:val="4"/>
              </w:numPr>
              <w:autoSpaceDE w:val="0"/>
              <w:autoSpaceDN w:val="0"/>
              <w:adjustRightInd w:val="0"/>
              <w:spacing w:after="0" w:line="240" w:lineRule="auto"/>
              <w:ind w:left="0" w:right="56" w:firstLine="0"/>
              <w:rPr>
                <w:rFonts w:ascii="Times New Roman" w:hAnsi="Times New Roman" w:cs="Times New Roman"/>
                <w:b/>
                <w:bCs/>
                <w:sz w:val="20"/>
                <w:szCs w:val="20"/>
                <w:lang w:eastAsia="en-US"/>
              </w:rPr>
            </w:pPr>
            <w:r w:rsidRPr="009B2403">
              <w:rPr>
                <w:rFonts w:ascii="Times New Roman" w:hAnsi="Times New Roman" w:cs="Times New Roman"/>
                <w:b/>
                <w:bCs/>
                <w:sz w:val="20"/>
                <w:szCs w:val="20"/>
                <w:lang w:eastAsia="en-US"/>
              </w:rPr>
              <w:t>Sima alátétes urnasír, zárólap nélkül:</w:t>
            </w:r>
          </w:p>
        </w:tc>
        <w:tc>
          <w:tcPr>
            <w:tcW w:w="2268" w:type="dxa"/>
            <w:tcBorders>
              <w:top w:val="single" w:sz="4" w:space="0" w:color="auto"/>
              <w:left w:val="single" w:sz="4" w:space="0" w:color="auto"/>
              <w:bottom w:val="single" w:sz="4" w:space="0" w:color="auto"/>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sz w:val="20"/>
                <w:szCs w:val="20"/>
                <w:lang w:eastAsia="en-US"/>
              </w:rPr>
            </w:pPr>
            <w:r>
              <w:rPr>
                <w:rFonts w:ascii="Times New Roman" w:hAnsi="Times New Roman" w:cs="Times New Roman"/>
                <w:b/>
                <w:sz w:val="20"/>
                <w:szCs w:val="20"/>
                <w:lang w:eastAsia="en-US"/>
              </w:rPr>
              <w:t xml:space="preserve"> 119 060</w:t>
            </w:r>
          </w:p>
        </w:tc>
      </w:tr>
      <w:tr w:rsidR="002C3C07" w:rsidRPr="003D1F2C" w:rsidTr="0027281B">
        <w:tc>
          <w:tcPr>
            <w:tcW w:w="7364" w:type="dxa"/>
            <w:tcBorders>
              <w:top w:val="single" w:sz="4" w:space="0" w:color="auto"/>
              <w:left w:val="single" w:sz="4" w:space="0" w:color="auto"/>
              <w:bottom w:val="single" w:sz="4" w:space="0" w:color="auto"/>
              <w:right w:val="single" w:sz="4" w:space="0" w:color="auto"/>
            </w:tcBorders>
            <w:hideMark/>
          </w:tcPr>
          <w:p w:rsidR="002C3C07" w:rsidRPr="009B2403" w:rsidRDefault="00533645" w:rsidP="00766EBF">
            <w:pPr>
              <w:pStyle w:val="Listaszerbekezds"/>
              <w:widowControl w:val="0"/>
              <w:numPr>
                <w:ilvl w:val="0"/>
                <w:numId w:val="4"/>
              </w:numPr>
              <w:autoSpaceDE w:val="0"/>
              <w:autoSpaceDN w:val="0"/>
              <w:adjustRightInd w:val="0"/>
              <w:spacing w:after="0" w:line="240" w:lineRule="auto"/>
              <w:ind w:left="0" w:right="56" w:firstLine="0"/>
              <w:rPr>
                <w:rFonts w:ascii="Times New Roman" w:hAnsi="Times New Roman" w:cs="Times New Roman"/>
                <w:b/>
                <w:bCs/>
                <w:sz w:val="20"/>
                <w:szCs w:val="20"/>
                <w:lang w:eastAsia="en-US"/>
              </w:rPr>
            </w:pPr>
            <w:r w:rsidRPr="009B2403">
              <w:rPr>
                <w:rFonts w:ascii="Times New Roman" w:hAnsi="Times New Roman" w:cs="Times New Roman"/>
                <w:b/>
                <w:bCs/>
                <w:sz w:val="20"/>
                <w:szCs w:val="20"/>
                <w:lang w:eastAsia="en-US"/>
              </w:rPr>
              <w:t>Ültetős alátétes urnasír, zárólap nélkül:</w:t>
            </w:r>
          </w:p>
        </w:tc>
        <w:tc>
          <w:tcPr>
            <w:tcW w:w="2268" w:type="dxa"/>
            <w:tcBorders>
              <w:top w:val="single" w:sz="4" w:space="0" w:color="auto"/>
              <w:left w:val="single" w:sz="4" w:space="0" w:color="auto"/>
              <w:bottom w:val="single" w:sz="4" w:space="0" w:color="auto"/>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sz w:val="20"/>
                <w:szCs w:val="20"/>
                <w:lang w:eastAsia="en-US"/>
              </w:rPr>
            </w:pPr>
            <w:r>
              <w:rPr>
                <w:rFonts w:ascii="Times New Roman" w:hAnsi="Times New Roman" w:cs="Times New Roman"/>
                <w:b/>
                <w:sz w:val="20"/>
                <w:szCs w:val="20"/>
                <w:lang w:eastAsia="en-US"/>
              </w:rPr>
              <w:t xml:space="preserve"> 135 030</w:t>
            </w:r>
          </w:p>
        </w:tc>
      </w:tr>
      <w:tr w:rsidR="002C3C07" w:rsidRPr="003D1F2C" w:rsidTr="0027281B">
        <w:tc>
          <w:tcPr>
            <w:tcW w:w="7364" w:type="dxa"/>
            <w:tcBorders>
              <w:top w:val="single" w:sz="4" w:space="0" w:color="auto"/>
              <w:left w:val="single" w:sz="4" w:space="0" w:color="auto"/>
              <w:bottom w:val="single" w:sz="4" w:space="0" w:color="auto"/>
              <w:right w:val="single" w:sz="4" w:space="0" w:color="auto"/>
            </w:tcBorders>
            <w:hideMark/>
          </w:tcPr>
          <w:p w:rsidR="002C3C07" w:rsidRPr="009B2403" w:rsidRDefault="00533645" w:rsidP="00766EBF">
            <w:pPr>
              <w:pStyle w:val="Listaszerbekezds"/>
              <w:widowControl w:val="0"/>
              <w:numPr>
                <w:ilvl w:val="0"/>
                <w:numId w:val="4"/>
              </w:numPr>
              <w:autoSpaceDE w:val="0"/>
              <w:autoSpaceDN w:val="0"/>
              <w:adjustRightInd w:val="0"/>
              <w:spacing w:after="0" w:line="240" w:lineRule="auto"/>
              <w:ind w:left="0" w:right="56" w:firstLine="0"/>
              <w:rPr>
                <w:rFonts w:ascii="Times New Roman" w:hAnsi="Times New Roman" w:cs="Times New Roman"/>
                <w:b/>
                <w:bCs/>
                <w:sz w:val="20"/>
                <w:szCs w:val="20"/>
                <w:lang w:eastAsia="en-US"/>
              </w:rPr>
            </w:pPr>
            <w:r w:rsidRPr="009B2403">
              <w:rPr>
                <w:rFonts w:ascii="Times New Roman" w:hAnsi="Times New Roman" w:cs="Times New Roman"/>
                <w:b/>
                <w:bCs/>
                <w:sz w:val="20"/>
                <w:szCs w:val="20"/>
                <w:lang w:eastAsia="en-US"/>
              </w:rPr>
              <w:t>CHIARA urnasír, zárólap nélkül:</w:t>
            </w:r>
          </w:p>
        </w:tc>
        <w:tc>
          <w:tcPr>
            <w:tcW w:w="2268" w:type="dxa"/>
            <w:tcBorders>
              <w:top w:val="single" w:sz="4" w:space="0" w:color="auto"/>
              <w:left w:val="single" w:sz="4" w:space="0" w:color="auto"/>
              <w:bottom w:val="single" w:sz="4" w:space="0" w:color="auto"/>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sz w:val="20"/>
                <w:szCs w:val="20"/>
                <w:lang w:eastAsia="en-US"/>
              </w:rPr>
            </w:pPr>
            <w:r>
              <w:rPr>
                <w:rFonts w:ascii="Times New Roman" w:hAnsi="Times New Roman" w:cs="Times New Roman"/>
                <w:b/>
                <w:sz w:val="20"/>
                <w:szCs w:val="20"/>
                <w:lang w:eastAsia="en-US"/>
              </w:rPr>
              <w:t xml:space="preserve"> 129 630</w:t>
            </w:r>
          </w:p>
        </w:tc>
      </w:tr>
      <w:tr w:rsidR="002C3C07" w:rsidRPr="003D1F2C" w:rsidTr="0027281B">
        <w:tc>
          <w:tcPr>
            <w:tcW w:w="7364" w:type="dxa"/>
            <w:tcBorders>
              <w:top w:val="single" w:sz="4" w:space="0" w:color="auto"/>
              <w:left w:val="single" w:sz="4" w:space="0" w:color="auto"/>
              <w:bottom w:val="single" w:sz="4" w:space="0" w:color="auto"/>
              <w:right w:val="single" w:sz="4" w:space="0" w:color="auto"/>
            </w:tcBorders>
            <w:hideMark/>
          </w:tcPr>
          <w:p w:rsidR="002C3C07" w:rsidRPr="009B2403" w:rsidRDefault="00533645" w:rsidP="00766EBF">
            <w:pPr>
              <w:pStyle w:val="Listaszerbekezds"/>
              <w:widowControl w:val="0"/>
              <w:numPr>
                <w:ilvl w:val="0"/>
                <w:numId w:val="4"/>
              </w:numPr>
              <w:autoSpaceDE w:val="0"/>
              <w:autoSpaceDN w:val="0"/>
              <w:adjustRightInd w:val="0"/>
              <w:spacing w:after="0" w:line="240" w:lineRule="auto"/>
              <w:ind w:left="0" w:right="56" w:firstLine="0"/>
              <w:rPr>
                <w:rFonts w:ascii="Times New Roman" w:hAnsi="Times New Roman" w:cs="Times New Roman"/>
                <w:b/>
                <w:bCs/>
                <w:sz w:val="20"/>
                <w:szCs w:val="20"/>
                <w:lang w:eastAsia="en-US"/>
              </w:rPr>
            </w:pPr>
            <w:r w:rsidRPr="009B2403">
              <w:rPr>
                <w:rFonts w:ascii="Times New Roman" w:hAnsi="Times New Roman" w:cs="Times New Roman"/>
                <w:b/>
                <w:bCs/>
                <w:sz w:val="20"/>
                <w:szCs w:val="20"/>
                <w:lang w:eastAsia="en-US"/>
              </w:rPr>
              <w:t>PIETRA urnasír, zárólap nélkül:</w:t>
            </w:r>
          </w:p>
        </w:tc>
        <w:tc>
          <w:tcPr>
            <w:tcW w:w="2268" w:type="dxa"/>
            <w:tcBorders>
              <w:top w:val="single" w:sz="4" w:space="0" w:color="auto"/>
              <w:left w:val="single" w:sz="4" w:space="0" w:color="auto"/>
              <w:bottom w:val="single" w:sz="4" w:space="0" w:color="auto"/>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sz w:val="20"/>
                <w:szCs w:val="20"/>
                <w:lang w:eastAsia="en-US"/>
              </w:rPr>
            </w:pPr>
            <w:r>
              <w:rPr>
                <w:rFonts w:ascii="Times New Roman" w:hAnsi="Times New Roman" w:cs="Times New Roman"/>
                <w:b/>
                <w:sz w:val="20"/>
                <w:szCs w:val="20"/>
                <w:lang w:eastAsia="en-US"/>
              </w:rPr>
              <w:t xml:space="preserve"> 98 590</w:t>
            </w:r>
          </w:p>
        </w:tc>
      </w:tr>
      <w:tr w:rsidR="002C3C07" w:rsidRPr="003D1F2C" w:rsidTr="0027281B">
        <w:tc>
          <w:tcPr>
            <w:tcW w:w="7364" w:type="dxa"/>
            <w:tcBorders>
              <w:top w:val="single" w:sz="4" w:space="0" w:color="auto"/>
              <w:left w:val="single" w:sz="4" w:space="0" w:color="auto"/>
              <w:bottom w:val="single" w:sz="4" w:space="0" w:color="auto"/>
              <w:right w:val="single" w:sz="4" w:space="0" w:color="auto"/>
            </w:tcBorders>
            <w:hideMark/>
          </w:tcPr>
          <w:p w:rsidR="002C3C07" w:rsidRPr="009B2403" w:rsidRDefault="00533645" w:rsidP="00766EBF">
            <w:pPr>
              <w:pStyle w:val="Listaszerbekezds"/>
              <w:widowControl w:val="0"/>
              <w:numPr>
                <w:ilvl w:val="0"/>
                <w:numId w:val="4"/>
              </w:numPr>
              <w:autoSpaceDE w:val="0"/>
              <w:autoSpaceDN w:val="0"/>
              <w:adjustRightInd w:val="0"/>
              <w:spacing w:after="0" w:line="240" w:lineRule="auto"/>
              <w:ind w:left="0" w:right="56" w:firstLine="0"/>
              <w:rPr>
                <w:rFonts w:ascii="Times New Roman" w:hAnsi="Times New Roman" w:cs="Times New Roman"/>
                <w:b/>
                <w:bCs/>
                <w:sz w:val="20"/>
                <w:szCs w:val="20"/>
                <w:lang w:eastAsia="en-US"/>
              </w:rPr>
            </w:pPr>
            <w:r w:rsidRPr="009B2403">
              <w:rPr>
                <w:rFonts w:ascii="Times New Roman" w:hAnsi="Times New Roman" w:cs="Times New Roman"/>
                <w:b/>
                <w:bCs/>
                <w:sz w:val="20"/>
                <w:szCs w:val="20"/>
                <w:lang w:eastAsia="en-US"/>
              </w:rPr>
              <w:t>Kiemelt kategóriájú urnasír, nemeskő (gránit, márvány) borítású, zárólap nélkül:</w:t>
            </w:r>
          </w:p>
        </w:tc>
        <w:tc>
          <w:tcPr>
            <w:tcW w:w="2268" w:type="dxa"/>
            <w:tcBorders>
              <w:top w:val="single" w:sz="4" w:space="0" w:color="auto"/>
              <w:left w:val="single" w:sz="4" w:space="0" w:color="auto"/>
              <w:bottom w:val="single" w:sz="4" w:space="0" w:color="auto"/>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sz w:val="20"/>
                <w:szCs w:val="20"/>
                <w:lang w:eastAsia="en-US"/>
              </w:rPr>
            </w:pPr>
            <w:r>
              <w:rPr>
                <w:rFonts w:ascii="Times New Roman" w:hAnsi="Times New Roman" w:cs="Times New Roman"/>
                <w:b/>
                <w:sz w:val="20"/>
                <w:szCs w:val="20"/>
                <w:lang w:eastAsia="en-US"/>
              </w:rPr>
              <w:t xml:space="preserve"> 258 190</w:t>
            </w:r>
          </w:p>
        </w:tc>
      </w:tr>
    </w:tbl>
    <w:p w:rsidR="002C3C07" w:rsidRPr="003D1F2C" w:rsidRDefault="002C3C07" w:rsidP="002C3C07">
      <w:pPr>
        <w:rPr>
          <w:rFonts w:asciiTheme="minorHAnsi" w:hAnsiTheme="minorHAnsi" w:cstheme="minorBidi"/>
        </w:rPr>
      </w:pPr>
    </w:p>
    <w:p w:rsidR="002C3C07" w:rsidRDefault="0029096A" w:rsidP="002C3C07">
      <w:pPr>
        <w:widowControl w:val="0"/>
        <w:autoSpaceDE w:val="0"/>
        <w:autoSpaceDN w:val="0"/>
        <w:adjustRightInd w:val="0"/>
        <w:spacing w:before="240" w:after="24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II. </w:t>
      </w:r>
      <w:r w:rsidR="002C3C07" w:rsidRPr="003D1F2C">
        <w:rPr>
          <w:rFonts w:ascii="Times New Roman" w:hAnsi="Times New Roman" w:cs="Times New Roman"/>
          <w:b/>
          <w:bCs/>
          <w:sz w:val="28"/>
          <w:szCs w:val="28"/>
        </w:rPr>
        <w:t>BUDAFOKI TEMETŐ</w:t>
      </w:r>
      <w:r w:rsidR="002C3C07" w:rsidRPr="003D1F2C">
        <w:rPr>
          <w:rFonts w:ascii="Times New Roman" w:hAnsi="Times New Roman" w:cs="Times New Roman"/>
          <w:b/>
          <w:bCs/>
          <w:sz w:val="28"/>
          <w:szCs w:val="28"/>
        </w:rPr>
        <w:br/>
        <w:t>FÖLDBETEMETÉSES ÉS HAMVASZTÁSOS ELHELYEZÉSEINEK</w:t>
      </w:r>
      <w:r w:rsidR="002C3C07" w:rsidRPr="003D1F2C">
        <w:rPr>
          <w:rFonts w:ascii="Times New Roman" w:hAnsi="Times New Roman" w:cs="Times New Roman"/>
          <w:b/>
          <w:bCs/>
          <w:sz w:val="28"/>
          <w:szCs w:val="28"/>
        </w:rPr>
        <w:br/>
        <w:t>SÍRHELYMEGVÁLTÁSI DÍJAI</w:t>
      </w:r>
    </w:p>
    <w:p w:rsidR="000E1B57" w:rsidRPr="003D1F2C" w:rsidRDefault="000E1B57" w:rsidP="000E1B57">
      <w:pPr>
        <w:widowControl w:val="0"/>
        <w:autoSpaceDE w:val="0"/>
        <w:autoSpaceDN w:val="0"/>
        <w:adjustRightInd w:val="0"/>
        <w:spacing w:before="240" w:after="0" w:line="240" w:lineRule="auto"/>
        <w:rPr>
          <w:rFonts w:ascii="Times New Roman" w:hAnsi="Times New Roman" w:cs="Times New Roman"/>
          <w:sz w:val="20"/>
          <w:szCs w:val="20"/>
        </w:rPr>
      </w:pPr>
      <w:r>
        <w:rPr>
          <w:rFonts w:ascii="Times New Roman" w:hAnsi="Times New Roman" w:cs="Times New Roman"/>
          <w:b/>
          <w:bCs/>
          <w:sz w:val="20"/>
          <w:szCs w:val="20"/>
          <w:lang w:eastAsia="en-US"/>
        </w:rPr>
        <w:t xml:space="preserve">1. </w:t>
      </w:r>
      <w:r w:rsidRPr="000E1B57">
        <w:rPr>
          <w:rFonts w:ascii="Times New Roman" w:hAnsi="Times New Roman" w:cs="Times New Roman"/>
          <w:b/>
          <w:bCs/>
          <w:sz w:val="20"/>
          <w:szCs w:val="20"/>
          <w:lang w:eastAsia="en-US"/>
        </w:rPr>
        <w:t>Földbetemetéses elhelyezések sírhelydíjai</w:t>
      </w:r>
    </w:p>
    <w:tbl>
      <w:tblPr>
        <w:tblW w:w="9628" w:type="dxa"/>
        <w:tblInd w:w="5" w:type="dxa"/>
        <w:tblLayout w:type="fixed"/>
        <w:tblCellMar>
          <w:left w:w="0" w:type="dxa"/>
          <w:right w:w="0" w:type="dxa"/>
        </w:tblCellMar>
        <w:tblLook w:val="04A0"/>
      </w:tblPr>
      <w:tblGrid>
        <w:gridCol w:w="7360"/>
        <w:gridCol w:w="2268"/>
      </w:tblGrid>
      <w:tr w:rsidR="002C3C07" w:rsidRPr="003D1F2C" w:rsidTr="009B2403">
        <w:tc>
          <w:tcPr>
            <w:tcW w:w="7360" w:type="dxa"/>
            <w:tcBorders>
              <w:top w:val="single" w:sz="4" w:space="0" w:color="auto"/>
              <w:left w:val="single" w:sz="4" w:space="0" w:color="auto"/>
              <w:bottom w:val="single" w:sz="4" w:space="0" w:color="auto"/>
              <w:right w:val="single" w:sz="4" w:space="0" w:color="auto"/>
            </w:tcBorders>
            <w:hideMark/>
          </w:tcPr>
          <w:p w:rsidR="000E1B57" w:rsidRPr="000E1B57" w:rsidRDefault="000E1B57">
            <w:pPr>
              <w:widowControl w:val="0"/>
              <w:autoSpaceDE w:val="0"/>
              <w:autoSpaceDN w:val="0"/>
              <w:adjustRightInd w:val="0"/>
              <w:spacing w:after="0" w:line="240" w:lineRule="auto"/>
              <w:ind w:left="56" w:right="56"/>
              <w:jc w:val="center"/>
              <w:rPr>
                <w:rFonts w:ascii="Times New Roman" w:hAnsi="Times New Roman" w:cs="Times New Roman"/>
                <w:b/>
                <w:sz w:val="20"/>
                <w:szCs w:val="20"/>
                <w:lang w:eastAsia="en-US"/>
              </w:rPr>
            </w:pPr>
            <w:r w:rsidRPr="000E1B57">
              <w:rPr>
                <w:rFonts w:ascii="Times New Roman" w:hAnsi="Times New Roman" w:cs="Times New Roman"/>
                <w:b/>
                <w:sz w:val="20"/>
                <w:szCs w:val="20"/>
                <w:lang w:eastAsia="en-US"/>
              </w:rPr>
              <w:t>A</w:t>
            </w:r>
          </w:p>
          <w:p w:rsidR="002C3C07" w:rsidRPr="003D1F2C" w:rsidRDefault="00533645">
            <w:pPr>
              <w:widowControl w:val="0"/>
              <w:autoSpaceDE w:val="0"/>
              <w:autoSpaceDN w:val="0"/>
              <w:adjustRightInd w:val="0"/>
              <w:spacing w:after="0" w:line="240" w:lineRule="auto"/>
              <w:ind w:left="56" w:right="56"/>
              <w:jc w:val="center"/>
              <w:rPr>
                <w:rFonts w:ascii="Times New Roman" w:hAnsi="Times New Roman" w:cs="Times New Roman"/>
                <w:b/>
                <w:bCs/>
                <w:sz w:val="20"/>
                <w:szCs w:val="20"/>
                <w:lang w:eastAsia="en-US"/>
              </w:rPr>
            </w:pPr>
            <w:r w:rsidRPr="000E1B57">
              <w:rPr>
                <w:rFonts w:ascii="Times New Roman" w:hAnsi="Times New Roman" w:cs="Times New Roman"/>
                <w:b/>
                <w:bCs/>
                <w:sz w:val="20"/>
                <w:szCs w:val="20"/>
                <w:lang w:eastAsia="en-US"/>
              </w:rPr>
              <w:t>Földbetemetéses elhelyezések sírhelydíjai</w:t>
            </w:r>
          </w:p>
        </w:tc>
        <w:tc>
          <w:tcPr>
            <w:tcW w:w="2268" w:type="dxa"/>
            <w:tcBorders>
              <w:top w:val="single" w:sz="4" w:space="0" w:color="auto"/>
              <w:left w:val="single" w:sz="4" w:space="0" w:color="auto"/>
              <w:bottom w:val="single" w:sz="4" w:space="0" w:color="auto"/>
              <w:right w:val="single" w:sz="4" w:space="0" w:color="auto"/>
            </w:tcBorders>
            <w:hideMark/>
          </w:tcPr>
          <w:p w:rsidR="000E1B57" w:rsidRPr="000E1B57" w:rsidRDefault="000E1B57">
            <w:pPr>
              <w:widowControl w:val="0"/>
              <w:autoSpaceDE w:val="0"/>
              <w:autoSpaceDN w:val="0"/>
              <w:adjustRightInd w:val="0"/>
              <w:spacing w:after="0" w:line="240" w:lineRule="auto"/>
              <w:ind w:left="56" w:right="56"/>
              <w:jc w:val="center"/>
              <w:rPr>
                <w:rFonts w:ascii="Times New Roman" w:hAnsi="Times New Roman" w:cs="Times New Roman"/>
                <w:b/>
                <w:sz w:val="20"/>
                <w:szCs w:val="20"/>
                <w:lang w:eastAsia="en-US"/>
              </w:rPr>
            </w:pPr>
            <w:r w:rsidRPr="000E1B57">
              <w:rPr>
                <w:rFonts w:ascii="Times New Roman" w:hAnsi="Times New Roman" w:cs="Times New Roman"/>
                <w:b/>
                <w:sz w:val="20"/>
                <w:szCs w:val="20"/>
                <w:lang w:eastAsia="en-US"/>
              </w:rPr>
              <w:t>B</w:t>
            </w:r>
          </w:p>
          <w:p w:rsidR="002C3C07" w:rsidRPr="003D1F2C" w:rsidRDefault="00533645">
            <w:pPr>
              <w:widowControl w:val="0"/>
              <w:autoSpaceDE w:val="0"/>
              <w:autoSpaceDN w:val="0"/>
              <w:adjustRightInd w:val="0"/>
              <w:spacing w:after="0" w:line="240" w:lineRule="auto"/>
              <w:ind w:left="56" w:right="56"/>
              <w:jc w:val="center"/>
              <w:rPr>
                <w:rFonts w:ascii="Times New Roman" w:hAnsi="Times New Roman" w:cs="Times New Roman"/>
                <w:sz w:val="20"/>
                <w:szCs w:val="20"/>
                <w:lang w:eastAsia="en-US"/>
              </w:rPr>
            </w:pPr>
            <w:r w:rsidRPr="000E1B57">
              <w:rPr>
                <w:rFonts w:ascii="Times New Roman" w:hAnsi="Times New Roman" w:cs="Times New Roman"/>
                <w:b/>
                <w:sz w:val="20"/>
                <w:szCs w:val="20"/>
                <w:lang w:eastAsia="en-US"/>
              </w:rPr>
              <w:t>Nettó megváltási ár</w:t>
            </w:r>
          </w:p>
        </w:tc>
      </w:tr>
      <w:tr w:rsidR="002C3C07" w:rsidRPr="003D1F2C" w:rsidTr="009B2403">
        <w:tc>
          <w:tcPr>
            <w:tcW w:w="7360" w:type="dxa"/>
            <w:tcBorders>
              <w:top w:val="single" w:sz="4" w:space="0" w:color="auto"/>
              <w:left w:val="single" w:sz="4" w:space="0" w:color="auto"/>
              <w:bottom w:val="nil"/>
              <w:right w:val="single" w:sz="4" w:space="0" w:color="auto"/>
            </w:tcBorders>
            <w:hideMark/>
          </w:tcPr>
          <w:p w:rsidR="002C3C07" w:rsidRPr="009B2403" w:rsidRDefault="00533645" w:rsidP="00766EBF">
            <w:pPr>
              <w:pStyle w:val="Listaszerbekezds"/>
              <w:widowControl w:val="0"/>
              <w:numPr>
                <w:ilvl w:val="0"/>
                <w:numId w:val="5"/>
              </w:numPr>
              <w:autoSpaceDE w:val="0"/>
              <w:autoSpaceDN w:val="0"/>
              <w:adjustRightInd w:val="0"/>
              <w:spacing w:after="0" w:line="240" w:lineRule="auto"/>
              <w:ind w:left="0" w:right="56" w:firstLine="0"/>
              <w:rPr>
                <w:rFonts w:ascii="Times New Roman" w:hAnsi="Times New Roman" w:cs="Times New Roman"/>
                <w:b/>
                <w:bCs/>
                <w:sz w:val="20"/>
                <w:szCs w:val="20"/>
                <w:lang w:eastAsia="en-US"/>
              </w:rPr>
            </w:pPr>
            <w:r w:rsidRPr="009B2403">
              <w:rPr>
                <w:rFonts w:ascii="Times New Roman" w:hAnsi="Times New Roman" w:cs="Times New Roman"/>
                <w:b/>
                <w:bCs/>
                <w:sz w:val="20"/>
                <w:szCs w:val="20"/>
                <w:lang w:eastAsia="en-US"/>
              </w:rPr>
              <w:lastRenderedPageBreak/>
              <w:t>Rátemethető sírhelyek 25 éves használati időre:</w:t>
            </w:r>
          </w:p>
        </w:tc>
        <w:tc>
          <w:tcPr>
            <w:tcW w:w="2268" w:type="dxa"/>
            <w:tcBorders>
              <w:top w:val="single" w:sz="4" w:space="0" w:color="auto"/>
              <w:left w:val="single" w:sz="4" w:space="0" w:color="auto"/>
              <w:bottom w:val="nil"/>
              <w:right w:val="single" w:sz="4" w:space="0" w:color="auto"/>
            </w:tcBorders>
            <w:hideMark/>
          </w:tcPr>
          <w:p w:rsidR="002C3C07" w:rsidRPr="003D1F2C" w:rsidRDefault="00533645">
            <w:pPr>
              <w:widowControl w:val="0"/>
              <w:autoSpaceDE w:val="0"/>
              <w:autoSpaceDN w:val="0"/>
              <w:adjustRightInd w:val="0"/>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 xml:space="preserve"> </w:t>
            </w:r>
          </w:p>
        </w:tc>
      </w:tr>
      <w:tr w:rsidR="002C3C07" w:rsidRPr="003D1F2C" w:rsidTr="009B2403">
        <w:tc>
          <w:tcPr>
            <w:tcW w:w="7360" w:type="dxa"/>
            <w:tcBorders>
              <w:top w:val="nil"/>
              <w:left w:val="single" w:sz="4" w:space="0" w:color="auto"/>
              <w:bottom w:val="nil"/>
              <w:right w:val="single" w:sz="4" w:space="0" w:color="auto"/>
            </w:tcBorders>
            <w:hideMark/>
          </w:tcPr>
          <w:p w:rsidR="002C3C07" w:rsidRPr="000E1B57" w:rsidRDefault="000E1B57" w:rsidP="000E1B57">
            <w:pPr>
              <w:widowControl w:val="0"/>
              <w:autoSpaceDE w:val="0"/>
              <w:autoSpaceDN w:val="0"/>
              <w:adjustRightInd w:val="0"/>
              <w:spacing w:after="0" w:line="240" w:lineRule="auto"/>
              <w:ind w:left="360" w:right="56"/>
              <w:rPr>
                <w:rFonts w:ascii="Times New Roman" w:hAnsi="Times New Roman" w:cs="Times New Roman"/>
                <w:sz w:val="20"/>
                <w:szCs w:val="20"/>
                <w:lang w:eastAsia="en-US"/>
              </w:rPr>
            </w:pPr>
            <w:r>
              <w:rPr>
                <w:rFonts w:ascii="Times New Roman" w:hAnsi="Times New Roman" w:cs="Times New Roman"/>
                <w:b/>
                <w:sz w:val="20"/>
                <w:szCs w:val="20"/>
                <w:lang w:eastAsia="en-US"/>
              </w:rPr>
              <w:t>1.1.</w:t>
            </w:r>
            <w:r w:rsidR="00533645" w:rsidRPr="000E1B57">
              <w:rPr>
                <w:rFonts w:ascii="Times New Roman" w:hAnsi="Times New Roman" w:cs="Times New Roman"/>
                <w:sz w:val="20"/>
                <w:szCs w:val="20"/>
                <w:lang w:eastAsia="en-US"/>
              </w:rPr>
              <w:t>- egyes</w:t>
            </w:r>
          </w:p>
        </w:tc>
        <w:tc>
          <w:tcPr>
            <w:tcW w:w="2268" w:type="dxa"/>
            <w:tcBorders>
              <w:top w:val="nil"/>
              <w:left w:val="single" w:sz="4" w:space="0" w:color="auto"/>
              <w:bottom w:val="nil"/>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bCs/>
                <w:sz w:val="20"/>
                <w:szCs w:val="20"/>
                <w:lang w:eastAsia="en-US"/>
              </w:rPr>
            </w:pPr>
            <w:r>
              <w:rPr>
                <w:rFonts w:ascii="Times New Roman" w:hAnsi="Times New Roman" w:cs="Times New Roman"/>
                <w:sz w:val="20"/>
                <w:szCs w:val="20"/>
                <w:lang w:eastAsia="en-US"/>
              </w:rPr>
              <w:t xml:space="preserve"> </w:t>
            </w:r>
            <w:r>
              <w:rPr>
                <w:rFonts w:ascii="Times New Roman" w:hAnsi="Times New Roman" w:cs="Times New Roman"/>
                <w:b/>
                <w:bCs/>
                <w:sz w:val="20"/>
                <w:szCs w:val="20"/>
                <w:lang w:eastAsia="en-US"/>
              </w:rPr>
              <w:t>114 825</w:t>
            </w:r>
          </w:p>
        </w:tc>
      </w:tr>
      <w:tr w:rsidR="002C3C07" w:rsidRPr="003D1F2C" w:rsidTr="009B2403">
        <w:tc>
          <w:tcPr>
            <w:tcW w:w="7360" w:type="dxa"/>
            <w:tcBorders>
              <w:top w:val="nil"/>
              <w:left w:val="single" w:sz="4" w:space="0" w:color="auto"/>
              <w:bottom w:val="nil"/>
              <w:right w:val="single" w:sz="4" w:space="0" w:color="auto"/>
            </w:tcBorders>
            <w:hideMark/>
          </w:tcPr>
          <w:p w:rsidR="002C3C07" w:rsidRPr="000E1B57" w:rsidRDefault="000E1B57" w:rsidP="000E1B57">
            <w:pPr>
              <w:widowControl w:val="0"/>
              <w:autoSpaceDE w:val="0"/>
              <w:autoSpaceDN w:val="0"/>
              <w:adjustRightInd w:val="0"/>
              <w:spacing w:after="0" w:line="240" w:lineRule="auto"/>
              <w:ind w:left="360" w:right="56"/>
              <w:rPr>
                <w:rFonts w:ascii="Times New Roman" w:hAnsi="Times New Roman" w:cs="Times New Roman"/>
                <w:sz w:val="20"/>
                <w:szCs w:val="20"/>
                <w:lang w:eastAsia="en-US"/>
              </w:rPr>
            </w:pPr>
            <w:r w:rsidRPr="000E1B57">
              <w:rPr>
                <w:rFonts w:ascii="Times New Roman" w:hAnsi="Times New Roman" w:cs="Times New Roman"/>
                <w:b/>
                <w:sz w:val="20"/>
                <w:szCs w:val="20"/>
                <w:lang w:eastAsia="en-US"/>
              </w:rPr>
              <w:t>1.2.</w:t>
            </w:r>
            <w:r w:rsidR="00533645" w:rsidRPr="000E1B57">
              <w:rPr>
                <w:rFonts w:ascii="Times New Roman" w:hAnsi="Times New Roman" w:cs="Times New Roman"/>
                <w:b/>
                <w:sz w:val="20"/>
                <w:szCs w:val="20"/>
                <w:lang w:eastAsia="en-US"/>
              </w:rPr>
              <w:t xml:space="preserve">- </w:t>
            </w:r>
            <w:r w:rsidR="00533645" w:rsidRPr="000E1B57">
              <w:rPr>
                <w:rFonts w:ascii="Times New Roman" w:hAnsi="Times New Roman" w:cs="Times New Roman"/>
                <w:sz w:val="20"/>
                <w:szCs w:val="20"/>
                <w:lang w:eastAsia="en-US"/>
              </w:rPr>
              <w:t>kettős</w:t>
            </w:r>
          </w:p>
        </w:tc>
        <w:tc>
          <w:tcPr>
            <w:tcW w:w="2268" w:type="dxa"/>
            <w:tcBorders>
              <w:top w:val="nil"/>
              <w:left w:val="single" w:sz="4" w:space="0" w:color="auto"/>
              <w:bottom w:val="nil"/>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bCs/>
                <w:sz w:val="20"/>
                <w:szCs w:val="20"/>
                <w:lang w:eastAsia="en-US"/>
              </w:rPr>
            </w:pPr>
            <w:r>
              <w:rPr>
                <w:rFonts w:ascii="Times New Roman" w:hAnsi="Times New Roman" w:cs="Times New Roman"/>
                <w:sz w:val="20"/>
                <w:szCs w:val="20"/>
                <w:lang w:eastAsia="en-US"/>
              </w:rPr>
              <w:t xml:space="preserve"> </w:t>
            </w:r>
            <w:r>
              <w:rPr>
                <w:rFonts w:ascii="Times New Roman" w:hAnsi="Times New Roman" w:cs="Times New Roman"/>
                <w:b/>
                <w:bCs/>
                <w:sz w:val="20"/>
                <w:szCs w:val="20"/>
                <w:lang w:eastAsia="en-US"/>
              </w:rPr>
              <w:t>199 500</w:t>
            </w:r>
          </w:p>
        </w:tc>
      </w:tr>
      <w:tr w:rsidR="002C3C07" w:rsidRPr="003D1F2C" w:rsidTr="009B2403">
        <w:tc>
          <w:tcPr>
            <w:tcW w:w="7360" w:type="dxa"/>
            <w:tcBorders>
              <w:top w:val="nil"/>
              <w:left w:val="single" w:sz="4" w:space="0" w:color="auto"/>
              <w:bottom w:val="single" w:sz="4" w:space="0" w:color="auto"/>
              <w:right w:val="single" w:sz="4" w:space="0" w:color="auto"/>
            </w:tcBorders>
            <w:hideMark/>
          </w:tcPr>
          <w:p w:rsidR="002C3C07" w:rsidRPr="009B2403" w:rsidRDefault="000E1B57" w:rsidP="000E1B57">
            <w:pPr>
              <w:widowControl w:val="0"/>
              <w:autoSpaceDE w:val="0"/>
              <w:autoSpaceDN w:val="0"/>
              <w:adjustRightInd w:val="0"/>
              <w:spacing w:after="0" w:line="240" w:lineRule="auto"/>
              <w:ind w:left="360" w:right="56"/>
              <w:rPr>
                <w:rFonts w:ascii="Times New Roman" w:hAnsi="Times New Roman" w:cs="Times New Roman"/>
                <w:sz w:val="20"/>
                <w:szCs w:val="20"/>
                <w:lang w:eastAsia="en-US"/>
              </w:rPr>
            </w:pPr>
            <w:r w:rsidRPr="000E1B57">
              <w:rPr>
                <w:rFonts w:ascii="Times New Roman" w:hAnsi="Times New Roman" w:cs="Times New Roman"/>
                <w:b/>
                <w:sz w:val="20"/>
                <w:szCs w:val="20"/>
                <w:lang w:eastAsia="en-US"/>
              </w:rPr>
              <w:t>1.3.</w:t>
            </w:r>
            <w:r w:rsidR="00533645" w:rsidRPr="000E1B57">
              <w:rPr>
                <w:rFonts w:ascii="Times New Roman" w:hAnsi="Times New Roman" w:cs="Times New Roman"/>
                <w:b/>
                <w:sz w:val="20"/>
                <w:szCs w:val="20"/>
                <w:lang w:eastAsia="en-US"/>
              </w:rPr>
              <w:t>-</w:t>
            </w:r>
            <w:r w:rsidR="00533645" w:rsidRPr="000E1B57">
              <w:rPr>
                <w:rFonts w:ascii="Times New Roman" w:hAnsi="Times New Roman" w:cs="Times New Roman"/>
                <w:sz w:val="20"/>
                <w:szCs w:val="20"/>
                <w:lang w:eastAsia="en-US"/>
              </w:rPr>
              <w:t xml:space="preserve"> gyermek</w:t>
            </w:r>
          </w:p>
        </w:tc>
        <w:tc>
          <w:tcPr>
            <w:tcW w:w="2268" w:type="dxa"/>
            <w:tcBorders>
              <w:top w:val="nil"/>
              <w:left w:val="single" w:sz="4" w:space="0" w:color="auto"/>
              <w:bottom w:val="single" w:sz="4" w:space="0" w:color="auto"/>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bCs/>
                <w:sz w:val="20"/>
                <w:szCs w:val="20"/>
                <w:lang w:eastAsia="en-US"/>
              </w:rPr>
            </w:pPr>
            <w:r>
              <w:rPr>
                <w:rFonts w:ascii="Times New Roman" w:hAnsi="Times New Roman" w:cs="Times New Roman"/>
                <w:sz w:val="20"/>
                <w:szCs w:val="20"/>
                <w:lang w:eastAsia="en-US"/>
              </w:rPr>
              <w:t xml:space="preserve"> </w:t>
            </w:r>
            <w:r>
              <w:rPr>
                <w:rFonts w:ascii="Times New Roman" w:hAnsi="Times New Roman" w:cs="Times New Roman"/>
                <w:b/>
                <w:bCs/>
                <w:sz w:val="20"/>
                <w:szCs w:val="20"/>
                <w:lang w:eastAsia="en-US"/>
              </w:rPr>
              <w:t>64 025</w:t>
            </w:r>
          </w:p>
        </w:tc>
      </w:tr>
      <w:tr w:rsidR="002C3C07" w:rsidRPr="003D1F2C" w:rsidTr="009B2403">
        <w:tc>
          <w:tcPr>
            <w:tcW w:w="7360" w:type="dxa"/>
            <w:tcBorders>
              <w:top w:val="single" w:sz="4" w:space="0" w:color="auto"/>
              <w:left w:val="single" w:sz="4" w:space="0" w:color="auto"/>
              <w:bottom w:val="nil"/>
              <w:right w:val="single" w:sz="4" w:space="0" w:color="auto"/>
            </w:tcBorders>
            <w:hideMark/>
          </w:tcPr>
          <w:p w:rsidR="002C3C07" w:rsidRPr="009B2403" w:rsidRDefault="00533645" w:rsidP="00766EBF">
            <w:pPr>
              <w:pStyle w:val="Listaszerbekezds"/>
              <w:widowControl w:val="0"/>
              <w:numPr>
                <w:ilvl w:val="0"/>
                <w:numId w:val="5"/>
              </w:numPr>
              <w:autoSpaceDE w:val="0"/>
              <w:autoSpaceDN w:val="0"/>
              <w:adjustRightInd w:val="0"/>
              <w:spacing w:after="0" w:line="240" w:lineRule="auto"/>
              <w:ind w:left="0" w:right="56" w:firstLine="0"/>
              <w:rPr>
                <w:rFonts w:ascii="Times New Roman" w:hAnsi="Times New Roman" w:cs="Times New Roman"/>
                <w:b/>
                <w:bCs/>
                <w:sz w:val="20"/>
                <w:szCs w:val="20"/>
                <w:lang w:eastAsia="en-US"/>
              </w:rPr>
            </w:pPr>
            <w:r w:rsidRPr="009B2403">
              <w:rPr>
                <w:rFonts w:ascii="Times New Roman" w:hAnsi="Times New Roman" w:cs="Times New Roman"/>
                <w:b/>
                <w:bCs/>
                <w:sz w:val="20"/>
                <w:szCs w:val="20"/>
                <w:lang w:eastAsia="en-US"/>
              </w:rPr>
              <w:t>Hagyományos sírbolthely (kriptahely) 60 évre:</w:t>
            </w:r>
          </w:p>
        </w:tc>
        <w:tc>
          <w:tcPr>
            <w:tcW w:w="2268" w:type="dxa"/>
            <w:tcBorders>
              <w:top w:val="single" w:sz="4" w:space="0" w:color="auto"/>
              <w:left w:val="single" w:sz="4" w:space="0" w:color="auto"/>
              <w:bottom w:val="nil"/>
              <w:right w:val="single" w:sz="4" w:space="0" w:color="auto"/>
            </w:tcBorders>
            <w:hideMark/>
          </w:tcPr>
          <w:p w:rsidR="002C3C07" w:rsidRPr="003D1F2C" w:rsidRDefault="00533645">
            <w:pPr>
              <w:widowControl w:val="0"/>
              <w:autoSpaceDE w:val="0"/>
              <w:autoSpaceDN w:val="0"/>
              <w:adjustRightInd w:val="0"/>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 xml:space="preserve"> </w:t>
            </w:r>
          </w:p>
        </w:tc>
      </w:tr>
      <w:tr w:rsidR="002C3C07" w:rsidRPr="003D1F2C" w:rsidTr="009B2403">
        <w:tc>
          <w:tcPr>
            <w:tcW w:w="7360" w:type="dxa"/>
            <w:tcBorders>
              <w:top w:val="nil"/>
              <w:left w:val="single" w:sz="4" w:space="0" w:color="auto"/>
              <w:bottom w:val="nil"/>
              <w:right w:val="single" w:sz="4" w:space="0" w:color="auto"/>
            </w:tcBorders>
            <w:hideMark/>
          </w:tcPr>
          <w:p w:rsidR="002C3C07" w:rsidRPr="009B2403" w:rsidRDefault="009B2403" w:rsidP="000E1B57">
            <w:pPr>
              <w:widowControl w:val="0"/>
              <w:autoSpaceDE w:val="0"/>
              <w:autoSpaceDN w:val="0"/>
              <w:adjustRightInd w:val="0"/>
              <w:spacing w:after="0" w:line="240" w:lineRule="auto"/>
              <w:ind w:left="360" w:right="56"/>
              <w:rPr>
                <w:rFonts w:ascii="Times New Roman" w:hAnsi="Times New Roman" w:cs="Times New Roman"/>
                <w:sz w:val="20"/>
                <w:szCs w:val="20"/>
                <w:lang w:eastAsia="en-US"/>
              </w:rPr>
            </w:pPr>
            <w:r w:rsidRPr="000E1B57">
              <w:rPr>
                <w:rFonts w:ascii="Times New Roman" w:hAnsi="Times New Roman" w:cs="Times New Roman"/>
                <w:b/>
                <w:sz w:val="20"/>
                <w:szCs w:val="20"/>
                <w:lang w:eastAsia="en-US"/>
              </w:rPr>
              <w:t>2.1</w:t>
            </w:r>
            <w:r>
              <w:rPr>
                <w:rFonts w:ascii="Times New Roman" w:hAnsi="Times New Roman" w:cs="Times New Roman"/>
                <w:sz w:val="20"/>
                <w:szCs w:val="20"/>
                <w:lang w:eastAsia="en-US"/>
              </w:rPr>
              <w:t>.</w:t>
            </w:r>
            <w:r w:rsidR="00533645" w:rsidRPr="009B2403">
              <w:rPr>
                <w:rFonts w:ascii="Times New Roman" w:hAnsi="Times New Roman" w:cs="Times New Roman"/>
                <w:sz w:val="20"/>
                <w:szCs w:val="20"/>
                <w:lang w:eastAsia="en-US"/>
              </w:rPr>
              <w:t xml:space="preserve"> 2 személyes</w:t>
            </w:r>
          </w:p>
        </w:tc>
        <w:tc>
          <w:tcPr>
            <w:tcW w:w="2268" w:type="dxa"/>
            <w:tcBorders>
              <w:top w:val="nil"/>
              <w:left w:val="single" w:sz="4" w:space="0" w:color="auto"/>
              <w:bottom w:val="nil"/>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bCs/>
                <w:sz w:val="20"/>
                <w:szCs w:val="20"/>
                <w:lang w:eastAsia="en-US"/>
              </w:rPr>
            </w:pPr>
            <w:r>
              <w:rPr>
                <w:rFonts w:ascii="Times New Roman" w:hAnsi="Times New Roman" w:cs="Times New Roman"/>
                <w:sz w:val="20"/>
                <w:szCs w:val="20"/>
                <w:lang w:eastAsia="en-US"/>
              </w:rPr>
              <w:t xml:space="preserve"> </w:t>
            </w:r>
            <w:r>
              <w:rPr>
                <w:rFonts w:ascii="Times New Roman" w:hAnsi="Times New Roman" w:cs="Times New Roman"/>
                <w:b/>
                <w:bCs/>
                <w:sz w:val="20"/>
                <w:szCs w:val="20"/>
                <w:lang w:eastAsia="en-US"/>
              </w:rPr>
              <w:t>221 400</w:t>
            </w:r>
          </w:p>
        </w:tc>
      </w:tr>
      <w:tr w:rsidR="002C3C07" w:rsidRPr="003D1F2C" w:rsidTr="009B2403">
        <w:tc>
          <w:tcPr>
            <w:tcW w:w="7360" w:type="dxa"/>
            <w:tcBorders>
              <w:top w:val="nil"/>
              <w:left w:val="single" w:sz="4" w:space="0" w:color="auto"/>
              <w:bottom w:val="nil"/>
              <w:right w:val="single" w:sz="4" w:space="0" w:color="auto"/>
            </w:tcBorders>
            <w:hideMark/>
          </w:tcPr>
          <w:p w:rsidR="002C3C07" w:rsidRPr="000E1B57" w:rsidRDefault="000E1B57" w:rsidP="000E1B57">
            <w:pPr>
              <w:widowControl w:val="0"/>
              <w:autoSpaceDE w:val="0"/>
              <w:autoSpaceDN w:val="0"/>
              <w:adjustRightInd w:val="0"/>
              <w:spacing w:after="0" w:line="240" w:lineRule="auto"/>
              <w:ind w:left="360" w:right="56"/>
              <w:rPr>
                <w:rFonts w:ascii="Times New Roman" w:hAnsi="Times New Roman" w:cs="Times New Roman"/>
                <w:sz w:val="20"/>
                <w:szCs w:val="20"/>
                <w:lang w:eastAsia="en-US"/>
              </w:rPr>
            </w:pPr>
            <w:r w:rsidRPr="000E1B57">
              <w:rPr>
                <w:rFonts w:ascii="Times New Roman" w:hAnsi="Times New Roman" w:cs="Times New Roman"/>
                <w:b/>
                <w:sz w:val="20"/>
                <w:szCs w:val="20"/>
                <w:lang w:eastAsia="en-US"/>
              </w:rPr>
              <w:t>2.2.</w:t>
            </w:r>
            <w:r w:rsidR="00533645" w:rsidRPr="000E1B57">
              <w:rPr>
                <w:rFonts w:ascii="Times New Roman" w:hAnsi="Times New Roman" w:cs="Times New Roman"/>
                <w:sz w:val="20"/>
                <w:szCs w:val="20"/>
                <w:lang w:eastAsia="en-US"/>
              </w:rPr>
              <w:t xml:space="preserve"> 4 személyes </w:t>
            </w:r>
          </w:p>
        </w:tc>
        <w:tc>
          <w:tcPr>
            <w:tcW w:w="2268" w:type="dxa"/>
            <w:tcBorders>
              <w:top w:val="nil"/>
              <w:left w:val="single" w:sz="4" w:space="0" w:color="auto"/>
              <w:bottom w:val="nil"/>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bCs/>
                <w:sz w:val="20"/>
                <w:szCs w:val="20"/>
                <w:lang w:eastAsia="en-US"/>
              </w:rPr>
            </w:pPr>
            <w:r>
              <w:rPr>
                <w:rFonts w:ascii="Times New Roman" w:hAnsi="Times New Roman" w:cs="Times New Roman"/>
                <w:sz w:val="20"/>
                <w:szCs w:val="20"/>
                <w:lang w:eastAsia="en-US"/>
              </w:rPr>
              <w:t xml:space="preserve"> </w:t>
            </w:r>
            <w:r>
              <w:rPr>
                <w:rFonts w:ascii="Times New Roman" w:hAnsi="Times New Roman" w:cs="Times New Roman"/>
                <w:b/>
                <w:bCs/>
                <w:sz w:val="20"/>
                <w:szCs w:val="20"/>
                <w:lang w:eastAsia="en-US"/>
              </w:rPr>
              <w:t>321 600</w:t>
            </w:r>
          </w:p>
        </w:tc>
      </w:tr>
      <w:tr w:rsidR="002C3C07" w:rsidRPr="003D1F2C" w:rsidTr="009B2403">
        <w:tc>
          <w:tcPr>
            <w:tcW w:w="7360" w:type="dxa"/>
            <w:tcBorders>
              <w:top w:val="nil"/>
              <w:left w:val="single" w:sz="4" w:space="0" w:color="auto"/>
              <w:bottom w:val="nil"/>
              <w:right w:val="single" w:sz="4" w:space="0" w:color="auto"/>
            </w:tcBorders>
            <w:hideMark/>
          </w:tcPr>
          <w:p w:rsidR="002C3C07" w:rsidRPr="000E1B57" w:rsidRDefault="000E1B57" w:rsidP="000E1B57">
            <w:pPr>
              <w:widowControl w:val="0"/>
              <w:autoSpaceDE w:val="0"/>
              <w:autoSpaceDN w:val="0"/>
              <w:adjustRightInd w:val="0"/>
              <w:spacing w:after="0" w:line="240" w:lineRule="auto"/>
              <w:ind w:left="360" w:right="56"/>
              <w:rPr>
                <w:rFonts w:ascii="Times New Roman" w:hAnsi="Times New Roman" w:cs="Times New Roman"/>
                <w:sz w:val="20"/>
                <w:szCs w:val="20"/>
                <w:lang w:eastAsia="en-US"/>
              </w:rPr>
            </w:pPr>
            <w:r w:rsidRPr="000E1B57">
              <w:rPr>
                <w:rFonts w:ascii="Times New Roman" w:hAnsi="Times New Roman" w:cs="Times New Roman"/>
                <w:b/>
                <w:sz w:val="20"/>
                <w:szCs w:val="20"/>
                <w:lang w:eastAsia="en-US"/>
              </w:rPr>
              <w:t>2.3</w:t>
            </w:r>
            <w:r>
              <w:rPr>
                <w:rFonts w:ascii="Times New Roman" w:hAnsi="Times New Roman" w:cs="Times New Roman"/>
                <w:sz w:val="20"/>
                <w:szCs w:val="20"/>
                <w:lang w:eastAsia="en-US"/>
              </w:rPr>
              <w:t>.</w:t>
            </w:r>
            <w:r w:rsidR="00533645" w:rsidRPr="000E1B57">
              <w:rPr>
                <w:rFonts w:ascii="Times New Roman" w:hAnsi="Times New Roman" w:cs="Times New Roman"/>
                <w:sz w:val="20"/>
                <w:szCs w:val="20"/>
                <w:lang w:eastAsia="en-US"/>
              </w:rPr>
              <w:t xml:space="preserve"> 6 személyes </w:t>
            </w:r>
          </w:p>
        </w:tc>
        <w:tc>
          <w:tcPr>
            <w:tcW w:w="2268" w:type="dxa"/>
            <w:tcBorders>
              <w:top w:val="nil"/>
              <w:left w:val="single" w:sz="4" w:space="0" w:color="auto"/>
              <w:bottom w:val="nil"/>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bCs/>
                <w:sz w:val="20"/>
                <w:szCs w:val="20"/>
                <w:lang w:eastAsia="en-US"/>
              </w:rPr>
            </w:pPr>
            <w:r>
              <w:rPr>
                <w:rFonts w:ascii="Times New Roman" w:hAnsi="Times New Roman" w:cs="Times New Roman"/>
                <w:sz w:val="20"/>
                <w:szCs w:val="20"/>
                <w:lang w:eastAsia="en-US"/>
              </w:rPr>
              <w:t xml:space="preserve"> </w:t>
            </w:r>
            <w:r>
              <w:rPr>
                <w:rFonts w:ascii="Times New Roman" w:hAnsi="Times New Roman" w:cs="Times New Roman"/>
                <w:b/>
                <w:bCs/>
                <w:sz w:val="20"/>
                <w:szCs w:val="20"/>
                <w:lang w:eastAsia="en-US"/>
              </w:rPr>
              <w:t>421 200</w:t>
            </w:r>
          </w:p>
        </w:tc>
      </w:tr>
      <w:tr w:rsidR="002C3C07" w:rsidRPr="003D1F2C" w:rsidTr="009B2403">
        <w:tc>
          <w:tcPr>
            <w:tcW w:w="7360" w:type="dxa"/>
            <w:tcBorders>
              <w:top w:val="nil"/>
              <w:left w:val="single" w:sz="4" w:space="0" w:color="auto"/>
              <w:bottom w:val="nil"/>
              <w:right w:val="single" w:sz="4" w:space="0" w:color="auto"/>
            </w:tcBorders>
            <w:hideMark/>
          </w:tcPr>
          <w:p w:rsidR="002C3C07" w:rsidRPr="000E1B57" w:rsidRDefault="000E1B57" w:rsidP="000E1B57">
            <w:pPr>
              <w:widowControl w:val="0"/>
              <w:autoSpaceDE w:val="0"/>
              <w:autoSpaceDN w:val="0"/>
              <w:adjustRightInd w:val="0"/>
              <w:spacing w:after="0" w:line="240" w:lineRule="auto"/>
              <w:ind w:left="360" w:right="56"/>
              <w:rPr>
                <w:rFonts w:ascii="Times New Roman" w:hAnsi="Times New Roman" w:cs="Times New Roman"/>
                <w:sz w:val="20"/>
                <w:szCs w:val="20"/>
                <w:lang w:eastAsia="en-US"/>
              </w:rPr>
            </w:pPr>
            <w:r w:rsidRPr="000E1B57">
              <w:rPr>
                <w:rFonts w:ascii="Times New Roman" w:hAnsi="Times New Roman" w:cs="Times New Roman"/>
                <w:b/>
                <w:sz w:val="20"/>
                <w:szCs w:val="20"/>
                <w:lang w:eastAsia="en-US"/>
              </w:rPr>
              <w:t>2.4.</w:t>
            </w:r>
            <w:r w:rsidR="00533645" w:rsidRPr="000E1B57">
              <w:rPr>
                <w:rFonts w:ascii="Times New Roman" w:hAnsi="Times New Roman" w:cs="Times New Roman"/>
                <w:sz w:val="20"/>
                <w:szCs w:val="20"/>
                <w:lang w:eastAsia="en-US"/>
              </w:rPr>
              <w:t xml:space="preserve"> 9 személyes </w:t>
            </w:r>
          </w:p>
        </w:tc>
        <w:tc>
          <w:tcPr>
            <w:tcW w:w="2268" w:type="dxa"/>
            <w:tcBorders>
              <w:top w:val="nil"/>
              <w:left w:val="single" w:sz="4" w:space="0" w:color="auto"/>
              <w:bottom w:val="nil"/>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bCs/>
                <w:sz w:val="20"/>
                <w:szCs w:val="20"/>
                <w:lang w:eastAsia="en-US"/>
              </w:rPr>
            </w:pPr>
            <w:r>
              <w:rPr>
                <w:rFonts w:ascii="Times New Roman" w:hAnsi="Times New Roman" w:cs="Times New Roman"/>
                <w:sz w:val="20"/>
                <w:szCs w:val="20"/>
                <w:lang w:eastAsia="en-US"/>
              </w:rPr>
              <w:t xml:space="preserve"> </w:t>
            </w:r>
            <w:r>
              <w:rPr>
                <w:rFonts w:ascii="Times New Roman" w:hAnsi="Times New Roman" w:cs="Times New Roman"/>
                <w:b/>
                <w:bCs/>
                <w:sz w:val="20"/>
                <w:szCs w:val="20"/>
                <w:lang w:eastAsia="en-US"/>
              </w:rPr>
              <w:t>521 400</w:t>
            </w:r>
          </w:p>
        </w:tc>
      </w:tr>
      <w:tr w:rsidR="002C3C07" w:rsidRPr="003D1F2C" w:rsidTr="009B2403">
        <w:tc>
          <w:tcPr>
            <w:tcW w:w="7360" w:type="dxa"/>
            <w:tcBorders>
              <w:top w:val="nil"/>
              <w:left w:val="single" w:sz="4" w:space="0" w:color="auto"/>
              <w:bottom w:val="single" w:sz="4" w:space="0" w:color="auto"/>
              <w:right w:val="single" w:sz="4" w:space="0" w:color="auto"/>
            </w:tcBorders>
            <w:hideMark/>
          </w:tcPr>
          <w:p w:rsidR="002C3C07" w:rsidRPr="000E1B57" w:rsidRDefault="000E1B57" w:rsidP="000E1B57">
            <w:pPr>
              <w:widowControl w:val="0"/>
              <w:autoSpaceDE w:val="0"/>
              <w:autoSpaceDN w:val="0"/>
              <w:adjustRightInd w:val="0"/>
              <w:spacing w:after="0" w:line="240" w:lineRule="auto"/>
              <w:ind w:left="360" w:right="56"/>
              <w:rPr>
                <w:rFonts w:ascii="Times New Roman" w:hAnsi="Times New Roman" w:cs="Times New Roman"/>
                <w:sz w:val="20"/>
                <w:szCs w:val="20"/>
                <w:lang w:eastAsia="en-US"/>
              </w:rPr>
            </w:pPr>
            <w:r w:rsidRPr="000E1B57">
              <w:rPr>
                <w:rFonts w:ascii="Times New Roman" w:hAnsi="Times New Roman" w:cs="Times New Roman"/>
                <w:b/>
                <w:sz w:val="20"/>
                <w:szCs w:val="20"/>
                <w:lang w:eastAsia="en-US"/>
              </w:rPr>
              <w:t>2.5.</w:t>
            </w:r>
            <w:r w:rsidR="00533645" w:rsidRPr="000E1B57">
              <w:rPr>
                <w:rFonts w:ascii="Times New Roman" w:hAnsi="Times New Roman" w:cs="Times New Roman"/>
                <w:sz w:val="20"/>
                <w:szCs w:val="20"/>
                <w:lang w:eastAsia="en-US"/>
              </w:rPr>
              <w:t xml:space="preserve"> 12 személyes </w:t>
            </w:r>
          </w:p>
        </w:tc>
        <w:tc>
          <w:tcPr>
            <w:tcW w:w="2268" w:type="dxa"/>
            <w:tcBorders>
              <w:top w:val="nil"/>
              <w:left w:val="single" w:sz="4" w:space="0" w:color="auto"/>
              <w:bottom w:val="single" w:sz="4" w:space="0" w:color="auto"/>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bCs/>
                <w:sz w:val="20"/>
                <w:szCs w:val="20"/>
                <w:lang w:eastAsia="en-US"/>
              </w:rPr>
            </w:pPr>
            <w:r>
              <w:rPr>
                <w:rFonts w:ascii="Times New Roman" w:hAnsi="Times New Roman" w:cs="Times New Roman"/>
                <w:sz w:val="20"/>
                <w:szCs w:val="20"/>
                <w:lang w:eastAsia="en-US"/>
              </w:rPr>
              <w:t xml:space="preserve"> </w:t>
            </w:r>
            <w:r>
              <w:rPr>
                <w:rFonts w:ascii="Times New Roman" w:hAnsi="Times New Roman" w:cs="Times New Roman"/>
                <w:b/>
                <w:bCs/>
                <w:sz w:val="20"/>
                <w:szCs w:val="20"/>
                <w:lang w:eastAsia="en-US"/>
              </w:rPr>
              <w:t>621 600</w:t>
            </w:r>
          </w:p>
        </w:tc>
      </w:tr>
      <w:tr w:rsidR="002C3C07" w:rsidRPr="003D1F2C" w:rsidTr="009B2403">
        <w:tc>
          <w:tcPr>
            <w:tcW w:w="7360" w:type="dxa"/>
            <w:tcBorders>
              <w:top w:val="single" w:sz="4" w:space="0" w:color="auto"/>
              <w:left w:val="single" w:sz="4" w:space="0" w:color="auto"/>
              <w:bottom w:val="nil"/>
              <w:right w:val="single" w:sz="4" w:space="0" w:color="auto"/>
            </w:tcBorders>
            <w:hideMark/>
          </w:tcPr>
          <w:p w:rsidR="002C3C07" w:rsidRPr="009B2403" w:rsidRDefault="00533645" w:rsidP="00766EBF">
            <w:pPr>
              <w:pStyle w:val="Listaszerbekezds"/>
              <w:widowControl w:val="0"/>
              <w:numPr>
                <w:ilvl w:val="0"/>
                <w:numId w:val="5"/>
              </w:numPr>
              <w:autoSpaceDE w:val="0"/>
              <w:autoSpaceDN w:val="0"/>
              <w:adjustRightInd w:val="0"/>
              <w:spacing w:after="0" w:line="240" w:lineRule="auto"/>
              <w:ind w:left="0" w:right="56" w:firstLine="0"/>
              <w:rPr>
                <w:rFonts w:ascii="Times New Roman" w:hAnsi="Times New Roman" w:cs="Times New Roman"/>
                <w:b/>
                <w:bCs/>
                <w:sz w:val="20"/>
                <w:szCs w:val="20"/>
                <w:lang w:eastAsia="en-US"/>
              </w:rPr>
            </w:pPr>
            <w:r w:rsidRPr="009B2403">
              <w:rPr>
                <w:rFonts w:ascii="Times New Roman" w:hAnsi="Times New Roman" w:cs="Times New Roman"/>
                <w:b/>
                <w:bCs/>
                <w:sz w:val="20"/>
                <w:szCs w:val="20"/>
                <w:lang w:eastAsia="en-US"/>
              </w:rPr>
              <w:t>Sírbolthely (kriptahely) 60 évre</w:t>
            </w:r>
            <w:r w:rsidR="009B2403">
              <w:rPr>
                <w:rFonts w:ascii="Times New Roman" w:hAnsi="Times New Roman" w:cs="Times New Roman"/>
                <w:b/>
                <w:bCs/>
                <w:sz w:val="20"/>
                <w:szCs w:val="20"/>
                <w:lang w:eastAsia="en-US"/>
              </w:rPr>
              <w:t xml:space="preserve"> a </w:t>
            </w:r>
            <w:r w:rsidR="009B2403">
              <w:rPr>
                <w:rFonts w:ascii="Times New Roman" w:hAnsi="Times New Roman" w:cs="Times New Roman"/>
                <w:sz w:val="20"/>
                <w:szCs w:val="20"/>
                <w:lang w:eastAsia="en-US"/>
              </w:rPr>
              <w:t xml:space="preserve"> </w:t>
            </w:r>
            <w:r w:rsidR="009B2403">
              <w:rPr>
                <w:rFonts w:ascii="Times New Roman" w:hAnsi="Times New Roman" w:cs="Times New Roman"/>
                <w:b/>
                <w:bCs/>
                <w:sz w:val="20"/>
                <w:szCs w:val="20"/>
                <w:lang w:eastAsia="en-US"/>
              </w:rPr>
              <w:t>20, 20/1-20/9 parcellákban</w:t>
            </w:r>
            <w:r w:rsidRPr="009B2403">
              <w:rPr>
                <w:rFonts w:ascii="Times New Roman" w:hAnsi="Times New Roman" w:cs="Times New Roman"/>
                <w:b/>
                <w:bCs/>
                <w:sz w:val="20"/>
                <w:szCs w:val="20"/>
                <w:lang w:eastAsia="en-US"/>
              </w:rPr>
              <w:t>:</w:t>
            </w:r>
          </w:p>
        </w:tc>
        <w:tc>
          <w:tcPr>
            <w:tcW w:w="2268" w:type="dxa"/>
            <w:tcBorders>
              <w:top w:val="single" w:sz="4" w:space="0" w:color="auto"/>
              <w:left w:val="single" w:sz="4" w:space="0" w:color="auto"/>
              <w:bottom w:val="nil"/>
              <w:right w:val="single" w:sz="4" w:space="0" w:color="auto"/>
            </w:tcBorders>
            <w:hideMark/>
          </w:tcPr>
          <w:p w:rsidR="002C3C07" w:rsidRPr="003D1F2C" w:rsidRDefault="00533645">
            <w:pPr>
              <w:widowControl w:val="0"/>
              <w:autoSpaceDE w:val="0"/>
              <w:autoSpaceDN w:val="0"/>
              <w:adjustRightInd w:val="0"/>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 xml:space="preserve"> </w:t>
            </w:r>
          </w:p>
        </w:tc>
      </w:tr>
      <w:tr w:rsidR="002C3C07" w:rsidRPr="003D1F2C" w:rsidTr="009B2403">
        <w:tc>
          <w:tcPr>
            <w:tcW w:w="7360" w:type="dxa"/>
            <w:tcBorders>
              <w:top w:val="nil"/>
              <w:left w:val="single" w:sz="4" w:space="0" w:color="auto"/>
              <w:bottom w:val="nil"/>
              <w:right w:val="single" w:sz="4" w:space="0" w:color="auto"/>
            </w:tcBorders>
            <w:hideMark/>
          </w:tcPr>
          <w:p w:rsidR="002C3C07" w:rsidRPr="000E1B57" w:rsidRDefault="000E1B57" w:rsidP="000E1B57">
            <w:pPr>
              <w:widowControl w:val="0"/>
              <w:autoSpaceDE w:val="0"/>
              <w:autoSpaceDN w:val="0"/>
              <w:adjustRightInd w:val="0"/>
              <w:spacing w:after="0" w:line="240" w:lineRule="auto"/>
              <w:ind w:left="360" w:right="56"/>
              <w:rPr>
                <w:rFonts w:ascii="Times New Roman" w:hAnsi="Times New Roman" w:cs="Times New Roman"/>
                <w:sz w:val="20"/>
                <w:szCs w:val="20"/>
                <w:lang w:eastAsia="en-US"/>
              </w:rPr>
            </w:pPr>
            <w:r w:rsidRPr="000E1B57">
              <w:rPr>
                <w:rFonts w:ascii="Times New Roman" w:hAnsi="Times New Roman" w:cs="Times New Roman"/>
                <w:b/>
                <w:sz w:val="20"/>
                <w:szCs w:val="20"/>
                <w:lang w:eastAsia="en-US"/>
              </w:rPr>
              <w:t>3.1.</w:t>
            </w:r>
            <w:r w:rsidR="00533645" w:rsidRPr="000E1B57">
              <w:rPr>
                <w:rFonts w:ascii="Times New Roman" w:hAnsi="Times New Roman" w:cs="Times New Roman"/>
                <w:b/>
                <w:sz w:val="20"/>
                <w:szCs w:val="20"/>
                <w:lang w:eastAsia="en-US"/>
              </w:rPr>
              <w:t xml:space="preserve"> </w:t>
            </w:r>
            <w:r w:rsidR="00533645" w:rsidRPr="000E1B57">
              <w:rPr>
                <w:rFonts w:ascii="Times New Roman" w:hAnsi="Times New Roman" w:cs="Times New Roman"/>
                <w:sz w:val="20"/>
                <w:szCs w:val="20"/>
                <w:lang w:eastAsia="en-US"/>
              </w:rPr>
              <w:t>2 személyes</w:t>
            </w:r>
          </w:p>
        </w:tc>
        <w:tc>
          <w:tcPr>
            <w:tcW w:w="2268" w:type="dxa"/>
            <w:tcBorders>
              <w:top w:val="nil"/>
              <w:left w:val="single" w:sz="4" w:space="0" w:color="auto"/>
              <w:bottom w:val="nil"/>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bCs/>
                <w:sz w:val="20"/>
                <w:szCs w:val="20"/>
                <w:lang w:eastAsia="en-US"/>
              </w:rPr>
            </w:pPr>
            <w:r>
              <w:rPr>
                <w:rFonts w:ascii="Times New Roman" w:hAnsi="Times New Roman" w:cs="Times New Roman"/>
                <w:sz w:val="20"/>
                <w:szCs w:val="20"/>
                <w:lang w:eastAsia="en-US"/>
              </w:rPr>
              <w:t xml:space="preserve"> </w:t>
            </w:r>
            <w:r>
              <w:rPr>
                <w:rFonts w:ascii="Times New Roman" w:hAnsi="Times New Roman" w:cs="Times New Roman"/>
                <w:b/>
                <w:bCs/>
                <w:sz w:val="20"/>
                <w:szCs w:val="20"/>
                <w:lang w:eastAsia="en-US"/>
              </w:rPr>
              <w:t>417 000</w:t>
            </w:r>
          </w:p>
        </w:tc>
      </w:tr>
      <w:tr w:rsidR="002C3C07" w:rsidRPr="003D1F2C" w:rsidTr="009B2403">
        <w:tc>
          <w:tcPr>
            <w:tcW w:w="7360" w:type="dxa"/>
            <w:tcBorders>
              <w:top w:val="nil"/>
              <w:left w:val="single" w:sz="4" w:space="0" w:color="auto"/>
              <w:bottom w:val="nil"/>
              <w:right w:val="single" w:sz="4" w:space="0" w:color="auto"/>
            </w:tcBorders>
            <w:hideMark/>
          </w:tcPr>
          <w:p w:rsidR="002C3C07" w:rsidRPr="000E1B57" w:rsidRDefault="000E1B57" w:rsidP="000E1B57">
            <w:pPr>
              <w:widowControl w:val="0"/>
              <w:autoSpaceDE w:val="0"/>
              <w:autoSpaceDN w:val="0"/>
              <w:adjustRightInd w:val="0"/>
              <w:spacing w:after="0" w:line="240" w:lineRule="auto"/>
              <w:ind w:left="360" w:right="56"/>
              <w:rPr>
                <w:rFonts w:ascii="Times New Roman" w:hAnsi="Times New Roman" w:cs="Times New Roman"/>
                <w:sz w:val="20"/>
                <w:szCs w:val="20"/>
                <w:lang w:eastAsia="en-US"/>
              </w:rPr>
            </w:pPr>
            <w:r w:rsidRPr="000E1B57">
              <w:rPr>
                <w:rFonts w:ascii="Times New Roman" w:hAnsi="Times New Roman" w:cs="Times New Roman"/>
                <w:b/>
                <w:sz w:val="20"/>
                <w:szCs w:val="20"/>
                <w:lang w:eastAsia="en-US"/>
              </w:rPr>
              <w:t>3.2.</w:t>
            </w:r>
            <w:r w:rsidR="00533645" w:rsidRPr="000E1B57">
              <w:rPr>
                <w:rFonts w:ascii="Times New Roman" w:hAnsi="Times New Roman" w:cs="Times New Roman"/>
                <w:b/>
                <w:sz w:val="20"/>
                <w:szCs w:val="20"/>
                <w:lang w:eastAsia="en-US"/>
              </w:rPr>
              <w:t xml:space="preserve"> </w:t>
            </w:r>
            <w:r w:rsidR="00533645" w:rsidRPr="000E1B57">
              <w:rPr>
                <w:rFonts w:ascii="Times New Roman" w:hAnsi="Times New Roman" w:cs="Times New Roman"/>
                <w:sz w:val="20"/>
                <w:szCs w:val="20"/>
                <w:lang w:eastAsia="en-US"/>
              </w:rPr>
              <w:t xml:space="preserve">4 személyes </w:t>
            </w:r>
          </w:p>
        </w:tc>
        <w:tc>
          <w:tcPr>
            <w:tcW w:w="2268" w:type="dxa"/>
            <w:tcBorders>
              <w:top w:val="nil"/>
              <w:left w:val="single" w:sz="4" w:space="0" w:color="auto"/>
              <w:bottom w:val="nil"/>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bCs/>
                <w:sz w:val="20"/>
                <w:szCs w:val="20"/>
                <w:lang w:eastAsia="en-US"/>
              </w:rPr>
            </w:pPr>
            <w:r>
              <w:rPr>
                <w:rFonts w:ascii="Times New Roman" w:hAnsi="Times New Roman" w:cs="Times New Roman"/>
                <w:sz w:val="20"/>
                <w:szCs w:val="20"/>
                <w:lang w:eastAsia="en-US"/>
              </w:rPr>
              <w:t xml:space="preserve"> </w:t>
            </w:r>
            <w:r>
              <w:rPr>
                <w:rFonts w:ascii="Times New Roman" w:hAnsi="Times New Roman" w:cs="Times New Roman"/>
                <w:b/>
                <w:bCs/>
                <w:sz w:val="20"/>
                <w:szCs w:val="20"/>
                <w:lang w:eastAsia="en-US"/>
              </w:rPr>
              <w:t>517 200</w:t>
            </w:r>
          </w:p>
        </w:tc>
      </w:tr>
      <w:tr w:rsidR="002C3C07" w:rsidRPr="003D1F2C" w:rsidTr="009B2403">
        <w:tc>
          <w:tcPr>
            <w:tcW w:w="7360" w:type="dxa"/>
            <w:tcBorders>
              <w:top w:val="nil"/>
              <w:left w:val="single" w:sz="4" w:space="0" w:color="auto"/>
              <w:bottom w:val="nil"/>
              <w:right w:val="single" w:sz="4" w:space="0" w:color="auto"/>
            </w:tcBorders>
            <w:hideMark/>
          </w:tcPr>
          <w:p w:rsidR="002C3C07" w:rsidRPr="000E1B57" w:rsidRDefault="000E1B57" w:rsidP="000E1B57">
            <w:pPr>
              <w:widowControl w:val="0"/>
              <w:autoSpaceDE w:val="0"/>
              <w:autoSpaceDN w:val="0"/>
              <w:adjustRightInd w:val="0"/>
              <w:spacing w:after="0" w:line="240" w:lineRule="auto"/>
              <w:ind w:left="360" w:right="56"/>
              <w:rPr>
                <w:rFonts w:ascii="Times New Roman" w:hAnsi="Times New Roman" w:cs="Times New Roman"/>
                <w:sz w:val="20"/>
                <w:szCs w:val="20"/>
                <w:lang w:eastAsia="en-US"/>
              </w:rPr>
            </w:pPr>
            <w:r w:rsidRPr="000E1B57">
              <w:rPr>
                <w:rFonts w:ascii="Times New Roman" w:hAnsi="Times New Roman" w:cs="Times New Roman"/>
                <w:b/>
                <w:sz w:val="20"/>
                <w:szCs w:val="20"/>
                <w:lang w:eastAsia="en-US"/>
              </w:rPr>
              <w:t>3.3.</w:t>
            </w:r>
            <w:r w:rsidR="00533645" w:rsidRPr="000E1B57">
              <w:rPr>
                <w:rFonts w:ascii="Times New Roman" w:hAnsi="Times New Roman" w:cs="Times New Roman"/>
                <w:sz w:val="20"/>
                <w:szCs w:val="20"/>
                <w:lang w:eastAsia="en-US"/>
              </w:rPr>
              <w:t xml:space="preserve"> 6 személyes </w:t>
            </w:r>
          </w:p>
        </w:tc>
        <w:tc>
          <w:tcPr>
            <w:tcW w:w="2268" w:type="dxa"/>
            <w:tcBorders>
              <w:top w:val="nil"/>
              <w:left w:val="single" w:sz="4" w:space="0" w:color="auto"/>
              <w:bottom w:val="nil"/>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bCs/>
                <w:sz w:val="20"/>
                <w:szCs w:val="20"/>
                <w:lang w:eastAsia="en-US"/>
              </w:rPr>
            </w:pPr>
            <w:r>
              <w:rPr>
                <w:rFonts w:ascii="Times New Roman" w:hAnsi="Times New Roman" w:cs="Times New Roman"/>
                <w:sz w:val="20"/>
                <w:szCs w:val="20"/>
                <w:lang w:eastAsia="en-US"/>
              </w:rPr>
              <w:t xml:space="preserve"> </w:t>
            </w:r>
            <w:r>
              <w:rPr>
                <w:rFonts w:ascii="Times New Roman" w:hAnsi="Times New Roman" w:cs="Times New Roman"/>
                <w:b/>
                <w:bCs/>
                <w:sz w:val="20"/>
                <w:szCs w:val="20"/>
                <w:lang w:eastAsia="en-US"/>
              </w:rPr>
              <w:t>616 800</w:t>
            </w:r>
          </w:p>
        </w:tc>
      </w:tr>
      <w:tr w:rsidR="002C3C07" w:rsidRPr="003D1F2C" w:rsidTr="009B2403">
        <w:tc>
          <w:tcPr>
            <w:tcW w:w="7360" w:type="dxa"/>
            <w:tcBorders>
              <w:top w:val="nil"/>
              <w:left w:val="single" w:sz="4" w:space="0" w:color="auto"/>
              <w:bottom w:val="nil"/>
              <w:right w:val="single" w:sz="4" w:space="0" w:color="auto"/>
            </w:tcBorders>
            <w:hideMark/>
          </w:tcPr>
          <w:p w:rsidR="002C3C07" w:rsidRPr="000E1B57" w:rsidRDefault="000E1B57" w:rsidP="000E1B57">
            <w:pPr>
              <w:widowControl w:val="0"/>
              <w:autoSpaceDE w:val="0"/>
              <w:autoSpaceDN w:val="0"/>
              <w:adjustRightInd w:val="0"/>
              <w:spacing w:after="0" w:line="240" w:lineRule="auto"/>
              <w:ind w:left="360" w:right="56"/>
              <w:rPr>
                <w:rFonts w:ascii="Times New Roman" w:hAnsi="Times New Roman" w:cs="Times New Roman"/>
                <w:sz w:val="20"/>
                <w:szCs w:val="20"/>
                <w:lang w:eastAsia="en-US"/>
              </w:rPr>
            </w:pPr>
            <w:r w:rsidRPr="000E1B57">
              <w:rPr>
                <w:rFonts w:ascii="Times New Roman" w:hAnsi="Times New Roman" w:cs="Times New Roman"/>
                <w:b/>
                <w:sz w:val="20"/>
                <w:szCs w:val="20"/>
                <w:lang w:eastAsia="en-US"/>
              </w:rPr>
              <w:t>3.4.</w:t>
            </w:r>
            <w:r w:rsidR="00533645" w:rsidRPr="000E1B57">
              <w:rPr>
                <w:rFonts w:ascii="Times New Roman" w:hAnsi="Times New Roman" w:cs="Times New Roman"/>
                <w:b/>
                <w:sz w:val="20"/>
                <w:szCs w:val="20"/>
                <w:lang w:eastAsia="en-US"/>
              </w:rPr>
              <w:t xml:space="preserve"> </w:t>
            </w:r>
            <w:r w:rsidR="00533645" w:rsidRPr="000E1B57">
              <w:rPr>
                <w:rFonts w:ascii="Times New Roman" w:hAnsi="Times New Roman" w:cs="Times New Roman"/>
                <w:sz w:val="20"/>
                <w:szCs w:val="20"/>
                <w:lang w:eastAsia="en-US"/>
              </w:rPr>
              <w:t xml:space="preserve">9 személyes </w:t>
            </w:r>
          </w:p>
        </w:tc>
        <w:tc>
          <w:tcPr>
            <w:tcW w:w="2268" w:type="dxa"/>
            <w:tcBorders>
              <w:top w:val="nil"/>
              <w:left w:val="single" w:sz="4" w:space="0" w:color="auto"/>
              <w:bottom w:val="nil"/>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bCs/>
                <w:sz w:val="20"/>
                <w:szCs w:val="20"/>
                <w:lang w:eastAsia="en-US"/>
              </w:rPr>
            </w:pPr>
            <w:r>
              <w:rPr>
                <w:rFonts w:ascii="Times New Roman" w:hAnsi="Times New Roman" w:cs="Times New Roman"/>
                <w:sz w:val="20"/>
                <w:szCs w:val="20"/>
                <w:lang w:eastAsia="en-US"/>
              </w:rPr>
              <w:t xml:space="preserve"> </w:t>
            </w:r>
            <w:r>
              <w:rPr>
                <w:rFonts w:ascii="Times New Roman" w:hAnsi="Times New Roman" w:cs="Times New Roman"/>
                <w:b/>
                <w:bCs/>
                <w:sz w:val="20"/>
                <w:szCs w:val="20"/>
                <w:lang w:eastAsia="en-US"/>
              </w:rPr>
              <w:t>717 000</w:t>
            </w:r>
          </w:p>
        </w:tc>
      </w:tr>
      <w:tr w:rsidR="002C3C07" w:rsidRPr="003D1F2C" w:rsidTr="009B2403">
        <w:tc>
          <w:tcPr>
            <w:tcW w:w="7360" w:type="dxa"/>
            <w:tcBorders>
              <w:top w:val="nil"/>
              <w:left w:val="single" w:sz="4" w:space="0" w:color="auto"/>
              <w:bottom w:val="single" w:sz="4" w:space="0" w:color="auto"/>
              <w:right w:val="single" w:sz="4" w:space="0" w:color="auto"/>
            </w:tcBorders>
            <w:hideMark/>
          </w:tcPr>
          <w:p w:rsidR="002C3C07" w:rsidRPr="000E1B57" w:rsidRDefault="000E1B57" w:rsidP="000E1B57">
            <w:pPr>
              <w:widowControl w:val="0"/>
              <w:autoSpaceDE w:val="0"/>
              <w:autoSpaceDN w:val="0"/>
              <w:adjustRightInd w:val="0"/>
              <w:spacing w:after="0" w:line="240" w:lineRule="auto"/>
              <w:ind w:left="360" w:right="56"/>
              <w:rPr>
                <w:rFonts w:ascii="Times New Roman" w:hAnsi="Times New Roman" w:cs="Times New Roman"/>
                <w:sz w:val="20"/>
                <w:szCs w:val="20"/>
                <w:lang w:eastAsia="en-US"/>
              </w:rPr>
            </w:pPr>
            <w:r w:rsidRPr="000E1B57">
              <w:rPr>
                <w:rFonts w:ascii="Times New Roman" w:hAnsi="Times New Roman" w:cs="Times New Roman"/>
                <w:b/>
                <w:sz w:val="20"/>
                <w:szCs w:val="20"/>
                <w:lang w:eastAsia="en-US"/>
              </w:rPr>
              <w:t>3.5.</w:t>
            </w:r>
            <w:r w:rsidR="00533645" w:rsidRPr="000E1B57">
              <w:rPr>
                <w:rFonts w:ascii="Times New Roman" w:hAnsi="Times New Roman" w:cs="Times New Roman"/>
                <w:b/>
                <w:sz w:val="20"/>
                <w:szCs w:val="20"/>
                <w:lang w:eastAsia="en-US"/>
              </w:rPr>
              <w:t xml:space="preserve"> </w:t>
            </w:r>
            <w:r w:rsidR="00533645" w:rsidRPr="000E1B57">
              <w:rPr>
                <w:rFonts w:ascii="Times New Roman" w:hAnsi="Times New Roman" w:cs="Times New Roman"/>
                <w:sz w:val="20"/>
                <w:szCs w:val="20"/>
                <w:lang w:eastAsia="en-US"/>
              </w:rPr>
              <w:t xml:space="preserve">12 személyes </w:t>
            </w:r>
          </w:p>
        </w:tc>
        <w:tc>
          <w:tcPr>
            <w:tcW w:w="2268" w:type="dxa"/>
            <w:tcBorders>
              <w:top w:val="nil"/>
              <w:left w:val="single" w:sz="4" w:space="0" w:color="auto"/>
              <w:bottom w:val="single" w:sz="4" w:space="0" w:color="auto"/>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bCs/>
                <w:sz w:val="20"/>
                <w:szCs w:val="20"/>
                <w:lang w:eastAsia="en-US"/>
              </w:rPr>
            </w:pPr>
            <w:r>
              <w:rPr>
                <w:rFonts w:ascii="Times New Roman" w:hAnsi="Times New Roman" w:cs="Times New Roman"/>
                <w:sz w:val="20"/>
                <w:szCs w:val="20"/>
                <w:lang w:eastAsia="en-US"/>
              </w:rPr>
              <w:t xml:space="preserve"> </w:t>
            </w:r>
            <w:r>
              <w:rPr>
                <w:rFonts w:ascii="Times New Roman" w:hAnsi="Times New Roman" w:cs="Times New Roman"/>
                <w:b/>
                <w:bCs/>
                <w:sz w:val="20"/>
                <w:szCs w:val="20"/>
                <w:lang w:eastAsia="en-US"/>
              </w:rPr>
              <w:t>817 200</w:t>
            </w:r>
          </w:p>
        </w:tc>
      </w:tr>
      <w:tr w:rsidR="002C3C07" w:rsidRPr="003D1F2C" w:rsidTr="009B2403">
        <w:tc>
          <w:tcPr>
            <w:tcW w:w="7360" w:type="dxa"/>
            <w:tcBorders>
              <w:top w:val="single" w:sz="4" w:space="0" w:color="auto"/>
              <w:left w:val="nil"/>
              <w:bottom w:val="nil"/>
              <w:right w:val="nil"/>
            </w:tcBorders>
            <w:hideMark/>
          </w:tcPr>
          <w:p w:rsidR="002C3C07" w:rsidRPr="003D1F2C" w:rsidRDefault="00533645">
            <w:pPr>
              <w:widowControl w:val="0"/>
              <w:autoSpaceDE w:val="0"/>
              <w:autoSpaceDN w:val="0"/>
              <w:adjustRightInd w:val="0"/>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 xml:space="preserve"> </w:t>
            </w:r>
          </w:p>
        </w:tc>
        <w:tc>
          <w:tcPr>
            <w:tcW w:w="2268" w:type="dxa"/>
            <w:tcBorders>
              <w:top w:val="single" w:sz="4" w:space="0" w:color="auto"/>
              <w:left w:val="nil"/>
              <w:bottom w:val="nil"/>
              <w:right w:val="nil"/>
            </w:tcBorders>
            <w:hideMark/>
          </w:tcPr>
          <w:p w:rsidR="002C3C07" w:rsidRPr="003D1F2C" w:rsidRDefault="00533645">
            <w:pPr>
              <w:widowControl w:val="0"/>
              <w:autoSpaceDE w:val="0"/>
              <w:autoSpaceDN w:val="0"/>
              <w:adjustRightInd w:val="0"/>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 xml:space="preserve"> </w:t>
            </w:r>
          </w:p>
        </w:tc>
      </w:tr>
      <w:tr w:rsidR="002C3C07" w:rsidRPr="003D1F2C" w:rsidTr="009B2403">
        <w:tc>
          <w:tcPr>
            <w:tcW w:w="7360" w:type="dxa"/>
            <w:tcBorders>
              <w:top w:val="nil"/>
              <w:left w:val="nil"/>
              <w:bottom w:val="single" w:sz="4" w:space="0" w:color="auto"/>
              <w:right w:val="nil"/>
            </w:tcBorders>
            <w:hideMark/>
          </w:tcPr>
          <w:p w:rsidR="002C3C07" w:rsidRPr="000E1B57" w:rsidRDefault="000E1B57">
            <w:pPr>
              <w:widowControl w:val="0"/>
              <w:autoSpaceDE w:val="0"/>
              <w:autoSpaceDN w:val="0"/>
              <w:adjustRightInd w:val="0"/>
              <w:spacing w:after="0" w:line="240" w:lineRule="auto"/>
              <w:rPr>
                <w:rFonts w:ascii="Times New Roman" w:hAnsi="Times New Roman" w:cs="Times New Roman"/>
                <w:b/>
                <w:sz w:val="20"/>
                <w:szCs w:val="20"/>
                <w:lang w:eastAsia="en-US"/>
              </w:rPr>
            </w:pPr>
            <w:r w:rsidRPr="000E1B57">
              <w:rPr>
                <w:rFonts w:ascii="Times New Roman" w:hAnsi="Times New Roman" w:cs="Times New Roman"/>
                <w:b/>
                <w:sz w:val="20"/>
                <w:szCs w:val="20"/>
                <w:lang w:eastAsia="en-US"/>
              </w:rPr>
              <w:t xml:space="preserve">2. </w:t>
            </w:r>
            <w:r w:rsidRPr="000E1B57">
              <w:rPr>
                <w:rFonts w:ascii="Times New Roman" w:hAnsi="Times New Roman" w:cs="Times New Roman"/>
                <w:b/>
                <w:bCs/>
                <w:sz w:val="20"/>
                <w:szCs w:val="20"/>
                <w:lang w:eastAsia="en-US"/>
              </w:rPr>
              <w:t>Hamvasztásos elhelyezések sírhelydíjai 10 éves használati időre</w:t>
            </w:r>
          </w:p>
        </w:tc>
        <w:tc>
          <w:tcPr>
            <w:tcW w:w="2268" w:type="dxa"/>
            <w:tcBorders>
              <w:top w:val="nil"/>
              <w:left w:val="nil"/>
              <w:bottom w:val="single" w:sz="4" w:space="0" w:color="auto"/>
              <w:right w:val="nil"/>
            </w:tcBorders>
            <w:hideMark/>
          </w:tcPr>
          <w:p w:rsidR="002C3C07" w:rsidRPr="003D1F2C" w:rsidRDefault="00533645">
            <w:pPr>
              <w:widowControl w:val="0"/>
              <w:autoSpaceDE w:val="0"/>
              <w:autoSpaceDN w:val="0"/>
              <w:adjustRightInd w:val="0"/>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 xml:space="preserve"> </w:t>
            </w:r>
          </w:p>
        </w:tc>
      </w:tr>
      <w:tr w:rsidR="002C3C07" w:rsidRPr="003D1F2C" w:rsidTr="009B2403">
        <w:tc>
          <w:tcPr>
            <w:tcW w:w="7360" w:type="dxa"/>
            <w:tcBorders>
              <w:top w:val="single" w:sz="4" w:space="0" w:color="auto"/>
              <w:left w:val="single" w:sz="4" w:space="0" w:color="auto"/>
              <w:bottom w:val="single" w:sz="4" w:space="0" w:color="auto"/>
              <w:right w:val="single" w:sz="4" w:space="0" w:color="auto"/>
            </w:tcBorders>
            <w:hideMark/>
          </w:tcPr>
          <w:p w:rsidR="000E1B57" w:rsidRDefault="000835A7">
            <w:pPr>
              <w:widowControl w:val="0"/>
              <w:autoSpaceDE w:val="0"/>
              <w:autoSpaceDN w:val="0"/>
              <w:adjustRightInd w:val="0"/>
              <w:spacing w:after="0" w:line="240" w:lineRule="auto"/>
              <w:ind w:left="56" w:right="56"/>
              <w:jc w:val="center"/>
              <w:rPr>
                <w:rFonts w:ascii="Times New Roman" w:hAnsi="Times New Roman" w:cs="Times New Roman"/>
                <w:sz w:val="20"/>
                <w:szCs w:val="20"/>
                <w:lang w:eastAsia="en-US"/>
              </w:rPr>
            </w:pPr>
            <w:r>
              <w:rPr>
                <w:rFonts w:ascii="Times New Roman" w:hAnsi="Times New Roman" w:cs="Times New Roman"/>
                <w:sz w:val="20"/>
                <w:szCs w:val="20"/>
                <w:lang w:eastAsia="en-US"/>
              </w:rPr>
              <w:t>A</w:t>
            </w:r>
          </w:p>
          <w:p w:rsidR="002C3C07" w:rsidRPr="003D1F2C" w:rsidRDefault="00533645">
            <w:pPr>
              <w:widowControl w:val="0"/>
              <w:autoSpaceDE w:val="0"/>
              <w:autoSpaceDN w:val="0"/>
              <w:adjustRightInd w:val="0"/>
              <w:spacing w:after="0" w:line="240" w:lineRule="auto"/>
              <w:ind w:left="56" w:right="56"/>
              <w:jc w:val="center"/>
              <w:rPr>
                <w:rFonts w:ascii="Times New Roman" w:hAnsi="Times New Roman" w:cs="Times New Roman"/>
                <w:b/>
                <w:bCs/>
                <w:sz w:val="20"/>
                <w:szCs w:val="20"/>
                <w:lang w:eastAsia="en-US"/>
              </w:rPr>
            </w:pPr>
            <w:r>
              <w:rPr>
                <w:rFonts w:ascii="Times New Roman" w:hAnsi="Times New Roman" w:cs="Times New Roman"/>
                <w:b/>
                <w:bCs/>
                <w:sz w:val="20"/>
                <w:szCs w:val="20"/>
                <w:lang w:eastAsia="en-US"/>
              </w:rPr>
              <w:t>Hamvasztásos elhelyezések sírhelydíjai 10 éves használati időre</w:t>
            </w:r>
          </w:p>
        </w:tc>
        <w:tc>
          <w:tcPr>
            <w:tcW w:w="2268" w:type="dxa"/>
            <w:tcBorders>
              <w:top w:val="single" w:sz="4" w:space="0" w:color="auto"/>
              <w:left w:val="single" w:sz="4" w:space="0" w:color="auto"/>
              <w:bottom w:val="single" w:sz="4" w:space="0" w:color="auto"/>
              <w:right w:val="single" w:sz="4" w:space="0" w:color="auto"/>
            </w:tcBorders>
            <w:hideMark/>
          </w:tcPr>
          <w:p w:rsidR="000E1B57" w:rsidRPr="000E1B57" w:rsidRDefault="000E1B57">
            <w:pPr>
              <w:widowControl w:val="0"/>
              <w:autoSpaceDE w:val="0"/>
              <w:autoSpaceDN w:val="0"/>
              <w:adjustRightInd w:val="0"/>
              <w:spacing w:after="0" w:line="240" w:lineRule="auto"/>
              <w:ind w:left="56" w:right="56"/>
              <w:jc w:val="center"/>
              <w:rPr>
                <w:rFonts w:ascii="Times New Roman" w:hAnsi="Times New Roman" w:cs="Times New Roman"/>
                <w:b/>
                <w:sz w:val="20"/>
                <w:szCs w:val="20"/>
                <w:lang w:eastAsia="en-US"/>
              </w:rPr>
            </w:pPr>
            <w:r w:rsidRPr="000E1B57">
              <w:rPr>
                <w:rFonts w:ascii="Times New Roman" w:hAnsi="Times New Roman" w:cs="Times New Roman"/>
                <w:b/>
                <w:sz w:val="20"/>
                <w:szCs w:val="20"/>
                <w:lang w:eastAsia="en-US"/>
              </w:rPr>
              <w:t>B</w:t>
            </w:r>
          </w:p>
          <w:p w:rsidR="002C3C07" w:rsidRPr="003D1F2C" w:rsidRDefault="00533645">
            <w:pPr>
              <w:widowControl w:val="0"/>
              <w:autoSpaceDE w:val="0"/>
              <w:autoSpaceDN w:val="0"/>
              <w:adjustRightInd w:val="0"/>
              <w:spacing w:after="0" w:line="240" w:lineRule="auto"/>
              <w:ind w:left="56" w:right="56"/>
              <w:jc w:val="center"/>
              <w:rPr>
                <w:rFonts w:ascii="Times New Roman" w:hAnsi="Times New Roman" w:cs="Times New Roman"/>
                <w:sz w:val="20"/>
                <w:szCs w:val="20"/>
                <w:lang w:eastAsia="en-US"/>
              </w:rPr>
            </w:pPr>
            <w:r w:rsidRPr="000E1B57">
              <w:rPr>
                <w:rFonts w:ascii="Times New Roman" w:hAnsi="Times New Roman" w:cs="Times New Roman"/>
                <w:b/>
                <w:sz w:val="20"/>
                <w:szCs w:val="20"/>
                <w:lang w:eastAsia="en-US"/>
              </w:rPr>
              <w:t>Nettó megváltási ár</w:t>
            </w:r>
          </w:p>
        </w:tc>
      </w:tr>
      <w:tr w:rsidR="002C3C07" w:rsidRPr="003D1F2C" w:rsidTr="009B2403">
        <w:tc>
          <w:tcPr>
            <w:tcW w:w="7360" w:type="dxa"/>
            <w:tcBorders>
              <w:top w:val="single" w:sz="4" w:space="0" w:color="auto"/>
              <w:left w:val="single" w:sz="4" w:space="0" w:color="auto"/>
              <w:bottom w:val="single" w:sz="4" w:space="0" w:color="auto"/>
              <w:right w:val="single" w:sz="4" w:space="0" w:color="auto"/>
            </w:tcBorders>
            <w:hideMark/>
          </w:tcPr>
          <w:p w:rsidR="002C3C07" w:rsidRPr="000E1B57" w:rsidRDefault="00533645" w:rsidP="00766EBF">
            <w:pPr>
              <w:pStyle w:val="Listaszerbekezds"/>
              <w:widowControl w:val="0"/>
              <w:numPr>
                <w:ilvl w:val="0"/>
                <w:numId w:val="6"/>
              </w:numPr>
              <w:autoSpaceDE w:val="0"/>
              <w:autoSpaceDN w:val="0"/>
              <w:adjustRightInd w:val="0"/>
              <w:spacing w:after="0" w:line="240" w:lineRule="auto"/>
              <w:ind w:left="0" w:right="56" w:firstLine="0"/>
              <w:rPr>
                <w:rFonts w:ascii="Times New Roman" w:hAnsi="Times New Roman" w:cs="Times New Roman"/>
                <w:b/>
                <w:bCs/>
                <w:sz w:val="20"/>
                <w:szCs w:val="20"/>
                <w:lang w:eastAsia="en-US"/>
              </w:rPr>
            </w:pPr>
            <w:r w:rsidRPr="000E1B57">
              <w:rPr>
                <w:rFonts w:ascii="Times New Roman" w:hAnsi="Times New Roman" w:cs="Times New Roman"/>
                <w:b/>
                <w:bCs/>
                <w:sz w:val="20"/>
                <w:szCs w:val="20"/>
                <w:lang w:eastAsia="en-US"/>
              </w:rPr>
              <w:t>I-es urnafülke (kolumbárium) zárólap nélkül:</w:t>
            </w:r>
          </w:p>
        </w:tc>
        <w:tc>
          <w:tcPr>
            <w:tcW w:w="2268" w:type="dxa"/>
            <w:tcBorders>
              <w:top w:val="single" w:sz="4" w:space="0" w:color="auto"/>
              <w:left w:val="single" w:sz="4" w:space="0" w:color="auto"/>
              <w:bottom w:val="single" w:sz="4" w:space="0" w:color="auto"/>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sz w:val="20"/>
                <w:szCs w:val="20"/>
                <w:lang w:eastAsia="en-US"/>
              </w:rPr>
            </w:pPr>
            <w:r>
              <w:rPr>
                <w:rFonts w:ascii="Times New Roman" w:hAnsi="Times New Roman" w:cs="Times New Roman"/>
                <w:b/>
                <w:sz w:val="20"/>
                <w:szCs w:val="20"/>
                <w:lang w:eastAsia="en-US"/>
              </w:rPr>
              <w:t xml:space="preserve"> 34 560</w:t>
            </w:r>
          </w:p>
        </w:tc>
      </w:tr>
      <w:tr w:rsidR="002C3C07" w:rsidRPr="003D1F2C" w:rsidTr="009B2403">
        <w:tc>
          <w:tcPr>
            <w:tcW w:w="7360" w:type="dxa"/>
            <w:tcBorders>
              <w:top w:val="single" w:sz="4" w:space="0" w:color="auto"/>
              <w:left w:val="single" w:sz="4" w:space="0" w:color="auto"/>
              <w:bottom w:val="single" w:sz="4" w:space="0" w:color="auto"/>
              <w:right w:val="single" w:sz="4" w:space="0" w:color="auto"/>
            </w:tcBorders>
            <w:hideMark/>
          </w:tcPr>
          <w:p w:rsidR="002C3C07" w:rsidRPr="000E1B57" w:rsidRDefault="00533645" w:rsidP="00766EBF">
            <w:pPr>
              <w:pStyle w:val="Listaszerbekezds"/>
              <w:widowControl w:val="0"/>
              <w:numPr>
                <w:ilvl w:val="0"/>
                <w:numId w:val="6"/>
              </w:numPr>
              <w:autoSpaceDE w:val="0"/>
              <w:autoSpaceDN w:val="0"/>
              <w:adjustRightInd w:val="0"/>
              <w:spacing w:after="0" w:line="240" w:lineRule="auto"/>
              <w:ind w:left="0" w:right="56" w:firstLine="0"/>
              <w:rPr>
                <w:rFonts w:ascii="Times New Roman" w:hAnsi="Times New Roman" w:cs="Times New Roman"/>
                <w:b/>
                <w:bCs/>
                <w:sz w:val="20"/>
                <w:szCs w:val="20"/>
                <w:lang w:eastAsia="en-US"/>
              </w:rPr>
            </w:pPr>
            <w:r w:rsidRPr="000E1B57">
              <w:rPr>
                <w:rFonts w:ascii="Times New Roman" w:hAnsi="Times New Roman" w:cs="Times New Roman"/>
                <w:b/>
                <w:bCs/>
                <w:sz w:val="20"/>
                <w:szCs w:val="20"/>
                <w:lang w:eastAsia="en-US"/>
              </w:rPr>
              <w:t>II-es urnafülke (kolumbárium) zárólap nélkül:</w:t>
            </w:r>
          </w:p>
        </w:tc>
        <w:tc>
          <w:tcPr>
            <w:tcW w:w="2268" w:type="dxa"/>
            <w:tcBorders>
              <w:top w:val="single" w:sz="4" w:space="0" w:color="auto"/>
              <w:left w:val="single" w:sz="4" w:space="0" w:color="auto"/>
              <w:bottom w:val="single" w:sz="4" w:space="0" w:color="auto"/>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sz w:val="20"/>
                <w:szCs w:val="20"/>
                <w:lang w:eastAsia="en-US"/>
              </w:rPr>
            </w:pPr>
            <w:r>
              <w:rPr>
                <w:rFonts w:ascii="Times New Roman" w:hAnsi="Times New Roman" w:cs="Times New Roman"/>
                <w:b/>
                <w:sz w:val="20"/>
                <w:szCs w:val="20"/>
                <w:lang w:eastAsia="en-US"/>
              </w:rPr>
              <w:t xml:space="preserve"> 58 250</w:t>
            </w:r>
          </w:p>
        </w:tc>
      </w:tr>
      <w:tr w:rsidR="002C3C07" w:rsidRPr="003D1F2C" w:rsidTr="009B2403">
        <w:tc>
          <w:tcPr>
            <w:tcW w:w="7360" w:type="dxa"/>
            <w:tcBorders>
              <w:top w:val="single" w:sz="4" w:space="0" w:color="auto"/>
              <w:left w:val="single" w:sz="4" w:space="0" w:color="auto"/>
              <w:bottom w:val="single" w:sz="4" w:space="0" w:color="auto"/>
              <w:right w:val="single" w:sz="4" w:space="0" w:color="auto"/>
            </w:tcBorders>
            <w:hideMark/>
          </w:tcPr>
          <w:p w:rsidR="002C3C07" w:rsidRPr="000E1B57" w:rsidRDefault="00533645" w:rsidP="00766EBF">
            <w:pPr>
              <w:pStyle w:val="Listaszerbekezds"/>
              <w:widowControl w:val="0"/>
              <w:numPr>
                <w:ilvl w:val="0"/>
                <w:numId w:val="6"/>
              </w:numPr>
              <w:autoSpaceDE w:val="0"/>
              <w:autoSpaceDN w:val="0"/>
              <w:adjustRightInd w:val="0"/>
              <w:spacing w:after="0" w:line="240" w:lineRule="auto"/>
              <w:ind w:left="0" w:right="56" w:firstLine="0"/>
              <w:rPr>
                <w:rFonts w:ascii="Times New Roman" w:hAnsi="Times New Roman" w:cs="Times New Roman"/>
                <w:b/>
                <w:bCs/>
                <w:sz w:val="20"/>
                <w:szCs w:val="20"/>
                <w:lang w:eastAsia="en-US"/>
              </w:rPr>
            </w:pPr>
            <w:r w:rsidRPr="000E1B57">
              <w:rPr>
                <w:rFonts w:ascii="Times New Roman" w:hAnsi="Times New Roman" w:cs="Times New Roman"/>
                <w:b/>
                <w:bCs/>
                <w:sz w:val="20"/>
                <w:szCs w:val="20"/>
                <w:lang w:eastAsia="en-US"/>
              </w:rPr>
              <w:t>Urnasírhely:</w:t>
            </w:r>
          </w:p>
        </w:tc>
        <w:tc>
          <w:tcPr>
            <w:tcW w:w="2268" w:type="dxa"/>
            <w:tcBorders>
              <w:top w:val="single" w:sz="4" w:space="0" w:color="auto"/>
              <w:left w:val="single" w:sz="4" w:space="0" w:color="auto"/>
              <w:bottom w:val="single" w:sz="4" w:space="0" w:color="auto"/>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sz w:val="20"/>
                <w:szCs w:val="20"/>
                <w:lang w:eastAsia="en-US"/>
              </w:rPr>
            </w:pPr>
            <w:r>
              <w:rPr>
                <w:rFonts w:ascii="Times New Roman" w:hAnsi="Times New Roman" w:cs="Times New Roman"/>
                <w:b/>
                <w:sz w:val="20"/>
                <w:szCs w:val="20"/>
                <w:lang w:eastAsia="en-US"/>
              </w:rPr>
              <w:t xml:space="preserve"> 68 250</w:t>
            </w:r>
          </w:p>
        </w:tc>
      </w:tr>
      <w:tr w:rsidR="0027281B" w:rsidRPr="003D1F2C" w:rsidTr="009B2403">
        <w:tc>
          <w:tcPr>
            <w:tcW w:w="7360" w:type="dxa"/>
            <w:tcBorders>
              <w:top w:val="single" w:sz="4" w:space="0" w:color="auto"/>
              <w:left w:val="single" w:sz="4" w:space="0" w:color="auto"/>
              <w:bottom w:val="nil"/>
              <w:right w:val="single" w:sz="4" w:space="0" w:color="auto"/>
            </w:tcBorders>
            <w:hideMark/>
          </w:tcPr>
          <w:p w:rsidR="0027281B" w:rsidRPr="003D1F2C" w:rsidRDefault="0027281B" w:rsidP="0027281B">
            <w:pPr>
              <w:pStyle w:val="Listaszerbekezds"/>
              <w:widowControl w:val="0"/>
              <w:numPr>
                <w:ilvl w:val="0"/>
                <w:numId w:val="6"/>
              </w:numPr>
              <w:autoSpaceDE w:val="0"/>
              <w:autoSpaceDN w:val="0"/>
              <w:adjustRightInd w:val="0"/>
              <w:spacing w:after="0" w:line="240" w:lineRule="auto"/>
              <w:ind w:left="0" w:right="56" w:firstLine="0"/>
              <w:rPr>
                <w:rFonts w:ascii="Times New Roman" w:hAnsi="Times New Roman" w:cs="Times New Roman"/>
                <w:b/>
                <w:bCs/>
                <w:sz w:val="20"/>
                <w:szCs w:val="20"/>
                <w:lang w:eastAsia="en-US"/>
              </w:rPr>
            </w:pPr>
            <w:r w:rsidRPr="009559C9">
              <w:rPr>
                <w:rFonts w:ascii="Times New Roman" w:hAnsi="Times New Roman" w:cs="Times New Roman"/>
                <w:b/>
                <w:bCs/>
                <w:sz w:val="20"/>
                <w:szCs w:val="20"/>
                <w:lang w:eastAsia="en-US"/>
              </w:rPr>
              <w:t xml:space="preserve"> </w:t>
            </w:r>
            <w:r>
              <w:rPr>
                <w:rFonts w:ascii="Times New Roman" w:hAnsi="Times New Roman" w:cs="Times New Roman"/>
                <w:b/>
                <w:bCs/>
                <w:sz w:val="20"/>
                <w:szCs w:val="20"/>
                <w:lang w:eastAsia="en-US"/>
              </w:rPr>
              <w:t>Kiemelt kategóriák (zárólap nélkül):</w:t>
            </w:r>
          </w:p>
        </w:tc>
        <w:tc>
          <w:tcPr>
            <w:tcW w:w="2268" w:type="dxa"/>
            <w:tcBorders>
              <w:top w:val="single" w:sz="4" w:space="0" w:color="auto"/>
              <w:left w:val="single" w:sz="4" w:space="0" w:color="auto"/>
              <w:bottom w:val="nil"/>
              <w:right w:val="single" w:sz="4" w:space="0" w:color="auto"/>
            </w:tcBorders>
            <w:hideMark/>
          </w:tcPr>
          <w:p w:rsidR="0027281B" w:rsidRPr="003D1F2C" w:rsidRDefault="0027281B">
            <w:pPr>
              <w:widowControl w:val="0"/>
              <w:autoSpaceDE w:val="0"/>
              <w:autoSpaceDN w:val="0"/>
              <w:adjustRightInd w:val="0"/>
              <w:spacing w:after="0" w:line="240" w:lineRule="auto"/>
              <w:rPr>
                <w:rFonts w:ascii="Times New Roman" w:hAnsi="Times New Roman" w:cs="Times New Roman"/>
                <w:b/>
                <w:sz w:val="20"/>
                <w:szCs w:val="20"/>
                <w:lang w:eastAsia="en-US"/>
              </w:rPr>
            </w:pPr>
            <w:r>
              <w:rPr>
                <w:rFonts w:ascii="Times New Roman" w:hAnsi="Times New Roman" w:cs="Times New Roman"/>
                <w:b/>
                <w:sz w:val="20"/>
                <w:szCs w:val="20"/>
                <w:lang w:eastAsia="en-US"/>
              </w:rPr>
              <w:t xml:space="preserve"> </w:t>
            </w:r>
          </w:p>
        </w:tc>
      </w:tr>
      <w:tr w:rsidR="0027281B" w:rsidRPr="003D1F2C" w:rsidTr="009B2403">
        <w:tc>
          <w:tcPr>
            <w:tcW w:w="7360" w:type="dxa"/>
            <w:tcBorders>
              <w:top w:val="nil"/>
              <w:left w:val="single" w:sz="4" w:space="0" w:color="auto"/>
              <w:bottom w:val="nil"/>
              <w:right w:val="single" w:sz="4" w:space="0" w:color="auto"/>
            </w:tcBorders>
            <w:hideMark/>
          </w:tcPr>
          <w:p w:rsidR="0027281B" w:rsidRPr="009559C9" w:rsidRDefault="0027281B" w:rsidP="00FA3FE5">
            <w:pPr>
              <w:widowControl w:val="0"/>
              <w:autoSpaceDE w:val="0"/>
              <w:autoSpaceDN w:val="0"/>
              <w:adjustRightInd w:val="0"/>
              <w:spacing w:after="0" w:line="240" w:lineRule="auto"/>
              <w:ind w:left="360" w:right="56"/>
              <w:rPr>
                <w:rFonts w:ascii="Times New Roman" w:hAnsi="Times New Roman" w:cs="Times New Roman"/>
                <w:b/>
                <w:bCs/>
                <w:sz w:val="20"/>
                <w:szCs w:val="20"/>
                <w:lang w:eastAsia="en-US"/>
              </w:rPr>
            </w:pPr>
            <w:r>
              <w:rPr>
                <w:rFonts w:ascii="Times New Roman" w:hAnsi="Times New Roman" w:cs="Times New Roman"/>
                <w:b/>
                <w:bCs/>
                <w:sz w:val="20"/>
                <w:szCs w:val="20"/>
                <w:lang w:eastAsia="en-US"/>
              </w:rPr>
              <w:t xml:space="preserve">4.1. </w:t>
            </w:r>
            <w:r w:rsidRPr="009559C9">
              <w:rPr>
                <w:rFonts w:ascii="Times New Roman" w:hAnsi="Times New Roman" w:cs="Times New Roman"/>
                <w:b/>
                <w:bCs/>
                <w:sz w:val="20"/>
                <w:szCs w:val="20"/>
                <w:lang w:eastAsia="en-US"/>
              </w:rPr>
              <w:t>II-es fülke oszlopos elemben</w:t>
            </w:r>
          </w:p>
        </w:tc>
        <w:tc>
          <w:tcPr>
            <w:tcW w:w="2268" w:type="dxa"/>
            <w:tcBorders>
              <w:top w:val="nil"/>
              <w:left w:val="single" w:sz="4" w:space="0" w:color="auto"/>
              <w:bottom w:val="nil"/>
              <w:right w:val="single" w:sz="4" w:space="0" w:color="auto"/>
            </w:tcBorders>
            <w:hideMark/>
          </w:tcPr>
          <w:p w:rsidR="0027281B" w:rsidRPr="003D1F2C" w:rsidRDefault="0027281B">
            <w:pPr>
              <w:widowControl w:val="0"/>
              <w:autoSpaceDE w:val="0"/>
              <w:autoSpaceDN w:val="0"/>
              <w:adjustRightInd w:val="0"/>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 xml:space="preserve"> </w:t>
            </w:r>
          </w:p>
        </w:tc>
      </w:tr>
      <w:tr w:rsidR="0027281B" w:rsidRPr="003D1F2C" w:rsidTr="009B2403">
        <w:tc>
          <w:tcPr>
            <w:tcW w:w="7360" w:type="dxa"/>
            <w:tcBorders>
              <w:top w:val="nil"/>
              <w:left w:val="single" w:sz="4" w:space="0" w:color="auto"/>
              <w:bottom w:val="nil"/>
              <w:right w:val="single" w:sz="4" w:space="0" w:color="auto"/>
            </w:tcBorders>
            <w:hideMark/>
          </w:tcPr>
          <w:p w:rsidR="0027281B" w:rsidRPr="009559C9" w:rsidRDefault="0027281B" w:rsidP="00FA3FE5">
            <w:pPr>
              <w:widowControl w:val="0"/>
              <w:autoSpaceDE w:val="0"/>
              <w:autoSpaceDN w:val="0"/>
              <w:adjustRightInd w:val="0"/>
              <w:spacing w:after="0" w:line="240" w:lineRule="auto"/>
              <w:ind w:left="720" w:right="56"/>
              <w:rPr>
                <w:rFonts w:ascii="Times New Roman" w:hAnsi="Times New Roman" w:cs="Times New Roman"/>
                <w:sz w:val="20"/>
                <w:szCs w:val="20"/>
                <w:lang w:eastAsia="en-US"/>
              </w:rPr>
            </w:pPr>
            <w:r>
              <w:rPr>
                <w:rFonts w:ascii="Times New Roman" w:hAnsi="Times New Roman" w:cs="Times New Roman"/>
                <w:sz w:val="20"/>
                <w:szCs w:val="20"/>
                <w:lang w:eastAsia="en-US"/>
              </w:rPr>
              <w:t>4.1.1</w:t>
            </w:r>
            <w:r w:rsidRPr="009559C9">
              <w:rPr>
                <w:rFonts w:ascii="Times New Roman" w:hAnsi="Times New Roman" w:cs="Times New Roman"/>
                <w:sz w:val="20"/>
                <w:szCs w:val="20"/>
                <w:lang w:eastAsia="en-US"/>
              </w:rPr>
              <w:t xml:space="preserve"> 2x2-es oszlopos elemben</w:t>
            </w:r>
          </w:p>
        </w:tc>
        <w:tc>
          <w:tcPr>
            <w:tcW w:w="2268" w:type="dxa"/>
            <w:tcBorders>
              <w:top w:val="nil"/>
              <w:left w:val="single" w:sz="4" w:space="0" w:color="auto"/>
              <w:bottom w:val="nil"/>
              <w:right w:val="single" w:sz="4" w:space="0" w:color="auto"/>
            </w:tcBorders>
            <w:hideMark/>
          </w:tcPr>
          <w:p w:rsidR="0027281B" w:rsidRPr="003D1F2C" w:rsidRDefault="0027281B">
            <w:pPr>
              <w:widowControl w:val="0"/>
              <w:autoSpaceDE w:val="0"/>
              <w:autoSpaceDN w:val="0"/>
              <w:adjustRightInd w:val="0"/>
              <w:spacing w:after="0" w:line="240" w:lineRule="auto"/>
              <w:ind w:left="56" w:right="618"/>
              <w:jc w:val="right"/>
              <w:rPr>
                <w:rFonts w:ascii="Times New Roman" w:hAnsi="Times New Roman" w:cs="Times New Roman"/>
                <w:b/>
                <w:bCs/>
                <w:sz w:val="20"/>
                <w:szCs w:val="20"/>
                <w:lang w:eastAsia="en-US"/>
              </w:rPr>
            </w:pPr>
            <w:r>
              <w:rPr>
                <w:rFonts w:ascii="Times New Roman" w:hAnsi="Times New Roman" w:cs="Times New Roman"/>
                <w:sz w:val="20"/>
                <w:szCs w:val="20"/>
                <w:lang w:eastAsia="en-US"/>
              </w:rPr>
              <w:t xml:space="preserve"> </w:t>
            </w:r>
            <w:r>
              <w:rPr>
                <w:rFonts w:ascii="Times New Roman" w:hAnsi="Times New Roman" w:cs="Times New Roman"/>
                <w:b/>
                <w:bCs/>
                <w:sz w:val="20"/>
                <w:szCs w:val="20"/>
                <w:lang w:eastAsia="en-US"/>
              </w:rPr>
              <w:t>116 720</w:t>
            </w:r>
          </w:p>
        </w:tc>
      </w:tr>
      <w:tr w:rsidR="0027281B" w:rsidRPr="003D1F2C" w:rsidTr="009B2403">
        <w:tc>
          <w:tcPr>
            <w:tcW w:w="7360" w:type="dxa"/>
            <w:tcBorders>
              <w:top w:val="nil"/>
              <w:left w:val="single" w:sz="4" w:space="0" w:color="auto"/>
              <w:bottom w:val="nil"/>
              <w:right w:val="single" w:sz="4" w:space="0" w:color="auto"/>
            </w:tcBorders>
            <w:hideMark/>
          </w:tcPr>
          <w:p w:rsidR="0027281B" w:rsidRPr="009559C9" w:rsidRDefault="0027281B" w:rsidP="00FA3FE5">
            <w:pPr>
              <w:widowControl w:val="0"/>
              <w:autoSpaceDE w:val="0"/>
              <w:autoSpaceDN w:val="0"/>
              <w:adjustRightInd w:val="0"/>
              <w:spacing w:after="0" w:line="240" w:lineRule="auto"/>
              <w:ind w:left="720" w:right="56"/>
              <w:rPr>
                <w:rFonts w:ascii="Times New Roman" w:hAnsi="Times New Roman" w:cs="Times New Roman"/>
                <w:sz w:val="20"/>
                <w:szCs w:val="20"/>
                <w:lang w:eastAsia="en-US"/>
              </w:rPr>
            </w:pPr>
            <w:r>
              <w:rPr>
                <w:rFonts w:ascii="Times New Roman" w:hAnsi="Times New Roman" w:cs="Times New Roman"/>
                <w:sz w:val="20"/>
                <w:szCs w:val="20"/>
                <w:lang w:eastAsia="en-US"/>
              </w:rPr>
              <w:t>4.1.2.</w:t>
            </w:r>
            <w:r w:rsidRPr="009559C9">
              <w:rPr>
                <w:rFonts w:ascii="Times New Roman" w:hAnsi="Times New Roman" w:cs="Times New Roman"/>
                <w:sz w:val="20"/>
                <w:szCs w:val="20"/>
                <w:lang w:eastAsia="en-US"/>
              </w:rPr>
              <w:t xml:space="preserve"> 1x2-es oszlopos elemben</w:t>
            </w:r>
          </w:p>
        </w:tc>
        <w:tc>
          <w:tcPr>
            <w:tcW w:w="2268" w:type="dxa"/>
            <w:tcBorders>
              <w:top w:val="nil"/>
              <w:left w:val="single" w:sz="4" w:space="0" w:color="auto"/>
              <w:bottom w:val="nil"/>
              <w:right w:val="single" w:sz="4" w:space="0" w:color="auto"/>
            </w:tcBorders>
            <w:hideMark/>
          </w:tcPr>
          <w:p w:rsidR="0027281B" w:rsidRPr="003D1F2C" w:rsidRDefault="0027281B">
            <w:pPr>
              <w:widowControl w:val="0"/>
              <w:autoSpaceDE w:val="0"/>
              <w:autoSpaceDN w:val="0"/>
              <w:adjustRightInd w:val="0"/>
              <w:spacing w:after="0" w:line="240" w:lineRule="auto"/>
              <w:ind w:left="56" w:right="618"/>
              <w:jc w:val="right"/>
              <w:rPr>
                <w:rFonts w:ascii="Times New Roman" w:hAnsi="Times New Roman" w:cs="Times New Roman"/>
                <w:b/>
                <w:bCs/>
                <w:sz w:val="20"/>
                <w:szCs w:val="20"/>
                <w:lang w:eastAsia="en-US"/>
              </w:rPr>
            </w:pPr>
            <w:r>
              <w:rPr>
                <w:rFonts w:ascii="Times New Roman" w:hAnsi="Times New Roman" w:cs="Times New Roman"/>
                <w:sz w:val="20"/>
                <w:szCs w:val="20"/>
                <w:lang w:eastAsia="en-US"/>
              </w:rPr>
              <w:t xml:space="preserve"> </w:t>
            </w:r>
            <w:r>
              <w:rPr>
                <w:rFonts w:ascii="Times New Roman" w:hAnsi="Times New Roman" w:cs="Times New Roman"/>
                <w:b/>
                <w:bCs/>
                <w:sz w:val="20"/>
                <w:szCs w:val="20"/>
                <w:lang w:eastAsia="en-US"/>
              </w:rPr>
              <w:t>130 520</w:t>
            </w:r>
          </w:p>
        </w:tc>
      </w:tr>
      <w:tr w:rsidR="0027281B" w:rsidRPr="003D1F2C" w:rsidTr="009B2403">
        <w:tc>
          <w:tcPr>
            <w:tcW w:w="7360" w:type="dxa"/>
            <w:tcBorders>
              <w:top w:val="nil"/>
              <w:left w:val="single" w:sz="4" w:space="0" w:color="auto"/>
              <w:bottom w:val="nil"/>
              <w:right w:val="single" w:sz="4" w:space="0" w:color="auto"/>
            </w:tcBorders>
            <w:hideMark/>
          </w:tcPr>
          <w:p w:rsidR="0027281B" w:rsidRPr="009559C9" w:rsidRDefault="0027281B" w:rsidP="00FA3FE5">
            <w:pPr>
              <w:widowControl w:val="0"/>
              <w:autoSpaceDE w:val="0"/>
              <w:autoSpaceDN w:val="0"/>
              <w:adjustRightInd w:val="0"/>
              <w:spacing w:after="0" w:line="240" w:lineRule="auto"/>
              <w:ind w:left="360" w:right="56"/>
              <w:rPr>
                <w:rFonts w:ascii="Times New Roman" w:hAnsi="Times New Roman" w:cs="Times New Roman"/>
                <w:b/>
                <w:bCs/>
                <w:sz w:val="20"/>
                <w:szCs w:val="20"/>
                <w:lang w:eastAsia="en-US"/>
              </w:rPr>
            </w:pPr>
            <w:r>
              <w:rPr>
                <w:rFonts w:ascii="Times New Roman" w:hAnsi="Times New Roman" w:cs="Times New Roman"/>
                <w:b/>
                <w:bCs/>
                <w:sz w:val="20"/>
                <w:szCs w:val="20"/>
                <w:lang w:eastAsia="en-US"/>
              </w:rPr>
              <w:t>4.2.</w:t>
            </w:r>
            <w:r w:rsidRPr="009559C9">
              <w:rPr>
                <w:rFonts w:ascii="Times New Roman" w:hAnsi="Times New Roman" w:cs="Times New Roman"/>
                <w:b/>
                <w:bCs/>
                <w:sz w:val="20"/>
                <w:szCs w:val="20"/>
                <w:lang w:eastAsia="en-US"/>
              </w:rPr>
              <w:t xml:space="preserve"> I-es fülke oszlopos elemben</w:t>
            </w:r>
          </w:p>
        </w:tc>
        <w:tc>
          <w:tcPr>
            <w:tcW w:w="2268" w:type="dxa"/>
            <w:tcBorders>
              <w:top w:val="nil"/>
              <w:left w:val="single" w:sz="4" w:space="0" w:color="auto"/>
              <w:bottom w:val="nil"/>
              <w:right w:val="single" w:sz="4" w:space="0" w:color="auto"/>
            </w:tcBorders>
            <w:hideMark/>
          </w:tcPr>
          <w:p w:rsidR="0027281B" w:rsidRPr="003D1F2C" w:rsidRDefault="0027281B">
            <w:pPr>
              <w:widowControl w:val="0"/>
              <w:autoSpaceDE w:val="0"/>
              <w:autoSpaceDN w:val="0"/>
              <w:adjustRightInd w:val="0"/>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 xml:space="preserve"> </w:t>
            </w:r>
          </w:p>
        </w:tc>
      </w:tr>
      <w:tr w:rsidR="0027281B" w:rsidRPr="003D1F2C" w:rsidTr="009B2403">
        <w:tc>
          <w:tcPr>
            <w:tcW w:w="7360" w:type="dxa"/>
            <w:tcBorders>
              <w:top w:val="nil"/>
              <w:left w:val="single" w:sz="4" w:space="0" w:color="auto"/>
              <w:bottom w:val="nil"/>
              <w:right w:val="single" w:sz="4" w:space="0" w:color="auto"/>
            </w:tcBorders>
            <w:hideMark/>
          </w:tcPr>
          <w:p w:rsidR="0027281B" w:rsidRPr="0027281B" w:rsidRDefault="0027281B" w:rsidP="00FA3FE5">
            <w:pPr>
              <w:widowControl w:val="0"/>
              <w:autoSpaceDE w:val="0"/>
              <w:autoSpaceDN w:val="0"/>
              <w:adjustRightInd w:val="0"/>
              <w:spacing w:after="0" w:line="240" w:lineRule="auto"/>
              <w:ind w:left="720" w:right="56"/>
              <w:rPr>
                <w:rFonts w:ascii="Times New Roman" w:hAnsi="Times New Roman" w:cs="Times New Roman"/>
                <w:sz w:val="20"/>
                <w:szCs w:val="20"/>
                <w:lang w:eastAsia="en-US"/>
              </w:rPr>
            </w:pPr>
            <w:r>
              <w:rPr>
                <w:rFonts w:ascii="Times New Roman" w:hAnsi="Times New Roman" w:cs="Times New Roman"/>
                <w:sz w:val="20"/>
                <w:szCs w:val="20"/>
                <w:lang w:eastAsia="en-US"/>
              </w:rPr>
              <w:t>4.2.1.</w:t>
            </w:r>
            <w:r w:rsidRPr="0027281B">
              <w:rPr>
                <w:rFonts w:ascii="Times New Roman" w:hAnsi="Times New Roman" w:cs="Times New Roman"/>
                <w:sz w:val="20"/>
                <w:szCs w:val="20"/>
                <w:lang w:eastAsia="en-US"/>
              </w:rPr>
              <w:t xml:space="preserve"> 2x1-es oszlopos elemben</w:t>
            </w:r>
          </w:p>
        </w:tc>
        <w:tc>
          <w:tcPr>
            <w:tcW w:w="2268" w:type="dxa"/>
            <w:tcBorders>
              <w:top w:val="nil"/>
              <w:left w:val="single" w:sz="4" w:space="0" w:color="auto"/>
              <w:bottom w:val="nil"/>
              <w:right w:val="single" w:sz="4" w:space="0" w:color="auto"/>
            </w:tcBorders>
            <w:hideMark/>
          </w:tcPr>
          <w:p w:rsidR="0027281B" w:rsidRPr="003D1F2C" w:rsidRDefault="0027281B">
            <w:pPr>
              <w:widowControl w:val="0"/>
              <w:autoSpaceDE w:val="0"/>
              <w:autoSpaceDN w:val="0"/>
              <w:adjustRightInd w:val="0"/>
              <w:spacing w:after="0" w:line="240" w:lineRule="auto"/>
              <w:ind w:left="56" w:right="618"/>
              <w:jc w:val="right"/>
              <w:rPr>
                <w:rFonts w:ascii="Times New Roman" w:hAnsi="Times New Roman" w:cs="Times New Roman"/>
                <w:b/>
                <w:bCs/>
                <w:sz w:val="20"/>
                <w:szCs w:val="20"/>
                <w:lang w:eastAsia="en-US"/>
              </w:rPr>
            </w:pPr>
            <w:r>
              <w:rPr>
                <w:rFonts w:ascii="Times New Roman" w:hAnsi="Times New Roman" w:cs="Times New Roman"/>
                <w:sz w:val="20"/>
                <w:szCs w:val="20"/>
                <w:lang w:eastAsia="en-US"/>
              </w:rPr>
              <w:t xml:space="preserve"> </w:t>
            </w:r>
            <w:r>
              <w:rPr>
                <w:rFonts w:ascii="Times New Roman" w:hAnsi="Times New Roman" w:cs="Times New Roman"/>
                <w:b/>
                <w:bCs/>
                <w:sz w:val="20"/>
                <w:szCs w:val="20"/>
                <w:lang w:eastAsia="en-US"/>
              </w:rPr>
              <w:t>71 570</w:t>
            </w:r>
          </w:p>
        </w:tc>
      </w:tr>
      <w:tr w:rsidR="0027281B" w:rsidRPr="003D1F2C" w:rsidTr="009B2403">
        <w:tc>
          <w:tcPr>
            <w:tcW w:w="7360" w:type="dxa"/>
            <w:tcBorders>
              <w:top w:val="nil"/>
              <w:left w:val="single" w:sz="4" w:space="0" w:color="auto"/>
              <w:bottom w:val="nil"/>
              <w:right w:val="single" w:sz="4" w:space="0" w:color="auto"/>
            </w:tcBorders>
            <w:hideMark/>
          </w:tcPr>
          <w:p w:rsidR="0027281B" w:rsidRDefault="0027281B" w:rsidP="00FA3FE5">
            <w:pPr>
              <w:widowControl w:val="0"/>
              <w:autoSpaceDE w:val="0"/>
              <w:autoSpaceDN w:val="0"/>
              <w:adjustRightInd w:val="0"/>
              <w:spacing w:after="0" w:line="240" w:lineRule="auto"/>
              <w:ind w:left="720" w:right="56"/>
              <w:rPr>
                <w:rFonts w:ascii="Times New Roman" w:hAnsi="Times New Roman" w:cs="Times New Roman"/>
                <w:sz w:val="20"/>
                <w:szCs w:val="20"/>
                <w:lang w:eastAsia="en-US"/>
              </w:rPr>
            </w:pPr>
            <w:r>
              <w:rPr>
                <w:rFonts w:ascii="Times New Roman" w:hAnsi="Times New Roman" w:cs="Times New Roman"/>
                <w:sz w:val="20"/>
                <w:szCs w:val="20"/>
                <w:lang w:eastAsia="en-US"/>
              </w:rPr>
              <w:t>4.2.2.</w:t>
            </w:r>
            <w:r w:rsidRPr="0027281B">
              <w:rPr>
                <w:rFonts w:ascii="Times New Roman" w:hAnsi="Times New Roman" w:cs="Times New Roman"/>
                <w:sz w:val="20"/>
                <w:szCs w:val="20"/>
                <w:lang w:eastAsia="en-US"/>
              </w:rPr>
              <w:t xml:space="preserve"> 5x1-es oszlopos elemben</w:t>
            </w:r>
          </w:p>
          <w:p w:rsidR="0027281B" w:rsidRPr="0027281B" w:rsidRDefault="0027281B" w:rsidP="00FA3FE5">
            <w:pPr>
              <w:widowControl w:val="0"/>
              <w:autoSpaceDE w:val="0"/>
              <w:autoSpaceDN w:val="0"/>
              <w:adjustRightInd w:val="0"/>
              <w:spacing w:after="0" w:line="240" w:lineRule="auto"/>
              <w:ind w:left="720" w:right="56"/>
              <w:rPr>
                <w:rFonts w:ascii="Times New Roman" w:hAnsi="Times New Roman" w:cs="Times New Roman"/>
                <w:sz w:val="20"/>
                <w:szCs w:val="20"/>
                <w:lang w:eastAsia="en-US"/>
              </w:rPr>
            </w:pPr>
            <w:r>
              <w:rPr>
                <w:rFonts w:ascii="Times New Roman" w:hAnsi="Times New Roman" w:cs="Times New Roman"/>
                <w:sz w:val="20"/>
                <w:szCs w:val="20"/>
                <w:lang w:eastAsia="en-US"/>
              </w:rPr>
              <w:t>4.2.3. 6x1-es oszlopos elemben</w:t>
            </w:r>
          </w:p>
        </w:tc>
        <w:tc>
          <w:tcPr>
            <w:tcW w:w="2268" w:type="dxa"/>
            <w:tcBorders>
              <w:top w:val="nil"/>
              <w:left w:val="single" w:sz="4" w:space="0" w:color="auto"/>
              <w:bottom w:val="nil"/>
              <w:right w:val="single" w:sz="4" w:space="0" w:color="auto"/>
            </w:tcBorders>
            <w:hideMark/>
          </w:tcPr>
          <w:p w:rsidR="0027281B" w:rsidRDefault="0027281B">
            <w:pPr>
              <w:widowControl w:val="0"/>
              <w:autoSpaceDE w:val="0"/>
              <w:autoSpaceDN w:val="0"/>
              <w:adjustRightInd w:val="0"/>
              <w:spacing w:after="0" w:line="240" w:lineRule="auto"/>
              <w:ind w:left="56" w:right="618"/>
              <w:jc w:val="right"/>
              <w:rPr>
                <w:rFonts w:ascii="Times New Roman" w:hAnsi="Times New Roman" w:cs="Times New Roman"/>
                <w:b/>
                <w:bCs/>
                <w:sz w:val="20"/>
                <w:szCs w:val="20"/>
                <w:lang w:eastAsia="en-US"/>
              </w:rPr>
            </w:pPr>
            <w:r>
              <w:rPr>
                <w:rFonts w:ascii="Times New Roman" w:hAnsi="Times New Roman" w:cs="Times New Roman"/>
                <w:sz w:val="20"/>
                <w:szCs w:val="20"/>
                <w:lang w:eastAsia="en-US"/>
              </w:rPr>
              <w:t xml:space="preserve"> </w:t>
            </w:r>
            <w:r>
              <w:rPr>
                <w:rFonts w:ascii="Times New Roman" w:hAnsi="Times New Roman" w:cs="Times New Roman"/>
                <w:b/>
                <w:bCs/>
                <w:sz w:val="20"/>
                <w:szCs w:val="20"/>
                <w:lang w:eastAsia="en-US"/>
              </w:rPr>
              <w:t>63 290</w:t>
            </w:r>
          </w:p>
          <w:p w:rsidR="0027281B" w:rsidRPr="003D1F2C" w:rsidRDefault="0027281B">
            <w:pPr>
              <w:widowControl w:val="0"/>
              <w:autoSpaceDE w:val="0"/>
              <w:autoSpaceDN w:val="0"/>
              <w:adjustRightInd w:val="0"/>
              <w:spacing w:after="0" w:line="240" w:lineRule="auto"/>
              <w:ind w:left="56" w:right="618"/>
              <w:jc w:val="right"/>
              <w:rPr>
                <w:rFonts w:ascii="Times New Roman" w:hAnsi="Times New Roman" w:cs="Times New Roman"/>
                <w:b/>
                <w:bCs/>
                <w:sz w:val="20"/>
                <w:szCs w:val="20"/>
                <w:lang w:eastAsia="en-US"/>
              </w:rPr>
            </w:pPr>
            <w:r>
              <w:rPr>
                <w:rFonts w:ascii="Times New Roman" w:hAnsi="Times New Roman" w:cs="Times New Roman"/>
                <w:b/>
                <w:bCs/>
                <w:sz w:val="20"/>
                <w:szCs w:val="20"/>
                <w:lang w:eastAsia="en-US"/>
              </w:rPr>
              <w:t>63 290</w:t>
            </w:r>
          </w:p>
        </w:tc>
      </w:tr>
      <w:tr w:rsidR="002C3C07" w:rsidRPr="003D1F2C" w:rsidTr="009B2403">
        <w:tc>
          <w:tcPr>
            <w:tcW w:w="7360" w:type="dxa"/>
            <w:tcBorders>
              <w:top w:val="single" w:sz="4" w:space="0" w:color="auto"/>
              <w:left w:val="single" w:sz="4" w:space="0" w:color="auto"/>
              <w:bottom w:val="single" w:sz="4" w:space="0" w:color="auto"/>
              <w:right w:val="single" w:sz="4" w:space="0" w:color="auto"/>
            </w:tcBorders>
            <w:hideMark/>
          </w:tcPr>
          <w:p w:rsidR="002C3C07" w:rsidRPr="000E1B57" w:rsidRDefault="00533645" w:rsidP="00766EBF">
            <w:pPr>
              <w:pStyle w:val="Listaszerbekezds"/>
              <w:widowControl w:val="0"/>
              <w:numPr>
                <w:ilvl w:val="0"/>
                <w:numId w:val="6"/>
              </w:numPr>
              <w:autoSpaceDE w:val="0"/>
              <w:autoSpaceDN w:val="0"/>
              <w:adjustRightInd w:val="0"/>
              <w:spacing w:after="0" w:line="240" w:lineRule="auto"/>
              <w:ind w:left="0" w:right="56" w:firstLine="0"/>
              <w:rPr>
                <w:rFonts w:ascii="Times New Roman" w:hAnsi="Times New Roman" w:cs="Times New Roman"/>
                <w:b/>
                <w:bCs/>
                <w:sz w:val="20"/>
                <w:szCs w:val="20"/>
                <w:lang w:eastAsia="en-US"/>
              </w:rPr>
            </w:pPr>
            <w:r w:rsidRPr="000E1B57">
              <w:rPr>
                <w:rFonts w:ascii="Times New Roman" w:hAnsi="Times New Roman" w:cs="Times New Roman"/>
                <w:b/>
                <w:bCs/>
                <w:sz w:val="20"/>
                <w:szCs w:val="20"/>
                <w:lang w:eastAsia="en-US"/>
              </w:rPr>
              <w:t>Könyv alakú urnasír, zárólap nélkül:</w:t>
            </w:r>
          </w:p>
        </w:tc>
        <w:tc>
          <w:tcPr>
            <w:tcW w:w="2268" w:type="dxa"/>
            <w:tcBorders>
              <w:top w:val="single" w:sz="4" w:space="0" w:color="auto"/>
              <w:left w:val="single" w:sz="4" w:space="0" w:color="auto"/>
              <w:bottom w:val="single" w:sz="4" w:space="0" w:color="auto"/>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sz w:val="20"/>
                <w:szCs w:val="20"/>
                <w:lang w:eastAsia="en-US"/>
              </w:rPr>
            </w:pPr>
            <w:r>
              <w:rPr>
                <w:rFonts w:ascii="Times New Roman" w:hAnsi="Times New Roman" w:cs="Times New Roman"/>
                <w:b/>
                <w:sz w:val="20"/>
                <w:szCs w:val="20"/>
                <w:lang w:eastAsia="en-US"/>
              </w:rPr>
              <w:t xml:space="preserve"> 115 000</w:t>
            </w:r>
          </w:p>
        </w:tc>
      </w:tr>
      <w:tr w:rsidR="002C3C07" w:rsidRPr="003D1F2C" w:rsidTr="009B2403">
        <w:tc>
          <w:tcPr>
            <w:tcW w:w="7360" w:type="dxa"/>
            <w:tcBorders>
              <w:top w:val="single" w:sz="4" w:space="0" w:color="auto"/>
              <w:left w:val="single" w:sz="4" w:space="0" w:color="auto"/>
              <w:bottom w:val="single" w:sz="4" w:space="0" w:color="auto"/>
              <w:right w:val="single" w:sz="4" w:space="0" w:color="auto"/>
            </w:tcBorders>
            <w:hideMark/>
          </w:tcPr>
          <w:p w:rsidR="002C3C07" w:rsidRPr="000E1B57" w:rsidRDefault="00533645" w:rsidP="00766EBF">
            <w:pPr>
              <w:pStyle w:val="Listaszerbekezds"/>
              <w:widowControl w:val="0"/>
              <w:numPr>
                <w:ilvl w:val="0"/>
                <w:numId w:val="6"/>
              </w:numPr>
              <w:autoSpaceDE w:val="0"/>
              <w:autoSpaceDN w:val="0"/>
              <w:adjustRightInd w:val="0"/>
              <w:spacing w:after="0" w:line="240" w:lineRule="auto"/>
              <w:ind w:left="0" w:right="56" w:firstLine="0"/>
              <w:rPr>
                <w:rFonts w:ascii="Times New Roman" w:hAnsi="Times New Roman" w:cs="Times New Roman"/>
                <w:b/>
                <w:bCs/>
                <w:sz w:val="20"/>
                <w:szCs w:val="20"/>
                <w:lang w:eastAsia="en-US"/>
              </w:rPr>
            </w:pPr>
            <w:r w:rsidRPr="000E1B57">
              <w:rPr>
                <w:rFonts w:ascii="Times New Roman" w:hAnsi="Times New Roman" w:cs="Times New Roman"/>
                <w:b/>
                <w:bCs/>
                <w:sz w:val="20"/>
                <w:szCs w:val="20"/>
                <w:lang w:eastAsia="en-US"/>
              </w:rPr>
              <w:t>Sima alátétes urnasír, zárólap nélkül:</w:t>
            </w:r>
          </w:p>
        </w:tc>
        <w:tc>
          <w:tcPr>
            <w:tcW w:w="2268" w:type="dxa"/>
            <w:tcBorders>
              <w:top w:val="single" w:sz="4" w:space="0" w:color="auto"/>
              <w:left w:val="single" w:sz="4" w:space="0" w:color="auto"/>
              <w:bottom w:val="single" w:sz="4" w:space="0" w:color="auto"/>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sz w:val="20"/>
                <w:szCs w:val="20"/>
                <w:lang w:eastAsia="en-US"/>
              </w:rPr>
            </w:pPr>
            <w:r>
              <w:rPr>
                <w:rFonts w:ascii="Times New Roman" w:hAnsi="Times New Roman" w:cs="Times New Roman"/>
                <w:b/>
                <w:sz w:val="20"/>
                <w:szCs w:val="20"/>
                <w:lang w:eastAsia="en-US"/>
              </w:rPr>
              <w:t xml:space="preserve"> 119 060</w:t>
            </w:r>
          </w:p>
        </w:tc>
      </w:tr>
      <w:tr w:rsidR="002C3C07" w:rsidRPr="003D1F2C" w:rsidTr="009B2403">
        <w:tc>
          <w:tcPr>
            <w:tcW w:w="7360" w:type="dxa"/>
            <w:tcBorders>
              <w:top w:val="single" w:sz="4" w:space="0" w:color="auto"/>
              <w:left w:val="single" w:sz="4" w:space="0" w:color="auto"/>
              <w:bottom w:val="single" w:sz="4" w:space="0" w:color="auto"/>
              <w:right w:val="single" w:sz="4" w:space="0" w:color="auto"/>
            </w:tcBorders>
            <w:hideMark/>
          </w:tcPr>
          <w:p w:rsidR="002C3C07" w:rsidRPr="000E1B57" w:rsidRDefault="00533645" w:rsidP="00766EBF">
            <w:pPr>
              <w:pStyle w:val="Listaszerbekezds"/>
              <w:widowControl w:val="0"/>
              <w:numPr>
                <w:ilvl w:val="0"/>
                <w:numId w:val="6"/>
              </w:numPr>
              <w:autoSpaceDE w:val="0"/>
              <w:autoSpaceDN w:val="0"/>
              <w:adjustRightInd w:val="0"/>
              <w:spacing w:after="0" w:line="240" w:lineRule="auto"/>
              <w:ind w:left="0" w:right="56" w:firstLine="0"/>
              <w:rPr>
                <w:rFonts w:ascii="Times New Roman" w:hAnsi="Times New Roman" w:cs="Times New Roman"/>
                <w:b/>
                <w:bCs/>
                <w:sz w:val="20"/>
                <w:szCs w:val="20"/>
                <w:lang w:eastAsia="en-US"/>
              </w:rPr>
            </w:pPr>
            <w:r w:rsidRPr="000E1B57">
              <w:rPr>
                <w:rFonts w:ascii="Times New Roman" w:hAnsi="Times New Roman" w:cs="Times New Roman"/>
                <w:b/>
                <w:bCs/>
                <w:sz w:val="20"/>
                <w:szCs w:val="20"/>
                <w:lang w:eastAsia="en-US"/>
              </w:rPr>
              <w:t>Ültetős alátétes urnasír, zárólap nélkül:</w:t>
            </w:r>
          </w:p>
        </w:tc>
        <w:tc>
          <w:tcPr>
            <w:tcW w:w="2268" w:type="dxa"/>
            <w:tcBorders>
              <w:top w:val="single" w:sz="4" w:space="0" w:color="auto"/>
              <w:left w:val="single" w:sz="4" w:space="0" w:color="auto"/>
              <w:bottom w:val="single" w:sz="4" w:space="0" w:color="auto"/>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sz w:val="20"/>
                <w:szCs w:val="20"/>
                <w:lang w:eastAsia="en-US"/>
              </w:rPr>
            </w:pPr>
            <w:r>
              <w:rPr>
                <w:rFonts w:ascii="Times New Roman" w:hAnsi="Times New Roman" w:cs="Times New Roman"/>
                <w:b/>
                <w:sz w:val="20"/>
                <w:szCs w:val="20"/>
                <w:lang w:eastAsia="en-US"/>
              </w:rPr>
              <w:t xml:space="preserve"> 135 030</w:t>
            </w:r>
          </w:p>
        </w:tc>
      </w:tr>
      <w:tr w:rsidR="002C3C07" w:rsidRPr="003D1F2C" w:rsidTr="009B2403">
        <w:tc>
          <w:tcPr>
            <w:tcW w:w="7360" w:type="dxa"/>
            <w:tcBorders>
              <w:top w:val="single" w:sz="4" w:space="0" w:color="auto"/>
              <w:left w:val="single" w:sz="4" w:space="0" w:color="auto"/>
              <w:bottom w:val="single" w:sz="4" w:space="0" w:color="auto"/>
              <w:right w:val="single" w:sz="4" w:space="0" w:color="auto"/>
            </w:tcBorders>
            <w:hideMark/>
          </w:tcPr>
          <w:p w:rsidR="002C3C07" w:rsidRPr="000E1B57" w:rsidRDefault="00533645" w:rsidP="00766EBF">
            <w:pPr>
              <w:pStyle w:val="Listaszerbekezds"/>
              <w:widowControl w:val="0"/>
              <w:numPr>
                <w:ilvl w:val="0"/>
                <w:numId w:val="6"/>
              </w:numPr>
              <w:autoSpaceDE w:val="0"/>
              <w:autoSpaceDN w:val="0"/>
              <w:adjustRightInd w:val="0"/>
              <w:spacing w:after="0" w:line="240" w:lineRule="auto"/>
              <w:ind w:left="0" w:right="56" w:firstLine="0"/>
              <w:rPr>
                <w:rFonts w:ascii="Times New Roman" w:hAnsi="Times New Roman" w:cs="Times New Roman"/>
                <w:b/>
                <w:bCs/>
                <w:sz w:val="20"/>
                <w:szCs w:val="20"/>
                <w:lang w:eastAsia="en-US"/>
              </w:rPr>
            </w:pPr>
            <w:r w:rsidRPr="000E1B57">
              <w:rPr>
                <w:rFonts w:ascii="Times New Roman" w:hAnsi="Times New Roman" w:cs="Times New Roman"/>
                <w:b/>
                <w:bCs/>
                <w:sz w:val="20"/>
                <w:szCs w:val="20"/>
                <w:lang w:eastAsia="en-US"/>
              </w:rPr>
              <w:t>CHIARA urnasír, zárólap nélkül:</w:t>
            </w:r>
          </w:p>
        </w:tc>
        <w:tc>
          <w:tcPr>
            <w:tcW w:w="2268" w:type="dxa"/>
            <w:tcBorders>
              <w:top w:val="single" w:sz="4" w:space="0" w:color="auto"/>
              <w:left w:val="single" w:sz="4" w:space="0" w:color="auto"/>
              <w:bottom w:val="single" w:sz="4" w:space="0" w:color="auto"/>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sz w:val="20"/>
                <w:szCs w:val="20"/>
                <w:lang w:eastAsia="en-US"/>
              </w:rPr>
            </w:pPr>
            <w:r>
              <w:rPr>
                <w:rFonts w:ascii="Times New Roman" w:hAnsi="Times New Roman" w:cs="Times New Roman"/>
                <w:b/>
                <w:sz w:val="20"/>
                <w:szCs w:val="20"/>
                <w:lang w:eastAsia="en-US"/>
              </w:rPr>
              <w:t xml:space="preserve"> 129 630</w:t>
            </w:r>
          </w:p>
        </w:tc>
      </w:tr>
      <w:tr w:rsidR="002C3C07" w:rsidRPr="003D1F2C" w:rsidTr="009B2403">
        <w:tc>
          <w:tcPr>
            <w:tcW w:w="7360" w:type="dxa"/>
            <w:tcBorders>
              <w:top w:val="single" w:sz="4" w:space="0" w:color="auto"/>
              <w:left w:val="single" w:sz="4" w:space="0" w:color="auto"/>
              <w:bottom w:val="single" w:sz="4" w:space="0" w:color="auto"/>
              <w:right w:val="single" w:sz="4" w:space="0" w:color="auto"/>
            </w:tcBorders>
            <w:hideMark/>
          </w:tcPr>
          <w:p w:rsidR="002C3C07" w:rsidRPr="000E1B57" w:rsidRDefault="00533645" w:rsidP="00766EBF">
            <w:pPr>
              <w:pStyle w:val="Listaszerbekezds"/>
              <w:widowControl w:val="0"/>
              <w:numPr>
                <w:ilvl w:val="0"/>
                <w:numId w:val="6"/>
              </w:numPr>
              <w:autoSpaceDE w:val="0"/>
              <w:autoSpaceDN w:val="0"/>
              <w:adjustRightInd w:val="0"/>
              <w:spacing w:after="0" w:line="240" w:lineRule="auto"/>
              <w:ind w:left="0" w:right="56" w:firstLine="0"/>
              <w:rPr>
                <w:rFonts w:ascii="Times New Roman" w:hAnsi="Times New Roman" w:cs="Times New Roman"/>
                <w:b/>
                <w:bCs/>
                <w:sz w:val="20"/>
                <w:szCs w:val="20"/>
                <w:lang w:eastAsia="en-US"/>
              </w:rPr>
            </w:pPr>
            <w:r w:rsidRPr="000E1B57">
              <w:rPr>
                <w:rFonts w:ascii="Times New Roman" w:hAnsi="Times New Roman" w:cs="Times New Roman"/>
                <w:b/>
                <w:bCs/>
                <w:sz w:val="20"/>
                <w:szCs w:val="20"/>
                <w:lang w:eastAsia="en-US"/>
              </w:rPr>
              <w:t>PIETRA urnasír, zárólap nélkül:</w:t>
            </w:r>
          </w:p>
        </w:tc>
        <w:tc>
          <w:tcPr>
            <w:tcW w:w="2268" w:type="dxa"/>
            <w:tcBorders>
              <w:top w:val="single" w:sz="4" w:space="0" w:color="auto"/>
              <w:left w:val="single" w:sz="4" w:space="0" w:color="auto"/>
              <w:bottom w:val="single" w:sz="4" w:space="0" w:color="auto"/>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sz w:val="20"/>
                <w:szCs w:val="20"/>
                <w:lang w:eastAsia="en-US"/>
              </w:rPr>
            </w:pPr>
            <w:r>
              <w:rPr>
                <w:rFonts w:ascii="Times New Roman" w:hAnsi="Times New Roman" w:cs="Times New Roman"/>
                <w:b/>
                <w:sz w:val="20"/>
                <w:szCs w:val="20"/>
                <w:lang w:eastAsia="en-US"/>
              </w:rPr>
              <w:t xml:space="preserve"> 98 590</w:t>
            </w:r>
          </w:p>
        </w:tc>
      </w:tr>
    </w:tbl>
    <w:p w:rsidR="002C3C07" w:rsidRDefault="0029096A" w:rsidP="002C3C07">
      <w:pPr>
        <w:widowControl w:val="0"/>
        <w:autoSpaceDE w:val="0"/>
        <w:autoSpaceDN w:val="0"/>
        <w:adjustRightInd w:val="0"/>
        <w:spacing w:before="240" w:after="240" w:line="24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 xml:space="preserve">III. </w:t>
      </w:r>
      <w:r w:rsidR="002C3C07" w:rsidRPr="003D1F2C">
        <w:rPr>
          <w:rFonts w:ascii="Times New Roman" w:hAnsi="Times New Roman" w:cs="Times New Roman"/>
          <w:b/>
          <w:bCs/>
          <w:sz w:val="28"/>
          <w:szCs w:val="28"/>
        </w:rPr>
        <w:t>CINKOTAI TEMETŐ</w:t>
      </w:r>
      <w:r w:rsidR="002C3C07" w:rsidRPr="003D1F2C">
        <w:rPr>
          <w:rFonts w:ascii="Times New Roman" w:hAnsi="Times New Roman" w:cs="Times New Roman"/>
          <w:b/>
          <w:bCs/>
          <w:sz w:val="28"/>
          <w:szCs w:val="28"/>
        </w:rPr>
        <w:br/>
        <w:t>FÖLDBETEMETÉSES ÉS HAMVASZTÁSOS ELHELYEZÉSEINEK</w:t>
      </w:r>
      <w:r w:rsidR="002C3C07" w:rsidRPr="003D1F2C">
        <w:rPr>
          <w:rFonts w:ascii="Times New Roman" w:hAnsi="Times New Roman" w:cs="Times New Roman"/>
          <w:b/>
          <w:bCs/>
          <w:sz w:val="28"/>
          <w:szCs w:val="28"/>
        </w:rPr>
        <w:br/>
        <w:t>SÍRHELYMEGVÁLTÁSI DÍJAI</w:t>
      </w:r>
    </w:p>
    <w:p w:rsidR="000E1B57" w:rsidRPr="003D1F2C" w:rsidRDefault="000E1B57" w:rsidP="000E1B57">
      <w:pPr>
        <w:widowControl w:val="0"/>
        <w:autoSpaceDE w:val="0"/>
        <w:autoSpaceDN w:val="0"/>
        <w:adjustRightInd w:val="0"/>
        <w:spacing w:before="240" w:after="0" w:line="240" w:lineRule="auto"/>
        <w:rPr>
          <w:rFonts w:ascii="Times New Roman" w:hAnsi="Times New Roman" w:cs="Times New Roman"/>
          <w:sz w:val="20"/>
          <w:szCs w:val="20"/>
        </w:rPr>
      </w:pPr>
      <w:r>
        <w:rPr>
          <w:rFonts w:ascii="Times New Roman" w:hAnsi="Times New Roman" w:cs="Times New Roman"/>
          <w:b/>
          <w:bCs/>
          <w:sz w:val="20"/>
          <w:szCs w:val="20"/>
          <w:lang w:eastAsia="en-US"/>
        </w:rPr>
        <w:t>1. Földbetemetéses elhelyezések sírhelydíjai</w:t>
      </w:r>
    </w:p>
    <w:tbl>
      <w:tblPr>
        <w:tblW w:w="9622" w:type="dxa"/>
        <w:tblInd w:w="5" w:type="dxa"/>
        <w:tblLayout w:type="fixed"/>
        <w:tblCellMar>
          <w:left w:w="0" w:type="dxa"/>
          <w:right w:w="0" w:type="dxa"/>
        </w:tblCellMar>
        <w:tblLook w:val="04A0"/>
      </w:tblPr>
      <w:tblGrid>
        <w:gridCol w:w="7354"/>
        <w:gridCol w:w="2268"/>
      </w:tblGrid>
      <w:tr w:rsidR="002C3C07" w:rsidRPr="003D1F2C" w:rsidTr="000E1B57">
        <w:tc>
          <w:tcPr>
            <w:tcW w:w="7354" w:type="dxa"/>
            <w:tcBorders>
              <w:top w:val="single" w:sz="4" w:space="0" w:color="auto"/>
              <w:left w:val="single" w:sz="4" w:space="0" w:color="auto"/>
              <w:bottom w:val="single" w:sz="4" w:space="0" w:color="auto"/>
              <w:right w:val="single" w:sz="4" w:space="0" w:color="auto"/>
            </w:tcBorders>
            <w:hideMark/>
          </w:tcPr>
          <w:p w:rsidR="000E1B57" w:rsidRDefault="000835A7">
            <w:pPr>
              <w:widowControl w:val="0"/>
              <w:autoSpaceDE w:val="0"/>
              <w:autoSpaceDN w:val="0"/>
              <w:adjustRightInd w:val="0"/>
              <w:spacing w:after="0" w:line="240" w:lineRule="auto"/>
              <w:ind w:left="56" w:right="56"/>
              <w:jc w:val="center"/>
              <w:rPr>
                <w:rFonts w:ascii="Times New Roman" w:hAnsi="Times New Roman" w:cs="Times New Roman"/>
                <w:sz w:val="20"/>
                <w:szCs w:val="20"/>
                <w:lang w:eastAsia="en-US"/>
              </w:rPr>
            </w:pPr>
            <w:r>
              <w:rPr>
                <w:rFonts w:ascii="Times New Roman" w:hAnsi="Times New Roman" w:cs="Times New Roman"/>
                <w:sz w:val="20"/>
                <w:szCs w:val="20"/>
                <w:lang w:eastAsia="en-US"/>
              </w:rPr>
              <w:t>A</w:t>
            </w:r>
          </w:p>
          <w:p w:rsidR="002C3C07" w:rsidRPr="003D1F2C" w:rsidRDefault="00533645">
            <w:pPr>
              <w:widowControl w:val="0"/>
              <w:autoSpaceDE w:val="0"/>
              <w:autoSpaceDN w:val="0"/>
              <w:adjustRightInd w:val="0"/>
              <w:spacing w:after="0" w:line="240" w:lineRule="auto"/>
              <w:ind w:left="56" w:right="56"/>
              <w:jc w:val="center"/>
              <w:rPr>
                <w:rFonts w:ascii="Times New Roman" w:hAnsi="Times New Roman" w:cs="Times New Roman"/>
                <w:b/>
                <w:bCs/>
                <w:sz w:val="20"/>
                <w:szCs w:val="20"/>
                <w:lang w:eastAsia="en-US"/>
              </w:rPr>
            </w:pPr>
            <w:r>
              <w:rPr>
                <w:rFonts w:ascii="Times New Roman" w:hAnsi="Times New Roman" w:cs="Times New Roman"/>
                <w:b/>
                <w:bCs/>
                <w:sz w:val="20"/>
                <w:szCs w:val="20"/>
                <w:lang w:eastAsia="en-US"/>
              </w:rPr>
              <w:t>Földbetemetéses elhelyezések sírhelydíjai</w:t>
            </w:r>
          </w:p>
        </w:tc>
        <w:tc>
          <w:tcPr>
            <w:tcW w:w="2268" w:type="dxa"/>
            <w:tcBorders>
              <w:top w:val="single" w:sz="4" w:space="0" w:color="auto"/>
              <w:left w:val="single" w:sz="4" w:space="0" w:color="auto"/>
              <w:bottom w:val="single" w:sz="4" w:space="0" w:color="auto"/>
              <w:right w:val="single" w:sz="4" w:space="0" w:color="auto"/>
            </w:tcBorders>
            <w:hideMark/>
          </w:tcPr>
          <w:p w:rsidR="000E1B57" w:rsidRPr="000E1B57" w:rsidRDefault="000E1B57">
            <w:pPr>
              <w:widowControl w:val="0"/>
              <w:autoSpaceDE w:val="0"/>
              <w:autoSpaceDN w:val="0"/>
              <w:adjustRightInd w:val="0"/>
              <w:spacing w:after="0" w:line="240" w:lineRule="auto"/>
              <w:ind w:left="56" w:right="56"/>
              <w:jc w:val="center"/>
              <w:rPr>
                <w:rFonts w:ascii="Times New Roman" w:hAnsi="Times New Roman" w:cs="Times New Roman"/>
                <w:b/>
                <w:sz w:val="20"/>
                <w:szCs w:val="20"/>
                <w:lang w:eastAsia="en-US"/>
              </w:rPr>
            </w:pPr>
            <w:r w:rsidRPr="000E1B57">
              <w:rPr>
                <w:rFonts w:ascii="Times New Roman" w:hAnsi="Times New Roman" w:cs="Times New Roman"/>
                <w:b/>
                <w:sz w:val="20"/>
                <w:szCs w:val="20"/>
                <w:lang w:eastAsia="en-US"/>
              </w:rPr>
              <w:t>B</w:t>
            </w:r>
          </w:p>
          <w:p w:rsidR="002C3C07" w:rsidRPr="003D1F2C" w:rsidRDefault="00533645">
            <w:pPr>
              <w:widowControl w:val="0"/>
              <w:autoSpaceDE w:val="0"/>
              <w:autoSpaceDN w:val="0"/>
              <w:adjustRightInd w:val="0"/>
              <w:spacing w:after="0" w:line="240" w:lineRule="auto"/>
              <w:ind w:left="56" w:right="56"/>
              <w:jc w:val="center"/>
              <w:rPr>
                <w:rFonts w:ascii="Times New Roman" w:hAnsi="Times New Roman" w:cs="Times New Roman"/>
                <w:sz w:val="20"/>
                <w:szCs w:val="20"/>
                <w:lang w:eastAsia="en-US"/>
              </w:rPr>
            </w:pPr>
            <w:r w:rsidRPr="000E1B57">
              <w:rPr>
                <w:rFonts w:ascii="Times New Roman" w:hAnsi="Times New Roman" w:cs="Times New Roman"/>
                <w:b/>
                <w:sz w:val="20"/>
                <w:szCs w:val="20"/>
                <w:lang w:eastAsia="en-US"/>
              </w:rPr>
              <w:t>Nettó megváltási ár</w:t>
            </w:r>
          </w:p>
        </w:tc>
      </w:tr>
      <w:tr w:rsidR="002C3C07" w:rsidRPr="003D1F2C" w:rsidTr="000E1B57">
        <w:tc>
          <w:tcPr>
            <w:tcW w:w="7354" w:type="dxa"/>
            <w:tcBorders>
              <w:top w:val="single" w:sz="4" w:space="0" w:color="auto"/>
              <w:left w:val="single" w:sz="4" w:space="0" w:color="auto"/>
              <w:bottom w:val="nil"/>
              <w:right w:val="single" w:sz="4" w:space="0" w:color="auto"/>
            </w:tcBorders>
            <w:hideMark/>
          </w:tcPr>
          <w:p w:rsidR="002C3C07" w:rsidRPr="000E1B57" w:rsidRDefault="00533645" w:rsidP="00766EBF">
            <w:pPr>
              <w:pStyle w:val="Listaszerbekezds"/>
              <w:widowControl w:val="0"/>
              <w:numPr>
                <w:ilvl w:val="0"/>
                <w:numId w:val="7"/>
              </w:numPr>
              <w:autoSpaceDE w:val="0"/>
              <w:autoSpaceDN w:val="0"/>
              <w:adjustRightInd w:val="0"/>
              <w:spacing w:after="0" w:line="240" w:lineRule="auto"/>
              <w:ind w:right="56"/>
              <w:rPr>
                <w:rFonts w:ascii="Times New Roman" w:hAnsi="Times New Roman" w:cs="Times New Roman"/>
                <w:b/>
                <w:bCs/>
                <w:sz w:val="20"/>
                <w:szCs w:val="20"/>
                <w:lang w:eastAsia="en-US"/>
              </w:rPr>
            </w:pPr>
            <w:r w:rsidRPr="000E1B57">
              <w:rPr>
                <w:rFonts w:ascii="Times New Roman" w:hAnsi="Times New Roman" w:cs="Times New Roman"/>
                <w:b/>
                <w:bCs/>
                <w:sz w:val="20"/>
                <w:szCs w:val="20"/>
                <w:lang w:eastAsia="en-US"/>
              </w:rPr>
              <w:t>Rátemethető sírhelyek 25 éves használati időre:</w:t>
            </w:r>
          </w:p>
        </w:tc>
        <w:tc>
          <w:tcPr>
            <w:tcW w:w="2268" w:type="dxa"/>
            <w:tcBorders>
              <w:top w:val="single" w:sz="4" w:space="0" w:color="auto"/>
              <w:left w:val="single" w:sz="4" w:space="0" w:color="auto"/>
              <w:bottom w:val="nil"/>
              <w:right w:val="single" w:sz="4" w:space="0" w:color="auto"/>
            </w:tcBorders>
            <w:hideMark/>
          </w:tcPr>
          <w:p w:rsidR="002C3C07" w:rsidRPr="003D1F2C" w:rsidRDefault="00533645">
            <w:pPr>
              <w:widowControl w:val="0"/>
              <w:autoSpaceDE w:val="0"/>
              <w:autoSpaceDN w:val="0"/>
              <w:adjustRightInd w:val="0"/>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 xml:space="preserve"> </w:t>
            </w:r>
          </w:p>
        </w:tc>
      </w:tr>
      <w:tr w:rsidR="002C3C07" w:rsidRPr="003D1F2C" w:rsidTr="000E1B57">
        <w:tc>
          <w:tcPr>
            <w:tcW w:w="7354" w:type="dxa"/>
            <w:tcBorders>
              <w:top w:val="nil"/>
              <w:left w:val="single" w:sz="4" w:space="0" w:color="auto"/>
              <w:bottom w:val="nil"/>
              <w:right w:val="single" w:sz="4" w:space="0" w:color="auto"/>
            </w:tcBorders>
            <w:hideMark/>
          </w:tcPr>
          <w:p w:rsidR="002C3C07" w:rsidRPr="000E1B57" w:rsidRDefault="00533645" w:rsidP="00766EBF">
            <w:pPr>
              <w:pStyle w:val="Listaszerbekezds"/>
              <w:widowControl w:val="0"/>
              <w:numPr>
                <w:ilvl w:val="1"/>
                <w:numId w:val="8"/>
              </w:numPr>
              <w:autoSpaceDE w:val="0"/>
              <w:autoSpaceDN w:val="0"/>
              <w:adjustRightInd w:val="0"/>
              <w:spacing w:after="0" w:line="240" w:lineRule="auto"/>
              <w:ind w:right="56"/>
              <w:rPr>
                <w:rFonts w:ascii="Times New Roman" w:hAnsi="Times New Roman" w:cs="Times New Roman"/>
                <w:sz w:val="20"/>
                <w:szCs w:val="20"/>
                <w:lang w:eastAsia="en-US"/>
              </w:rPr>
            </w:pPr>
            <w:r w:rsidRPr="000E1B57">
              <w:rPr>
                <w:rFonts w:ascii="Times New Roman" w:hAnsi="Times New Roman" w:cs="Times New Roman"/>
                <w:sz w:val="20"/>
                <w:szCs w:val="20"/>
                <w:lang w:eastAsia="en-US"/>
              </w:rPr>
              <w:t>- egyes</w:t>
            </w:r>
          </w:p>
        </w:tc>
        <w:tc>
          <w:tcPr>
            <w:tcW w:w="2268" w:type="dxa"/>
            <w:tcBorders>
              <w:top w:val="nil"/>
              <w:left w:val="single" w:sz="4" w:space="0" w:color="auto"/>
              <w:bottom w:val="nil"/>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bCs/>
                <w:sz w:val="20"/>
                <w:szCs w:val="20"/>
                <w:lang w:eastAsia="en-US"/>
              </w:rPr>
            </w:pPr>
            <w:r>
              <w:rPr>
                <w:rFonts w:ascii="Times New Roman" w:hAnsi="Times New Roman" w:cs="Times New Roman"/>
                <w:sz w:val="20"/>
                <w:szCs w:val="20"/>
                <w:lang w:eastAsia="en-US"/>
              </w:rPr>
              <w:t xml:space="preserve"> </w:t>
            </w:r>
            <w:r>
              <w:rPr>
                <w:rFonts w:ascii="Times New Roman" w:hAnsi="Times New Roman" w:cs="Times New Roman"/>
                <w:b/>
                <w:bCs/>
                <w:sz w:val="20"/>
                <w:szCs w:val="20"/>
                <w:lang w:eastAsia="en-US"/>
              </w:rPr>
              <w:t>114 825</w:t>
            </w:r>
          </w:p>
        </w:tc>
      </w:tr>
      <w:tr w:rsidR="002C3C07" w:rsidRPr="003D1F2C" w:rsidTr="000E1B57">
        <w:tc>
          <w:tcPr>
            <w:tcW w:w="7354" w:type="dxa"/>
            <w:tcBorders>
              <w:top w:val="nil"/>
              <w:left w:val="single" w:sz="4" w:space="0" w:color="auto"/>
              <w:bottom w:val="nil"/>
              <w:right w:val="single" w:sz="4" w:space="0" w:color="auto"/>
            </w:tcBorders>
            <w:hideMark/>
          </w:tcPr>
          <w:p w:rsidR="002C3C07" w:rsidRPr="000E1B57" w:rsidRDefault="00533645" w:rsidP="00766EBF">
            <w:pPr>
              <w:pStyle w:val="Listaszerbekezds"/>
              <w:widowControl w:val="0"/>
              <w:numPr>
                <w:ilvl w:val="1"/>
                <w:numId w:val="8"/>
              </w:numPr>
              <w:autoSpaceDE w:val="0"/>
              <w:autoSpaceDN w:val="0"/>
              <w:adjustRightInd w:val="0"/>
              <w:spacing w:after="0" w:line="240" w:lineRule="auto"/>
              <w:ind w:right="56"/>
              <w:rPr>
                <w:rFonts w:ascii="Times New Roman" w:hAnsi="Times New Roman" w:cs="Times New Roman"/>
                <w:sz w:val="20"/>
                <w:szCs w:val="20"/>
                <w:lang w:eastAsia="en-US"/>
              </w:rPr>
            </w:pPr>
            <w:r w:rsidRPr="000E1B57">
              <w:rPr>
                <w:rFonts w:ascii="Times New Roman" w:hAnsi="Times New Roman" w:cs="Times New Roman"/>
                <w:sz w:val="20"/>
                <w:szCs w:val="20"/>
                <w:lang w:eastAsia="en-US"/>
              </w:rPr>
              <w:t>- kettős</w:t>
            </w:r>
          </w:p>
        </w:tc>
        <w:tc>
          <w:tcPr>
            <w:tcW w:w="2268" w:type="dxa"/>
            <w:tcBorders>
              <w:top w:val="nil"/>
              <w:left w:val="single" w:sz="4" w:space="0" w:color="auto"/>
              <w:bottom w:val="nil"/>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bCs/>
                <w:sz w:val="20"/>
                <w:szCs w:val="20"/>
                <w:lang w:eastAsia="en-US"/>
              </w:rPr>
            </w:pPr>
            <w:r>
              <w:rPr>
                <w:rFonts w:ascii="Times New Roman" w:hAnsi="Times New Roman" w:cs="Times New Roman"/>
                <w:sz w:val="20"/>
                <w:szCs w:val="20"/>
                <w:lang w:eastAsia="en-US"/>
              </w:rPr>
              <w:t xml:space="preserve"> </w:t>
            </w:r>
            <w:r>
              <w:rPr>
                <w:rFonts w:ascii="Times New Roman" w:hAnsi="Times New Roman" w:cs="Times New Roman"/>
                <w:b/>
                <w:bCs/>
                <w:sz w:val="20"/>
                <w:szCs w:val="20"/>
                <w:lang w:eastAsia="en-US"/>
              </w:rPr>
              <w:t>199 500</w:t>
            </w:r>
          </w:p>
        </w:tc>
      </w:tr>
      <w:tr w:rsidR="002C3C07" w:rsidRPr="003D1F2C" w:rsidTr="000E1B57">
        <w:tc>
          <w:tcPr>
            <w:tcW w:w="7354" w:type="dxa"/>
            <w:tcBorders>
              <w:top w:val="nil"/>
              <w:left w:val="single" w:sz="4" w:space="0" w:color="auto"/>
              <w:bottom w:val="single" w:sz="4" w:space="0" w:color="auto"/>
              <w:right w:val="single" w:sz="4" w:space="0" w:color="auto"/>
            </w:tcBorders>
            <w:hideMark/>
          </w:tcPr>
          <w:p w:rsidR="002C3C07" w:rsidRPr="000E1B57" w:rsidRDefault="00533645" w:rsidP="00766EBF">
            <w:pPr>
              <w:pStyle w:val="Listaszerbekezds"/>
              <w:widowControl w:val="0"/>
              <w:numPr>
                <w:ilvl w:val="1"/>
                <w:numId w:val="8"/>
              </w:numPr>
              <w:autoSpaceDE w:val="0"/>
              <w:autoSpaceDN w:val="0"/>
              <w:adjustRightInd w:val="0"/>
              <w:spacing w:after="0" w:line="240" w:lineRule="auto"/>
              <w:ind w:right="56"/>
              <w:rPr>
                <w:rFonts w:ascii="Times New Roman" w:hAnsi="Times New Roman" w:cs="Times New Roman"/>
                <w:sz w:val="20"/>
                <w:szCs w:val="20"/>
                <w:lang w:eastAsia="en-US"/>
              </w:rPr>
            </w:pPr>
            <w:r w:rsidRPr="000E1B57">
              <w:rPr>
                <w:rFonts w:ascii="Times New Roman" w:hAnsi="Times New Roman" w:cs="Times New Roman"/>
                <w:sz w:val="20"/>
                <w:szCs w:val="20"/>
                <w:lang w:eastAsia="en-US"/>
              </w:rPr>
              <w:t>- gyermek</w:t>
            </w:r>
          </w:p>
        </w:tc>
        <w:tc>
          <w:tcPr>
            <w:tcW w:w="2268" w:type="dxa"/>
            <w:tcBorders>
              <w:top w:val="nil"/>
              <w:left w:val="single" w:sz="4" w:space="0" w:color="auto"/>
              <w:bottom w:val="single" w:sz="4" w:space="0" w:color="auto"/>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bCs/>
                <w:sz w:val="20"/>
                <w:szCs w:val="20"/>
                <w:lang w:eastAsia="en-US"/>
              </w:rPr>
            </w:pPr>
            <w:r>
              <w:rPr>
                <w:rFonts w:ascii="Times New Roman" w:hAnsi="Times New Roman" w:cs="Times New Roman"/>
                <w:sz w:val="20"/>
                <w:szCs w:val="20"/>
                <w:lang w:eastAsia="en-US"/>
              </w:rPr>
              <w:t xml:space="preserve"> </w:t>
            </w:r>
            <w:r>
              <w:rPr>
                <w:rFonts w:ascii="Times New Roman" w:hAnsi="Times New Roman" w:cs="Times New Roman"/>
                <w:b/>
                <w:bCs/>
                <w:sz w:val="20"/>
                <w:szCs w:val="20"/>
                <w:lang w:eastAsia="en-US"/>
              </w:rPr>
              <w:t>64 025</w:t>
            </w:r>
          </w:p>
        </w:tc>
      </w:tr>
      <w:tr w:rsidR="002C3C07" w:rsidRPr="003D1F2C" w:rsidTr="000E1B57">
        <w:tc>
          <w:tcPr>
            <w:tcW w:w="7354" w:type="dxa"/>
            <w:tcBorders>
              <w:top w:val="single" w:sz="4" w:space="0" w:color="auto"/>
              <w:left w:val="single" w:sz="4" w:space="0" w:color="auto"/>
              <w:bottom w:val="nil"/>
              <w:right w:val="single" w:sz="4" w:space="0" w:color="auto"/>
            </w:tcBorders>
            <w:hideMark/>
          </w:tcPr>
          <w:p w:rsidR="002C3C07" w:rsidRPr="000E1B57" w:rsidRDefault="00533645" w:rsidP="00766EBF">
            <w:pPr>
              <w:pStyle w:val="Listaszerbekezds"/>
              <w:widowControl w:val="0"/>
              <w:numPr>
                <w:ilvl w:val="0"/>
                <w:numId w:val="7"/>
              </w:numPr>
              <w:autoSpaceDE w:val="0"/>
              <w:autoSpaceDN w:val="0"/>
              <w:adjustRightInd w:val="0"/>
              <w:spacing w:after="0" w:line="240" w:lineRule="auto"/>
              <w:ind w:right="56"/>
              <w:rPr>
                <w:rFonts w:ascii="Times New Roman" w:hAnsi="Times New Roman" w:cs="Times New Roman"/>
                <w:b/>
                <w:bCs/>
                <w:sz w:val="20"/>
                <w:szCs w:val="20"/>
                <w:lang w:eastAsia="en-US"/>
              </w:rPr>
            </w:pPr>
            <w:r w:rsidRPr="000E1B57">
              <w:rPr>
                <w:rFonts w:ascii="Times New Roman" w:hAnsi="Times New Roman" w:cs="Times New Roman"/>
                <w:b/>
                <w:bCs/>
                <w:sz w:val="20"/>
                <w:szCs w:val="20"/>
                <w:lang w:eastAsia="en-US"/>
              </w:rPr>
              <w:t>Hagyományos sírbolthely (kriptahely) 60 évre:</w:t>
            </w:r>
          </w:p>
        </w:tc>
        <w:tc>
          <w:tcPr>
            <w:tcW w:w="2268" w:type="dxa"/>
            <w:tcBorders>
              <w:top w:val="single" w:sz="4" w:space="0" w:color="auto"/>
              <w:left w:val="single" w:sz="4" w:space="0" w:color="auto"/>
              <w:bottom w:val="nil"/>
              <w:right w:val="single" w:sz="4" w:space="0" w:color="auto"/>
            </w:tcBorders>
            <w:hideMark/>
          </w:tcPr>
          <w:p w:rsidR="002C3C07" w:rsidRPr="003D1F2C" w:rsidRDefault="00533645">
            <w:pPr>
              <w:widowControl w:val="0"/>
              <w:autoSpaceDE w:val="0"/>
              <w:autoSpaceDN w:val="0"/>
              <w:adjustRightInd w:val="0"/>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 xml:space="preserve"> </w:t>
            </w:r>
          </w:p>
        </w:tc>
      </w:tr>
      <w:tr w:rsidR="002C3C07" w:rsidRPr="003D1F2C" w:rsidTr="000E1B57">
        <w:tc>
          <w:tcPr>
            <w:tcW w:w="7354" w:type="dxa"/>
            <w:tcBorders>
              <w:top w:val="nil"/>
              <w:left w:val="single" w:sz="4" w:space="0" w:color="auto"/>
              <w:bottom w:val="nil"/>
              <w:right w:val="single" w:sz="4" w:space="0" w:color="auto"/>
            </w:tcBorders>
            <w:hideMark/>
          </w:tcPr>
          <w:p w:rsidR="002C3C07" w:rsidRPr="000E1B57" w:rsidRDefault="000E1B57" w:rsidP="000E1B57">
            <w:pPr>
              <w:widowControl w:val="0"/>
              <w:autoSpaceDE w:val="0"/>
              <w:autoSpaceDN w:val="0"/>
              <w:adjustRightInd w:val="0"/>
              <w:spacing w:after="0" w:line="240" w:lineRule="auto"/>
              <w:ind w:left="360" w:right="56"/>
              <w:rPr>
                <w:rFonts w:ascii="Times New Roman" w:hAnsi="Times New Roman" w:cs="Times New Roman"/>
                <w:sz w:val="20"/>
                <w:szCs w:val="20"/>
                <w:lang w:eastAsia="en-US"/>
              </w:rPr>
            </w:pPr>
            <w:r w:rsidRPr="000E1B57">
              <w:rPr>
                <w:rFonts w:ascii="Times New Roman" w:hAnsi="Times New Roman" w:cs="Times New Roman"/>
                <w:b/>
                <w:sz w:val="20"/>
                <w:szCs w:val="20"/>
                <w:lang w:eastAsia="en-US"/>
              </w:rPr>
              <w:t>2.1.</w:t>
            </w:r>
            <w:r w:rsidR="00533645" w:rsidRPr="000E1B57">
              <w:rPr>
                <w:rFonts w:ascii="Times New Roman" w:hAnsi="Times New Roman" w:cs="Times New Roman"/>
                <w:b/>
                <w:sz w:val="20"/>
                <w:szCs w:val="20"/>
                <w:lang w:eastAsia="en-US"/>
              </w:rPr>
              <w:t xml:space="preserve"> </w:t>
            </w:r>
            <w:r w:rsidR="00533645" w:rsidRPr="000E1B57">
              <w:rPr>
                <w:rFonts w:ascii="Times New Roman" w:hAnsi="Times New Roman" w:cs="Times New Roman"/>
                <w:sz w:val="20"/>
                <w:szCs w:val="20"/>
                <w:lang w:eastAsia="en-US"/>
              </w:rPr>
              <w:t>2 személyes</w:t>
            </w:r>
          </w:p>
        </w:tc>
        <w:tc>
          <w:tcPr>
            <w:tcW w:w="2268" w:type="dxa"/>
            <w:tcBorders>
              <w:top w:val="nil"/>
              <w:left w:val="single" w:sz="4" w:space="0" w:color="auto"/>
              <w:bottom w:val="nil"/>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bCs/>
                <w:sz w:val="20"/>
                <w:szCs w:val="20"/>
                <w:lang w:eastAsia="en-US"/>
              </w:rPr>
            </w:pPr>
            <w:r>
              <w:rPr>
                <w:rFonts w:ascii="Times New Roman" w:hAnsi="Times New Roman" w:cs="Times New Roman"/>
                <w:sz w:val="20"/>
                <w:szCs w:val="20"/>
                <w:lang w:eastAsia="en-US"/>
              </w:rPr>
              <w:t xml:space="preserve"> </w:t>
            </w:r>
            <w:r>
              <w:rPr>
                <w:rFonts w:ascii="Times New Roman" w:hAnsi="Times New Roman" w:cs="Times New Roman"/>
                <w:b/>
                <w:bCs/>
                <w:sz w:val="20"/>
                <w:szCs w:val="20"/>
                <w:lang w:eastAsia="en-US"/>
              </w:rPr>
              <w:t>221 400</w:t>
            </w:r>
          </w:p>
        </w:tc>
      </w:tr>
      <w:tr w:rsidR="002C3C07" w:rsidRPr="003D1F2C" w:rsidTr="000E1B57">
        <w:tc>
          <w:tcPr>
            <w:tcW w:w="7354" w:type="dxa"/>
            <w:tcBorders>
              <w:top w:val="nil"/>
              <w:left w:val="single" w:sz="4" w:space="0" w:color="auto"/>
              <w:bottom w:val="nil"/>
              <w:right w:val="single" w:sz="4" w:space="0" w:color="auto"/>
            </w:tcBorders>
            <w:hideMark/>
          </w:tcPr>
          <w:p w:rsidR="002C3C07" w:rsidRPr="000E1B57" w:rsidRDefault="000E1B57" w:rsidP="000E1B57">
            <w:pPr>
              <w:widowControl w:val="0"/>
              <w:autoSpaceDE w:val="0"/>
              <w:autoSpaceDN w:val="0"/>
              <w:adjustRightInd w:val="0"/>
              <w:spacing w:after="0" w:line="240" w:lineRule="auto"/>
              <w:ind w:left="360" w:right="56"/>
              <w:rPr>
                <w:rFonts w:ascii="Times New Roman" w:hAnsi="Times New Roman" w:cs="Times New Roman"/>
                <w:sz w:val="20"/>
                <w:szCs w:val="20"/>
                <w:lang w:eastAsia="en-US"/>
              </w:rPr>
            </w:pPr>
            <w:r w:rsidRPr="000E1B57">
              <w:rPr>
                <w:rFonts w:ascii="Times New Roman" w:hAnsi="Times New Roman" w:cs="Times New Roman"/>
                <w:b/>
                <w:sz w:val="20"/>
                <w:szCs w:val="20"/>
                <w:lang w:eastAsia="en-US"/>
              </w:rPr>
              <w:t>2.2</w:t>
            </w:r>
            <w:r>
              <w:rPr>
                <w:rFonts w:ascii="Times New Roman" w:hAnsi="Times New Roman" w:cs="Times New Roman"/>
                <w:sz w:val="20"/>
                <w:szCs w:val="20"/>
                <w:lang w:eastAsia="en-US"/>
              </w:rPr>
              <w:t>.</w:t>
            </w:r>
            <w:r w:rsidR="00533645" w:rsidRPr="000E1B57">
              <w:rPr>
                <w:rFonts w:ascii="Times New Roman" w:hAnsi="Times New Roman" w:cs="Times New Roman"/>
                <w:sz w:val="20"/>
                <w:szCs w:val="20"/>
                <w:lang w:eastAsia="en-US"/>
              </w:rPr>
              <w:t xml:space="preserve"> 4 személyes </w:t>
            </w:r>
          </w:p>
        </w:tc>
        <w:tc>
          <w:tcPr>
            <w:tcW w:w="2268" w:type="dxa"/>
            <w:tcBorders>
              <w:top w:val="nil"/>
              <w:left w:val="single" w:sz="4" w:space="0" w:color="auto"/>
              <w:bottom w:val="nil"/>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bCs/>
                <w:sz w:val="20"/>
                <w:szCs w:val="20"/>
                <w:lang w:eastAsia="en-US"/>
              </w:rPr>
            </w:pPr>
            <w:r>
              <w:rPr>
                <w:rFonts w:ascii="Times New Roman" w:hAnsi="Times New Roman" w:cs="Times New Roman"/>
                <w:sz w:val="20"/>
                <w:szCs w:val="20"/>
                <w:lang w:eastAsia="en-US"/>
              </w:rPr>
              <w:t xml:space="preserve"> </w:t>
            </w:r>
            <w:r>
              <w:rPr>
                <w:rFonts w:ascii="Times New Roman" w:hAnsi="Times New Roman" w:cs="Times New Roman"/>
                <w:b/>
                <w:bCs/>
                <w:sz w:val="20"/>
                <w:szCs w:val="20"/>
                <w:lang w:eastAsia="en-US"/>
              </w:rPr>
              <w:t>321 600</w:t>
            </w:r>
          </w:p>
        </w:tc>
      </w:tr>
      <w:tr w:rsidR="002C3C07" w:rsidRPr="003D1F2C" w:rsidTr="000E1B57">
        <w:tc>
          <w:tcPr>
            <w:tcW w:w="7354" w:type="dxa"/>
            <w:tcBorders>
              <w:top w:val="nil"/>
              <w:left w:val="single" w:sz="4" w:space="0" w:color="auto"/>
              <w:bottom w:val="nil"/>
              <w:right w:val="single" w:sz="4" w:space="0" w:color="auto"/>
            </w:tcBorders>
            <w:hideMark/>
          </w:tcPr>
          <w:p w:rsidR="002C3C07" w:rsidRPr="000E1B57" w:rsidRDefault="000E1B57" w:rsidP="000E1B57">
            <w:pPr>
              <w:widowControl w:val="0"/>
              <w:autoSpaceDE w:val="0"/>
              <w:autoSpaceDN w:val="0"/>
              <w:adjustRightInd w:val="0"/>
              <w:spacing w:after="0" w:line="240" w:lineRule="auto"/>
              <w:ind w:left="360" w:right="56"/>
              <w:rPr>
                <w:rFonts w:ascii="Times New Roman" w:hAnsi="Times New Roman" w:cs="Times New Roman"/>
                <w:sz w:val="20"/>
                <w:szCs w:val="20"/>
                <w:lang w:eastAsia="en-US"/>
              </w:rPr>
            </w:pPr>
            <w:r w:rsidRPr="000E1B57">
              <w:rPr>
                <w:rFonts w:ascii="Times New Roman" w:hAnsi="Times New Roman" w:cs="Times New Roman"/>
                <w:b/>
                <w:sz w:val="20"/>
                <w:szCs w:val="20"/>
                <w:lang w:eastAsia="en-US"/>
              </w:rPr>
              <w:t>2.3.</w:t>
            </w:r>
            <w:r w:rsidR="00533645" w:rsidRPr="000E1B57">
              <w:rPr>
                <w:rFonts w:ascii="Times New Roman" w:hAnsi="Times New Roman" w:cs="Times New Roman"/>
                <w:b/>
                <w:sz w:val="20"/>
                <w:szCs w:val="20"/>
                <w:lang w:eastAsia="en-US"/>
              </w:rPr>
              <w:t xml:space="preserve"> </w:t>
            </w:r>
            <w:r w:rsidR="00533645" w:rsidRPr="000E1B57">
              <w:rPr>
                <w:rFonts w:ascii="Times New Roman" w:hAnsi="Times New Roman" w:cs="Times New Roman"/>
                <w:sz w:val="20"/>
                <w:szCs w:val="20"/>
                <w:lang w:eastAsia="en-US"/>
              </w:rPr>
              <w:t xml:space="preserve">6 személyes </w:t>
            </w:r>
          </w:p>
        </w:tc>
        <w:tc>
          <w:tcPr>
            <w:tcW w:w="2268" w:type="dxa"/>
            <w:tcBorders>
              <w:top w:val="nil"/>
              <w:left w:val="single" w:sz="4" w:space="0" w:color="auto"/>
              <w:bottom w:val="nil"/>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bCs/>
                <w:sz w:val="20"/>
                <w:szCs w:val="20"/>
                <w:lang w:eastAsia="en-US"/>
              </w:rPr>
            </w:pPr>
            <w:r>
              <w:rPr>
                <w:rFonts w:ascii="Times New Roman" w:hAnsi="Times New Roman" w:cs="Times New Roman"/>
                <w:sz w:val="20"/>
                <w:szCs w:val="20"/>
                <w:lang w:eastAsia="en-US"/>
              </w:rPr>
              <w:t xml:space="preserve"> </w:t>
            </w:r>
            <w:r>
              <w:rPr>
                <w:rFonts w:ascii="Times New Roman" w:hAnsi="Times New Roman" w:cs="Times New Roman"/>
                <w:b/>
                <w:bCs/>
                <w:sz w:val="20"/>
                <w:szCs w:val="20"/>
                <w:lang w:eastAsia="en-US"/>
              </w:rPr>
              <w:t>421 200</w:t>
            </w:r>
          </w:p>
        </w:tc>
      </w:tr>
      <w:tr w:rsidR="002C3C07" w:rsidRPr="003D1F2C" w:rsidTr="000E1B57">
        <w:tc>
          <w:tcPr>
            <w:tcW w:w="7354" w:type="dxa"/>
            <w:tcBorders>
              <w:top w:val="nil"/>
              <w:left w:val="single" w:sz="4" w:space="0" w:color="auto"/>
              <w:bottom w:val="nil"/>
              <w:right w:val="single" w:sz="4" w:space="0" w:color="auto"/>
            </w:tcBorders>
            <w:hideMark/>
          </w:tcPr>
          <w:p w:rsidR="002C3C07" w:rsidRPr="000E1B57" w:rsidRDefault="000E1B57" w:rsidP="000E1B57">
            <w:pPr>
              <w:widowControl w:val="0"/>
              <w:autoSpaceDE w:val="0"/>
              <w:autoSpaceDN w:val="0"/>
              <w:adjustRightInd w:val="0"/>
              <w:spacing w:after="0" w:line="240" w:lineRule="auto"/>
              <w:ind w:left="360" w:right="56"/>
              <w:rPr>
                <w:rFonts w:ascii="Times New Roman" w:hAnsi="Times New Roman" w:cs="Times New Roman"/>
                <w:sz w:val="20"/>
                <w:szCs w:val="20"/>
                <w:lang w:eastAsia="en-US"/>
              </w:rPr>
            </w:pPr>
            <w:r w:rsidRPr="000E1B57">
              <w:rPr>
                <w:rFonts w:ascii="Times New Roman" w:hAnsi="Times New Roman" w:cs="Times New Roman"/>
                <w:b/>
                <w:sz w:val="20"/>
                <w:szCs w:val="20"/>
                <w:lang w:eastAsia="en-US"/>
              </w:rPr>
              <w:t>2.4.</w:t>
            </w:r>
            <w:r w:rsidR="00533645" w:rsidRPr="000E1B57">
              <w:rPr>
                <w:rFonts w:ascii="Times New Roman" w:hAnsi="Times New Roman" w:cs="Times New Roman"/>
                <w:b/>
                <w:sz w:val="20"/>
                <w:szCs w:val="20"/>
                <w:lang w:eastAsia="en-US"/>
              </w:rPr>
              <w:t xml:space="preserve"> </w:t>
            </w:r>
            <w:r w:rsidR="00533645" w:rsidRPr="000E1B57">
              <w:rPr>
                <w:rFonts w:ascii="Times New Roman" w:hAnsi="Times New Roman" w:cs="Times New Roman"/>
                <w:sz w:val="20"/>
                <w:szCs w:val="20"/>
                <w:lang w:eastAsia="en-US"/>
              </w:rPr>
              <w:t xml:space="preserve">9 személyes </w:t>
            </w:r>
          </w:p>
        </w:tc>
        <w:tc>
          <w:tcPr>
            <w:tcW w:w="2268" w:type="dxa"/>
            <w:tcBorders>
              <w:top w:val="nil"/>
              <w:left w:val="single" w:sz="4" w:space="0" w:color="auto"/>
              <w:bottom w:val="nil"/>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bCs/>
                <w:sz w:val="20"/>
                <w:szCs w:val="20"/>
                <w:lang w:eastAsia="en-US"/>
              </w:rPr>
            </w:pPr>
            <w:r>
              <w:rPr>
                <w:rFonts w:ascii="Times New Roman" w:hAnsi="Times New Roman" w:cs="Times New Roman"/>
                <w:sz w:val="20"/>
                <w:szCs w:val="20"/>
                <w:lang w:eastAsia="en-US"/>
              </w:rPr>
              <w:t xml:space="preserve"> </w:t>
            </w:r>
            <w:r>
              <w:rPr>
                <w:rFonts w:ascii="Times New Roman" w:hAnsi="Times New Roman" w:cs="Times New Roman"/>
                <w:b/>
                <w:bCs/>
                <w:sz w:val="20"/>
                <w:szCs w:val="20"/>
                <w:lang w:eastAsia="en-US"/>
              </w:rPr>
              <w:t>521 400</w:t>
            </w:r>
          </w:p>
        </w:tc>
      </w:tr>
      <w:tr w:rsidR="002C3C07" w:rsidRPr="003D1F2C" w:rsidTr="000E1B57">
        <w:tc>
          <w:tcPr>
            <w:tcW w:w="7354" w:type="dxa"/>
            <w:tcBorders>
              <w:top w:val="nil"/>
              <w:left w:val="single" w:sz="4" w:space="0" w:color="auto"/>
              <w:bottom w:val="single" w:sz="4" w:space="0" w:color="auto"/>
              <w:right w:val="single" w:sz="4" w:space="0" w:color="auto"/>
            </w:tcBorders>
            <w:hideMark/>
          </w:tcPr>
          <w:p w:rsidR="002C3C07" w:rsidRPr="000E1B57" w:rsidRDefault="000E1B57" w:rsidP="000E1B57">
            <w:pPr>
              <w:widowControl w:val="0"/>
              <w:autoSpaceDE w:val="0"/>
              <w:autoSpaceDN w:val="0"/>
              <w:adjustRightInd w:val="0"/>
              <w:spacing w:after="0" w:line="240" w:lineRule="auto"/>
              <w:ind w:left="360" w:right="56"/>
              <w:rPr>
                <w:rFonts w:ascii="Times New Roman" w:hAnsi="Times New Roman" w:cs="Times New Roman"/>
                <w:sz w:val="20"/>
                <w:szCs w:val="20"/>
                <w:lang w:eastAsia="en-US"/>
              </w:rPr>
            </w:pPr>
            <w:r w:rsidRPr="000E1B57">
              <w:rPr>
                <w:rFonts w:ascii="Times New Roman" w:hAnsi="Times New Roman" w:cs="Times New Roman"/>
                <w:b/>
                <w:sz w:val="20"/>
                <w:szCs w:val="20"/>
                <w:lang w:eastAsia="en-US"/>
              </w:rPr>
              <w:t>2.5.</w:t>
            </w:r>
            <w:r w:rsidR="00533645" w:rsidRPr="000E1B57">
              <w:rPr>
                <w:rFonts w:ascii="Times New Roman" w:hAnsi="Times New Roman" w:cs="Times New Roman"/>
                <w:b/>
                <w:sz w:val="20"/>
                <w:szCs w:val="20"/>
                <w:lang w:eastAsia="en-US"/>
              </w:rPr>
              <w:t xml:space="preserve"> </w:t>
            </w:r>
            <w:r w:rsidR="00533645" w:rsidRPr="000E1B57">
              <w:rPr>
                <w:rFonts w:ascii="Times New Roman" w:hAnsi="Times New Roman" w:cs="Times New Roman"/>
                <w:sz w:val="20"/>
                <w:szCs w:val="20"/>
                <w:lang w:eastAsia="en-US"/>
              </w:rPr>
              <w:t xml:space="preserve">12 személyes </w:t>
            </w:r>
          </w:p>
        </w:tc>
        <w:tc>
          <w:tcPr>
            <w:tcW w:w="2268" w:type="dxa"/>
            <w:tcBorders>
              <w:top w:val="nil"/>
              <w:left w:val="single" w:sz="4" w:space="0" w:color="auto"/>
              <w:bottom w:val="single" w:sz="4" w:space="0" w:color="auto"/>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bCs/>
                <w:sz w:val="20"/>
                <w:szCs w:val="20"/>
                <w:lang w:eastAsia="en-US"/>
              </w:rPr>
            </w:pPr>
            <w:r>
              <w:rPr>
                <w:rFonts w:ascii="Times New Roman" w:hAnsi="Times New Roman" w:cs="Times New Roman"/>
                <w:sz w:val="20"/>
                <w:szCs w:val="20"/>
                <w:lang w:eastAsia="en-US"/>
              </w:rPr>
              <w:t xml:space="preserve"> </w:t>
            </w:r>
            <w:r>
              <w:rPr>
                <w:rFonts w:ascii="Times New Roman" w:hAnsi="Times New Roman" w:cs="Times New Roman"/>
                <w:b/>
                <w:bCs/>
                <w:sz w:val="20"/>
                <w:szCs w:val="20"/>
                <w:lang w:eastAsia="en-US"/>
              </w:rPr>
              <w:t>621 600</w:t>
            </w:r>
          </w:p>
        </w:tc>
      </w:tr>
      <w:tr w:rsidR="002C3C07" w:rsidRPr="003D1F2C" w:rsidTr="000E1B57">
        <w:tc>
          <w:tcPr>
            <w:tcW w:w="7354" w:type="dxa"/>
            <w:tcBorders>
              <w:top w:val="single" w:sz="4" w:space="0" w:color="auto"/>
              <w:left w:val="nil"/>
              <w:bottom w:val="nil"/>
              <w:right w:val="nil"/>
            </w:tcBorders>
            <w:hideMark/>
          </w:tcPr>
          <w:p w:rsidR="002C3C07" w:rsidRPr="003D1F2C" w:rsidRDefault="00533645">
            <w:pPr>
              <w:widowControl w:val="0"/>
              <w:autoSpaceDE w:val="0"/>
              <w:autoSpaceDN w:val="0"/>
              <w:adjustRightInd w:val="0"/>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 xml:space="preserve"> </w:t>
            </w:r>
          </w:p>
        </w:tc>
        <w:tc>
          <w:tcPr>
            <w:tcW w:w="2268" w:type="dxa"/>
            <w:tcBorders>
              <w:top w:val="single" w:sz="4" w:space="0" w:color="auto"/>
              <w:left w:val="nil"/>
              <w:bottom w:val="nil"/>
              <w:right w:val="nil"/>
            </w:tcBorders>
            <w:hideMark/>
          </w:tcPr>
          <w:p w:rsidR="002C3C07" w:rsidRPr="003D1F2C" w:rsidRDefault="00533645">
            <w:pPr>
              <w:widowControl w:val="0"/>
              <w:autoSpaceDE w:val="0"/>
              <w:autoSpaceDN w:val="0"/>
              <w:adjustRightInd w:val="0"/>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 xml:space="preserve"> </w:t>
            </w:r>
          </w:p>
        </w:tc>
      </w:tr>
      <w:tr w:rsidR="002C3C07" w:rsidRPr="003D1F2C" w:rsidTr="000E1B57">
        <w:tc>
          <w:tcPr>
            <w:tcW w:w="7354" w:type="dxa"/>
            <w:tcBorders>
              <w:top w:val="nil"/>
              <w:left w:val="nil"/>
              <w:bottom w:val="single" w:sz="4" w:space="0" w:color="auto"/>
              <w:right w:val="nil"/>
            </w:tcBorders>
            <w:hideMark/>
          </w:tcPr>
          <w:p w:rsidR="002C3C07" w:rsidRPr="009D52D0" w:rsidRDefault="009D52D0">
            <w:pPr>
              <w:widowControl w:val="0"/>
              <w:autoSpaceDE w:val="0"/>
              <w:autoSpaceDN w:val="0"/>
              <w:adjustRightInd w:val="0"/>
              <w:spacing w:after="0" w:line="240" w:lineRule="auto"/>
              <w:rPr>
                <w:rFonts w:ascii="Times New Roman" w:hAnsi="Times New Roman" w:cs="Times New Roman"/>
                <w:b/>
                <w:sz w:val="20"/>
                <w:szCs w:val="20"/>
                <w:lang w:eastAsia="en-US"/>
              </w:rPr>
            </w:pPr>
            <w:r w:rsidRPr="009D52D0">
              <w:rPr>
                <w:rFonts w:ascii="Times New Roman" w:hAnsi="Times New Roman" w:cs="Times New Roman"/>
                <w:b/>
                <w:sz w:val="20"/>
                <w:szCs w:val="20"/>
                <w:lang w:eastAsia="en-US"/>
              </w:rPr>
              <w:t>2.</w:t>
            </w:r>
            <w:r w:rsidR="00533645" w:rsidRPr="009D52D0">
              <w:rPr>
                <w:rFonts w:ascii="Times New Roman" w:hAnsi="Times New Roman" w:cs="Times New Roman"/>
                <w:b/>
                <w:sz w:val="20"/>
                <w:szCs w:val="20"/>
                <w:lang w:eastAsia="en-US"/>
              </w:rPr>
              <w:t xml:space="preserve"> </w:t>
            </w:r>
            <w:r w:rsidRPr="009D52D0">
              <w:rPr>
                <w:rFonts w:ascii="Times New Roman" w:hAnsi="Times New Roman" w:cs="Times New Roman"/>
                <w:b/>
                <w:bCs/>
                <w:sz w:val="20"/>
                <w:szCs w:val="20"/>
                <w:lang w:eastAsia="en-US"/>
              </w:rPr>
              <w:t>Hamvasztásos elhelyezések sírhelydíjai 10 éves használati időre</w:t>
            </w:r>
          </w:p>
        </w:tc>
        <w:tc>
          <w:tcPr>
            <w:tcW w:w="2268" w:type="dxa"/>
            <w:tcBorders>
              <w:top w:val="nil"/>
              <w:left w:val="nil"/>
              <w:bottom w:val="single" w:sz="4" w:space="0" w:color="auto"/>
              <w:right w:val="nil"/>
            </w:tcBorders>
            <w:hideMark/>
          </w:tcPr>
          <w:p w:rsidR="002C3C07" w:rsidRPr="003D1F2C" w:rsidRDefault="00533645">
            <w:pPr>
              <w:widowControl w:val="0"/>
              <w:autoSpaceDE w:val="0"/>
              <w:autoSpaceDN w:val="0"/>
              <w:adjustRightInd w:val="0"/>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 xml:space="preserve"> </w:t>
            </w:r>
          </w:p>
        </w:tc>
      </w:tr>
      <w:tr w:rsidR="002C3C07" w:rsidRPr="003D1F2C" w:rsidTr="000E1B57">
        <w:tc>
          <w:tcPr>
            <w:tcW w:w="7354" w:type="dxa"/>
            <w:tcBorders>
              <w:top w:val="single" w:sz="4" w:space="0" w:color="auto"/>
              <w:left w:val="single" w:sz="4" w:space="0" w:color="auto"/>
              <w:bottom w:val="single" w:sz="4" w:space="0" w:color="auto"/>
              <w:right w:val="single" w:sz="4" w:space="0" w:color="auto"/>
            </w:tcBorders>
            <w:hideMark/>
          </w:tcPr>
          <w:p w:rsidR="000E1B57" w:rsidRDefault="000835A7">
            <w:pPr>
              <w:widowControl w:val="0"/>
              <w:autoSpaceDE w:val="0"/>
              <w:autoSpaceDN w:val="0"/>
              <w:adjustRightInd w:val="0"/>
              <w:spacing w:after="0" w:line="240" w:lineRule="auto"/>
              <w:ind w:left="56" w:right="56"/>
              <w:jc w:val="center"/>
              <w:rPr>
                <w:rFonts w:ascii="Times New Roman" w:hAnsi="Times New Roman" w:cs="Times New Roman"/>
                <w:sz w:val="20"/>
                <w:szCs w:val="20"/>
                <w:lang w:eastAsia="en-US"/>
              </w:rPr>
            </w:pPr>
            <w:r>
              <w:rPr>
                <w:rFonts w:ascii="Times New Roman" w:hAnsi="Times New Roman" w:cs="Times New Roman"/>
                <w:sz w:val="20"/>
                <w:szCs w:val="20"/>
                <w:lang w:eastAsia="en-US"/>
              </w:rPr>
              <w:t>A</w:t>
            </w:r>
          </w:p>
          <w:p w:rsidR="002C3C07" w:rsidRPr="003D1F2C" w:rsidRDefault="00533645">
            <w:pPr>
              <w:widowControl w:val="0"/>
              <w:autoSpaceDE w:val="0"/>
              <w:autoSpaceDN w:val="0"/>
              <w:adjustRightInd w:val="0"/>
              <w:spacing w:after="0" w:line="240" w:lineRule="auto"/>
              <w:ind w:left="56" w:right="56"/>
              <w:jc w:val="center"/>
              <w:rPr>
                <w:rFonts w:ascii="Times New Roman" w:hAnsi="Times New Roman" w:cs="Times New Roman"/>
                <w:b/>
                <w:bCs/>
                <w:sz w:val="20"/>
                <w:szCs w:val="20"/>
                <w:lang w:eastAsia="en-US"/>
              </w:rPr>
            </w:pPr>
            <w:r>
              <w:rPr>
                <w:rFonts w:ascii="Times New Roman" w:hAnsi="Times New Roman" w:cs="Times New Roman"/>
                <w:b/>
                <w:bCs/>
                <w:sz w:val="20"/>
                <w:szCs w:val="20"/>
                <w:lang w:eastAsia="en-US"/>
              </w:rPr>
              <w:t>Hamvasztásos elhelyezések sírhelydíjai 10 éves használati időre</w:t>
            </w:r>
          </w:p>
        </w:tc>
        <w:tc>
          <w:tcPr>
            <w:tcW w:w="2268" w:type="dxa"/>
            <w:tcBorders>
              <w:top w:val="single" w:sz="4" w:space="0" w:color="auto"/>
              <w:left w:val="single" w:sz="4" w:space="0" w:color="auto"/>
              <w:bottom w:val="single" w:sz="4" w:space="0" w:color="auto"/>
              <w:right w:val="single" w:sz="4" w:space="0" w:color="auto"/>
            </w:tcBorders>
            <w:hideMark/>
          </w:tcPr>
          <w:p w:rsidR="000E1B57" w:rsidRPr="000E1B57" w:rsidRDefault="000E1B57">
            <w:pPr>
              <w:widowControl w:val="0"/>
              <w:autoSpaceDE w:val="0"/>
              <w:autoSpaceDN w:val="0"/>
              <w:adjustRightInd w:val="0"/>
              <w:spacing w:after="0" w:line="240" w:lineRule="auto"/>
              <w:ind w:left="56" w:right="56"/>
              <w:jc w:val="center"/>
              <w:rPr>
                <w:rFonts w:ascii="Times New Roman" w:hAnsi="Times New Roman" w:cs="Times New Roman"/>
                <w:b/>
                <w:sz w:val="20"/>
                <w:szCs w:val="20"/>
                <w:lang w:eastAsia="en-US"/>
              </w:rPr>
            </w:pPr>
            <w:r w:rsidRPr="000E1B57">
              <w:rPr>
                <w:rFonts w:ascii="Times New Roman" w:hAnsi="Times New Roman" w:cs="Times New Roman"/>
                <w:b/>
                <w:sz w:val="20"/>
                <w:szCs w:val="20"/>
                <w:lang w:eastAsia="en-US"/>
              </w:rPr>
              <w:t>B</w:t>
            </w:r>
          </w:p>
          <w:p w:rsidR="002C3C07" w:rsidRPr="003D1F2C" w:rsidRDefault="00533645">
            <w:pPr>
              <w:widowControl w:val="0"/>
              <w:autoSpaceDE w:val="0"/>
              <w:autoSpaceDN w:val="0"/>
              <w:adjustRightInd w:val="0"/>
              <w:spacing w:after="0" w:line="240" w:lineRule="auto"/>
              <w:ind w:left="56" w:right="56"/>
              <w:jc w:val="center"/>
              <w:rPr>
                <w:rFonts w:ascii="Times New Roman" w:hAnsi="Times New Roman" w:cs="Times New Roman"/>
                <w:sz w:val="20"/>
                <w:szCs w:val="20"/>
                <w:lang w:eastAsia="en-US"/>
              </w:rPr>
            </w:pPr>
            <w:r w:rsidRPr="000E1B57">
              <w:rPr>
                <w:rFonts w:ascii="Times New Roman" w:hAnsi="Times New Roman" w:cs="Times New Roman"/>
                <w:b/>
                <w:sz w:val="20"/>
                <w:szCs w:val="20"/>
                <w:lang w:eastAsia="en-US"/>
              </w:rPr>
              <w:t>Nettó megváltási ár</w:t>
            </w:r>
          </w:p>
        </w:tc>
      </w:tr>
      <w:tr w:rsidR="002C3C07" w:rsidRPr="003D1F2C" w:rsidTr="000E1B57">
        <w:tc>
          <w:tcPr>
            <w:tcW w:w="7354" w:type="dxa"/>
            <w:tcBorders>
              <w:top w:val="single" w:sz="4" w:space="0" w:color="auto"/>
              <w:left w:val="single" w:sz="4" w:space="0" w:color="auto"/>
              <w:bottom w:val="single" w:sz="4" w:space="0" w:color="auto"/>
              <w:right w:val="single" w:sz="4" w:space="0" w:color="auto"/>
            </w:tcBorders>
            <w:hideMark/>
          </w:tcPr>
          <w:p w:rsidR="002C3C07" w:rsidRPr="000E1B57" w:rsidRDefault="00533645" w:rsidP="00766EBF">
            <w:pPr>
              <w:pStyle w:val="Listaszerbekezds"/>
              <w:widowControl w:val="0"/>
              <w:numPr>
                <w:ilvl w:val="0"/>
                <w:numId w:val="9"/>
              </w:numPr>
              <w:autoSpaceDE w:val="0"/>
              <w:autoSpaceDN w:val="0"/>
              <w:adjustRightInd w:val="0"/>
              <w:spacing w:after="0" w:line="240" w:lineRule="auto"/>
              <w:ind w:right="56"/>
              <w:rPr>
                <w:rFonts w:ascii="Times New Roman" w:hAnsi="Times New Roman" w:cs="Times New Roman"/>
                <w:b/>
                <w:bCs/>
                <w:sz w:val="20"/>
                <w:szCs w:val="20"/>
                <w:lang w:eastAsia="en-US"/>
              </w:rPr>
            </w:pPr>
            <w:r w:rsidRPr="000E1B57">
              <w:rPr>
                <w:rFonts w:ascii="Times New Roman" w:hAnsi="Times New Roman" w:cs="Times New Roman"/>
                <w:b/>
                <w:bCs/>
                <w:sz w:val="20"/>
                <w:szCs w:val="20"/>
                <w:lang w:eastAsia="en-US"/>
              </w:rPr>
              <w:t>I-es urnafülke (kolumbárium) zárólap nélkül:</w:t>
            </w:r>
          </w:p>
        </w:tc>
        <w:tc>
          <w:tcPr>
            <w:tcW w:w="2268" w:type="dxa"/>
            <w:tcBorders>
              <w:top w:val="single" w:sz="4" w:space="0" w:color="auto"/>
              <w:left w:val="single" w:sz="4" w:space="0" w:color="auto"/>
              <w:bottom w:val="single" w:sz="4" w:space="0" w:color="auto"/>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sz w:val="20"/>
                <w:szCs w:val="20"/>
                <w:lang w:eastAsia="en-US"/>
              </w:rPr>
            </w:pPr>
            <w:r>
              <w:rPr>
                <w:rFonts w:ascii="Times New Roman" w:hAnsi="Times New Roman" w:cs="Times New Roman"/>
                <w:b/>
                <w:sz w:val="20"/>
                <w:szCs w:val="20"/>
                <w:lang w:eastAsia="en-US"/>
              </w:rPr>
              <w:t xml:space="preserve"> 34 560</w:t>
            </w:r>
          </w:p>
        </w:tc>
      </w:tr>
      <w:tr w:rsidR="002C3C07" w:rsidRPr="003D1F2C" w:rsidTr="000E1B57">
        <w:tc>
          <w:tcPr>
            <w:tcW w:w="7354" w:type="dxa"/>
            <w:tcBorders>
              <w:top w:val="single" w:sz="4" w:space="0" w:color="auto"/>
              <w:left w:val="single" w:sz="4" w:space="0" w:color="auto"/>
              <w:bottom w:val="single" w:sz="4" w:space="0" w:color="auto"/>
              <w:right w:val="single" w:sz="4" w:space="0" w:color="auto"/>
            </w:tcBorders>
            <w:hideMark/>
          </w:tcPr>
          <w:p w:rsidR="002C3C07" w:rsidRPr="000E1B57" w:rsidRDefault="00533645" w:rsidP="00766EBF">
            <w:pPr>
              <w:pStyle w:val="Listaszerbekezds"/>
              <w:widowControl w:val="0"/>
              <w:numPr>
                <w:ilvl w:val="0"/>
                <w:numId w:val="9"/>
              </w:numPr>
              <w:autoSpaceDE w:val="0"/>
              <w:autoSpaceDN w:val="0"/>
              <w:adjustRightInd w:val="0"/>
              <w:spacing w:after="0" w:line="240" w:lineRule="auto"/>
              <w:ind w:right="56"/>
              <w:rPr>
                <w:rFonts w:ascii="Times New Roman" w:hAnsi="Times New Roman" w:cs="Times New Roman"/>
                <w:b/>
                <w:bCs/>
                <w:sz w:val="20"/>
                <w:szCs w:val="20"/>
                <w:lang w:eastAsia="en-US"/>
              </w:rPr>
            </w:pPr>
            <w:r w:rsidRPr="000E1B57">
              <w:rPr>
                <w:rFonts w:ascii="Times New Roman" w:hAnsi="Times New Roman" w:cs="Times New Roman"/>
                <w:b/>
                <w:bCs/>
                <w:sz w:val="20"/>
                <w:szCs w:val="20"/>
                <w:lang w:eastAsia="en-US"/>
              </w:rPr>
              <w:t>II-es urnafülke (kolumbárium) zárólap nélkül:</w:t>
            </w:r>
          </w:p>
        </w:tc>
        <w:tc>
          <w:tcPr>
            <w:tcW w:w="2268" w:type="dxa"/>
            <w:tcBorders>
              <w:top w:val="single" w:sz="4" w:space="0" w:color="auto"/>
              <w:left w:val="single" w:sz="4" w:space="0" w:color="auto"/>
              <w:bottom w:val="single" w:sz="4" w:space="0" w:color="auto"/>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sz w:val="20"/>
                <w:szCs w:val="20"/>
                <w:lang w:eastAsia="en-US"/>
              </w:rPr>
            </w:pPr>
            <w:r>
              <w:rPr>
                <w:rFonts w:ascii="Times New Roman" w:hAnsi="Times New Roman" w:cs="Times New Roman"/>
                <w:b/>
                <w:sz w:val="20"/>
                <w:szCs w:val="20"/>
                <w:lang w:eastAsia="en-US"/>
              </w:rPr>
              <w:t xml:space="preserve"> 58 250</w:t>
            </w:r>
          </w:p>
        </w:tc>
      </w:tr>
      <w:tr w:rsidR="002C3C07" w:rsidRPr="003D1F2C" w:rsidTr="000E1B57">
        <w:tc>
          <w:tcPr>
            <w:tcW w:w="7354" w:type="dxa"/>
            <w:tcBorders>
              <w:top w:val="single" w:sz="4" w:space="0" w:color="auto"/>
              <w:left w:val="single" w:sz="4" w:space="0" w:color="auto"/>
              <w:bottom w:val="single" w:sz="4" w:space="0" w:color="auto"/>
              <w:right w:val="single" w:sz="4" w:space="0" w:color="auto"/>
            </w:tcBorders>
            <w:hideMark/>
          </w:tcPr>
          <w:p w:rsidR="002C3C07" w:rsidRPr="000E1B57" w:rsidRDefault="00533645" w:rsidP="00766EBF">
            <w:pPr>
              <w:pStyle w:val="Listaszerbekezds"/>
              <w:widowControl w:val="0"/>
              <w:numPr>
                <w:ilvl w:val="0"/>
                <w:numId w:val="9"/>
              </w:numPr>
              <w:autoSpaceDE w:val="0"/>
              <w:autoSpaceDN w:val="0"/>
              <w:adjustRightInd w:val="0"/>
              <w:spacing w:after="0" w:line="240" w:lineRule="auto"/>
              <w:ind w:right="56"/>
              <w:rPr>
                <w:rFonts w:ascii="Times New Roman" w:hAnsi="Times New Roman" w:cs="Times New Roman"/>
                <w:b/>
                <w:bCs/>
                <w:sz w:val="20"/>
                <w:szCs w:val="20"/>
                <w:lang w:eastAsia="en-US"/>
              </w:rPr>
            </w:pPr>
            <w:r w:rsidRPr="000E1B57">
              <w:rPr>
                <w:rFonts w:ascii="Times New Roman" w:hAnsi="Times New Roman" w:cs="Times New Roman"/>
                <w:b/>
                <w:bCs/>
                <w:sz w:val="20"/>
                <w:szCs w:val="20"/>
                <w:lang w:eastAsia="en-US"/>
              </w:rPr>
              <w:t>Urnasírhely:</w:t>
            </w:r>
          </w:p>
        </w:tc>
        <w:tc>
          <w:tcPr>
            <w:tcW w:w="2268" w:type="dxa"/>
            <w:tcBorders>
              <w:top w:val="single" w:sz="4" w:space="0" w:color="auto"/>
              <w:left w:val="single" w:sz="4" w:space="0" w:color="auto"/>
              <w:bottom w:val="single" w:sz="4" w:space="0" w:color="auto"/>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sz w:val="20"/>
                <w:szCs w:val="20"/>
                <w:lang w:eastAsia="en-US"/>
              </w:rPr>
            </w:pPr>
            <w:r>
              <w:rPr>
                <w:rFonts w:ascii="Times New Roman" w:hAnsi="Times New Roman" w:cs="Times New Roman"/>
                <w:b/>
                <w:sz w:val="20"/>
                <w:szCs w:val="20"/>
                <w:lang w:eastAsia="en-US"/>
              </w:rPr>
              <w:t xml:space="preserve"> 68 250</w:t>
            </w:r>
          </w:p>
        </w:tc>
      </w:tr>
      <w:tr w:rsidR="002C3C07" w:rsidRPr="003D1F2C" w:rsidTr="000E1B57">
        <w:tc>
          <w:tcPr>
            <w:tcW w:w="7354" w:type="dxa"/>
            <w:tcBorders>
              <w:top w:val="single" w:sz="4" w:space="0" w:color="auto"/>
              <w:left w:val="single" w:sz="4" w:space="0" w:color="auto"/>
              <w:bottom w:val="single" w:sz="4" w:space="0" w:color="auto"/>
              <w:right w:val="single" w:sz="4" w:space="0" w:color="auto"/>
            </w:tcBorders>
            <w:hideMark/>
          </w:tcPr>
          <w:p w:rsidR="002C3C07" w:rsidRPr="000E1B57" w:rsidRDefault="00533645" w:rsidP="00766EBF">
            <w:pPr>
              <w:pStyle w:val="Listaszerbekezds"/>
              <w:widowControl w:val="0"/>
              <w:numPr>
                <w:ilvl w:val="0"/>
                <w:numId w:val="9"/>
              </w:numPr>
              <w:autoSpaceDE w:val="0"/>
              <w:autoSpaceDN w:val="0"/>
              <w:adjustRightInd w:val="0"/>
              <w:spacing w:after="0" w:line="240" w:lineRule="auto"/>
              <w:ind w:right="56"/>
              <w:rPr>
                <w:rFonts w:ascii="Times New Roman" w:hAnsi="Times New Roman" w:cs="Times New Roman"/>
                <w:b/>
                <w:bCs/>
                <w:sz w:val="20"/>
                <w:szCs w:val="20"/>
                <w:lang w:eastAsia="en-US"/>
              </w:rPr>
            </w:pPr>
            <w:r w:rsidRPr="000E1B57">
              <w:rPr>
                <w:rFonts w:ascii="Times New Roman" w:hAnsi="Times New Roman" w:cs="Times New Roman"/>
                <w:b/>
                <w:bCs/>
                <w:sz w:val="20"/>
                <w:szCs w:val="20"/>
                <w:lang w:eastAsia="en-US"/>
              </w:rPr>
              <w:t>Kiemelt urnasírhely:</w:t>
            </w:r>
          </w:p>
        </w:tc>
        <w:tc>
          <w:tcPr>
            <w:tcW w:w="2268" w:type="dxa"/>
            <w:tcBorders>
              <w:top w:val="single" w:sz="4" w:space="0" w:color="auto"/>
              <w:left w:val="single" w:sz="4" w:space="0" w:color="auto"/>
              <w:bottom w:val="single" w:sz="4" w:space="0" w:color="auto"/>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sz w:val="20"/>
                <w:szCs w:val="20"/>
                <w:lang w:eastAsia="en-US"/>
              </w:rPr>
            </w:pPr>
            <w:r>
              <w:rPr>
                <w:rFonts w:ascii="Times New Roman" w:hAnsi="Times New Roman" w:cs="Times New Roman"/>
                <w:b/>
                <w:sz w:val="20"/>
                <w:szCs w:val="20"/>
                <w:lang w:eastAsia="en-US"/>
              </w:rPr>
              <w:t xml:space="preserve"> 90 000</w:t>
            </w:r>
          </w:p>
        </w:tc>
      </w:tr>
      <w:tr w:rsidR="0027281B" w:rsidRPr="003D1F2C" w:rsidTr="000E1B57">
        <w:tc>
          <w:tcPr>
            <w:tcW w:w="7354" w:type="dxa"/>
            <w:tcBorders>
              <w:top w:val="single" w:sz="4" w:space="0" w:color="auto"/>
              <w:left w:val="single" w:sz="4" w:space="0" w:color="auto"/>
              <w:bottom w:val="nil"/>
              <w:right w:val="single" w:sz="4" w:space="0" w:color="auto"/>
            </w:tcBorders>
            <w:hideMark/>
          </w:tcPr>
          <w:p w:rsidR="0027281B" w:rsidRPr="0027281B" w:rsidRDefault="0027281B" w:rsidP="0027281B">
            <w:pPr>
              <w:pStyle w:val="Listaszerbekezds"/>
              <w:widowControl w:val="0"/>
              <w:numPr>
                <w:ilvl w:val="0"/>
                <w:numId w:val="9"/>
              </w:numPr>
              <w:autoSpaceDE w:val="0"/>
              <w:autoSpaceDN w:val="0"/>
              <w:adjustRightInd w:val="0"/>
              <w:spacing w:after="0" w:line="240" w:lineRule="auto"/>
              <w:ind w:right="56"/>
              <w:rPr>
                <w:rFonts w:ascii="Times New Roman" w:hAnsi="Times New Roman" w:cs="Times New Roman"/>
                <w:b/>
                <w:bCs/>
                <w:sz w:val="20"/>
                <w:szCs w:val="20"/>
                <w:lang w:eastAsia="en-US"/>
              </w:rPr>
            </w:pPr>
            <w:r w:rsidRPr="0027281B">
              <w:rPr>
                <w:rFonts w:ascii="Times New Roman" w:hAnsi="Times New Roman" w:cs="Times New Roman"/>
                <w:b/>
                <w:bCs/>
                <w:sz w:val="20"/>
                <w:szCs w:val="20"/>
                <w:lang w:eastAsia="en-US"/>
              </w:rPr>
              <w:t>Kiemelt kategóriák (zárólap nélkül):</w:t>
            </w:r>
          </w:p>
        </w:tc>
        <w:tc>
          <w:tcPr>
            <w:tcW w:w="2268" w:type="dxa"/>
            <w:tcBorders>
              <w:top w:val="single" w:sz="4" w:space="0" w:color="auto"/>
              <w:left w:val="single" w:sz="4" w:space="0" w:color="auto"/>
              <w:bottom w:val="nil"/>
              <w:right w:val="single" w:sz="4" w:space="0" w:color="auto"/>
            </w:tcBorders>
            <w:hideMark/>
          </w:tcPr>
          <w:p w:rsidR="0027281B" w:rsidRPr="003D1F2C" w:rsidRDefault="0027281B">
            <w:pPr>
              <w:widowControl w:val="0"/>
              <w:autoSpaceDE w:val="0"/>
              <w:autoSpaceDN w:val="0"/>
              <w:adjustRightInd w:val="0"/>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 xml:space="preserve"> </w:t>
            </w:r>
          </w:p>
        </w:tc>
      </w:tr>
      <w:tr w:rsidR="0027281B" w:rsidRPr="003D1F2C" w:rsidTr="000E1B57">
        <w:tc>
          <w:tcPr>
            <w:tcW w:w="7354" w:type="dxa"/>
            <w:tcBorders>
              <w:top w:val="nil"/>
              <w:left w:val="single" w:sz="4" w:space="0" w:color="auto"/>
              <w:bottom w:val="nil"/>
              <w:right w:val="single" w:sz="4" w:space="0" w:color="auto"/>
            </w:tcBorders>
            <w:hideMark/>
          </w:tcPr>
          <w:p w:rsidR="0027281B" w:rsidRPr="009559C9" w:rsidRDefault="0027281B" w:rsidP="00FA3FE5">
            <w:pPr>
              <w:widowControl w:val="0"/>
              <w:autoSpaceDE w:val="0"/>
              <w:autoSpaceDN w:val="0"/>
              <w:adjustRightInd w:val="0"/>
              <w:spacing w:after="0" w:line="240" w:lineRule="auto"/>
              <w:ind w:left="360" w:right="56"/>
              <w:rPr>
                <w:rFonts w:ascii="Times New Roman" w:hAnsi="Times New Roman" w:cs="Times New Roman"/>
                <w:b/>
                <w:bCs/>
                <w:sz w:val="20"/>
                <w:szCs w:val="20"/>
                <w:lang w:eastAsia="en-US"/>
              </w:rPr>
            </w:pPr>
            <w:r>
              <w:rPr>
                <w:rFonts w:ascii="Times New Roman" w:hAnsi="Times New Roman" w:cs="Times New Roman"/>
                <w:b/>
                <w:bCs/>
                <w:sz w:val="20"/>
                <w:szCs w:val="20"/>
                <w:lang w:eastAsia="en-US"/>
              </w:rPr>
              <w:t xml:space="preserve">5.1. </w:t>
            </w:r>
            <w:r w:rsidRPr="009559C9">
              <w:rPr>
                <w:rFonts w:ascii="Times New Roman" w:hAnsi="Times New Roman" w:cs="Times New Roman"/>
                <w:b/>
                <w:bCs/>
                <w:sz w:val="20"/>
                <w:szCs w:val="20"/>
                <w:lang w:eastAsia="en-US"/>
              </w:rPr>
              <w:t>II-es fülke oszlopos elemben</w:t>
            </w:r>
          </w:p>
        </w:tc>
        <w:tc>
          <w:tcPr>
            <w:tcW w:w="2268" w:type="dxa"/>
            <w:tcBorders>
              <w:top w:val="nil"/>
              <w:left w:val="single" w:sz="4" w:space="0" w:color="auto"/>
              <w:bottom w:val="nil"/>
              <w:right w:val="single" w:sz="4" w:space="0" w:color="auto"/>
            </w:tcBorders>
            <w:hideMark/>
          </w:tcPr>
          <w:p w:rsidR="0027281B" w:rsidRPr="003D1F2C" w:rsidRDefault="0027281B">
            <w:pPr>
              <w:widowControl w:val="0"/>
              <w:autoSpaceDE w:val="0"/>
              <w:autoSpaceDN w:val="0"/>
              <w:adjustRightInd w:val="0"/>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 xml:space="preserve"> </w:t>
            </w:r>
          </w:p>
        </w:tc>
      </w:tr>
      <w:tr w:rsidR="0027281B" w:rsidRPr="003D1F2C" w:rsidTr="000E1B57">
        <w:tc>
          <w:tcPr>
            <w:tcW w:w="7354" w:type="dxa"/>
            <w:tcBorders>
              <w:top w:val="nil"/>
              <w:left w:val="single" w:sz="4" w:space="0" w:color="auto"/>
              <w:bottom w:val="nil"/>
              <w:right w:val="single" w:sz="4" w:space="0" w:color="auto"/>
            </w:tcBorders>
            <w:hideMark/>
          </w:tcPr>
          <w:p w:rsidR="0027281B" w:rsidRPr="009559C9" w:rsidRDefault="0027281B" w:rsidP="00FA3FE5">
            <w:pPr>
              <w:widowControl w:val="0"/>
              <w:autoSpaceDE w:val="0"/>
              <w:autoSpaceDN w:val="0"/>
              <w:adjustRightInd w:val="0"/>
              <w:spacing w:after="0" w:line="240" w:lineRule="auto"/>
              <w:ind w:left="720" w:right="56"/>
              <w:rPr>
                <w:rFonts w:ascii="Times New Roman" w:hAnsi="Times New Roman" w:cs="Times New Roman"/>
                <w:sz w:val="20"/>
                <w:szCs w:val="20"/>
                <w:lang w:eastAsia="en-US"/>
              </w:rPr>
            </w:pPr>
            <w:r>
              <w:rPr>
                <w:rFonts w:ascii="Times New Roman" w:hAnsi="Times New Roman" w:cs="Times New Roman"/>
                <w:sz w:val="20"/>
                <w:szCs w:val="20"/>
                <w:lang w:eastAsia="en-US"/>
              </w:rPr>
              <w:t>5.1.1</w:t>
            </w:r>
            <w:r w:rsidRPr="009559C9">
              <w:rPr>
                <w:rFonts w:ascii="Times New Roman" w:hAnsi="Times New Roman" w:cs="Times New Roman"/>
                <w:sz w:val="20"/>
                <w:szCs w:val="20"/>
                <w:lang w:eastAsia="en-US"/>
              </w:rPr>
              <w:t xml:space="preserve"> 2x2-es oszlopos elemben</w:t>
            </w:r>
          </w:p>
        </w:tc>
        <w:tc>
          <w:tcPr>
            <w:tcW w:w="2268" w:type="dxa"/>
            <w:tcBorders>
              <w:top w:val="nil"/>
              <w:left w:val="single" w:sz="4" w:space="0" w:color="auto"/>
              <w:bottom w:val="nil"/>
              <w:right w:val="single" w:sz="4" w:space="0" w:color="auto"/>
            </w:tcBorders>
            <w:hideMark/>
          </w:tcPr>
          <w:p w:rsidR="0027281B" w:rsidRPr="003D1F2C" w:rsidRDefault="0027281B">
            <w:pPr>
              <w:widowControl w:val="0"/>
              <w:autoSpaceDE w:val="0"/>
              <w:autoSpaceDN w:val="0"/>
              <w:adjustRightInd w:val="0"/>
              <w:spacing w:after="0" w:line="240" w:lineRule="auto"/>
              <w:ind w:left="56" w:right="618"/>
              <w:jc w:val="right"/>
              <w:rPr>
                <w:rFonts w:ascii="Times New Roman" w:hAnsi="Times New Roman" w:cs="Times New Roman"/>
                <w:b/>
                <w:bCs/>
                <w:sz w:val="20"/>
                <w:szCs w:val="20"/>
                <w:lang w:eastAsia="en-US"/>
              </w:rPr>
            </w:pPr>
            <w:r>
              <w:rPr>
                <w:rFonts w:ascii="Times New Roman" w:hAnsi="Times New Roman" w:cs="Times New Roman"/>
                <w:sz w:val="20"/>
                <w:szCs w:val="20"/>
                <w:lang w:eastAsia="en-US"/>
              </w:rPr>
              <w:t xml:space="preserve"> </w:t>
            </w:r>
            <w:r>
              <w:rPr>
                <w:rFonts w:ascii="Times New Roman" w:hAnsi="Times New Roman" w:cs="Times New Roman"/>
                <w:b/>
                <w:bCs/>
                <w:sz w:val="20"/>
                <w:szCs w:val="20"/>
                <w:lang w:eastAsia="en-US"/>
              </w:rPr>
              <w:t>116 720</w:t>
            </w:r>
          </w:p>
        </w:tc>
      </w:tr>
      <w:tr w:rsidR="0027281B" w:rsidRPr="003D1F2C" w:rsidTr="000E1B57">
        <w:tc>
          <w:tcPr>
            <w:tcW w:w="7354" w:type="dxa"/>
            <w:tcBorders>
              <w:top w:val="nil"/>
              <w:left w:val="single" w:sz="4" w:space="0" w:color="auto"/>
              <w:bottom w:val="nil"/>
              <w:right w:val="single" w:sz="4" w:space="0" w:color="auto"/>
            </w:tcBorders>
            <w:hideMark/>
          </w:tcPr>
          <w:p w:rsidR="0027281B" w:rsidRPr="009559C9" w:rsidRDefault="0027281B" w:rsidP="00FA3FE5">
            <w:pPr>
              <w:widowControl w:val="0"/>
              <w:autoSpaceDE w:val="0"/>
              <w:autoSpaceDN w:val="0"/>
              <w:adjustRightInd w:val="0"/>
              <w:spacing w:after="0" w:line="240" w:lineRule="auto"/>
              <w:ind w:left="720" w:right="56"/>
              <w:rPr>
                <w:rFonts w:ascii="Times New Roman" w:hAnsi="Times New Roman" w:cs="Times New Roman"/>
                <w:sz w:val="20"/>
                <w:szCs w:val="20"/>
                <w:lang w:eastAsia="en-US"/>
              </w:rPr>
            </w:pPr>
            <w:r>
              <w:rPr>
                <w:rFonts w:ascii="Times New Roman" w:hAnsi="Times New Roman" w:cs="Times New Roman"/>
                <w:sz w:val="20"/>
                <w:szCs w:val="20"/>
                <w:lang w:eastAsia="en-US"/>
              </w:rPr>
              <w:t>5.1.2.</w:t>
            </w:r>
            <w:r w:rsidRPr="009559C9">
              <w:rPr>
                <w:rFonts w:ascii="Times New Roman" w:hAnsi="Times New Roman" w:cs="Times New Roman"/>
                <w:sz w:val="20"/>
                <w:szCs w:val="20"/>
                <w:lang w:eastAsia="en-US"/>
              </w:rPr>
              <w:t xml:space="preserve"> 1x2-es oszlopos elemben</w:t>
            </w:r>
          </w:p>
        </w:tc>
        <w:tc>
          <w:tcPr>
            <w:tcW w:w="2268" w:type="dxa"/>
            <w:tcBorders>
              <w:top w:val="nil"/>
              <w:left w:val="single" w:sz="4" w:space="0" w:color="auto"/>
              <w:bottom w:val="nil"/>
              <w:right w:val="single" w:sz="4" w:space="0" w:color="auto"/>
            </w:tcBorders>
            <w:hideMark/>
          </w:tcPr>
          <w:p w:rsidR="0027281B" w:rsidRPr="003D1F2C" w:rsidRDefault="0027281B">
            <w:pPr>
              <w:widowControl w:val="0"/>
              <w:autoSpaceDE w:val="0"/>
              <w:autoSpaceDN w:val="0"/>
              <w:adjustRightInd w:val="0"/>
              <w:spacing w:after="0" w:line="240" w:lineRule="auto"/>
              <w:ind w:left="56" w:right="618"/>
              <w:jc w:val="right"/>
              <w:rPr>
                <w:rFonts w:ascii="Times New Roman" w:hAnsi="Times New Roman" w:cs="Times New Roman"/>
                <w:b/>
                <w:bCs/>
                <w:sz w:val="20"/>
                <w:szCs w:val="20"/>
                <w:lang w:eastAsia="en-US"/>
              </w:rPr>
            </w:pPr>
            <w:r>
              <w:rPr>
                <w:rFonts w:ascii="Times New Roman" w:hAnsi="Times New Roman" w:cs="Times New Roman"/>
                <w:sz w:val="20"/>
                <w:szCs w:val="20"/>
                <w:lang w:eastAsia="en-US"/>
              </w:rPr>
              <w:t xml:space="preserve"> </w:t>
            </w:r>
            <w:r>
              <w:rPr>
                <w:rFonts w:ascii="Times New Roman" w:hAnsi="Times New Roman" w:cs="Times New Roman"/>
                <w:b/>
                <w:bCs/>
                <w:sz w:val="20"/>
                <w:szCs w:val="20"/>
                <w:lang w:eastAsia="en-US"/>
              </w:rPr>
              <w:t>130 520</w:t>
            </w:r>
          </w:p>
        </w:tc>
      </w:tr>
      <w:tr w:rsidR="0027281B" w:rsidRPr="003D1F2C" w:rsidTr="000E1B57">
        <w:tc>
          <w:tcPr>
            <w:tcW w:w="7354" w:type="dxa"/>
            <w:tcBorders>
              <w:top w:val="nil"/>
              <w:left w:val="single" w:sz="4" w:space="0" w:color="auto"/>
              <w:bottom w:val="nil"/>
              <w:right w:val="single" w:sz="4" w:space="0" w:color="auto"/>
            </w:tcBorders>
            <w:hideMark/>
          </w:tcPr>
          <w:p w:rsidR="0027281B" w:rsidRPr="009559C9" w:rsidRDefault="0027281B" w:rsidP="00FA3FE5">
            <w:pPr>
              <w:widowControl w:val="0"/>
              <w:autoSpaceDE w:val="0"/>
              <w:autoSpaceDN w:val="0"/>
              <w:adjustRightInd w:val="0"/>
              <w:spacing w:after="0" w:line="240" w:lineRule="auto"/>
              <w:ind w:left="360" w:right="56"/>
              <w:rPr>
                <w:rFonts w:ascii="Times New Roman" w:hAnsi="Times New Roman" w:cs="Times New Roman"/>
                <w:b/>
                <w:bCs/>
                <w:sz w:val="20"/>
                <w:szCs w:val="20"/>
                <w:lang w:eastAsia="en-US"/>
              </w:rPr>
            </w:pPr>
            <w:r>
              <w:rPr>
                <w:rFonts w:ascii="Times New Roman" w:hAnsi="Times New Roman" w:cs="Times New Roman"/>
                <w:b/>
                <w:bCs/>
                <w:sz w:val="20"/>
                <w:szCs w:val="20"/>
                <w:lang w:eastAsia="en-US"/>
              </w:rPr>
              <w:t>5.2.</w:t>
            </w:r>
            <w:r w:rsidRPr="009559C9">
              <w:rPr>
                <w:rFonts w:ascii="Times New Roman" w:hAnsi="Times New Roman" w:cs="Times New Roman"/>
                <w:b/>
                <w:bCs/>
                <w:sz w:val="20"/>
                <w:szCs w:val="20"/>
                <w:lang w:eastAsia="en-US"/>
              </w:rPr>
              <w:t xml:space="preserve"> I-es fülke oszlopos elemben</w:t>
            </w:r>
          </w:p>
        </w:tc>
        <w:tc>
          <w:tcPr>
            <w:tcW w:w="2268" w:type="dxa"/>
            <w:tcBorders>
              <w:top w:val="nil"/>
              <w:left w:val="single" w:sz="4" w:space="0" w:color="auto"/>
              <w:bottom w:val="nil"/>
              <w:right w:val="single" w:sz="4" w:space="0" w:color="auto"/>
            </w:tcBorders>
            <w:hideMark/>
          </w:tcPr>
          <w:p w:rsidR="0027281B" w:rsidRPr="003D1F2C" w:rsidRDefault="0027281B">
            <w:pPr>
              <w:widowControl w:val="0"/>
              <w:autoSpaceDE w:val="0"/>
              <w:autoSpaceDN w:val="0"/>
              <w:adjustRightInd w:val="0"/>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 xml:space="preserve"> </w:t>
            </w:r>
          </w:p>
        </w:tc>
      </w:tr>
      <w:tr w:rsidR="0027281B" w:rsidRPr="003D1F2C" w:rsidTr="000E1B57">
        <w:tc>
          <w:tcPr>
            <w:tcW w:w="7354" w:type="dxa"/>
            <w:tcBorders>
              <w:top w:val="nil"/>
              <w:left w:val="single" w:sz="4" w:space="0" w:color="auto"/>
              <w:bottom w:val="nil"/>
              <w:right w:val="single" w:sz="4" w:space="0" w:color="auto"/>
            </w:tcBorders>
            <w:hideMark/>
          </w:tcPr>
          <w:p w:rsidR="0027281B" w:rsidRPr="0027281B" w:rsidRDefault="0027281B" w:rsidP="00FA3FE5">
            <w:pPr>
              <w:widowControl w:val="0"/>
              <w:autoSpaceDE w:val="0"/>
              <w:autoSpaceDN w:val="0"/>
              <w:adjustRightInd w:val="0"/>
              <w:spacing w:after="0" w:line="240" w:lineRule="auto"/>
              <w:ind w:left="720" w:right="56"/>
              <w:rPr>
                <w:rFonts w:ascii="Times New Roman" w:hAnsi="Times New Roman" w:cs="Times New Roman"/>
                <w:sz w:val="20"/>
                <w:szCs w:val="20"/>
                <w:lang w:eastAsia="en-US"/>
              </w:rPr>
            </w:pPr>
            <w:r>
              <w:rPr>
                <w:rFonts w:ascii="Times New Roman" w:hAnsi="Times New Roman" w:cs="Times New Roman"/>
                <w:sz w:val="20"/>
                <w:szCs w:val="20"/>
                <w:lang w:eastAsia="en-US"/>
              </w:rPr>
              <w:t>5.2.1.</w:t>
            </w:r>
            <w:r w:rsidRPr="0027281B">
              <w:rPr>
                <w:rFonts w:ascii="Times New Roman" w:hAnsi="Times New Roman" w:cs="Times New Roman"/>
                <w:sz w:val="20"/>
                <w:szCs w:val="20"/>
                <w:lang w:eastAsia="en-US"/>
              </w:rPr>
              <w:t xml:space="preserve"> 2x1-es oszlopos elemben</w:t>
            </w:r>
          </w:p>
        </w:tc>
        <w:tc>
          <w:tcPr>
            <w:tcW w:w="2268" w:type="dxa"/>
            <w:tcBorders>
              <w:top w:val="nil"/>
              <w:left w:val="single" w:sz="4" w:space="0" w:color="auto"/>
              <w:bottom w:val="nil"/>
              <w:right w:val="single" w:sz="4" w:space="0" w:color="auto"/>
            </w:tcBorders>
            <w:hideMark/>
          </w:tcPr>
          <w:p w:rsidR="0027281B" w:rsidRPr="003D1F2C" w:rsidRDefault="0027281B">
            <w:pPr>
              <w:widowControl w:val="0"/>
              <w:autoSpaceDE w:val="0"/>
              <w:autoSpaceDN w:val="0"/>
              <w:adjustRightInd w:val="0"/>
              <w:spacing w:after="0" w:line="240" w:lineRule="auto"/>
              <w:ind w:left="56" w:right="618"/>
              <w:jc w:val="right"/>
              <w:rPr>
                <w:rFonts w:ascii="Times New Roman" w:hAnsi="Times New Roman" w:cs="Times New Roman"/>
                <w:b/>
                <w:bCs/>
                <w:sz w:val="20"/>
                <w:szCs w:val="20"/>
                <w:lang w:eastAsia="en-US"/>
              </w:rPr>
            </w:pPr>
            <w:r>
              <w:rPr>
                <w:rFonts w:ascii="Times New Roman" w:hAnsi="Times New Roman" w:cs="Times New Roman"/>
                <w:sz w:val="20"/>
                <w:szCs w:val="20"/>
                <w:lang w:eastAsia="en-US"/>
              </w:rPr>
              <w:t xml:space="preserve"> </w:t>
            </w:r>
            <w:r>
              <w:rPr>
                <w:rFonts w:ascii="Times New Roman" w:hAnsi="Times New Roman" w:cs="Times New Roman"/>
                <w:b/>
                <w:bCs/>
                <w:sz w:val="20"/>
                <w:szCs w:val="20"/>
                <w:lang w:eastAsia="en-US"/>
              </w:rPr>
              <w:t>71 570</w:t>
            </w:r>
          </w:p>
        </w:tc>
      </w:tr>
      <w:tr w:rsidR="0027281B" w:rsidRPr="003D1F2C" w:rsidTr="000E1B57">
        <w:tc>
          <w:tcPr>
            <w:tcW w:w="7354" w:type="dxa"/>
            <w:tcBorders>
              <w:top w:val="nil"/>
              <w:left w:val="single" w:sz="4" w:space="0" w:color="auto"/>
              <w:bottom w:val="nil"/>
              <w:right w:val="single" w:sz="4" w:space="0" w:color="auto"/>
            </w:tcBorders>
            <w:hideMark/>
          </w:tcPr>
          <w:p w:rsidR="0027281B" w:rsidRDefault="0027281B" w:rsidP="00FA3FE5">
            <w:pPr>
              <w:widowControl w:val="0"/>
              <w:autoSpaceDE w:val="0"/>
              <w:autoSpaceDN w:val="0"/>
              <w:adjustRightInd w:val="0"/>
              <w:spacing w:after="0" w:line="240" w:lineRule="auto"/>
              <w:ind w:left="720" w:right="56"/>
              <w:rPr>
                <w:rFonts w:ascii="Times New Roman" w:hAnsi="Times New Roman" w:cs="Times New Roman"/>
                <w:sz w:val="20"/>
                <w:szCs w:val="20"/>
                <w:lang w:eastAsia="en-US"/>
              </w:rPr>
            </w:pPr>
            <w:r>
              <w:rPr>
                <w:rFonts w:ascii="Times New Roman" w:hAnsi="Times New Roman" w:cs="Times New Roman"/>
                <w:sz w:val="20"/>
                <w:szCs w:val="20"/>
                <w:lang w:eastAsia="en-US"/>
              </w:rPr>
              <w:t>5.2.2.</w:t>
            </w:r>
            <w:r w:rsidRPr="0027281B">
              <w:rPr>
                <w:rFonts w:ascii="Times New Roman" w:hAnsi="Times New Roman" w:cs="Times New Roman"/>
                <w:sz w:val="20"/>
                <w:szCs w:val="20"/>
                <w:lang w:eastAsia="en-US"/>
              </w:rPr>
              <w:t xml:space="preserve"> 5x1-es oszlopos elemben</w:t>
            </w:r>
          </w:p>
          <w:p w:rsidR="0027281B" w:rsidRPr="0027281B" w:rsidRDefault="0027281B" w:rsidP="00FA3FE5">
            <w:pPr>
              <w:widowControl w:val="0"/>
              <w:autoSpaceDE w:val="0"/>
              <w:autoSpaceDN w:val="0"/>
              <w:adjustRightInd w:val="0"/>
              <w:spacing w:after="0" w:line="240" w:lineRule="auto"/>
              <w:ind w:left="720" w:right="56"/>
              <w:rPr>
                <w:rFonts w:ascii="Times New Roman" w:hAnsi="Times New Roman" w:cs="Times New Roman"/>
                <w:sz w:val="20"/>
                <w:szCs w:val="20"/>
                <w:lang w:eastAsia="en-US"/>
              </w:rPr>
            </w:pPr>
            <w:r>
              <w:rPr>
                <w:rFonts w:ascii="Times New Roman" w:hAnsi="Times New Roman" w:cs="Times New Roman"/>
                <w:sz w:val="20"/>
                <w:szCs w:val="20"/>
                <w:lang w:eastAsia="en-US"/>
              </w:rPr>
              <w:t>5.2.3. 6x1-es oszlopos elemben</w:t>
            </w:r>
          </w:p>
        </w:tc>
        <w:tc>
          <w:tcPr>
            <w:tcW w:w="2268" w:type="dxa"/>
            <w:tcBorders>
              <w:top w:val="nil"/>
              <w:left w:val="single" w:sz="4" w:space="0" w:color="auto"/>
              <w:bottom w:val="nil"/>
              <w:right w:val="single" w:sz="4" w:space="0" w:color="auto"/>
            </w:tcBorders>
            <w:hideMark/>
          </w:tcPr>
          <w:p w:rsidR="0027281B" w:rsidRDefault="0027281B">
            <w:pPr>
              <w:widowControl w:val="0"/>
              <w:autoSpaceDE w:val="0"/>
              <w:autoSpaceDN w:val="0"/>
              <w:adjustRightInd w:val="0"/>
              <w:spacing w:after="0" w:line="240" w:lineRule="auto"/>
              <w:ind w:left="56" w:right="618"/>
              <w:jc w:val="right"/>
              <w:rPr>
                <w:rFonts w:ascii="Times New Roman" w:hAnsi="Times New Roman" w:cs="Times New Roman"/>
                <w:b/>
                <w:bCs/>
                <w:sz w:val="20"/>
                <w:szCs w:val="20"/>
                <w:lang w:eastAsia="en-US"/>
              </w:rPr>
            </w:pPr>
            <w:r>
              <w:rPr>
                <w:rFonts w:ascii="Times New Roman" w:hAnsi="Times New Roman" w:cs="Times New Roman"/>
                <w:sz w:val="20"/>
                <w:szCs w:val="20"/>
                <w:lang w:eastAsia="en-US"/>
              </w:rPr>
              <w:t xml:space="preserve"> </w:t>
            </w:r>
            <w:r>
              <w:rPr>
                <w:rFonts w:ascii="Times New Roman" w:hAnsi="Times New Roman" w:cs="Times New Roman"/>
                <w:b/>
                <w:bCs/>
                <w:sz w:val="20"/>
                <w:szCs w:val="20"/>
                <w:lang w:eastAsia="en-US"/>
              </w:rPr>
              <w:t>63 290</w:t>
            </w:r>
          </w:p>
          <w:p w:rsidR="0027281B" w:rsidRPr="003D1F2C" w:rsidRDefault="0027281B">
            <w:pPr>
              <w:widowControl w:val="0"/>
              <w:autoSpaceDE w:val="0"/>
              <w:autoSpaceDN w:val="0"/>
              <w:adjustRightInd w:val="0"/>
              <w:spacing w:after="0" w:line="240" w:lineRule="auto"/>
              <w:ind w:left="56" w:right="618"/>
              <w:jc w:val="right"/>
              <w:rPr>
                <w:rFonts w:ascii="Times New Roman" w:hAnsi="Times New Roman" w:cs="Times New Roman"/>
                <w:b/>
                <w:bCs/>
                <w:sz w:val="20"/>
                <w:szCs w:val="20"/>
                <w:lang w:eastAsia="en-US"/>
              </w:rPr>
            </w:pPr>
            <w:r>
              <w:rPr>
                <w:rFonts w:ascii="Times New Roman" w:hAnsi="Times New Roman" w:cs="Times New Roman"/>
                <w:b/>
                <w:bCs/>
                <w:sz w:val="20"/>
                <w:szCs w:val="20"/>
                <w:lang w:eastAsia="en-US"/>
              </w:rPr>
              <w:t>63 290</w:t>
            </w:r>
          </w:p>
        </w:tc>
      </w:tr>
      <w:tr w:rsidR="002C3C07" w:rsidRPr="003D1F2C" w:rsidTr="000E1B57">
        <w:tc>
          <w:tcPr>
            <w:tcW w:w="7354" w:type="dxa"/>
            <w:tcBorders>
              <w:top w:val="single" w:sz="4" w:space="0" w:color="auto"/>
              <w:left w:val="single" w:sz="4" w:space="0" w:color="auto"/>
              <w:bottom w:val="single" w:sz="4" w:space="0" w:color="auto"/>
              <w:right w:val="single" w:sz="4" w:space="0" w:color="auto"/>
            </w:tcBorders>
            <w:hideMark/>
          </w:tcPr>
          <w:p w:rsidR="002C3C07" w:rsidRPr="000E1B57" w:rsidRDefault="00533645" w:rsidP="00766EBF">
            <w:pPr>
              <w:pStyle w:val="Listaszerbekezds"/>
              <w:widowControl w:val="0"/>
              <w:numPr>
                <w:ilvl w:val="0"/>
                <w:numId w:val="9"/>
              </w:numPr>
              <w:autoSpaceDE w:val="0"/>
              <w:autoSpaceDN w:val="0"/>
              <w:adjustRightInd w:val="0"/>
              <w:spacing w:after="0" w:line="240" w:lineRule="auto"/>
              <w:ind w:right="56"/>
              <w:rPr>
                <w:rFonts w:ascii="Times New Roman" w:hAnsi="Times New Roman" w:cs="Times New Roman"/>
                <w:b/>
                <w:bCs/>
                <w:sz w:val="20"/>
                <w:szCs w:val="20"/>
                <w:lang w:eastAsia="en-US"/>
              </w:rPr>
            </w:pPr>
            <w:r w:rsidRPr="000E1B57">
              <w:rPr>
                <w:rFonts w:ascii="Times New Roman" w:hAnsi="Times New Roman" w:cs="Times New Roman"/>
                <w:b/>
                <w:bCs/>
                <w:sz w:val="20"/>
                <w:szCs w:val="20"/>
                <w:lang w:eastAsia="en-US"/>
              </w:rPr>
              <w:t>Könyv alakú urnasír, zárólap nélkül:</w:t>
            </w:r>
          </w:p>
        </w:tc>
        <w:tc>
          <w:tcPr>
            <w:tcW w:w="2268" w:type="dxa"/>
            <w:tcBorders>
              <w:top w:val="single" w:sz="4" w:space="0" w:color="auto"/>
              <w:left w:val="single" w:sz="4" w:space="0" w:color="auto"/>
              <w:bottom w:val="single" w:sz="4" w:space="0" w:color="auto"/>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sz w:val="20"/>
                <w:szCs w:val="20"/>
                <w:lang w:eastAsia="en-US"/>
              </w:rPr>
            </w:pPr>
            <w:r>
              <w:rPr>
                <w:rFonts w:ascii="Times New Roman" w:hAnsi="Times New Roman" w:cs="Times New Roman"/>
                <w:b/>
                <w:sz w:val="20"/>
                <w:szCs w:val="20"/>
                <w:lang w:eastAsia="en-US"/>
              </w:rPr>
              <w:t xml:space="preserve"> 115 000</w:t>
            </w:r>
          </w:p>
        </w:tc>
      </w:tr>
      <w:tr w:rsidR="002C3C07" w:rsidRPr="003D1F2C" w:rsidTr="000E1B57">
        <w:tc>
          <w:tcPr>
            <w:tcW w:w="7354" w:type="dxa"/>
            <w:tcBorders>
              <w:top w:val="single" w:sz="4" w:space="0" w:color="auto"/>
              <w:left w:val="single" w:sz="4" w:space="0" w:color="auto"/>
              <w:bottom w:val="single" w:sz="4" w:space="0" w:color="auto"/>
              <w:right w:val="single" w:sz="4" w:space="0" w:color="auto"/>
            </w:tcBorders>
            <w:hideMark/>
          </w:tcPr>
          <w:p w:rsidR="002C3C07" w:rsidRPr="000E1B57" w:rsidRDefault="00533645" w:rsidP="00766EBF">
            <w:pPr>
              <w:pStyle w:val="Listaszerbekezds"/>
              <w:widowControl w:val="0"/>
              <w:numPr>
                <w:ilvl w:val="0"/>
                <w:numId w:val="9"/>
              </w:numPr>
              <w:autoSpaceDE w:val="0"/>
              <w:autoSpaceDN w:val="0"/>
              <w:adjustRightInd w:val="0"/>
              <w:spacing w:after="0" w:line="240" w:lineRule="auto"/>
              <w:ind w:right="56"/>
              <w:rPr>
                <w:rFonts w:ascii="Times New Roman" w:hAnsi="Times New Roman" w:cs="Times New Roman"/>
                <w:b/>
                <w:bCs/>
                <w:sz w:val="20"/>
                <w:szCs w:val="20"/>
                <w:lang w:eastAsia="en-US"/>
              </w:rPr>
            </w:pPr>
            <w:r w:rsidRPr="000E1B57">
              <w:rPr>
                <w:rFonts w:ascii="Times New Roman" w:hAnsi="Times New Roman" w:cs="Times New Roman"/>
                <w:b/>
                <w:bCs/>
                <w:sz w:val="20"/>
                <w:szCs w:val="20"/>
                <w:lang w:eastAsia="en-US"/>
              </w:rPr>
              <w:t>Sima alátétes urnasír, zárólap nélkül:</w:t>
            </w:r>
          </w:p>
        </w:tc>
        <w:tc>
          <w:tcPr>
            <w:tcW w:w="2268" w:type="dxa"/>
            <w:tcBorders>
              <w:top w:val="single" w:sz="4" w:space="0" w:color="auto"/>
              <w:left w:val="single" w:sz="4" w:space="0" w:color="auto"/>
              <w:bottom w:val="single" w:sz="4" w:space="0" w:color="auto"/>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sz w:val="20"/>
                <w:szCs w:val="20"/>
                <w:lang w:eastAsia="en-US"/>
              </w:rPr>
            </w:pPr>
            <w:r>
              <w:rPr>
                <w:rFonts w:ascii="Times New Roman" w:hAnsi="Times New Roman" w:cs="Times New Roman"/>
                <w:b/>
                <w:sz w:val="20"/>
                <w:szCs w:val="20"/>
                <w:lang w:eastAsia="en-US"/>
              </w:rPr>
              <w:t xml:space="preserve"> 119 060</w:t>
            </w:r>
          </w:p>
        </w:tc>
      </w:tr>
      <w:tr w:rsidR="002C3C07" w:rsidRPr="003D1F2C" w:rsidTr="000E1B57">
        <w:tc>
          <w:tcPr>
            <w:tcW w:w="7354" w:type="dxa"/>
            <w:tcBorders>
              <w:top w:val="single" w:sz="4" w:space="0" w:color="auto"/>
              <w:left w:val="single" w:sz="4" w:space="0" w:color="auto"/>
              <w:bottom w:val="single" w:sz="4" w:space="0" w:color="auto"/>
              <w:right w:val="single" w:sz="4" w:space="0" w:color="auto"/>
            </w:tcBorders>
            <w:hideMark/>
          </w:tcPr>
          <w:p w:rsidR="002C3C07" w:rsidRPr="000E1B57" w:rsidRDefault="00533645" w:rsidP="00766EBF">
            <w:pPr>
              <w:pStyle w:val="Listaszerbekezds"/>
              <w:widowControl w:val="0"/>
              <w:numPr>
                <w:ilvl w:val="0"/>
                <w:numId w:val="9"/>
              </w:numPr>
              <w:autoSpaceDE w:val="0"/>
              <w:autoSpaceDN w:val="0"/>
              <w:adjustRightInd w:val="0"/>
              <w:spacing w:after="0" w:line="240" w:lineRule="auto"/>
              <w:ind w:right="56"/>
              <w:rPr>
                <w:rFonts w:ascii="Times New Roman" w:hAnsi="Times New Roman" w:cs="Times New Roman"/>
                <w:b/>
                <w:bCs/>
                <w:sz w:val="20"/>
                <w:szCs w:val="20"/>
                <w:lang w:eastAsia="en-US"/>
              </w:rPr>
            </w:pPr>
            <w:r w:rsidRPr="000E1B57">
              <w:rPr>
                <w:rFonts w:ascii="Times New Roman" w:hAnsi="Times New Roman" w:cs="Times New Roman"/>
                <w:b/>
                <w:bCs/>
                <w:sz w:val="20"/>
                <w:szCs w:val="20"/>
                <w:lang w:eastAsia="en-US"/>
              </w:rPr>
              <w:t>Ültetős alátétes urnasír, zárólap nélkül:</w:t>
            </w:r>
          </w:p>
        </w:tc>
        <w:tc>
          <w:tcPr>
            <w:tcW w:w="2268" w:type="dxa"/>
            <w:tcBorders>
              <w:top w:val="single" w:sz="4" w:space="0" w:color="auto"/>
              <w:left w:val="single" w:sz="4" w:space="0" w:color="auto"/>
              <w:bottom w:val="single" w:sz="4" w:space="0" w:color="auto"/>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sz w:val="20"/>
                <w:szCs w:val="20"/>
                <w:lang w:eastAsia="en-US"/>
              </w:rPr>
            </w:pPr>
            <w:r>
              <w:rPr>
                <w:rFonts w:ascii="Times New Roman" w:hAnsi="Times New Roman" w:cs="Times New Roman"/>
                <w:b/>
                <w:sz w:val="20"/>
                <w:szCs w:val="20"/>
                <w:lang w:eastAsia="en-US"/>
              </w:rPr>
              <w:t xml:space="preserve"> 135 030</w:t>
            </w:r>
          </w:p>
        </w:tc>
      </w:tr>
      <w:tr w:rsidR="002C3C07" w:rsidRPr="003D1F2C" w:rsidTr="000E1B57">
        <w:tc>
          <w:tcPr>
            <w:tcW w:w="7354" w:type="dxa"/>
            <w:tcBorders>
              <w:top w:val="single" w:sz="4" w:space="0" w:color="auto"/>
              <w:left w:val="single" w:sz="4" w:space="0" w:color="auto"/>
              <w:bottom w:val="single" w:sz="4" w:space="0" w:color="auto"/>
              <w:right w:val="single" w:sz="4" w:space="0" w:color="auto"/>
            </w:tcBorders>
            <w:hideMark/>
          </w:tcPr>
          <w:p w:rsidR="002C3C07" w:rsidRPr="000E1B57" w:rsidRDefault="00533645" w:rsidP="00766EBF">
            <w:pPr>
              <w:pStyle w:val="Listaszerbekezds"/>
              <w:widowControl w:val="0"/>
              <w:numPr>
                <w:ilvl w:val="0"/>
                <w:numId w:val="9"/>
              </w:numPr>
              <w:autoSpaceDE w:val="0"/>
              <w:autoSpaceDN w:val="0"/>
              <w:adjustRightInd w:val="0"/>
              <w:spacing w:after="0" w:line="240" w:lineRule="auto"/>
              <w:ind w:right="56"/>
              <w:rPr>
                <w:rFonts w:ascii="Times New Roman" w:hAnsi="Times New Roman" w:cs="Times New Roman"/>
                <w:b/>
                <w:bCs/>
                <w:sz w:val="20"/>
                <w:szCs w:val="20"/>
                <w:lang w:eastAsia="en-US"/>
              </w:rPr>
            </w:pPr>
            <w:r w:rsidRPr="000E1B57">
              <w:rPr>
                <w:rFonts w:ascii="Times New Roman" w:hAnsi="Times New Roman" w:cs="Times New Roman"/>
                <w:b/>
                <w:bCs/>
                <w:sz w:val="20"/>
                <w:szCs w:val="20"/>
                <w:lang w:eastAsia="en-US"/>
              </w:rPr>
              <w:t>CHIARA urnasír, zárólap nélkül:</w:t>
            </w:r>
          </w:p>
        </w:tc>
        <w:tc>
          <w:tcPr>
            <w:tcW w:w="2268" w:type="dxa"/>
            <w:tcBorders>
              <w:top w:val="single" w:sz="4" w:space="0" w:color="auto"/>
              <w:left w:val="single" w:sz="4" w:space="0" w:color="auto"/>
              <w:bottom w:val="single" w:sz="4" w:space="0" w:color="auto"/>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sz w:val="20"/>
                <w:szCs w:val="20"/>
                <w:lang w:eastAsia="en-US"/>
              </w:rPr>
            </w:pPr>
            <w:r>
              <w:rPr>
                <w:rFonts w:ascii="Times New Roman" w:hAnsi="Times New Roman" w:cs="Times New Roman"/>
                <w:b/>
                <w:sz w:val="20"/>
                <w:szCs w:val="20"/>
                <w:lang w:eastAsia="en-US"/>
              </w:rPr>
              <w:t xml:space="preserve"> 129 630</w:t>
            </w:r>
          </w:p>
        </w:tc>
      </w:tr>
      <w:tr w:rsidR="002C3C07" w:rsidRPr="003D1F2C" w:rsidTr="000E1B57">
        <w:tc>
          <w:tcPr>
            <w:tcW w:w="7354" w:type="dxa"/>
            <w:tcBorders>
              <w:top w:val="single" w:sz="4" w:space="0" w:color="auto"/>
              <w:left w:val="single" w:sz="4" w:space="0" w:color="auto"/>
              <w:bottom w:val="single" w:sz="4" w:space="0" w:color="auto"/>
              <w:right w:val="single" w:sz="4" w:space="0" w:color="auto"/>
            </w:tcBorders>
            <w:hideMark/>
          </w:tcPr>
          <w:p w:rsidR="002C3C07" w:rsidRPr="000E1B57" w:rsidRDefault="00533645" w:rsidP="00766EBF">
            <w:pPr>
              <w:pStyle w:val="Listaszerbekezds"/>
              <w:widowControl w:val="0"/>
              <w:numPr>
                <w:ilvl w:val="0"/>
                <w:numId w:val="9"/>
              </w:numPr>
              <w:autoSpaceDE w:val="0"/>
              <w:autoSpaceDN w:val="0"/>
              <w:adjustRightInd w:val="0"/>
              <w:spacing w:after="0" w:line="240" w:lineRule="auto"/>
              <w:ind w:right="56"/>
              <w:rPr>
                <w:rFonts w:ascii="Times New Roman" w:hAnsi="Times New Roman" w:cs="Times New Roman"/>
                <w:b/>
                <w:bCs/>
                <w:sz w:val="20"/>
                <w:szCs w:val="20"/>
                <w:lang w:eastAsia="en-US"/>
              </w:rPr>
            </w:pPr>
            <w:r w:rsidRPr="000E1B57">
              <w:rPr>
                <w:rFonts w:ascii="Times New Roman" w:hAnsi="Times New Roman" w:cs="Times New Roman"/>
                <w:b/>
                <w:bCs/>
                <w:sz w:val="20"/>
                <w:szCs w:val="20"/>
                <w:lang w:eastAsia="en-US"/>
              </w:rPr>
              <w:t>PIETRA urnasír, zárólap nélkül:</w:t>
            </w:r>
          </w:p>
        </w:tc>
        <w:tc>
          <w:tcPr>
            <w:tcW w:w="2268" w:type="dxa"/>
            <w:tcBorders>
              <w:top w:val="single" w:sz="4" w:space="0" w:color="auto"/>
              <w:left w:val="single" w:sz="4" w:space="0" w:color="auto"/>
              <w:bottom w:val="single" w:sz="4" w:space="0" w:color="auto"/>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sz w:val="20"/>
                <w:szCs w:val="20"/>
                <w:lang w:eastAsia="en-US"/>
              </w:rPr>
            </w:pPr>
            <w:r>
              <w:rPr>
                <w:rFonts w:ascii="Times New Roman" w:hAnsi="Times New Roman" w:cs="Times New Roman"/>
                <w:b/>
                <w:sz w:val="20"/>
                <w:szCs w:val="20"/>
                <w:lang w:eastAsia="en-US"/>
              </w:rPr>
              <w:t xml:space="preserve"> 98 590</w:t>
            </w:r>
          </w:p>
        </w:tc>
      </w:tr>
      <w:tr w:rsidR="002C3C07" w:rsidRPr="003D1F2C" w:rsidTr="000E1B57">
        <w:tc>
          <w:tcPr>
            <w:tcW w:w="7354" w:type="dxa"/>
            <w:tcBorders>
              <w:top w:val="single" w:sz="4" w:space="0" w:color="auto"/>
              <w:left w:val="single" w:sz="4" w:space="0" w:color="auto"/>
              <w:bottom w:val="single" w:sz="4" w:space="0" w:color="auto"/>
              <w:right w:val="single" w:sz="4" w:space="0" w:color="auto"/>
            </w:tcBorders>
            <w:hideMark/>
          </w:tcPr>
          <w:p w:rsidR="002C3C07" w:rsidRPr="000E1B57" w:rsidRDefault="00533645" w:rsidP="00766EBF">
            <w:pPr>
              <w:pStyle w:val="Listaszerbekezds"/>
              <w:widowControl w:val="0"/>
              <w:numPr>
                <w:ilvl w:val="0"/>
                <w:numId w:val="9"/>
              </w:numPr>
              <w:autoSpaceDE w:val="0"/>
              <w:autoSpaceDN w:val="0"/>
              <w:adjustRightInd w:val="0"/>
              <w:spacing w:after="0" w:line="240" w:lineRule="auto"/>
              <w:ind w:right="56"/>
              <w:rPr>
                <w:rFonts w:ascii="Times New Roman" w:hAnsi="Times New Roman" w:cs="Times New Roman"/>
                <w:b/>
                <w:bCs/>
                <w:sz w:val="20"/>
                <w:szCs w:val="20"/>
                <w:lang w:eastAsia="en-US"/>
              </w:rPr>
            </w:pPr>
            <w:r w:rsidRPr="000E1B57">
              <w:rPr>
                <w:rFonts w:ascii="Times New Roman" w:hAnsi="Times New Roman" w:cs="Times New Roman"/>
                <w:b/>
                <w:bCs/>
                <w:sz w:val="20"/>
                <w:szCs w:val="20"/>
                <w:lang w:eastAsia="en-US"/>
              </w:rPr>
              <w:lastRenderedPageBreak/>
              <w:t>Kiemelt kategóriájú urnasír, nemeskő (gránit, márvány) borítású, zárólap nélkül:</w:t>
            </w:r>
          </w:p>
        </w:tc>
        <w:tc>
          <w:tcPr>
            <w:tcW w:w="2268" w:type="dxa"/>
            <w:tcBorders>
              <w:top w:val="single" w:sz="4" w:space="0" w:color="auto"/>
              <w:left w:val="single" w:sz="4" w:space="0" w:color="auto"/>
              <w:bottom w:val="single" w:sz="4" w:space="0" w:color="auto"/>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sz w:val="20"/>
                <w:szCs w:val="20"/>
                <w:lang w:eastAsia="en-US"/>
              </w:rPr>
            </w:pPr>
            <w:r>
              <w:rPr>
                <w:rFonts w:ascii="Times New Roman" w:hAnsi="Times New Roman" w:cs="Times New Roman"/>
                <w:b/>
                <w:sz w:val="20"/>
                <w:szCs w:val="20"/>
                <w:lang w:eastAsia="en-US"/>
              </w:rPr>
              <w:t xml:space="preserve"> 258 190</w:t>
            </w:r>
          </w:p>
        </w:tc>
      </w:tr>
    </w:tbl>
    <w:p w:rsidR="002C3C07" w:rsidRPr="003D1F2C" w:rsidRDefault="002C3C07" w:rsidP="002C3C07">
      <w:pPr>
        <w:rPr>
          <w:rFonts w:asciiTheme="minorHAnsi" w:hAnsiTheme="minorHAnsi" w:cstheme="minorBidi"/>
        </w:rPr>
      </w:pPr>
    </w:p>
    <w:p w:rsidR="002C3C07" w:rsidRDefault="0029096A" w:rsidP="002C3C07">
      <w:pPr>
        <w:widowControl w:val="0"/>
        <w:autoSpaceDE w:val="0"/>
        <w:autoSpaceDN w:val="0"/>
        <w:adjustRightInd w:val="0"/>
        <w:spacing w:before="240" w:after="24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IV. </w:t>
      </w:r>
      <w:r w:rsidR="002C3C07" w:rsidRPr="003D1F2C">
        <w:rPr>
          <w:rFonts w:ascii="Times New Roman" w:hAnsi="Times New Roman" w:cs="Times New Roman"/>
          <w:b/>
          <w:bCs/>
          <w:sz w:val="28"/>
          <w:szCs w:val="28"/>
        </w:rPr>
        <w:t>CSEPELI TEMETŐ</w:t>
      </w:r>
      <w:r w:rsidR="002C3C07" w:rsidRPr="003D1F2C">
        <w:rPr>
          <w:rFonts w:ascii="Times New Roman" w:hAnsi="Times New Roman" w:cs="Times New Roman"/>
          <w:b/>
          <w:bCs/>
          <w:sz w:val="28"/>
          <w:szCs w:val="28"/>
        </w:rPr>
        <w:br/>
        <w:t>FÖLDBETEMETÉSES ÉS HAMVASZTÁSOS ELHELYEZÉSEINEK</w:t>
      </w:r>
      <w:r w:rsidR="002C3C07" w:rsidRPr="003D1F2C">
        <w:rPr>
          <w:rFonts w:ascii="Times New Roman" w:hAnsi="Times New Roman" w:cs="Times New Roman"/>
          <w:b/>
          <w:bCs/>
          <w:sz w:val="28"/>
          <w:szCs w:val="28"/>
        </w:rPr>
        <w:br/>
        <w:t>SÍRHELYMEGVÁLTÁSI DÍJAI</w:t>
      </w:r>
    </w:p>
    <w:p w:rsidR="009D52D0" w:rsidRPr="003D1F2C" w:rsidRDefault="009D52D0" w:rsidP="009D52D0">
      <w:pPr>
        <w:widowControl w:val="0"/>
        <w:autoSpaceDE w:val="0"/>
        <w:autoSpaceDN w:val="0"/>
        <w:adjustRightInd w:val="0"/>
        <w:spacing w:before="240" w:after="0" w:line="240" w:lineRule="auto"/>
        <w:rPr>
          <w:rFonts w:ascii="Times New Roman" w:hAnsi="Times New Roman" w:cs="Times New Roman"/>
          <w:sz w:val="20"/>
          <w:szCs w:val="20"/>
        </w:rPr>
      </w:pPr>
      <w:r>
        <w:rPr>
          <w:rFonts w:ascii="Times New Roman" w:hAnsi="Times New Roman" w:cs="Times New Roman"/>
          <w:b/>
          <w:bCs/>
          <w:sz w:val="20"/>
          <w:szCs w:val="20"/>
          <w:lang w:eastAsia="en-US"/>
        </w:rPr>
        <w:t>1. Földbetemetéses elhelyezések sírhelydíjai</w:t>
      </w:r>
    </w:p>
    <w:tbl>
      <w:tblPr>
        <w:tblW w:w="9618" w:type="dxa"/>
        <w:tblInd w:w="5" w:type="dxa"/>
        <w:tblLayout w:type="fixed"/>
        <w:tblCellMar>
          <w:left w:w="0" w:type="dxa"/>
          <w:right w:w="0" w:type="dxa"/>
        </w:tblCellMar>
        <w:tblLook w:val="04A0"/>
      </w:tblPr>
      <w:tblGrid>
        <w:gridCol w:w="7350"/>
        <w:gridCol w:w="2268"/>
      </w:tblGrid>
      <w:tr w:rsidR="002C3C07" w:rsidRPr="003D1F2C" w:rsidTr="009D52D0">
        <w:tc>
          <w:tcPr>
            <w:tcW w:w="7350" w:type="dxa"/>
            <w:tcBorders>
              <w:top w:val="single" w:sz="4" w:space="0" w:color="auto"/>
              <w:left w:val="single" w:sz="4" w:space="0" w:color="auto"/>
              <w:bottom w:val="single" w:sz="4" w:space="0" w:color="auto"/>
              <w:right w:val="single" w:sz="4" w:space="0" w:color="auto"/>
            </w:tcBorders>
            <w:hideMark/>
          </w:tcPr>
          <w:p w:rsidR="009D52D0" w:rsidRDefault="000835A7">
            <w:pPr>
              <w:widowControl w:val="0"/>
              <w:autoSpaceDE w:val="0"/>
              <w:autoSpaceDN w:val="0"/>
              <w:adjustRightInd w:val="0"/>
              <w:spacing w:after="0" w:line="240" w:lineRule="auto"/>
              <w:ind w:left="56" w:right="56"/>
              <w:jc w:val="center"/>
              <w:rPr>
                <w:rFonts w:ascii="Times New Roman" w:hAnsi="Times New Roman" w:cs="Times New Roman"/>
                <w:sz w:val="20"/>
                <w:szCs w:val="20"/>
                <w:lang w:eastAsia="en-US"/>
              </w:rPr>
            </w:pPr>
            <w:r>
              <w:rPr>
                <w:rFonts w:ascii="Times New Roman" w:hAnsi="Times New Roman" w:cs="Times New Roman"/>
                <w:sz w:val="20"/>
                <w:szCs w:val="20"/>
                <w:lang w:eastAsia="en-US"/>
              </w:rPr>
              <w:t>A</w:t>
            </w:r>
          </w:p>
          <w:p w:rsidR="002C3C07" w:rsidRPr="003D1F2C" w:rsidRDefault="00533645">
            <w:pPr>
              <w:widowControl w:val="0"/>
              <w:autoSpaceDE w:val="0"/>
              <w:autoSpaceDN w:val="0"/>
              <w:adjustRightInd w:val="0"/>
              <w:spacing w:after="0" w:line="240" w:lineRule="auto"/>
              <w:ind w:left="56" w:right="56"/>
              <w:jc w:val="center"/>
              <w:rPr>
                <w:rFonts w:ascii="Times New Roman" w:hAnsi="Times New Roman" w:cs="Times New Roman"/>
                <w:b/>
                <w:bCs/>
                <w:sz w:val="20"/>
                <w:szCs w:val="20"/>
                <w:lang w:eastAsia="en-US"/>
              </w:rPr>
            </w:pPr>
            <w:r>
              <w:rPr>
                <w:rFonts w:ascii="Times New Roman" w:hAnsi="Times New Roman" w:cs="Times New Roman"/>
                <w:b/>
                <w:bCs/>
                <w:sz w:val="20"/>
                <w:szCs w:val="20"/>
                <w:lang w:eastAsia="en-US"/>
              </w:rPr>
              <w:t>Földbetemetéses elhelyezések sírhelydíjai</w:t>
            </w:r>
          </w:p>
        </w:tc>
        <w:tc>
          <w:tcPr>
            <w:tcW w:w="2268" w:type="dxa"/>
            <w:tcBorders>
              <w:top w:val="single" w:sz="4" w:space="0" w:color="auto"/>
              <w:left w:val="single" w:sz="4" w:space="0" w:color="auto"/>
              <w:bottom w:val="single" w:sz="4" w:space="0" w:color="auto"/>
              <w:right w:val="single" w:sz="4" w:space="0" w:color="auto"/>
            </w:tcBorders>
            <w:hideMark/>
          </w:tcPr>
          <w:p w:rsidR="009D52D0" w:rsidRPr="009D52D0" w:rsidRDefault="009D52D0">
            <w:pPr>
              <w:widowControl w:val="0"/>
              <w:autoSpaceDE w:val="0"/>
              <w:autoSpaceDN w:val="0"/>
              <w:adjustRightInd w:val="0"/>
              <w:spacing w:after="0" w:line="240" w:lineRule="auto"/>
              <w:ind w:left="56" w:right="56"/>
              <w:jc w:val="center"/>
              <w:rPr>
                <w:rFonts w:ascii="Times New Roman" w:hAnsi="Times New Roman" w:cs="Times New Roman"/>
                <w:b/>
                <w:sz w:val="20"/>
                <w:szCs w:val="20"/>
                <w:lang w:eastAsia="en-US"/>
              </w:rPr>
            </w:pPr>
            <w:r w:rsidRPr="009D52D0">
              <w:rPr>
                <w:rFonts w:ascii="Times New Roman" w:hAnsi="Times New Roman" w:cs="Times New Roman"/>
                <w:b/>
                <w:sz w:val="20"/>
                <w:szCs w:val="20"/>
                <w:lang w:eastAsia="en-US"/>
              </w:rPr>
              <w:t>B</w:t>
            </w:r>
          </w:p>
          <w:p w:rsidR="002C3C07" w:rsidRPr="003D1F2C" w:rsidRDefault="00533645">
            <w:pPr>
              <w:widowControl w:val="0"/>
              <w:autoSpaceDE w:val="0"/>
              <w:autoSpaceDN w:val="0"/>
              <w:adjustRightInd w:val="0"/>
              <w:spacing w:after="0" w:line="240" w:lineRule="auto"/>
              <w:ind w:left="56" w:right="56"/>
              <w:jc w:val="center"/>
              <w:rPr>
                <w:rFonts w:ascii="Times New Roman" w:hAnsi="Times New Roman" w:cs="Times New Roman"/>
                <w:sz w:val="20"/>
                <w:szCs w:val="20"/>
                <w:lang w:eastAsia="en-US"/>
              </w:rPr>
            </w:pPr>
            <w:r w:rsidRPr="009D52D0">
              <w:rPr>
                <w:rFonts w:ascii="Times New Roman" w:hAnsi="Times New Roman" w:cs="Times New Roman"/>
                <w:b/>
                <w:sz w:val="20"/>
                <w:szCs w:val="20"/>
                <w:lang w:eastAsia="en-US"/>
              </w:rPr>
              <w:t>Nettó megváltási ár</w:t>
            </w:r>
          </w:p>
        </w:tc>
      </w:tr>
      <w:tr w:rsidR="002C3C07" w:rsidRPr="003D1F2C" w:rsidTr="009D52D0">
        <w:tc>
          <w:tcPr>
            <w:tcW w:w="7350" w:type="dxa"/>
            <w:tcBorders>
              <w:top w:val="single" w:sz="4" w:space="0" w:color="auto"/>
              <w:left w:val="single" w:sz="4" w:space="0" w:color="auto"/>
              <w:bottom w:val="nil"/>
              <w:right w:val="single" w:sz="4" w:space="0" w:color="auto"/>
            </w:tcBorders>
            <w:hideMark/>
          </w:tcPr>
          <w:p w:rsidR="002C3C07" w:rsidRPr="009D52D0" w:rsidRDefault="00533645" w:rsidP="00766EBF">
            <w:pPr>
              <w:pStyle w:val="Listaszerbekezds"/>
              <w:widowControl w:val="0"/>
              <w:numPr>
                <w:ilvl w:val="0"/>
                <w:numId w:val="10"/>
              </w:numPr>
              <w:autoSpaceDE w:val="0"/>
              <w:autoSpaceDN w:val="0"/>
              <w:adjustRightInd w:val="0"/>
              <w:spacing w:after="0" w:line="240" w:lineRule="auto"/>
              <w:ind w:right="56"/>
              <w:rPr>
                <w:rFonts w:ascii="Times New Roman" w:hAnsi="Times New Roman" w:cs="Times New Roman"/>
                <w:b/>
                <w:bCs/>
                <w:sz w:val="20"/>
                <w:szCs w:val="20"/>
                <w:lang w:eastAsia="en-US"/>
              </w:rPr>
            </w:pPr>
            <w:r w:rsidRPr="009D52D0">
              <w:rPr>
                <w:rFonts w:ascii="Times New Roman" w:hAnsi="Times New Roman" w:cs="Times New Roman"/>
                <w:b/>
                <w:bCs/>
                <w:sz w:val="20"/>
                <w:szCs w:val="20"/>
                <w:lang w:eastAsia="en-US"/>
              </w:rPr>
              <w:t>Rátemethető sírhelyek 25 éves használati időre:</w:t>
            </w:r>
          </w:p>
        </w:tc>
        <w:tc>
          <w:tcPr>
            <w:tcW w:w="2268" w:type="dxa"/>
            <w:tcBorders>
              <w:top w:val="single" w:sz="4" w:space="0" w:color="auto"/>
              <w:left w:val="single" w:sz="4" w:space="0" w:color="auto"/>
              <w:bottom w:val="nil"/>
              <w:right w:val="single" w:sz="4" w:space="0" w:color="auto"/>
            </w:tcBorders>
            <w:hideMark/>
          </w:tcPr>
          <w:p w:rsidR="002C3C07" w:rsidRPr="003D1F2C" w:rsidRDefault="00533645">
            <w:pPr>
              <w:widowControl w:val="0"/>
              <w:autoSpaceDE w:val="0"/>
              <w:autoSpaceDN w:val="0"/>
              <w:adjustRightInd w:val="0"/>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 xml:space="preserve"> </w:t>
            </w:r>
          </w:p>
        </w:tc>
      </w:tr>
      <w:tr w:rsidR="002C3C07" w:rsidRPr="003D1F2C" w:rsidTr="009D52D0">
        <w:tc>
          <w:tcPr>
            <w:tcW w:w="7350" w:type="dxa"/>
            <w:tcBorders>
              <w:top w:val="nil"/>
              <w:left w:val="single" w:sz="4" w:space="0" w:color="auto"/>
              <w:bottom w:val="nil"/>
              <w:right w:val="single" w:sz="4" w:space="0" w:color="auto"/>
            </w:tcBorders>
            <w:hideMark/>
          </w:tcPr>
          <w:p w:rsidR="002C3C07" w:rsidRPr="009D52D0" w:rsidRDefault="00533645" w:rsidP="00766EBF">
            <w:pPr>
              <w:pStyle w:val="Listaszerbekezds"/>
              <w:widowControl w:val="0"/>
              <w:numPr>
                <w:ilvl w:val="1"/>
                <w:numId w:val="11"/>
              </w:numPr>
              <w:autoSpaceDE w:val="0"/>
              <w:autoSpaceDN w:val="0"/>
              <w:adjustRightInd w:val="0"/>
              <w:spacing w:after="0" w:line="240" w:lineRule="auto"/>
              <w:ind w:right="56"/>
              <w:rPr>
                <w:rFonts w:ascii="Times New Roman" w:hAnsi="Times New Roman" w:cs="Times New Roman"/>
                <w:sz w:val="20"/>
                <w:szCs w:val="20"/>
                <w:lang w:eastAsia="en-US"/>
              </w:rPr>
            </w:pPr>
            <w:r w:rsidRPr="009D52D0">
              <w:rPr>
                <w:rFonts w:ascii="Times New Roman" w:hAnsi="Times New Roman" w:cs="Times New Roman"/>
                <w:sz w:val="20"/>
                <w:szCs w:val="20"/>
                <w:lang w:eastAsia="en-US"/>
              </w:rPr>
              <w:t>- egyes</w:t>
            </w:r>
          </w:p>
        </w:tc>
        <w:tc>
          <w:tcPr>
            <w:tcW w:w="2268" w:type="dxa"/>
            <w:tcBorders>
              <w:top w:val="nil"/>
              <w:left w:val="single" w:sz="4" w:space="0" w:color="auto"/>
              <w:bottom w:val="nil"/>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bCs/>
                <w:sz w:val="20"/>
                <w:szCs w:val="20"/>
                <w:lang w:eastAsia="en-US"/>
              </w:rPr>
            </w:pPr>
            <w:r>
              <w:rPr>
                <w:rFonts w:ascii="Times New Roman" w:hAnsi="Times New Roman" w:cs="Times New Roman"/>
                <w:sz w:val="20"/>
                <w:szCs w:val="20"/>
                <w:lang w:eastAsia="en-US"/>
              </w:rPr>
              <w:t xml:space="preserve"> </w:t>
            </w:r>
            <w:r>
              <w:rPr>
                <w:rFonts w:ascii="Times New Roman" w:hAnsi="Times New Roman" w:cs="Times New Roman"/>
                <w:b/>
                <w:bCs/>
                <w:sz w:val="20"/>
                <w:szCs w:val="20"/>
                <w:lang w:eastAsia="en-US"/>
              </w:rPr>
              <w:t>114 825</w:t>
            </w:r>
          </w:p>
        </w:tc>
      </w:tr>
      <w:tr w:rsidR="002C3C07" w:rsidRPr="003D1F2C" w:rsidTr="009D52D0">
        <w:tc>
          <w:tcPr>
            <w:tcW w:w="7350" w:type="dxa"/>
            <w:tcBorders>
              <w:top w:val="nil"/>
              <w:left w:val="single" w:sz="4" w:space="0" w:color="auto"/>
              <w:bottom w:val="nil"/>
              <w:right w:val="single" w:sz="4" w:space="0" w:color="auto"/>
            </w:tcBorders>
            <w:hideMark/>
          </w:tcPr>
          <w:p w:rsidR="002C3C07" w:rsidRPr="009D52D0" w:rsidRDefault="00533645" w:rsidP="00766EBF">
            <w:pPr>
              <w:pStyle w:val="Listaszerbekezds"/>
              <w:widowControl w:val="0"/>
              <w:numPr>
                <w:ilvl w:val="1"/>
                <w:numId w:val="11"/>
              </w:numPr>
              <w:autoSpaceDE w:val="0"/>
              <w:autoSpaceDN w:val="0"/>
              <w:adjustRightInd w:val="0"/>
              <w:spacing w:after="0" w:line="240" w:lineRule="auto"/>
              <w:ind w:right="56"/>
              <w:rPr>
                <w:rFonts w:ascii="Times New Roman" w:hAnsi="Times New Roman" w:cs="Times New Roman"/>
                <w:sz w:val="20"/>
                <w:szCs w:val="20"/>
                <w:lang w:eastAsia="en-US"/>
              </w:rPr>
            </w:pPr>
            <w:r w:rsidRPr="009D52D0">
              <w:rPr>
                <w:rFonts w:ascii="Times New Roman" w:hAnsi="Times New Roman" w:cs="Times New Roman"/>
                <w:sz w:val="20"/>
                <w:szCs w:val="20"/>
                <w:lang w:eastAsia="en-US"/>
              </w:rPr>
              <w:t>- kettős</w:t>
            </w:r>
          </w:p>
        </w:tc>
        <w:tc>
          <w:tcPr>
            <w:tcW w:w="2268" w:type="dxa"/>
            <w:tcBorders>
              <w:top w:val="nil"/>
              <w:left w:val="single" w:sz="4" w:space="0" w:color="auto"/>
              <w:bottom w:val="nil"/>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bCs/>
                <w:sz w:val="20"/>
                <w:szCs w:val="20"/>
                <w:lang w:eastAsia="en-US"/>
              </w:rPr>
            </w:pPr>
            <w:r>
              <w:rPr>
                <w:rFonts w:ascii="Times New Roman" w:hAnsi="Times New Roman" w:cs="Times New Roman"/>
                <w:sz w:val="20"/>
                <w:szCs w:val="20"/>
                <w:lang w:eastAsia="en-US"/>
              </w:rPr>
              <w:t xml:space="preserve"> </w:t>
            </w:r>
            <w:r>
              <w:rPr>
                <w:rFonts w:ascii="Times New Roman" w:hAnsi="Times New Roman" w:cs="Times New Roman"/>
                <w:b/>
                <w:bCs/>
                <w:sz w:val="20"/>
                <w:szCs w:val="20"/>
                <w:lang w:eastAsia="en-US"/>
              </w:rPr>
              <w:t>199 500</w:t>
            </w:r>
          </w:p>
        </w:tc>
      </w:tr>
      <w:tr w:rsidR="002C3C07" w:rsidRPr="003D1F2C" w:rsidTr="009D52D0">
        <w:tc>
          <w:tcPr>
            <w:tcW w:w="7350" w:type="dxa"/>
            <w:tcBorders>
              <w:top w:val="nil"/>
              <w:left w:val="single" w:sz="4" w:space="0" w:color="auto"/>
              <w:bottom w:val="single" w:sz="4" w:space="0" w:color="auto"/>
              <w:right w:val="single" w:sz="4" w:space="0" w:color="auto"/>
            </w:tcBorders>
            <w:hideMark/>
          </w:tcPr>
          <w:p w:rsidR="002C3C07" w:rsidRPr="009D52D0" w:rsidRDefault="00533645" w:rsidP="00766EBF">
            <w:pPr>
              <w:pStyle w:val="Listaszerbekezds"/>
              <w:widowControl w:val="0"/>
              <w:numPr>
                <w:ilvl w:val="1"/>
                <w:numId w:val="11"/>
              </w:numPr>
              <w:autoSpaceDE w:val="0"/>
              <w:autoSpaceDN w:val="0"/>
              <w:adjustRightInd w:val="0"/>
              <w:spacing w:after="0" w:line="240" w:lineRule="auto"/>
              <w:ind w:right="56"/>
              <w:rPr>
                <w:rFonts w:ascii="Times New Roman" w:hAnsi="Times New Roman" w:cs="Times New Roman"/>
                <w:sz w:val="20"/>
                <w:szCs w:val="20"/>
                <w:lang w:eastAsia="en-US"/>
              </w:rPr>
            </w:pPr>
            <w:r w:rsidRPr="009D52D0">
              <w:rPr>
                <w:rFonts w:ascii="Times New Roman" w:hAnsi="Times New Roman" w:cs="Times New Roman"/>
                <w:sz w:val="20"/>
                <w:szCs w:val="20"/>
                <w:lang w:eastAsia="en-US"/>
              </w:rPr>
              <w:t>- gyermek</w:t>
            </w:r>
          </w:p>
        </w:tc>
        <w:tc>
          <w:tcPr>
            <w:tcW w:w="2268" w:type="dxa"/>
            <w:tcBorders>
              <w:top w:val="nil"/>
              <w:left w:val="single" w:sz="4" w:space="0" w:color="auto"/>
              <w:bottom w:val="single" w:sz="4" w:space="0" w:color="auto"/>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bCs/>
                <w:sz w:val="20"/>
                <w:szCs w:val="20"/>
                <w:lang w:eastAsia="en-US"/>
              </w:rPr>
            </w:pPr>
            <w:r>
              <w:rPr>
                <w:rFonts w:ascii="Times New Roman" w:hAnsi="Times New Roman" w:cs="Times New Roman"/>
                <w:sz w:val="20"/>
                <w:szCs w:val="20"/>
                <w:lang w:eastAsia="en-US"/>
              </w:rPr>
              <w:t xml:space="preserve"> </w:t>
            </w:r>
            <w:r>
              <w:rPr>
                <w:rFonts w:ascii="Times New Roman" w:hAnsi="Times New Roman" w:cs="Times New Roman"/>
                <w:b/>
                <w:bCs/>
                <w:sz w:val="20"/>
                <w:szCs w:val="20"/>
                <w:lang w:eastAsia="en-US"/>
              </w:rPr>
              <w:t>64 025</w:t>
            </w:r>
          </w:p>
        </w:tc>
      </w:tr>
      <w:tr w:rsidR="002C3C07" w:rsidRPr="003D1F2C" w:rsidTr="009D52D0">
        <w:tc>
          <w:tcPr>
            <w:tcW w:w="7350" w:type="dxa"/>
            <w:tcBorders>
              <w:top w:val="single" w:sz="4" w:space="0" w:color="auto"/>
              <w:left w:val="single" w:sz="4" w:space="0" w:color="auto"/>
              <w:bottom w:val="nil"/>
              <w:right w:val="single" w:sz="4" w:space="0" w:color="auto"/>
            </w:tcBorders>
            <w:hideMark/>
          </w:tcPr>
          <w:p w:rsidR="002C3C07" w:rsidRPr="009D52D0" w:rsidRDefault="00533645" w:rsidP="00766EBF">
            <w:pPr>
              <w:pStyle w:val="Listaszerbekezds"/>
              <w:widowControl w:val="0"/>
              <w:numPr>
                <w:ilvl w:val="0"/>
                <w:numId w:val="10"/>
              </w:numPr>
              <w:autoSpaceDE w:val="0"/>
              <w:autoSpaceDN w:val="0"/>
              <w:adjustRightInd w:val="0"/>
              <w:spacing w:after="0" w:line="240" w:lineRule="auto"/>
              <w:ind w:right="56"/>
              <w:rPr>
                <w:rFonts w:ascii="Times New Roman" w:hAnsi="Times New Roman" w:cs="Times New Roman"/>
                <w:b/>
                <w:bCs/>
                <w:sz w:val="20"/>
                <w:szCs w:val="20"/>
                <w:lang w:eastAsia="en-US"/>
              </w:rPr>
            </w:pPr>
            <w:r w:rsidRPr="009D52D0">
              <w:rPr>
                <w:rFonts w:ascii="Times New Roman" w:hAnsi="Times New Roman" w:cs="Times New Roman"/>
                <w:b/>
                <w:bCs/>
                <w:sz w:val="20"/>
                <w:szCs w:val="20"/>
                <w:lang w:eastAsia="en-US"/>
              </w:rPr>
              <w:t>Hagyományos sírbolthely (kriptahely) 60 évre:</w:t>
            </w:r>
          </w:p>
        </w:tc>
        <w:tc>
          <w:tcPr>
            <w:tcW w:w="2268" w:type="dxa"/>
            <w:tcBorders>
              <w:top w:val="single" w:sz="4" w:space="0" w:color="auto"/>
              <w:left w:val="single" w:sz="4" w:space="0" w:color="auto"/>
              <w:bottom w:val="nil"/>
              <w:right w:val="single" w:sz="4" w:space="0" w:color="auto"/>
            </w:tcBorders>
            <w:hideMark/>
          </w:tcPr>
          <w:p w:rsidR="002C3C07" w:rsidRPr="003D1F2C" w:rsidRDefault="00533645">
            <w:pPr>
              <w:widowControl w:val="0"/>
              <w:autoSpaceDE w:val="0"/>
              <w:autoSpaceDN w:val="0"/>
              <w:adjustRightInd w:val="0"/>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 xml:space="preserve"> </w:t>
            </w:r>
          </w:p>
        </w:tc>
      </w:tr>
      <w:tr w:rsidR="002C3C07" w:rsidRPr="003D1F2C" w:rsidTr="009D52D0">
        <w:tc>
          <w:tcPr>
            <w:tcW w:w="7350" w:type="dxa"/>
            <w:tcBorders>
              <w:top w:val="nil"/>
              <w:left w:val="single" w:sz="4" w:space="0" w:color="auto"/>
              <w:bottom w:val="nil"/>
              <w:right w:val="single" w:sz="4" w:space="0" w:color="auto"/>
            </w:tcBorders>
            <w:hideMark/>
          </w:tcPr>
          <w:p w:rsidR="002C3C07" w:rsidRPr="009D52D0" w:rsidRDefault="00533645" w:rsidP="00766EBF">
            <w:pPr>
              <w:pStyle w:val="Listaszerbekezds"/>
              <w:widowControl w:val="0"/>
              <w:numPr>
                <w:ilvl w:val="1"/>
                <w:numId w:val="10"/>
              </w:numPr>
              <w:autoSpaceDE w:val="0"/>
              <w:autoSpaceDN w:val="0"/>
              <w:adjustRightInd w:val="0"/>
              <w:spacing w:after="0" w:line="240" w:lineRule="auto"/>
              <w:ind w:right="56"/>
              <w:rPr>
                <w:rFonts w:ascii="Times New Roman" w:hAnsi="Times New Roman" w:cs="Times New Roman"/>
                <w:sz w:val="20"/>
                <w:szCs w:val="20"/>
                <w:lang w:eastAsia="en-US"/>
              </w:rPr>
            </w:pPr>
            <w:r w:rsidRPr="009D52D0">
              <w:rPr>
                <w:rFonts w:ascii="Times New Roman" w:hAnsi="Times New Roman" w:cs="Times New Roman"/>
                <w:sz w:val="20"/>
                <w:szCs w:val="20"/>
                <w:lang w:eastAsia="en-US"/>
              </w:rPr>
              <w:t>- 2 személyes</w:t>
            </w:r>
          </w:p>
        </w:tc>
        <w:tc>
          <w:tcPr>
            <w:tcW w:w="2268" w:type="dxa"/>
            <w:tcBorders>
              <w:top w:val="nil"/>
              <w:left w:val="single" w:sz="4" w:space="0" w:color="auto"/>
              <w:bottom w:val="nil"/>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bCs/>
                <w:sz w:val="20"/>
                <w:szCs w:val="20"/>
                <w:lang w:eastAsia="en-US"/>
              </w:rPr>
            </w:pPr>
            <w:r>
              <w:rPr>
                <w:rFonts w:ascii="Times New Roman" w:hAnsi="Times New Roman" w:cs="Times New Roman"/>
                <w:sz w:val="20"/>
                <w:szCs w:val="20"/>
                <w:lang w:eastAsia="en-US"/>
              </w:rPr>
              <w:t xml:space="preserve"> </w:t>
            </w:r>
            <w:r>
              <w:rPr>
                <w:rFonts w:ascii="Times New Roman" w:hAnsi="Times New Roman" w:cs="Times New Roman"/>
                <w:b/>
                <w:bCs/>
                <w:sz w:val="20"/>
                <w:szCs w:val="20"/>
                <w:lang w:eastAsia="en-US"/>
              </w:rPr>
              <w:t>221 400</w:t>
            </w:r>
          </w:p>
        </w:tc>
      </w:tr>
      <w:tr w:rsidR="002C3C07" w:rsidRPr="003D1F2C" w:rsidTr="009D52D0">
        <w:tc>
          <w:tcPr>
            <w:tcW w:w="7350" w:type="dxa"/>
            <w:tcBorders>
              <w:top w:val="nil"/>
              <w:left w:val="single" w:sz="4" w:space="0" w:color="auto"/>
              <w:bottom w:val="nil"/>
              <w:right w:val="single" w:sz="4" w:space="0" w:color="auto"/>
            </w:tcBorders>
            <w:hideMark/>
          </w:tcPr>
          <w:p w:rsidR="002C3C07" w:rsidRPr="009D52D0" w:rsidRDefault="00533645" w:rsidP="00766EBF">
            <w:pPr>
              <w:pStyle w:val="Listaszerbekezds"/>
              <w:widowControl w:val="0"/>
              <w:numPr>
                <w:ilvl w:val="1"/>
                <w:numId w:val="10"/>
              </w:numPr>
              <w:autoSpaceDE w:val="0"/>
              <w:autoSpaceDN w:val="0"/>
              <w:adjustRightInd w:val="0"/>
              <w:spacing w:after="0" w:line="240" w:lineRule="auto"/>
              <w:ind w:right="56"/>
              <w:rPr>
                <w:rFonts w:ascii="Times New Roman" w:hAnsi="Times New Roman" w:cs="Times New Roman"/>
                <w:sz w:val="20"/>
                <w:szCs w:val="20"/>
                <w:lang w:eastAsia="en-US"/>
              </w:rPr>
            </w:pPr>
            <w:r w:rsidRPr="009D52D0">
              <w:rPr>
                <w:rFonts w:ascii="Times New Roman" w:hAnsi="Times New Roman" w:cs="Times New Roman"/>
                <w:sz w:val="20"/>
                <w:szCs w:val="20"/>
                <w:lang w:eastAsia="en-US"/>
              </w:rPr>
              <w:t xml:space="preserve">- 4 személyes </w:t>
            </w:r>
          </w:p>
        </w:tc>
        <w:tc>
          <w:tcPr>
            <w:tcW w:w="2268" w:type="dxa"/>
            <w:tcBorders>
              <w:top w:val="nil"/>
              <w:left w:val="single" w:sz="4" w:space="0" w:color="auto"/>
              <w:bottom w:val="nil"/>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bCs/>
                <w:sz w:val="20"/>
                <w:szCs w:val="20"/>
                <w:lang w:eastAsia="en-US"/>
              </w:rPr>
            </w:pPr>
            <w:r>
              <w:rPr>
                <w:rFonts w:ascii="Times New Roman" w:hAnsi="Times New Roman" w:cs="Times New Roman"/>
                <w:sz w:val="20"/>
                <w:szCs w:val="20"/>
                <w:lang w:eastAsia="en-US"/>
              </w:rPr>
              <w:t xml:space="preserve"> </w:t>
            </w:r>
            <w:r>
              <w:rPr>
                <w:rFonts w:ascii="Times New Roman" w:hAnsi="Times New Roman" w:cs="Times New Roman"/>
                <w:b/>
                <w:bCs/>
                <w:sz w:val="20"/>
                <w:szCs w:val="20"/>
                <w:lang w:eastAsia="en-US"/>
              </w:rPr>
              <w:t>321 600</w:t>
            </w:r>
          </w:p>
        </w:tc>
      </w:tr>
      <w:tr w:rsidR="002C3C07" w:rsidRPr="003D1F2C" w:rsidTr="009D52D0">
        <w:tc>
          <w:tcPr>
            <w:tcW w:w="7350" w:type="dxa"/>
            <w:tcBorders>
              <w:top w:val="nil"/>
              <w:left w:val="single" w:sz="4" w:space="0" w:color="auto"/>
              <w:bottom w:val="nil"/>
              <w:right w:val="single" w:sz="4" w:space="0" w:color="auto"/>
            </w:tcBorders>
            <w:hideMark/>
          </w:tcPr>
          <w:p w:rsidR="002C3C07" w:rsidRPr="009D52D0" w:rsidRDefault="00533645" w:rsidP="00766EBF">
            <w:pPr>
              <w:pStyle w:val="Listaszerbekezds"/>
              <w:widowControl w:val="0"/>
              <w:numPr>
                <w:ilvl w:val="1"/>
                <w:numId w:val="10"/>
              </w:numPr>
              <w:autoSpaceDE w:val="0"/>
              <w:autoSpaceDN w:val="0"/>
              <w:adjustRightInd w:val="0"/>
              <w:spacing w:after="0" w:line="240" w:lineRule="auto"/>
              <w:ind w:right="56"/>
              <w:rPr>
                <w:rFonts w:ascii="Times New Roman" w:hAnsi="Times New Roman" w:cs="Times New Roman"/>
                <w:sz w:val="20"/>
                <w:szCs w:val="20"/>
                <w:lang w:eastAsia="en-US"/>
              </w:rPr>
            </w:pPr>
            <w:r w:rsidRPr="009D52D0">
              <w:rPr>
                <w:rFonts w:ascii="Times New Roman" w:hAnsi="Times New Roman" w:cs="Times New Roman"/>
                <w:sz w:val="20"/>
                <w:szCs w:val="20"/>
                <w:lang w:eastAsia="en-US"/>
              </w:rPr>
              <w:t xml:space="preserve">- 6 személyes </w:t>
            </w:r>
          </w:p>
        </w:tc>
        <w:tc>
          <w:tcPr>
            <w:tcW w:w="2268" w:type="dxa"/>
            <w:tcBorders>
              <w:top w:val="nil"/>
              <w:left w:val="single" w:sz="4" w:space="0" w:color="auto"/>
              <w:bottom w:val="nil"/>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bCs/>
                <w:sz w:val="20"/>
                <w:szCs w:val="20"/>
                <w:lang w:eastAsia="en-US"/>
              </w:rPr>
            </w:pPr>
            <w:r>
              <w:rPr>
                <w:rFonts w:ascii="Times New Roman" w:hAnsi="Times New Roman" w:cs="Times New Roman"/>
                <w:sz w:val="20"/>
                <w:szCs w:val="20"/>
                <w:lang w:eastAsia="en-US"/>
              </w:rPr>
              <w:t xml:space="preserve"> </w:t>
            </w:r>
            <w:r>
              <w:rPr>
                <w:rFonts w:ascii="Times New Roman" w:hAnsi="Times New Roman" w:cs="Times New Roman"/>
                <w:b/>
                <w:bCs/>
                <w:sz w:val="20"/>
                <w:szCs w:val="20"/>
                <w:lang w:eastAsia="en-US"/>
              </w:rPr>
              <w:t>421 200</w:t>
            </w:r>
          </w:p>
        </w:tc>
      </w:tr>
      <w:tr w:rsidR="002C3C07" w:rsidRPr="003D1F2C" w:rsidTr="009D52D0">
        <w:tc>
          <w:tcPr>
            <w:tcW w:w="7350" w:type="dxa"/>
            <w:tcBorders>
              <w:top w:val="nil"/>
              <w:left w:val="single" w:sz="4" w:space="0" w:color="auto"/>
              <w:bottom w:val="nil"/>
              <w:right w:val="single" w:sz="4" w:space="0" w:color="auto"/>
            </w:tcBorders>
            <w:hideMark/>
          </w:tcPr>
          <w:p w:rsidR="002C3C07" w:rsidRPr="009D52D0" w:rsidRDefault="00533645" w:rsidP="00766EBF">
            <w:pPr>
              <w:pStyle w:val="Listaszerbekezds"/>
              <w:widowControl w:val="0"/>
              <w:numPr>
                <w:ilvl w:val="1"/>
                <w:numId w:val="10"/>
              </w:numPr>
              <w:autoSpaceDE w:val="0"/>
              <w:autoSpaceDN w:val="0"/>
              <w:adjustRightInd w:val="0"/>
              <w:spacing w:after="0" w:line="240" w:lineRule="auto"/>
              <w:ind w:right="56"/>
              <w:rPr>
                <w:rFonts w:ascii="Times New Roman" w:hAnsi="Times New Roman" w:cs="Times New Roman"/>
                <w:sz w:val="20"/>
                <w:szCs w:val="20"/>
                <w:lang w:eastAsia="en-US"/>
              </w:rPr>
            </w:pPr>
            <w:r w:rsidRPr="009D52D0">
              <w:rPr>
                <w:rFonts w:ascii="Times New Roman" w:hAnsi="Times New Roman" w:cs="Times New Roman"/>
                <w:sz w:val="20"/>
                <w:szCs w:val="20"/>
                <w:lang w:eastAsia="en-US"/>
              </w:rPr>
              <w:t xml:space="preserve">- 9 személyes </w:t>
            </w:r>
          </w:p>
        </w:tc>
        <w:tc>
          <w:tcPr>
            <w:tcW w:w="2268" w:type="dxa"/>
            <w:tcBorders>
              <w:top w:val="nil"/>
              <w:left w:val="single" w:sz="4" w:space="0" w:color="auto"/>
              <w:bottom w:val="nil"/>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bCs/>
                <w:sz w:val="20"/>
                <w:szCs w:val="20"/>
                <w:lang w:eastAsia="en-US"/>
              </w:rPr>
            </w:pPr>
            <w:r>
              <w:rPr>
                <w:rFonts w:ascii="Times New Roman" w:hAnsi="Times New Roman" w:cs="Times New Roman"/>
                <w:sz w:val="20"/>
                <w:szCs w:val="20"/>
                <w:lang w:eastAsia="en-US"/>
              </w:rPr>
              <w:t xml:space="preserve"> </w:t>
            </w:r>
            <w:r>
              <w:rPr>
                <w:rFonts w:ascii="Times New Roman" w:hAnsi="Times New Roman" w:cs="Times New Roman"/>
                <w:b/>
                <w:bCs/>
                <w:sz w:val="20"/>
                <w:szCs w:val="20"/>
                <w:lang w:eastAsia="en-US"/>
              </w:rPr>
              <w:t>521 400</w:t>
            </w:r>
          </w:p>
        </w:tc>
      </w:tr>
      <w:tr w:rsidR="002C3C07" w:rsidRPr="003D1F2C" w:rsidTr="009D52D0">
        <w:tc>
          <w:tcPr>
            <w:tcW w:w="7350" w:type="dxa"/>
            <w:tcBorders>
              <w:top w:val="nil"/>
              <w:left w:val="single" w:sz="4" w:space="0" w:color="auto"/>
              <w:bottom w:val="single" w:sz="4" w:space="0" w:color="auto"/>
              <w:right w:val="single" w:sz="4" w:space="0" w:color="auto"/>
            </w:tcBorders>
            <w:hideMark/>
          </w:tcPr>
          <w:p w:rsidR="002C3C07" w:rsidRPr="009D52D0" w:rsidRDefault="00533645" w:rsidP="00766EBF">
            <w:pPr>
              <w:pStyle w:val="Listaszerbekezds"/>
              <w:widowControl w:val="0"/>
              <w:numPr>
                <w:ilvl w:val="1"/>
                <w:numId w:val="10"/>
              </w:numPr>
              <w:autoSpaceDE w:val="0"/>
              <w:autoSpaceDN w:val="0"/>
              <w:adjustRightInd w:val="0"/>
              <w:spacing w:after="0" w:line="240" w:lineRule="auto"/>
              <w:ind w:right="56"/>
              <w:rPr>
                <w:rFonts w:ascii="Times New Roman" w:hAnsi="Times New Roman" w:cs="Times New Roman"/>
                <w:sz w:val="20"/>
                <w:szCs w:val="20"/>
                <w:lang w:eastAsia="en-US"/>
              </w:rPr>
            </w:pPr>
            <w:r w:rsidRPr="009D52D0">
              <w:rPr>
                <w:rFonts w:ascii="Times New Roman" w:hAnsi="Times New Roman" w:cs="Times New Roman"/>
                <w:sz w:val="20"/>
                <w:szCs w:val="20"/>
                <w:lang w:eastAsia="en-US"/>
              </w:rPr>
              <w:t xml:space="preserve">- 12 személyes </w:t>
            </w:r>
          </w:p>
        </w:tc>
        <w:tc>
          <w:tcPr>
            <w:tcW w:w="2268" w:type="dxa"/>
            <w:tcBorders>
              <w:top w:val="nil"/>
              <w:left w:val="single" w:sz="4" w:space="0" w:color="auto"/>
              <w:bottom w:val="single" w:sz="4" w:space="0" w:color="auto"/>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bCs/>
                <w:sz w:val="20"/>
                <w:szCs w:val="20"/>
                <w:lang w:eastAsia="en-US"/>
              </w:rPr>
            </w:pPr>
            <w:r>
              <w:rPr>
                <w:rFonts w:ascii="Times New Roman" w:hAnsi="Times New Roman" w:cs="Times New Roman"/>
                <w:sz w:val="20"/>
                <w:szCs w:val="20"/>
                <w:lang w:eastAsia="en-US"/>
              </w:rPr>
              <w:t xml:space="preserve"> </w:t>
            </w:r>
            <w:r>
              <w:rPr>
                <w:rFonts w:ascii="Times New Roman" w:hAnsi="Times New Roman" w:cs="Times New Roman"/>
                <w:b/>
                <w:bCs/>
                <w:sz w:val="20"/>
                <w:szCs w:val="20"/>
                <w:lang w:eastAsia="en-US"/>
              </w:rPr>
              <w:t>621 600</w:t>
            </w:r>
          </w:p>
        </w:tc>
      </w:tr>
      <w:tr w:rsidR="002C3C07" w:rsidRPr="003D1F2C" w:rsidTr="009D52D0">
        <w:tc>
          <w:tcPr>
            <w:tcW w:w="7350" w:type="dxa"/>
            <w:tcBorders>
              <w:top w:val="single" w:sz="4" w:space="0" w:color="auto"/>
              <w:left w:val="single" w:sz="4" w:space="0" w:color="auto"/>
              <w:bottom w:val="nil"/>
              <w:right w:val="single" w:sz="4" w:space="0" w:color="auto"/>
            </w:tcBorders>
            <w:hideMark/>
          </w:tcPr>
          <w:p w:rsidR="002C3C07" w:rsidRPr="009D52D0" w:rsidRDefault="00533645" w:rsidP="00766EBF">
            <w:pPr>
              <w:pStyle w:val="Listaszerbekezds"/>
              <w:widowControl w:val="0"/>
              <w:numPr>
                <w:ilvl w:val="0"/>
                <w:numId w:val="10"/>
              </w:numPr>
              <w:autoSpaceDE w:val="0"/>
              <w:autoSpaceDN w:val="0"/>
              <w:adjustRightInd w:val="0"/>
              <w:spacing w:after="0" w:line="240" w:lineRule="auto"/>
              <w:ind w:right="56"/>
              <w:rPr>
                <w:rFonts w:ascii="Times New Roman" w:hAnsi="Times New Roman" w:cs="Times New Roman"/>
                <w:b/>
                <w:bCs/>
                <w:sz w:val="20"/>
                <w:szCs w:val="20"/>
                <w:lang w:eastAsia="en-US"/>
              </w:rPr>
            </w:pPr>
            <w:r w:rsidRPr="009D52D0">
              <w:rPr>
                <w:rFonts w:ascii="Times New Roman" w:hAnsi="Times New Roman" w:cs="Times New Roman"/>
                <w:b/>
                <w:bCs/>
                <w:sz w:val="20"/>
                <w:szCs w:val="20"/>
                <w:lang w:eastAsia="en-US"/>
              </w:rPr>
              <w:t>Kiemelt kategóriájú sírbolthely (kriptahely) 60 évre</w:t>
            </w:r>
            <w:r w:rsidR="009D52D0" w:rsidRPr="009D52D0">
              <w:rPr>
                <w:rFonts w:ascii="Times New Roman" w:hAnsi="Times New Roman" w:cs="Times New Roman"/>
                <w:b/>
                <w:bCs/>
                <w:sz w:val="20"/>
                <w:szCs w:val="20"/>
                <w:lang w:eastAsia="en-US"/>
              </w:rPr>
              <w:t xml:space="preserve"> a 4-es, 5-ös parcellával szemben, a bejárat mellett</w:t>
            </w:r>
            <w:r w:rsidRPr="009D52D0">
              <w:rPr>
                <w:rFonts w:ascii="Times New Roman" w:hAnsi="Times New Roman" w:cs="Times New Roman"/>
                <w:b/>
                <w:bCs/>
                <w:sz w:val="20"/>
                <w:szCs w:val="20"/>
                <w:lang w:eastAsia="en-US"/>
              </w:rPr>
              <w:t>:</w:t>
            </w:r>
          </w:p>
        </w:tc>
        <w:tc>
          <w:tcPr>
            <w:tcW w:w="2268" w:type="dxa"/>
            <w:tcBorders>
              <w:top w:val="single" w:sz="4" w:space="0" w:color="auto"/>
              <w:left w:val="single" w:sz="4" w:space="0" w:color="auto"/>
              <w:bottom w:val="nil"/>
              <w:right w:val="single" w:sz="4" w:space="0" w:color="auto"/>
            </w:tcBorders>
            <w:hideMark/>
          </w:tcPr>
          <w:p w:rsidR="002C3C07" w:rsidRPr="003D1F2C" w:rsidRDefault="00533645">
            <w:pPr>
              <w:widowControl w:val="0"/>
              <w:autoSpaceDE w:val="0"/>
              <w:autoSpaceDN w:val="0"/>
              <w:adjustRightInd w:val="0"/>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 xml:space="preserve"> </w:t>
            </w:r>
          </w:p>
        </w:tc>
      </w:tr>
      <w:tr w:rsidR="002C3C07" w:rsidRPr="003D1F2C" w:rsidTr="009D52D0">
        <w:tc>
          <w:tcPr>
            <w:tcW w:w="7350" w:type="dxa"/>
            <w:tcBorders>
              <w:top w:val="nil"/>
              <w:left w:val="single" w:sz="4" w:space="0" w:color="auto"/>
              <w:bottom w:val="nil"/>
              <w:right w:val="single" w:sz="4" w:space="0" w:color="auto"/>
            </w:tcBorders>
            <w:hideMark/>
          </w:tcPr>
          <w:p w:rsidR="002C3C07" w:rsidRPr="009D52D0" w:rsidRDefault="00533645" w:rsidP="00766EBF">
            <w:pPr>
              <w:pStyle w:val="Listaszerbekezds"/>
              <w:widowControl w:val="0"/>
              <w:numPr>
                <w:ilvl w:val="1"/>
                <w:numId w:val="10"/>
              </w:numPr>
              <w:autoSpaceDE w:val="0"/>
              <w:autoSpaceDN w:val="0"/>
              <w:adjustRightInd w:val="0"/>
              <w:spacing w:after="0" w:line="240" w:lineRule="auto"/>
              <w:ind w:right="56"/>
              <w:rPr>
                <w:rFonts w:ascii="Times New Roman" w:hAnsi="Times New Roman" w:cs="Times New Roman"/>
                <w:sz w:val="20"/>
                <w:szCs w:val="20"/>
                <w:lang w:eastAsia="en-US"/>
              </w:rPr>
            </w:pPr>
            <w:r w:rsidRPr="009D52D0">
              <w:rPr>
                <w:rFonts w:ascii="Times New Roman" w:hAnsi="Times New Roman" w:cs="Times New Roman"/>
                <w:sz w:val="20"/>
                <w:szCs w:val="20"/>
                <w:lang w:eastAsia="en-US"/>
              </w:rPr>
              <w:t>- 4 személyes</w:t>
            </w:r>
          </w:p>
        </w:tc>
        <w:tc>
          <w:tcPr>
            <w:tcW w:w="2268" w:type="dxa"/>
            <w:tcBorders>
              <w:top w:val="nil"/>
              <w:left w:val="single" w:sz="4" w:space="0" w:color="auto"/>
              <w:bottom w:val="nil"/>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bCs/>
                <w:sz w:val="20"/>
                <w:szCs w:val="20"/>
                <w:lang w:eastAsia="en-US"/>
              </w:rPr>
            </w:pPr>
            <w:r>
              <w:rPr>
                <w:rFonts w:ascii="Times New Roman" w:hAnsi="Times New Roman" w:cs="Times New Roman"/>
                <w:sz w:val="20"/>
                <w:szCs w:val="20"/>
                <w:lang w:eastAsia="en-US"/>
              </w:rPr>
              <w:t xml:space="preserve"> </w:t>
            </w:r>
            <w:r>
              <w:rPr>
                <w:rFonts w:ascii="Times New Roman" w:hAnsi="Times New Roman" w:cs="Times New Roman"/>
                <w:b/>
                <w:bCs/>
                <w:sz w:val="20"/>
                <w:szCs w:val="20"/>
                <w:lang w:eastAsia="en-US"/>
              </w:rPr>
              <w:t>536 400</w:t>
            </w:r>
          </w:p>
        </w:tc>
      </w:tr>
      <w:tr w:rsidR="002C3C07" w:rsidRPr="003D1F2C" w:rsidTr="009D52D0">
        <w:tc>
          <w:tcPr>
            <w:tcW w:w="7350" w:type="dxa"/>
            <w:tcBorders>
              <w:top w:val="nil"/>
              <w:left w:val="single" w:sz="4" w:space="0" w:color="auto"/>
              <w:bottom w:val="nil"/>
              <w:right w:val="single" w:sz="4" w:space="0" w:color="auto"/>
            </w:tcBorders>
            <w:hideMark/>
          </w:tcPr>
          <w:p w:rsidR="002C3C07" w:rsidRPr="009D52D0" w:rsidRDefault="00533645" w:rsidP="00766EBF">
            <w:pPr>
              <w:pStyle w:val="Listaszerbekezds"/>
              <w:widowControl w:val="0"/>
              <w:numPr>
                <w:ilvl w:val="1"/>
                <w:numId w:val="10"/>
              </w:numPr>
              <w:autoSpaceDE w:val="0"/>
              <w:autoSpaceDN w:val="0"/>
              <w:adjustRightInd w:val="0"/>
              <w:spacing w:after="0" w:line="240" w:lineRule="auto"/>
              <w:ind w:right="56"/>
              <w:rPr>
                <w:rFonts w:ascii="Times New Roman" w:hAnsi="Times New Roman" w:cs="Times New Roman"/>
                <w:sz w:val="20"/>
                <w:szCs w:val="20"/>
                <w:lang w:eastAsia="en-US"/>
              </w:rPr>
            </w:pPr>
            <w:r w:rsidRPr="009D52D0">
              <w:rPr>
                <w:rFonts w:ascii="Times New Roman" w:hAnsi="Times New Roman" w:cs="Times New Roman"/>
                <w:sz w:val="20"/>
                <w:szCs w:val="20"/>
                <w:lang w:eastAsia="en-US"/>
              </w:rPr>
              <w:t>- 6 személyes</w:t>
            </w:r>
          </w:p>
        </w:tc>
        <w:tc>
          <w:tcPr>
            <w:tcW w:w="2268" w:type="dxa"/>
            <w:tcBorders>
              <w:top w:val="nil"/>
              <w:left w:val="single" w:sz="4" w:space="0" w:color="auto"/>
              <w:bottom w:val="nil"/>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bCs/>
                <w:sz w:val="20"/>
                <w:szCs w:val="20"/>
                <w:lang w:eastAsia="en-US"/>
              </w:rPr>
            </w:pPr>
            <w:r>
              <w:rPr>
                <w:rFonts w:ascii="Times New Roman" w:hAnsi="Times New Roman" w:cs="Times New Roman"/>
                <w:sz w:val="20"/>
                <w:szCs w:val="20"/>
                <w:lang w:eastAsia="en-US"/>
              </w:rPr>
              <w:t xml:space="preserve"> </w:t>
            </w:r>
            <w:r>
              <w:rPr>
                <w:rFonts w:ascii="Times New Roman" w:hAnsi="Times New Roman" w:cs="Times New Roman"/>
                <w:b/>
                <w:bCs/>
                <w:sz w:val="20"/>
                <w:szCs w:val="20"/>
                <w:lang w:eastAsia="en-US"/>
              </w:rPr>
              <w:t>666 600</w:t>
            </w:r>
          </w:p>
        </w:tc>
      </w:tr>
      <w:tr w:rsidR="002C3C07" w:rsidRPr="003D1F2C" w:rsidTr="009D52D0">
        <w:tc>
          <w:tcPr>
            <w:tcW w:w="7350" w:type="dxa"/>
            <w:tcBorders>
              <w:top w:val="nil"/>
              <w:left w:val="single" w:sz="4" w:space="0" w:color="auto"/>
              <w:bottom w:val="single" w:sz="4" w:space="0" w:color="auto"/>
              <w:right w:val="single" w:sz="4" w:space="0" w:color="auto"/>
            </w:tcBorders>
            <w:hideMark/>
          </w:tcPr>
          <w:p w:rsidR="002C3C07" w:rsidRPr="009D52D0" w:rsidRDefault="00533645" w:rsidP="00766EBF">
            <w:pPr>
              <w:pStyle w:val="Listaszerbekezds"/>
              <w:widowControl w:val="0"/>
              <w:numPr>
                <w:ilvl w:val="1"/>
                <w:numId w:val="10"/>
              </w:numPr>
              <w:autoSpaceDE w:val="0"/>
              <w:autoSpaceDN w:val="0"/>
              <w:adjustRightInd w:val="0"/>
              <w:spacing w:after="0" w:line="240" w:lineRule="auto"/>
              <w:ind w:right="56"/>
              <w:rPr>
                <w:rFonts w:ascii="Times New Roman" w:hAnsi="Times New Roman" w:cs="Times New Roman"/>
                <w:sz w:val="20"/>
                <w:szCs w:val="20"/>
                <w:lang w:eastAsia="en-US"/>
              </w:rPr>
            </w:pPr>
            <w:r w:rsidRPr="009D52D0">
              <w:rPr>
                <w:rFonts w:ascii="Times New Roman" w:hAnsi="Times New Roman" w:cs="Times New Roman"/>
                <w:sz w:val="20"/>
                <w:szCs w:val="20"/>
                <w:lang w:eastAsia="en-US"/>
              </w:rPr>
              <w:t>- 8 személyes</w:t>
            </w:r>
          </w:p>
        </w:tc>
        <w:tc>
          <w:tcPr>
            <w:tcW w:w="2268" w:type="dxa"/>
            <w:tcBorders>
              <w:top w:val="nil"/>
              <w:left w:val="single" w:sz="4" w:space="0" w:color="auto"/>
              <w:bottom w:val="single" w:sz="4" w:space="0" w:color="auto"/>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bCs/>
                <w:sz w:val="20"/>
                <w:szCs w:val="20"/>
                <w:lang w:eastAsia="en-US"/>
              </w:rPr>
            </w:pPr>
            <w:r>
              <w:rPr>
                <w:rFonts w:ascii="Times New Roman" w:hAnsi="Times New Roman" w:cs="Times New Roman"/>
                <w:sz w:val="20"/>
                <w:szCs w:val="20"/>
                <w:lang w:eastAsia="en-US"/>
              </w:rPr>
              <w:t xml:space="preserve"> </w:t>
            </w:r>
            <w:r>
              <w:rPr>
                <w:rFonts w:ascii="Times New Roman" w:hAnsi="Times New Roman" w:cs="Times New Roman"/>
                <w:b/>
                <w:bCs/>
                <w:sz w:val="20"/>
                <w:szCs w:val="20"/>
                <w:lang w:eastAsia="en-US"/>
              </w:rPr>
              <w:t>797 400</w:t>
            </w:r>
          </w:p>
        </w:tc>
      </w:tr>
      <w:tr w:rsidR="002C3C07" w:rsidRPr="003D1F2C" w:rsidTr="009D52D0">
        <w:tc>
          <w:tcPr>
            <w:tcW w:w="7350" w:type="dxa"/>
            <w:tcBorders>
              <w:top w:val="single" w:sz="4" w:space="0" w:color="auto"/>
              <w:left w:val="nil"/>
              <w:bottom w:val="nil"/>
              <w:right w:val="nil"/>
            </w:tcBorders>
            <w:hideMark/>
          </w:tcPr>
          <w:p w:rsidR="002C3C07" w:rsidRPr="003D1F2C" w:rsidRDefault="00533645">
            <w:pPr>
              <w:widowControl w:val="0"/>
              <w:autoSpaceDE w:val="0"/>
              <w:autoSpaceDN w:val="0"/>
              <w:adjustRightInd w:val="0"/>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 xml:space="preserve"> </w:t>
            </w:r>
          </w:p>
        </w:tc>
        <w:tc>
          <w:tcPr>
            <w:tcW w:w="2268" w:type="dxa"/>
            <w:tcBorders>
              <w:top w:val="single" w:sz="4" w:space="0" w:color="auto"/>
              <w:left w:val="nil"/>
              <w:bottom w:val="nil"/>
              <w:right w:val="nil"/>
            </w:tcBorders>
            <w:hideMark/>
          </w:tcPr>
          <w:p w:rsidR="002C3C07" w:rsidRPr="003D1F2C" w:rsidRDefault="00533645">
            <w:pPr>
              <w:widowControl w:val="0"/>
              <w:autoSpaceDE w:val="0"/>
              <w:autoSpaceDN w:val="0"/>
              <w:adjustRightInd w:val="0"/>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 xml:space="preserve"> </w:t>
            </w:r>
          </w:p>
        </w:tc>
      </w:tr>
      <w:tr w:rsidR="002C3C07" w:rsidRPr="003D1F2C" w:rsidTr="009D52D0">
        <w:tc>
          <w:tcPr>
            <w:tcW w:w="7350" w:type="dxa"/>
            <w:tcBorders>
              <w:top w:val="nil"/>
              <w:left w:val="nil"/>
              <w:bottom w:val="single" w:sz="4" w:space="0" w:color="auto"/>
              <w:right w:val="nil"/>
            </w:tcBorders>
            <w:hideMark/>
          </w:tcPr>
          <w:p w:rsidR="002C3C07" w:rsidRPr="009D52D0" w:rsidRDefault="009D52D0">
            <w:pPr>
              <w:widowControl w:val="0"/>
              <w:autoSpaceDE w:val="0"/>
              <w:autoSpaceDN w:val="0"/>
              <w:adjustRightInd w:val="0"/>
              <w:spacing w:after="0" w:line="240" w:lineRule="auto"/>
              <w:rPr>
                <w:rFonts w:ascii="Times New Roman" w:hAnsi="Times New Roman" w:cs="Times New Roman"/>
                <w:b/>
                <w:sz w:val="20"/>
                <w:szCs w:val="20"/>
                <w:lang w:eastAsia="en-US"/>
              </w:rPr>
            </w:pPr>
            <w:r w:rsidRPr="009D52D0">
              <w:rPr>
                <w:rFonts w:ascii="Times New Roman" w:hAnsi="Times New Roman" w:cs="Times New Roman"/>
                <w:b/>
                <w:sz w:val="20"/>
                <w:szCs w:val="20"/>
                <w:lang w:eastAsia="en-US"/>
              </w:rPr>
              <w:t xml:space="preserve">2. </w:t>
            </w:r>
            <w:r w:rsidRPr="009D52D0">
              <w:rPr>
                <w:rFonts w:ascii="Times New Roman" w:hAnsi="Times New Roman" w:cs="Times New Roman"/>
                <w:b/>
                <w:bCs/>
                <w:sz w:val="20"/>
                <w:szCs w:val="20"/>
                <w:lang w:eastAsia="en-US"/>
              </w:rPr>
              <w:t>Hamvasztásos elhelyezések sírhelydíjai 10 éves használati időre</w:t>
            </w:r>
          </w:p>
        </w:tc>
        <w:tc>
          <w:tcPr>
            <w:tcW w:w="2268" w:type="dxa"/>
            <w:tcBorders>
              <w:top w:val="nil"/>
              <w:left w:val="nil"/>
              <w:bottom w:val="single" w:sz="4" w:space="0" w:color="auto"/>
              <w:right w:val="nil"/>
            </w:tcBorders>
            <w:hideMark/>
          </w:tcPr>
          <w:p w:rsidR="002C3C07" w:rsidRPr="003D1F2C" w:rsidRDefault="00533645">
            <w:pPr>
              <w:widowControl w:val="0"/>
              <w:autoSpaceDE w:val="0"/>
              <w:autoSpaceDN w:val="0"/>
              <w:adjustRightInd w:val="0"/>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 xml:space="preserve"> </w:t>
            </w:r>
          </w:p>
        </w:tc>
      </w:tr>
      <w:tr w:rsidR="002C3C07" w:rsidRPr="003D1F2C" w:rsidTr="009D52D0">
        <w:tc>
          <w:tcPr>
            <w:tcW w:w="7350" w:type="dxa"/>
            <w:tcBorders>
              <w:top w:val="single" w:sz="4" w:space="0" w:color="auto"/>
              <w:left w:val="single" w:sz="4" w:space="0" w:color="auto"/>
              <w:bottom w:val="single" w:sz="4" w:space="0" w:color="auto"/>
              <w:right w:val="single" w:sz="4" w:space="0" w:color="auto"/>
            </w:tcBorders>
            <w:hideMark/>
          </w:tcPr>
          <w:p w:rsidR="009D52D0" w:rsidRDefault="000835A7">
            <w:pPr>
              <w:widowControl w:val="0"/>
              <w:autoSpaceDE w:val="0"/>
              <w:autoSpaceDN w:val="0"/>
              <w:adjustRightInd w:val="0"/>
              <w:spacing w:after="0" w:line="240" w:lineRule="auto"/>
              <w:ind w:left="56" w:right="56"/>
              <w:jc w:val="center"/>
              <w:rPr>
                <w:rFonts w:ascii="Times New Roman" w:hAnsi="Times New Roman" w:cs="Times New Roman"/>
                <w:sz w:val="20"/>
                <w:szCs w:val="20"/>
                <w:lang w:eastAsia="en-US"/>
              </w:rPr>
            </w:pPr>
            <w:r>
              <w:rPr>
                <w:rFonts w:ascii="Times New Roman" w:hAnsi="Times New Roman" w:cs="Times New Roman"/>
                <w:sz w:val="20"/>
                <w:szCs w:val="20"/>
                <w:lang w:eastAsia="en-US"/>
              </w:rPr>
              <w:t>A</w:t>
            </w:r>
          </w:p>
          <w:p w:rsidR="002C3C07" w:rsidRPr="003D1F2C" w:rsidRDefault="00533645">
            <w:pPr>
              <w:widowControl w:val="0"/>
              <w:autoSpaceDE w:val="0"/>
              <w:autoSpaceDN w:val="0"/>
              <w:adjustRightInd w:val="0"/>
              <w:spacing w:after="0" w:line="240" w:lineRule="auto"/>
              <w:ind w:left="56" w:right="56"/>
              <w:jc w:val="center"/>
              <w:rPr>
                <w:rFonts w:ascii="Times New Roman" w:hAnsi="Times New Roman" w:cs="Times New Roman"/>
                <w:b/>
                <w:bCs/>
                <w:sz w:val="20"/>
                <w:szCs w:val="20"/>
                <w:lang w:eastAsia="en-US"/>
              </w:rPr>
            </w:pPr>
            <w:r>
              <w:rPr>
                <w:rFonts w:ascii="Times New Roman" w:hAnsi="Times New Roman" w:cs="Times New Roman"/>
                <w:b/>
                <w:bCs/>
                <w:sz w:val="20"/>
                <w:szCs w:val="20"/>
                <w:lang w:eastAsia="en-US"/>
              </w:rPr>
              <w:t>Hamvasztásos elhelyezések sírhelydíjai 10 éves használati időre</w:t>
            </w:r>
          </w:p>
        </w:tc>
        <w:tc>
          <w:tcPr>
            <w:tcW w:w="2268" w:type="dxa"/>
            <w:tcBorders>
              <w:top w:val="single" w:sz="4" w:space="0" w:color="auto"/>
              <w:left w:val="single" w:sz="4" w:space="0" w:color="auto"/>
              <w:bottom w:val="single" w:sz="4" w:space="0" w:color="auto"/>
              <w:right w:val="single" w:sz="4" w:space="0" w:color="auto"/>
            </w:tcBorders>
            <w:hideMark/>
          </w:tcPr>
          <w:p w:rsidR="009D52D0" w:rsidRDefault="009D52D0">
            <w:pPr>
              <w:widowControl w:val="0"/>
              <w:autoSpaceDE w:val="0"/>
              <w:autoSpaceDN w:val="0"/>
              <w:adjustRightInd w:val="0"/>
              <w:spacing w:after="0" w:line="240" w:lineRule="auto"/>
              <w:ind w:left="56" w:right="56"/>
              <w:jc w:val="center"/>
              <w:rPr>
                <w:rFonts w:ascii="Times New Roman" w:hAnsi="Times New Roman" w:cs="Times New Roman"/>
                <w:sz w:val="20"/>
                <w:szCs w:val="20"/>
                <w:lang w:eastAsia="en-US"/>
              </w:rPr>
            </w:pPr>
            <w:r>
              <w:rPr>
                <w:rFonts w:ascii="Times New Roman" w:hAnsi="Times New Roman" w:cs="Times New Roman"/>
                <w:sz w:val="20"/>
                <w:szCs w:val="20"/>
                <w:lang w:eastAsia="en-US"/>
              </w:rPr>
              <w:t>B</w:t>
            </w:r>
          </w:p>
          <w:p w:rsidR="002C3C07" w:rsidRPr="003D1F2C" w:rsidRDefault="00533645">
            <w:pPr>
              <w:widowControl w:val="0"/>
              <w:autoSpaceDE w:val="0"/>
              <w:autoSpaceDN w:val="0"/>
              <w:adjustRightInd w:val="0"/>
              <w:spacing w:after="0" w:line="240" w:lineRule="auto"/>
              <w:ind w:left="56" w:right="56"/>
              <w:jc w:val="center"/>
              <w:rPr>
                <w:rFonts w:ascii="Times New Roman" w:hAnsi="Times New Roman" w:cs="Times New Roman"/>
                <w:sz w:val="20"/>
                <w:szCs w:val="20"/>
                <w:lang w:eastAsia="en-US"/>
              </w:rPr>
            </w:pPr>
            <w:r>
              <w:rPr>
                <w:rFonts w:ascii="Times New Roman" w:hAnsi="Times New Roman" w:cs="Times New Roman"/>
                <w:sz w:val="20"/>
                <w:szCs w:val="20"/>
                <w:lang w:eastAsia="en-US"/>
              </w:rPr>
              <w:t>Nettó megváltási ár</w:t>
            </w:r>
          </w:p>
        </w:tc>
      </w:tr>
      <w:tr w:rsidR="002C3C07" w:rsidRPr="003D1F2C" w:rsidTr="009D52D0">
        <w:tc>
          <w:tcPr>
            <w:tcW w:w="7350" w:type="dxa"/>
            <w:tcBorders>
              <w:top w:val="single" w:sz="4" w:space="0" w:color="auto"/>
              <w:left w:val="single" w:sz="4" w:space="0" w:color="auto"/>
              <w:bottom w:val="single" w:sz="4" w:space="0" w:color="auto"/>
              <w:right w:val="single" w:sz="4" w:space="0" w:color="auto"/>
            </w:tcBorders>
            <w:hideMark/>
          </w:tcPr>
          <w:p w:rsidR="002C3C07" w:rsidRPr="009D52D0" w:rsidRDefault="00533645" w:rsidP="00766EBF">
            <w:pPr>
              <w:pStyle w:val="Listaszerbekezds"/>
              <w:widowControl w:val="0"/>
              <w:numPr>
                <w:ilvl w:val="0"/>
                <w:numId w:val="12"/>
              </w:numPr>
              <w:autoSpaceDE w:val="0"/>
              <w:autoSpaceDN w:val="0"/>
              <w:adjustRightInd w:val="0"/>
              <w:spacing w:after="0" w:line="240" w:lineRule="auto"/>
              <w:ind w:right="56"/>
              <w:rPr>
                <w:rFonts w:ascii="Times New Roman" w:hAnsi="Times New Roman" w:cs="Times New Roman"/>
                <w:b/>
                <w:bCs/>
                <w:sz w:val="20"/>
                <w:szCs w:val="20"/>
                <w:lang w:eastAsia="en-US"/>
              </w:rPr>
            </w:pPr>
            <w:r w:rsidRPr="009D52D0">
              <w:rPr>
                <w:rFonts w:ascii="Times New Roman" w:hAnsi="Times New Roman" w:cs="Times New Roman"/>
                <w:b/>
                <w:bCs/>
                <w:sz w:val="20"/>
                <w:szCs w:val="20"/>
                <w:lang w:eastAsia="en-US"/>
              </w:rPr>
              <w:t>I-es urnafülke (kolumbárium) zárólap nélkül:</w:t>
            </w:r>
          </w:p>
        </w:tc>
        <w:tc>
          <w:tcPr>
            <w:tcW w:w="2268" w:type="dxa"/>
            <w:tcBorders>
              <w:top w:val="single" w:sz="4" w:space="0" w:color="auto"/>
              <w:left w:val="single" w:sz="4" w:space="0" w:color="auto"/>
              <w:bottom w:val="single" w:sz="4" w:space="0" w:color="auto"/>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sz w:val="20"/>
                <w:szCs w:val="20"/>
                <w:lang w:eastAsia="en-US"/>
              </w:rPr>
            </w:pPr>
            <w:r>
              <w:rPr>
                <w:rFonts w:ascii="Times New Roman" w:hAnsi="Times New Roman" w:cs="Times New Roman"/>
                <w:b/>
                <w:sz w:val="20"/>
                <w:szCs w:val="20"/>
                <w:lang w:eastAsia="en-US"/>
              </w:rPr>
              <w:t xml:space="preserve"> 34 560</w:t>
            </w:r>
          </w:p>
        </w:tc>
      </w:tr>
      <w:tr w:rsidR="002C3C07" w:rsidRPr="003D1F2C" w:rsidTr="009D52D0">
        <w:tc>
          <w:tcPr>
            <w:tcW w:w="7350" w:type="dxa"/>
            <w:tcBorders>
              <w:top w:val="single" w:sz="4" w:space="0" w:color="auto"/>
              <w:left w:val="single" w:sz="4" w:space="0" w:color="auto"/>
              <w:bottom w:val="single" w:sz="4" w:space="0" w:color="auto"/>
              <w:right w:val="single" w:sz="4" w:space="0" w:color="auto"/>
            </w:tcBorders>
            <w:hideMark/>
          </w:tcPr>
          <w:p w:rsidR="002C3C07" w:rsidRPr="009D52D0" w:rsidRDefault="00533645" w:rsidP="00766EBF">
            <w:pPr>
              <w:pStyle w:val="Listaszerbekezds"/>
              <w:widowControl w:val="0"/>
              <w:numPr>
                <w:ilvl w:val="0"/>
                <w:numId w:val="12"/>
              </w:numPr>
              <w:autoSpaceDE w:val="0"/>
              <w:autoSpaceDN w:val="0"/>
              <w:adjustRightInd w:val="0"/>
              <w:spacing w:after="0" w:line="240" w:lineRule="auto"/>
              <w:ind w:right="56"/>
              <w:rPr>
                <w:rFonts w:ascii="Times New Roman" w:hAnsi="Times New Roman" w:cs="Times New Roman"/>
                <w:b/>
                <w:bCs/>
                <w:sz w:val="20"/>
                <w:szCs w:val="20"/>
                <w:lang w:eastAsia="en-US"/>
              </w:rPr>
            </w:pPr>
            <w:r w:rsidRPr="009D52D0">
              <w:rPr>
                <w:rFonts w:ascii="Times New Roman" w:hAnsi="Times New Roman" w:cs="Times New Roman"/>
                <w:b/>
                <w:bCs/>
                <w:sz w:val="20"/>
                <w:szCs w:val="20"/>
                <w:lang w:eastAsia="en-US"/>
              </w:rPr>
              <w:t>II-es urnafülke (kolumbárium) zárólap nélkül:</w:t>
            </w:r>
          </w:p>
        </w:tc>
        <w:tc>
          <w:tcPr>
            <w:tcW w:w="2268" w:type="dxa"/>
            <w:tcBorders>
              <w:top w:val="single" w:sz="4" w:space="0" w:color="auto"/>
              <w:left w:val="single" w:sz="4" w:space="0" w:color="auto"/>
              <w:bottom w:val="single" w:sz="4" w:space="0" w:color="auto"/>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sz w:val="20"/>
                <w:szCs w:val="20"/>
                <w:lang w:eastAsia="en-US"/>
              </w:rPr>
            </w:pPr>
            <w:r>
              <w:rPr>
                <w:rFonts w:ascii="Times New Roman" w:hAnsi="Times New Roman" w:cs="Times New Roman"/>
                <w:b/>
                <w:sz w:val="20"/>
                <w:szCs w:val="20"/>
                <w:lang w:eastAsia="en-US"/>
              </w:rPr>
              <w:t xml:space="preserve"> 58 250</w:t>
            </w:r>
          </w:p>
        </w:tc>
      </w:tr>
      <w:tr w:rsidR="002C3C07" w:rsidRPr="003D1F2C" w:rsidTr="009D52D0">
        <w:tc>
          <w:tcPr>
            <w:tcW w:w="7350" w:type="dxa"/>
            <w:tcBorders>
              <w:top w:val="single" w:sz="4" w:space="0" w:color="auto"/>
              <w:left w:val="single" w:sz="4" w:space="0" w:color="auto"/>
              <w:bottom w:val="single" w:sz="4" w:space="0" w:color="auto"/>
              <w:right w:val="single" w:sz="4" w:space="0" w:color="auto"/>
            </w:tcBorders>
            <w:hideMark/>
          </w:tcPr>
          <w:p w:rsidR="002C3C07" w:rsidRPr="009D52D0" w:rsidRDefault="00533645" w:rsidP="00766EBF">
            <w:pPr>
              <w:pStyle w:val="Listaszerbekezds"/>
              <w:widowControl w:val="0"/>
              <w:numPr>
                <w:ilvl w:val="0"/>
                <w:numId w:val="12"/>
              </w:numPr>
              <w:autoSpaceDE w:val="0"/>
              <w:autoSpaceDN w:val="0"/>
              <w:adjustRightInd w:val="0"/>
              <w:spacing w:after="0" w:line="240" w:lineRule="auto"/>
              <w:ind w:right="56"/>
              <w:rPr>
                <w:rFonts w:ascii="Times New Roman" w:hAnsi="Times New Roman" w:cs="Times New Roman"/>
                <w:b/>
                <w:bCs/>
                <w:sz w:val="20"/>
                <w:szCs w:val="20"/>
                <w:lang w:eastAsia="en-US"/>
              </w:rPr>
            </w:pPr>
            <w:r w:rsidRPr="009D52D0">
              <w:rPr>
                <w:rFonts w:ascii="Times New Roman" w:hAnsi="Times New Roman" w:cs="Times New Roman"/>
                <w:b/>
                <w:bCs/>
                <w:sz w:val="20"/>
                <w:szCs w:val="20"/>
                <w:lang w:eastAsia="en-US"/>
              </w:rPr>
              <w:t>Urnasírhely:</w:t>
            </w:r>
          </w:p>
        </w:tc>
        <w:tc>
          <w:tcPr>
            <w:tcW w:w="2268" w:type="dxa"/>
            <w:tcBorders>
              <w:top w:val="single" w:sz="4" w:space="0" w:color="auto"/>
              <w:left w:val="single" w:sz="4" w:space="0" w:color="auto"/>
              <w:bottom w:val="single" w:sz="4" w:space="0" w:color="auto"/>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sz w:val="20"/>
                <w:szCs w:val="20"/>
                <w:lang w:eastAsia="en-US"/>
              </w:rPr>
            </w:pPr>
            <w:r>
              <w:rPr>
                <w:rFonts w:ascii="Times New Roman" w:hAnsi="Times New Roman" w:cs="Times New Roman"/>
                <w:b/>
                <w:sz w:val="20"/>
                <w:szCs w:val="20"/>
                <w:lang w:eastAsia="en-US"/>
              </w:rPr>
              <w:t xml:space="preserve"> 68 250</w:t>
            </w:r>
          </w:p>
        </w:tc>
      </w:tr>
      <w:tr w:rsidR="002C3C07" w:rsidRPr="003D1F2C" w:rsidTr="009D52D0">
        <w:tc>
          <w:tcPr>
            <w:tcW w:w="7350" w:type="dxa"/>
            <w:tcBorders>
              <w:top w:val="single" w:sz="4" w:space="0" w:color="auto"/>
              <w:left w:val="single" w:sz="4" w:space="0" w:color="auto"/>
              <w:bottom w:val="nil"/>
              <w:right w:val="single" w:sz="4" w:space="0" w:color="auto"/>
            </w:tcBorders>
            <w:hideMark/>
          </w:tcPr>
          <w:p w:rsidR="002C3C07" w:rsidRPr="009D52D0" w:rsidRDefault="00533645" w:rsidP="00766EBF">
            <w:pPr>
              <w:pStyle w:val="Listaszerbekezds"/>
              <w:widowControl w:val="0"/>
              <w:numPr>
                <w:ilvl w:val="0"/>
                <w:numId w:val="12"/>
              </w:numPr>
              <w:autoSpaceDE w:val="0"/>
              <w:autoSpaceDN w:val="0"/>
              <w:adjustRightInd w:val="0"/>
              <w:spacing w:after="0" w:line="240" w:lineRule="auto"/>
              <w:ind w:right="56"/>
              <w:rPr>
                <w:rFonts w:ascii="Times New Roman" w:hAnsi="Times New Roman" w:cs="Times New Roman"/>
                <w:b/>
                <w:bCs/>
                <w:sz w:val="20"/>
                <w:szCs w:val="20"/>
                <w:lang w:eastAsia="en-US"/>
              </w:rPr>
            </w:pPr>
            <w:r w:rsidRPr="009D52D0">
              <w:rPr>
                <w:rFonts w:ascii="Times New Roman" w:hAnsi="Times New Roman" w:cs="Times New Roman"/>
                <w:b/>
                <w:bCs/>
                <w:sz w:val="20"/>
                <w:szCs w:val="20"/>
                <w:lang w:eastAsia="en-US"/>
              </w:rPr>
              <w:t>Kiemelt kategóriájú urnasírhely</w:t>
            </w:r>
            <w:r w:rsidR="009D52D0" w:rsidRPr="009D52D0">
              <w:rPr>
                <w:rFonts w:ascii="Times New Roman" w:hAnsi="Times New Roman" w:cs="Times New Roman"/>
                <w:b/>
                <w:bCs/>
                <w:sz w:val="20"/>
                <w:szCs w:val="20"/>
                <w:lang w:eastAsia="en-US"/>
              </w:rPr>
              <w:t xml:space="preserve"> a </w:t>
            </w:r>
            <w:r w:rsidR="009D52D0" w:rsidRPr="009D52D0">
              <w:rPr>
                <w:rFonts w:ascii="Times New Roman" w:hAnsi="Times New Roman" w:cs="Times New Roman"/>
                <w:b/>
                <w:sz w:val="20"/>
                <w:szCs w:val="20"/>
                <w:lang w:eastAsia="en-US"/>
              </w:rPr>
              <w:t xml:space="preserve"> 6-os, 7-es, 8-as parcellával szemben, a bejárat mellett</w:t>
            </w:r>
            <w:r w:rsidRPr="009D52D0">
              <w:rPr>
                <w:rFonts w:ascii="Times New Roman" w:hAnsi="Times New Roman" w:cs="Times New Roman"/>
                <w:b/>
                <w:bCs/>
                <w:sz w:val="20"/>
                <w:szCs w:val="20"/>
                <w:lang w:eastAsia="en-US"/>
              </w:rPr>
              <w:t>:</w:t>
            </w:r>
          </w:p>
        </w:tc>
        <w:tc>
          <w:tcPr>
            <w:tcW w:w="2268" w:type="dxa"/>
            <w:tcBorders>
              <w:top w:val="single" w:sz="4" w:space="0" w:color="auto"/>
              <w:left w:val="single" w:sz="4" w:space="0" w:color="auto"/>
              <w:bottom w:val="nil"/>
              <w:right w:val="single" w:sz="4" w:space="0" w:color="auto"/>
            </w:tcBorders>
            <w:hideMark/>
          </w:tcPr>
          <w:p w:rsidR="002C3C07" w:rsidRPr="003D1F2C" w:rsidRDefault="00533645" w:rsidP="009D52D0">
            <w:pPr>
              <w:widowControl w:val="0"/>
              <w:autoSpaceDE w:val="0"/>
              <w:autoSpaceDN w:val="0"/>
              <w:adjustRightInd w:val="0"/>
              <w:spacing w:after="0" w:line="240" w:lineRule="auto"/>
              <w:ind w:left="56" w:right="618"/>
              <w:jc w:val="right"/>
              <w:rPr>
                <w:rFonts w:ascii="Times New Roman" w:hAnsi="Times New Roman" w:cs="Times New Roman"/>
                <w:b/>
                <w:sz w:val="20"/>
                <w:szCs w:val="20"/>
                <w:lang w:eastAsia="en-US"/>
              </w:rPr>
            </w:pPr>
            <w:r>
              <w:rPr>
                <w:rFonts w:ascii="Times New Roman" w:hAnsi="Times New Roman" w:cs="Times New Roman"/>
                <w:b/>
                <w:sz w:val="20"/>
                <w:szCs w:val="20"/>
                <w:lang w:eastAsia="en-US"/>
              </w:rPr>
              <w:t xml:space="preserve"> </w:t>
            </w:r>
            <w:r w:rsidR="009D52D0">
              <w:rPr>
                <w:rFonts w:ascii="Times New Roman" w:hAnsi="Times New Roman" w:cs="Times New Roman"/>
                <w:sz w:val="20"/>
                <w:szCs w:val="20"/>
                <w:lang w:eastAsia="en-US"/>
              </w:rPr>
              <w:t xml:space="preserve"> </w:t>
            </w:r>
            <w:r w:rsidR="009D52D0" w:rsidRPr="009D52D0">
              <w:rPr>
                <w:rFonts w:ascii="Times New Roman" w:hAnsi="Times New Roman" w:cs="Times New Roman"/>
                <w:b/>
                <w:sz w:val="20"/>
                <w:szCs w:val="20"/>
                <w:lang w:eastAsia="en-US"/>
              </w:rPr>
              <w:t>94 800</w:t>
            </w:r>
          </w:p>
        </w:tc>
      </w:tr>
      <w:tr w:rsidR="0027281B" w:rsidRPr="003D1F2C" w:rsidTr="009D52D0">
        <w:tc>
          <w:tcPr>
            <w:tcW w:w="7350" w:type="dxa"/>
            <w:tcBorders>
              <w:top w:val="single" w:sz="4" w:space="0" w:color="auto"/>
              <w:left w:val="single" w:sz="4" w:space="0" w:color="auto"/>
              <w:bottom w:val="nil"/>
              <w:right w:val="single" w:sz="4" w:space="0" w:color="auto"/>
            </w:tcBorders>
            <w:hideMark/>
          </w:tcPr>
          <w:p w:rsidR="0027281B" w:rsidRPr="0027281B" w:rsidRDefault="0027281B" w:rsidP="0027281B">
            <w:pPr>
              <w:pStyle w:val="Listaszerbekezds"/>
              <w:widowControl w:val="0"/>
              <w:numPr>
                <w:ilvl w:val="0"/>
                <w:numId w:val="12"/>
              </w:numPr>
              <w:autoSpaceDE w:val="0"/>
              <w:autoSpaceDN w:val="0"/>
              <w:adjustRightInd w:val="0"/>
              <w:spacing w:after="0" w:line="240" w:lineRule="auto"/>
              <w:ind w:right="56"/>
              <w:rPr>
                <w:rFonts w:ascii="Times New Roman" w:hAnsi="Times New Roman" w:cs="Times New Roman"/>
                <w:b/>
                <w:bCs/>
                <w:sz w:val="20"/>
                <w:szCs w:val="20"/>
                <w:lang w:eastAsia="en-US"/>
              </w:rPr>
            </w:pPr>
            <w:r w:rsidRPr="0027281B">
              <w:rPr>
                <w:rFonts w:ascii="Times New Roman" w:hAnsi="Times New Roman" w:cs="Times New Roman"/>
                <w:b/>
                <w:bCs/>
                <w:sz w:val="20"/>
                <w:szCs w:val="20"/>
                <w:lang w:eastAsia="en-US"/>
              </w:rPr>
              <w:t>Kiemelt kategóriák (zárólap nélkül):</w:t>
            </w:r>
          </w:p>
        </w:tc>
        <w:tc>
          <w:tcPr>
            <w:tcW w:w="2268" w:type="dxa"/>
            <w:tcBorders>
              <w:top w:val="single" w:sz="4" w:space="0" w:color="auto"/>
              <w:left w:val="single" w:sz="4" w:space="0" w:color="auto"/>
              <w:bottom w:val="nil"/>
              <w:right w:val="single" w:sz="4" w:space="0" w:color="auto"/>
            </w:tcBorders>
            <w:hideMark/>
          </w:tcPr>
          <w:p w:rsidR="0027281B" w:rsidRPr="003D1F2C" w:rsidRDefault="0027281B">
            <w:pPr>
              <w:widowControl w:val="0"/>
              <w:autoSpaceDE w:val="0"/>
              <w:autoSpaceDN w:val="0"/>
              <w:adjustRightInd w:val="0"/>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 xml:space="preserve"> </w:t>
            </w:r>
          </w:p>
        </w:tc>
      </w:tr>
      <w:tr w:rsidR="0027281B" w:rsidRPr="003D1F2C" w:rsidTr="009D52D0">
        <w:tc>
          <w:tcPr>
            <w:tcW w:w="7350" w:type="dxa"/>
            <w:tcBorders>
              <w:top w:val="nil"/>
              <w:left w:val="single" w:sz="4" w:space="0" w:color="auto"/>
              <w:bottom w:val="nil"/>
              <w:right w:val="single" w:sz="4" w:space="0" w:color="auto"/>
            </w:tcBorders>
            <w:hideMark/>
          </w:tcPr>
          <w:p w:rsidR="0027281B" w:rsidRPr="009559C9" w:rsidRDefault="0027281B" w:rsidP="00FA3FE5">
            <w:pPr>
              <w:widowControl w:val="0"/>
              <w:autoSpaceDE w:val="0"/>
              <w:autoSpaceDN w:val="0"/>
              <w:adjustRightInd w:val="0"/>
              <w:spacing w:after="0" w:line="240" w:lineRule="auto"/>
              <w:ind w:left="360" w:right="56"/>
              <w:rPr>
                <w:rFonts w:ascii="Times New Roman" w:hAnsi="Times New Roman" w:cs="Times New Roman"/>
                <w:b/>
                <w:bCs/>
                <w:sz w:val="20"/>
                <w:szCs w:val="20"/>
                <w:lang w:eastAsia="en-US"/>
              </w:rPr>
            </w:pPr>
            <w:r>
              <w:rPr>
                <w:rFonts w:ascii="Times New Roman" w:hAnsi="Times New Roman" w:cs="Times New Roman"/>
                <w:b/>
                <w:bCs/>
                <w:sz w:val="20"/>
                <w:szCs w:val="20"/>
                <w:lang w:eastAsia="en-US"/>
              </w:rPr>
              <w:t xml:space="preserve">5.1. </w:t>
            </w:r>
            <w:r w:rsidRPr="009559C9">
              <w:rPr>
                <w:rFonts w:ascii="Times New Roman" w:hAnsi="Times New Roman" w:cs="Times New Roman"/>
                <w:b/>
                <w:bCs/>
                <w:sz w:val="20"/>
                <w:szCs w:val="20"/>
                <w:lang w:eastAsia="en-US"/>
              </w:rPr>
              <w:t>II-es fülke oszlopos elemben</w:t>
            </w:r>
          </w:p>
        </w:tc>
        <w:tc>
          <w:tcPr>
            <w:tcW w:w="2268" w:type="dxa"/>
            <w:tcBorders>
              <w:top w:val="nil"/>
              <w:left w:val="single" w:sz="4" w:space="0" w:color="auto"/>
              <w:bottom w:val="nil"/>
              <w:right w:val="single" w:sz="4" w:space="0" w:color="auto"/>
            </w:tcBorders>
            <w:hideMark/>
          </w:tcPr>
          <w:p w:rsidR="0027281B" w:rsidRPr="003D1F2C" w:rsidRDefault="0027281B">
            <w:pPr>
              <w:widowControl w:val="0"/>
              <w:autoSpaceDE w:val="0"/>
              <w:autoSpaceDN w:val="0"/>
              <w:adjustRightInd w:val="0"/>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 xml:space="preserve"> </w:t>
            </w:r>
          </w:p>
        </w:tc>
      </w:tr>
      <w:tr w:rsidR="0027281B" w:rsidRPr="003D1F2C" w:rsidTr="009D52D0">
        <w:tc>
          <w:tcPr>
            <w:tcW w:w="7350" w:type="dxa"/>
            <w:tcBorders>
              <w:top w:val="nil"/>
              <w:left w:val="single" w:sz="4" w:space="0" w:color="auto"/>
              <w:bottom w:val="nil"/>
              <w:right w:val="single" w:sz="4" w:space="0" w:color="auto"/>
            </w:tcBorders>
            <w:hideMark/>
          </w:tcPr>
          <w:p w:rsidR="0027281B" w:rsidRPr="009559C9" w:rsidRDefault="0027281B" w:rsidP="00FA3FE5">
            <w:pPr>
              <w:widowControl w:val="0"/>
              <w:autoSpaceDE w:val="0"/>
              <w:autoSpaceDN w:val="0"/>
              <w:adjustRightInd w:val="0"/>
              <w:spacing w:after="0" w:line="240" w:lineRule="auto"/>
              <w:ind w:left="720" w:right="56"/>
              <w:rPr>
                <w:rFonts w:ascii="Times New Roman" w:hAnsi="Times New Roman" w:cs="Times New Roman"/>
                <w:sz w:val="20"/>
                <w:szCs w:val="20"/>
                <w:lang w:eastAsia="en-US"/>
              </w:rPr>
            </w:pPr>
            <w:r>
              <w:rPr>
                <w:rFonts w:ascii="Times New Roman" w:hAnsi="Times New Roman" w:cs="Times New Roman"/>
                <w:sz w:val="20"/>
                <w:szCs w:val="20"/>
                <w:lang w:eastAsia="en-US"/>
              </w:rPr>
              <w:t>5.1.1</w:t>
            </w:r>
            <w:r w:rsidRPr="009559C9">
              <w:rPr>
                <w:rFonts w:ascii="Times New Roman" w:hAnsi="Times New Roman" w:cs="Times New Roman"/>
                <w:sz w:val="20"/>
                <w:szCs w:val="20"/>
                <w:lang w:eastAsia="en-US"/>
              </w:rPr>
              <w:t xml:space="preserve"> 2x2-es oszlopos elemben</w:t>
            </w:r>
          </w:p>
        </w:tc>
        <w:tc>
          <w:tcPr>
            <w:tcW w:w="2268" w:type="dxa"/>
            <w:tcBorders>
              <w:top w:val="nil"/>
              <w:left w:val="single" w:sz="4" w:space="0" w:color="auto"/>
              <w:bottom w:val="nil"/>
              <w:right w:val="single" w:sz="4" w:space="0" w:color="auto"/>
            </w:tcBorders>
            <w:hideMark/>
          </w:tcPr>
          <w:p w:rsidR="0027281B" w:rsidRPr="003D1F2C" w:rsidRDefault="0027281B">
            <w:pPr>
              <w:widowControl w:val="0"/>
              <w:autoSpaceDE w:val="0"/>
              <w:autoSpaceDN w:val="0"/>
              <w:adjustRightInd w:val="0"/>
              <w:spacing w:after="0" w:line="240" w:lineRule="auto"/>
              <w:ind w:left="56" w:right="618"/>
              <w:jc w:val="right"/>
              <w:rPr>
                <w:rFonts w:ascii="Times New Roman" w:hAnsi="Times New Roman" w:cs="Times New Roman"/>
                <w:b/>
                <w:bCs/>
                <w:sz w:val="20"/>
                <w:szCs w:val="20"/>
                <w:lang w:eastAsia="en-US"/>
              </w:rPr>
            </w:pPr>
            <w:r>
              <w:rPr>
                <w:rFonts w:ascii="Times New Roman" w:hAnsi="Times New Roman" w:cs="Times New Roman"/>
                <w:sz w:val="20"/>
                <w:szCs w:val="20"/>
                <w:lang w:eastAsia="en-US"/>
              </w:rPr>
              <w:t xml:space="preserve"> </w:t>
            </w:r>
            <w:r>
              <w:rPr>
                <w:rFonts w:ascii="Times New Roman" w:hAnsi="Times New Roman" w:cs="Times New Roman"/>
                <w:b/>
                <w:bCs/>
                <w:sz w:val="20"/>
                <w:szCs w:val="20"/>
                <w:lang w:eastAsia="en-US"/>
              </w:rPr>
              <w:t>116 720</w:t>
            </w:r>
          </w:p>
        </w:tc>
      </w:tr>
      <w:tr w:rsidR="0027281B" w:rsidRPr="003D1F2C" w:rsidTr="009D52D0">
        <w:tc>
          <w:tcPr>
            <w:tcW w:w="7350" w:type="dxa"/>
            <w:tcBorders>
              <w:top w:val="nil"/>
              <w:left w:val="single" w:sz="4" w:space="0" w:color="auto"/>
              <w:bottom w:val="nil"/>
              <w:right w:val="single" w:sz="4" w:space="0" w:color="auto"/>
            </w:tcBorders>
            <w:hideMark/>
          </w:tcPr>
          <w:p w:rsidR="0027281B" w:rsidRPr="009559C9" w:rsidRDefault="0027281B" w:rsidP="00FA3FE5">
            <w:pPr>
              <w:widowControl w:val="0"/>
              <w:autoSpaceDE w:val="0"/>
              <w:autoSpaceDN w:val="0"/>
              <w:adjustRightInd w:val="0"/>
              <w:spacing w:after="0" w:line="240" w:lineRule="auto"/>
              <w:ind w:left="720" w:right="56"/>
              <w:rPr>
                <w:rFonts w:ascii="Times New Roman" w:hAnsi="Times New Roman" w:cs="Times New Roman"/>
                <w:sz w:val="20"/>
                <w:szCs w:val="20"/>
                <w:lang w:eastAsia="en-US"/>
              </w:rPr>
            </w:pPr>
            <w:r>
              <w:rPr>
                <w:rFonts w:ascii="Times New Roman" w:hAnsi="Times New Roman" w:cs="Times New Roman"/>
                <w:sz w:val="20"/>
                <w:szCs w:val="20"/>
                <w:lang w:eastAsia="en-US"/>
              </w:rPr>
              <w:t>5.1.2.</w:t>
            </w:r>
            <w:r w:rsidRPr="009559C9">
              <w:rPr>
                <w:rFonts w:ascii="Times New Roman" w:hAnsi="Times New Roman" w:cs="Times New Roman"/>
                <w:sz w:val="20"/>
                <w:szCs w:val="20"/>
                <w:lang w:eastAsia="en-US"/>
              </w:rPr>
              <w:t xml:space="preserve"> 1x2-es oszlopos elemben</w:t>
            </w:r>
          </w:p>
        </w:tc>
        <w:tc>
          <w:tcPr>
            <w:tcW w:w="2268" w:type="dxa"/>
            <w:tcBorders>
              <w:top w:val="nil"/>
              <w:left w:val="single" w:sz="4" w:space="0" w:color="auto"/>
              <w:bottom w:val="nil"/>
              <w:right w:val="single" w:sz="4" w:space="0" w:color="auto"/>
            </w:tcBorders>
            <w:hideMark/>
          </w:tcPr>
          <w:p w:rsidR="0027281B" w:rsidRPr="003D1F2C" w:rsidRDefault="0027281B">
            <w:pPr>
              <w:widowControl w:val="0"/>
              <w:autoSpaceDE w:val="0"/>
              <w:autoSpaceDN w:val="0"/>
              <w:adjustRightInd w:val="0"/>
              <w:spacing w:after="0" w:line="240" w:lineRule="auto"/>
              <w:ind w:left="56" w:right="618"/>
              <w:jc w:val="right"/>
              <w:rPr>
                <w:rFonts w:ascii="Times New Roman" w:hAnsi="Times New Roman" w:cs="Times New Roman"/>
                <w:b/>
                <w:bCs/>
                <w:sz w:val="20"/>
                <w:szCs w:val="20"/>
                <w:lang w:eastAsia="en-US"/>
              </w:rPr>
            </w:pPr>
            <w:r>
              <w:rPr>
                <w:rFonts w:ascii="Times New Roman" w:hAnsi="Times New Roman" w:cs="Times New Roman"/>
                <w:sz w:val="20"/>
                <w:szCs w:val="20"/>
                <w:lang w:eastAsia="en-US"/>
              </w:rPr>
              <w:t xml:space="preserve"> </w:t>
            </w:r>
            <w:r>
              <w:rPr>
                <w:rFonts w:ascii="Times New Roman" w:hAnsi="Times New Roman" w:cs="Times New Roman"/>
                <w:b/>
                <w:bCs/>
                <w:sz w:val="20"/>
                <w:szCs w:val="20"/>
                <w:lang w:eastAsia="en-US"/>
              </w:rPr>
              <w:t>130 520</w:t>
            </w:r>
          </w:p>
        </w:tc>
      </w:tr>
      <w:tr w:rsidR="0027281B" w:rsidRPr="003D1F2C" w:rsidTr="009D52D0">
        <w:tc>
          <w:tcPr>
            <w:tcW w:w="7350" w:type="dxa"/>
            <w:tcBorders>
              <w:top w:val="nil"/>
              <w:left w:val="single" w:sz="4" w:space="0" w:color="auto"/>
              <w:bottom w:val="nil"/>
              <w:right w:val="single" w:sz="4" w:space="0" w:color="auto"/>
            </w:tcBorders>
            <w:hideMark/>
          </w:tcPr>
          <w:p w:rsidR="0027281B" w:rsidRPr="009559C9" w:rsidRDefault="0027281B" w:rsidP="00FA3FE5">
            <w:pPr>
              <w:widowControl w:val="0"/>
              <w:autoSpaceDE w:val="0"/>
              <w:autoSpaceDN w:val="0"/>
              <w:adjustRightInd w:val="0"/>
              <w:spacing w:after="0" w:line="240" w:lineRule="auto"/>
              <w:ind w:left="360" w:right="56"/>
              <w:rPr>
                <w:rFonts w:ascii="Times New Roman" w:hAnsi="Times New Roman" w:cs="Times New Roman"/>
                <w:b/>
                <w:bCs/>
                <w:sz w:val="20"/>
                <w:szCs w:val="20"/>
                <w:lang w:eastAsia="en-US"/>
              </w:rPr>
            </w:pPr>
            <w:r>
              <w:rPr>
                <w:rFonts w:ascii="Times New Roman" w:hAnsi="Times New Roman" w:cs="Times New Roman"/>
                <w:b/>
                <w:bCs/>
                <w:sz w:val="20"/>
                <w:szCs w:val="20"/>
                <w:lang w:eastAsia="en-US"/>
              </w:rPr>
              <w:lastRenderedPageBreak/>
              <w:t>5.2.</w:t>
            </w:r>
            <w:r w:rsidRPr="009559C9">
              <w:rPr>
                <w:rFonts w:ascii="Times New Roman" w:hAnsi="Times New Roman" w:cs="Times New Roman"/>
                <w:b/>
                <w:bCs/>
                <w:sz w:val="20"/>
                <w:szCs w:val="20"/>
                <w:lang w:eastAsia="en-US"/>
              </w:rPr>
              <w:t xml:space="preserve"> I-es fülke oszlopos elemben</w:t>
            </w:r>
          </w:p>
        </w:tc>
        <w:tc>
          <w:tcPr>
            <w:tcW w:w="2268" w:type="dxa"/>
            <w:tcBorders>
              <w:top w:val="nil"/>
              <w:left w:val="single" w:sz="4" w:space="0" w:color="auto"/>
              <w:bottom w:val="nil"/>
              <w:right w:val="single" w:sz="4" w:space="0" w:color="auto"/>
            </w:tcBorders>
            <w:hideMark/>
          </w:tcPr>
          <w:p w:rsidR="0027281B" w:rsidRPr="003D1F2C" w:rsidRDefault="0027281B">
            <w:pPr>
              <w:widowControl w:val="0"/>
              <w:autoSpaceDE w:val="0"/>
              <w:autoSpaceDN w:val="0"/>
              <w:adjustRightInd w:val="0"/>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 xml:space="preserve"> </w:t>
            </w:r>
          </w:p>
        </w:tc>
      </w:tr>
      <w:tr w:rsidR="0027281B" w:rsidRPr="003D1F2C" w:rsidTr="009D52D0">
        <w:tc>
          <w:tcPr>
            <w:tcW w:w="7350" w:type="dxa"/>
            <w:tcBorders>
              <w:top w:val="nil"/>
              <w:left w:val="single" w:sz="4" w:space="0" w:color="auto"/>
              <w:bottom w:val="nil"/>
              <w:right w:val="single" w:sz="4" w:space="0" w:color="auto"/>
            </w:tcBorders>
            <w:hideMark/>
          </w:tcPr>
          <w:p w:rsidR="0027281B" w:rsidRPr="0027281B" w:rsidRDefault="0027281B" w:rsidP="00FA3FE5">
            <w:pPr>
              <w:widowControl w:val="0"/>
              <w:autoSpaceDE w:val="0"/>
              <w:autoSpaceDN w:val="0"/>
              <w:adjustRightInd w:val="0"/>
              <w:spacing w:after="0" w:line="240" w:lineRule="auto"/>
              <w:ind w:left="720" w:right="56"/>
              <w:rPr>
                <w:rFonts w:ascii="Times New Roman" w:hAnsi="Times New Roman" w:cs="Times New Roman"/>
                <w:sz w:val="20"/>
                <w:szCs w:val="20"/>
                <w:lang w:eastAsia="en-US"/>
              </w:rPr>
            </w:pPr>
            <w:r>
              <w:rPr>
                <w:rFonts w:ascii="Times New Roman" w:hAnsi="Times New Roman" w:cs="Times New Roman"/>
                <w:sz w:val="20"/>
                <w:szCs w:val="20"/>
                <w:lang w:eastAsia="en-US"/>
              </w:rPr>
              <w:t>5.2.1.</w:t>
            </w:r>
            <w:r w:rsidRPr="0027281B">
              <w:rPr>
                <w:rFonts w:ascii="Times New Roman" w:hAnsi="Times New Roman" w:cs="Times New Roman"/>
                <w:sz w:val="20"/>
                <w:szCs w:val="20"/>
                <w:lang w:eastAsia="en-US"/>
              </w:rPr>
              <w:t xml:space="preserve"> 2x1-es oszlopos elemben</w:t>
            </w:r>
          </w:p>
        </w:tc>
        <w:tc>
          <w:tcPr>
            <w:tcW w:w="2268" w:type="dxa"/>
            <w:tcBorders>
              <w:top w:val="nil"/>
              <w:left w:val="single" w:sz="4" w:space="0" w:color="auto"/>
              <w:bottom w:val="nil"/>
              <w:right w:val="single" w:sz="4" w:space="0" w:color="auto"/>
            </w:tcBorders>
            <w:hideMark/>
          </w:tcPr>
          <w:p w:rsidR="0027281B" w:rsidRPr="003D1F2C" w:rsidRDefault="0027281B">
            <w:pPr>
              <w:widowControl w:val="0"/>
              <w:autoSpaceDE w:val="0"/>
              <w:autoSpaceDN w:val="0"/>
              <w:adjustRightInd w:val="0"/>
              <w:spacing w:after="0" w:line="240" w:lineRule="auto"/>
              <w:ind w:left="56" w:right="618"/>
              <w:jc w:val="right"/>
              <w:rPr>
                <w:rFonts w:ascii="Times New Roman" w:hAnsi="Times New Roman" w:cs="Times New Roman"/>
                <w:b/>
                <w:bCs/>
                <w:sz w:val="20"/>
                <w:szCs w:val="20"/>
                <w:lang w:eastAsia="en-US"/>
              </w:rPr>
            </w:pPr>
            <w:r>
              <w:rPr>
                <w:rFonts w:ascii="Times New Roman" w:hAnsi="Times New Roman" w:cs="Times New Roman"/>
                <w:sz w:val="20"/>
                <w:szCs w:val="20"/>
                <w:lang w:eastAsia="en-US"/>
              </w:rPr>
              <w:t xml:space="preserve"> </w:t>
            </w:r>
            <w:r>
              <w:rPr>
                <w:rFonts w:ascii="Times New Roman" w:hAnsi="Times New Roman" w:cs="Times New Roman"/>
                <w:b/>
                <w:bCs/>
                <w:sz w:val="20"/>
                <w:szCs w:val="20"/>
                <w:lang w:eastAsia="en-US"/>
              </w:rPr>
              <w:t>71 570</w:t>
            </w:r>
          </w:p>
        </w:tc>
      </w:tr>
      <w:tr w:rsidR="0027281B" w:rsidRPr="003D1F2C" w:rsidTr="009D52D0">
        <w:tc>
          <w:tcPr>
            <w:tcW w:w="7350" w:type="dxa"/>
            <w:tcBorders>
              <w:top w:val="nil"/>
              <w:left w:val="single" w:sz="4" w:space="0" w:color="auto"/>
              <w:bottom w:val="nil"/>
              <w:right w:val="single" w:sz="4" w:space="0" w:color="auto"/>
            </w:tcBorders>
            <w:hideMark/>
          </w:tcPr>
          <w:p w:rsidR="0027281B" w:rsidRDefault="0027281B" w:rsidP="00FA3FE5">
            <w:pPr>
              <w:widowControl w:val="0"/>
              <w:autoSpaceDE w:val="0"/>
              <w:autoSpaceDN w:val="0"/>
              <w:adjustRightInd w:val="0"/>
              <w:spacing w:after="0" w:line="240" w:lineRule="auto"/>
              <w:ind w:left="720" w:right="56"/>
              <w:rPr>
                <w:rFonts w:ascii="Times New Roman" w:hAnsi="Times New Roman" w:cs="Times New Roman"/>
                <w:sz w:val="20"/>
                <w:szCs w:val="20"/>
                <w:lang w:eastAsia="en-US"/>
              </w:rPr>
            </w:pPr>
            <w:r>
              <w:rPr>
                <w:rFonts w:ascii="Times New Roman" w:hAnsi="Times New Roman" w:cs="Times New Roman"/>
                <w:sz w:val="20"/>
                <w:szCs w:val="20"/>
                <w:lang w:eastAsia="en-US"/>
              </w:rPr>
              <w:t>5.2.2.</w:t>
            </w:r>
            <w:r w:rsidRPr="0027281B">
              <w:rPr>
                <w:rFonts w:ascii="Times New Roman" w:hAnsi="Times New Roman" w:cs="Times New Roman"/>
                <w:sz w:val="20"/>
                <w:szCs w:val="20"/>
                <w:lang w:eastAsia="en-US"/>
              </w:rPr>
              <w:t xml:space="preserve"> 5x1-es oszlopos elemben</w:t>
            </w:r>
          </w:p>
          <w:p w:rsidR="0027281B" w:rsidRPr="0027281B" w:rsidRDefault="0027281B" w:rsidP="00FA3FE5">
            <w:pPr>
              <w:widowControl w:val="0"/>
              <w:autoSpaceDE w:val="0"/>
              <w:autoSpaceDN w:val="0"/>
              <w:adjustRightInd w:val="0"/>
              <w:spacing w:after="0" w:line="240" w:lineRule="auto"/>
              <w:ind w:left="720" w:right="56"/>
              <w:rPr>
                <w:rFonts w:ascii="Times New Roman" w:hAnsi="Times New Roman" w:cs="Times New Roman"/>
                <w:sz w:val="20"/>
                <w:szCs w:val="20"/>
                <w:lang w:eastAsia="en-US"/>
              </w:rPr>
            </w:pPr>
            <w:r>
              <w:rPr>
                <w:rFonts w:ascii="Times New Roman" w:hAnsi="Times New Roman" w:cs="Times New Roman"/>
                <w:sz w:val="20"/>
                <w:szCs w:val="20"/>
                <w:lang w:eastAsia="en-US"/>
              </w:rPr>
              <w:t>5.2.3. 6x1-es oszlopos elemben</w:t>
            </w:r>
          </w:p>
        </w:tc>
        <w:tc>
          <w:tcPr>
            <w:tcW w:w="2268" w:type="dxa"/>
            <w:tcBorders>
              <w:top w:val="nil"/>
              <w:left w:val="single" w:sz="4" w:space="0" w:color="auto"/>
              <w:bottom w:val="nil"/>
              <w:right w:val="single" w:sz="4" w:space="0" w:color="auto"/>
            </w:tcBorders>
            <w:hideMark/>
          </w:tcPr>
          <w:p w:rsidR="0027281B" w:rsidRDefault="0027281B">
            <w:pPr>
              <w:widowControl w:val="0"/>
              <w:autoSpaceDE w:val="0"/>
              <w:autoSpaceDN w:val="0"/>
              <w:adjustRightInd w:val="0"/>
              <w:spacing w:after="0" w:line="240" w:lineRule="auto"/>
              <w:ind w:left="56" w:right="618"/>
              <w:jc w:val="right"/>
              <w:rPr>
                <w:rFonts w:ascii="Times New Roman" w:hAnsi="Times New Roman" w:cs="Times New Roman"/>
                <w:b/>
                <w:bCs/>
                <w:sz w:val="20"/>
                <w:szCs w:val="20"/>
                <w:lang w:eastAsia="en-US"/>
              </w:rPr>
            </w:pPr>
            <w:r>
              <w:rPr>
                <w:rFonts w:ascii="Times New Roman" w:hAnsi="Times New Roman" w:cs="Times New Roman"/>
                <w:sz w:val="20"/>
                <w:szCs w:val="20"/>
                <w:lang w:eastAsia="en-US"/>
              </w:rPr>
              <w:t xml:space="preserve"> </w:t>
            </w:r>
            <w:r>
              <w:rPr>
                <w:rFonts w:ascii="Times New Roman" w:hAnsi="Times New Roman" w:cs="Times New Roman"/>
                <w:b/>
                <w:bCs/>
                <w:sz w:val="20"/>
                <w:szCs w:val="20"/>
                <w:lang w:eastAsia="en-US"/>
              </w:rPr>
              <w:t>63 290</w:t>
            </w:r>
          </w:p>
          <w:p w:rsidR="0027281B" w:rsidRPr="003D1F2C" w:rsidRDefault="0027281B">
            <w:pPr>
              <w:widowControl w:val="0"/>
              <w:autoSpaceDE w:val="0"/>
              <w:autoSpaceDN w:val="0"/>
              <w:adjustRightInd w:val="0"/>
              <w:spacing w:after="0" w:line="240" w:lineRule="auto"/>
              <w:ind w:left="56" w:right="618"/>
              <w:jc w:val="right"/>
              <w:rPr>
                <w:rFonts w:ascii="Times New Roman" w:hAnsi="Times New Roman" w:cs="Times New Roman"/>
                <w:b/>
                <w:bCs/>
                <w:sz w:val="20"/>
                <w:szCs w:val="20"/>
                <w:lang w:eastAsia="en-US"/>
              </w:rPr>
            </w:pPr>
            <w:r>
              <w:rPr>
                <w:rFonts w:ascii="Times New Roman" w:hAnsi="Times New Roman" w:cs="Times New Roman"/>
                <w:b/>
                <w:bCs/>
                <w:sz w:val="20"/>
                <w:szCs w:val="20"/>
                <w:lang w:eastAsia="en-US"/>
              </w:rPr>
              <w:t>63 290</w:t>
            </w:r>
          </w:p>
        </w:tc>
      </w:tr>
      <w:tr w:rsidR="002C3C07" w:rsidRPr="003D1F2C" w:rsidTr="009D52D0">
        <w:tc>
          <w:tcPr>
            <w:tcW w:w="7350" w:type="dxa"/>
            <w:tcBorders>
              <w:top w:val="single" w:sz="4" w:space="0" w:color="auto"/>
              <w:left w:val="single" w:sz="4" w:space="0" w:color="auto"/>
              <w:bottom w:val="single" w:sz="4" w:space="0" w:color="auto"/>
              <w:right w:val="single" w:sz="4" w:space="0" w:color="auto"/>
            </w:tcBorders>
            <w:hideMark/>
          </w:tcPr>
          <w:p w:rsidR="002C3C07" w:rsidRPr="009D52D0" w:rsidRDefault="00533645" w:rsidP="00766EBF">
            <w:pPr>
              <w:pStyle w:val="Listaszerbekezds"/>
              <w:widowControl w:val="0"/>
              <w:numPr>
                <w:ilvl w:val="0"/>
                <w:numId w:val="12"/>
              </w:numPr>
              <w:autoSpaceDE w:val="0"/>
              <w:autoSpaceDN w:val="0"/>
              <w:adjustRightInd w:val="0"/>
              <w:spacing w:after="0" w:line="240" w:lineRule="auto"/>
              <w:ind w:right="56"/>
              <w:rPr>
                <w:rFonts w:ascii="Times New Roman" w:hAnsi="Times New Roman" w:cs="Times New Roman"/>
                <w:b/>
                <w:bCs/>
                <w:sz w:val="20"/>
                <w:szCs w:val="20"/>
                <w:lang w:eastAsia="en-US"/>
              </w:rPr>
            </w:pPr>
            <w:r w:rsidRPr="009D52D0">
              <w:rPr>
                <w:rFonts w:ascii="Times New Roman" w:hAnsi="Times New Roman" w:cs="Times New Roman"/>
                <w:b/>
                <w:bCs/>
                <w:sz w:val="20"/>
                <w:szCs w:val="20"/>
                <w:lang w:eastAsia="en-US"/>
              </w:rPr>
              <w:t>Könyv alakú urnasír, zárólap nélkül:</w:t>
            </w:r>
          </w:p>
        </w:tc>
        <w:tc>
          <w:tcPr>
            <w:tcW w:w="2268" w:type="dxa"/>
            <w:tcBorders>
              <w:top w:val="single" w:sz="4" w:space="0" w:color="auto"/>
              <w:left w:val="single" w:sz="4" w:space="0" w:color="auto"/>
              <w:bottom w:val="single" w:sz="4" w:space="0" w:color="auto"/>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sz w:val="20"/>
                <w:szCs w:val="20"/>
                <w:lang w:eastAsia="en-US"/>
              </w:rPr>
            </w:pPr>
            <w:r>
              <w:rPr>
                <w:rFonts w:ascii="Times New Roman" w:hAnsi="Times New Roman" w:cs="Times New Roman"/>
                <w:b/>
                <w:sz w:val="20"/>
                <w:szCs w:val="20"/>
                <w:lang w:eastAsia="en-US"/>
              </w:rPr>
              <w:t xml:space="preserve"> 115 000</w:t>
            </w:r>
          </w:p>
        </w:tc>
      </w:tr>
      <w:tr w:rsidR="002C3C07" w:rsidRPr="003D1F2C" w:rsidTr="009D52D0">
        <w:tc>
          <w:tcPr>
            <w:tcW w:w="7350" w:type="dxa"/>
            <w:tcBorders>
              <w:top w:val="single" w:sz="4" w:space="0" w:color="auto"/>
              <w:left w:val="single" w:sz="4" w:space="0" w:color="auto"/>
              <w:bottom w:val="single" w:sz="4" w:space="0" w:color="auto"/>
              <w:right w:val="single" w:sz="4" w:space="0" w:color="auto"/>
            </w:tcBorders>
            <w:hideMark/>
          </w:tcPr>
          <w:p w:rsidR="002C3C07" w:rsidRPr="009D52D0" w:rsidRDefault="00533645" w:rsidP="00766EBF">
            <w:pPr>
              <w:pStyle w:val="Listaszerbekezds"/>
              <w:widowControl w:val="0"/>
              <w:numPr>
                <w:ilvl w:val="0"/>
                <w:numId w:val="12"/>
              </w:numPr>
              <w:autoSpaceDE w:val="0"/>
              <w:autoSpaceDN w:val="0"/>
              <w:adjustRightInd w:val="0"/>
              <w:spacing w:after="0" w:line="240" w:lineRule="auto"/>
              <w:ind w:right="56"/>
              <w:rPr>
                <w:rFonts w:ascii="Times New Roman" w:hAnsi="Times New Roman" w:cs="Times New Roman"/>
                <w:b/>
                <w:bCs/>
                <w:sz w:val="20"/>
                <w:szCs w:val="20"/>
                <w:lang w:eastAsia="en-US"/>
              </w:rPr>
            </w:pPr>
            <w:r w:rsidRPr="009D52D0">
              <w:rPr>
                <w:rFonts w:ascii="Times New Roman" w:hAnsi="Times New Roman" w:cs="Times New Roman"/>
                <w:b/>
                <w:bCs/>
                <w:sz w:val="20"/>
                <w:szCs w:val="20"/>
                <w:lang w:eastAsia="en-US"/>
              </w:rPr>
              <w:t>Sima alátétes urnasír, zárólap nélkül:</w:t>
            </w:r>
          </w:p>
        </w:tc>
        <w:tc>
          <w:tcPr>
            <w:tcW w:w="2268" w:type="dxa"/>
            <w:tcBorders>
              <w:top w:val="single" w:sz="4" w:space="0" w:color="auto"/>
              <w:left w:val="single" w:sz="4" w:space="0" w:color="auto"/>
              <w:bottom w:val="single" w:sz="4" w:space="0" w:color="auto"/>
              <w:right w:val="single" w:sz="4" w:space="0" w:color="auto"/>
            </w:tcBorders>
            <w:hideMark/>
          </w:tcPr>
          <w:p w:rsidR="002C3C07" w:rsidRPr="003D1F2C" w:rsidRDefault="00533645">
            <w:pPr>
              <w:widowControl w:val="0"/>
              <w:tabs>
                <w:tab w:val="center" w:pos="4536"/>
                <w:tab w:val="right" w:pos="9072"/>
              </w:tabs>
              <w:autoSpaceDE w:val="0"/>
              <w:autoSpaceDN w:val="0"/>
              <w:adjustRightInd w:val="0"/>
              <w:spacing w:after="0" w:line="240" w:lineRule="auto"/>
              <w:ind w:left="56" w:right="618"/>
              <w:jc w:val="right"/>
              <w:rPr>
                <w:rFonts w:ascii="Times New Roman" w:hAnsi="Times New Roman" w:cs="Times New Roman"/>
                <w:b/>
                <w:sz w:val="20"/>
                <w:szCs w:val="20"/>
                <w:lang w:eastAsia="en-US"/>
              </w:rPr>
            </w:pPr>
            <w:r>
              <w:rPr>
                <w:rFonts w:ascii="Times New Roman" w:hAnsi="Times New Roman" w:cs="Times New Roman"/>
                <w:b/>
                <w:sz w:val="20"/>
                <w:szCs w:val="20"/>
                <w:lang w:eastAsia="en-US"/>
              </w:rPr>
              <w:t xml:space="preserve"> 119 060</w:t>
            </w:r>
          </w:p>
        </w:tc>
      </w:tr>
      <w:tr w:rsidR="002C3C07" w:rsidRPr="003D1F2C" w:rsidTr="009D52D0">
        <w:tc>
          <w:tcPr>
            <w:tcW w:w="7350" w:type="dxa"/>
            <w:tcBorders>
              <w:top w:val="single" w:sz="4" w:space="0" w:color="auto"/>
              <w:left w:val="single" w:sz="4" w:space="0" w:color="auto"/>
              <w:bottom w:val="single" w:sz="4" w:space="0" w:color="auto"/>
              <w:right w:val="single" w:sz="4" w:space="0" w:color="auto"/>
            </w:tcBorders>
            <w:hideMark/>
          </w:tcPr>
          <w:p w:rsidR="002C3C07" w:rsidRPr="009D52D0" w:rsidRDefault="00533645" w:rsidP="00766EBF">
            <w:pPr>
              <w:pStyle w:val="Listaszerbekezds"/>
              <w:widowControl w:val="0"/>
              <w:numPr>
                <w:ilvl w:val="0"/>
                <w:numId w:val="12"/>
              </w:numPr>
              <w:tabs>
                <w:tab w:val="center" w:pos="4536"/>
                <w:tab w:val="right" w:pos="9072"/>
              </w:tabs>
              <w:autoSpaceDE w:val="0"/>
              <w:autoSpaceDN w:val="0"/>
              <w:adjustRightInd w:val="0"/>
              <w:spacing w:after="0" w:line="240" w:lineRule="auto"/>
              <w:ind w:right="56"/>
              <w:rPr>
                <w:rFonts w:ascii="Times New Roman" w:hAnsi="Times New Roman" w:cs="Times New Roman"/>
                <w:b/>
                <w:bCs/>
                <w:sz w:val="20"/>
                <w:szCs w:val="20"/>
                <w:lang w:eastAsia="en-US"/>
              </w:rPr>
            </w:pPr>
            <w:r w:rsidRPr="009D52D0">
              <w:rPr>
                <w:rFonts w:ascii="Times New Roman" w:hAnsi="Times New Roman" w:cs="Times New Roman"/>
                <w:b/>
                <w:bCs/>
                <w:sz w:val="20"/>
                <w:szCs w:val="20"/>
                <w:lang w:eastAsia="en-US"/>
              </w:rPr>
              <w:t>Ültetős alátétes urnasír, zárólap nélkül:</w:t>
            </w:r>
          </w:p>
        </w:tc>
        <w:tc>
          <w:tcPr>
            <w:tcW w:w="2268" w:type="dxa"/>
            <w:tcBorders>
              <w:top w:val="single" w:sz="4" w:space="0" w:color="auto"/>
              <w:left w:val="single" w:sz="4" w:space="0" w:color="auto"/>
              <w:bottom w:val="single" w:sz="4" w:space="0" w:color="auto"/>
              <w:right w:val="single" w:sz="4" w:space="0" w:color="auto"/>
            </w:tcBorders>
            <w:hideMark/>
          </w:tcPr>
          <w:p w:rsidR="002C3C07" w:rsidRPr="003D1F2C" w:rsidRDefault="00533645">
            <w:pPr>
              <w:widowControl w:val="0"/>
              <w:tabs>
                <w:tab w:val="center" w:pos="4536"/>
                <w:tab w:val="right" w:pos="9072"/>
              </w:tabs>
              <w:autoSpaceDE w:val="0"/>
              <w:autoSpaceDN w:val="0"/>
              <w:adjustRightInd w:val="0"/>
              <w:spacing w:after="0" w:line="240" w:lineRule="auto"/>
              <w:ind w:left="56" w:right="618"/>
              <w:jc w:val="right"/>
              <w:rPr>
                <w:rFonts w:ascii="Times New Roman" w:hAnsi="Times New Roman" w:cs="Times New Roman"/>
                <w:b/>
                <w:sz w:val="20"/>
                <w:szCs w:val="20"/>
                <w:lang w:eastAsia="en-US"/>
              </w:rPr>
            </w:pPr>
            <w:r>
              <w:rPr>
                <w:rFonts w:ascii="Times New Roman" w:hAnsi="Times New Roman" w:cs="Times New Roman"/>
                <w:b/>
                <w:sz w:val="20"/>
                <w:szCs w:val="20"/>
                <w:lang w:eastAsia="en-US"/>
              </w:rPr>
              <w:t xml:space="preserve"> 135 030</w:t>
            </w:r>
          </w:p>
        </w:tc>
      </w:tr>
      <w:tr w:rsidR="002C3C07" w:rsidRPr="003D1F2C" w:rsidTr="009D52D0">
        <w:tc>
          <w:tcPr>
            <w:tcW w:w="7350" w:type="dxa"/>
            <w:tcBorders>
              <w:top w:val="single" w:sz="4" w:space="0" w:color="auto"/>
              <w:left w:val="single" w:sz="4" w:space="0" w:color="auto"/>
              <w:bottom w:val="single" w:sz="4" w:space="0" w:color="auto"/>
              <w:right w:val="single" w:sz="4" w:space="0" w:color="auto"/>
            </w:tcBorders>
            <w:hideMark/>
          </w:tcPr>
          <w:p w:rsidR="002C3C07" w:rsidRPr="009D52D0" w:rsidRDefault="00533645" w:rsidP="00766EBF">
            <w:pPr>
              <w:pStyle w:val="Listaszerbekezds"/>
              <w:widowControl w:val="0"/>
              <w:numPr>
                <w:ilvl w:val="0"/>
                <w:numId w:val="12"/>
              </w:numPr>
              <w:tabs>
                <w:tab w:val="center" w:pos="4536"/>
                <w:tab w:val="right" w:pos="9072"/>
              </w:tabs>
              <w:autoSpaceDE w:val="0"/>
              <w:autoSpaceDN w:val="0"/>
              <w:adjustRightInd w:val="0"/>
              <w:spacing w:after="0" w:line="240" w:lineRule="auto"/>
              <w:ind w:right="56"/>
              <w:rPr>
                <w:rFonts w:ascii="Times New Roman" w:hAnsi="Times New Roman" w:cs="Times New Roman"/>
                <w:b/>
                <w:bCs/>
                <w:sz w:val="20"/>
                <w:szCs w:val="20"/>
                <w:lang w:eastAsia="en-US"/>
              </w:rPr>
            </w:pPr>
            <w:r w:rsidRPr="009D52D0">
              <w:rPr>
                <w:rFonts w:ascii="Times New Roman" w:hAnsi="Times New Roman" w:cs="Times New Roman"/>
                <w:b/>
                <w:bCs/>
                <w:sz w:val="20"/>
                <w:szCs w:val="20"/>
                <w:lang w:eastAsia="en-US"/>
              </w:rPr>
              <w:t>CHIARA urnasír, zárólap nélkül:</w:t>
            </w:r>
          </w:p>
        </w:tc>
        <w:tc>
          <w:tcPr>
            <w:tcW w:w="2268" w:type="dxa"/>
            <w:tcBorders>
              <w:top w:val="single" w:sz="4" w:space="0" w:color="auto"/>
              <w:left w:val="single" w:sz="4" w:space="0" w:color="auto"/>
              <w:bottom w:val="single" w:sz="4" w:space="0" w:color="auto"/>
              <w:right w:val="single" w:sz="4" w:space="0" w:color="auto"/>
            </w:tcBorders>
            <w:hideMark/>
          </w:tcPr>
          <w:p w:rsidR="002C3C07" w:rsidRPr="003D1F2C" w:rsidRDefault="00533645">
            <w:pPr>
              <w:widowControl w:val="0"/>
              <w:tabs>
                <w:tab w:val="center" w:pos="4536"/>
                <w:tab w:val="right" w:pos="9072"/>
              </w:tabs>
              <w:autoSpaceDE w:val="0"/>
              <w:autoSpaceDN w:val="0"/>
              <w:adjustRightInd w:val="0"/>
              <w:spacing w:after="0" w:line="240" w:lineRule="auto"/>
              <w:ind w:left="56" w:right="618"/>
              <w:jc w:val="right"/>
              <w:rPr>
                <w:rFonts w:ascii="Times New Roman" w:hAnsi="Times New Roman" w:cs="Times New Roman"/>
                <w:b/>
                <w:sz w:val="20"/>
                <w:szCs w:val="20"/>
                <w:lang w:eastAsia="en-US"/>
              </w:rPr>
            </w:pPr>
            <w:r>
              <w:rPr>
                <w:rFonts w:ascii="Times New Roman" w:hAnsi="Times New Roman" w:cs="Times New Roman"/>
                <w:b/>
                <w:sz w:val="20"/>
                <w:szCs w:val="20"/>
                <w:lang w:eastAsia="en-US"/>
              </w:rPr>
              <w:t xml:space="preserve"> 129 630</w:t>
            </w:r>
          </w:p>
        </w:tc>
      </w:tr>
      <w:tr w:rsidR="002C3C07" w:rsidRPr="003D1F2C" w:rsidTr="009D52D0">
        <w:tc>
          <w:tcPr>
            <w:tcW w:w="7350" w:type="dxa"/>
            <w:tcBorders>
              <w:top w:val="single" w:sz="4" w:space="0" w:color="auto"/>
              <w:left w:val="single" w:sz="4" w:space="0" w:color="auto"/>
              <w:bottom w:val="single" w:sz="4" w:space="0" w:color="auto"/>
              <w:right w:val="single" w:sz="4" w:space="0" w:color="auto"/>
            </w:tcBorders>
            <w:hideMark/>
          </w:tcPr>
          <w:p w:rsidR="002C3C07" w:rsidRPr="009D52D0" w:rsidRDefault="00533645" w:rsidP="00766EBF">
            <w:pPr>
              <w:pStyle w:val="Listaszerbekezds"/>
              <w:widowControl w:val="0"/>
              <w:numPr>
                <w:ilvl w:val="0"/>
                <w:numId w:val="12"/>
              </w:numPr>
              <w:tabs>
                <w:tab w:val="center" w:pos="4536"/>
                <w:tab w:val="right" w:pos="9072"/>
              </w:tabs>
              <w:autoSpaceDE w:val="0"/>
              <w:autoSpaceDN w:val="0"/>
              <w:adjustRightInd w:val="0"/>
              <w:spacing w:after="0" w:line="240" w:lineRule="auto"/>
              <w:ind w:right="56"/>
              <w:rPr>
                <w:rFonts w:ascii="Times New Roman" w:hAnsi="Times New Roman" w:cs="Times New Roman"/>
                <w:b/>
                <w:bCs/>
                <w:sz w:val="20"/>
                <w:szCs w:val="20"/>
                <w:lang w:eastAsia="en-US"/>
              </w:rPr>
            </w:pPr>
            <w:r w:rsidRPr="009D52D0">
              <w:rPr>
                <w:rFonts w:ascii="Times New Roman" w:hAnsi="Times New Roman" w:cs="Times New Roman"/>
                <w:b/>
                <w:bCs/>
                <w:sz w:val="20"/>
                <w:szCs w:val="20"/>
                <w:lang w:eastAsia="en-US"/>
              </w:rPr>
              <w:t>PIETRA urnasír, zárólap nélkül:</w:t>
            </w:r>
          </w:p>
        </w:tc>
        <w:tc>
          <w:tcPr>
            <w:tcW w:w="2268" w:type="dxa"/>
            <w:tcBorders>
              <w:top w:val="single" w:sz="4" w:space="0" w:color="auto"/>
              <w:left w:val="single" w:sz="4" w:space="0" w:color="auto"/>
              <w:bottom w:val="single" w:sz="4" w:space="0" w:color="auto"/>
              <w:right w:val="single" w:sz="4" w:space="0" w:color="auto"/>
            </w:tcBorders>
            <w:hideMark/>
          </w:tcPr>
          <w:p w:rsidR="002C3C07" w:rsidRPr="003D1F2C" w:rsidRDefault="00533645">
            <w:pPr>
              <w:widowControl w:val="0"/>
              <w:tabs>
                <w:tab w:val="center" w:pos="4536"/>
                <w:tab w:val="right" w:pos="9072"/>
              </w:tabs>
              <w:autoSpaceDE w:val="0"/>
              <w:autoSpaceDN w:val="0"/>
              <w:adjustRightInd w:val="0"/>
              <w:spacing w:after="0" w:line="240" w:lineRule="auto"/>
              <w:ind w:left="56" w:right="618"/>
              <w:jc w:val="right"/>
              <w:rPr>
                <w:rFonts w:ascii="Times New Roman" w:hAnsi="Times New Roman" w:cs="Times New Roman"/>
                <w:b/>
                <w:sz w:val="20"/>
                <w:szCs w:val="20"/>
                <w:lang w:eastAsia="en-US"/>
              </w:rPr>
            </w:pPr>
            <w:r>
              <w:rPr>
                <w:rFonts w:ascii="Times New Roman" w:hAnsi="Times New Roman" w:cs="Times New Roman"/>
                <w:b/>
                <w:sz w:val="20"/>
                <w:szCs w:val="20"/>
                <w:lang w:eastAsia="en-US"/>
              </w:rPr>
              <w:t xml:space="preserve"> 98 590</w:t>
            </w:r>
          </w:p>
        </w:tc>
      </w:tr>
      <w:tr w:rsidR="002C3C07" w:rsidRPr="003D1F2C" w:rsidTr="009D52D0">
        <w:tc>
          <w:tcPr>
            <w:tcW w:w="7350" w:type="dxa"/>
            <w:tcBorders>
              <w:top w:val="single" w:sz="4" w:space="0" w:color="auto"/>
              <w:left w:val="single" w:sz="4" w:space="0" w:color="auto"/>
              <w:bottom w:val="single" w:sz="4" w:space="0" w:color="auto"/>
              <w:right w:val="single" w:sz="4" w:space="0" w:color="auto"/>
            </w:tcBorders>
            <w:hideMark/>
          </w:tcPr>
          <w:p w:rsidR="002C3C07" w:rsidRPr="009D52D0" w:rsidRDefault="00533645" w:rsidP="00766EBF">
            <w:pPr>
              <w:pStyle w:val="Listaszerbekezds"/>
              <w:widowControl w:val="0"/>
              <w:numPr>
                <w:ilvl w:val="0"/>
                <w:numId w:val="12"/>
              </w:numPr>
              <w:tabs>
                <w:tab w:val="center" w:pos="4536"/>
                <w:tab w:val="right" w:pos="9072"/>
              </w:tabs>
              <w:autoSpaceDE w:val="0"/>
              <w:autoSpaceDN w:val="0"/>
              <w:adjustRightInd w:val="0"/>
              <w:spacing w:after="0" w:line="240" w:lineRule="auto"/>
              <w:ind w:right="56"/>
              <w:rPr>
                <w:rFonts w:ascii="Times New Roman" w:hAnsi="Times New Roman" w:cs="Times New Roman"/>
                <w:b/>
                <w:bCs/>
                <w:sz w:val="20"/>
                <w:szCs w:val="20"/>
                <w:lang w:eastAsia="en-US"/>
              </w:rPr>
            </w:pPr>
            <w:r w:rsidRPr="009D52D0">
              <w:rPr>
                <w:rFonts w:ascii="Times New Roman" w:hAnsi="Times New Roman" w:cs="Times New Roman"/>
                <w:b/>
                <w:bCs/>
                <w:sz w:val="20"/>
                <w:szCs w:val="20"/>
                <w:lang w:eastAsia="en-US"/>
              </w:rPr>
              <w:t>Kiemelt kategóriájú urnasír, nemeskő (gránit, márvány) borítású, zárólap nélkül</w:t>
            </w:r>
            <w:r w:rsidR="009D52D0" w:rsidRPr="009D52D0">
              <w:rPr>
                <w:rFonts w:ascii="Times New Roman" w:hAnsi="Times New Roman" w:cs="Times New Roman"/>
                <w:b/>
                <w:bCs/>
                <w:sz w:val="20"/>
                <w:szCs w:val="20"/>
                <w:lang w:eastAsia="en-US"/>
              </w:rPr>
              <w:t xml:space="preserve"> </w:t>
            </w:r>
            <w:r w:rsidR="009D52D0" w:rsidRPr="009D52D0">
              <w:rPr>
                <w:rFonts w:ascii="Times New Roman" w:hAnsi="Times New Roman" w:cs="Times New Roman"/>
                <w:b/>
                <w:sz w:val="20"/>
                <w:szCs w:val="20"/>
                <w:lang w:eastAsia="en-US"/>
              </w:rPr>
              <w:t>a 6-os, 7-es parcellával szemben, a bejárat mellett</w:t>
            </w:r>
            <w:r w:rsidRPr="009D52D0">
              <w:rPr>
                <w:rFonts w:ascii="Times New Roman" w:hAnsi="Times New Roman" w:cs="Times New Roman"/>
                <w:b/>
                <w:bCs/>
                <w:sz w:val="20"/>
                <w:szCs w:val="20"/>
                <w:lang w:eastAsia="en-US"/>
              </w:rPr>
              <w:t>:</w:t>
            </w:r>
          </w:p>
        </w:tc>
        <w:tc>
          <w:tcPr>
            <w:tcW w:w="2268" w:type="dxa"/>
            <w:tcBorders>
              <w:top w:val="single" w:sz="4" w:space="0" w:color="auto"/>
              <w:left w:val="single" w:sz="4" w:space="0" w:color="auto"/>
              <w:bottom w:val="single" w:sz="4" w:space="0" w:color="auto"/>
              <w:right w:val="single" w:sz="4" w:space="0" w:color="auto"/>
            </w:tcBorders>
            <w:hideMark/>
          </w:tcPr>
          <w:p w:rsidR="002C3C07" w:rsidRPr="003D1F2C" w:rsidRDefault="009D52D0" w:rsidP="009D52D0">
            <w:pPr>
              <w:widowControl w:val="0"/>
              <w:tabs>
                <w:tab w:val="center" w:pos="4536"/>
                <w:tab w:val="right" w:pos="9072"/>
              </w:tabs>
              <w:autoSpaceDE w:val="0"/>
              <w:autoSpaceDN w:val="0"/>
              <w:adjustRightInd w:val="0"/>
              <w:spacing w:after="0" w:line="240" w:lineRule="auto"/>
              <w:jc w:val="center"/>
              <w:rPr>
                <w:rFonts w:ascii="Times New Roman" w:hAnsi="Times New Roman" w:cs="Times New Roman"/>
                <w:b/>
                <w:sz w:val="20"/>
                <w:szCs w:val="20"/>
                <w:lang w:eastAsia="en-US"/>
              </w:rPr>
            </w:pPr>
            <w:r>
              <w:rPr>
                <w:rFonts w:ascii="Times New Roman" w:hAnsi="Times New Roman" w:cs="Times New Roman"/>
                <w:b/>
                <w:bCs/>
                <w:sz w:val="20"/>
                <w:szCs w:val="20"/>
                <w:lang w:eastAsia="en-US"/>
              </w:rPr>
              <w:t>258 190</w:t>
            </w:r>
          </w:p>
        </w:tc>
      </w:tr>
    </w:tbl>
    <w:p w:rsidR="002C3C07" w:rsidRPr="003D1F2C" w:rsidRDefault="0029096A" w:rsidP="002C3C07">
      <w:pPr>
        <w:widowControl w:val="0"/>
        <w:autoSpaceDE w:val="0"/>
        <w:autoSpaceDN w:val="0"/>
        <w:adjustRightInd w:val="0"/>
        <w:spacing w:before="240" w:after="240" w:line="240" w:lineRule="auto"/>
        <w:jc w:val="center"/>
        <w:rPr>
          <w:rFonts w:ascii="Times New Roman" w:hAnsi="Times New Roman" w:cs="Times New Roman"/>
          <w:sz w:val="20"/>
          <w:szCs w:val="20"/>
        </w:rPr>
      </w:pPr>
      <w:r>
        <w:rPr>
          <w:rFonts w:ascii="Times New Roman" w:hAnsi="Times New Roman" w:cs="Times New Roman"/>
          <w:b/>
          <w:bCs/>
          <w:sz w:val="28"/>
          <w:szCs w:val="28"/>
        </w:rPr>
        <w:t xml:space="preserve">V. </w:t>
      </w:r>
      <w:r w:rsidR="002C3C07" w:rsidRPr="003D1F2C">
        <w:rPr>
          <w:rFonts w:ascii="Times New Roman" w:hAnsi="Times New Roman" w:cs="Times New Roman"/>
          <w:b/>
          <w:bCs/>
          <w:sz w:val="28"/>
          <w:szCs w:val="28"/>
        </w:rPr>
        <w:t>ERZSÉBETI TEMETŐ</w:t>
      </w:r>
      <w:r w:rsidR="002C3C07" w:rsidRPr="003D1F2C">
        <w:rPr>
          <w:rFonts w:ascii="Times New Roman" w:hAnsi="Times New Roman" w:cs="Times New Roman"/>
          <w:b/>
          <w:bCs/>
          <w:sz w:val="28"/>
          <w:szCs w:val="28"/>
        </w:rPr>
        <w:br/>
        <w:t>FÖLDBETEMETÉSES ELHELYEZÉSEINEK</w:t>
      </w:r>
      <w:r w:rsidR="002C3C07" w:rsidRPr="003D1F2C">
        <w:rPr>
          <w:rFonts w:ascii="Times New Roman" w:hAnsi="Times New Roman" w:cs="Times New Roman"/>
          <w:b/>
          <w:bCs/>
          <w:sz w:val="28"/>
          <w:szCs w:val="28"/>
        </w:rPr>
        <w:br/>
        <w:t>SÍRHELYMEGVÁLTÁSI DÍJAI</w:t>
      </w:r>
    </w:p>
    <w:tbl>
      <w:tblPr>
        <w:tblW w:w="9632" w:type="dxa"/>
        <w:tblInd w:w="5" w:type="dxa"/>
        <w:tblLayout w:type="fixed"/>
        <w:tblCellMar>
          <w:left w:w="0" w:type="dxa"/>
          <w:right w:w="0" w:type="dxa"/>
        </w:tblCellMar>
        <w:tblLook w:val="04A0"/>
      </w:tblPr>
      <w:tblGrid>
        <w:gridCol w:w="7364"/>
        <w:gridCol w:w="2268"/>
      </w:tblGrid>
      <w:tr w:rsidR="002C3C07" w:rsidRPr="003D1F2C" w:rsidTr="009D52D0">
        <w:tc>
          <w:tcPr>
            <w:tcW w:w="7364" w:type="dxa"/>
            <w:tcBorders>
              <w:top w:val="single" w:sz="4" w:space="0" w:color="auto"/>
              <w:left w:val="single" w:sz="4" w:space="0" w:color="auto"/>
              <w:bottom w:val="single" w:sz="4" w:space="0" w:color="auto"/>
              <w:right w:val="single" w:sz="4" w:space="0" w:color="auto"/>
            </w:tcBorders>
            <w:hideMark/>
          </w:tcPr>
          <w:p w:rsidR="009D52D0" w:rsidRDefault="009D52D0">
            <w:pPr>
              <w:widowControl w:val="0"/>
              <w:autoSpaceDE w:val="0"/>
              <w:autoSpaceDN w:val="0"/>
              <w:adjustRightInd w:val="0"/>
              <w:spacing w:after="0" w:line="240" w:lineRule="auto"/>
              <w:ind w:left="56" w:right="56"/>
              <w:jc w:val="center"/>
              <w:rPr>
                <w:rFonts w:ascii="Times New Roman" w:hAnsi="Times New Roman" w:cs="Times New Roman"/>
                <w:sz w:val="20"/>
                <w:szCs w:val="20"/>
                <w:lang w:eastAsia="en-US"/>
              </w:rPr>
            </w:pPr>
            <w:r>
              <w:rPr>
                <w:rFonts w:ascii="Times New Roman" w:hAnsi="Times New Roman" w:cs="Times New Roman"/>
                <w:sz w:val="20"/>
                <w:szCs w:val="20"/>
                <w:lang w:eastAsia="en-US"/>
              </w:rPr>
              <w:t>A</w:t>
            </w:r>
          </w:p>
          <w:p w:rsidR="002C3C07" w:rsidRPr="003D1F2C" w:rsidRDefault="00533645">
            <w:pPr>
              <w:widowControl w:val="0"/>
              <w:autoSpaceDE w:val="0"/>
              <w:autoSpaceDN w:val="0"/>
              <w:adjustRightInd w:val="0"/>
              <w:spacing w:after="0" w:line="240" w:lineRule="auto"/>
              <w:ind w:left="56" w:right="56"/>
              <w:jc w:val="center"/>
              <w:rPr>
                <w:rFonts w:ascii="Times New Roman" w:hAnsi="Times New Roman" w:cs="Times New Roman"/>
                <w:b/>
                <w:bCs/>
                <w:sz w:val="20"/>
                <w:szCs w:val="20"/>
                <w:lang w:eastAsia="en-US"/>
              </w:rPr>
            </w:pPr>
            <w:r>
              <w:rPr>
                <w:rFonts w:ascii="Times New Roman" w:hAnsi="Times New Roman" w:cs="Times New Roman"/>
                <w:sz w:val="20"/>
                <w:szCs w:val="20"/>
                <w:lang w:eastAsia="en-US"/>
              </w:rPr>
              <w:t xml:space="preserve"> </w:t>
            </w:r>
            <w:r>
              <w:rPr>
                <w:rFonts w:ascii="Times New Roman" w:hAnsi="Times New Roman" w:cs="Times New Roman"/>
                <w:b/>
                <w:bCs/>
                <w:sz w:val="20"/>
                <w:szCs w:val="20"/>
                <w:lang w:eastAsia="en-US"/>
              </w:rPr>
              <w:t>Földbetemetéses elhelyezések sírhelydíjai</w:t>
            </w:r>
          </w:p>
        </w:tc>
        <w:tc>
          <w:tcPr>
            <w:tcW w:w="2268" w:type="dxa"/>
            <w:tcBorders>
              <w:top w:val="single" w:sz="4" w:space="0" w:color="auto"/>
              <w:left w:val="single" w:sz="4" w:space="0" w:color="auto"/>
              <w:bottom w:val="single" w:sz="4" w:space="0" w:color="auto"/>
              <w:right w:val="single" w:sz="4" w:space="0" w:color="auto"/>
            </w:tcBorders>
            <w:hideMark/>
          </w:tcPr>
          <w:p w:rsidR="009D52D0" w:rsidRPr="009D52D0" w:rsidRDefault="009D52D0">
            <w:pPr>
              <w:widowControl w:val="0"/>
              <w:autoSpaceDE w:val="0"/>
              <w:autoSpaceDN w:val="0"/>
              <w:adjustRightInd w:val="0"/>
              <w:spacing w:after="0" w:line="240" w:lineRule="auto"/>
              <w:ind w:left="56" w:right="56"/>
              <w:jc w:val="center"/>
              <w:rPr>
                <w:rFonts w:ascii="Times New Roman" w:hAnsi="Times New Roman" w:cs="Times New Roman"/>
                <w:b/>
                <w:sz w:val="20"/>
                <w:szCs w:val="20"/>
                <w:lang w:eastAsia="en-US"/>
              </w:rPr>
            </w:pPr>
            <w:r w:rsidRPr="009D52D0">
              <w:rPr>
                <w:rFonts w:ascii="Times New Roman" w:hAnsi="Times New Roman" w:cs="Times New Roman"/>
                <w:b/>
                <w:sz w:val="20"/>
                <w:szCs w:val="20"/>
                <w:lang w:eastAsia="en-US"/>
              </w:rPr>
              <w:t>B</w:t>
            </w:r>
          </w:p>
          <w:p w:rsidR="002C3C07" w:rsidRPr="003D1F2C" w:rsidRDefault="00533645">
            <w:pPr>
              <w:widowControl w:val="0"/>
              <w:autoSpaceDE w:val="0"/>
              <w:autoSpaceDN w:val="0"/>
              <w:adjustRightInd w:val="0"/>
              <w:spacing w:after="0" w:line="240" w:lineRule="auto"/>
              <w:ind w:left="56" w:right="56"/>
              <w:jc w:val="center"/>
              <w:rPr>
                <w:rFonts w:ascii="Times New Roman" w:hAnsi="Times New Roman" w:cs="Times New Roman"/>
                <w:sz w:val="20"/>
                <w:szCs w:val="20"/>
                <w:lang w:eastAsia="en-US"/>
              </w:rPr>
            </w:pPr>
            <w:r w:rsidRPr="009D52D0">
              <w:rPr>
                <w:rFonts w:ascii="Times New Roman" w:hAnsi="Times New Roman" w:cs="Times New Roman"/>
                <w:b/>
                <w:sz w:val="20"/>
                <w:szCs w:val="20"/>
                <w:lang w:eastAsia="en-US"/>
              </w:rPr>
              <w:t>Nettó megváltási ár</w:t>
            </w:r>
          </w:p>
        </w:tc>
      </w:tr>
      <w:tr w:rsidR="002C3C07" w:rsidRPr="003D1F2C" w:rsidTr="009D52D0">
        <w:tc>
          <w:tcPr>
            <w:tcW w:w="7364" w:type="dxa"/>
            <w:tcBorders>
              <w:top w:val="single" w:sz="4" w:space="0" w:color="auto"/>
              <w:left w:val="single" w:sz="4" w:space="0" w:color="auto"/>
              <w:bottom w:val="nil"/>
              <w:right w:val="single" w:sz="4" w:space="0" w:color="auto"/>
            </w:tcBorders>
            <w:hideMark/>
          </w:tcPr>
          <w:p w:rsidR="002C3C07" w:rsidRPr="009D52D0" w:rsidRDefault="00533645" w:rsidP="00766EBF">
            <w:pPr>
              <w:pStyle w:val="Listaszerbekezds"/>
              <w:widowControl w:val="0"/>
              <w:numPr>
                <w:ilvl w:val="0"/>
                <w:numId w:val="13"/>
              </w:numPr>
              <w:autoSpaceDE w:val="0"/>
              <w:autoSpaceDN w:val="0"/>
              <w:adjustRightInd w:val="0"/>
              <w:spacing w:after="0" w:line="240" w:lineRule="auto"/>
              <w:ind w:right="56"/>
              <w:rPr>
                <w:rFonts w:ascii="Times New Roman" w:hAnsi="Times New Roman" w:cs="Times New Roman"/>
                <w:b/>
                <w:bCs/>
                <w:sz w:val="20"/>
                <w:szCs w:val="20"/>
                <w:lang w:eastAsia="en-US"/>
              </w:rPr>
            </w:pPr>
            <w:r w:rsidRPr="009D52D0">
              <w:rPr>
                <w:rFonts w:ascii="Times New Roman" w:hAnsi="Times New Roman" w:cs="Times New Roman"/>
                <w:b/>
                <w:bCs/>
                <w:sz w:val="20"/>
                <w:szCs w:val="20"/>
                <w:lang w:eastAsia="en-US"/>
              </w:rPr>
              <w:t>Rátemethető sírhelyek 25 éves használati időre:</w:t>
            </w:r>
          </w:p>
        </w:tc>
        <w:tc>
          <w:tcPr>
            <w:tcW w:w="2268" w:type="dxa"/>
            <w:tcBorders>
              <w:top w:val="single" w:sz="4" w:space="0" w:color="auto"/>
              <w:left w:val="single" w:sz="4" w:space="0" w:color="auto"/>
              <w:bottom w:val="nil"/>
              <w:right w:val="single" w:sz="4" w:space="0" w:color="auto"/>
            </w:tcBorders>
            <w:hideMark/>
          </w:tcPr>
          <w:p w:rsidR="002C3C07" w:rsidRPr="003D1F2C" w:rsidRDefault="00533645">
            <w:pPr>
              <w:widowControl w:val="0"/>
              <w:autoSpaceDE w:val="0"/>
              <w:autoSpaceDN w:val="0"/>
              <w:adjustRightInd w:val="0"/>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 xml:space="preserve"> </w:t>
            </w:r>
          </w:p>
        </w:tc>
      </w:tr>
      <w:tr w:rsidR="002C3C07" w:rsidRPr="003D1F2C" w:rsidTr="009D52D0">
        <w:tc>
          <w:tcPr>
            <w:tcW w:w="7364" w:type="dxa"/>
            <w:tcBorders>
              <w:top w:val="nil"/>
              <w:left w:val="single" w:sz="4" w:space="0" w:color="auto"/>
              <w:bottom w:val="nil"/>
              <w:right w:val="single" w:sz="4" w:space="0" w:color="auto"/>
            </w:tcBorders>
            <w:hideMark/>
          </w:tcPr>
          <w:p w:rsidR="002C3C07" w:rsidRPr="009D52D0" w:rsidRDefault="00533645" w:rsidP="00766EBF">
            <w:pPr>
              <w:pStyle w:val="Listaszerbekezds"/>
              <w:widowControl w:val="0"/>
              <w:numPr>
                <w:ilvl w:val="1"/>
                <w:numId w:val="13"/>
              </w:numPr>
              <w:autoSpaceDE w:val="0"/>
              <w:autoSpaceDN w:val="0"/>
              <w:adjustRightInd w:val="0"/>
              <w:spacing w:after="0" w:line="240" w:lineRule="auto"/>
              <w:ind w:right="56"/>
              <w:rPr>
                <w:rFonts w:ascii="Times New Roman" w:hAnsi="Times New Roman" w:cs="Times New Roman"/>
                <w:sz w:val="20"/>
                <w:szCs w:val="20"/>
                <w:lang w:eastAsia="en-US"/>
              </w:rPr>
            </w:pPr>
            <w:r w:rsidRPr="009D52D0">
              <w:rPr>
                <w:rFonts w:ascii="Times New Roman" w:hAnsi="Times New Roman" w:cs="Times New Roman"/>
                <w:sz w:val="20"/>
                <w:szCs w:val="20"/>
                <w:lang w:eastAsia="en-US"/>
              </w:rPr>
              <w:t>- egyes</w:t>
            </w:r>
          </w:p>
        </w:tc>
        <w:tc>
          <w:tcPr>
            <w:tcW w:w="2268" w:type="dxa"/>
            <w:tcBorders>
              <w:top w:val="nil"/>
              <w:left w:val="single" w:sz="4" w:space="0" w:color="auto"/>
              <w:bottom w:val="nil"/>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bCs/>
                <w:sz w:val="20"/>
                <w:szCs w:val="20"/>
                <w:lang w:eastAsia="en-US"/>
              </w:rPr>
            </w:pPr>
            <w:r>
              <w:rPr>
                <w:rFonts w:ascii="Times New Roman" w:hAnsi="Times New Roman" w:cs="Times New Roman"/>
                <w:sz w:val="20"/>
                <w:szCs w:val="20"/>
                <w:lang w:eastAsia="en-US"/>
              </w:rPr>
              <w:t xml:space="preserve"> </w:t>
            </w:r>
            <w:r>
              <w:rPr>
                <w:rFonts w:ascii="Times New Roman" w:hAnsi="Times New Roman" w:cs="Times New Roman"/>
                <w:b/>
                <w:bCs/>
                <w:sz w:val="20"/>
                <w:szCs w:val="20"/>
                <w:lang w:eastAsia="en-US"/>
              </w:rPr>
              <w:t>114 825</w:t>
            </w:r>
          </w:p>
        </w:tc>
      </w:tr>
      <w:tr w:rsidR="002C3C07" w:rsidRPr="003D1F2C" w:rsidTr="009D52D0">
        <w:tc>
          <w:tcPr>
            <w:tcW w:w="7364" w:type="dxa"/>
            <w:tcBorders>
              <w:top w:val="nil"/>
              <w:left w:val="single" w:sz="4" w:space="0" w:color="auto"/>
              <w:bottom w:val="nil"/>
              <w:right w:val="single" w:sz="4" w:space="0" w:color="auto"/>
            </w:tcBorders>
            <w:hideMark/>
          </w:tcPr>
          <w:p w:rsidR="002C3C07" w:rsidRPr="009D52D0" w:rsidRDefault="00533645" w:rsidP="00766EBF">
            <w:pPr>
              <w:pStyle w:val="Listaszerbekezds"/>
              <w:widowControl w:val="0"/>
              <w:numPr>
                <w:ilvl w:val="1"/>
                <w:numId w:val="13"/>
              </w:numPr>
              <w:autoSpaceDE w:val="0"/>
              <w:autoSpaceDN w:val="0"/>
              <w:adjustRightInd w:val="0"/>
              <w:spacing w:after="0" w:line="240" w:lineRule="auto"/>
              <w:ind w:right="56"/>
              <w:rPr>
                <w:rFonts w:ascii="Times New Roman" w:hAnsi="Times New Roman" w:cs="Times New Roman"/>
                <w:sz w:val="20"/>
                <w:szCs w:val="20"/>
                <w:lang w:eastAsia="en-US"/>
              </w:rPr>
            </w:pPr>
            <w:r w:rsidRPr="009D52D0">
              <w:rPr>
                <w:rFonts w:ascii="Times New Roman" w:hAnsi="Times New Roman" w:cs="Times New Roman"/>
                <w:sz w:val="20"/>
                <w:szCs w:val="20"/>
                <w:lang w:eastAsia="en-US"/>
              </w:rPr>
              <w:t>- kettős</w:t>
            </w:r>
          </w:p>
        </w:tc>
        <w:tc>
          <w:tcPr>
            <w:tcW w:w="2268" w:type="dxa"/>
            <w:tcBorders>
              <w:top w:val="nil"/>
              <w:left w:val="single" w:sz="4" w:space="0" w:color="auto"/>
              <w:bottom w:val="nil"/>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bCs/>
                <w:sz w:val="20"/>
                <w:szCs w:val="20"/>
                <w:lang w:eastAsia="en-US"/>
              </w:rPr>
            </w:pPr>
            <w:r>
              <w:rPr>
                <w:rFonts w:ascii="Times New Roman" w:hAnsi="Times New Roman" w:cs="Times New Roman"/>
                <w:sz w:val="20"/>
                <w:szCs w:val="20"/>
                <w:lang w:eastAsia="en-US"/>
              </w:rPr>
              <w:t xml:space="preserve"> </w:t>
            </w:r>
            <w:r>
              <w:rPr>
                <w:rFonts w:ascii="Times New Roman" w:hAnsi="Times New Roman" w:cs="Times New Roman"/>
                <w:b/>
                <w:bCs/>
                <w:sz w:val="20"/>
                <w:szCs w:val="20"/>
                <w:lang w:eastAsia="en-US"/>
              </w:rPr>
              <w:t>199 500</w:t>
            </w:r>
          </w:p>
        </w:tc>
      </w:tr>
      <w:tr w:rsidR="002C3C07" w:rsidRPr="003D1F2C" w:rsidTr="009D52D0">
        <w:tc>
          <w:tcPr>
            <w:tcW w:w="7364" w:type="dxa"/>
            <w:tcBorders>
              <w:top w:val="nil"/>
              <w:left w:val="single" w:sz="4" w:space="0" w:color="auto"/>
              <w:bottom w:val="single" w:sz="4" w:space="0" w:color="auto"/>
              <w:right w:val="single" w:sz="4" w:space="0" w:color="auto"/>
            </w:tcBorders>
            <w:hideMark/>
          </w:tcPr>
          <w:p w:rsidR="002C3C07" w:rsidRPr="009D52D0" w:rsidRDefault="00533645" w:rsidP="00766EBF">
            <w:pPr>
              <w:pStyle w:val="Listaszerbekezds"/>
              <w:widowControl w:val="0"/>
              <w:numPr>
                <w:ilvl w:val="1"/>
                <w:numId w:val="13"/>
              </w:numPr>
              <w:autoSpaceDE w:val="0"/>
              <w:autoSpaceDN w:val="0"/>
              <w:adjustRightInd w:val="0"/>
              <w:spacing w:after="0" w:line="240" w:lineRule="auto"/>
              <w:ind w:right="56"/>
              <w:rPr>
                <w:rFonts w:ascii="Times New Roman" w:hAnsi="Times New Roman" w:cs="Times New Roman"/>
                <w:sz w:val="20"/>
                <w:szCs w:val="20"/>
                <w:lang w:eastAsia="en-US"/>
              </w:rPr>
            </w:pPr>
            <w:r w:rsidRPr="009D52D0">
              <w:rPr>
                <w:rFonts w:ascii="Times New Roman" w:hAnsi="Times New Roman" w:cs="Times New Roman"/>
                <w:sz w:val="20"/>
                <w:szCs w:val="20"/>
                <w:lang w:eastAsia="en-US"/>
              </w:rPr>
              <w:t>- gyermek</w:t>
            </w:r>
          </w:p>
        </w:tc>
        <w:tc>
          <w:tcPr>
            <w:tcW w:w="2268" w:type="dxa"/>
            <w:tcBorders>
              <w:top w:val="nil"/>
              <w:left w:val="single" w:sz="4" w:space="0" w:color="auto"/>
              <w:bottom w:val="single" w:sz="4" w:space="0" w:color="auto"/>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bCs/>
                <w:sz w:val="20"/>
                <w:szCs w:val="20"/>
                <w:lang w:eastAsia="en-US"/>
              </w:rPr>
            </w:pPr>
            <w:r>
              <w:rPr>
                <w:rFonts w:ascii="Times New Roman" w:hAnsi="Times New Roman" w:cs="Times New Roman"/>
                <w:sz w:val="20"/>
                <w:szCs w:val="20"/>
                <w:lang w:eastAsia="en-US"/>
              </w:rPr>
              <w:t xml:space="preserve"> </w:t>
            </w:r>
            <w:r>
              <w:rPr>
                <w:rFonts w:ascii="Times New Roman" w:hAnsi="Times New Roman" w:cs="Times New Roman"/>
                <w:b/>
                <w:bCs/>
                <w:sz w:val="20"/>
                <w:szCs w:val="20"/>
                <w:lang w:eastAsia="en-US"/>
              </w:rPr>
              <w:t>64 025</w:t>
            </w:r>
          </w:p>
        </w:tc>
      </w:tr>
      <w:tr w:rsidR="002C3C07" w:rsidRPr="003D1F2C" w:rsidTr="009D52D0">
        <w:tc>
          <w:tcPr>
            <w:tcW w:w="7364" w:type="dxa"/>
            <w:tcBorders>
              <w:top w:val="single" w:sz="4" w:space="0" w:color="auto"/>
              <w:left w:val="single" w:sz="4" w:space="0" w:color="auto"/>
              <w:bottom w:val="nil"/>
              <w:right w:val="single" w:sz="4" w:space="0" w:color="auto"/>
            </w:tcBorders>
            <w:hideMark/>
          </w:tcPr>
          <w:p w:rsidR="002C3C07" w:rsidRPr="009D52D0" w:rsidRDefault="00533645" w:rsidP="00766EBF">
            <w:pPr>
              <w:pStyle w:val="Listaszerbekezds"/>
              <w:widowControl w:val="0"/>
              <w:numPr>
                <w:ilvl w:val="0"/>
                <w:numId w:val="13"/>
              </w:numPr>
              <w:autoSpaceDE w:val="0"/>
              <w:autoSpaceDN w:val="0"/>
              <w:adjustRightInd w:val="0"/>
              <w:spacing w:after="0" w:line="240" w:lineRule="auto"/>
              <w:ind w:right="56"/>
              <w:rPr>
                <w:rFonts w:ascii="Times New Roman" w:hAnsi="Times New Roman" w:cs="Times New Roman"/>
                <w:b/>
                <w:bCs/>
                <w:sz w:val="20"/>
                <w:szCs w:val="20"/>
                <w:lang w:eastAsia="en-US"/>
              </w:rPr>
            </w:pPr>
            <w:r w:rsidRPr="009D52D0">
              <w:rPr>
                <w:rFonts w:ascii="Times New Roman" w:hAnsi="Times New Roman" w:cs="Times New Roman"/>
                <w:b/>
                <w:bCs/>
                <w:sz w:val="20"/>
                <w:szCs w:val="20"/>
                <w:lang w:eastAsia="en-US"/>
              </w:rPr>
              <w:t xml:space="preserve">Nem rátemethető </w:t>
            </w:r>
            <w:r w:rsidR="009D52D0" w:rsidRPr="009D52D0">
              <w:rPr>
                <w:rFonts w:ascii="Times New Roman" w:hAnsi="Times New Roman" w:cs="Times New Roman"/>
                <w:b/>
                <w:bCs/>
                <w:sz w:val="20"/>
                <w:szCs w:val="20"/>
                <w:lang w:eastAsia="en-US"/>
              </w:rPr>
              <w:t xml:space="preserve">egyes </w:t>
            </w:r>
            <w:r w:rsidRPr="009D52D0">
              <w:rPr>
                <w:rFonts w:ascii="Times New Roman" w:hAnsi="Times New Roman" w:cs="Times New Roman"/>
                <w:b/>
                <w:bCs/>
                <w:sz w:val="20"/>
                <w:szCs w:val="20"/>
                <w:lang w:eastAsia="en-US"/>
              </w:rPr>
              <w:t>sírhelyek 25 éves használati időre:</w:t>
            </w:r>
          </w:p>
        </w:tc>
        <w:tc>
          <w:tcPr>
            <w:tcW w:w="2268" w:type="dxa"/>
            <w:tcBorders>
              <w:top w:val="single" w:sz="4" w:space="0" w:color="auto"/>
              <w:left w:val="single" w:sz="4" w:space="0" w:color="auto"/>
              <w:bottom w:val="nil"/>
              <w:right w:val="single" w:sz="4" w:space="0" w:color="auto"/>
            </w:tcBorders>
            <w:hideMark/>
          </w:tcPr>
          <w:p w:rsidR="002C3C07" w:rsidRPr="003D1F2C" w:rsidRDefault="00533645">
            <w:pPr>
              <w:widowControl w:val="0"/>
              <w:autoSpaceDE w:val="0"/>
              <w:autoSpaceDN w:val="0"/>
              <w:adjustRightInd w:val="0"/>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 xml:space="preserve"> </w:t>
            </w:r>
          </w:p>
        </w:tc>
      </w:tr>
      <w:tr w:rsidR="002C3C07" w:rsidRPr="003D1F2C" w:rsidTr="009D52D0">
        <w:tc>
          <w:tcPr>
            <w:tcW w:w="7364" w:type="dxa"/>
            <w:tcBorders>
              <w:top w:val="nil"/>
              <w:left w:val="single" w:sz="4" w:space="0" w:color="auto"/>
              <w:bottom w:val="nil"/>
              <w:right w:val="single" w:sz="4" w:space="0" w:color="auto"/>
            </w:tcBorders>
            <w:hideMark/>
          </w:tcPr>
          <w:p w:rsidR="002C3C07" w:rsidRPr="009D52D0" w:rsidRDefault="00533645" w:rsidP="00766EBF">
            <w:pPr>
              <w:pStyle w:val="Listaszerbekezds"/>
              <w:widowControl w:val="0"/>
              <w:numPr>
                <w:ilvl w:val="1"/>
                <w:numId w:val="13"/>
              </w:numPr>
              <w:autoSpaceDE w:val="0"/>
              <w:autoSpaceDN w:val="0"/>
              <w:adjustRightInd w:val="0"/>
              <w:spacing w:after="0" w:line="240" w:lineRule="auto"/>
              <w:ind w:right="56"/>
              <w:rPr>
                <w:rFonts w:ascii="Times New Roman" w:hAnsi="Times New Roman" w:cs="Times New Roman"/>
                <w:sz w:val="20"/>
                <w:szCs w:val="20"/>
                <w:lang w:eastAsia="en-US"/>
              </w:rPr>
            </w:pPr>
            <w:r w:rsidRPr="009D52D0">
              <w:rPr>
                <w:rFonts w:ascii="Times New Roman" w:hAnsi="Times New Roman" w:cs="Times New Roman"/>
                <w:sz w:val="20"/>
                <w:szCs w:val="20"/>
                <w:lang w:eastAsia="en-US"/>
              </w:rPr>
              <w:t>13-as parcella</w:t>
            </w:r>
          </w:p>
        </w:tc>
        <w:tc>
          <w:tcPr>
            <w:tcW w:w="2268" w:type="dxa"/>
            <w:tcBorders>
              <w:top w:val="nil"/>
              <w:left w:val="single" w:sz="4" w:space="0" w:color="auto"/>
              <w:bottom w:val="nil"/>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bCs/>
                <w:sz w:val="20"/>
                <w:szCs w:val="20"/>
                <w:lang w:eastAsia="en-US"/>
              </w:rPr>
            </w:pPr>
            <w:r>
              <w:rPr>
                <w:rFonts w:ascii="Times New Roman" w:hAnsi="Times New Roman" w:cs="Times New Roman"/>
                <w:sz w:val="20"/>
                <w:szCs w:val="20"/>
                <w:lang w:eastAsia="en-US"/>
              </w:rPr>
              <w:t xml:space="preserve"> </w:t>
            </w:r>
            <w:r>
              <w:rPr>
                <w:rFonts w:ascii="Times New Roman" w:hAnsi="Times New Roman" w:cs="Times New Roman"/>
                <w:b/>
                <w:bCs/>
                <w:sz w:val="20"/>
                <w:szCs w:val="20"/>
                <w:lang w:eastAsia="en-US"/>
              </w:rPr>
              <w:t>67 900</w:t>
            </w:r>
          </w:p>
        </w:tc>
      </w:tr>
      <w:tr w:rsidR="002C3C07" w:rsidRPr="003D1F2C" w:rsidTr="009D52D0">
        <w:tc>
          <w:tcPr>
            <w:tcW w:w="7364" w:type="dxa"/>
            <w:tcBorders>
              <w:top w:val="nil"/>
              <w:left w:val="single" w:sz="4" w:space="0" w:color="auto"/>
              <w:bottom w:val="single" w:sz="4" w:space="0" w:color="auto"/>
              <w:right w:val="single" w:sz="4" w:space="0" w:color="auto"/>
            </w:tcBorders>
            <w:hideMark/>
          </w:tcPr>
          <w:p w:rsidR="002C3C07" w:rsidRPr="009D52D0" w:rsidRDefault="00533645" w:rsidP="00766EBF">
            <w:pPr>
              <w:pStyle w:val="Listaszerbekezds"/>
              <w:widowControl w:val="0"/>
              <w:numPr>
                <w:ilvl w:val="1"/>
                <w:numId w:val="13"/>
              </w:numPr>
              <w:autoSpaceDE w:val="0"/>
              <w:autoSpaceDN w:val="0"/>
              <w:adjustRightInd w:val="0"/>
              <w:spacing w:after="0" w:line="240" w:lineRule="auto"/>
              <w:ind w:right="56"/>
              <w:rPr>
                <w:rFonts w:ascii="Times New Roman" w:hAnsi="Times New Roman" w:cs="Times New Roman"/>
                <w:sz w:val="20"/>
                <w:szCs w:val="20"/>
                <w:lang w:eastAsia="en-US"/>
              </w:rPr>
            </w:pPr>
            <w:r w:rsidRPr="009D52D0">
              <w:rPr>
                <w:rFonts w:ascii="Times New Roman" w:hAnsi="Times New Roman" w:cs="Times New Roman"/>
                <w:sz w:val="20"/>
                <w:szCs w:val="20"/>
                <w:lang w:eastAsia="en-US"/>
              </w:rPr>
              <w:t xml:space="preserve"> 15-ös parcella </w:t>
            </w:r>
          </w:p>
        </w:tc>
        <w:tc>
          <w:tcPr>
            <w:tcW w:w="2268" w:type="dxa"/>
            <w:tcBorders>
              <w:top w:val="nil"/>
              <w:left w:val="single" w:sz="4" w:space="0" w:color="auto"/>
              <w:bottom w:val="single" w:sz="4" w:space="0" w:color="auto"/>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bCs/>
                <w:sz w:val="20"/>
                <w:szCs w:val="20"/>
                <w:lang w:eastAsia="en-US"/>
              </w:rPr>
            </w:pPr>
            <w:r>
              <w:rPr>
                <w:rFonts w:ascii="Times New Roman" w:hAnsi="Times New Roman" w:cs="Times New Roman"/>
                <w:sz w:val="20"/>
                <w:szCs w:val="20"/>
                <w:lang w:eastAsia="en-US"/>
              </w:rPr>
              <w:t xml:space="preserve"> </w:t>
            </w:r>
            <w:r>
              <w:rPr>
                <w:rFonts w:ascii="Times New Roman" w:hAnsi="Times New Roman" w:cs="Times New Roman"/>
                <w:b/>
                <w:bCs/>
                <w:sz w:val="20"/>
                <w:szCs w:val="20"/>
                <w:lang w:eastAsia="en-US"/>
              </w:rPr>
              <w:t>67 900</w:t>
            </w:r>
          </w:p>
        </w:tc>
      </w:tr>
      <w:tr w:rsidR="002C3C07" w:rsidRPr="003D1F2C" w:rsidTr="009D52D0">
        <w:tc>
          <w:tcPr>
            <w:tcW w:w="7364" w:type="dxa"/>
            <w:tcBorders>
              <w:top w:val="single" w:sz="4" w:space="0" w:color="auto"/>
              <w:left w:val="single" w:sz="4" w:space="0" w:color="auto"/>
              <w:bottom w:val="nil"/>
              <w:right w:val="single" w:sz="4" w:space="0" w:color="auto"/>
            </w:tcBorders>
            <w:hideMark/>
          </w:tcPr>
          <w:p w:rsidR="002C3C07" w:rsidRPr="009D52D0" w:rsidRDefault="00533645" w:rsidP="00766EBF">
            <w:pPr>
              <w:pStyle w:val="Listaszerbekezds"/>
              <w:widowControl w:val="0"/>
              <w:numPr>
                <w:ilvl w:val="0"/>
                <w:numId w:val="13"/>
              </w:numPr>
              <w:autoSpaceDE w:val="0"/>
              <w:autoSpaceDN w:val="0"/>
              <w:adjustRightInd w:val="0"/>
              <w:spacing w:after="0" w:line="240" w:lineRule="auto"/>
              <w:ind w:right="56"/>
              <w:rPr>
                <w:rFonts w:ascii="Times New Roman" w:hAnsi="Times New Roman" w:cs="Times New Roman"/>
                <w:b/>
                <w:bCs/>
                <w:sz w:val="20"/>
                <w:szCs w:val="20"/>
                <w:lang w:eastAsia="en-US"/>
              </w:rPr>
            </w:pPr>
            <w:r w:rsidRPr="009D52D0">
              <w:rPr>
                <w:rFonts w:ascii="Times New Roman" w:hAnsi="Times New Roman" w:cs="Times New Roman"/>
                <w:b/>
                <w:bCs/>
                <w:sz w:val="20"/>
                <w:szCs w:val="20"/>
                <w:lang w:eastAsia="en-US"/>
              </w:rPr>
              <w:t xml:space="preserve">Kiemelt kategóriájú </w:t>
            </w:r>
            <w:r w:rsidR="009D52D0" w:rsidRPr="009D52D0">
              <w:rPr>
                <w:rFonts w:ascii="Times New Roman" w:hAnsi="Times New Roman" w:cs="Times New Roman"/>
                <w:b/>
                <w:bCs/>
                <w:sz w:val="20"/>
                <w:szCs w:val="20"/>
                <w:lang w:eastAsia="en-US"/>
              </w:rPr>
              <w:t xml:space="preserve"> egyes </w:t>
            </w:r>
            <w:r w:rsidRPr="009D52D0">
              <w:rPr>
                <w:rFonts w:ascii="Times New Roman" w:hAnsi="Times New Roman" w:cs="Times New Roman"/>
                <w:b/>
                <w:bCs/>
                <w:sz w:val="20"/>
                <w:szCs w:val="20"/>
                <w:lang w:eastAsia="en-US"/>
              </w:rPr>
              <w:t>sírhelyek 25 éves használati időre:</w:t>
            </w:r>
          </w:p>
        </w:tc>
        <w:tc>
          <w:tcPr>
            <w:tcW w:w="2268" w:type="dxa"/>
            <w:tcBorders>
              <w:top w:val="single" w:sz="4" w:space="0" w:color="auto"/>
              <w:left w:val="single" w:sz="4" w:space="0" w:color="auto"/>
              <w:bottom w:val="nil"/>
              <w:right w:val="single" w:sz="4" w:space="0" w:color="auto"/>
            </w:tcBorders>
            <w:hideMark/>
          </w:tcPr>
          <w:p w:rsidR="002C3C07" w:rsidRPr="003D1F2C" w:rsidRDefault="00533645">
            <w:pPr>
              <w:widowControl w:val="0"/>
              <w:autoSpaceDE w:val="0"/>
              <w:autoSpaceDN w:val="0"/>
              <w:adjustRightInd w:val="0"/>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 xml:space="preserve"> </w:t>
            </w:r>
          </w:p>
        </w:tc>
      </w:tr>
      <w:tr w:rsidR="002C3C07" w:rsidRPr="003D1F2C" w:rsidTr="009D52D0">
        <w:tc>
          <w:tcPr>
            <w:tcW w:w="7364" w:type="dxa"/>
            <w:tcBorders>
              <w:top w:val="nil"/>
              <w:left w:val="single" w:sz="4" w:space="0" w:color="auto"/>
              <w:bottom w:val="nil"/>
              <w:right w:val="single" w:sz="4" w:space="0" w:color="auto"/>
            </w:tcBorders>
            <w:hideMark/>
          </w:tcPr>
          <w:p w:rsidR="002C3C07" w:rsidRPr="009D52D0" w:rsidRDefault="00533645" w:rsidP="009D52D0">
            <w:pPr>
              <w:pStyle w:val="Listaszerbekezds"/>
              <w:widowControl w:val="0"/>
              <w:autoSpaceDE w:val="0"/>
              <w:autoSpaceDN w:val="0"/>
              <w:adjustRightInd w:val="0"/>
              <w:spacing w:after="0" w:line="240" w:lineRule="auto"/>
              <w:ind w:left="792" w:right="56"/>
              <w:rPr>
                <w:rFonts w:ascii="Times New Roman" w:hAnsi="Times New Roman" w:cs="Times New Roman"/>
                <w:sz w:val="20"/>
                <w:szCs w:val="20"/>
                <w:lang w:eastAsia="en-US"/>
              </w:rPr>
            </w:pPr>
            <w:r w:rsidRPr="009D52D0">
              <w:rPr>
                <w:rFonts w:ascii="Times New Roman" w:hAnsi="Times New Roman" w:cs="Times New Roman"/>
                <w:sz w:val="20"/>
                <w:szCs w:val="20"/>
                <w:lang w:eastAsia="en-US"/>
              </w:rPr>
              <w:t xml:space="preserve"> 27-es parcella</w:t>
            </w:r>
          </w:p>
        </w:tc>
        <w:tc>
          <w:tcPr>
            <w:tcW w:w="2268" w:type="dxa"/>
            <w:tcBorders>
              <w:top w:val="nil"/>
              <w:left w:val="single" w:sz="4" w:space="0" w:color="auto"/>
              <w:bottom w:val="nil"/>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bCs/>
                <w:sz w:val="20"/>
                <w:szCs w:val="20"/>
                <w:lang w:eastAsia="en-US"/>
              </w:rPr>
            </w:pPr>
            <w:r>
              <w:rPr>
                <w:rFonts w:ascii="Times New Roman" w:hAnsi="Times New Roman" w:cs="Times New Roman"/>
                <w:sz w:val="20"/>
                <w:szCs w:val="20"/>
                <w:lang w:eastAsia="en-US"/>
              </w:rPr>
              <w:t xml:space="preserve"> </w:t>
            </w:r>
            <w:r>
              <w:rPr>
                <w:rFonts w:ascii="Times New Roman" w:hAnsi="Times New Roman" w:cs="Times New Roman"/>
                <w:b/>
                <w:bCs/>
                <w:sz w:val="20"/>
                <w:szCs w:val="20"/>
                <w:lang w:eastAsia="en-US"/>
              </w:rPr>
              <w:t>165 650</w:t>
            </w:r>
          </w:p>
        </w:tc>
      </w:tr>
      <w:tr w:rsidR="002C3C07" w:rsidRPr="003D1F2C" w:rsidTr="009D52D0">
        <w:tc>
          <w:tcPr>
            <w:tcW w:w="7364" w:type="dxa"/>
            <w:tcBorders>
              <w:top w:val="nil"/>
              <w:left w:val="single" w:sz="4" w:space="0" w:color="auto"/>
              <w:bottom w:val="nil"/>
              <w:right w:val="single" w:sz="4" w:space="0" w:color="auto"/>
            </w:tcBorders>
            <w:hideMark/>
          </w:tcPr>
          <w:p w:rsidR="002C3C07" w:rsidRPr="009D52D0" w:rsidRDefault="00533645" w:rsidP="00766EBF">
            <w:pPr>
              <w:pStyle w:val="Listaszerbekezds"/>
              <w:widowControl w:val="0"/>
              <w:numPr>
                <w:ilvl w:val="1"/>
                <w:numId w:val="13"/>
              </w:numPr>
              <w:autoSpaceDE w:val="0"/>
              <w:autoSpaceDN w:val="0"/>
              <w:adjustRightInd w:val="0"/>
              <w:spacing w:after="0" w:line="240" w:lineRule="auto"/>
              <w:ind w:right="56"/>
              <w:rPr>
                <w:rFonts w:ascii="Times New Roman" w:hAnsi="Times New Roman" w:cs="Times New Roman"/>
                <w:sz w:val="20"/>
                <w:szCs w:val="20"/>
                <w:lang w:eastAsia="en-US"/>
              </w:rPr>
            </w:pPr>
            <w:r w:rsidRPr="009D52D0">
              <w:rPr>
                <w:rFonts w:ascii="Times New Roman" w:hAnsi="Times New Roman" w:cs="Times New Roman"/>
                <w:sz w:val="20"/>
                <w:szCs w:val="20"/>
                <w:lang w:eastAsia="en-US"/>
              </w:rPr>
              <w:t>28-as parcella</w:t>
            </w:r>
          </w:p>
        </w:tc>
        <w:tc>
          <w:tcPr>
            <w:tcW w:w="2268" w:type="dxa"/>
            <w:tcBorders>
              <w:top w:val="nil"/>
              <w:left w:val="single" w:sz="4" w:space="0" w:color="auto"/>
              <w:bottom w:val="nil"/>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bCs/>
                <w:sz w:val="20"/>
                <w:szCs w:val="20"/>
                <w:lang w:eastAsia="en-US"/>
              </w:rPr>
            </w:pPr>
            <w:r>
              <w:rPr>
                <w:rFonts w:ascii="Times New Roman" w:hAnsi="Times New Roman" w:cs="Times New Roman"/>
                <w:sz w:val="20"/>
                <w:szCs w:val="20"/>
                <w:lang w:eastAsia="en-US"/>
              </w:rPr>
              <w:t xml:space="preserve"> </w:t>
            </w:r>
            <w:r>
              <w:rPr>
                <w:rFonts w:ascii="Times New Roman" w:hAnsi="Times New Roman" w:cs="Times New Roman"/>
                <w:b/>
                <w:bCs/>
                <w:sz w:val="20"/>
                <w:szCs w:val="20"/>
                <w:lang w:eastAsia="en-US"/>
              </w:rPr>
              <w:t>165 650</w:t>
            </w:r>
          </w:p>
        </w:tc>
      </w:tr>
      <w:tr w:rsidR="002C3C07" w:rsidRPr="003D1F2C" w:rsidTr="009D52D0">
        <w:tc>
          <w:tcPr>
            <w:tcW w:w="7364" w:type="dxa"/>
            <w:tcBorders>
              <w:top w:val="nil"/>
              <w:left w:val="single" w:sz="4" w:space="0" w:color="auto"/>
              <w:bottom w:val="nil"/>
              <w:right w:val="single" w:sz="4" w:space="0" w:color="auto"/>
            </w:tcBorders>
            <w:hideMark/>
          </w:tcPr>
          <w:p w:rsidR="002C3C07" w:rsidRPr="009D52D0" w:rsidRDefault="00533645" w:rsidP="00766EBF">
            <w:pPr>
              <w:pStyle w:val="Listaszerbekezds"/>
              <w:widowControl w:val="0"/>
              <w:numPr>
                <w:ilvl w:val="1"/>
                <w:numId w:val="13"/>
              </w:numPr>
              <w:autoSpaceDE w:val="0"/>
              <w:autoSpaceDN w:val="0"/>
              <w:adjustRightInd w:val="0"/>
              <w:spacing w:after="0" w:line="240" w:lineRule="auto"/>
              <w:ind w:right="56"/>
              <w:rPr>
                <w:rFonts w:ascii="Times New Roman" w:hAnsi="Times New Roman" w:cs="Times New Roman"/>
                <w:sz w:val="20"/>
                <w:szCs w:val="20"/>
                <w:lang w:eastAsia="en-US"/>
              </w:rPr>
            </w:pPr>
            <w:r w:rsidRPr="009D52D0">
              <w:rPr>
                <w:rFonts w:ascii="Times New Roman" w:hAnsi="Times New Roman" w:cs="Times New Roman"/>
                <w:sz w:val="20"/>
                <w:szCs w:val="20"/>
                <w:lang w:eastAsia="en-US"/>
              </w:rPr>
              <w:t>41-es parcella</w:t>
            </w:r>
          </w:p>
        </w:tc>
        <w:tc>
          <w:tcPr>
            <w:tcW w:w="2268" w:type="dxa"/>
            <w:tcBorders>
              <w:top w:val="nil"/>
              <w:left w:val="single" w:sz="4" w:space="0" w:color="auto"/>
              <w:bottom w:val="nil"/>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bCs/>
                <w:sz w:val="20"/>
                <w:szCs w:val="20"/>
                <w:lang w:eastAsia="en-US"/>
              </w:rPr>
            </w:pPr>
            <w:r>
              <w:rPr>
                <w:rFonts w:ascii="Times New Roman" w:hAnsi="Times New Roman" w:cs="Times New Roman"/>
                <w:sz w:val="20"/>
                <w:szCs w:val="20"/>
                <w:lang w:eastAsia="en-US"/>
              </w:rPr>
              <w:t xml:space="preserve"> </w:t>
            </w:r>
            <w:r>
              <w:rPr>
                <w:rFonts w:ascii="Times New Roman" w:hAnsi="Times New Roman" w:cs="Times New Roman"/>
                <w:b/>
                <w:bCs/>
                <w:sz w:val="20"/>
                <w:szCs w:val="20"/>
                <w:lang w:eastAsia="en-US"/>
              </w:rPr>
              <w:t>165 650</w:t>
            </w:r>
          </w:p>
        </w:tc>
      </w:tr>
      <w:tr w:rsidR="002C3C07" w:rsidRPr="003D1F2C" w:rsidTr="009D52D0">
        <w:tc>
          <w:tcPr>
            <w:tcW w:w="7364" w:type="dxa"/>
            <w:tcBorders>
              <w:top w:val="nil"/>
              <w:left w:val="single" w:sz="4" w:space="0" w:color="auto"/>
              <w:bottom w:val="nil"/>
              <w:right w:val="single" w:sz="4" w:space="0" w:color="auto"/>
            </w:tcBorders>
            <w:hideMark/>
          </w:tcPr>
          <w:p w:rsidR="002C3C07" w:rsidRPr="009D52D0" w:rsidRDefault="009D52D0" w:rsidP="00766EBF">
            <w:pPr>
              <w:pStyle w:val="Listaszerbekezds"/>
              <w:widowControl w:val="0"/>
              <w:numPr>
                <w:ilvl w:val="0"/>
                <w:numId w:val="13"/>
              </w:numPr>
              <w:autoSpaceDE w:val="0"/>
              <w:autoSpaceDN w:val="0"/>
              <w:adjustRightInd w:val="0"/>
              <w:spacing w:after="0" w:line="240" w:lineRule="auto"/>
              <w:ind w:right="56"/>
              <w:rPr>
                <w:rFonts w:ascii="Times New Roman" w:hAnsi="Times New Roman" w:cs="Times New Roman"/>
                <w:b/>
                <w:bCs/>
                <w:sz w:val="20"/>
                <w:szCs w:val="20"/>
                <w:lang w:eastAsia="en-US"/>
              </w:rPr>
            </w:pPr>
            <w:r w:rsidRPr="009D52D0">
              <w:rPr>
                <w:rFonts w:ascii="Times New Roman" w:hAnsi="Times New Roman" w:cs="Times New Roman"/>
                <w:b/>
                <w:bCs/>
                <w:sz w:val="20"/>
                <w:szCs w:val="20"/>
                <w:lang w:eastAsia="en-US"/>
              </w:rPr>
              <w:t>Kiemelt kategóriájú kettős sírhelyek 25 éves használati időre:</w:t>
            </w:r>
          </w:p>
        </w:tc>
        <w:tc>
          <w:tcPr>
            <w:tcW w:w="2268" w:type="dxa"/>
            <w:tcBorders>
              <w:top w:val="nil"/>
              <w:left w:val="single" w:sz="4" w:space="0" w:color="auto"/>
              <w:bottom w:val="nil"/>
              <w:right w:val="single" w:sz="4" w:space="0" w:color="auto"/>
            </w:tcBorders>
            <w:hideMark/>
          </w:tcPr>
          <w:p w:rsidR="002C3C07" w:rsidRPr="003D1F2C" w:rsidRDefault="00533645">
            <w:pPr>
              <w:widowControl w:val="0"/>
              <w:autoSpaceDE w:val="0"/>
              <w:autoSpaceDN w:val="0"/>
              <w:adjustRightInd w:val="0"/>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 xml:space="preserve"> </w:t>
            </w:r>
          </w:p>
        </w:tc>
      </w:tr>
      <w:tr w:rsidR="002C3C07" w:rsidRPr="003D1F2C" w:rsidTr="009D52D0">
        <w:tc>
          <w:tcPr>
            <w:tcW w:w="7364" w:type="dxa"/>
            <w:tcBorders>
              <w:top w:val="nil"/>
              <w:left w:val="single" w:sz="4" w:space="0" w:color="auto"/>
              <w:bottom w:val="nil"/>
              <w:right w:val="single" w:sz="4" w:space="0" w:color="auto"/>
            </w:tcBorders>
            <w:hideMark/>
          </w:tcPr>
          <w:p w:rsidR="002C3C07" w:rsidRPr="003D1F2C" w:rsidRDefault="00533645" w:rsidP="00766EBF">
            <w:pPr>
              <w:pStyle w:val="Listaszerbekezds"/>
              <w:widowControl w:val="0"/>
              <w:numPr>
                <w:ilvl w:val="1"/>
                <w:numId w:val="13"/>
              </w:numPr>
              <w:autoSpaceDE w:val="0"/>
              <w:autoSpaceDN w:val="0"/>
              <w:adjustRightInd w:val="0"/>
              <w:spacing w:after="0" w:line="240" w:lineRule="auto"/>
              <w:ind w:right="56"/>
              <w:rPr>
                <w:rFonts w:ascii="Times New Roman" w:hAnsi="Times New Roman" w:cs="Times New Roman"/>
                <w:sz w:val="20"/>
                <w:szCs w:val="20"/>
                <w:lang w:eastAsia="en-US"/>
              </w:rPr>
            </w:pPr>
            <w:r>
              <w:rPr>
                <w:rFonts w:ascii="Times New Roman" w:hAnsi="Times New Roman" w:cs="Times New Roman"/>
                <w:sz w:val="20"/>
                <w:szCs w:val="20"/>
                <w:lang w:eastAsia="en-US"/>
              </w:rPr>
              <w:t xml:space="preserve"> 27-es parcella</w:t>
            </w:r>
          </w:p>
        </w:tc>
        <w:tc>
          <w:tcPr>
            <w:tcW w:w="2268" w:type="dxa"/>
            <w:tcBorders>
              <w:top w:val="nil"/>
              <w:left w:val="single" w:sz="4" w:space="0" w:color="auto"/>
              <w:bottom w:val="nil"/>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bCs/>
                <w:sz w:val="20"/>
                <w:szCs w:val="20"/>
                <w:lang w:eastAsia="en-US"/>
              </w:rPr>
            </w:pPr>
            <w:r>
              <w:rPr>
                <w:rFonts w:ascii="Times New Roman" w:hAnsi="Times New Roman" w:cs="Times New Roman"/>
                <w:sz w:val="20"/>
                <w:szCs w:val="20"/>
                <w:lang w:eastAsia="en-US"/>
              </w:rPr>
              <w:t xml:space="preserve"> </w:t>
            </w:r>
            <w:r>
              <w:rPr>
                <w:rFonts w:ascii="Times New Roman" w:hAnsi="Times New Roman" w:cs="Times New Roman"/>
                <w:b/>
                <w:bCs/>
                <w:sz w:val="20"/>
                <w:szCs w:val="20"/>
                <w:lang w:eastAsia="en-US"/>
              </w:rPr>
              <w:t>300 975</w:t>
            </w:r>
          </w:p>
        </w:tc>
      </w:tr>
      <w:tr w:rsidR="002C3C07" w:rsidRPr="003D1F2C" w:rsidTr="009D52D0">
        <w:tc>
          <w:tcPr>
            <w:tcW w:w="7364" w:type="dxa"/>
            <w:tcBorders>
              <w:top w:val="nil"/>
              <w:left w:val="single" w:sz="4" w:space="0" w:color="auto"/>
              <w:bottom w:val="nil"/>
              <w:right w:val="single" w:sz="4" w:space="0" w:color="auto"/>
            </w:tcBorders>
            <w:hideMark/>
          </w:tcPr>
          <w:p w:rsidR="002C3C07" w:rsidRPr="003D1F2C" w:rsidRDefault="00533645" w:rsidP="00766EBF">
            <w:pPr>
              <w:pStyle w:val="Listaszerbekezds"/>
              <w:widowControl w:val="0"/>
              <w:numPr>
                <w:ilvl w:val="1"/>
                <w:numId w:val="13"/>
              </w:numPr>
              <w:autoSpaceDE w:val="0"/>
              <w:autoSpaceDN w:val="0"/>
              <w:adjustRightInd w:val="0"/>
              <w:spacing w:after="0" w:line="240" w:lineRule="auto"/>
              <w:ind w:right="56"/>
              <w:rPr>
                <w:rFonts w:ascii="Times New Roman" w:hAnsi="Times New Roman" w:cs="Times New Roman"/>
                <w:sz w:val="20"/>
                <w:szCs w:val="20"/>
                <w:lang w:eastAsia="en-US"/>
              </w:rPr>
            </w:pPr>
            <w:r>
              <w:rPr>
                <w:rFonts w:ascii="Times New Roman" w:hAnsi="Times New Roman" w:cs="Times New Roman"/>
                <w:sz w:val="20"/>
                <w:szCs w:val="20"/>
                <w:lang w:eastAsia="en-US"/>
              </w:rPr>
              <w:t xml:space="preserve"> 28-as parcella</w:t>
            </w:r>
          </w:p>
        </w:tc>
        <w:tc>
          <w:tcPr>
            <w:tcW w:w="2268" w:type="dxa"/>
            <w:tcBorders>
              <w:top w:val="nil"/>
              <w:left w:val="single" w:sz="4" w:space="0" w:color="auto"/>
              <w:bottom w:val="nil"/>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bCs/>
                <w:sz w:val="20"/>
                <w:szCs w:val="20"/>
                <w:lang w:eastAsia="en-US"/>
              </w:rPr>
            </w:pPr>
            <w:r>
              <w:rPr>
                <w:rFonts w:ascii="Times New Roman" w:hAnsi="Times New Roman" w:cs="Times New Roman"/>
                <w:sz w:val="20"/>
                <w:szCs w:val="20"/>
                <w:lang w:eastAsia="en-US"/>
              </w:rPr>
              <w:t xml:space="preserve"> </w:t>
            </w:r>
            <w:r>
              <w:rPr>
                <w:rFonts w:ascii="Times New Roman" w:hAnsi="Times New Roman" w:cs="Times New Roman"/>
                <w:b/>
                <w:bCs/>
                <w:sz w:val="20"/>
                <w:szCs w:val="20"/>
                <w:lang w:eastAsia="en-US"/>
              </w:rPr>
              <w:t>300 975</w:t>
            </w:r>
          </w:p>
        </w:tc>
      </w:tr>
      <w:tr w:rsidR="002C3C07" w:rsidRPr="003D1F2C" w:rsidTr="009D52D0">
        <w:tc>
          <w:tcPr>
            <w:tcW w:w="7364" w:type="dxa"/>
            <w:tcBorders>
              <w:top w:val="nil"/>
              <w:left w:val="single" w:sz="4" w:space="0" w:color="auto"/>
              <w:bottom w:val="single" w:sz="4" w:space="0" w:color="auto"/>
              <w:right w:val="single" w:sz="4" w:space="0" w:color="auto"/>
            </w:tcBorders>
            <w:hideMark/>
          </w:tcPr>
          <w:p w:rsidR="002C3C07" w:rsidRPr="003D1F2C" w:rsidRDefault="009D52D0" w:rsidP="00766EBF">
            <w:pPr>
              <w:pStyle w:val="Listaszerbekezds"/>
              <w:widowControl w:val="0"/>
              <w:numPr>
                <w:ilvl w:val="1"/>
                <w:numId w:val="13"/>
              </w:numPr>
              <w:autoSpaceDE w:val="0"/>
              <w:autoSpaceDN w:val="0"/>
              <w:adjustRightInd w:val="0"/>
              <w:spacing w:after="0" w:line="240" w:lineRule="auto"/>
              <w:ind w:right="56"/>
              <w:rPr>
                <w:rFonts w:ascii="Times New Roman" w:hAnsi="Times New Roman" w:cs="Times New Roman"/>
                <w:sz w:val="20"/>
                <w:szCs w:val="20"/>
                <w:lang w:eastAsia="en-US"/>
              </w:rPr>
            </w:pPr>
            <w:r>
              <w:rPr>
                <w:rFonts w:ascii="Times New Roman" w:hAnsi="Times New Roman" w:cs="Times New Roman"/>
                <w:sz w:val="20"/>
                <w:szCs w:val="20"/>
                <w:lang w:eastAsia="en-US"/>
              </w:rPr>
              <w:t xml:space="preserve"> </w:t>
            </w:r>
            <w:r w:rsidR="00533645">
              <w:rPr>
                <w:rFonts w:ascii="Times New Roman" w:hAnsi="Times New Roman" w:cs="Times New Roman"/>
                <w:sz w:val="20"/>
                <w:szCs w:val="20"/>
                <w:lang w:eastAsia="en-US"/>
              </w:rPr>
              <w:t>41-es parcella</w:t>
            </w:r>
          </w:p>
        </w:tc>
        <w:tc>
          <w:tcPr>
            <w:tcW w:w="2268" w:type="dxa"/>
            <w:tcBorders>
              <w:top w:val="nil"/>
              <w:left w:val="single" w:sz="4" w:space="0" w:color="auto"/>
              <w:bottom w:val="single" w:sz="4" w:space="0" w:color="auto"/>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bCs/>
                <w:sz w:val="20"/>
                <w:szCs w:val="20"/>
                <w:lang w:eastAsia="en-US"/>
              </w:rPr>
            </w:pPr>
            <w:r>
              <w:rPr>
                <w:rFonts w:ascii="Times New Roman" w:hAnsi="Times New Roman" w:cs="Times New Roman"/>
                <w:sz w:val="20"/>
                <w:szCs w:val="20"/>
                <w:lang w:eastAsia="en-US"/>
              </w:rPr>
              <w:t xml:space="preserve"> </w:t>
            </w:r>
            <w:r>
              <w:rPr>
                <w:rFonts w:ascii="Times New Roman" w:hAnsi="Times New Roman" w:cs="Times New Roman"/>
                <w:b/>
                <w:bCs/>
                <w:sz w:val="20"/>
                <w:szCs w:val="20"/>
                <w:lang w:eastAsia="en-US"/>
              </w:rPr>
              <w:t>300 975</w:t>
            </w:r>
          </w:p>
        </w:tc>
      </w:tr>
      <w:tr w:rsidR="002C3C07" w:rsidRPr="003D1F2C" w:rsidTr="009D52D0">
        <w:tc>
          <w:tcPr>
            <w:tcW w:w="7364" w:type="dxa"/>
            <w:tcBorders>
              <w:top w:val="single" w:sz="4" w:space="0" w:color="auto"/>
              <w:left w:val="single" w:sz="4" w:space="0" w:color="auto"/>
              <w:bottom w:val="nil"/>
              <w:right w:val="single" w:sz="4" w:space="0" w:color="auto"/>
            </w:tcBorders>
            <w:hideMark/>
          </w:tcPr>
          <w:p w:rsidR="002C3C07" w:rsidRPr="009D52D0" w:rsidRDefault="00533645" w:rsidP="00766EBF">
            <w:pPr>
              <w:pStyle w:val="Listaszerbekezds"/>
              <w:widowControl w:val="0"/>
              <w:numPr>
                <w:ilvl w:val="0"/>
                <w:numId w:val="13"/>
              </w:numPr>
              <w:autoSpaceDE w:val="0"/>
              <w:autoSpaceDN w:val="0"/>
              <w:adjustRightInd w:val="0"/>
              <w:spacing w:after="0" w:line="240" w:lineRule="auto"/>
              <w:ind w:right="56"/>
              <w:rPr>
                <w:rFonts w:ascii="Times New Roman" w:hAnsi="Times New Roman" w:cs="Times New Roman"/>
                <w:b/>
                <w:bCs/>
                <w:sz w:val="20"/>
                <w:szCs w:val="20"/>
                <w:lang w:eastAsia="en-US"/>
              </w:rPr>
            </w:pPr>
            <w:r w:rsidRPr="009D52D0">
              <w:rPr>
                <w:rFonts w:ascii="Times New Roman" w:hAnsi="Times New Roman" w:cs="Times New Roman"/>
                <w:b/>
                <w:bCs/>
                <w:sz w:val="20"/>
                <w:szCs w:val="20"/>
                <w:lang w:eastAsia="en-US"/>
              </w:rPr>
              <w:t>Hagyományos sírbolthely (kriptahely) 60 évre:</w:t>
            </w:r>
          </w:p>
        </w:tc>
        <w:tc>
          <w:tcPr>
            <w:tcW w:w="2268" w:type="dxa"/>
            <w:tcBorders>
              <w:top w:val="single" w:sz="4" w:space="0" w:color="auto"/>
              <w:left w:val="single" w:sz="4" w:space="0" w:color="auto"/>
              <w:bottom w:val="nil"/>
              <w:right w:val="single" w:sz="4" w:space="0" w:color="auto"/>
            </w:tcBorders>
            <w:hideMark/>
          </w:tcPr>
          <w:p w:rsidR="002C3C07" w:rsidRPr="003D1F2C" w:rsidRDefault="00533645">
            <w:pPr>
              <w:widowControl w:val="0"/>
              <w:autoSpaceDE w:val="0"/>
              <w:autoSpaceDN w:val="0"/>
              <w:adjustRightInd w:val="0"/>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 xml:space="preserve"> </w:t>
            </w:r>
          </w:p>
        </w:tc>
      </w:tr>
      <w:tr w:rsidR="002C3C07" w:rsidRPr="003D1F2C" w:rsidTr="009D52D0">
        <w:tc>
          <w:tcPr>
            <w:tcW w:w="7364" w:type="dxa"/>
            <w:tcBorders>
              <w:top w:val="nil"/>
              <w:left w:val="single" w:sz="4" w:space="0" w:color="auto"/>
              <w:bottom w:val="nil"/>
              <w:right w:val="single" w:sz="4" w:space="0" w:color="auto"/>
            </w:tcBorders>
            <w:hideMark/>
          </w:tcPr>
          <w:p w:rsidR="002C3C07" w:rsidRPr="003D1F2C" w:rsidRDefault="009D52D0" w:rsidP="00766EBF">
            <w:pPr>
              <w:pStyle w:val="Listaszerbekezds"/>
              <w:widowControl w:val="0"/>
              <w:numPr>
                <w:ilvl w:val="1"/>
                <w:numId w:val="13"/>
              </w:numPr>
              <w:autoSpaceDE w:val="0"/>
              <w:autoSpaceDN w:val="0"/>
              <w:adjustRightInd w:val="0"/>
              <w:spacing w:after="0" w:line="240" w:lineRule="auto"/>
              <w:ind w:right="56"/>
              <w:rPr>
                <w:rFonts w:ascii="Times New Roman" w:hAnsi="Times New Roman" w:cs="Times New Roman"/>
                <w:sz w:val="20"/>
                <w:szCs w:val="20"/>
                <w:lang w:eastAsia="en-US"/>
              </w:rPr>
            </w:pPr>
            <w:r>
              <w:rPr>
                <w:rFonts w:ascii="Times New Roman" w:hAnsi="Times New Roman" w:cs="Times New Roman"/>
                <w:sz w:val="20"/>
                <w:szCs w:val="20"/>
                <w:lang w:eastAsia="en-US"/>
              </w:rPr>
              <w:t xml:space="preserve"> </w:t>
            </w:r>
            <w:r w:rsidR="00533645">
              <w:rPr>
                <w:rFonts w:ascii="Times New Roman" w:hAnsi="Times New Roman" w:cs="Times New Roman"/>
                <w:sz w:val="20"/>
                <w:szCs w:val="20"/>
                <w:lang w:eastAsia="en-US"/>
              </w:rPr>
              <w:t>2 személyes</w:t>
            </w:r>
          </w:p>
        </w:tc>
        <w:tc>
          <w:tcPr>
            <w:tcW w:w="2268" w:type="dxa"/>
            <w:tcBorders>
              <w:top w:val="nil"/>
              <w:left w:val="single" w:sz="4" w:space="0" w:color="auto"/>
              <w:bottom w:val="nil"/>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bCs/>
                <w:sz w:val="20"/>
                <w:szCs w:val="20"/>
                <w:lang w:eastAsia="en-US"/>
              </w:rPr>
            </w:pPr>
            <w:r>
              <w:rPr>
                <w:rFonts w:ascii="Times New Roman" w:hAnsi="Times New Roman" w:cs="Times New Roman"/>
                <w:sz w:val="20"/>
                <w:szCs w:val="20"/>
                <w:lang w:eastAsia="en-US"/>
              </w:rPr>
              <w:t xml:space="preserve"> </w:t>
            </w:r>
            <w:r>
              <w:rPr>
                <w:rFonts w:ascii="Times New Roman" w:hAnsi="Times New Roman" w:cs="Times New Roman"/>
                <w:b/>
                <w:bCs/>
                <w:sz w:val="20"/>
                <w:szCs w:val="20"/>
                <w:lang w:eastAsia="en-US"/>
              </w:rPr>
              <w:t>221 400</w:t>
            </w:r>
          </w:p>
        </w:tc>
      </w:tr>
      <w:tr w:rsidR="002C3C07" w:rsidRPr="003D1F2C" w:rsidTr="009D52D0">
        <w:tc>
          <w:tcPr>
            <w:tcW w:w="7364" w:type="dxa"/>
            <w:tcBorders>
              <w:top w:val="nil"/>
              <w:left w:val="single" w:sz="4" w:space="0" w:color="auto"/>
              <w:bottom w:val="nil"/>
              <w:right w:val="single" w:sz="4" w:space="0" w:color="auto"/>
            </w:tcBorders>
            <w:hideMark/>
          </w:tcPr>
          <w:p w:rsidR="002C3C07" w:rsidRPr="003D1F2C" w:rsidRDefault="009D52D0" w:rsidP="00766EBF">
            <w:pPr>
              <w:pStyle w:val="Listaszerbekezds"/>
              <w:widowControl w:val="0"/>
              <w:numPr>
                <w:ilvl w:val="1"/>
                <w:numId w:val="13"/>
              </w:numPr>
              <w:autoSpaceDE w:val="0"/>
              <w:autoSpaceDN w:val="0"/>
              <w:adjustRightInd w:val="0"/>
              <w:spacing w:after="0" w:line="240" w:lineRule="auto"/>
              <w:ind w:right="56"/>
              <w:rPr>
                <w:rFonts w:ascii="Times New Roman" w:hAnsi="Times New Roman" w:cs="Times New Roman"/>
                <w:sz w:val="20"/>
                <w:szCs w:val="20"/>
                <w:lang w:eastAsia="en-US"/>
              </w:rPr>
            </w:pPr>
            <w:r>
              <w:rPr>
                <w:rFonts w:ascii="Times New Roman" w:hAnsi="Times New Roman" w:cs="Times New Roman"/>
                <w:sz w:val="20"/>
                <w:szCs w:val="20"/>
                <w:lang w:eastAsia="en-US"/>
              </w:rPr>
              <w:t xml:space="preserve"> </w:t>
            </w:r>
            <w:r w:rsidR="00533645">
              <w:rPr>
                <w:rFonts w:ascii="Times New Roman" w:hAnsi="Times New Roman" w:cs="Times New Roman"/>
                <w:sz w:val="20"/>
                <w:szCs w:val="20"/>
                <w:lang w:eastAsia="en-US"/>
              </w:rPr>
              <w:t xml:space="preserve">4 személyes </w:t>
            </w:r>
          </w:p>
        </w:tc>
        <w:tc>
          <w:tcPr>
            <w:tcW w:w="2268" w:type="dxa"/>
            <w:tcBorders>
              <w:top w:val="nil"/>
              <w:left w:val="single" w:sz="4" w:space="0" w:color="auto"/>
              <w:bottom w:val="nil"/>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bCs/>
                <w:sz w:val="20"/>
                <w:szCs w:val="20"/>
                <w:lang w:eastAsia="en-US"/>
              </w:rPr>
            </w:pPr>
            <w:r>
              <w:rPr>
                <w:rFonts w:ascii="Times New Roman" w:hAnsi="Times New Roman" w:cs="Times New Roman"/>
                <w:sz w:val="20"/>
                <w:szCs w:val="20"/>
                <w:lang w:eastAsia="en-US"/>
              </w:rPr>
              <w:t xml:space="preserve"> </w:t>
            </w:r>
            <w:r>
              <w:rPr>
                <w:rFonts w:ascii="Times New Roman" w:hAnsi="Times New Roman" w:cs="Times New Roman"/>
                <w:b/>
                <w:bCs/>
                <w:sz w:val="20"/>
                <w:szCs w:val="20"/>
                <w:lang w:eastAsia="en-US"/>
              </w:rPr>
              <w:t>321 600</w:t>
            </w:r>
          </w:p>
        </w:tc>
      </w:tr>
      <w:tr w:rsidR="002C3C07" w:rsidRPr="003D1F2C" w:rsidTr="009D52D0">
        <w:tc>
          <w:tcPr>
            <w:tcW w:w="7364" w:type="dxa"/>
            <w:tcBorders>
              <w:top w:val="nil"/>
              <w:left w:val="single" w:sz="4" w:space="0" w:color="auto"/>
              <w:bottom w:val="nil"/>
              <w:right w:val="single" w:sz="4" w:space="0" w:color="auto"/>
            </w:tcBorders>
            <w:hideMark/>
          </w:tcPr>
          <w:p w:rsidR="002C3C07" w:rsidRPr="003D1F2C" w:rsidRDefault="00533645" w:rsidP="00766EBF">
            <w:pPr>
              <w:pStyle w:val="Listaszerbekezds"/>
              <w:widowControl w:val="0"/>
              <w:numPr>
                <w:ilvl w:val="1"/>
                <w:numId w:val="13"/>
              </w:numPr>
              <w:autoSpaceDE w:val="0"/>
              <w:autoSpaceDN w:val="0"/>
              <w:adjustRightInd w:val="0"/>
              <w:spacing w:after="0" w:line="240" w:lineRule="auto"/>
              <w:ind w:right="56"/>
              <w:rPr>
                <w:rFonts w:ascii="Times New Roman" w:hAnsi="Times New Roman" w:cs="Times New Roman"/>
                <w:sz w:val="20"/>
                <w:szCs w:val="20"/>
                <w:lang w:eastAsia="en-US"/>
              </w:rPr>
            </w:pPr>
            <w:r>
              <w:rPr>
                <w:rFonts w:ascii="Times New Roman" w:hAnsi="Times New Roman" w:cs="Times New Roman"/>
                <w:sz w:val="20"/>
                <w:szCs w:val="20"/>
                <w:lang w:eastAsia="en-US"/>
              </w:rPr>
              <w:t xml:space="preserve"> 6 személyes </w:t>
            </w:r>
          </w:p>
        </w:tc>
        <w:tc>
          <w:tcPr>
            <w:tcW w:w="2268" w:type="dxa"/>
            <w:tcBorders>
              <w:top w:val="nil"/>
              <w:left w:val="single" w:sz="4" w:space="0" w:color="auto"/>
              <w:bottom w:val="nil"/>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bCs/>
                <w:sz w:val="20"/>
                <w:szCs w:val="20"/>
                <w:lang w:eastAsia="en-US"/>
              </w:rPr>
            </w:pPr>
            <w:r>
              <w:rPr>
                <w:rFonts w:ascii="Times New Roman" w:hAnsi="Times New Roman" w:cs="Times New Roman"/>
                <w:sz w:val="20"/>
                <w:szCs w:val="20"/>
                <w:lang w:eastAsia="en-US"/>
              </w:rPr>
              <w:t xml:space="preserve"> </w:t>
            </w:r>
            <w:r>
              <w:rPr>
                <w:rFonts w:ascii="Times New Roman" w:hAnsi="Times New Roman" w:cs="Times New Roman"/>
                <w:b/>
                <w:bCs/>
                <w:sz w:val="20"/>
                <w:szCs w:val="20"/>
                <w:lang w:eastAsia="en-US"/>
              </w:rPr>
              <w:t>421 200</w:t>
            </w:r>
          </w:p>
        </w:tc>
      </w:tr>
      <w:tr w:rsidR="002C3C07" w:rsidRPr="003D1F2C" w:rsidTr="009D52D0">
        <w:tc>
          <w:tcPr>
            <w:tcW w:w="7364" w:type="dxa"/>
            <w:tcBorders>
              <w:top w:val="nil"/>
              <w:left w:val="single" w:sz="4" w:space="0" w:color="auto"/>
              <w:bottom w:val="nil"/>
              <w:right w:val="single" w:sz="4" w:space="0" w:color="auto"/>
            </w:tcBorders>
            <w:hideMark/>
          </w:tcPr>
          <w:p w:rsidR="002C3C07" w:rsidRPr="003D1F2C" w:rsidRDefault="00533645" w:rsidP="00766EBF">
            <w:pPr>
              <w:pStyle w:val="Listaszerbekezds"/>
              <w:widowControl w:val="0"/>
              <w:numPr>
                <w:ilvl w:val="1"/>
                <w:numId w:val="13"/>
              </w:numPr>
              <w:autoSpaceDE w:val="0"/>
              <w:autoSpaceDN w:val="0"/>
              <w:adjustRightInd w:val="0"/>
              <w:spacing w:after="0" w:line="240" w:lineRule="auto"/>
              <w:ind w:right="56"/>
              <w:rPr>
                <w:rFonts w:ascii="Times New Roman" w:hAnsi="Times New Roman" w:cs="Times New Roman"/>
                <w:sz w:val="20"/>
                <w:szCs w:val="20"/>
                <w:lang w:eastAsia="en-US"/>
              </w:rPr>
            </w:pPr>
            <w:r>
              <w:rPr>
                <w:rFonts w:ascii="Times New Roman" w:hAnsi="Times New Roman" w:cs="Times New Roman"/>
                <w:sz w:val="20"/>
                <w:szCs w:val="20"/>
                <w:lang w:eastAsia="en-US"/>
              </w:rPr>
              <w:t xml:space="preserve"> 9 személyes </w:t>
            </w:r>
          </w:p>
        </w:tc>
        <w:tc>
          <w:tcPr>
            <w:tcW w:w="2268" w:type="dxa"/>
            <w:tcBorders>
              <w:top w:val="nil"/>
              <w:left w:val="single" w:sz="4" w:space="0" w:color="auto"/>
              <w:bottom w:val="nil"/>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bCs/>
                <w:sz w:val="20"/>
                <w:szCs w:val="20"/>
                <w:lang w:eastAsia="en-US"/>
              </w:rPr>
            </w:pPr>
            <w:r>
              <w:rPr>
                <w:rFonts w:ascii="Times New Roman" w:hAnsi="Times New Roman" w:cs="Times New Roman"/>
                <w:sz w:val="20"/>
                <w:szCs w:val="20"/>
                <w:lang w:eastAsia="en-US"/>
              </w:rPr>
              <w:t xml:space="preserve"> </w:t>
            </w:r>
            <w:r>
              <w:rPr>
                <w:rFonts w:ascii="Times New Roman" w:hAnsi="Times New Roman" w:cs="Times New Roman"/>
                <w:b/>
                <w:bCs/>
                <w:sz w:val="20"/>
                <w:szCs w:val="20"/>
                <w:lang w:eastAsia="en-US"/>
              </w:rPr>
              <w:t>521 400</w:t>
            </w:r>
          </w:p>
        </w:tc>
      </w:tr>
      <w:tr w:rsidR="002C3C07" w:rsidRPr="003D1F2C" w:rsidTr="009D52D0">
        <w:tc>
          <w:tcPr>
            <w:tcW w:w="7364" w:type="dxa"/>
            <w:tcBorders>
              <w:top w:val="nil"/>
              <w:left w:val="single" w:sz="4" w:space="0" w:color="auto"/>
              <w:bottom w:val="single" w:sz="4" w:space="0" w:color="auto"/>
              <w:right w:val="single" w:sz="4" w:space="0" w:color="auto"/>
            </w:tcBorders>
            <w:hideMark/>
          </w:tcPr>
          <w:p w:rsidR="002C3C07" w:rsidRPr="003D1F2C" w:rsidRDefault="00533645" w:rsidP="00766EBF">
            <w:pPr>
              <w:pStyle w:val="Listaszerbekezds"/>
              <w:widowControl w:val="0"/>
              <w:numPr>
                <w:ilvl w:val="1"/>
                <w:numId w:val="13"/>
              </w:numPr>
              <w:autoSpaceDE w:val="0"/>
              <w:autoSpaceDN w:val="0"/>
              <w:adjustRightInd w:val="0"/>
              <w:spacing w:after="0" w:line="240" w:lineRule="auto"/>
              <w:ind w:right="56"/>
              <w:rPr>
                <w:rFonts w:ascii="Times New Roman" w:hAnsi="Times New Roman" w:cs="Times New Roman"/>
                <w:sz w:val="20"/>
                <w:szCs w:val="20"/>
                <w:lang w:eastAsia="en-US"/>
              </w:rPr>
            </w:pPr>
            <w:r>
              <w:rPr>
                <w:rFonts w:ascii="Times New Roman" w:hAnsi="Times New Roman" w:cs="Times New Roman"/>
                <w:sz w:val="20"/>
                <w:szCs w:val="20"/>
                <w:lang w:eastAsia="en-US"/>
              </w:rPr>
              <w:lastRenderedPageBreak/>
              <w:t xml:space="preserve"> 12 személyes </w:t>
            </w:r>
          </w:p>
        </w:tc>
        <w:tc>
          <w:tcPr>
            <w:tcW w:w="2268" w:type="dxa"/>
            <w:tcBorders>
              <w:top w:val="nil"/>
              <w:left w:val="single" w:sz="4" w:space="0" w:color="auto"/>
              <w:bottom w:val="single" w:sz="4" w:space="0" w:color="auto"/>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bCs/>
                <w:sz w:val="20"/>
                <w:szCs w:val="20"/>
                <w:lang w:eastAsia="en-US"/>
              </w:rPr>
            </w:pPr>
            <w:r>
              <w:rPr>
                <w:rFonts w:ascii="Times New Roman" w:hAnsi="Times New Roman" w:cs="Times New Roman"/>
                <w:sz w:val="20"/>
                <w:szCs w:val="20"/>
                <w:lang w:eastAsia="en-US"/>
              </w:rPr>
              <w:t xml:space="preserve"> </w:t>
            </w:r>
            <w:r>
              <w:rPr>
                <w:rFonts w:ascii="Times New Roman" w:hAnsi="Times New Roman" w:cs="Times New Roman"/>
                <w:b/>
                <w:bCs/>
                <w:sz w:val="20"/>
                <w:szCs w:val="20"/>
                <w:lang w:eastAsia="en-US"/>
              </w:rPr>
              <w:t>621 600</w:t>
            </w:r>
          </w:p>
        </w:tc>
      </w:tr>
      <w:tr w:rsidR="002C3C07" w:rsidRPr="003D1F2C" w:rsidTr="009D52D0">
        <w:tc>
          <w:tcPr>
            <w:tcW w:w="7364" w:type="dxa"/>
            <w:tcBorders>
              <w:top w:val="single" w:sz="4" w:space="0" w:color="auto"/>
              <w:left w:val="single" w:sz="4" w:space="0" w:color="auto"/>
              <w:bottom w:val="nil"/>
              <w:right w:val="single" w:sz="4" w:space="0" w:color="auto"/>
            </w:tcBorders>
            <w:hideMark/>
          </w:tcPr>
          <w:p w:rsidR="002C3C07" w:rsidRPr="009D52D0" w:rsidRDefault="00533645" w:rsidP="00766EBF">
            <w:pPr>
              <w:pStyle w:val="Listaszerbekezds"/>
              <w:widowControl w:val="0"/>
              <w:numPr>
                <w:ilvl w:val="0"/>
                <w:numId w:val="13"/>
              </w:numPr>
              <w:autoSpaceDE w:val="0"/>
              <w:autoSpaceDN w:val="0"/>
              <w:adjustRightInd w:val="0"/>
              <w:spacing w:after="0" w:line="240" w:lineRule="auto"/>
              <w:ind w:right="56"/>
              <w:rPr>
                <w:rFonts w:ascii="Times New Roman" w:hAnsi="Times New Roman" w:cs="Times New Roman"/>
                <w:b/>
                <w:bCs/>
                <w:sz w:val="20"/>
                <w:szCs w:val="20"/>
                <w:lang w:eastAsia="en-US"/>
              </w:rPr>
            </w:pPr>
            <w:r w:rsidRPr="009D52D0">
              <w:rPr>
                <w:rFonts w:ascii="Times New Roman" w:hAnsi="Times New Roman" w:cs="Times New Roman"/>
                <w:b/>
                <w:bCs/>
                <w:sz w:val="20"/>
                <w:szCs w:val="20"/>
                <w:lang w:eastAsia="en-US"/>
              </w:rPr>
              <w:t>Kiemelt kategóriájú sírbolthely (kriptahely) 60 évre</w:t>
            </w:r>
            <w:r w:rsidR="009D52D0" w:rsidRPr="009D52D0">
              <w:rPr>
                <w:rFonts w:ascii="Times New Roman" w:hAnsi="Times New Roman" w:cs="Times New Roman"/>
                <w:b/>
                <w:bCs/>
                <w:sz w:val="20"/>
                <w:szCs w:val="20"/>
                <w:lang w:eastAsia="en-US"/>
              </w:rPr>
              <w:t xml:space="preserve"> az </w:t>
            </w:r>
            <w:r w:rsidR="009D52D0" w:rsidRPr="009D52D0">
              <w:rPr>
                <w:rFonts w:ascii="Times New Roman" w:hAnsi="Times New Roman" w:cs="Times New Roman"/>
                <w:sz w:val="20"/>
                <w:szCs w:val="20"/>
                <w:lang w:eastAsia="en-US"/>
              </w:rPr>
              <w:t xml:space="preserve"> </w:t>
            </w:r>
            <w:r w:rsidR="009D52D0" w:rsidRPr="009D52D0">
              <w:rPr>
                <w:rFonts w:ascii="Times New Roman" w:hAnsi="Times New Roman" w:cs="Times New Roman"/>
                <w:b/>
                <w:bCs/>
                <w:sz w:val="20"/>
                <w:szCs w:val="20"/>
                <w:lang w:eastAsia="en-US"/>
              </w:rPr>
              <w:t>I-es körönd területén</w:t>
            </w:r>
            <w:r w:rsidRPr="009D52D0">
              <w:rPr>
                <w:rFonts w:ascii="Times New Roman" w:hAnsi="Times New Roman" w:cs="Times New Roman"/>
                <w:b/>
                <w:bCs/>
                <w:sz w:val="20"/>
                <w:szCs w:val="20"/>
                <w:lang w:eastAsia="en-US"/>
              </w:rPr>
              <w:t>:</w:t>
            </w:r>
          </w:p>
        </w:tc>
        <w:tc>
          <w:tcPr>
            <w:tcW w:w="2268" w:type="dxa"/>
            <w:tcBorders>
              <w:top w:val="single" w:sz="4" w:space="0" w:color="auto"/>
              <w:left w:val="single" w:sz="4" w:space="0" w:color="auto"/>
              <w:bottom w:val="nil"/>
              <w:right w:val="single" w:sz="4" w:space="0" w:color="auto"/>
            </w:tcBorders>
            <w:hideMark/>
          </w:tcPr>
          <w:p w:rsidR="002C3C07" w:rsidRPr="003D1F2C" w:rsidRDefault="00533645">
            <w:pPr>
              <w:widowControl w:val="0"/>
              <w:autoSpaceDE w:val="0"/>
              <w:autoSpaceDN w:val="0"/>
              <w:adjustRightInd w:val="0"/>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 xml:space="preserve"> </w:t>
            </w:r>
          </w:p>
        </w:tc>
      </w:tr>
      <w:tr w:rsidR="002C3C07" w:rsidRPr="003D1F2C" w:rsidTr="009D52D0">
        <w:tc>
          <w:tcPr>
            <w:tcW w:w="7364" w:type="dxa"/>
            <w:tcBorders>
              <w:top w:val="nil"/>
              <w:left w:val="single" w:sz="4" w:space="0" w:color="auto"/>
              <w:bottom w:val="nil"/>
              <w:right w:val="single" w:sz="4" w:space="0" w:color="auto"/>
            </w:tcBorders>
            <w:hideMark/>
          </w:tcPr>
          <w:p w:rsidR="002C3C07" w:rsidRPr="003D1F2C" w:rsidRDefault="009D52D0" w:rsidP="00766EBF">
            <w:pPr>
              <w:pStyle w:val="Listaszerbekezds"/>
              <w:widowControl w:val="0"/>
              <w:numPr>
                <w:ilvl w:val="1"/>
                <w:numId w:val="13"/>
              </w:numPr>
              <w:autoSpaceDE w:val="0"/>
              <w:autoSpaceDN w:val="0"/>
              <w:adjustRightInd w:val="0"/>
              <w:spacing w:after="0" w:line="240" w:lineRule="auto"/>
              <w:ind w:right="56"/>
              <w:rPr>
                <w:rFonts w:ascii="Times New Roman" w:hAnsi="Times New Roman" w:cs="Times New Roman"/>
                <w:sz w:val="20"/>
                <w:szCs w:val="20"/>
                <w:lang w:eastAsia="en-US"/>
              </w:rPr>
            </w:pPr>
            <w:r>
              <w:rPr>
                <w:rFonts w:ascii="Times New Roman" w:hAnsi="Times New Roman" w:cs="Times New Roman"/>
                <w:sz w:val="20"/>
                <w:szCs w:val="20"/>
                <w:lang w:eastAsia="en-US"/>
              </w:rPr>
              <w:t xml:space="preserve"> </w:t>
            </w:r>
            <w:r w:rsidR="00533645">
              <w:rPr>
                <w:rFonts w:ascii="Times New Roman" w:hAnsi="Times New Roman" w:cs="Times New Roman"/>
                <w:sz w:val="20"/>
                <w:szCs w:val="20"/>
                <w:lang w:eastAsia="en-US"/>
              </w:rPr>
              <w:t>2 személyes</w:t>
            </w:r>
          </w:p>
        </w:tc>
        <w:tc>
          <w:tcPr>
            <w:tcW w:w="2268" w:type="dxa"/>
            <w:tcBorders>
              <w:top w:val="nil"/>
              <w:left w:val="single" w:sz="4" w:space="0" w:color="auto"/>
              <w:bottom w:val="nil"/>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bCs/>
                <w:sz w:val="20"/>
                <w:szCs w:val="20"/>
                <w:lang w:eastAsia="en-US"/>
              </w:rPr>
            </w:pPr>
            <w:r>
              <w:rPr>
                <w:rFonts w:ascii="Times New Roman" w:hAnsi="Times New Roman" w:cs="Times New Roman"/>
                <w:sz w:val="20"/>
                <w:szCs w:val="20"/>
                <w:lang w:eastAsia="en-US"/>
              </w:rPr>
              <w:t xml:space="preserve"> </w:t>
            </w:r>
            <w:r>
              <w:rPr>
                <w:rFonts w:ascii="Times New Roman" w:hAnsi="Times New Roman" w:cs="Times New Roman"/>
                <w:b/>
                <w:bCs/>
                <w:sz w:val="20"/>
                <w:szCs w:val="20"/>
                <w:lang w:eastAsia="en-US"/>
              </w:rPr>
              <w:t>403 800</w:t>
            </w:r>
          </w:p>
        </w:tc>
      </w:tr>
      <w:tr w:rsidR="002C3C07" w:rsidRPr="003D1F2C" w:rsidTr="009D52D0">
        <w:tc>
          <w:tcPr>
            <w:tcW w:w="7364" w:type="dxa"/>
            <w:tcBorders>
              <w:top w:val="nil"/>
              <w:left w:val="single" w:sz="4" w:space="0" w:color="auto"/>
              <w:bottom w:val="single" w:sz="4" w:space="0" w:color="auto"/>
              <w:right w:val="single" w:sz="4" w:space="0" w:color="auto"/>
            </w:tcBorders>
            <w:hideMark/>
          </w:tcPr>
          <w:p w:rsidR="002C3C07" w:rsidRPr="003D1F2C" w:rsidRDefault="009D52D0" w:rsidP="00766EBF">
            <w:pPr>
              <w:pStyle w:val="Listaszerbekezds"/>
              <w:widowControl w:val="0"/>
              <w:numPr>
                <w:ilvl w:val="1"/>
                <w:numId w:val="13"/>
              </w:numPr>
              <w:autoSpaceDE w:val="0"/>
              <w:autoSpaceDN w:val="0"/>
              <w:adjustRightInd w:val="0"/>
              <w:spacing w:after="0" w:line="240" w:lineRule="auto"/>
              <w:ind w:right="56"/>
              <w:rPr>
                <w:rFonts w:ascii="Times New Roman" w:hAnsi="Times New Roman" w:cs="Times New Roman"/>
                <w:sz w:val="20"/>
                <w:szCs w:val="20"/>
                <w:lang w:eastAsia="en-US"/>
              </w:rPr>
            </w:pPr>
            <w:r>
              <w:rPr>
                <w:rFonts w:ascii="Times New Roman" w:hAnsi="Times New Roman" w:cs="Times New Roman"/>
                <w:sz w:val="20"/>
                <w:szCs w:val="20"/>
                <w:lang w:eastAsia="en-US"/>
              </w:rPr>
              <w:t xml:space="preserve"> </w:t>
            </w:r>
            <w:r w:rsidR="00533645">
              <w:rPr>
                <w:rFonts w:ascii="Times New Roman" w:hAnsi="Times New Roman" w:cs="Times New Roman"/>
                <w:sz w:val="20"/>
                <w:szCs w:val="20"/>
                <w:lang w:eastAsia="en-US"/>
              </w:rPr>
              <w:t>2 személyes felett</w:t>
            </w:r>
          </w:p>
        </w:tc>
        <w:tc>
          <w:tcPr>
            <w:tcW w:w="2268" w:type="dxa"/>
            <w:tcBorders>
              <w:top w:val="nil"/>
              <w:left w:val="single" w:sz="4" w:space="0" w:color="auto"/>
              <w:bottom w:val="single" w:sz="4" w:space="0" w:color="auto"/>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bCs/>
                <w:sz w:val="20"/>
                <w:szCs w:val="20"/>
                <w:lang w:eastAsia="en-US"/>
              </w:rPr>
            </w:pPr>
            <w:r>
              <w:rPr>
                <w:rFonts w:ascii="Times New Roman" w:hAnsi="Times New Roman" w:cs="Times New Roman"/>
                <w:sz w:val="20"/>
                <w:szCs w:val="20"/>
                <w:lang w:eastAsia="en-US"/>
              </w:rPr>
              <w:t xml:space="preserve"> </w:t>
            </w:r>
            <w:r>
              <w:rPr>
                <w:rFonts w:ascii="Times New Roman" w:hAnsi="Times New Roman" w:cs="Times New Roman"/>
                <w:b/>
                <w:bCs/>
                <w:sz w:val="20"/>
                <w:szCs w:val="20"/>
                <w:lang w:eastAsia="en-US"/>
              </w:rPr>
              <w:t>586 200</w:t>
            </w:r>
          </w:p>
        </w:tc>
      </w:tr>
    </w:tbl>
    <w:p w:rsidR="002C3C07" w:rsidRPr="003D1F2C" w:rsidRDefault="0029096A" w:rsidP="002C3C07">
      <w:pPr>
        <w:widowControl w:val="0"/>
        <w:autoSpaceDE w:val="0"/>
        <w:autoSpaceDN w:val="0"/>
        <w:adjustRightInd w:val="0"/>
        <w:spacing w:before="240" w:after="240" w:line="240" w:lineRule="auto"/>
        <w:jc w:val="center"/>
        <w:rPr>
          <w:rFonts w:ascii="Times New Roman" w:hAnsi="Times New Roman" w:cs="Times New Roman"/>
          <w:sz w:val="20"/>
          <w:szCs w:val="20"/>
        </w:rPr>
      </w:pPr>
      <w:r>
        <w:rPr>
          <w:rFonts w:ascii="Times New Roman" w:hAnsi="Times New Roman" w:cs="Times New Roman"/>
          <w:b/>
          <w:bCs/>
          <w:sz w:val="28"/>
          <w:szCs w:val="28"/>
        </w:rPr>
        <w:t xml:space="preserve">VI. </w:t>
      </w:r>
      <w:r w:rsidR="002C3C07" w:rsidRPr="003D1F2C">
        <w:rPr>
          <w:rFonts w:ascii="Times New Roman" w:hAnsi="Times New Roman" w:cs="Times New Roman"/>
          <w:b/>
          <w:bCs/>
          <w:sz w:val="28"/>
          <w:szCs w:val="28"/>
        </w:rPr>
        <w:t>ERZSÉBETI TEMETŐ</w:t>
      </w:r>
      <w:r w:rsidR="002C3C07" w:rsidRPr="003D1F2C">
        <w:rPr>
          <w:rFonts w:ascii="Times New Roman" w:hAnsi="Times New Roman" w:cs="Times New Roman"/>
          <w:b/>
          <w:bCs/>
          <w:sz w:val="28"/>
          <w:szCs w:val="28"/>
        </w:rPr>
        <w:br/>
        <w:t>HAMVASZTÁSOS ELHELYEZÉSEINEK</w:t>
      </w:r>
      <w:r w:rsidR="002C3C07" w:rsidRPr="003D1F2C">
        <w:rPr>
          <w:rFonts w:ascii="Times New Roman" w:hAnsi="Times New Roman" w:cs="Times New Roman"/>
          <w:b/>
          <w:bCs/>
          <w:sz w:val="28"/>
          <w:szCs w:val="28"/>
        </w:rPr>
        <w:br/>
        <w:t>SÍRHELYMEGVÁLTÁSI DÍJAI</w:t>
      </w:r>
    </w:p>
    <w:tbl>
      <w:tblPr>
        <w:tblW w:w="9632" w:type="dxa"/>
        <w:tblInd w:w="5" w:type="dxa"/>
        <w:tblLayout w:type="fixed"/>
        <w:tblCellMar>
          <w:left w:w="0" w:type="dxa"/>
          <w:right w:w="0" w:type="dxa"/>
        </w:tblCellMar>
        <w:tblLook w:val="04A0"/>
      </w:tblPr>
      <w:tblGrid>
        <w:gridCol w:w="7364"/>
        <w:gridCol w:w="2268"/>
      </w:tblGrid>
      <w:tr w:rsidR="002C3C07" w:rsidRPr="003D1F2C" w:rsidTr="009D52D0">
        <w:tc>
          <w:tcPr>
            <w:tcW w:w="7364" w:type="dxa"/>
            <w:tcBorders>
              <w:top w:val="single" w:sz="4" w:space="0" w:color="auto"/>
              <w:left w:val="single" w:sz="4" w:space="0" w:color="auto"/>
              <w:bottom w:val="single" w:sz="4" w:space="0" w:color="auto"/>
              <w:right w:val="single" w:sz="4" w:space="0" w:color="auto"/>
            </w:tcBorders>
            <w:hideMark/>
          </w:tcPr>
          <w:p w:rsidR="009D52D0" w:rsidRDefault="000835A7">
            <w:pPr>
              <w:widowControl w:val="0"/>
              <w:autoSpaceDE w:val="0"/>
              <w:autoSpaceDN w:val="0"/>
              <w:adjustRightInd w:val="0"/>
              <w:spacing w:after="0" w:line="240" w:lineRule="auto"/>
              <w:ind w:left="56" w:right="56"/>
              <w:jc w:val="center"/>
              <w:rPr>
                <w:rFonts w:ascii="Times New Roman" w:hAnsi="Times New Roman" w:cs="Times New Roman"/>
                <w:sz w:val="20"/>
                <w:szCs w:val="20"/>
                <w:lang w:eastAsia="en-US"/>
              </w:rPr>
            </w:pPr>
            <w:r>
              <w:rPr>
                <w:rFonts w:ascii="Times New Roman" w:hAnsi="Times New Roman" w:cs="Times New Roman"/>
                <w:sz w:val="20"/>
                <w:szCs w:val="20"/>
                <w:lang w:eastAsia="en-US"/>
              </w:rPr>
              <w:t>A</w:t>
            </w:r>
          </w:p>
          <w:p w:rsidR="002C3C07" w:rsidRPr="003D1F2C" w:rsidRDefault="00533645">
            <w:pPr>
              <w:widowControl w:val="0"/>
              <w:autoSpaceDE w:val="0"/>
              <w:autoSpaceDN w:val="0"/>
              <w:adjustRightInd w:val="0"/>
              <w:spacing w:after="0" w:line="240" w:lineRule="auto"/>
              <w:ind w:left="56" w:right="56"/>
              <w:jc w:val="center"/>
              <w:rPr>
                <w:rFonts w:ascii="Times New Roman" w:hAnsi="Times New Roman" w:cs="Times New Roman"/>
                <w:b/>
                <w:bCs/>
                <w:sz w:val="20"/>
                <w:szCs w:val="20"/>
                <w:lang w:eastAsia="en-US"/>
              </w:rPr>
            </w:pPr>
            <w:r>
              <w:rPr>
                <w:rFonts w:ascii="Times New Roman" w:hAnsi="Times New Roman" w:cs="Times New Roman"/>
                <w:b/>
                <w:bCs/>
                <w:sz w:val="20"/>
                <w:szCs w:val="20"/>
                <w:lang w:eastAsia="en-US"/>
              </w:rPr>
              <w:t>Hamvasztásos elhelyezések sírhelydíjai 10 éves használati időre</w:t>
            </w:r>
          </w:p>
        </w:tc>
        <w:tc>
          <w:tcPr>
            <w:tcW w:w="2268" w:type="dxa"/>
            <w:tcBorders>
              <w:top w:val="single" w:sz="4" w:space="0" w:color="auto"/>
              <w:left w:val="single" w:sz="4" w:space="0" w:color="auto"/>
              <w:bottom w:val="single" w:sz="4" w:space="0" w:color="auto"/>
              <w:right w:val="single" w:sz="4" w:space="0" w:color="auto"/>
            </w:tcBorders>
            <w:hideMark/>
          </w:tcPr>
          <w:p w:rsidR="009D52D0" w:rsidRPr="009D52D0" w:rsidRDefault="009D52D0">
            <w:pPr>
              <w:widowControl w:val="0"/>
              <w:autoSpaceDE w:val="0"/>
              <w:autoSpaceDN w:val="0"/>
              <w:adjustRightInd w:val="0"/>
              <w:spacing w:after="0" w:line="240" w:lineRule="auto"/>
              <w:ind w:left="56" w:right="56"/>
              <w:jc w:val="center"/>
              <w:rPr>
                <w:rFonts w:ascii="Times New Roman" w:hAnsi="Times New Roman" w:cs="Times New Roman"/>
                <w:b/>
                <w:sz w:val="20"/>
                <w:szCs w:val="20"/>
                <w:lang w:eastAsia="en-US"/>
              </w:rPr>
            </w:pPr>
            <w:r w:rsidRPr="009D52D0">
              <w:rPr>
                <w:rFonts w:ascii="Times New Roman" w:hAnsi="Times New Roman" w:cs="Times New Roman"/>
                <w:b/>
                <w:sz w:val="20"/>
                <w:szCs w:val="20"/>
                <w:lang w:eastAsia="en-US"/>
              </w:rPr>
              <w:t>B</w:t>
            </w:r>
          </w:p>
          <w:p w:rsidR="002C3C07" w:rsidRPr="003D1F2C" w:rsidRDefault="00533645">
            <w:pPr>
              <w:widowControl w:val="0"/>
              <w:autoSpaceDE w:val="0"/>
              <w:autoSpaceDN w:val="0"/>
              <w:adjustRightInd w:val="0"/>
              <w:spacing w:after="0" w:line="240" w:lineRule="auto"/>
              <w:ind w:left="56" w:right="56"/>
              <w:jc w:val="center"/>
              <w:rPr>
                <w:rFonts w:ascii="Times New Roman" w:hAnsi="Times New Roman" w:cs="Times New Roman"/>
                <w:sz w:val="20"/>
                <w:szCs w:val="20"/>
                <w:lang w:eastAsia="en-US"/>
              </w:rPr>
            </w:pPr>
            <w:r w:rsidRPr="009D52D0">
              <w:rPr>
                <w:rFonts w:ascii="Times New Roman" w:hAnsi="Times New Roman" w:cs="Times New Roman"/>
                <w:b/>
                <w:sz w:val="20"/>
                <w:szCs w:val="20"/>
                <w:lang w:eastAsia="en-US"/>
              </w:rPr>
              <w:t>Nettó megváltási ár</w:t>
            </w:r>
          </w:p>
        </w:tc>
      </w:tr>
      <w:tr w:rsidR="002C3C07" w:rsidRPr="003D1F2C" w:rsidTr="009D52D0">
        <w:tc>
          <w:tcPr>
            <w:tcW w:w="7364" w:type="dxa"/>
            <w:tcBorders>
              <w:top w:val="single" w:sz="4" w:space="0" w:color="auto"/>
              <w:left w:val="single" w:sz="4" w:space="0" w:color="auto"/>
              <w:bottom w:val="single" w:sz="4" w:space="0" w:color="auto"/>
              <w:right w:val="single" w:sz="4" w:space="0" w:color="auto"/>
            </w:tcBorders>
            <w:hideMark/>
          </w:tcPr>
          <w:p w:rsidR="002C3C07" w:rsidRPr="009D52D0" w:rsidRDefault="00533645" w:rsidP="00766EBF">
            <w:pPr>
              <w:pStyle w:val="Listaszerbekezds"/>
              <w:widowControl w:val="0"/>
              <w:numPr>
                <w:ilvl w:val="0"/>
                <w:numId w:val="14"/>
              </w:numPr>
              <w:autoSpaceDE w:val="0"/>
              <w:autoSpaceDN w:val="0"/>
              <w:adjustRightInd w:val="0"/>
              <w:spacing w:after="0" w:line="240" w:lineRule="auto"/>
              <w:ind w:right="56"/>
              <w:rPr>
                <w:rFonts w:ascii="Times New Roman" w:hAnsi="Times New Roman" w:cs="Times New Roman"/>
                <w:b/>
                <w:bCs/>
                <w:sz w:val="20"/>
                <w:szCs w:val="20"/>
                <w:lang w:eastAsia="en-US"/>
              </w:rPr>
            </w:pPr>
            <w:r w:rsidRPr="009D52D0">
              <w:rPr>
                <w:rFonts w:ascii="Times New Roman" w:hAnsi="Times New Roman" w:cs="Times New Roman"/>
                <w:b/>
                <w:bCs/>
                <w:sz w:val="20"/>
                <w:szCs w:val="20"/>
                <w:lang w:eastAsia="en-US"/>
              </w:rPr>
              <w:t>I-es urnafülke (kolumbárium) zárólap nélkül:</w:t>
            </w:r>
          </w:p>
        </w:tc>
        <w:tc>
          <w:tcPr>
            <w:tcW w:w="2268" w:type="dxa"/>
            <w:tcBorders>
              <w:top w:val="single" w:sz="4" w:space="0" w:color="auto"/>
              <w:left w:val="single" w:sz="4" w:space="0" w:color="auto"/>
              <w:bottom w:val="single" w:sz="4" w:space="0" w:color="auto"/>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sz w:val="20"/>
                <w:szCs w:val="20"/>
                <w:lang w:eastAsia="en-US"/>
              </w:rPr>
            </w:pPr>
            <w:r>
              <w:rPr>
                <w:rFonts w:ascii="Times New Roman" w:hAnsi="Times New Roman" w:cs="Times New Roman"/>
                <w:b/>
                <w:sz w:val="20"/>
                <w:szCs w:val="20"/>
                <w:lang w:eastAsia="en-US"/>
              </w:rPr>
              <w:t xml:space="preserve"> 34 560</w:t>
            </w:r>
          </w:p>
        </w:tc>
      </w:tr>
      <w:tr w:rsidR="002C3C07" w:rsidRPr="003D1F2C" w:rsidTr="009D52D0">
        <w:tc>
          <w:tcPr>
            <w:tcW w:w="7364" w:type="dxa"/>
            <w:tcBorders>
              <w:top w:val="single" w:sz="4" w:space="0" w:color="auto"/>
              <w:left w:val="single" w:sz="4" w:space="0" w:color="auto"/>
              <w:bottom w:val="single" w:sz="4" w:space="0" w:color="auto"/>
              <w:right w:val="single" w:sz="4" w:space="0" w:color="auto"/>
            </w:tcBorders>
            <w:hideMark/>
          </w:tcPr>
          <w:p w:rsidR="002C3C07" w:rsidRPr="009D52D0" w:rsidRDefault="00533645" w:rsidP="00766EBF">
            <w:pPr>
              <w:pStyle w:val="Listaszerbekezds"/>
              <w:widowControl w:val="0"/>
              <w:numPr>
                <w:ilvl w:val="0"/>
                <w:numId w:val="14"/>
              </w:numPr>
              <w:autoSpaceDE w:val="0"/>
              <w:autoSpaceDN w:val="0"/>
              <w:adjustRightInd w:val="0"/>
              <w:spacing w:after="0" w:line="240" w:lineRule="auto"/>
              <w:ind w:right="56"/>
              <w:rPr>
                <w:rFonts w:ascii="Times New Roman" w:hAnsi="Times New Roman" w:cs="Times New Roman"/>
                <w:b/>
                <w:bCs/>
                <w:sz w:val="20"/>
                <w:szCs w:val="20"/>
                <w:lang w:eastAsia="en-US"/>
              </w:rPr>
            </w:pPr>
            <w:r w:rsidRPr="009D52D0">
              <w:rPr>
                <w:rFonts w:ascii="Times New Roman" w:hAnsi="Times New Roman" w:cs="Times New Roman"/>
                <w:b/>
                <w:bCs/>
                <w:sz w:val="20"/>
                <w:szCs w:val="20"/>
                <w:lang w:eastAsia="en-US"/>
              </w:rPr>
              <w:t>II-es urnafülke (kolumbárium) zárólap nélkül:</w:t>
            </w:r>
          </w:p>
        </w:tc>
        <w:tc>
          <w:tcPr>
            <w:tcW w:w="2268" w:type="dxa"/>
            <w:tcBorders>
              <w:top w:val="single" w:sz="4" w:space="0" w:color="auto"/>
              <w:left w:val="single" w:sz="4" w:space="0" w:color="auto"/>
              <w:bottom w:val="single" w:sz="4" w:space="0" w:color="auto"/>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sz w:val="20"/>
                <w:szCs w:val="20"/>
                <w:lang w:eastAsia="en-US"/>
              </w:rPr>
            </w:pPr>
            <w:r>
              <w:rPr>
                <w:rFonts w:ascii="Times New Roman" w:hAnsi="Times New Roman" w:cs="Times New Roman"/>
                <w:b/>
                <w:sz w:val="20"/>
                <w:szCs w:val="20"/>
                <w:lang w:eastAsia="en-US"/>
              </w:rPr>
              <w:t xml:space="preserve"> 58 250</w:t>
            </w:r>
          </w:p>
        </w:tc>
      </w:tr>
      <w:tr w:rsidR="002C3C07" w:rsidRPr="003D1F2C" w:rsidTr="009D52D0">
        <w:tc>
          <w:tcPr>
            <w:tcW w:w="7364" w:type="dxa"/>
            <w:tcBorders>
              <w:top w:val="single" w:sz="4" w:space="0" w:color="auto"/>
              <w:left w:val="single" w:sz="4" w:space="0" w:color="auto"/>
              <w:bottom w:val="single" w:sz="4" w:space="0" w:color="auto"/>
              <w:right w:val="single" w:sz="4" w:space="0" w:color="auto"/>
            </w:tcBorders>
            <w:hideMark/>
          </w:tcPr>
          <w:p w:rsidR="002C3C07" w:rsidRPr="009D52D0" w:rsidRDefault="00533645" w:rsidP="00766EBF">
            <w:pPr>
              <w:pStyle w:val="Listaszerbekezds"/>
              <w:widowControl w:val="0"/>
              <w:numPr>
                <w:ilvl w:val="0"/>
                <w:numId w:val="14"/>
              </w:numPr>
              <w:autoSpaceDE w:val="0"/>
              <w:autoSpaceDN w:val="0"/>
              <w:adjustRightInd w:val="0"/>
              <w:spacing w:after="0" w:line="240" w:lineRule="auto"/>
              <w:ind w:right="56"/>
              <w:rPr>
                <w:rFonts w:ascii="Times New Roman" w:hAnsi="Times New Roman" w:cs="Times New Roman"/>
                <w:b/>
                <w:bCs/>
                <w:sz w:val="20"/>
                <w:szCs w:val="20"/>
                <w:lang w:eastAsia="en-US"/>
              </w:rPr>
            </w:pPr>
            <w:r w:rsidRPr="009D52D0">
              <w:rPr>
                <w:rFonts w:ascii="Times New Roman" w:hAnsi="Times New Roman" w:cs="Times New Roman"/>
                <w:b/>
                <w:bCs/>
                <w:sz w:val="20"/>
                <w:szCs w:val="20"/>
                <w:lang w:eastAsia="en-US"/>
              </w:rPr>
              <w:t>Urnasírhely:</w:t>
            </w:r>
          </w:p>
        </w:tc>
        <w:tc>
          <w:tcPr>
            <w:tcW w:w="2268" w:type="dxa"/>
            <w:tcBorders>
              <w:top w:val="single" w:sz="4" w:space="0" w:color="auto"/>
              <w:left w:val="single" w:sz="4" w:space="0" w:color="auto"/>
              <w:bottom w:val="single" w:sz="4" w:space="0" w:color="auto"/>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sz w:val="20"/>
                <w:szCs w:val="20"/>
                <w:lang w:eastAsia="en-US"/>
              </w:rPr>
            </w:pPr>
            <w:r>
              <w:rPr>
                <w:rFonts w:ascii="Times New Roman" w:hAnsi="Times New Roman" w:cs="Times New Roman"/>
                <w:b/>
                <w:sz w:val="20"/>
                <w:szCs w:val="20"/>
                <w:lang w:eastAsia="en-US"/>
              </w:rPr>
              <w:t xml:space="preserve"> 68 250</w:t>
            </w:r>
          </w:p>
        </w:tc>
      </w:tr>
      <w:tr w:rsidR="0027281B" w:rsidRPr="003D1F2C" w:rsidTr="009D52D0">
        <w:tc>
          <w:tcPr>
            <w:tcW w:w="7364" w:type="dxa"/>
            <w:tcBorders>
              <w:top w:val="single" w:sz="4" w:space="0" w:color="auto"/>
              <w:left w:val="single" w:sz="4" w:space="0" w:color="auto"/>
              <w:bottom w:val="nil"/>
              <w:right w:val="single" w:sz="4" w:space="0" w:color="auto"/>
            </w:tcBorders>
            <w:hideMark/>
          </w:tcPr>
          <w:p w:rsidR="0027281B" w:rsidRPr="0027281B" w:rsidRDefault="0027281B" w:rsidP="0027281B">
            <w:pPr>
              <w:pStyle w:val="Listaszerbekezds"/>
              <w:widowControl w:val="0"/>
              <w:numPr>
                <w:ilvl w:val="0"/>
                <w:numId w:val="14"/>
              </w:numPr>
              <w:autoSpaceDE w:val="0"/>
              <w:autoSpaceDN w:val="0"/>
              <w:adjustRightInd w:val="0"/>
              <w:spacing w:after="0" w:line="240" w:lineRule="auto"/>
              <w:ind w:right="56"/>
              <w:rPr>
                <w:rFonts w:ascii="Times New Roman" w:hAnsi="Times New Roman" w:cs="Times New Roman"/>
                <w:b/>
                <w:bCs/>
                <w:sz w:val="20"/>
                <w:szCs w:val="20"/>
                <w:lang w:eastAsia="en-US"/>
              </w:rPr>
            </w:pPr>
            <w:r w:rsidRPr="0027281B">
              <w:rPr>
                <w:rFonts w:ascii="Times New Roman" w:hAnsi="Times New Roman" w:cs="Times New Roman"/>
                <w:b/>
                <w:bCs/>
                <w:sz w:val="20"/>
                <w:szCs w:val="20"/>
                <w:lang w:eastAsia="en-US"/>
              </w:rPr>
              <w:t>Kiemelt kategóriák (zárólap nélkül):</w:t>
            </w:r>
          </w:p>
        </w:tc>
        <w:tc>
          <w:tcPr>
            <w:tcW w:w="2268" w:type="dxa"/>
            <w:tcBorders>
              <w:top w:val="single" w:sz="4" w:space="0" w:color="auto"/>
              <w:left w:val="single" w:sz="4" w:space="0" w:color="auto"/>
              <w:bottom w:val="nil"/>
              <w:right w:val="single" w:sz="4" w:space="0" w:color="auto"/>
            </w:tcBorders>
            <w:hideMark/>
          </w:tcPr>
          <w:p w:rsidR="0027281B" w:rsidRPr="003D1F2C" w:rsidRDefault="0027281B">
            <w:pPr>
              <w:widowControl w:val="0"/>
              <w:autoSpaceDE w:val="0"/>
              <w:autoSpaceDN w:val="0"/>
              <w:adjustRightInd w:val="0"/>
              <w:spacing w:after="0" w:line="240" w:lineRule="auto"/>
              <w:rPr>
                <w:rFonts w:ascii="Times New Roman" w:hAnsi="Times New Roman" w:cs="Times New Roman"/>
                <w:b/>
                <w:sz w:val="20"/>
                <w:szCs w:val="20"/>
                <w:lang w:eastAsia="en-US"/>
              </w:rPr>
            </w:pPr>
            <w:r>
              <w:rPr>
                <w:rFonts w:ascii="Times New Roman" w:hAnsi="Times New Roman" w:cs="Times New Roman"/>
                <w:b/>
                <w:sz w:val="20"/>
                <w:szCs w:val="20"/>
                <w:lang w:eastAsia="en-US"/>
              </w:rPr>
              <w:t xml:space="preserve"> </w:t>
            </w:r>
          </w:p>
        </w:tc>
      </w:tr>
      <w:tr w:rsidR="0027281B" w:rsidRPr="003D1F2C" w:rsidTr="009D52D0">
        <w:tc>
          <w:tcPr>
            <w:tcW w:w="7364" w:type="dxa"/>
            <w:tcBorders>
              <w:top w:val="nil"/>
              <w:left w:val="single" w:sz="4" w:space="0" w:color="auto"/>
              <w:bottom w:val="nil"/>
              <w:right w:val="single" w:sz="4" w:space="0" w:color="auto"/>
            </w:tcBorders>
            <w:hideMark/>
          </w:tcPr>
          <w:p w:rsidR="0027281B" w:rsidRPr="009559C9" w:rsidRDefault="0027281B" w:rsidP="00FA3FE5">
            <w:pPr>
              <w:widowControl w:val="0"/>
              <w:autoSpaceDE w:val="0"/>
              <w:autoSpaceDN w:val="0"/>
              <w:adjustRightInd w:val="0"/>
              <w:spacing w:after="0" w:line="240" w:lineRule="auto"/>
              <w:ind w:left="360" w:right="56"/>
              <w:rPr>
                <w:rFonts w:ascii="Times New Roman" w:hAnsi="Times New Roman" w:cs="Times New Roman"/>
                <w:b/>
                <w:bCs/>
                <w:sz w:val="20"/>
                <w:szCs w:val="20"/>
                <w:lang w:eastAsia="en-US"/>
              </w:rPr>
            </w:pPr>
            <w:r>
              <w:rPr>
                <w:rFonts w:ascii="Times New Roman" w:hAnsi="Times New Roman" w:cs="Times New Roman"/>
                <w:b/>
                <w:bCs/>
                <w:sz w:val="20"/>
                <w:szCs w:val="20"/>
                <w:lang w:eastAsia="en-US"/>
              </w:rPr>
              <w:t xml:space="preserve">4.1. </w:t>
            </w:r>
            <w:r w:rsidRPr="009559C9">
              <w:rPr>
                <w:rFonts w:ascii="Times New Roman" w:hAnsi="Times New Roman" w:cs="Times New Roman"/>
                <w:b/>
                <w:bCs/>
                <w:sz w:val="20"/>
                <w:szCs w:val="20"/>
                <w:lang w:eastAsia="en-US"/>
              </w:rPr>
              <w:t>II-es fülke oszlopos elemben</w:t>
            </w:r>
          </w:p>
        </w:tc>
        <w:tc>
          <w:tcPr>
            <w:tcW w:w="2268" w:type="dxa"/>
            <w:tcBorders>
              <w:top w:val="nil"/>
              <w:left w:val="single" w:sz="4" w:space="0" w:color="auto"/>
              <w:bottom w:val="nil"/>
              <w:right w:val="single" w:sz="4" w:space="0" w:color="auto"/>
            </w:tcBorders>
            <w:hideMark/>
          </w:tcPr>
          <w:p w:rsidR="0027281B" w:rsidRPr="003D1F2C" w:rsidRDefault="0027281B">
            <w:pPr>
              <w:widowControl w:val="0"/>
              <w:autoSpaceDE w:val="0"/>
              <w:autoSpaceDN w:val="0"/>
              <w:adjustRightInd w:val="0"/>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 xml:space="preserve"> </w:t>
            </w:r>
          </w:p>
        </w:tc>
      </w:tr>
      <w:tr w:rsidR="0027281B" w:rsidRPr="003D1F2C" w:rsidTr="009D52D0">
        <w:tc>
          <w:tcPr>
            <w:tcW w:w="7364" w:type="dxa"/>
            <w:tcBorders>
              <w:top w:val="nil"/>
              <w:left w:val="single" w:sz="4" w:space="0" w:color="auto"/>
              <w:bottom w:val="nil"/>
              <w:right w:val="single" w:sz="4" w:space="0" w:color="auto"/>
            </w:tcBorders>
            <w:hideMark/>
          </w:tcPr>
          <w:p w:rsidR="0027281B" w:rsidRPr="009559C9" w:rsidRDefault="0027281B" w:rsidP="00FA3FE5">
            <w:pPr>
              <w:widowControl w:val="0"/>
              <w:autoSpaceDE w:val="0"/>
              <w:autoSpaceDN w:val="0"/>
              <w:adjustRightInd w:val="0"/>
              <w:spacing w:after="0" w:line="240" w:lineRule="auto"/>
              <w:ind w:left="720" w:right="56"/>
              <w:rPr>
                <w:rFonts w:ascii="Times New Roman" w:hAnsi="Times New Roman" w:cs="Times New Roman"/>
                <w:sz w:val="20"/>
                <w:szCs w:val="20"/>
                <w:lang w:eastAsia="en-US"/>
              </w:rPr>
            </w:pPr>
            <w:r>
              <w:rPr>
                <w:rFonts w:ascii="Times New Roman" w:hAnsi="Times New Roman" w:cs="Times New Roman"/>
                <w:sz w:val="20"/>
                <w:szCs w:val="20"/>
                <w:lang w:eastAsia="en-US"/>
              </w:rPr>
              <w:t>4.1.1</w:t>
            </w:r>
            <w:r w:rsidRPr="009559C9">
              <w:rPr>
                <w:rFonts w:ascii="Times New Roman" w:hAnsi="Times New Roman" w:cs="Times New Roman"/>
                <w:sz w:val="20"/>
                <w:szCs w:val="20"/>
                <w:lang w:eastAsia="en-US"/>
              </w:rPr>
              <w:t xml:space="preserve"> 2x2-es oszlopos elemben</w:t>
            </w:r>
          </w:p>
        </w:tc>
        <w:tc>
          <w:tcPr>
            <w:tcW w:w="2268" w:type="dxa"/>
            <w:tcBorders>
              <w:top w:val="nil"/>
              <w:left w:val="single" w:sz="4" w:space="0" w:color="auto"/>
              <w:bottom w:val="nil"/>
              <w:right w:val="single" w:sz="4" w:space="0" w:color="auto"/>
            </w:tcBorders>
            <w:hideMark/>
          </w:tcPr>
          <w:p w:rsidR="0027281B" w:rsidRPr="003D1F2C" w:rsidRDefault="0027281B">
            <w:pPr>
              <w:widowControl w:val="0"/>
              <w:autoSpaceDE w:val="0"/>
              <w:autoSpaceDN w:val="0"/>
              <w:adjustRightInd w:val="0"/>
              <w:spacing w:after="0" w:line="240" w:lineRule="auto"/>
              <w:ind w:left="56" w:right="618"/>
              <w:jc w:val="right"/>
              <w:rPr>
                <w:rFonts w:ascii="Times New Roman" w:hAnsi="Times New Roman" w:cs="Times New Roman"/>
                <w:b/>
                <w:bCs/>
                <w:sz w:val="20"/>
                <w:szCs w:val="20"/>
                <w:lang w:eastAsia="en-US"/>
              </w:rPr>
            </w:pPr>
            <w:r>
              <w:rPr>
                <w:rFonts w:ascii="Times New Roman" w:hAnsi="Times New Roman" w:cs="Times New Roman"/>
                <w:sz w:val="20"/>
                <w:szCs w:val="20"/>
                <w:lang w:eastAsia="en-US"/>
              </w:rPr>
              <w:t xml:space="preserve"> </w:t>
            </w:r>
            <w:r>
              <w:rPr>
                <w:rFonts w:ascii="Times New Roman" w:hAnsi="Times New Roman" w:cs="Times New Roman"/>
                <w:b/>
                <w:bCs/>
                <w:sz w:val="20"/>
                <w:szCs w:val="20"/>
                <w:lang w:eastAsia="en-US"/>
              </w:rPr>
              <w:t>116 720</w:t>
            </w:r>
          </w:p>
        </w:tc>
      </w:tr>
      <w:tr w:rsidR="0027281B" w:rsidRPr="003D1F2C" w:rsidTr="009D52D0">
        <w:tc>
          <w:tcPr>
            <w:tcW w:w="7364" w:type="dxa"/>
            <w:tcBorders>
              <w:top w:val="nil"/>
              <w:left w:val="single" w:sz="4" w:space="0" w:color="auto"/>
              <w:bottom w:val="nil"/>
              <w:right w:val="single" w:sz="4" w:space="0" w:color="auto"/>
            </w:tcBorders>
            <w:hideMark/>
          </w:tcPr>
          <w:p w:rsidR="0027281B" w:rsidRPr="009559C9" w:rsidRDefault="0027281B" w:rsidP="00FA3FE5">
            <w:pPr>
              <w:widowControl w:val="0"/>
              <w:autoSpaceDE w:val="0"/>
              <w:autoSpaceDN w:val="0"/>
              <w:adjustRightInd w:val="0"/>
              <w:spacing w:after="0" w:line="240" w:lineRule="auto"/>
              <w:ind w:left="720" w:right="56"/>
              <w:rPr>
                <w:rFonts w:ascii="Times New Roman" w:hAnsi="Times New Roman" w:cs="Times New Roman"/>
                <w:sz w:val="20"/>
                <w:szCs w:val="20"/>
                <w:lang w:eastAsia="en-US"/>
              </w:rPr>
            </w:pPr>
            <w:r>
              <w:rPr>
                <w:rFonts w:ascii="Times New Roman" w:hAnsi="Times New Roman" w:cs="Times New Roman"/>
                <w:sz w:val="20"/>
                <w:szCs w:val="20"/>
                <w:lang w:eastAsia="en-US"/>
              </w:rPr>
              <w:t>4.1.2.</w:t>
            </w:r>
            <w:r w:rsidRPr="009559C9">
              <w:rPr>
                <w:rFonts w:ascii="Times New Roman" w:hAnsi="Times New Roman" w:cs="Times New Roman"/>
                <w:sz w:val="20"/>
                <w:szCs w:val="20"/>
                <w:lang w:eastAsia="en-US"/>
              </w:rPr>
              <w:t xml:space="preserve"> 1x2-es oszlopos elemben</w:t>
            </w:r>
          </w:p>
        </w:tc>
        <w:tc>
          <w:tcPr>
            <w:tcW w:w="2268" w:type="dxa"/>
            <w:tcBorders>
              <w:top w:val="nil"/>
              <w:left w:val="single" w:sz="4" w:space="0" w:color="auto"/>
              <w:bottom w:val="nil"/>
              <w:right w:val="single" w:sz="4" w:space="0" w:color="auto"/>
            </w:tcBorders>
            <w:hideMark/>
          </w:tcPr>
          <w:p w:rsidR="0027281B" w:rsidRPr="003D1F2C" w:rsidRDefault="0027281B">
            <w:pPr>
              <w:widowControl w:val="0"/>
              <w:autoSpaceDE w:val="0"/>
              <w:autoSpaceDN w:val="0"/>
              <w:adjustRightInd w:val="0"/>
              <w:spacing w:after="0" w:line="240" w:lineRule="auto"/>
              <w:ind w:left="56" w:right="618"/>
              <w:jc w:val="right"/>
              <w:rPr>
                <w:rFonts w:ascii="Times New Roman" w:hAnsi="Times New Roman" w:cs="Times New Roman"/>
                <w:b/>
                <w:bCs/>
                <w:sz w:val="20"/>
                <w:szCs w:val="20"/>
                <w:lang w:eastAsia="en-US"/>
              </w:rPr>
            </w:pPr>
            <w:r>
              <w:rPr>
                <w:rFonts w:ascii="Times New Roman" w:hAnsi="Times New Roman" w:cs="Times New Roman"/>
                <w:sz w:val="20"/>
                <w:szCs w:val="20"/>
                <w:lang w:eastAsia="en-US"/>
              </w:rPr>
              <w:t xml:space="preserve"> </w:t>
            </w:r>
            <w:r>
              <w:rPr>
                <w:rFonts w:ascii="Times New Roman" w:hAnsi="Times New Roman" w:cs="Times New Roman"/>
                <w:b/>
                <w:bCs/>
                <w:sz w:val="20"/>
                <w:szCs w:val="20"/>
                <w:lang w:eastAsia="en-US"/>
              </w:rPr>
              <w:t>130 520</w:t>
            </w:r>
          </w:p>
        </w:tc>
      </w:tr>
      <w:tr w:rsidR="0027281B" w:rsidRPr="003D1F2C" w:rsidTr="009D52D0">
        <w:tc>
          <w:tcPr>
            <w:tcW w:w="7364" w:type="dxa"/>
            <w:tcBorders>
              <w:top w:val="nil"/>
              <w:left w:val="single" w:sz="4" w:space="0" w:color="auto"/>
              <w:bottom w:val="nil"/>
              <w:right w:val="single" w:sz="4" w:space="0" w:color="auto"/>
            </w:tcBorders>
            <w:hideMark/>
          </w:tcPr>
          <w:p w:rsidR="0027281B" w:rsidRPr="009559C9" w:rsidRDefault="0027281B" w:rsidP="00FA3FE5">
            <w:pPr>
              <w:widowControl w:val="0"/>
              <w:autoSpaceDE w:val="0"/>
              <w:autoSpaceDN w:val="0"/>
              <w:adjustRightInd w:val="0"/>
              <w:spacing w:after="0" w:line="240" w:lineRule="auto"/>
              <w:ind w:left="360" w:right="56"/>
              <w:rPr>
                <w:rFonts w:ascii="Times New Roman" w:hAnsi="Times New Roman" w:cs="Times New Roman"/>
                <w:b/>
                <w:bCs/>
                <w:sz w:val="20"/>
                <w:szCs w:val="20"/>
                <w:lang w:eastAsia="en-US"/>
              </w:rPr>
            </w:pPr>
            <w:r>
              <w:rPr>
                <w:rFonts w:ascii="Times New Roman" w:hAnsi="Times New Roman" w:cs="Times New Roman"/>
                <w:b/>
                <w:bCs/>
                <w:sz w:val="20"/>
                <w:szCs w:val="20"/>
                <w:lang w:eastAsia="en-US"/>
              </w:rPr>
              <w:t>4.2.</w:t>
            </w:r>
            <w:r w:rsidRPr="009559C9">
              <w:rPr>
                <w:rFonts w:ascii="Times New Roman" w:hAnsi="Times New Roman" w:cs="Times New Roman"/>
                <w:b/>
                <w:bCs/>
                <w:sz w:val="20"/>
                <w:szCs w:val="20"/>
                <w:lang w:eastAsia="en-US"/>
              </w:rPr>
              <w:t xml:space="preserve"> I-es fülke oszlopos elemben</w:t>
            </w:r>
          </w:p>
        </w:tc>
        <w:tc>
          <w:tcPr>
            <w:tcW w:w="2268" w:type="dxa"/>
            <w:tcBorders>
              <w:top w:val="nil"/>
              <w:left w:val="single" w:sz="4" w:space="0" w:color="auto"/>
              <w:bottom w:val="nil"/>
              <w:right w:val="single" w:sz="4" w:space="0" w:color="auto"/>
            </w:tcBorders>
            <w:hideMark/>
          </w:tcPr>
          <w:p w:rsidR="0027281B" w:rsidRPr="003D1F2C" w:rsidRDefault="0027281B">
            <w:pPr>
              <w:widowControl w:val="0"/>
              <w:autoSpaceDE w:val="0"/>
              <w:autoSpaceDN w:val="0"/>
              <w:adjustRightInd w:val="0"/>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 xml:space="preserve"> </w:t>
            </w:r>
          </w:p>
        </w:tc>
      </w:tr>
      <w:tr w:rsidR="0027281B" w:rsidRPr="003D1F2C" w:rsidTr="009D52D0">
        <w:tc>
          <w:tcPr>
            <w:tcW w:w="7364" w:type="dxa"/>
            <w:tcBorders>
              <w:top w:val="nil"/>
              <w:left w:val="single" w:sz="4" w:space="0" w:color="auto"/>
              <w:bottom w:val="nil"/>
              <w:right w:val="single" w:sz="4" w:space="0" w:color="auto"/>
            </w:tcBorders>
            <w:hideMark/>
          </w:tcPr>
          <w:p w:rsidR="0027281B" w:rsidRPr="0027281B" w:rsidRDefault="0027281B" w:rsidP="00FA3FE5">
            <w:pPr>
              <w:widowControl w:val="0"/>
              <w:autoSpaceDE w:val="0"/>
              <w:autoSpaceDN w:val="0"/>
              <w:adjustRightInd w:val="0"/>
              <w:spacing w:after="0" w:line="240" w:lineRule="auto"/>
              <w:ind w:left="720" w:right="56"/>
              <w:rPr>
                <w:rFonts w:ascii="Times New Roman" w:hAnsi="Times New Roman" w:cs="Times New Roman"/>
                <w:sz w:val="20"/>
                <w:szCs w:val="20"/>
                <w:lang w:eastAsia="en-US"/>
              </w:rPr>
            </w:pPr>
            <w:r>
              <w:rPr>
                <w:rFonts w:ascii="Times New Roman" w:hAnsi="Times New Roman" w:cs="Times New Roman"/>
                <w:sz w:val="20"/>
                <w:szCs w:val="20"/>
                <w:lang w:eastAsia="en-US"/>
              </w:rPr>
              <w:t>4.2.1.</w:t>
            </w:r>
            <w:r w:rsidRPr="0027281B">
              <w:rPr>
                <w:rFonts w:ascii="Times New Roman" w:hAnsi="Times New Roman" w:cs="Times New Roman"/>
                <w:sz w:val="20"/>
                <w:szCs w:val="20"/>
                <w:lang w:eastAsia="en-US"/>
              </w:rPr>
              <w:t xml:space="preserve"> 2x1-es oszlopos elemben</w:t>
            </w:r>
          </w:p>
        </w:tc>
        <w:tc>
          <w:tcPr>
            <w:tcW w:w="2268" w:type="dxa"/>
            <w:tcBorders>
              <w:top w:val="nil"/>
              <w:left w:val="single" w:sz="4" w:space="0" w:color="auto"/>
              <w:bottom w:val="nil"/>
              <w:right w:val="single" w:sz="4" w:space="0" w:color="auto"/>
            </w:tcBorders>
            <w:hideMark/>
          </w:tcPr>
          <w:p w:rsidR="0027281B" w:rsidRPr="003D1F2C" w:rsidRDefault="0027281B">
            <w:pPr>
              <w:widowControl w:val="0"/>
              <w:autoSpaceDE w:val="0"/>
              <w:autoSpaceDN w:val="0"/>
              <w:adjustRightInd w:val="0"/>
              <w:spacing w:after="0" w:line="240" w:lineRule="auto"/>
              <w:ind w:left="56" w:right="618"/>
              <w:jc w:val="right"/>
              <w:rPr>
                <w:rFonts w:ascii="Times New Roman" w:hAnsi="Times New Roman" w:cs="Times New Roman"/>
                <w:b/>
                <w:bCs/>
                <w:sz w:val="20"/>
                <w:szCs w:val="20"/>
                <w:lang w:eastAsia="en-US"/>
              </w:rPr>
            </w:pPr>
            <w:r>
              <w:rPr>
                <w:rFonts w:ascii="Times New Roman" w:hAnsi="Times New Roman" w:cs="Times New Roman"/>
                <w:sz w:val="20"/>
                <w:szCs w:val="20"/>
                <w:lang w:eastAsia="en-US"/>
              </w:rPr>
              <w:t xml:space="preserve"> </w:t>
            </w:r>
            <w:r>
              <w:rPr>
                <w:rFonts w:ascii="Times New Roman" w:hAnsi="Times New Roman" w:cs="Times New Roman"/>
                <w:b/>
                <w:bCs/>
                <w:sz w:val="20"/>
                <w:szCs w:val="20"/>
                <w:lang w:eastAsia="en-US"/>
              </w:rPr>
              <w:t>71 570</w:t>
            </w:r>
          </w:p>
        </w:tc>
      </w:tr>
      <w:tr w:rsidR="0027281B" w:rsidRPr="003D1F2C" w:rsidTr="009D52D0">
        <w:tc>
          <w:tcPr>
            <w:tcW w:w="7364" w:type="dxa"/>
            <w:tcBorders>
              <w:top w:val="nil"/>
              <w:left w:val="single" w:sz="4" w:space="0" w:color="auto"/>
              <w:bottom w:val="nil"/>
              <w:right w:val="single" w:sz="4" w:space="0" w:color="auto"/>
            </w:tcBorders>
            <w:hideMark/>
          </w:tcPr>
          <w:p w:rsidR="0027281B" w:rsidRDefault="0027281B" w:rsidP="00FA3FE5">
            <w:pPr>
              <w:widowControl w:val="0"/>
              <w:autoSpaceDE w:val="0"/>
              <w:autoSpaceDN w:val="0"/>
              <w:adjustRightInd w:val="0"/>
              <w:spacing w:after="0" w:line="240" w:lineRule="auto"/>
              <w:ind w:left="720" w:right="56"/>
              <w:rPr>
                <w:rFonts w:ascii="Times New Roman" w:hAnsi="Times New Roman" w:cs="Times New Roman"/>
                <w:sz w:val="20"/>
                <w:szCs w:val="20"/>
                <w:lang w:eastAsia="en-US"/>
              </w:rPr>
            </w:pPr>
            <w:r>
              <w:rPr>
                <w:rFonts w:ascii="Times New Roman" w:hAnsi="Times New Roman" w:cs="Times New Roman"/>
                <w:sz w:val="20"/>
                <w:szCs w:val="20"/>
                <w:lang w:eastAsia="en-US"/>
              </w:rPr>
              <w:t>4.2.2.</w:t>
            </w:r>
            <w:r w:rsidRPr="0027281B">
              <w:rPr>
                <w:rFonts w:ascii="Times New Roman" w:hAnsi="Times New Roman" w:cs="Times New Roman"/>
                <w:sz w:val="20"/>
                <w:szCs w:val="20"/>
                <w:lang w:eastAsia="en-US"/>
              </w:rPr>
              <w:t xml:space="preserve"> 5x1-es oszlopos elemben</w:t>
            </w:r>
          </w:p>
          <w:p w:rsidR="0027281B" w:rsidRPr="0027281B" w:rsidRDefault="0027281B" w:rsidP="00FA3FE5">
            <w:pPr>
              <w:widowControl w:val="0"/>
              <w:autoSpaceDE w:val="0"/>
              <w:autoSpaceDN w:val="0"/>
              <w:adjustRightInd w:val="0"/>
              <w:spacing w:after="0" w:line="240" w:lineRule="auto"/>
              <w:ind w:left="720" w:right="56"/>
              <w:rPr>
                <w:rFonts w:ascii="Times New Roman" w:hAnsi="Times New Roman" w:cs="Times New Roman"/>
                <w:sz w:val="20"/>
                <w:szCs w:val="20"/>
                <w:lang w:eastAsia="en-US"/>
              </w:rPr>
            </w:pPr>
            <w:r>
              <w:rPr>
                <w:rFonts w:ascii="Times New Roman" w:hAnsi="Times New Roman" w:cs="Times New Roman"/>
                <w:sz w:val="20"/>
                <w:szCs w:val="20"/>
                <w:lang w:eastAsia="en-US"/>
              </w:rPr>
              <w:t>4.2.3. 6x1-es oszlopos elemben</w:t>
            </w:r>
          </w:p>
        </w:tc>
        <w:tc>
          <w:tcPr>
            <w:tcW w:w="2268" w:type="dxa"/>
            <w:tcBorders>
              <w:top w:val="nil"/>
              <w:left w:val="single" w:sz="4" w:space="0" w:color="auto"/>
              <w:bottom w:val="nil"/>
              <w:right w:val="single" w:sz="4" w:space="0" w:color="auto"/>
            </w:tcBorders>
            <w:hideMark/>
          </w:tcPr>
          <w:p w:rsidR="0027281B" w:rsidRDefault="0027281B">
            <w:pPr>
              <w:widowControl w:val="0"/>
              <w:autoSpaceDE w:val="0"/>
              <w:autoSpaceDN w:val="0"/>
              <w:adjustRightInd w:val="0"/>
              <w:spacing w:after="0" w:line="240" w:lineRule="auto"/>
              <w:ind w:left="56" w:right="618"/>
              <w:jc w:val="right"/>
              <w:rPr>
                <w:rFonts w:ascii="Times New Roman" w:hAnsi="Times New Roman" w:cs="Times New Roman"/>
                <w:b/>
                <w:bCs/>
                <w:sz w:val="20"/>
                <w:szCs w:val="20"/>
                <w:lang w:eastAsia="en-US"/>
              </w:rPr>
            </w:pPr>
            <w:r>
              <w:rPr>
                <w:rFonts w:ascii="Times New Roman" w:hAnsi="Times New Roman" w:cs="Times New Roman"/>
                <w:sz w:val="20"/>
                <w:szCs w:val="20"/>
                <w:lang w:eastAsia="en-US"/>
              </w:rPr>
              <w:t xml:space="preserve"> </w:t>
            </w:r>
            <w:r>
              <w:rPr>
                <w:rFonts w:ascii="Times New Roman" w:hAnsi="Times New Roman" w:cs="Times New Roman"/>
                <w:b/>
                <w:bCs/>
                <w:sz w:val="20"/>
                <w:szCs w:val="20"/>
                <w:lang w:eastAsia="en-US"/>
              </w:rPr>
              <w:t>63 290</w:t>
            </w:r>
          </w:p>
          <w:p w:rsidR="0027281B" w:rsidRPr="003D1F2C" w:rsidRDefault="0027281B">
            <w:pPr>
              <w:widowControl w:val="0"/>
              <w:autoSpaceDE w:val="0"/>
              <w:autoSpaceDN w:val="0"/>
              <w:adjustRightInd w:val="0"/>
              <w:spacing w:after="0" w:line="240" w:lineRule="auto"/>
              <w:ind w:left="56" w:right="618"/>
              <w:jc w:val="right"/>
              <w:rPr>
                <w:rFonts w:ascii="Times New Roman" w:hAnsi="Times New Roman" w:cs="Times New Roman"/>
                <w:b/>
                <w:bCs/>
                <w:sz w:val="20"/>
                <w:szCs w:val="20"/>
                <w:lang w:eastAsia="en-US"/>
              </w:rPr>
            </w:pPr>
            <w:r>
              <w:rPr>
                <w:rFonts w:ascii="Times New Roman" w:hAnsi="Times New Roman" w:cs="Times New Roman"/>
                <w:b/>
                <w:bCs/>
                <w:sz w:val="20"/>
                <w:szCs w:val="20"/>
                <w:lang w:eastAsia="en-US"/>
              </w:rPr>
              <w:t>63 290</w:t>
            </w:r>
          </w:p>
        </w:tc>
      </w:tr>
      <w:tr w:rsidR="002C3C07" w:rsidRPr="003D1F2C" w:rsidTr="009D52D0">
        <w:tc>
          <w:tcPr>
            <w:tcW w:w="7364" w:type="dxa"/>
            <w:tcBorders>
              <w:top w:val="single" w:sz="4" w:space="0" w:color="auto"/>
              <w:left w:val="single" w:sz="4" w:space="0" w:color="auto"/>
              <w:bottom w:val="single" w:sz="4" w:space="0" w:color="auto"/>
              <w:right w:val="single" w:sz="4" w:space="0" w:color="auto"/>
            </w:tcBorders>
            <w:hideMark/>
          </w:tcPr>
          <w:p w:rsidR="002C3C07" w:rsidRPr="009D52D0" w:rsidRDefault="00533645" w:rsidP="00766EBF">
            <w:pPr>
              <w:pStyle w:val="Listaszerbekezds"/>
              <w:widowControl w:val="0"/>
              <w:numPr>
                <w:ilvl w:val="0"/>
                <w:numId w:val="14"/>
              </w:numPr>
              <w:autoSpaceDE w:val="0"/>
              <w:autoSpaceDN w:val="0"/>
              <w:adjustRightInd w:val="0"/>
              <w:spacing w:after="0" w:line="240" w:lineRule="auto"/>
              <w:ind w:right="56"/>
              <w:rPr>
                <w:rFonts w:ascii="Times New Roman" w:hAnsi="Times New Roman" w:cs="Times New Roman"/>
                <w:b/>
                <w:bCs/>
                <w:sz w:val="20"/>
                <w:szCs w:val="20"/>
                <w:lang w:eastAsia="en-US"/>
              </w:rPr>
            </w:pPr>
            <w:r w:rsidRPr="009D52D0">
              <w:rPr>
                <w:rFonts w:ascii="Times New Roman" w:hAnsi="Times New Roman" w:cs="Times New Roman"/>
                <w:b/>
                <w:bCs/>
                <w:sz w:val="20"/>
                <w:szCs w:val="20"/>
                <w:lang w:eastAsia="en-US"/>
              </w:rPr>
              <w:t>Könyv alakú urnasír, zárólap nélkül:</w:t>
            </w:r>
          </w:p>
        </w:tc>
        <w:tc>
          <w:tcPr>
            <w:tcW w:w="2268" w:type="dxa"/>
            <w:tcBorders>
              <w:top w:val="single" w:sz="4" w:space="0" w:color="auto"/>
              <w:left w:val="single" w:sz="4" w:space="0" w:color="auto"/>
              <w:bottom w:val="single" w:sz="4" w:space="0" w:color="auto"/>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sz w:val="20"/>
                <w:szCs w:val="20"/>
                <w:lang w:eastAsia="en-US"/>
              </w:rPr>
            </w:pPr>
            <w:r>
              <w:rPr>
                <w:rFonts w:ascii="Times New Roman" w:hAnsi="Times New Roman" w:cs="Times New Roman"/>
                <w:b/>
                <w:sz w:val="20"/>
                <w:szCs w:val="20"/>
                <w:lang w:eastAsia="en-US"/>
              </w:rPr>
              <w:t xml:space="preserve"> 115 000</w:t>
            </w:r>
          </w:p>
        </w:tc>
      </w:tr>
      <w:tr w:rsidR="002C3C07" w:rsidRPr="003D1F2C" w:rsidTr="009D52D0">
        <w:tc>
          <w:tcPr>
            <w:tcW w:w="7364" w:type="dxa"/>
            <w:tcBorders>
              <w:top w:val="single" w:sz="4" w:space="0" w:color="auto"/>
              <w:left w:val="single" w:sz="4" w:space="0" w:color="auto"/>
              <w:bottom w:val="single" w:sz="4" w:space="0" w:color="auto"/>
              <w:right w:val="single" w:sz="4" w:space="0" w:color="auto"/>
            </w:tcBorders>
            <w:hideMark/>
          </w:tcPr>
          <w:p w:rsidR="002C3C07" w:rsidRPr="009D52D0" w:rsidRDefault="00533645" w:rsidP="00766EBF">
            <w:pPr>
              <w:pStyle w:val="Listaszerbekezds"/>
              <w:widowControl w:val="0"/>
              <w:numPr>
                <w:ilvl w:val="0"/>
                <w:numId w:val="14"/>
              </w:numPr>
              <w:autoSpaceDE w:val="0"/>
              <w:autoSpaceDN w:val="0"/>
              <w:adjustRightInd w:val="0"/>
              <w:spacing w:after="0" w:line="240" w:lineRule="auto"/>
              <w:ind w:right="56"/>
              <w:rPr>
                <w:rFonts w:ascii="Times New Roman" w:hAnsi="Times New Roman" w:cs="Times New Roman"/>
                <w:b/>
                <w:bCs/>
                <w:sz w:val="20"/>
                <w:szCs w:val="20"/>
                <w:lang w:eastAsia="en-US"/>
              </w:rPr>
            </w:pPr>
            <w:r w:rsidRPr="009D52D0">
              <w:rPr>
                <w:rFonts w:ascii="Times New Roman" w:hAnsi="Times New Roman" w:cs="Times New Roman"/>
                <w:b/>
                <w:bCs/>
                <w:sz w:val="20"/>
                <w:szCs w:val="20"/>
                <w:lang w:eastAsia="en-US"/>
              </w:rPr>
              <w:t>Sima alátétes urnasír, zárólap nélkül:</w:t>
            </w:r>
          </w:p>
        </w:tc>
        <w:tc>
          <w:tcPr>
            <w:tcW w:w="2268" w:type="dxa"/>
            <w:tcBorders>
              <w:top w:val="single" w:sz="4" w:space="0" w:color="auto"/>
              <w:left w:val="single" w:sz="4" w:space="0" w:color="auto"/>
              <w:bottom w:val="single" w:sz="4" w:space="0" w:color="auto"/>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sz w:val="20"/>
                <w:szCs w:val="20"/>
                <w:lang w:eastAsia="en-US"/>
              </w:rPr>
            </w:pPr>
            <w:r>
              <w:rPr>
                <w:rFonts w:ascii="Times New Roman" w:hAnsi="Times New Roman" w:cs="Times New Roman"/>
                <w:b/>
                <w:sz w:val="20"/>
                <w:szCs w:val="20"/>
                <w:lang w:eastAsia="en-US"/>
              </w:rPr>
              <w:t xml:space="preserve"> 119 060</w:t>
            </w:r>
          </w:p>
        </w:tc>
      </w:tr>
      <w:tr w:rsidR="002C3C07" w:rsidRPr="003D1F2C" w:rsidTr="009D52D0">
        <w:tc>
          <w:tcPr>
            <w:tcW w:w="7364" w:type="dxa"/>
            <w:tcBorders>
              <w:top w:val="single" w:sz="4" w:space="0" w:color="auto"/>
              <w:left w:val="single" w:sz="4" w:space="0" w:color="auto"/>
              <w:bottom w:val="single" w:sz="4" w:space="0" w:color="auto"/>
              <w:right w:val="single" w:sz="4" w:space="0" w:color="auto"/>
            </w:tcBorders>
            <w:hideMark/>
          </w:tcPr>
          <w:p w:rsidR="002C3C07" w:rsidRPr="009D52D0" w:rsidRDefault="00533645" w:rsidP="00766EBF">
            <w:pPr>
              <w:pStyle w:val="Listaszerbekezds"/>
              <w:widowControl w:val="0"/>
              <w:numPr>
                <w:ilvl w:val="0"/>
                <w:numId w:val="14"/>
              </w:numPr>
              <w:autoSpaceDE w:val="0"/>
              <w:autoSpaceDN w:val="0"/>
              <w:adjustRightInd w:val="0"/>
              <w:spacing w:after="0" w:line="240" w:lineRule="auto"/>
              <w:ind w:right="56"/>
              <w:rPr>
                <w:rFonts w:ascii="Times New Roman" w:hAnsi="Times New Roman" w:cs="Times New Roman"/>
                <w:b/>
                <w:bCs/>
                <w:sz w:val="20"/>
                <w:szCs w:val="20"/>
                <w:lang w:eastAsia="en-US"/>
              </w:rPr>
            </w:pPr>
            <w:r w:rsidRPr="009D52D0">
              <w:rPr>
                <w:rFonts w:ascii="Times New Roman" w:hAnsi="Times New Roman" w:cs="Times New Roman"/>
                <w:b/>
                <w:bCs/>
                <w:sz w:val="20"/>
                <w:szCs w:val="20"/>
                <w:lang w:eastAsia="en-US"/>
              </w:rPr>
              <w:t xml:space="preserve">Ültetős alátétes urnasír, zárólap nélkül: </w:t>
            </w:r>
          </w:p>
        </w:tc>
        <w:tc>
          <w:tcPr>
            <w:tcW w:w="2268" w:type="dxa"/>
            <w:tcBorders>
              <w:top w:val="single" w:sz="4" w:space="0" w:color="auto"/>
              <w:left w:val="single" w:sz="4" w:space="0" w:color="auto"/>
              <w:bottom w:val="single" w:sz="4" w:space="0" w:color="auto"/>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sz w:val="20"/>
                <w:szCs w:val="20"/>
                <w:lang w:eastAsia="en-US"/>
              </w:rPr>
            </w:pPr>
            <w:r>
              <w:rPr>
                <w:rFonts w:ascii="Times New Roman" w:hAnsi="Times New Roman" w:cs="Times New Roman"/>
                <w:b/>
                <w:sz w:val="20"/>
                <w:szCs w:val="20"/>
                <w:lang w:eastAsia="en-US"/>
              </w:rPr>
              <w:t xml:space="preserve"> 135 030</w:t>
            </w:r>
          </w:p>
        </w:tc>
      </w:tr>
      <w:tr w:rsidR="002C3C07" w:rsidRPr="003D1F2C" w:rsidTr="009D52D0">
        <w:tc>
          <w:tcPr>
            <w:tcW w:w="7364" w:type="dxa"/>
            <w:tcBorders>
              <w:top w:val="single" w:sz="4" w:space="0" w:color="auto"/>
              <w:left w:val="single" w:sz="4" w:space="0" w:color="auto"/>
              <w:bottom w:val="single" w:sz="4" w:space="0" w:color="auto"/>
              <w:right w:val="single" w:sz="4" w:space="0" w:color="auto"/>
            </w:tcBorders>
            <w:hideMark/>
          </w:tcPr>
          <w:p w:rsidR="002C3C07" w:rsidRPr="009D52D0" w:rsidRDefault="00533645" w:rsidP="00766EBF">
            <w:pPr>
              <w:pStyle w:val="Listaszerbekezds"/>
              <w:widowControl w:val="0"/>
              <w:numPr>
                <w:ilvl w:val="0"/>
                <w:numId w:val="14"/>
              </w:numPr>
              <w:autoSpaceDE w:val="0"/>
              <w:autoSpaceDN w:val="0"/>
              <w:adjustRightInd w:val="0"/>
              <w:spacing w:after="0" w:line="240" w:lineRule="auto"/>
              <w:ind w:right="56"/>
              <w:rPr>
                <w:rFonts w:ascii="Times New Roman" w:hAnsi="Times New Roman" w:cs="Times New Roman"/>
                <w:b/>
                <w:bCs/>
                <w:sz w:val="20"/>
                <w:szCs w:val="20"/>
                <w:lang w:eastAsia="en-US"/>
              </w:rPr>
            </w:pPr>
            <w:r w:rsidRPr="009D52D0">
              <w:rPr>
                <w:rFonts w:ascii="Times New Roman" w:hAnsi="Times New Roman" w:cs="Times New Roman"/>
                <w:b/>
                <w:bCs/>
                <w:sz w:val="20"/>
                <w:szCs w:val="20"/>
                <w:lang w:eastAsia="en-US"/>
              </w:rPr>
              <w:t>CHIARA urnasír, zárólap nélkül:</w:t>
            </w:r>
          </w:p>
        </w:tc>
        <w:tc>
          <w:tcPr>
            <w:tcW w:w="2268" w:type="dxa"/>
            <w:tcBorders>
              <w:top w:val="single" w:sz="4" w:space="0" w:color="auto"/>
              <w:left w:val="single" w:sz="4" w:space="0" w:color="auto"/>
              <w:bottom w:val="single" w:sz="4" w:space="0" w:color="auto"/>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sz w:val="20"/>
                <w:szCs w:val="20"/>
                <w:lang w:eastAsia="en-US"/>
              </w:rPr>
            </w:pPr>
            <w:r>
              <w:rPr>
                <w:rFonts w:ascii="Times New Roman" w:hAnsi="Times New Roman" w:cs="Times New Roman"/>
                <w:b/>
                <w:sz w:val="20"/>
                <w:szCs w:val="20"/>
                <w:lang w:eastAsia="en-US"/>
              </w:rPr>
              <w:t xml:space="preserve"> 129 630</w:t>
            </w:r>
          </w:p>
        </w:tc>
      </w:tr>
      <w:tr w:rsidR="002C3C07" w:rsidRPr="003D1F2C" w:rsidTr="009D52D0">
        <w:tc>
          <w:tcPr>
            <w:tcW w:w="7364" w:type="dxa"/>
            <w:tcBorders>
              <w:top w:val="single" w:sz="4" w:space="0" w:color="auto"/>
              <w:left w:val="single" w:sz="4" w:space="0" w:color="auto"/>
              <w:bottom w:val="single" w:sz="4" w:space="0" w:color="auto"/>
              <w:right w:val="single" w:sz="4" w:space="0" w:color="auto"/>
            </w:tcBorders>
            <w:hideMark/>
          </w:tcPr>
          <w:p w:rsidR="002C3C07" w:rsidRPr="009D52D0" w:rsidRDefault="00533645" w:rsidP="00766EBF">
            <w:pPr>
              <w:pStyle w:val="Listaszerbekezds"/>
              <w:widowControl w:val="0"/>
              <w:numPr>
                <w:ilvl w:val="0"/>
                <w:numId w:val="14"/>
              </w:numPr>
              <w:autoSpaceDE w:val="0"/>
              <w:autoSpaceDN w:val="0"/>
              <w:adjustRightInd w:val="0"/>
              <w:spacing w:after="0" w:line="240" w:lineRule="auto"/>
              <w:ind w:right="56"/>
              <w:rPr>
                <w:rFonts w:ascii="Times New Roman" w:hAnsi="Times New Roman" w:cs="Times New Roman"/>
                <w:b/>
                <w:bCs/>
                <w:sz w:val="20"/>
                <w:szCs w:val="20"/>
                <w:lang w:eastAsia="en-US"/>
              </w:rPr>
            </w:pPr>
            <w:r w:rsidRPr="009D52D0">
              <w:rPr>
                <w:rFonts w:ascii="Times New Roman" w:hAnsi="Times New Roman" w:cs="Times New Roman"/>
                <w:b/>
                <w:bCs/>
                <w:sz w:val="20"/>
                <w:szCs w:val="20"/>
                <w:lang w:eastAsia="en-US"/>
              </w:rPr>
              <w:t>PIETRA urnasír, zárólap nélkül:</w:t>
            </w:r>
          </w:p>
        </w:tc>
        <w:tc>
          <w:tcPr>
            <w:tcW w:w="2268" w:type="dxa"/>
            <w:tcBorders>
              <w:top w:val="single" w:sz="4" w:space="0" w:color="auto"/>
              <w:left w:val="single" w:sz="4" w:space="0" w:color="auto"/>
              <w:bottom w:val="single" w:sz="4" w:space="0" w:color="auto"/>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sz w:val="20"/>
                <w:szCs w:val="20"/>
                <w:lang w:eastAsia="en-US"/>
              </w:rPr>
            </w:pPr>
            <w:r>
              <w:rPr>
                <w:rFonts w:ascii="Times New Roman" w:hAnsi="Times New Roman" w:cs="Times New Roman"/>
                <w:b/>
                <w:sz w:val="20"/>
                <w:szCs w:val="20"/>
                <w:lang w:eastAsia="en-US"/>
              </w:rPr>
              <w:t xml:space="preserve"> 98 590</w:t>
            </w:r>
          </w:p>
        </w:tc>
      </w:tr>
      <w:tr w:rsidR="002C3C07" w:rsidRPr="003D1F2C" w:rsidTr="009D52D0">
        <w:tc>
          <w:tcPr>
            <w:tcW w:w="7364" w:type="dxa"/>
            <w:tcBorders>
              <w:top w:val="single" w:sz="4" w:space="0" w:color="auto"/>
              <w:left w:val="single" w:sz="4" w:space="0" w:color="auto"/>
              <w:bottom w:val="nil"/>
              <w:right w:val="single" w:sz="4" w:space="0" w:color="auto"/>
            </w:tcBorders>
            <w:hideMark/>
          </w:tcPr>
          <w:p w:rsidR="002C3C07" w:rsidRPr="009D52D0" w:rsidRDefault="00533645" w:rsidP="00766EBF">
            <w:pPr>
              <w:pStyle w:val="Listaszerbekezds"/>
              <w:widowControl w:val="0"/>
              <w:numPr>
                <w:ilvl w:val="0"/>
                <w:numId w:val="14"/>
              </w:numPr>
              <w:autoSpaceDE w:val="0"/>
              <w:autoSpaceDN w:val="0"/>
              <w:adjustRightInd w:val="0"/>
              <w:spacing w:after="0" w:line="240" w:lineRule="auto"/>
              <w:ind w:right="56"/>
              <w:rPr>
                <w:rFonts w:ascii="Times New Roman" w:hAnsi="Times New Roman" w:cs="Times New Roman"/>
                <w:b/>
                <w:bCs/>
                <w:sz w:val="20"/>
                <w:szCs w:val="20"/>
                <w:lang w:eastAsia="en-US"/>
              </w:rPr>
            </w:pPr>
            <w:r w:rsidRPr="009D52D0">
              <w:rPr>
                <w:rFonts w:ascii="Times New Roman" w:hAnsi="Times New Roman" w:cs="Times New Roman"/>
                <w:b/>
                <w:bCs/>
                <w:sz w:val="20"/>
                <w:szCs w:val="20"/>
                <w:lang w:eastAsia="en-US"/>
              </w:rPr>
              <w:t>Kiemelt kategóriájú urnasír, nemeskő (gránit, márvány) borítású, zárólap nélkül:</w:t>
            </w:r>
          </w:p>
        </w:tc>
        <w:tc>
          <w:tcPr>
            <w:tcW w:w="2268" w:type="dxa"/>
            <w:tcBorders>
              <w:top w:val="single" w:sz="4" w:space="0" w:color="auto"/>
              <w:left w:val="single" w:sz="4" w:space="0" w:color="auto"/>
              <w:bottom w:val="nil"/>
              <w:right w:val="single" w:sz="4" w:space="0" w:color="auto"/>
            </w:tcBorders>
            <w:hideMark/>
          </w:tcPr>
          <w:p w:rsidR="002C3C07" w:rsidRPr="003D1F2C" w:rsidRDefault="00533645">
            <w:pPr>
              <w:widowControl w:val="0"/>
              <w:autoSpaceDE w:val="0"/>
              <w:autoSpaceDN w:val="0"/>
              <w:adjustRightInd w:val="0"/>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 xml:space="preserve"> </w:t>
            </w:r>
          </w:p>
        </w:tc>
      </w:tr>
      <w:tr w:rsidR="002C3C07" w:rsidRPr="003D1F2C" w:rsidTr="009D52D0">
        <w:tc>
          <w:tcPr>
            <w:tcW w:w="7364" w:type="dxa"/>
            <w:tcBorders>
              <w:top w:val="nil"/>
              <w:left w:val="single" w:sz="4" w:space="0" w:color="auto"/>
              <w:bottom w:val="nil"/>
              <w:right w:val="single" w:sz="4" w:space="0" w:color="auto"/>
            </w:tcBorders>
            <w:hideMark/>
          </w:tcPr>
          <w:p w:rsidR="002C3C07" w:rsidRPr="00A370B3" w:rsidRDefault="00533645" w:rsidP="00766EBF">
            <w:pPr>
              <w:pStyle w:val="Listaszerbekezds"/>
              <w:widowControl w:val="0"/>
              <w:numPr>
                <w:ilvl w:val="1"/>
                <w:numId w:val="14"/>
              </w:numPr>
              <w:autoSpaceDE w:val="0"/>
              <w:autoSpaceDN w:val="0"/>
              <w:adjustRightInd w:val="0"/>
              <w:spacing w:after="0" w:line="240" w:lineRule="auto"/>
              <w:ind w:right="56"/>
              <w:rPr>
                <w:rFonts w:ascii="Times New Roman" w:hAnsi="Times New Roman" w:cs="Times New Roman"/>
                <w:sz w:val="20"/>
                <w:szCs w:val="20"/>
                <w:lang w:eastAsia="en-US"/>
              </w:rPr>
            </w:pPr>
            <w:r w:rsidRPr="00A370B3">
              <w:rPr>
                <w:rFonts w:ascii="Times New Roman" w:hAnsi="Times New Roman" w:cs="Times New Roman"/>
                <w:sz w:val="20"/>
                <w:szCs w:val="20"/>
                <w:lang w:eastAsia="en-US"/>
              </w:rPr>
              <w:t>31-es parcella</w:t>
            </w:r>
          </w:p>
        </w:tc>
        <w:tc>
          <w:tcPr>
            <w:tcW w:w="2268" w:type="dxa"/>
            <w:tcBorders>
              <w:top w:val="nil"/>
              <w:left w:val="single" w:sz="4" w:space="0" w:color="auto"/>
              <w:bottom w:val="nil"/>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bCs/>
                <w:sz w:val="20"/>
                <w:szCs w:val="20"/>
                <w:lang w:eastAsia="en-US"/>
              </w:rPr>
            </w:pPr>
            <w:r>
              <w:rPr>
                <w:rFonts w:ascii="Times New Roman" w:hAnsi="Times New Roman" w:cs="Times New Roman"/>
                <w:sz w:val="20"/>
                <w:szCs w:val="20"/>
                <w:lang w:eastAsia="en-US"/>
              </w:rPr>
              <w:t xml:space="preserve"> </w:t>
            </w:r>
            <w:r>
              <w:rPr>
                <w:rFonts w:ascii="Times New Roman" w:hAnsi="Times New Roman" w:cs="Times New Roman"/>
                <w:b/>
                <w:bCs/>
                <w:sz w:val="20"/>
                <w:szCs w:val="20"/>
                <w:lang w:eastAsia="en-US"/>
              </w:rPr>
              <w:t>258 190</w:t>
            </w:r>
          </w:p>
        </w:tc>
      </w:tr>
      <w:tr w:rsidR="002C3C07" w:rsidRPr="003D1F2C" w:rsidTr="009D52D0">
        <w:tc>
          <w:tcPr>
            <w:tcW w:w="7364" w:type="dxa"/>
            <w:tcBorders>
              <w:top w:val="nil"/>
              <w:left w:val="single" w:sz="4" w:space="0" w:color="auto"/>
              <w:bottom w:val="single" w:sz="4" w:space="0" w:color="auto"/>
              <w:right w:val="single" w:sz="4" w:space="0" w:color="auto"/>
            </w:tcBorders>
            <w:hideMark/>
          </w:tcPr>
          <w:p w:rsidR="002C3C07" w:rsidRPr="00A370B3" w:rsidRDefault="00533645" w:rsidP="00766EBF">
            <w:pPr>
              <w:pStyle w:val="Listaszerbekezds"/>
              <w:widowControl w:val="0"/>
              <w:numPr>
                <w:ilvl w:val="1"/>
                <w:numId w:val="14"/>
              </w:numPr>
              <w:autoSpaceDE w:val="0"/>
              <w:autoSpaceDN w:val="0"/>
              <w:adjustRightInd w:val="0"/>
              <w:spacing w:after="0" w:line="240" w:lineRule="auto"/>
              <w:ind w:right="56"/>
              <w:rPr>
                <w:rFonts w:ascii="Times New Roman" w:hAnsi="Times New Roman" w:cs="Times New Roman"/>
                <w:sz w:val="20"/>
                <w:szCs w:val="20"/>
                <w:lang w:eastAsia="en-US"/>
              </w:rPr>
            </w:pPr>
            <w:r w:rsidRPr="00A370B3">
              <w:rPr>
                <w:rFonts w:ascii="Times New Roman" w:hAnsi="Times New Roman" w:cs="Times New Roman"/>
                <w:sz w:val="20"/>
                <w:szCs w:val="20"/>
                <w:lang w:eastAsia="en-US"/>
              </w:rPr>
              <w:t>77/a parcella</w:t>
            </w:r>
          </w:p>
        </w:tc>
        <w:tc>
          <w:tcPr>
            <w:tcW w:w="2268" w:type="dxa"/>
            <w:tcBorders>
              <w:top w:val="nil"/>
              <w:left w:val="single" w:sz="4" w:space="0" w:color="auto"/>
              <w:bottom w:val="single" w:sz="4" w:space="0" w:color="auto"/>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bCs/>
                <w:sz w:val="20"/>
                <w:szCs w:val="20"/>
                <w:lang w:eastAsia="en-US"/>
              </w:rPr>
            </w:pPr>
            <w:r>
              <w:rPr>
                <w:rFonts w:ascii="Times New Roman" w:hAnsi="Times New Roman" w:cs="Times New Roman"/>
                <w:sz w:val="20"/>
                <w:szCs w:val="20"/>
                <w:lang w:eastAsia="en-US"/>
              </w:rPr>
              <w:t xml:space="preserve"> </w:t>
            </w:r>
            <w:r>
              <w:rPr>
                <w:rFonts w:ascii="Times New Roman" w:hAnsi="Times New Roman" w:cs="Times New Roman"/>
                <w:b/>
                <w:bCs/>
                <w:sz w:val="20"/>
                <w:szCs w:val="20"/>
                <w:lang w:eastAsia="en-US"/>
              </w:rPr>
              <w:t>258 190</w:t>
            </w:r>
          </w:p>
        </w:tc>
      </w:tr>
      <w:tr w:rsidR="002C3C07" w:rsidRPr="003D1F2C" w:rsidTr="009D52D0">
        <w:tc>
          <w:tcPr>
            <w:tcW w:w="7364" w:type="dxa"/>
            <w:tcBorders>
              <w:top w:val="single" w:sz="4" w:space="0" w:color="auto"/>
              <w:left w:val="single" w:sz="4" w:space="0" w:color="auto"/>
              <w:bottom w:val="nil"/>
              <w:right w:val="single" w:sz="4" w:space="0" w:color="auto"/>
            </w:tcBorders>
            <w:hideMark/>
          </w:tcPr>
          <w:p w:rsidR="002C3C07" w:rsidRPr="009D52D0" w:rsidRDefault="00533645" w:rsidP="00766EBF">
            <w:pPr>
              <w:pStyle w:val="Listaszerbekezds"/>
              <w:widowControl w:val="0"/>
              <w:numPr>
                <w:ilvl w:val="0"/>
                <w:numId w:val="14"/>
              </w:numPr>
              <w:autoSpaceDE w:val="0"/>
              <w:autoSpaceDN w:val="0"/>
              <w:adjustRightInd w:val="0"/>
              <w:spacing w:after="0" w:line="240" w:lineRule="auto"/>
              <w:ind w:right="56"/>
              <w:rPr>
                <w:rFonts w:ascii="Times New Roman" w:hAnsi="Times New Roman" w:cs="Times New Roman"/>
                <w:b/>
                <w:bCs/>
                <w:sz w:val="20"/>
                <w:szCs w:val="20"/>
                <w:lang w:eastAsia="en-US"/>
              </w:rPr>
            </w:pPr>
            <w:r w:rsidRPr="009D52D0">
              <w:rPr>
                <w:rFonts w:ascii="Times New Roman" w:hAnsi="Times New Roman" w:cs="Times New Roman"/>
                <w:b/>
                <w:bCs/>
                <w:sz w:val="20"/>
                <w:szCs w:val="20"/>
                <w:lang w:eastAsia="en-US"/>
              </w:rPr>
              <w:t xml:space="preserve">Kiemelt </w:t>
            </w:r>
            <w:r w:rsidRPr="00A370B3">
              <w:rPr>
                <w:rFonts w:ascii="Times New Roman" w:hAnsi="Times New Roman" w:cs="Times New Roman"/>
                <w:b/>
                <w:bCs/>
                <w:sz w:val="20"/>
                <w:szCs w:val="20"/>
                <w:lang w:eastAsia="en-US"/>
              </w:rPr>
              <w:t>kategóriájú urnasír</w:t>
            </w:r>
            <w:r w:rsidR="00A370B3" w:rsidRPr="00A370B3">
              <w:rPr>
                <w:rFonts w:ascii="Times New Roman" w:hAnsi="Times New Roman" w:cs="Times New Roman"/>
                <w:b/>
                <w:bCs/>
                <w:sz w:val="20"/>
                <w:szCs w:val="20"/>
                <w:lang w:eastAsia="en-US"/>
              </w:rPr>
              <w:t xml:space="preserve"> a </w:t>
            </w:r>
            <w:r w:rsidR="00A370B3" w:rsidRPr="00A370B3">
              <w:rPr>
                <w:rFonts w:ascii="Times New Roman" w:hAnsi="Times New Roman" w:cs="Times New Roman"/>
                <w:b/>
                <w:sz w:val="20"/>
                <w:szCs w:val="20"/>
                <w:lang w:eastAsia="en-US"/>
              </w:rPr>
              <w:t xml:space="preserve"> 28-as, 31-es parcellában</w:t>
            </w:r>
            <w:r w:rsidRPr="00A370B3">
              <w:rPr>
                <w:rFonts w:ascii="Times New Roman" w:hAnsi="Times New Roman" w:cs="Times New Roman"/>
                <w:b/>
                <w:bCs/>
                <w:sz w:val="20"/>
                <w:szCs w:val="20"/>
                <w:lang w:eastAsia="en-US"/>
              </w:rPr>
              <w:t>:</w:t>
            </w:r>
          </w:p>
        </w:tc>
        <w:tc>
          <w:tcPr>
            <w:tcW w:w="2268" w:type="dxa"/>
            <w:tcBorders>
              <w:top w:val="single" w:sz="4" w:space="0" w:color="auto"/>
              <w:left w:val="single" w:sz="4" w:space="0" w:color="auto"/>
              <w:bottom w:val="nil"/>
              <w:right w:val="single" w:sz="4" w:space="0" w:color="auto"/>
            </w:tcBorders>
            <w:hideMark/>
          </w:tcPr>
          <w:p w:rsidR="002C3C07" w:rsidRPr="003D1F2C" w:rsidRDefault="00A370B3" w:rsidP="00A370B3">
            <w:pPr>
              <w:widowControl w:val="0"/>
              <w:autoSpaceDE w:val="0"/>
              <w:autoSpaceDN w:val="0"/>
              <w:adjustRightInd w:val="0"/>
              <w:spacing w:after="0" w:line="240" w:lineRule="auto"/>
              <w:jc w:val="center"/>
              <w:rPr>
                <w:rFonts w:ascii="Times New Roman" w:hAnsi="Times New Roman" w:cs="Times New Roman"/>
                <w:sz w:val="20"/>
                <w:szCs w:val="20"/>
                <w:lang w:eastAsia="en-US"/>
              </w:rPr>
            </w:pPr>
            <w:r>
              <w:rPr>
                <w:rFonts w:ascii="Times New Roman" w:hAnsi="Times New Roman" w:cs="Times New Roman"/>
                <w:b/>
                <w:bCs/>
                <w:sz w:val="20"/>
                <w:szCs w:val="20"/>
                <w:lang w:eastAsia="en-US"/>
              </w:rPr>
              <w:t>67 730</w:t>
            </w:r>
          </w:p>
        </w:tc>
      </w:tr>
      <w:tr w:rsidR="002C3C07" w:rsidRPr="003D1F2C" w:rsidTr="009D52D0">
        <w:tc>
          <w:tcPr>
            <w:tcW w:w="7364" w:type="dxa"/>
            <w:tcBorders>
              <w:top w:val="single" w:sz="4" w:space="0" w:color="auto"/>
              <w:left w:val="single" w:sz="4" w:space="0" w:color="auto"/>
              <w:bottom w:val="nil"/>
              <w:right w:val="single" w:sz="4" w:space="0" w:color="auto"/>
            </w:tcBorders>
            <w:hideMark/>
          </w:tcPr>
          <w:p w:rsidR="002C3C07" w:rsidRPr="009D52D0" w:rsidRDefault="00533645" w:rsidP="00766EBF">
            <w:pPr>
              <w:pStyle w:val="Listaszerbekezds"/>
              <w:widowControl w:val="0"/>
              <w:numPr>
                <w:ilvl w:val="0"/>
                <w:numId w:val="14"/>
              </w:numPr>
              <w:autoSpaceDE w:val="0"/>
              <w:autoSpaceDN w:val="0"/>
              <w:adjustRightInd w:val="0"/>
              <w:spacing w:after="0" w:line="240" w:lineRule="auto"/>
              <w:ind w:right="56"/>
              <w:rPr>
                <w:rFonts w:ascii="Times New Roman" w:hAnsi="Times New Roman" w:cs="Times New Roman"/>
                <w:b/>
                <w:bCs/>
                <w:sz w:val="20"/>
                <w:szCs w:val="20"/>
                <w:lang w:eastAsia="en-US"/>
              </w:rPr>
            </w:pPr>
            <w:r w:rsidRPr="009D52D0">
              <w:rPr>
                <w:rFonts w:ascii="Times New Roman" w:hAnsi="Times New Roman" w:cs="Times New Roman"/>
                <w:b/>
                <w:bCs/>
                <w:sz w:val="20"/>
                <w:szCs w:val="20"/>
                <w:lang w:eastAsia="en-US"/>
              </w:rPr>
              <w:t xml:space="preserve">Kiemelt </w:t>
            </w:r>
            <w:r w:rsidRPr="00A370B3">
              <w:rPr>
                <w:rFonts w:ascii="Times New Roman" w:hAnsi="Times New Roman" w:cs="Times New Roman"/>
                <w:b/>
                <w:bCs/>
                <w:sz w:val="20"/>
                <w:szCs w:val="20"/>
                <w:lang w:eastAsia="en-US"/>
              </w:rPr>
              <w:t>kategóriájú I-es urnafülke (kolumbárium) zárólap nélkül</w:t>
            </w:r>
            <w:r w:rsidR="00A370B3" w:rsidRPr="00A370B3">
              <w:rPr>
                <w:rFonts w:ascii="Times New Roman" w:hAnsi="Times New Roman" w:cs="Times New Roman"/>
                <w:b/>
                <w:bCs/>
                <w:sz w:val="20"/>
                <w:szCs w:val="20"/>
                <w:lang w:eastAsia="en-US"/>
              </w:rPr>
              <w:t xml:space="preserve"> a </w:t>
            </w:r>
            <w:r w:rsidR="00A370B3" w:rsidRPr="00A370B3">
              <w:rPr>
                <w:rFonts w:ascii="Times New Roman" w:hAnsi="Times New Roman" w:cs="Times New Roman"/>
                <w:b/>
                <w:sz w:val="20"/>
                <w:szCs w:val="20"/>
                <w:lang w:eastAsia="en-US"/>
              </w:rPr>
              <w:t xml:space="preserve"> - 31-es parcellában</w:t>
            </w:r>
            <w:r w:rsidRPr="00A370B3">
              <w:rPr>
                <w:rFonts w:ascii="Times New Roman" w:hAnsi="Times New Roman" w:cs="Times New Roman"/>
                <w:b/>
                <w:bCs/>
                <w:sz w:val="20"/>
                <w:szCs w:val="20"/>
                <w:lang w:eastAsia="en-US"/>
              </w:rPr>
              <w:t>:</w:t>
            </w:r>
          </w:p>
        </w:tc>
        <w:tc>
          <w:tcPr>
            <w:tcW w:w="2268" w:type="dxa"/>
            <w:tcBorders>
              <w:top w:val="single" w:sz="4" w:space="0" w:color="auto"/>
              <w:left w:val="single" w:sz="4" w:space="0" w:color="auto"/>
              <w:bottom w:val="nil"/>
              <w:right w:val="single" w:sz="4" w:space="0" w:color="auto"/>
            </w:tcBorders>
            <w:hideMark/>
          </w:tcPr>
          <w:p w:rsidR="002C3C07" w:rsidRPr="003D1F2C" w:rsidRDefault="00A370B3" w:rsidP="00A370B3">
            <w:pPr>
              <w:widowControl w:val="0"/>
              <w:autoSpaceDE w:val="0"/>
              <w:autoSpaceDN w:val="0"/>
              <w:adjustRightInd w:val="0"/>
              <w:spacing w:after="0" w:line="240" w:lineRule="auto"/>
              <w:jc w:val="center"/>
              <w:rPr>
                <w:rFonts w:ascii="Times New Roman" w:hAnsi="Times New Roman" w:cs="Times New Roman"/>
                <w:sz w:val="20"/>
                <w:szCs w:val="20"/>
                <w:lang w:eastAsia="en-US"/>
              </w:rPr>
            </w:pPr>
            <w:r>
              <w:rPr>
                <w:rFonts w:ascii="Times New Roman" w:hAnsi="Times New Roman" w:cs="Times New Roman"/>
                <w:b/>
                <w:bCs/>
                <w:sz w:val="20"/>
                <w:szCs w:val="20"/>
                <w:lang w:eastAsia="en-US"/>
              </w:rPr>
              <w:t>41 790</w:t>
            </w:r>
          </w:p>
        </w:tc>
      </w:tr>
      <w:tr w:rsidR="002C3C07" w:rsidRPr="003D1F2C" w:rsidTr="00A370B3">
        <w:tc>
          <w:tcPr>
            <w:tcW w:w="7364" w:type="dxa"/>
            <w:tcBorders>
              <w:top w:val="single" w:sz="4" w:space="0" w:color="auto"/>
              <w:left w:val="single" w:sz="4" w:space="0" w:color="auto"/>
              <w:bottom w:val="single" w:sz="4" w:space="0" w:color="auto"/>
              <w:right w:val="single" w:sz="4" w:space="0" w:color="auto"/>
            </w:tcBorders>
            <w:hideMark/>
          </w:tcPr>
          <w:p w:rsidR="002C3C07" w:rsidRPr="009D52D0" w:rsidRDefault="00533645" w:rsidP="00766EBF">
            <w:pPr>
              <w:pStyle w:val="Listaszerbekezds"/>
              <w:widowControl w:val="0"/>
              <w:numPr>
                <w:ilvl w:val="0"/>
                <w:numId w:val="14"/>
              </w:numPr>
              <w:autoSpaceDE w:val="0"/>
              <w:autoSpaceDN w:val="0"/>
              <w:adjustRightInd w:val="0"/>
              <w:spacing w:after="0" w:line="240" w:lineRule="auto"/>
              <w:ind w:right="56"/>
              <w:rPr>
                <w:rFonts w:ascii="Times New Roman" w:hAnsi="Times New Roman" w:cs="Times New Roman"/>
                <w:b/>
                <w:bCs/>
                <w:sz w:val="20"/>
                <w:szCs w:val="20"/>
                <w:lang w:eastAsia="en-US"/>
              </w:rPr>
            </w:pPr>
            <w:r w:rsidRPr="009D52D0">
              <w:rPr>
                <w:rFonts w:ascii="Times New Roman" w:hAnsi="Times New Roman" w:cs="Times New Roman"/>
                <w:b/>
                <w:bCs/>
                <w:sz w:val="20"/>
                <w:szCs w:val="20"/>
                <w:lang w:eastAsia="en-US"/>
              </w:rPr>
              <w:t xml:space="preserve">Kiemelt kategóriájú sima alátétes urnasír, </w:t>
            </w:r>
            <w:r w:rsidRPr="00A370B3">
              <w:rPr>
                <w:rFonts w:ascii="Times New Roman" w:hAnsi="Times New Roman" w:cs="Times New Roman"/>
                <w:b/>
                <w:bCs/>
                <w:sz w:val="20"/>
                <w:szCs w:val="20"/>
                <w:lang w:eastAsia="en-US"/>
              </w:rPr>
              <w:t>zárólap nélkül</w:t>
            </w:r>
            <w:r w:rsidR="00A370B3" w:rsidRPr="00A370B3">
              <w:rPr>
                <w:rFonts w:ascii="Times New Roman" w:hAnsi="Times New Roman" w:cs="Times New Roman"/>
                <w:b/>
                <w:bCs/>
                <w:sz w:val="20"/>
                <w:szCs w:val="20"/>
                <w:lang w:eastAsia="en-US"/>
              </w:rPr>
              <w:t xml:space="preserve"> a </w:t>
            </w:r>
            <w:r w:rsidR="00A370B3" w:rsidRPr="00A370B3">
              <w:rPr>
                <w:rFonts w:ascii="Times New Roman" w:hAnsi="Times New Roman" w:cs="Times New Roman"/>
                <w:b/>
                <w:sz w:val="20"/>
                <w:szCs w:val="20"/>
                <w:lang w:eastAsia="en-US"/>
              </w:rPr>
              <w:t>31-es parcellában</w:t>
            </w:r>
            <w:r w:rsidRPr="00A370B3">
              <w:rPr>
                <w:rFonts w:ascii="Times New Roman" w:hAnsi="Times New Roman" w:cs="Times New Roman"/>
                <w:b/>
                <w:bCs/>
                <w:sz w:val="20"/>
                <w:szCs w:val="20"/>
                <w:lang w:eastAsia="en-US"/>
              </w:rPr>
              <w:t>:</w:t>
            </w:r>
          </w:p>
        </w:tc>
        <w:tc>
          <w:tcPr>
            <w:tcW w:w="2268" w:type="dxa"/>
            <w:tcBorders>
              <w:top w:val="single" w:sz="4" w:space="0" w:color="auto"/>
              <w:left w:val="single" w:sz="4" w:space="0" w:color="auto"/>
              <w:bottom w:val="single" w:sz="4" w:space="0" w:color="auto"/>
              <w:right w:val="single" w:sz="4" w:space="0" w:color="auto"/>
            </w:tcBorders>
            <w:hideMark/>
          </w:tcPr>
          <w:p w:rsidR="002C3C07" w:rsidRPr="003D1F2C" w:rsidRDefault="00A370B3" w:rsidP="00A370B3">
            <w:pPr>
              <w:widowControl w:val="0"/>
              <w:autoSpaceDE w:val="0"/>
              <w:autoSpaceDN w:val="0"/>
              <w:adjustRightInd w:val="0"/>
              <w:spacing w:after="0" w:line="240" w:lineRule="auto"/>
              <w:jc w:val="center"/>
              <w:rPr>
                <w:rFonts w:ascii="Times New Roman" w:hAnsi="Times New Roman" w:cs="Times New Roman"/>
                <w:sz w:val="20"/>
                <w:szCs w:val="20"/>
                <w:lang w:eastAsia="en-US"/>
              </w:rPr>
            </w:pPr>
            <w:r>
              <w:rPr>
                <w:rFonts w:ascii="Times New Roman" w:hAnsi="Times New Roman" w:cs="Times New Roman"/>
                <w:b/>
                <w:bCs/>
                <w:sz w:val="20"/>
                <w:szCs w:val="20"/>
                <w:lang w:eastAsia="en-US"/>
              </w:rPr>
              <w:t>137 760</w:t>
            </w:r>
          </w:p>
        </w:tc>
      </w:tr>
      <w:tr w:rsidR="002C3C07" w:rsidRPr="003D1F2C" w:rsidTr="00A370B3">
        <w:tc>
          <w:tcPr>
            <w:tcW w:w="7364" w:type="dxa"/>
            <w:tcBorders>
              <w:top w:val="single" w:sz="4" w:space="0" w:color="auto"/>
              <w:left w:val="single" w:sz="4" w:space="0" w:color="auto"/>
              <w:bottom w:val="single" w:sz="4" w:space="0" w:color="auto"/>
              <w:right w:val="single" w:sz="4" w:space="0" w:color="auto"/>
            </w:tcBorders>
            <w:hideMark/>
          </w:tcPr>
          <w:p w:rsidR="002C3C07" w:rsidRPr="009D52D0" w:rsidRDefault="00533645" w:rsidP="00766EBF">
            <w:pPr>
              <w:pStyle w:val="Listaszerbekezds"/>
              <w:widowControl w:val="0"/>
              <w:numPr>
                <w:ilvl w:val="0"/>
                <w:numId w:val="14"/>
              </w:numPr>
              <w:autoSpaceDE w:val="0"/>
              <w:autoSpaceDN w:val="0"/>
              <w:adjustRightInd w:val="0"/>
              <w:spacing w:after="0" w:line="240" w:lineRule="auto"/>
              <w:ind w:right="56"/>
              <w:rPr>
                <w:rFonts w:ascii="Times New Roman" w:hAnsi="Times New Roman" w:cs="Times New Roman"/>
                <w:b/>
                <w:bCs/>
                <w:sz w:val="20"/>
                <w:szCs w:val="20"/>
                <w:lang w:eastAsia="en-US"/>
              </w:rPr>
            </w:pPr>
            <w:r w:rsidRPr="009D52D0">
              <w:rPr>
                <w:rFonts w:ascii="Times New Roman" w:hAnsi="Times New Roman" w:cs="Times New Roman"/>
                <w:b/>
                <w:bCs/>
                <w:sz w:val="20"/>
                <w:szCs w:val="20"/>
                <w:lang w:eastAsia="en-US"/>
              </w:rPr>
              <w:t xml:space="preserve">Kiemelt kategóriájú ültetős </w:t>
            </w:r>
            <w:r w:rsidRPr="00A370B3">
              <w:rPr>
                <w:rFonts w:ascii="Times New Roman" w:hAnsi="Times New Roman" w:cs="Times New Roman"/>
                <w:b/>
                <w:bCs/>
                <w:sz w:val="20"/>
                <w:szCs w:val="20"/>
                <w:lang w:eastAsia="en-US"/>
              </w:rPr>
              <w:t>alátétes urnasír, zárólap nélkül</w:t>
            </w:r>
            <w:r w:rsidR="00A370B3" w:rsidRPr="00A370B3">
              <w:rPr>
                <w:rFonts w:ascii="Times New Roman" w:hAnsi="Times New Roman" w:cs="Times New Roman"/>
                <w:b/>
                <w:bCs/>
                <w:sz w:val="20"/>
                <w:szCs w:val="20"/>
                <w:lang w:eastAsia="en-US"/>
              </w:rPr>
              <w:t xml:space="preserve"> </w:t>
            </w:r>
            <w:r w:rsidR="00A370B3" w:rsidRPr="00A370B3">
              <w:rPr>
                <w:rFonts w:ascii="Times New Roman" w:hAnsi="Times New Roman" w:cs="Times New Roman"/>
                <w:b/>
                <w:sz w:val="20"/>
                <w:szCs w:val="20"/>
                <w:lang w:eastAsia="en-US"/>
              </w:rPr>
              <w:t>a 31-es parcella</w:t>
            </w:r>
            <w:r w:rsidRPr="00A370B3">
              <w:rPr>
                <w:rFonts w:ascii="Times New Roman" w:hAnsi="Times New Roman" w:cs="Times New Roman"/>
                <w:b/>
                <w:bCs/>
                <w:sz w:val="20"/>
                <w:szCs w:val="20"/>
                <w:lang w:eastAsia="en-US"/>
              </w:rPr>
              <w:t>:</w:t>
            </w:r>
          </w:p>
        </w:tc>
        <w:tc>
          <w:tcPr>
            <w:tcW w:w="2268" w:type="dxa"/>
            <w:tcBorders>
              <w:top w:val="single" w:sz="4" w:space="0" w:color="auto"/>
              <w:left w:val="single" w:sz="4" w:space="0" w:color="auto"/>
              <w:bottom w:val="single" w:sz="4" w:space="0" w:color="auto"/>
              <w:right w:val="single" w:sz="4" w:space="0" w:color="auto"/>
            </w:tcBorders>
            <w:hideMark/>
          </w:tcPr>
          <w:p w:rsidR="002C3C07" w:rsidRPr="003D1F2C" w:rsidRDefault="00A370B3" w:rsidP="00A370B3">
            <w:pPr>
              <w:widowControl w:val="0"/>
              <w:autoSpaceDE w:val="0"/>
              <w:autoSpaceDN w:val="0"/>
              <w:adjustRightInd w:val="0"/>
              <w:spacing w:after="0" w:line="240" w:lineRule="auto"/>
              <w:jc w:val="center"/>
              <w:rPr>
                <w:rFonts w:ascii="Times New Roman" w:hAnsi="Times New Roman" w:cs="Times New Roman"/>
                <w:sz w:val="20"/>
                <w:szCs w:val="20"/>
                <w:lang w:eastAsia="en-US"/>
              </w:rPr>
            </w:pPr>
            <w:r>
              <w:rPr>
                <w:rFonts w:ascii="Times New Roman" w:hAnsi="Times New Roman" w:cs="Times New Roman"/>
                <w:b/>
                <w:bCs/>
                <w:sz w:val="20"/>
                <w:szCs w:val="20"/>
                <w:lang w:eastAsia="en-US"/>
              </w:rPr>
              <w:t>154 980</w:t>
            </w:r>
          </w:p>
        </w:tc>
      </w:tr>
    </w:tbl>
    <w:p w:rsidR="00117B07" w:rsidRPr="003D1F2C" w:rsidRDefault="00117B07" w:rsidP="00117B07">
      <w:pPr>
        <w:jc w:val="center"/>
        <w:rPr>
          <w:rFonts w:asciiTheme="minorHAnsi" w:hAnsiTheme="minorHAnsi" w:cstheme="minorBidi"/>
        </w:rPr>
      </w:pPr>
    </w:p>
    <w:p w:rsidR="002C3C07" w:rsidRPr="003D1F2C" w:rsidRDefault="0029096A" w:rsidP="002C3C07">
      <w:pPr>
        <w:widowControl w:val="0"/>
        <w:autoSpaceDE w:val="0"/>
        <w:autoSpaceDN w:val="0"/>
        <w:adjustRightInd w:val="0"/>
        <w:spacing w:before="240" w:after="240" w:line="240" w:lineRule="auto"/>
        <w:jc w:val="center"/>
        <w:rPr>
          <w:rFonts w:ascii="Times New Roman" w:hAnsi="Times New Roman" w:cs="Times New Roman"/>
          <w:sz w:val="20"/>
          <w:szCs w:val="20"/>
        </w:rPr>
      </w:pPr>
      <w:r>
        <w:rPr>
          <w:rFonts w:ascii="Times New Roman" w:hAnsi="Times New Roman" w:cs="Times New Roman"/>
          <w:b/>
          <w:bCs/>
          <w:sz w:val="28"/>
          <w:szCs w:val="28"/>
        </w:rPr>
        <w:t xml:space="preserve">VII. </w:t>
      </w:r>
      <w:r w:rsidR="002C3C07" w:rsidRPr="003D1F2C">
        <w:rPr>
          <w:rFonts w:ascii="Times New Roman" w:hAnsi="Times New Roman" w:cs="Times New Roman"/>
          <w:b/>
          <w:bCs/>
          <w:sz w:val="28"/>
          <w:szCs w:val="28"/>
        </w:rPr>
        <w:t>FARKASRÉTI TEMETŐ</w:t>
      </w:r>
      <w:r w:rsidR="002C3C07" w:rsidRPr="003D1F2C">
        <w:rPr>
          <w:rFonts w:ascii="Times New Roman" w:hAnsi="Times New Roman" w:cs="Times New Roman"/>
          <w:b/>
          <w:bCs/>
          <w:sz w:val="28"/>
          <w:szCs w:val="28"/>
        </w:rPr>
        <w:br/>
      </w:r>
      <w:r w:rsidR="002C3C07" w:rsidRPr="003D1F2C">
        <w:rPr>
          <w:rFonts w:ascii="Times New Roman" w:hAnsi="Times New Roman" w:cs="Times New Roman"/>
          <w:b/>
          <w:bCs/>
          <w:sz w:val="28"/>
          <w:szCs w:val="28"/>
        </w:rPr>
        <w:lastRenderedPageBreak/>
        <w:t>FÖLDBETEMETÉSES ELHELYEZÉSEINEK</w:t>
      </w:r>
      <w:r w:rsidR="002C3C07" w:rsidRPr="003D1F2C">
        <w:rPr>
          <w:rFonts w:ascii="Times New Roman" w:hAnsi="Times New Roman" w:cs="Times New Roman"/>
          <w:b/>
          <w:bCs/>
          <w:sz w:val="28"/>
          <w:szCs w:val="28"/>
        </w:rPr>
        <w:br/>
        <w:t>SÍRHELYMEGVÁLTÁSI DÍJAI</w:t>
      </w:r>
    </w:p>
    <w:tbl>
      <w:tblPr>
        <w:tblW w:w="9634" w:type="dxa"/>
        <w:tblInd w:w="5" w:type="dxa"/>
        <w:tblLayout w:type="fixed"/>
        <w:tblCellMar>
          <w:left w:w="0" w:type="dxa"/>
          <w:right w:w="0" w:type="dxa"/>
        </w:tblCellMar>
        <w:tblLook w:val="04A0"/>
      </w:tblPr>
      <w:tblGrid>
        <w:gridCol w:w="7366"/>
        <w:gridCol w:w="2268"/>
      </w:tblGrid>
      <w:tr w:rsidR="002C3C07" w:rsidRPr="003D1F2C" w:rsidTr="00A370B3">
        <w:tc>
          <w:tcPr>
            <w:tcW w:w="7366" w:type="dxa"/>
            <w:tcBorders>
              <w:top w:val="single" w:sz="4" w:space="0" w:color="auto"/>
              <w:left w:val="single" w:sz="4" w:space="0" w:color="auto"/>
              <w:bottom w:val="single" w:sz="4" w:space="0" w:color="auto"/>
              <w:right w:val="single" w:sz="4" w:space="0" w:color="auto"/>
            </w:tcBorders>
            <w:hideMark/>
          </w:tcPr>
          <w:p w:rsidR="00A370B3" w:rsidRPr="00A370B3" w:rsidRDefault="000835A7">
            <w:pPr>
              <w:widowControl w:val="0"/>
              <w:autoSpaceDE w:val="0"/>
              <w:autoSpaceDN w:val="0"/>
              <w:adjustRightInd w:val="0"/>
              <w:spacing w:after="0" w:line="240" w:lineRule="auto"/>
              <w:ind w:left="56" w:right="56"/>
              <w:jc w:val="center"/>
              <w:rPr>
                <w:rFonts w:ascii="Times New Roman" w:hAnsi="Times New Roman" w:cs="Times New Roman"/>
                <w:b/>
                <w:sz w:val="20"/>
                <w:szCs w:val="20"/>
                <w:lang w:eastAsia="en-US"/>
              </w:rPr>
            </w:pPr>
            <w:r w:rsidRPr="00A370B3">
              <w:rPr>
                <w:rFonts w:ascii="Times New Roman" w:hAnsi="Times New Roman" w:cs="Times New Roman"/>
                <w:b/>
                <w:sz w:val="20"/>
                <w:szCs w:val="20"/>
                <w:lang w:eastAsia="en-US"/>
              </w:rPr>
              <w:t>A</w:t>
            </w:r>
          </w:p>
          <w:p w:rsidR="002C3C07" w:rsidRPr="003D1F2C" w:rsidRDefault="00533645">
            <w:pPr>
              <w:widowControl w:val="0"/>
              <w:autoSpaceDE w:val="0"/>
              <w:autoSpaceDN w:val="0"/>
              <w:adjustRightInd w:val="0"/>
              <w:spacing w:after="0" w:line="240" w:lineRule="auto"/>
              <w:ind w:left="56" w:right="56"/>
              <w:jc w:val="center"/>
              <w:rPr>
                <w:rFonts w:ascii="Times New Roman" w:hAnsi="Times New Roman" w:cs="Times New Roman"/>
                <w:b/>
                <w:bCs/>
                <w:sz w:val="20"/>
                <w:szCs w:val="20"/>
                <w:lang w:eastAsia="en-US"/>
              </w:rPr>
            </w:pPr>
            <w:r>
              <w:rPr>
                <w:rFonts w:ascii="Times New Roman" w:hAnsi="Times New Roman" w:cs="Times New Roman"/>
                <w:b/>
                <w:bCs/>
                <w:sz w:val="20"/>
                <w:szCs w:val="20"/>
                <w:lang w:eastAsia="en-US"/>
              </w:rPr>
              <w:t>Földbetemetéses elhelyezések sírhelydíjai</w:t>
            </w:r>
          </w:p>
        </w:tc>
        <w:tc>
          <w:tcPr>
            <w:tcW w:w="2268" w:type="dxa"/>
            <w:tcBorders>
              <w:top w:val="single" w:sz="4" w:space="0" w:color="auto"/>
              <w:left w:val="single" w:sz="4" w:space="0" w:color="auto"/>
              <w:bottom w:val="single" w:sz="4" w:space="0" w:color="auto"/>
              <w:right w:val="single" w:sz="4" w:space="0" w:color="auto"/>
            </w:tcBorders>
            <w:hideMark/>
          </w:tcPr>
          <w:p w:rsidR="00A370B3" w:rsidRPr="00A370B3" w:rsidRDefault="00A370B3">
            <w:pPr>
              <w:widowControl w:val="0"/>
              <w:autoSpaceDE w:val="0"/>
              <w:autoSpaceDN w:val="0"/>
              <w:adjustRightInd w:val="0"/>
              <w:spacing w:after="0" w:line="240" w:lineRule="auto"/>
              <w:ind w:left="56" w:right="56"/>
              <w:jc w:val="center"/>
              <w:rPr>
                <w:rFonts w:ascii="Times New Roman" w:hAnsi="Times New Roman" w:cs="Times New Roman"/>
                <w:b/>
                <w:sz w:val="20"/>
                <w:szCs w:val="20"/>
                <w:lang w:eastAsia="en-US"/>
              </w:rPr>
            </w:pPr>
            <w:r w:rsidRPr="00A370B3">
              <w:rPr>
                <w:rFonts w:ascii="Times New Roman" w:hAnsi="Times New Roman" w:cs="Times New Roman"/>
                <w:b/>
                <w:sz w:val="20"/>
                <w:szCs w:val="20"/>
                <w:lang w:eastAsia="en-US"/>
              </w:rPr>
              <w:t>B</w:t>
            </w:r>
          </w:p>
          <w:p w:rsidR="002C3C07" w:rsidRPr="003D1F2C" w:rsidRDefault="00533645">
            <w:pPr>
              <w:widowControl w:val="0"/>
              <w:autoSpaceDE w:val="0"/>
              <w:autoSpaceDN w:val="0"/>
              <w:adjustRightInd w:val="0"/>
              <w:spacing w:after="0" w:line="240" w:lineRule="auto"/>
              <w:ind w:left="56" w:right="56"/>
              <w:jc w:val="center"/>
              <w:rPr>
                <w:rFonts w:ascii="Times New Roman" w:hAnsi="Times New Roman" w:cs="Times New Roman"/>
                <w:sz w:val="20"/>
                <w:szCs w:val="20"/>
                <w:lang w:eastAsia="en-US"/>
              </w:rPr>
            </w:pPr>
            <w:r w:rsidRPr="00A370B3">
              <w:rPr>
                <w:rFonts w:ascii="Times New Roman" w:hAnsi="Times New Roman" w:cs="Times New Roman"/>
                <w:b/>
                <w:sz w:val="20"/>
                <w:szCs w:val="20"/>
                <w:lang w:eastAsia="en-US"/>
              </w:rPr>
              <w:t>Nettó megváltási ár</w:t>
            </w:r>
          </w:p>
        </w:tc>
      </w:tr>
      <w:tr w:rsidR="002C3C07" w:rsidRPr="003D1F2C" w:rsidTr="00A370B3">
        <w:tc>
          <w:tcPr>
            <w:tcW w:w="7366" w:type="dxa"/>
            <w:tcBorders>
              <w:top w:val="single" w:sz="4" w:space="0" w:color="auto"/>
              <w:left w:val="single" w:sz="4" w:space="0" w:color="auto"/>
              <w:bottom w:val="nil"/>
              <w:right w:val="single" w:sz="4" w:space="0" w:color="auto"/>
            </w:tcBorders>
            <w:hideMark/>
          </w:tcPr>
          <w:p w:rsidR="002C3C07" w:rsidRPr="00A370B3" w:rsidRDefault="00533645" w:rsidP="00766EBF">
            <w:pPr>
              <w:pStyle w:val="Listaszerbekezds"/>
              <w:widowControl w:val="0"/>
              <w:numPr>
                <w:ilvl w:val="0"/>
                <w:numId w:val="15"/>
              </w:numPr>
              <w:autoSpaceDE w:val="0"/>
              <w:autoSpaceDN w:val="0"/>
              <w:adjustRightInd w:val="0"/>
              <w:spacing w:after="0" w:line="240" w:lineRule="auto"/>
              <w:ind w:right="56"/>
              <w:rPr>
                <w:rFonts w:ascii="Times New Roman" w:hAnsi="Times New Roman" w:cs="Times New Roman"/>
                <w:b/>
                <w:bCs/>
                <w:sz w:val="20"/>
                <w:szCs w:val="20"/>
                <w:lang w:eastAsia="en-US"/>
              </w:rPr>
            </w:pPr>
            <w:r w:rsidRPr="00A370B3">
              <w:rPr>
                <w:rFonts w:ascii="Times New Roman" w:hAnsi="Times New Roman" w:cs="Times New Roman"/>
                <w:b/>
                <w:bCs/>
                <w:sz w:val="20"/>
                <w:szCs w:val="20"/>
                <w:lang w:eastAsia="en-US"/>
              </w:rPr>
              <w:t>Rátemethető sírhelyek 25 éves használati időre:</w:t>
            </w:r>
          </w:p>
        </w:tc>
        <w:tc>
          <w:tcPr>
            <w:tcW w:w="2268" w:type="dxa"/>
            <w:tcBorders>
              <w:top w:val="single" w:sz="4" w:space="0" w:color="auto"/>
              <w:left w:val="single" w:sz="4" w:space="0" w:color="auto"/>
              <w:bottom w:val="nil"/>
              <w:right w:val="single" w:sz="4" w:space="0" w:color="auto"/>
            </w:tcBorders>
            <w:hideMark/>
          </w:tcPr>
          <w:p w:rsidR="002C3C07" w:rsidRPr="003D1F2C" w:rsidRDefault="00533645">
            <w:pPr>
              <w:widowControl w:val="0"/>
              <w:autoSpaceDE w:val="0"/>
              <w:autoSpaceDN w:val="0"/>
              <w:adjustRightInd w:val="0"/>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 xml:space="preserve"> </w:t>
            </w:r>
          </w:p>
        </w:tc>
      </w:tr>
      <w:tr w:rsidR="002C3C07" w:rsidRPr="003D1F2C" w:rsidTr="00A370B3">
        <w:tc>
          <w:tcPr>
            <w:tcW w:w="7366" w:type="dxa"/>
            <w:tcBorders>
              <w:top w:val="nil"/>
              <w:left w:val="single" w:sz="4" w:space="0" w:color="auto"/>
              <w:bottom w:val="nil"/>
              <w:right w:val="single" w:sz="4" w:space="0" w:color="auto"/>
            </w:tcBorders>
            <w:hideMark/>
          </w:tcPr>
          <w:p w:rsidR="002C3C07" w:rsidRPr="00A370B3" w:rsidRDefault="00533645" w:rsidP="00766EBF">
            <w:pPr>
              <w:pStyle w:val="Listaszerbekezds"/>
              <w:widowControl w:val="0"/>
              <w:numPr>
                <w:ilvl w:val="1"/>
                <w:numId w:val="15"/>
              </w:numPr>
              <w:autoSpaceDE w:val="0"/>
              <w:autoSpaceDN w:val="0"/>
              <w:adjustRightInd w:val="0"/>
              <w:spacing w:after="0" w:line="240" w:lineRule="auto"/>
              <w:ind w:right="56"/>
              <w:rPr>
                <w:rFonts w:ascii="Times New Roman" w:hAnsi="Times New Roman" w:cs="Times New Roman"/>
                <w:b/>
                <w:bCs/>
                <w:sz w:val="20"/>
                <w:szCs w:val="20"/>
                <w:lang w:eastAsia="en-US"/>
              </w:rPr>
            </w:pPr>
            <w:r w:rsidRPr="00A370B3">
              <w:rPr>
                <w:rFonts w:ascii="Times New Roman" w:hAnsi="Times New Roman" w:cs="Times New Roman"/>
                <w:b/>
                <w:bCs/>
                <w:sz w:val="20"/>
                <w:szCs w:val="20"/>
                <w:lang w:eastAsia="en-US"/>
              </w:rPr>
              <w:t>- I. övezet alsó</w:t>
            </w:r>
          </w:p>
        </w:tc>
        <w:tc>
          <w:tcPr>
            <w:tcW w:w="2268" w:type="dxa"/>
            <w:tcBorders>
              <w:top w:val="nil"/>
              <w:left w:val="single" w:sz="4" w:space="0" w:color="auto"/>
              <w:bottom w:val="nil"/>
              <w:right w:val="single" w:sz="4" w:space="0" w:color="auto"/>
            </w:tcBorders>
            <w:hideMark/>
          </w:tcPr>
          <w:p w:rsidR="002C3C07" w:rsidRPr="003D1F2C" w:rsidRDefault="00533645">
            <w:pPr>
              <w:widowControl w:val="0"/>
              <w:autoSpaceDE w:val="0"/>
              <w:autoSpaceDN w:val="0"/>
              <w:adjustRightInd w:val="0"/>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 xml:space="preserve"> </w:t>
            </w:r>
          </w:p>
        </w:tc>
      </w:tr>
      <w:tr w:rsidR="002C3C07" w:rsidRPr="003D1F2C" w:rsidTr="00A370B3">
        <w:tc>
          <w:tcPr>
            <w:tcW w:w="7366" w:type="dxa"/>
            <w:tcBorders>
              <w:top w:val="nil"/>
              <w:left w:val="single" w:sz="4" w:space="0" w:color="auto"/>
              <w:bottom w:val="nil"/>
              <w:right w:val="single" w:sz="4" w:space="0" w:color="auto"/>
            </w:tcBorders>
            <w:hideMark/>
          </w:tcPr>
          <w:p w:rsidR="002C3C07" w:rsidRPr="00A370B3" w:rsidRDefault="00A370B3" w:rsidP="00766EBF">
            <w:pPr>
              <w:pStyle w:val="Listaszerbekezds"/>
              <w:widowControl w:val="0"/>
              <w:numPr>
                <w:ilvl w:val="2"/>
                <w:numId w:val="15"/>
              </w:numPr>
              <w:autoSpaceDE w:val="0"/>
              <w:autoSpaceDN w:val="0"/>
              <w:adjustRightInd w:val="0"/>
              <w:spacing w:after="0" w:line="240" w:lineRule="auto"/>
              <w:ind w:right="56"/>
              <w:rPr>
                <w:rFonts w:ascii="Times New Roman" w:hAnsi="Times New Roman" w:cs="Times New Roman"/>
                <w:sz w:val="20"/>
                <w:szCs w:val="20"/>
                <w:lang w:eastAsia="en-US"/>
              </w:rPr>
            </w:pPr>
            <w:r>
              <w:rPr>
                <w:rFonts w:ascii="Times New Roman" w:hAnsi="Times New Roman" w:cs="Times New Roman"/>
                <w:sz w:val="20"/>
                <w:szCs w:val="20"/>
                <w:lang w:eastAsia="en-US"/>
              </w:rPr>
              <w:t xml:space="preserve"> </w:t>
            </w:r>
            <w:r w:rsidR="00533645" w:rsidRPr="00A370B3">
              <w:rPr>
                <w:rFonts w:ascii="Times New Roman" w:hAnsi="Times New Roman" w:cs="Times New Roman"/>
                <w:sz w:val="20"/>
                <w:szCs w:val="20"/>
                <w:lang w:eastAsia="en-US"/>
              </w:rPr>
              <w:t>egyes</w:t>
            </w:r>
          </w:p>
        </w:tc>
        <w:tc>
          <w:tcPr>
            <w:tcW w:w="2268" w:type="dxa"/>
            <w:tcBorders>
              <w:top w:val="nil"/>
              <w:left w:val="single" w:sz="4" w:space="0" w:color="auto"/>
              <w:bottom w:val="nil"/>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bCs/>
                <w:sz w:val="20"/>
                <w:szCs w:val="20"/>
                <w:lang w:eastAsia="en-US"/>
              </w:rPr>
            </w:pPr>
            <w:r>
              <w:rPr>
                <w:rFonts w:ascii="Times New Roman" w:hAnsi="Times New Roman" w:cs="Times New Roman"/>
                <w:sz w:val="20"/>
                <w:szCs w:val="20"/>
                <w:lang w:eastAsia="en-US"/>
              </w:rPr>
              <w:t xml:space="preserve"> </w:t>
            </w:r>
            <w:r>
              <w:rPr>
                <w:rFonts w:ascii="Times New Roman" w:hAnsi="Times New Roman" w:cs="Times New Roman"/>
                <w:b/>
                <w:bCs/>
                <w:sz w:val="20"/>
                <w:szCs w:val="20"/>
                <w:lang w:eastAsia="en-US"/>
              </w:rPr>
              <w:t xml:space="preserve">207 100 </w:t>
            </w:r>
          </w:p>
        </w:tc>
      </w:tr>
      <w:tr w:rsidR="002C3C07" w:rsidRPr="003D1F2C" w:rsidTr="00A370B3">
        <w:tc>
          <w:tcPr>
            <w:tcW w:w="7366" w:type="dxa"/>
            <w:tcBorders>
              <w:top w:val="nil"/>
              <w:left w:val="single" w:sz="4" w:space="0" w:color="auto"/>
              <w:bottom w:val="nil"/>
              <w:right w:val="single" w:sz="4" w:space="0" w:color="auto"/>
            </w:tcBorders>
            <w:hideMark/>
          </w:tcPr>
          <w:p w:rsidR="002C3C07" w:rsidRPr="00A370B3" w:rsidRDefault="00A370B3" w:rsidP="00766EBF">
            <w:pPr>
              <w:pStyle w:val="Listaszerbekezds"/>
              <w:widowControl w:val="0"/>
              <w:numPr>
                <w:ilvl w:val="2"/>
                <w:numId w:val="15"/>
              </w:numPr>
              <w:autoSpaceDE w:val="0"/>
              <w:autoSpaceDN w:val="0"/>
              <w:adjustRightInd w:val="0"/>
              <w:spacing w:after="0" w:line="240" w:lineRule="auto"/>
              <w:ind w:right="56"/>
              <w:rPr>
                <w:rFonts w:ascii="Times New Roman" w:hAnsi="Times New Roman" w:cs="Times New Roman"/>
                <w:sz w:val="20"/>
                <w:szCs w:val="20"/>
                <w:lang w:eastAsia="en-US"/>
              </w:rPr>
            </w:pPr>
            <w:r>
              <w:rPr>
                <w:rFonts w:ascii="Times New Roman" w:hAnsi="Times New Roman" w:cs="Times New Roman"/>
                <w:sz w:val="20"/>
                <w:szCs w:val="20"/>
                <w:lang w:eastAsia="en-US"/>
              </w:rPr>
              <w:t xml:space="preserve"> </w:t>
            </w:r>
            <w:r w:rsidR="00533645" w:rsidRPr="00A370B3">
              <w:rPr>
                <w:rFonts w:ascii="Times New Roman" w:hAnsi="Times New Roman" w:cs="Times New Roman"/>
                <w:sz w:val="20"/>
                <w:szCs w:val="20"/>
                <w:lang w:eastAsia="en-US"/>
              </w:rPr>
              <w:t>kettős</w:t>
            </w:r>
          </w:p>
        </w:tc>
        <w:tc>
          <w:tcPr>
            <w:tcW w:w="2268" w:type="dxa"/>
            <w:tcBorders>
              <w:top w:val="nil"/>
              <w:left w:val="single" w:sz="4" w:space="0" w:color="auto"/>
              <w:bottom w:val="nil"/>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bCs/>
                <w:sz w:val="20"/>
                <w:szCs w:val="20"/>
                <w:lang w:eastAsia="en-US"/>
              </w:rPr>
            </w:pPr>
            <w:r>
              <w:rPr>
                <w:rFonts w:ascii="Times New Roman" w:hAnsi="Times New Roman" w:cs="Times New Roman"/>
                <w:sz w:val="20"/>
                <w:szCs w:val="20"/>
                <w:lang w:eastAsia="en-US"/>
              </w:rPr>
              <w:t xml:space="preserve"> </w:t>
            </w:r>
            <w:r>
              <w:rPr>
                <w:rFonts w:ascii="Times New Roman" w:hAnsi="Times New Roman" w:cs="Times New Roman"/>
                <w:b/>
                <w:bCs/>
                <w:sz w:val="20"/>
                <w:szCs w:val="20"/>
                <w:lang w:eastAsia="en-US"/>
              </w:rPr>
              <w:t>382 950</w:t>
            </w:r>
          </w:p>
        </w:tc>
      </w:tr>
      <w:tr w:rsidR="002C3C07" w:rsidRPr="003D1F2C" w:rsidTr="00A370B3">
        <w:tc>
          <w:tcPr>
            <w:tcW w:w="7366" w:type="dxa"/>
            <w:tcBorders>
              <w:top w:val="nil"/>
              <w:left w:val="single" w:sz="4" w:space="0" w:color="auto"/>
              <w:bottom w:val="nil"/>
              <w:right w:val="single" w:sz="4" w:space="0" w:color="auto"/>
            </w:tcBorders>
            <w:hideMark/>
          </w:tcPr>
          <w:p w:rsidR="002C3C07" w:rsidRPr="00A370B3" w:rsidRDefault="00A370B3" w:rsidP="00766EBF">
            <w:pPr>
              <w:pStyle w:val="Listaszerbekezds"/>
              <w:widowControl w:val="0"/>
              <w:numPr>
                <w:ilvl w:val="2"/>
                <w:numId w:val="15"/>
              </w:numPr>
              <w:autoSpaceDE w:val="0"/>
              <w:autoSpaceDN w:val="0"/>
              <w:adjustRightInd w:val="0"/>
              <w:spacing w:after="0" w:line="240" w:lineRule="auto"/>
              <w:ind w:right="56"/>
              <w:rPr>
                <w:rFonts w:ascii="Times New Roman" w:hAnsi="Times New Roman" w:cs="Times New Roman"/>
                <w:sz w:val="20"/>
                <w:szCs w:val="20"/>
                <w:lang w:eastAsia="en-US"/>
              </w:rPr>
            </w:pPr>
            <w:r>
              <w:rPr>
                <w:rFonts w:ascii="Times New Roman" w:hAnsi="Times New Roman" w:cs="Times New Roman"/>
                <w:sz w:val="20"/>
                <w:szCs w:val="20"/>
                <w:lang w:eastAsia="en-US"/>
              </w:rPr>
              <w:t xml:space="preserve"> </w:t>
            </w:r>
            <w:r w:rsidR="00533645" w:rsidRPr="00A370B3">
              <w:rPr>
                <w:rFonts w:ascii="Times New Roman" w:hAnsi="Times New Roman" w:cs="Times New Roman"/>
                <w:sz w:val="20"/>
                <w:szCs w:val="20"/>
                <w:lang w:eastAsia="en-US"/>
              </w:rPr>
              <w:t>gyermek</w:t>
            </w:r>
          </w:p>
        </w:tc>
        <w:tc>
          <w:tcPr>
            <w:tcW w:w="2268" w:type="dxa"/>
            <w:tcBorders>
              <w:top w:val="nil"/>
              <w:left w:val="single" w:sz="4" w:space="0" w:color="auto"/>
              <w:bottom w:val="nil"/>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bCs/>
                <w:sz w:val="20"/>
                <w:szCs w:val="20"/>
                <w:lang w:eastAsia="en-US"/>
              </w:rPr>
            </w:pPr>
            <w:r>
              <w:rPr>
                <w:rFonts w:ascii="Times New Roman" w:hAnsi="Times New Roman" w:cs="Times New Roman"/>
                <w:sz w:val="20"/>
                <w:szCs w:val="20"/>
                <w:lang w:eastAsia="en-US"/>
              </w:rPr>
              <w:t xml:space="preserve"> </w:t>
            </w:r>
            <w:r>
              <w:rPr>
                <w:rFonts w:ascii="Times New Roman" w:hAnsi="Times New Roman" w:cs="Times New Roman"/>
                <w:b/>
                <w:bCs/>
                <w:sz w:val="20"/>
                <w:szCs w:val="20"/>
                <w:lang w:eastAsia="en-US"/>
              </w:rPr>
              <w:t>72 050</w:t>
            </w:r>
          </w:p>
        </w:tc>
      </w:tr>
      <w:tr w:rsidR="002C3C07" w:rsidRPr="003D1F2C" w:rsidTr="00A370B3">
        <w:tc>
          <w:tcPr>
            <w:tcW w:w="7366" w:type="dxa"/>
            <w:tcBorders>
              <w:top w:val="nil"/>
              <w:left w:val="single" w:sz="4" w:space="0" w:color="auto"/>
              <w:bottom w:val="nil"/>
              <w:right w:val="single" w:sz="4" w:space="0" w:color="auto"/>
            </w:tcBorders>
            <w:hideMark/>
          </w:tcPr>
          <w:p w:rsidR="002C3C07" w:rsidRPr="003D1F2C" w:rsidRDefault="00533645" w:rsidP="00766EBF">
            <w:pPr>
              <w:pStyle w:val="Listaszerbekezds"/>
              <w:widowControl w:val="0"/>
              <w:numPr>
                <w:ilvl w:val="1"/>
                <w:numId w:val="15"/>
              </w:numPr>
              <w:autoSpaceDE w:val="0"/>
              <w:autoSpaceDN w:val="0"/>
              <w:adjustRightInd w:val="0"/>
              <w:spacing w:after="0" w:line="240" w:lineRule="auto"/>
              <w:ind w:right="56"/>
              <w:rPr>
                <w:rFonts w:ascii="Times New Roman" w:hAnsi="Times New Roman" w:cs="Times New Roman"/>
                <w:b/>
                <w:bCs/>
                <w:sz w:val="20"/>
                <w:szCs w:val="20"/>
                <w:lang w:eastAsia="en-US"/>
              </w:rPr>
            </w:pPr>
            <w:r w:rsidRPr="00A370B3">
              <w:rPr>
                <w:rFonts w:ascii="Times New Roman" w:hAnsi="Times New Roman" w:cs="Times New Roman"/>
                <w:b/>
                <w:bCs/>
                <w:sz w:val="20"/>
                <w:szCs w:val="20"/>
                <w:lang w:eastAsia="en-US"/>
              </w:rPr>
              <w:t xml:space="preserve"> </w:t>
            </w:r>
            <w:r>
              <w:rPr>
                <w:rFonts w:ascii="Times New Roman" w:hAnsi="Times New Roman" w:cs="Times New Roman"/>
                <w:b/>
                <w:bCs/>
                <w:sz w:val="20"/>
                <w:szCs w:val="20"/>
                <w:lang w:eastAsia="en-US"/>
              </w:rPr>
              <w:t>- II. övezet felső (Hóvirág u.)</w:t>
            </w:r>
          </w:p>
        </w:tc>
        <w:tc>
          <w:tcPr>
            <w:tcW w:w="2268" w:type="dxa"/>
            <w:tcBorders>
              <w:top w:val="nil"/>
              <w:left w:val="single" w:sz="4" w:space="0" w:color="auto"/>
              <w:bottom w:val="nil"/>
              <w:right w:val="single" w:sz="4" w:space="0" w:color="auto"/>
            </w:tcBorders>
            <w:hideMark/>
          </w:tcPr>
          <w:p w:rsidR="002C3C07" w:rsidRPr="003D1F2C" w:rsidRDefault="00533645">
            <w:pPr>
              <w:widowControl w:val="0"/>
              <w:autoSpaceDE w:val="0"/>
              <w:autoSpaceDN w:val="0"/>
              <w:adjustRightInd w:val="0"/>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 xml:space="preserve"> </w:t>
            </w:r>
          </w:p>
        </w:tc>
      </w:tr>
      <w:tr w:rsidR="002C3C07" w:rsidRPr="003D1F2C" w:rsidTr="00A370B3">
        <w:tc>
          <w:tcPr>
            <w:tcW w:w="7366" w:type="dxa"/>
            <w:tcBorders>
              <w:top w:val="nil"/>
              <w:left w:val="single" w:sz="4" w:space="0" w:color="auto"/>
              <w:bottom w:val="nil"/>
              <w:right w:val="single" w:sz="4" w:space="0" w:color="auto"/>
            </w:tcBorders>
            <w:hideMark/>
          </w:tcPr>
          <w:p w:rsidR="002C3C07" w:rsidRPr="003D1F2C" w:rsidRDefault="00A370B3" w:rsidP="00766EBF">
            <w:pPr>
              <w:pStyle w:val="Listaszerbekezds"/>
              <w:widowControl w:val="0"/>
              <w:numPr>
                <w:ilvl w:val="2"/>
                <w:numId w:val="15"/>
              </w:numPr>
              <w:autoSpaceDE w:val="0"/>
              <w:autoSpaceDN w:val="0"/>
              <w:adjustRightInd w:val="0"/>
              <w:spacing w:after="0" w:line="240" w:lineRule="auto"/>
              <w:ind w:right="56"/>
              <w:rPr>
                <w:rFonts w:ascii="Times New Roman" w:hAnsi="Times New Roman" w:cs="Times New Roman"/>
                <w:sz w:val="20"/>
                <w:szCs w:val="20"/>
                <w:lang w:eastAsia="en-US"/>
              </w:rPr>
            </w:pPr>
            <w:r>
              <w:rPr>
                <w:rFonts w:ascii="Times New Roman" w:hAnsi="Times New Roman" w:cs="Times New Roman"/>
                <w:sz w:val="20"/>
                <w:szCs w:val="20"/>
                <w:lang w:eastAsia="en-US"/>
              </w:rPr>
              <w:t xml:space="preserve"> </w:t>
            </w:r>
            <w:r w:rsidR="00533645">
              <w:rPr>
                <w:rFonts w:ascii="Times New Roman" w:hAnsi="Times New Roman" w:cs="Times New Roman"/>
                <w:sz w:val="20"/>
                <w:szCs w:val="20"/>
                <w:lang w:eastAsia="en-US"/>
              </w:rPr>
              <w:t>egyes</w:t>
            </w:r>
          </w:p>
        </w:tc>
        <w:tc>
          <w:tcPr>
            <w:tcW w:w="2268" w:type="dxa"/>
            <w:tcBorders>
              <w:top w:val="nil"/>
              <w:left w:val="single" w:sz="4" w:space="0" w:color="auto"/>
              <w:bottom w:val="nil"/>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bCs/>
                <w:sz w:val="20"/>
                <w:szCs w:val="20"/>
                <w:lang w:eastAsia="en-US"/>
              </w:rPr>
            </w:pPr>
            <w:r>
              <w:rPr>
                <w:rFonts w:ascii="Times New Roman" w:hAnsi="Times New Roman" w:cs="Times New Roman"/>
                <w:sz w:val="20"/>
                <w:szCs w:val="20"/>
                <w:lang w:eastAsia="en-US"/>
              </w:rPr>
              <w:t xml:space="preserve"> </w:t>
            </w:r>
            <w:r>
              <w:rPr>
                <w:rFonts w:ascii="Times New Roman" w:hAnsi="Times New Roman" w:cs="Times New Roman"/>
                <w:b/>
                <w:bCs/>
                <w:sz w:val="20"/>
                <w:szCs w:val="20"/>
                <w:lang w:eastAsia="en-US"/>
              </w:rPr>
              <w:t>171 750</w:t>
            </w:r>
          </w:p>
        </w:tc>
      </w:tr>
      <w:tr w:rsidR="002C3C07" w:rsidRPr="003D1F2C" w:rsidTr="00A370B3">
        <w:tc>
          <w:tcPr>
            <w:tcW w:w="7366" w:type="dxa"/>
            <w:tcBorders>
              <w:top w:val="nil"/>
              <w:left w:val="single" w:sz="4" w:space="0" w:color="auto"/>
              <w:bottom w:val="nil"/>
              <w:right w:val="single" w:sz="4" w:space="0" w:color="auto"/>
            </w:tcBorders>
            <w:hideMark/>
          </w:tcPr>
          <w:p w:rsidR="002C3C07" w:rsidRPr="003D1F2C" w:rsidRDefault="00A370B3" w:rsidP="00766EBF">
            <w:pPr>
              <w:pStyle w:val="Listaszerbekezds"/>
              <w:widowControl w:val="0"/>
              <w:numPr>
                <w:ilvl w:val="2"/>
                <w:numId w:val="15"/>
              </w:numPr>
              <w:autoSpaceDE w:val="0"/>
              <w:autoSpaceDN w:val="0"/>
              <w:adjustRightInd w:val="0"/>
              <w:spacing w:after="0" w:line="240" w:lineRule="auto"/>
              <w:ind w:right="56"/>
              <w:rPr>
                <w:rFonts w:ascii="Times New Roman" w:hAnsi="Times New Roman" w:cs="Times New Roman"/>
                <w:sz w:val="20"/>
                <w:szCs w:val="20"/>
                <w:lang w:eastAsia="en-US"/>
              </w:rPr>
            </w:pPr>
            <w:r>
              <w:rPr>
                <w:rFonts w:ascii="Times New Roman" w:hAnsi="Times New Roman" w:cs="Times New Roman"/>
                <w:sz w:val="20"/>
                <w:szCs w:val="20"/>
                <w:lang w:eastAsia="en-US"/>
              </w:rPr>
              <w:t xml:space="preserve"> </w:t>
            </w:r>
            <w:r w:rsidR="00533645">
              <w:rPr>
                <w:rFonts w:ascii="Times New Roman" w:hAnsi="Times New Roman" w:cs="Times New Roman"/>
                <w:sz w:val="20"/>
                <w:szCs w:val="20"/>
                <w:lang w:eastAsia="en-US"/>
              </w:rPr>
              <w:t>kettős</w:t>
            </w:r>
          </w:p>
        </w:tc>
        <w:tc>
          <w:tcPr>
            <w:tcW w:w="2268" w:type="dxa"/>
            <w:tcBorders>
              <w:top w:val="nil"/>
              <w:left w:val="single" w:sz="4" w:space="0" w:color="auto"/>
              <w:bottom w:val="nil"/>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bCs/>
                <w:sz w:val="20"/>
                <w:szCs w:val="20"/>
                <w:lang w:eastAsia="en-US"/>
              </w:rPr>
            </w:pPr>
            <w:r>
              <w:rPr>
                <w:rFonts w:ascii="Times New Roman" w:hAnsi="Times New Roman" w:cs="Times New Roman"/>
                <w:sz w:val="20"/>
                <w:szCs w:val="20"/>
                <w:lang w:eastAsia="en-US"/>
              </w:rPr>
              <w:t xml:space="preserve"> </w:t>
            </w:r>
            <w:r>
              <w:rPr>
                <w:rFonts w:ascii="Times New Roman" w:hAnsi="Times New Roman" w:cs="Times New Roman"/>
                <w:b/>
                <w:bCs/>
                <w:sz w:val="20"/>
                <w:szCs w:val="20"/>
                <w:lang w:eastAsia="en-US"/>
              </w:rPr>
              <w:t>312 175</w:t>
            </w:r>
          </w:p>
        </w:tc>
      </w:tr>
      <w:tr w:rsidR="002C3C07" w:rsidRPr="003D1F2C" w:rsidTr="00A370B3">
        <w:tc>
          <w:tcPr>
            <w:tcW w:w="7366" w:type="dxa"/>
            <w:tcBorders>
              <w:top w:val="nil"/>
              <w:left w:val="single" w:sz="4" w:space="0" w:color="auto"/>
              <w:bottom w:val="single" w:sz="4" w:space="0" w:color="auto"/>
              <w:right w:val="single" w:sz="4" w:space="0" w:color="auto"/>
            </w:tcBorders>
            <w:hideMark/>
          </w:tcPr>
          <w:p w:rsidR="002C3C07" w:rsidRPr="003D1F2C" w:rsidRDefault="00A370B3" w:rsidP="00766EBF">
            <w:pPr>
              <w:pStyle w:val="Listaszerbekezds"/>
              <w:widowControl w:val="0"/>
              <w:numPr>
                <w:ilvl w:val="2"/>
                <w:numId w:val="15"/>
              </w:numPr>
              <w:autoSpaceDE w:val="0"/>
              <w:autoSpaceDN w:val="0"/>
              <w:adjustRightInd w:val="0"/>
              <w:spacing w:after="0" w:line="240" w:lineRule="auto"/>
              <w:ind w:right="56"/>
              <w:rPr>
                <w:rFonts w:ascii="Times New Roman" w:hAnsi="Times New Roman" w:cs="Times New Roman"/>
                <w:sz w:val="20"/>
                <w:szCs w:val="20"/>
                <w:lang w:eastAsia="en-US"/>
              </w:rPr>
            </w:pPr>
            <w:r>
              <w:rPr>
                <w:rFonts w:ascii="Times New Roman" w:hAnsi="Times New Roman" w:cs="Times New Roman"/>
                <w:sz w:val="20"/>
                <w:szCs w:val="20"/>
                <w:lang w:eastAsia="en-US"/>
              </w:rPr>
              <w:t xml:space="preserve"> </w:t>
            </w:r>
            <w:r w:rsidR="00533645">
              <w:rPr>
                <w:rFonts w:ascii="Times New Roman" w:hAnsi="Times New Roman" w:cs="Times New Roman"/>
                <w:sz w:val="20"/>
                <w:szCs w:val="20"/>
                <w:lang w:eastAsia="en-US"/>
              </w:rPr>
              <w:t>gyermek</w:t>
            </w:r>
          </w:p>
        </w:tc>
        <w:tc>
          <w:tcPr>
            <w:tcW w:w="2268" w:type="dxa"/>
            <w:tcBorders>
              <w:top w:val="nil"/>
              <w:left w:val="single" w:sz="4" w:space="0" w:color="auto"/>
              <w:bottom w:val="single" w:sz="4" w:space="0" w:color="auto"/>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bCs/>
                <w:sz w:val="20"/>
                <w:szCs w:val="20"/>
                <w:lang w:eastAsia="en-US"/>
              </w:rPr>
            </w:pPr>
            <w:r>
              <w:rPr>
                <w:rFonts w:ascii="Times New Roman" w:hAnsi="Times New Roman" w:cs="Times New Roman"/>
                <w:sz w:val="20"/>
                <w:szCs w:val="20"/>
                <w:lang w:eastAsia="en-US"/>
              </w:rPr>
              <w:t xml:space="preserve"> </w:t>
            </w:r>
            <w:r>
              <w:rPr>
                <w:rFonts w:ascii="Times New Roman" w:hAnsi="Times New Roman" w:cs="Times New Roman"/>
                <w:b/>
                <w:bCs/>
                <w:sz w:val="20"/>
                <w:szCs w:val="20"/>
                <w:lang w:eastAsia="en-US"/>
              </w:rPr>
              <w:t>64 800</w:t>
            </w:r>
          </w:p>
        </w:tc>
      </w:tr>
      <w:tr w:rsidR="002C3C07" w:rsidRPr="003D1F2C" w:rsidTr="00A370B3">
        <w:tc>
          <w:tcPr>
            <w:tcW w:w="7366" w:type="dxa"/>
            <w:tcBorders>
              <w:top w:val="single" w:sz="4" w:space="0" w:color="auto"/>
              <w:left w:val="single" w:sz="4" w:space="0" w:color="auto"/>
              <w:bottom w:val="nil"/>
              <w:right w:val="single" w:sz="4" w:space="0" w:color="auto"/>
            </w:tcBorders>
            <w:hideMark/>
          </w:tcPr>
          <w:p w:rsidR="002C3C07" w:rsidRPr="00A370B3" w:rsidRDefault="00533645" w:rsidP="00766EBF">
            <w:pPr>
              <w:pStyle w:val="Listaszerbekezds"/>
              <w:widowControl w:val="0"/>
              <w:numPr>
                <w:ilvl w:val="0"/>
                <w:numId w:val="15"/>
              </w:numPr>
              <w:autoSpaceDE w:val="0"/>
              <w:autoSpaceDN w:val="0"/>
              <w:adjustRightInd w:val="0"/>
              <w:spacing w:after="0" w:line="240" w:lineRule="auto"/>
              <w:ind w:right="56"/>
              <w:rPr>
                <w:rFonts w:ascii="Times New Roman" w:hAnsi="Times New Roman" w:cs="Times New Roman"/>
                <w:b/>
                <w:bCs/>
                <w:sz w:val="20"/>
                <w:szCs w:val="20"/>
                <w:lang w:eastAsia="en-US"/>
              </w:rPr>
            </w:pPr>
            <w:r w:rsidRPr="00A370B3">
              <w:rPr>
                <w:rFonts w:ascii="Times New Roman" w:hAnsi="Times New Roman" w:cs="Times New Roman"/>
                <w:b/>
                <w:bCs/>
                <w:sz w:val="20"/>
                <w:szCs w:val="20"/>
                <w:lang w:eastAsia="en-US"/>
              </w:rPr>
              <w:t xml:space="preserve">Nem rátemethető </w:t>
            </w:r>
            <w:r w:rsidR="00A370B3" w:rsidRPr="00A370B3">
              <w:rPr>
                <w:rFonts w:ascii="Times New Roman" w:hAnsi="Times New Roman" w:cs="Times New Roman"/>
                <w:b/>
                <w:bCs/>
                <w:sz w:val="20"/>
                <w:szCs w:val="20"/>
                <w:lang w:eastAsia="en-US"/>
              </w:rPr>
              <w:t xml:space="preserve">egyes </w:t>
            </w:r>
            <w:r w:rsidRPr="00A370B3">
              <w:rPr>
                <w:rFonts w:ascii="Times New Roman" w:hAnsi="Times New Roman" w:cs="Times New Roman"/>
                <w:b/>
                <w:bCs/>
                <w:sz w:val="20"/>
                <w:szCs w:val="20"/>
                <w:lang w:eastAsia="en-US"/>
              </w:rPr>
              <w:t>sírhelyek 25 éves használati időre:</w:t>
            </w:r>
          </w:p>
        </w:tc>
        <w:tc>
          <w:tcPr>
            <w:tcW w:w="2268" w:type="dxa"/>
            <w:tcBorders>
              <w:top w:val="single" w:sz="4" w:space="0" w:color="auto"/>
              <w:left w:val="single" w:sz="4" w:space="0" w:color="auto"/>
              <w:bottom w:val="nil"/>
              <w:right w:val="single" w:sz="4" w:space="0" w:color="auto"/>
            </w:tcBorders>
            <w:hideMark/>
          </w:tcPr>
          <w:p w:rsidR="002C3C07" w:rsidRPr="003D1F2C" w:rsidRDefault="00A370B3" w:rsidP="00A370B3">
            <w:pPr>
              <w:widowControl w:val="0"/>
              <w:autoSpaceDE w:val="0"/>
              <w:autoSpaceDN w:val="0"/>
              <w:adjustRightInd w:val="0"/>
              <w:spacing w:after="0" w:line="240" w:lineRule="auto"/>
              <w:jc w:val="center"/>
              <w:rPr>
                <w:rFonts w:ascii="Times New Roman" w:hAnsi="Times New Roman" w:cs="Times New Roman"/>
                <w:sz w:val="20"/>
                <w:szCs w:val="20"/>
                <w:lang w:eastAsia="en-US"/>
              </w:rPr>
            </w:pPr>
            <w:r w:rsidRPr="00A370B3">
              <w:rPr>
                <w:rFonts w:ascii="Times New Roman" w:hAnsi="Times New Roman" w:cs="Times New Roman"/>
                <w:b/>
                <w:bCs/>
                <w:sz w:val="20"/>
                <w:szCs w:val="20"/>
                <w:lang w:eastAsia="en-US"/>
              </w:rPr>
              <w:t>136 650</w:t>
            </w:r>
          </w:p>
        </w:tc>
      </w:tr>
      <w:tr w:rsidR="002C3C07" w:rsidRPr="003D1F2C" w:rsidTr="00A370B3">
        <w:tc>
          <w:tcPr>
            <w:tcW w:w="7366" w:type="dxa"/>
            <w:tcBorders>
              <w:top w:val="single" w:sz="4" w:space="0" w:color="auto"/>
              <w:left w:val="single" w:sz="4" w:space="0" w:color="auto"/>
              <w:bottom w:val="nil"/>
              <w:right w:val="single" w:sz="4" w:space="0" w:color="auto"/>
            </w:tcBorders>
            <w:hideMark/>
          </w:tcPr>
          <w:p w:rsidR="002C3C07" w:rsidRPr="00A370B3" w:rsidRDefault="00533645" w:rsidP="00766EBF">
            <w:pPr>
              <w:pStyle w:val="Listaszerbekezds"/>
              <w:widowControl w:val="0"/>
              <w:numPr>
                <w:ilvl w:val="0"/>
                <w:numId w:val="15"/>
              </w:numPr>
              <w:autoSpaceDE w:val="0"/>
              <w:autoSpaceDN w:val="0"/>
              <w:adjustRightInd w:val="0"/>
              <w:spacing w:after="0" w:line="240" w:lineRule="auto"/>
              <w:ind w:right="56"/>
              <w:rPr>
                <w:rFonts w:ascii="Times New Roman" w:hAnsi="Times New Roman" w:cs="Times New Roman"/>
                <w:b/>
                <w:bCs/>
                <w:sz w:val="20"/>
                <w:szCs w:val="20"/>
                <w:lang w:eastAsia="en-US"/>
              </w:rPr>
            </w:pPr>
            <w:r w:rsidRPr="00A370B3">
              <w:rPr>
                <w:rFonts w:ascii="Times New Roman" w:hAnsi="Times New Roman" w:cs="Times New Roman"/>
                <w:b/>
                <w:bCs/>
                <w:sz w:val="20"/>
                <w:szCs w:val="20"/>
                <w:lang w:eastAsia="en-US"/>
              </w:rPr>
              <w:t>Kiemelt kategóriájú sírhelyek 25 éves használati időre:</w:t>
            </w:r>
          </w:p>
        </w:tc>
        <w:tc>
          <w:tcPr>
            <w:tcW w:w="2268" w:type="dxa"/>
            <w:tcBorders>
              <w:top w:val="single" w:sz="4" w:space="0" w:color="auto"/>
              <w:left w:val="single" w:sz="4" w:space="0" w:color="auto"/>
              <w:bottom w:val="nil"/>
              <w:right w:val="single" w:sz="4" w:space="0" w:color="auto"/>
            </w:tcBorders>
            <w:hideMark/>
          </w:tcPr>
          <w:p w:rsidR="002C3C07" w:rsidRPr="003D1F2C" w:rsidRDefault="00533645">
            <w:pPr>
              <w:widowControl w:val="0"/>
              <w:autoSpaceDE w:val="0"/>
              <w:autoSpaceDN w:val="0"/>
              <w:adjustRightInd w:val="0"/>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 xml:space="preserve"> </w:t>
            </w:r>
          </w:p>
        </w:tc>
      </w:tr>
      <w:tr w:rsidR="002C3C07" w:rsidRPr="003D1F2C" w:rsidTr="00A370B3">
        <w:tc>
          <w:tcPr>
            <w:tcW w:w="7366" w:type="dxa"/>
            <w:tcBorders>
              <w:top w:val="nil"/>
              <w:left w:val="single" w:sz="4" w:space="0" w:color="auto"/>
              <w:bottom w:val="nil"/>
              <w:right w:val="single" w:sz="4" w:space="0" w:color="auto"/>
            </w:tcBorders>
            <w:hideMark/>
          </w:tcPr>
          <w:p w:rsidR="002C3C07" w:rsidRPr="00A370B3" w:rsidRDefault="00A370B3" w:rsidP="00766EBF">
            <w:pPr>
              <w:pStyle w:val="Listaszerbekezds"/>
              <w:widowControl w:val="0"/>
              <w:numPr>
                <w:ilvl w:val="1"/>
                <w:numId w:val="15"/>
              </w:numPr>
              <w:autoSpaceDE w:val="0"/>
              <w:autoSpaceDN w:val="0"/>
              <w:adjustRightInd w:val="0"/>
              <w:spacing w:after="0" w:line="240" w:lineRule="auto"/>
              <w:ind w:right="56"/>
              <w:rPr>
                <w:rFonts w:ascii="Times New Roman" w:hAnsi="Times New Roman" w:cs="Times New Roman"/>
                <w:b/>
                <w:bCs/>
                <w:sz w:val="20"/>
                <w:szCs w:val="20"/>
                <w:lang w:eastAsia="en-US"/>
              </w:rPr>
            </w:pPr>
            <w:r>
              <w:rPr>
                <w:rFonts w:ascii="Times New Roman" w:hAnsi="Times New Roman" w:cs="Times New Roman"/>
                <w:b/>
                <w:bCs/>
                <w:sz w:val="20"/>
                <w:szCs w:val="20"/>
                <w:lang w:eastAsia="en-US"/>
              </w:rPr>
              <w:t xml:space="preserve"> </w:t>
            </w:r>
            <w:r w:rsidR="00533645" w:rsidRPr="00A370B3">
              <w:rPr>
                <w:rFonts w:ascii="Times New Roman" w:hAnsi="Times New Roman" w:cs="Times New Roman"/>
                <w:b/>
                <w:bCs/>
                <w:sz w:val="20"/>
                <w:szCs w:val="20"/>
                <w:lang w:eastAsia="en-US"/>
              </w:rPr>
              <w:t>60-as parcella, egyes sírhely</w:t>
            </w:r>
          </w:p>
        </w:tc>
        <w:tc>
          <w:tcPr>
            <w:tcW w:w="2268" w:type="dxa"/>
            <w:tcBorders>
              <w:top w:val="nil"/>
              <w:left w:val="single" w:sz="4" w:space="0" w:color="auto"/>
              <w:bottom w:val="nil"/>
              <w:right w:val="single" w:sz="4" w:space="0" w:color="auto"/>
            </w:tcBorders>
            <w:hideMark/>
          </w:tcPr>
          <w:p w:rsidR="002C3C07" w:rsidRPr="003D1F2C" w:rsidRDefault="00533645">
            <w:pPr>
              <w:widowControl w:val="0"/>
              <w:autoSpaceDE w:val="0"/>
              <w:autoSpaceDN w:val="0"/>
              <w:adjustRightInd w:val="0"/>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 xml:space="preserve"> </w:t>
            </w:r>
          </w:p>
        </w:tc>
      </w:tr>
      <w:tr w:rsidR="002C3C07" w:rsidRPr="003D1F2C" w:rsidTr="00A370B3">
        <w:tc>
          <w:tcPr>
            <w:tcW w:w="7366" w:type="dxa"/>
            <w:tcBorders>
              <w:top w:val="nil"/>
              <w:left w:val="single" w:sz="4" w:space="0" w:color="auto"/>
              <w:bottom w:val="nil"/>
              <w:right w:val="single" w:sz="4" w:space="0" w:color="auto"/>
            </w:tcBorders>
            <w:hideMark/>
          </w:tcPr>
          <w:p w:rsidR="002C3C07" w:rsidRPr="00A370B3" w:rsidRDefault="00533645" w:rsidP="00766EBF">
            <w:pPr>
              <w:pStyle w:val="Listaszerbekezds"/>
              <w:widowControl w:val="0"/>
              <w:numPr>
                <w:ilvl w:val="2"/>
                <w:numId w:val="15"/>
              </w:numPr>
              <w:autoSpaceDE w:val="0"/>
              <w:autoSpaceDN w:val="0"/>
              <w:adjustRightInd w:val="0"/>
              <w:spacing w:after="0" w:line="240" w:lineRule="auto"/>
              <w:ind w:right="56"/>
              <w:rPr>
                <w:rFonts w:ascii="Times New Roman" w:hAnsi="Times New Roman" w:cs="Times New Roman"/>
                <w:sz w:val="20"/>
                <w:szCs w:val="20"/>
                <w:lang w:eastAsia="en-US"/>
              </w:rPr>
            </w:pPr>
            <w:r w:rsidRPr="00A370B3">
              <w:rPr>
                <w:rFonts w:ascii="Times New Roman" w:hAnsi="Times New Roman" w:cs="Times New Roman"/>
                <w:sz w:val="20"/>
                <w:szCs w:val="20"/>
                <w:lang w:eastAsia="en-US"/>
              </w:rPr>
              <w:t xml:space="preserve"> 1. sorban</w:t>
            </w:r>
          </w:p>
        </w:tc>
        <w:tc>
          <w:tcPr>
            <w:tcW w:w="2268" w:type="dxa"/>
            <w:tcBorders>
              <w:top w:val="nil"/>
              <w:left w:val="single" w:sz="4" w:space="0" w:color="auto"/>
              <w:bottom w:val="nil"/>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bCs/>
                <w:sz w:val="20"/>
                <w:szCs w:val="20"/>
                <w:lang w:eastAsia="en-US"/>
              </w:rPr>
            </w:pPr>
            <w:r>
              <w:rPr>
                <w:rFonts w:ascii="Times New Roman" w:hAnsi="Times New Roman" w:cs="Times New Roman"/>
                <w:sz w:val="20"/>
                <w:szCs w:val="20"/>
                <w:lang w:eastAsia="en-US"/>
              </w:rPr>
              <w:t xml:space="preserve"> </w:t>
            </w:r>
            <w:r>
              <w:rPr>
                <w:rFonts w:ascii="Times New Roman" w:hAnsi="Times New Roman" w:cs="Times New Roman"/>
                <w:b/>
                <w:bCs/>
                <w:sz w:val="20"/>
                <w:szCs w:val="20"/>
                <w:lang w:eastAsia="en-US"/>
              </w:rPr>
              <w:t>488 050</w:t>
            </w:r>
          </w:p>
        </w:tc>
      </w:tr>
      <w:tr w:rsidR="002C3C07" w:rsidRPr="003D1F2C" w:rsidTr="00A370B3">
        <w:tc>
          <w:tcPr>
            <w:tcW w:w="7366" w:type="dxa"/>
            <w:tcBorders>
              <w:top w:val="nil"/>
              <w:left w:val="single" w:sz="4" w:space="0" w:color="auto"/>
              <w:bottom w:val="nil"/>
              <w:right w:val="single" w:sz="4" w:space="0" w:color="auto"/>
            </w:tcBorders>
            <w:hideMark/>
          </w:tcPr>
          <w:p w:rsidR="002C3C07" w:rsidRPr="00A370B3" w:rsidRDefault="00533645" w:rsidP="00766EBF">
            <w:pPr>
              <w:pStyle w:val="Listaszerbekezds"/>
              <w:widowControl w:val="0"/>
              <w:numPr>
                <w:ilvl w:val="2"/>
                <w:numId w:val="15"/>
              </w:numPr>
              <w:autoSpaceDE w:val="0"/>
              <w:autoSpaceDN w:val="0"/>
              <w:adjustRightInd w:val="0"/>
              <w:spacing w:after="0" w:line="240" w:lineRule="auto"/>
              <w:ind w:right="56"/>
              <w:rPr>
                <w:rFonts w:ascii="Times New Roman" w:hAnsi="Times New Roman" w:cs="Times New Roman"/>
                <w:sz w:val="20"/>
                <w:szCs w:val="20"/>
                <w:lang w:eastAsia="en-US"/>
              </w:rPr>
            </w:pPr>
            <w:r w:rsidRPr="00A370B3">
              <w:rPr>
                <w:rFonts w:ascii="Times New Roman" w:hAnsi="Times New Roman" w:cs="Times New Roman"/>
                <w:sz w:val="20"/>
                <w:szCs w:val="20"/>
                <w:lang w:eastAsia="en-US"/>
              </w:rPr>
              <w:t xml:space="preserve"> 2. sorban</w:t>
            </w:r>
          </w:p>
        </w:tc>
        <w:tc>
          <w:tcPr>
            <w:tcW w:w="2268" w:type="dxa"/>
            <w:tcBorders>
              <w:top w:val="nil"/>
              <w:left w:val="single" w:sz="4" w:space="0" w:color="auto"/>
              <w:bottom w:val="nil"/>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bCs/>
                <w:sz w:val="20"/>
                <w:szCs w:val="20"/>
                <w:lang w:eastAsia="en-US"/>
              </w:rPr>
            </w:pPr>
            <w:r>
              <w:rPr>
                <w:rFonts w:ascii="Times New Roman" w:hAnsi="Times New Roman" w:cs="Times New Roman"/>
                <w:sz w:val="20"/>
                <w:szCs w:val="20"/>
                <w:lang w:eastAsia="en-US"/>
              </w:rPr>
              <w:t xml:space="preserve"> </w:t>
            </w:r>
            <w:r>
              <w:rPr>
                <w:rFonts w:ascii="Times New Roman" w:hAnsi="Times New Roman" w:cs="Times New Roman"/>
                <w:b/>
                <w:bCs/>
                <w:sz w:val="20"/>
                <w:szCs w:val="20"/>
                <w:lang w:eastAsia="en-US"/>
              </w:rPr>
              <w:t>417 785</w:t>
            </w:r>
          </w:p>
        </w:tc>
      </w:tr>
      <w:tr w:rsidR="002C3C07" w:rsidRPr="003D1F2C" w:rsidTr="00A370B3">
        <w:tc>
          <w:tcPr>
            <w:tcW w:w="7366" w:type="dxa"/>
            <w:tcBorders>
              <w:top w:val="nil"/>
              <w:left w:val="single" w:sz="4" w:space="0" w:color="auto"/>
              <w:bottom w:val="nil"/>
              <w:right w:val="single" w:sz="4" w:space="0" w:color="auto"/>
            </w:tcBorders>
            <w:hideMark/>
          </w:tcPr>
          <w:p w:rsidR="002C3C07" w:rsidRPr="00A370B3" w:rsidRDefault="00533645" w:rsidP="00766EBF">
            <w:pPr>
              <w:pStyle w:val="Listaszerbekezds"/>
              <w:widowControl w:val="0"/>
              <w:numPr>
                <w:ilvl w:val="2"/>
                <w:numId w:val="15"/>
              </w:numPr>
              <w:autoSpaceDE w:val="0"/>
              <w:autoSpaceDN w:val="0"/>
              <w:adjustRightInd w:val="0"/>
              <w:spacing w:after="0" w:line="240" w:lineRule="auto"/>
              <w:ind w:right="56"/>
              <w:rPr>
                <w:rFonts w:ascii="Times New Roman" w:hAnsi="Times New Roman" w:cs="Times New Roman"/>
                <w:sz w:val="20"/>
                <w:szCs w:val="20"/>
                <w:lang w:eastAsia="en-US"/>
              </w:rPr>
            </w:pPr>
            <w:r w:rsidRPr="00A370B3">
              <w:rPr>
                <w:rFonts w:ascii="Times New Roman" w:hAnsi="Times New Roman" w:cs="Times New Roman"/>
                <w:sz w:val="20"/>
                <w:szCs w:val="20"/>
                <w:lang w:eastAsia="en-US"/>
              </w:rPr>
              <w:t xml:space="preserve"> összes többi sor egyes sírhely</w:t>
            </w:r>
          </w:p>
        </w:tc>
        <w:tc>
          <w:tcPr>
            <w:tcW w:w="2268" w:type="dxa"/>
            <w:tcBorders>
              <w:top w:val="nil"/>
              <w:left w:val="single" w:sz="4" w:space="0" w:color="auto"/>
              <w:bottom w:val="nil"/>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bCs/>
                <w:sz w:val="20"/>
                <w:szCs w:val="20"/>
                <w:lang w:eastAsia="en-US"/>
              </w:rPr>
            </w:pPr>
            <w:r>
              <w:rPr>
                <w:rFonts w:ascii="Times New Roman" w:hAnsi="Times New Roman" w:cs="Times New Roman"/>
                <w:sz w:val="20"/>
                <w:szCs w:val="20"/>
                <w:lang w:eastAsia="en-US"/>
              </w:rPr>
              <w:t xml:space="preserve"> </w:t>
            </w:r>
            <w:r>
              <w:rPr>
                <w:rFonts w:ascii="Times New Roman" w:hAnsi="Times New Roman" w:cs="Times New Roman"/>
                <w:b/>
                <w:bCs/>
                <w:sz w:val="20"/>
                <w:szCs w:val="20"/>
                <w:lang w:eastAsia="en-US"/>
              </w:rPr>
              <w:t>277 100</w:t>
            </w:r>
          </w:p>
        </w:tc>
      </w:tr>
      <w:tr w:rsidR="002C3C07" w:rsidRPr="003D1F2C" w:rsidTr="00A370B3">
        <w:tc>
          <w:tcPr>
            <w:tcW w:w="7366" w:type="dxa"/>
            <w:tcBorders>
              <w:top w:val="nil"/>
              <w:left w:val="single" w:sz="4" w:space="0" w:color="auto"/>
              <w:bottom w:val="nil"/>
              <w:right w:val="single" w:sz="4" w:space="0" w:color="auto"/>
            </w:tcBorders>
            <w:hideMark/>
          </w:tcPr>
          <w:p w:rsidR="002C3C07" w:rsidRPr="003D1F2C" w:rsidRDefault="00533645" w:rsidP="00766EBF">
            <w:pPr>
              <w:pStyle w:val="Listaszerbekezds"/>
              <w:widowControl w:val="0"/>
              <w:numPr>
                <w:ilvl w:val="1"/>
                <w:numId w:val="15"/>
              </w:numPr>
              <w:autoSpaceDE w:val="0"/>
              <w:autoSpaceDN w:val="0"/>
              <w:adjustRightInd w:val="0"/>
              <w:spacing w:after="0" w:line="240" w:lineRule="auto"/>
              <w:ind w:right="56"/>
              <w:rPr>
                <w:rFonts w:ascii="Times New Roman" w:hAnsi="Times New Roman" w:cs="Times New Roman"/>
                <w:b/>
                <w:bCs/>
                <w:sz w:val="20"/>
                <w:szCs w:val="20"/>
                <w:lang w:eastAsia="en-US"/>
              </w:rPr>
            </w:pPr>
            <w:r w:rsidRPr="00A370B3">
              <w:rPr>
                <w:rFonts w:ascii="Times New Roman" w:hAnsi="Times New Roman" w:cs="Times New Roman"/>
                <w:b/>
                <w:bCs/>
                <w:sz w:val="20"/>
                <w:szCs w:val="20"/>
                <w:lang w:eastAsia="en-US"/>
              </w:rPr>
              <w:t xml:space="preserve"> </w:t>
            </w:r>
            <w:r>
              <w:rPr>
                <w:rFonts w:ascii="Times New Roman" w:hAnsi="Times New Roman" w:cs="Times New Roman"/>
                <w:b/>
                <w:bCs/>
                <w:sz w:val="20"/>
                <w:szCs w:val="20"/>
                <w:lang w:eastAsia="en-US"/>
              </w:rPr>
              <w:t>4/3-as parcella, hant nélküli egyes sírhely</w:t>
            </w:r>
          </w:p>
        </w:tc>
        <w:tc>
          <w:tcPr>
            <w:tcW w:w="2268" w:type="dxa"/>
            <w:tcBorders>
              <w:top w:val="nil"/>
              <w:left w:val="single" w:sz="4" w:space="0" w:color="auto"/>
              <w:bottom w:val="nil"/>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sz w:val="20"/>
                <w:szCs w:val="20"/>
                <w:lang w:eastAsia="en-US"/>
              </w:rPr>
            </w:pPr>
            <w:r>
              <w:rPr>
                <w:rFonts w:ascii="Times New Roman" w:hAnsi="Times New Roman" w:cs="Times New Roman"/>
                <w:b/>
                <w:sz w:val="20"/>
                <w:szCs w:val="20"/>
                <w:lang w:eastAsia="en-US"/>
              </w:rPr>
              <w:t xml:space="preserve"> 277 100</w:t>
            </w:r>
          </w:p>
        </w:tc>
      </w:tr>
      <w:tr w:rsidR="002C3C07" w:rsidRPr="003D1F2C" w:rsidTr="00A370B3">
        <w:tc>
          <w:tcPr>
            <w:tcW w:w="7366" w:type="dxa"/>
            <w:tcBorders>
              <w:top w:val="nil"/>
              <w:left w:val="single" w:sz="4" w:space="0" w:color="auto"/>
              <w:bottom w:val="single" w:sz="4" w:space="0" w:color="auto"/>
              <w:right w:val="single" w:sz="4" w:space="0" w:color="auto"/>
            </w:tcBorders>
            <w:hideMark/>
          </w:tcPr>
          <w:p w:rsidR="002C3C07" w:rsidRPr="003D1F2C" w:rsidRDefault="00533645" w:rsidP="00766EBF">
            <w:pPr>
              <w:pStyle w:val="Listaszerbekezds"/>
              <w:widowControl w:val="0"/>
              <w:numPr>
                <w:ilvl w:val="1"/>
                <w:numId w:val="15"/>
              </w:numPr>
              <w:autoSpaceDE w:val="0"/>
              <w:autoSpaceDN w:val="0"/>
              <w:adjustRightInd w:val="0"/>
              <w:spacing w:after="0" w:line="240" w:lineRule="auto"/>
              <w:ind w:right="56"/>
              <w:rPr>
                <w:rFonts w:ascii="Times New Roman" w:hAnsi="Times New Roman" w:cs="Times New Roman"/>
                <w:b/>
                <w:bCs/>
                <w:sz w:val="20"/>
                <w:szCs w:val="20"/>
                <w:lang w:eastAsia="en-US"/>
              </w:rPr>
            </w:pPr>
            <w:r>
              <w:rPr>
                <w:rFonts w:ascii="Times New Roman" w:hAnsi="Times New Roman" w:cs="Times New Roman"/>
                <w:b/>
                <w:bCs/>
                <w:sz w:val="20"/>
                <w:szCs w:val="20"/>
                <w:lang w:eastAsia="en-US"/>
              </w:rPr>
              <w:t xml:space="preserve"> 28-as parcella, sövényes kettős sírhely</w:t>
            </w:r>
          </w:p>
        </w:tc>
        <w:tc>
          <w:tcPr>
            <w:tcW w:w="2268" w:type="dxa"/>
            <w:tcBorders>
              <w:top w:val="nil"/>
              <w:left w:val="single" w:sz="4" w:space="0" w:color="auto"/>
              <w:bottom w:val="single" w:sz="4" w:space="0" w:color="auto"/>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sz w:val="20"/>
                <w:szCs w:val="20"/>
                <w:lang w:eastAsia="en-US"/>
              </w:rPr>
            </w:pPr>
            <w:r>
              <w:rPr>
                <w:rFonts w:ascii="Times New Roman" w:hAnsi="Times New Roman" w:cs="Times New Roman"/>
                <w:b/>
                <w:sz w:val="20"/>
                <w:szCs w:val="20"/>
                <w:lang w:eastAsia="en-US"/>
              </w:rPr>
              <w:t xml:space="preserve"> 804 300</w:t>
            </w:r>
          </w:p>
        </w:tc>
      </w:tr>
      <w:tr w:rsidR="002C3C07" w:rsidRPr="003D1F2C" w:rsidTr="00A370B3">
        <w:tc>
          <w:tcPr>
            <w:tcW w:w="7366" w:type="dxa"/>
            <w:tcBorders>
              <w:top w:val="single" w:sz="4" w:space="0" w:color="auto"/>
              <w:left w:val="single" w:sz="4" w:space="0" w:color="auto"/>
              <w:bottom w:val="nil"/>
              <w:right w:val="single" w:sz="4" w:space="0" w:color="auto"/>
            </w:tcBorders>
            <w:hideMark/>
          </w:tcPr>
          <w:p w:rsidR="002C3C07" w:rsidRPr="00A370B3" w:rsidRDefault="00533645" w:rsidP="00766EBF">
            <w:pPr>
              <w:pStyle w:val="Listaszerbekezds"/>
              <w:widowControl w:val="0"/>
              <w:numPr>
                <w:ilvl w:val="0"/>
                <w:numId w:val="15"/>
              </w:numPr>
              <w:autoSpaceDE w:val="0"/>
              <w:autoSpaceDN w:val="0"/>
              <w:adjustRightInd w:val="0"/>
              <w:spacing w:after="0" w:line="240" w:lineRule="auto"/>
              <w:ind w:right="56"/>
              <w:rPr>
                <w:rFonts w:ascii="Times New Roman" w:hAnsi="Times New Roman" w:cs="Times New Roman"/>
                <w:b/>
                <w:bCs/>
                <w:sz w:val="20"/>
                <w:szCs w:val="20"/>
                <w:lang w:eastAsia="en-US"/>
              </w:rPr>
            </w:pPr>
            <w:r w:rsidRPr="00A370B3">
              <w:rPr>
                <w:rFonts w:ascii="Times New Roman" w:hAnsi="Times New Roman" w:cs="Times New Roman"/>
                <w:b/>
                <w:bCs/>
                <w:sz w:val="20"/>
                <w:szCs w:val="20"/>
                <w:lang w:eastAsia="en-US"/>
              </w:rPr>
              <w:t>Köröndök 25 éves használati időre:</w:t>
            </w:r>
          </w:p>
        </w:tc>
        <w:tc>
          <w:tcPr>
            <w:tcW w:w="2268" w:type="dxa"/>
            <w:tcBorders>
              <w:top w:val="single" w:sz="4" w:space="0" w:color="auto"/>
              <w:left w:val="single" w:sz="4" w:space="0" w:color="auto"/>
              <w:bottom w:val="nil"/>
              <w:right w:val="single" w:sz="4" w:space="0" w:color="auto"/>
            </w:tcBorders>
            <w:hideMark/>
          </w:tcPr>
          <w:p w:rsidR="002C3C07" w:rsidRPr="003D1F2C" w:rsidRDefault="00533645">
            <w:pPr>
              <w:widowControl w:val="0"/>
              <w:autoSpaceDE w:val="0"/>
              <w:autoSpaceDN w:val="0"/>
              <w:adjustRightInd w:val="0"/>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 xml:space="preserve"> </w:t>
            </w:r>
          </w:p>
        </w:tc>
      </w:tr>
      <w:tr w:rsidR="002C3C07" w:rsidRPr="003D1F2C" w:rsidTr="00A370B3">
        <w:tc>
          <w:tcPr>
            <w:tcW w:w="7366" w:type="dxa"/>
            <w:tcBorders>
              <w:top w:val="nil"/>
              <w:left w:val="single" w:sz="4" w:space="0" w:color="auto"/>
              <w:bottom w:val="nil"/>
              <w:right w:val="single" w:sz="4" w:space="0" w:color="auto"/>
            </w:tcBorders>
            <w:hideMark/>
          </w:tcPr>
          <w:p w:rsidR="002C3C07" w:rsidRPr="00A370B3" w:rsidRDefault="00533645" w:rsidP="00766EBF">
            <w:pPr>
              <w:pStyle w:val="Listaszerbekezds"/>
              <w:widowControl w:val="0"/>
              <w:numPr>
                <w:ilvl w:val="1"/>
                <w:numId w:val="15"/>
              </w:numPr>
              <w:autoSpaceDE w:val="0"/>
              <w:autoSpaceDN w:val="0"/>
              <w:adjustRightInd w:val="0"/>
              <w:spacing w:after="0" w:line="240" w:lineRule="auto"/>
              <w:ind w:right="56"/>
              <w:rPr>
                <w:rFonts w:ascii="Times New Roman" w:hAnsi="Times New Roman" w:cs="Times New Roman"/>
                <w:bCs/>
                <w:sz w:val="20"/>
                <w:szCs w:val="20"/>
                <w:lang w:eastAsia="en-US"/>
              </w:rPr>
            </w:pPr>
            <w:r w:rsidRPr="00A370B3">
              <w:rPr>
                <w:rFonts w:ascii="Times New Roman" w:hAnsi="Times New Roman" w:cs="Times New Roman"/>
                <w:bCs/>
                <w:sz w:val="20"/>
                <w:szCs w:val="20"/>
                <w:lang w:eastAsia="en-US"/>
              </w:rPr>
              <w:t xml:space="preserve"> egyes sírhely</w:t>
            </w:r>
          </w:p>
        </w:tc>
        <w:tc>
          <w:tcPr>
            <w:tcW w:w="2268" w:type="dxa"/>
            <w:tcBorders>
              <w:top w:val="nil"/>
              <w:left w:val="single" w:sz="4" w:space="0" w:color="auto"/>
              <w:bottom w:val="nil"/>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bCs/>
                <w:sz w:val="20"/>
                <w:szCs w:val="20"/>
                <w:lang w:eastAsia="en-US"/>
              </w:rPr>
            </w:pPr>
            <w:r>
              <w:rPr>
                <w:rFonts w:ascii="Times New Roman" w:hAnsi="Times New Roman" w:cs="Times New Roman"/>
                <w:sz w:val="20"/>
                <w:szCs w:val="20"/>
                <w:lang w:eastAsia="en-US"/>
              </w:rPr>
              <w:t xml:space="preserve"> </w:t>
            </w:r>
            <w:r>
              <w:rPr>
                <w:rFonts w:ascii="Times New Roman" w:hAnsi="Times New Roman" w:cs="Times New Roman"/>
                <w:b/>
                <w:bCs/>
                <w:sz w:val="20"/>
                <w:szCs w:val="20"/>
                <w:lang w:eastAsia="en-US"/>
              </w:rPr>
              <w:t>417 800</w:t>
            </w:r>
          </w:p>
        </w:tc>
      </w:tr>
      <w:tr w:rsidR="002C3C07" w:rsidRPr="003D1F2C" w:rsidTr="00A370B3">
        <w:tc>
          <w:tcPr>
            <w:tcW w:w="7366" w:type="dxa"/>
            <w:tcBorders>
              <w:top w:val="nil"/>
              <w:left w:val="single" w:sz="4" w:space="0" w:color="auto"/>
              <w:bottom w:val="single" w:sz="4" w:space="0" w:color="auto"/>
              <w:right w:val="single" w:sz="4" w:space="0" w:color="auto"/>
            </w:tcBorders>
            <w:hideMark/>
          </w:tcPr>
          <w:p w:rsidR="002C3C07" w:rsidRPr="00A370B3" w:rsidRDefault="00533645" w:rsidP="00766EBF">
            <w:pPr>
              <w:pStyle w:val="Listaszerbekezds"/>
              <w:widowControl w:val="0"/>
              <w:numPr>
                <w:ilvl w:val="1"/>
                <w:numId w:val="15"/>
              </w:numPr>
              <w:autoSpaceDE w:val="0"/>
              <w:autoSpaceDN w:val="0"/>
              <w:adjustRightInd w:val="0"/>
              <w:spacing w:after="0" w:line="240" w:lineRule="auto"/>
              <w:ind w:right="56"/>
              <w:rPr>
                <w:rFonts w:ascii="Times New Roman" w:hAnsi="Times New Roman" w:cs="Times New Roman"/>
                <w:bCs/>
                <w:sz w:val="20"/>
                <w:szCs w:val="20"/>
                <w:lang w:eastAsia="en-US"/>
              </w:rPr>
            </w:pPr>
            <w:r w:rsidRPr="00A370B3">
              <w:rPr>
                <w:rFonts w:ascii="Times New Roman" w:hAnsi="Times New Roman" w:cs="Times New Roman"/>
                <w:bCs/>
                <w:sz w:val="20"/>
                <w:szCs w:val="20"/>
                <w:lang w:eastAsia="en-US"/>
              </w:rPr>
              <w:t xml:space="preserve"> kettős sírhely</w:t>
            </w:r>
          </w:p>
        </w:tc>
        <w:tc>
          <w:tcPr>
            <w:tcW w:w="2268" w:type="dxa"/>
            <w:tcBorders>
              <w:top w:val="nil"/>
              <w:left w:val="single" w:sz="4" w:space="0" w:color="auto"/>
              <w:bottom w:val="single" w:sz="4" w:space="0" w:color="auto"/>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bCs/>
                <w:sz w:val="20"/>
                <w:szCs w:val="20"/>
                <w:lang w:eastAsia="en-US"/>
              </w:rPr>
            </w:pPr>
            <w:r>
              <w:rPr>
                <w:rFonts w:ascii="Times New Roman" w:hAnsi="Times New Roman" w:cs="Times New Roman"/>
                <w:sz w:val="20"/>
                <w:szCs w:val="20"/>
                <w:lang w:eastAsia="en-US"/>
              </w:rPr>
              <w:t xml:space="preserve"> </w:t>
            </w:r>
            <w:r>
              <w:rPr>
                <w:rFonts w:ascii="Times New Roman" w:hAnsi="Times New Roman" w:cs="Times New Roman"/>
                <w:b/>
                <w:bCs/>
                <w:sz w:val="20"/>
                <w:szCs w:val="20"/>
                <w:lang w:eastAsia="en-US"/>
              </w:rPr>
              <w:t>804 300</w:t>
            </w:r>
          </w:p>
        </w:tc>
      </w:tr>
      <w:tr w:rsidR="002C3C07" w:rsidRPr="003D1F2C" w:rsidTr="00A370B3">
        <w:tc>
          <w:tcPr>
            <w:tcW w:w="7366" w:type="dxa"/>
            <w:tcBorders>
              <w:top w:val="single" w:sz="4" w:space="0" w:color="auto"/>
              <w:left w:val="single" w:sz="4" w:space="0" w:color="auto"/>
              <w:bottom w:val="nil"/>
              <w:right w:val="single" w:sz="4" w:space="0" w:color="auto"/>
            </w:tcBorders>
            <w:hideMark/>
          </w:tcPr>
          <w:p w:rsidR="002C3C07" w:rsidRPr="00A370B3" w:rsidRDefault="00533645" w:rsidP="00766EBF">
            <w:pPr>
              <w:pStyle w:val="Listaszerbekezds"/>
              <w:widowControl w:val="0"/>
              <w:numPr>
                <w:ilvl w:val="0"/>
                <w:numId w:val="15"/>
              </w:numPr>
              <w:autoSpaceDE w:val="0"/>
              <w:autoSpaceDN w:val="0"/>
              <w:adjustRightInd w:val="0"/>
              <w:spacing w:after="0" w:line="240" w:lineRule="auto"/>
              <w:ind w:right="56"/>
              <w:rPr>
                <w:rFonts w:ascii="Times New Roman" w:hAnsi="Times New Roman" w:cs="Times New Roman"/>
                <w:b/>
                <w:bCs/>
                <w:sz w:val="20"/>
                <w:szCs w:val="20"/>
                <w:lang w:eastAsia="en-US"/>
              </w:rPr>
            </w:pPr>
            <w:r w:rsidRPr="00A370B3">
              <w:rPr>
                <w:rFonts w:ascii="Times New Roman" w:hAnsi="Times New Roman" w:cs="Times New Roman"/>
                <w:b/>
                <w:bCs/>
                <w:sz w:val="20"/>
                <w:szCs w:val="20"/>
                <w:lang w:eastAsia="en-US"/>
              </w:rPr>
              <w:t>Hagyományos sírbolthely (kriptahely) 60 évre:</w:t>
            </w:r>
          </w:p>
        </w:tc>
        <w:tc>
          <w:tcPr>
            <w:tcW w:w="2268" w:type="dxa"/>
            <w:tcBorders>
              <w:top w:val="single" w:sz="4" w:space="0" w:color="auto"/>
              <w:left w:val="single" w:sz="4" w:space="0" w:color="auto"/>
              <w:bottom w:val="nil"/>
              <w:right w:val="single" w:sz="4" w:space="0" w:color="auto"/>
            </w:tcBorders>
            <w:hideMark/>
          </w:tcPr>
          <w:p w:rsidR="002C3C07" w:rsidRPr="003D1F2C" w:rsidRDefault="00533645">
            <w:pPr>
              <w:widowControl w:val="0"/>
              <w:autoSpaceDE w:val="0"/>
              <w:autoSpaceDN w:val="0"/>
              <w:adjustRightInd w:val="0"/>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 xml:space="preserve"> </w:t>
            </w:r>
          </w:p>
        </w:tc>
      </w:tr>
      <w:tr w:rsidR="002C3C07" w:rsidRPr="003D1F2C" w:rsidTr="00A370B3">
        <w:tc>
          <w:tcPr>
            <w:tcW w:w="7366" w:type="dxa"/>
            <w:tcBorders>
              <w:top w:val="nil"/>
              <w:left w:val="single" w:sz="4" w:space="0" w:color="auto"/>
              <w:bottom w:val="nil"/>
              <w:right w:val="single" w:sz="4" w:space="0" w:color="auto"/>
            </w:tcBorders>
            <w:hideMark/>
          </w:tcPr>
          <w:p w:rsidR="002C3C07" w:rsidRPr="00A370B3" w:rsidRDefault="00533645" w:rsidP="00766EBF">
            <w:pPr>
              <w:pStyle w:val="Listaszerbekezds"/>
              <w:widowControl w:val="0"/>
              <w:numPr>
                <w:ilvl w:val="1"/>
                <w:numId w:val="15"/>
              </w:numPr>
              <w:autoSpaceDE w:val="0"/>
              <w:autoSpaceDN w:val="0"/>
              <w:adjustRightInd w:val="0"/>
              <w:spacing w:after="0" w:line="240" w:lineRule="auto"/>
              <w:ind w:right="56"/>
              <w:rPr>
                <w:rFonts w:ascii="Times New Roman" w:hAnsi="Times New Roman" w:cs="Times New Roman"/>
                <w:b/>
                <w:bCs/>
                <w:sz w:val="20"/>
                <w:szCs w:val="20"/>
                <w:lang w:eastAsia="en-US"/>
              </w:rPr>
            </w:pPr>
            <w:r w:rsidRPr="00A370B3">
              <w:rPr>
                <w:rFonts w:ascii="Times New Roman" w:hAnsi="Times New Roman" w:cs="Times New Roman"/>
                <w:b/>
                <w:bCs/>
                <w:sz w:val="20"/>
                <w:szCs w:val="20"/>
                <w:lang w:eastAsia="en-US"/>
              </w:rPr>
              <w:t xml:space="preserve"> Bürök utcai rész</w:t>
            </w:r>
          </w:p>
        </w:tc>
        <w:tc>
          <w:tcPr>
            <w:tcW w:w="2268" w:type="dxa"/>
            <w:tcBorders>
              <w:top w:val="nil"/>
              <w:left w:val="single" w:sz="4" w:space="0" w:color="auto"/>
              <w:bottom w:val="nil"/>
              <w:right w:val="single" w:sz="4" w:space="0" w:color="auto"/>
            </w:tcBorders>
            <w:hideMark/>
          </w:tcPr>
          <w:p w:rsidR="002C3C07" w:rsidRPr="003D1F2C" w:rsidRDefault="00533645">
            <w:pPr>
              <w:widowControl w:val="0"/>
              <w:autoSpaceDE w:val="0"/>
              <w:autoSpaceDN w:val="0"/>
              <w:adjustRightInd w:val="0"/>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 xml:space="preserve"> </w:t>
            </w:r>
          </w:p>
        </w:tc>
      </w:tr>
      <w:tr w:rsidR="002C3C07" w:rsidRPr="003D1F2C" w:rsidTr="00A370B3">
        <w:tc>
          <w:tcPr>
            <w:tcW w:w="7366" w:type="dxa"/>
            <w:tcBorders>
              <w:top w:val="nil"/>
              <w:left w:val="single" w:sz="4" w:space="0" w:color="auto"/>
              <w:bottom w:val="nil"/>
              <w:right w:val="single" w:sz="4" w:space="0" w:color="auto"/>
            </w:tcBorders>
            <w:hideMark/>
          </w:tcPr>
          <w:p w:rsidR="002C3C07" w:rsidRPr="003D1F2C" w:rsidRDefault="00533645" w:rsidP="00766EBF">
            <w:pPr>
              <w:pStyle w:val="Listaszerbekezds"/>
              <w:widowControl w:val="0"/>
              <w:numPr>
                <w:ilvl w:val="2"/>
                <w:numId w:val="15"/>
              </w:numPr>
              <w:autoSpaceDE w:val="0"/>
              <w:autoSpaceDN w:val="0"/>
              <w:adjustRightInd w:val="0"/>
              <w:spacing w:after="0" w:line="240" w:lineRule="auto"/>
              <w:ind w:right="56"/>
              <w:rPr>
                <w:rFonts w:ascii="Times New Roman" w:hAnsi="Times New Roman" w:cs="Times New Roman"/>
                <w:sz w:val="20"/>
                <w:szCs w:val="20"/>
                <w:lang w:eastAsia="en-US"/>
              </w:rPr>
            </w:pPr>
            <w:r>
              <w:rPr>
                <w:rFonts w:ascii="Times New Roman" w:hAnsi="Times New Roman" w:cs="Times New Roman"/>
                <w:sz w:val="20"/>
                <w:szCs w:val="20"/>
                <w:lang w:eastAsia="en-US"/>
              </w:rPr>
              <w:t xml:space="preserve"> első szinten, zárólap nélkül</w:t>
            </w:r>
          </w:p>
        </w:tc>
        <w:tc>
          <w:tcPr>
            <w:tcW w:w="2268" w:type="dxa"/>
            <w:tcBorders>
              <w:top w:val="nil"/>
              <w:left w:val="single" w:sz="4" w:space="0" w:color="auto"/>
              <w:bottom w:val="nil"/>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bCs/>
                <w:sz w:val="20"/>
                <w:szCs w:val="20"/>
                <w:lang w:eastAsia="en-US"/>
              </w:rPr>
            </w:pPr>
            <w:r>
              <w:rPr>
                <w:rFonts w:ascii="Times New Roman" w:hAnsi="Times New Roman" w:cs="Times New Roman"/>
                <w:sz w:val="20"/>
                <w:szCs w:val="20"/>
                <w:lang w:eastAsia="en-US"/>
              </w:rPr>
              <w:t xml:space="preserve"> </w:t>
            </w:r>
            <w:r>
              <w:rPr>
                <w:rFonts w:ascii="Times New Roman" w:hAnsi="Times New Roman" w:cs="Times New Roman"/>
                <w:b/>
                <w:bCs/>
                <w:sz w:val="20"/>
                <w:szCs w:val="20"/>
                <w:lang w:eastAsia="en-US"/>
              </w:rPr>
              <w:t>483 600</w:t>
            </w:r>
          </w:p>
        </w:tc>
      </w:tr>
      <w:tr w:rsidR="002C3C07" w:rsidRPr="003D1F2C" w:rsidTr="00A370B3">
        <w:tc>
          <w:tcPr>
            <w:tcW w:w="7366" w:type="dxa"/>
            <w:tcBorders>
              <w:top w:val="nil"/>
              <w:left w:val="single" w:sz="4" w:space="0" w:color="auto"/>
              <w:bottom w:val="nil"/>
              <w:right w:val="single" w:sz="4" w:space="0" w:color="auto"/>
            </w:tcBorders>
            <w:hideMark/>
          </w:tcPr>
          <w:p w:rsidR="002C3C07" w:rsidRPr="003D1F2C" w:rsidRDefault="00533645" w:rsidP="00766EBF">
            <w:pPr>
              <w:pStyle w:val="Listaszerbekezds"/>
              <w:widowControl w:val="0"/>
              <w:numPr>
                <w:ilvl w:val="2"/>
                <w:numId w:val="15"/>
              </w:numPr>
              <w:autoSpaceDE w:val="0"/>
              <w:autoSpaceDN w:val="0"/>
              <w:adjustRightInd w:val="0"/>
              <w:spacing w:after="0" w:line="240" w:lineRule="auto"/>
              <w:ind w:right="56"/>
              <w:rPr>
                <w:rFonts w:ascii="Times New Roman" w:hAnsi="Times New Roman" w:cs="Times New Roman"/>
                <w:sz w:val="20"/>
                <w:szCs w:val="20"/>
                <w:lang w:eastAsia="en-US"/>
              </w:rPr>
            </w:pPr>
            <w:r>
              <w:rPr>
                <w:rFonts w:ascii="Times New Roman" w:hAnsi="Times New Roman" w:cs="Times New Roman"/>
                <w:sz w:val="20"/>
                <w:szCs w:val="20"/>
                <w:lang w:eastAsia="en-US"/>
              </w:rPr>
              <w:t xml:space="preserve"> második szinten, zárólap nélkül</w:t>
            </w:r>
          </w:p>
        </w:tc>
        <w:tc>
          <w:tcPr>
            <w:tcW w:w="2268" w:type="dxa"/>
            <w:tcBorders>
              <w:top w:val="nil"/>
              <w:left w:val="single" w:sz="4" w:space="0" w:color="auto"/>
              <w:bottom w:val="nil"/>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bCs/>
                <w:sz w:val="20"/>
                <w:szCs w:val="20"/>
                <w:lang w:eastAsia="en-US"/>
              </w:rPr>
            </w:pPr>
            <w:r>
              <w:rPr>
                <w:rFonts w:ascii="Times New Roman" w:hAnsi="Times New Roman" w:cs="Times New Roman"/>
                <w:sz w:val="20"/>
                <w:szCs w:val="20"/>
                <w:lang w:eastAsia="en-US"/>
              </w:rPr>
              <w:t xml:space="preserve"> </w:t>
            </w:r>
            <w:r>
              <w:rPr>
                <w:rFonts w:ascii="Times New Roman" w:hAnsi="Times New Roman" w:cs="Times New Roman"/>
                <w:b/>
                <w:bCs/>
                <w:sz w:val="20"/>
                <w:szCs w:val="20"/>
                <w:lang w:eastAsia="en-US"/>
              </w:rPr>
              <w:t>546 600</w:t>
            </w:r>
          </w:p>
        </w:tc>
      </w:tr>
      <w:tr w:rsidR="002C3C07" w:rsidRPr="003D1F2C" w:rsidTr="00A370B3">
        <w:tc>
          <w:tcPr>
            <w:tcW w:w="7366" w:type="dxa"/>
            <w:tcBorders>
              <w:top w:val="nil"/>
              <w:left w:val="single" w:sz="4" w:space="0" w:color="auto"/>
              <w:bottom w:val="nil"/>
              <w:right w:val="single" w:sz="4" w:space="0" w:color="auto"/>
            </w:tcBorders>
            <w:hideMark/>
          </w:tcPr>
          <w:p w:rsidR="002C3C07" w:rsidRPr="003D1F2C" w:rsidRDefault="00533645" w:rsidP="00766EBF">
            <w:pPr>
              <w:pStyle w:val="Listaszerbekezds"/>
              <w:widowControl w:val="0"/>
              <w:numPr>
                <w:ilvl w:val="2"/>
                <w:numId w:val="15"/>
              </w:numPr>
              <w:autoSpaceDE w:val="0"/>
              <w:autoSpaceDN w:val="0"/>
              <w:adjustRightInd w:val="0"/>
              <w:spacing w:after="0" w:line="240" w:lineRule="auto"/>
              <w:ind w:right="56"/>
              <w:rPr>
                <w:rFonts w:ascii="Times New Roman" w:hAnsi="Times New Roman" w:cs="Times New Roman"/>
                <w:sz w:val="20"/>
                <w:szCs w:val="20"/>
                <w:lang w:eastAsia="en-US"/>
              </w:rPr>
            </w:pPr>
            <w:r>
              <w:rPr>
                <w:rFonts w:ascii="Times New Roman" w:hAnsi="Times New Roman" w:cs="Times New Roman"/>
                <w:sz w:val="20"/>
                <w:szCs w:val="20"/>
                <w:lang w:eastAsia="en-US"/>
              </w:rPr>
              <w:t xml:space="preserve"> harmadik szinten, zárólap nélkül</w:t>
            </w:r>
          </w:p>
        </w:tc>
        <w:tc>
          <w:tcPr>
            <w:tcW w:w="2268" w:type="dxa"/>
            <w:tcBorders>
              <w:top w:val="nil"/>
              <w:left w:val="single" w:sz="4" w:space="0" w:color="auto"/>
              <w:bottom w:val="nil"/>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bCs/>
                <w:sz w:val="20"/>
                <w:szCs w:val="20"/>
                <w:lang w:eastAsia="en-US"/>
              </w:rPr>
            </w:pPr>
            <w:r>
              <w:rPr>
                <w:rFonts w:ascii="Times New Roman" w:hAnsi="Times New Roman" w:cs="Times New Roman"/>
                <w:sz w:val="20"/>
                <w:szCs w:val="20"/>
                <w:lang w:eastAsia="en-US"/>
              </w:rPr>
              <w:t xml:space="preserve"> </w:t>
            </w:r>
            <w:r>
              <w:rPr>
                <w:rFonts w:ascii="Times New Roman" w:hAnsi="Times New Roman" w:cs="Times New Roman"/>
                <w:b/>
                <w:bCs/>
                <w:sz w:val="20"/>
                <w:szCs w:val="20"/>
                <w:lang w:eastAsia="en-US"/>
              </w:rPr>
              <w:t>483 600</w:t>
            </w:r>
          </w:p>
        </w:tc>
      </w:tr>
      <w:tr w:rsidR="002C3C07" w:rsidRPr="003D1F2C" w:rsidTr="00A370B3">
        <w:tc>
          <w:tcPr>
            <w:tcW w:w="7366" w:type="dxa"/>
            <w:tcBorders>
              <w:top w:val="nil"/>
              <w:left w:val="single" w:sz="4" w:space="0" w:color="auto"/>
              <w:bottom w:val="nil"/>
              <w:right w:val="single" w:sz="4" w:space="0" w:color="auto"/>
            </w:tcBorders>
            <w:hideMark/>
          </w:tcPr>
          <w:p w:rsidR="002C3C07" w:rsidRPr="00A370B3" w:rsidRDefault="00533645" w:rsidP="00766EBF">
            <w:pPr>
              <w:pStyle w:val="Listaszerbekezds"/>
              <w:widowControl w:val="0"/>
              <w:numPr>
                <w:ilvl w:val="1"/>
                <w:numId w:val="15"/>
              </w:numPr>
              <w:autoSpaceDE w:val="0"/>
              <w:autoSpaceDN w:val="0"/>
              <w:adjustRightInd w:val="0"/>
              <w:spacing w:after="0" w:line="240" w:lineRule="auto"/>
              <w:ind w:right="56"/>
              <w:rPr>
                <w:rFonts w:ascii="Times New Roman" w:hAnsi="Times New Roman" w:cs="Times New Roman"/>
                <w:b/>
                <w:bCs/>
                <w:sz w:val="20"/>
                <w:szCs w:val="20"/>
                <w:lang w:eastAsia="en-US"/>
              </w:rPr>
            </w:pPr>
            <w:r w:rsidRPr="00A370B3">
              <w:rPr>
                <w:rFonts w:ascii="Times New Roman" w:hAnsi="Times New Roman" w:cs="Times New Roman"/>
                <w:b/>
                <w:bCs/>
                <w:sz w:val="20"/>
                <w:szCs w:val="20"/>
                <w:lang w:eastAsia="en-US"/>
              </w:rPr>
              <w:t xml:space="preserve"> összes többi parcella</w:t>
            </w:r>
          </w:p>
        </w:tc>
        <w:tc>
          <w:tcPr>
            <w:tcW w:w="2268" w:type="dxa"/>
            <w:tcBorders>
              <w:top w:val="nil"/>
              <w:left w:val="single" w:sz="4" w:space="0" w:color="auto"/>
              <w:bottom w:val="nil"/>
              <w:right w:val="single" w:sz="4" w:space="0" w:color="auto"/>
            </w:tcBorders>
            <w:hideMark/>
          </w:tcPr>
          <w:p w:rsidR="002C3C07" w:rsidRPr="003D1F2C" w:rsidRDefault="00533645">
            <w:pPr>
              <w:widowControl w:val="0"/>
              <w:autoSpaceDE w:val="0"/>
              <w:autoSpaceDN w:val="0"/>
              <w:adjustRightInd w:val="0"/>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 xml:space="preserve"> </w:t>
            </w:r>
          </w:p>
        </w:tc>
      </w:tr>
      <w:tr w:rsidR="002C3C07" w:rsidRPr="003D1F2C" w:rsidTr="00A370B3">
        <w:tc>
          <w:tcPr>
            <w:tcW w:w="7366" w:type="dxa"/>
            <w:tcBorders>
              <w:top w:val="nil"/>
              <w:left w:val="single" w:sz="4" w:space="0" w:color="auto"/>
              <w:bottom w:val="nil"/>
              <w:right w:val="single" w:sz="4" w:space="0" w:color="auto"/>
            </w:tcBorders>
            <w:hideMark/>
          </w:tcPr>
          <w:p w:rsidR="002C3C07" w:rsidRPr="003D1F2C" w:rsidRDefault="00A370B3" w:rsidP="00766EBF">
            <w:pPr>
              <w:pStyle w:val="Listaszerbekezds"/>
              <w:widowControl w:val="0"/>
              <w:numPr>
                <w:ilvl w:val="2"/>
                <w:numId w:val="15"/>
              </w:numPr>
              <w:autoSpaceDE w:val="0"/>
              <w:autoSpaceDN w:val="0"/>
              <w:adjustRightInd w:val="0"/>
              <w:spacing w:after="0" w:line="240" w:lineRule="auto"/>
              <w:ind w:right="56"/>
              <w:rPr>
                <w:rFonts w:ascii="Times New Roman" w:hAnsi="Times New Roman" w:cs="Times New Roman"/>
                <w:sz w:val="20"/>
                <w:szCs w:val="20"/>
                <w:lang w:eastAsia="en-US"/>
              </w:rPr>
            </w:pPr>
            <w:r>
              <w:rPr>
                <w:rFonts w:ascii="Times New Roman" w:hAnsi="Times New Roman" w:cs="Times New Roman"/>
                <w:sz w:val="20"/>
                <w:szCs w:val="20"/>
                <w:lang w:eastAsia="en-US"/>
              </w:rPr>
              <w:t xml:space="preserve"> </w:t>
            </w:r>
            <w:r w:rsidR="00533645">
              <w:rPr>
                <w:rFonts w:ascii="Times New Roman" w:hAnsi="Times New Roman" w:cs="Times New Roman"/>
                <w:sz w:val="20"/>
                <w:szCs w:val="20"/>
                <w:lang w:eastAsia="en-US"/>
              </w:rPr>
              <w:t>2 személyes</w:t>
            </w:r>
          </w:p>
        </w:tc>
        <w:tc>
          <w:tcPr>
            <w:tcW w:w="2268" w:type="dxa"/>
            <w:tcBorders>
              <w:top w:val="nil"/>
              <w:left w:val="single" w:sz="4" w:space="0" w:color="auto"/>
              <w:bottom w:val="nil"/>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bCs/>
                <w:sz w:val="20"/>
                <w:szCs w:val="20"/>
                <w:lang w:eastAsia="en-US"/>
              </w:rPr>
            </w:pPr>
            <w:r>
              <w:rPr>
                <w:rFonts w:ascii="Times New Roman" w:hAnsi="Times New Roman" w:cs="Times New Roman"/>
                <w:sz w:val="20"/>
                <w:szCs w:val="20"/>
                <w:lang w:eastAsia="en-US"/>
              </w:rPr>
              <w:t xml:space="preserve"> </w:t>
            </w:r>
            <w:r>
              <w:rPr>
                <w:rFonts w:ascii="Times New Roman" w:hAnsi="Times New Roman" w:cs="Times New Roman"/>
                <w:b/>
                <w:bCs/>
                <w:sz w:val="20"/>
                <w:szCs w:val="20"/>
                <w:lang w:eastAsia="en-US"/>
              </w:rPr>
              <w:t>438 900</w:t>
            </w:r>
          </w:p>
        </w:tc>
      </w:tr>
      <w:tr w:rsidR="002C3C07" w:rsidRPr="003D1F2C" w:rsidTr="00A370B3">
        <w:tc>
          <w:tcPr>
            <w:tcW w:w="7366" w:type="dxa"/>
            <w:tcBorders>
              <w:top w:val="nil"/>
              <w:left w:val="single" w:sz="4" w:space="0" w:color="auto"/>
              <w:bottom w:val="single" w:sz="4" w:space="0" w:color="auto"/>
              <w:right w:val="single" w:sz="4" w:space="0" w:color="auto"/>
            </w:tcBorders>
            <w:hideMark/>
          </w:tcPr>
          <w:p w:rsidR="002C3C07" w:rsidRPr="003D1F2C" w:rsidRDefault="00533645" w:rsidP="00766EBF">
            <w:pPr>
              <w:pStyle w:val="Listaszerbekezds"/>
              <w:widowControl w:val="0"/>
              <w:numPr>
                <w:ilvl w:val="2"/>
                <w:numId w:val="15"/>
              </w:numPr>
              <w:autoSpaceDE w:val="0"/>
              <w:autoSpaceDN w:val="0"/>
              <w:adjustRightInd w:val="0"/>
              <w:spacing w:after="0" w:line="240" w:lineRule="auto"/>
              <w:ind w:right="56"/>
              <w:rPr>
                <w:rFonts w:ascii="Times New Roman" w:hAnsi="Times New Roman" w:cs="Times New Roman"/>
                <w:sz w:val="20"/>
                <w:szCs w:val="20"/>
                <w:lang w:eastAsia="en-US"/>
              </w:rPr>
            </w:pPr>
            <w:r>
              <w:rPr>
                <w:rFonts w:ascii="Times New Roman" w:hAnsi="Times New Roman" w:cs="Times New Roman"/>
                <w:sz w:val="20"/>
                <w:szCs w:val="20"/>
                <w:lang w:eastAsia="en-US"/>
              </w:rPr>
              <w:t xml:space="preserve"> 2 személyes felett</w:t>
            </w:r>
          </w:p>
        </w:tc>
        <w:tc>
          <w:tcPr>
            <w:tcW w:w="2268" w:type="dxa"/>
            <w:tcBorders>
              <w:top w:val="nil"/>
              <w:left w:val="single" w:sz="4" w:space="0" w:color="auto"/>
              <w:bottom w:val="single" w:sz="4" w:space="0" w:color="auto"/>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bCs/>
                <w:sz w:val="20"/>
                <w:szCs w:val="20"/>
                <w:lang w:eastAsia="en-US"/>
              </w:rPr>
            </w:pPr>
            <w:r>
              <w:rPr>
                <w:rFonts w:ascii="Times New Roman" w:hAnsi="Times New Roman" w:cs="Times New Roman"/>
                <w:sz w:val="20"/>
                <w:szCs w:val="20"/>
                <w:lang w:eastAsia="en-US"/>
              </w:rPr>
              <w:t xml:space="preserve"> </w:t>
            </w:r>
            <w:r>
              <w:rPr>
                <w:rFonts w:ascii="Times New Roman" w:hAnsi="Times New Roman" w:cs="Times New Roman"/>
                <w:b/>
                <w:bCs/>
                <w:sz w:val="20"/>
                <w:szCs w:val="20"/>
                <w:lang w:eastAsia="en-US"/>
              </w:rPr>
              <w:t>548 400</w:t>
            </w:r>
          </w:p>
        </w:tc>
      </w:tr>
      <w:tr w:rsidR="002C3C07" w:rsidRPr="003D1F2C" w:rsidTr="00A370B3">
        <w:tc>
          <w:tcPr>
            <w:tcW w:w="7366" w:type="dxa"/>
            <w:tcBorders>
              <w:top w:val="single" w:sz="4" w:space="0" w:color="auto"/>
              <w:left w:val="single" w:sz="4" w:space="0" w:color="auto"/>
              <w:bottom w:val="nil"/>
              <w:right w:val="single" w:sz="4" w:space="0" w:color="auto"/>
            </w:tcBorders>
            <w:hideMark/>
          </w:tcPr>
          <w:p w:rsidR="002C3C07" w:rsidRPr="00A370B3" w:rsidRDefault="00533645" w:rsidP="00766EBF">
            <w:pPr>
              <w:pStyle w:val="Listaszerbekezds"/>
              <w:widowControl w:val="0"/>
              <w:numPr>
                <w:ilvl w:val="0"/>
                <w:numId w:val="15"/>
              </w:numPr>
              <w:autoSpaceDE w:val="0"/>
              <w:autoSpaceDN w:val="0"/>
              <w:adjustRightInd w:val="0"/>
              <w:spacing w:after="0" w:line="240" w:lineRule="auto"/>
              <w:ind w:right="56"/>
              <w:rPr>
                <w:rFonts w:ascii="Times New Roman" w:hAnsi="Times New Roman" w:cs="Times New Roman"/>
                <w:b/>
                <w:bCs/>
                <w:sz w:val="20"/>
                <w:szCs w:val="20"/>
                <w:lang w:eastAsia="en-US"/>
              </w:rPr>
            </w:pPr>
            <w:r w:rsidRPr="00A370B3">
              <w:rPr>
                <w:rFonts w:ascii="Times New Roman" w:hAnsi="Times New Roman" w:cs="Times New Roman"/>
                <w:b/>
                <w:bCs/>
                <w:sz w:val="20"/>
                <w:szCs w:val="20"/>
                <w:lang w:eastAsia="en-US"/>
              </w:rPr>
              <w:t>Kiemelt kategóriájú sírbolthely (kriptahely) 60 évre</w:t>
            </w:r>
            <w:r w:rsidR="00FE4894">
              <w:rPr>
                <w:rFonts w:ascii="Times New Roman" w:hAnsi="Times New Roman" w:cs="Times New Roman"/>
                <w:b/>
                <w:bCs/>
                <w:sz w:val="20"/>
                <w:szCs w:val="20"/>
                <w:lang w:eastAsia="en-US"/>
              </w:rPr>
              <w:t xml:space="preserve"> a - 44-es, 45-ös, 46-os, 47-es 48-as, 49-es parcellában</w:t>
            </w:r>
            <w:r w:rsidRPr="00A370B3">
              <w:rPr>
                <w:rFonts w:ascii="Times New Roman" w:hAnsi="Times New Roman" w:cs="Times New Roman"/>
                <w:b/>
                <w:bCs/>
                <w:sz w:val="20"/>
                <w:szCs w:val="20"/>
                <w:lang w:eastAsia="en-US"/>
              </w:rPr>
              <w:t>:</w:t>
            </w:r>
          </w:p>
        </w:tc>
        <w:tc>
          <w:tcPr>
            <w:tcW w:w="2268" w:type="dxa"/>
            <w:tcBorders>
              <w:top w:val="single" w:sz="4" w:space="0" w:color="auto"/>
              <w:left w:val="single" w:sz="4" w:space="0" w:color="auto"/>
              <w:bottom w:val="nil"/>
              <w:right w:val="single" w:sz="4" w:space="0" w:color="auto"/>
            </w:tcBorders>
            <w:hideMark/>
          </w:tcPr>
          <w:p w:rsidR="002C3C07" w:rsidRPr="003D1F2C" w:rsidRDefault="00533645">
            <w:pPr>
              <w:widowControl w:val="0"/>
              <w:autoSpaceDE w:val="0"/>
              <w:autoSpaceDN w:val="0"/>
              <w:adjustRightInd w:val="0"/>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 xml:space="preserve"> </w:t>
            </w:r>
          </w:p>
        </w:tc>
      </w:tr>
      <w:tr w:rsidR="002C3C07" w:rsidRPr="003D1F2C" w:rsidTr="00A370B3">
        <w:tc>
          <w:tcPr>
            <w:tcW w:w="7366" w:type="dxa"/>
            <w:tcBorders>
              <w:top w:val="nil"/>
              <w:left w:val="single" w:sz="4" w:space="0" w:color="auto"/>
              <w:bottom w:val="nil"/>
              <w:right w:val="single" w:sz="4" w:space="0" w:color="auto"/>
            </w:tcBorders>
            <w:hideMark/>
          </w:tcPr>
          <w:p w:rsidR="002C3C07" w:rsidRPr="00FE4894" w:rsidRDefault="00533645" w:rsidP="00766EBF">
            <w:pPr>
              <w:pStyle w:val="Listaszerbekezds"/>
              <w:widowControl w:val="0"/>
              <w:numPr>
                <w:ilvl w:val="1"/>
                <w:numId w:val="15"/>
              </w:numPr>
              <w:autoSpaceDE w:val="0"/>
              <w:autoSpaceDN w:val="0"/>
              <w:adjustRightInd w:val="0"/>
              <w:spacing w:after="0" w:line="240" w:lineRule="auto"/>
              <w:ind w:right="56"/>
              <w:rPr>
                <w:rFonts w:ascii="Times New Roman" w:hAnsi="Times New Roman" w:cs="Times New Roman"/>
                <w:bCs/>
                <w:sz w:val="20"/>
                <w:szCs w:val="20"/>
                <w:lang w:eastAsia="en-US"/>
              </w:rPr>
            </w:pPr>
            <w:r w:rsidRPr="00FE4894">
              <w:rPr>
                <w:rFonts w:ascii="Times New Roman" w:hAnsi="Times New Roman" w:cs="Times New Roman"/>
                <w:bCs/>
                <w:sz w:val="20"/>
                <w:szCs w:val="20"/>
                <w:lang w:eastAsia="en-US"/>
              </w:rPr>
              <w:t xml:space="preserve"> 2 személyes</w:t>
            </w:r>
          </w:p>
        </w:tc>
        <w:tc>
          <w:tcPr>
            <w:tcW w:w="2268" w:type="dxa"/>
            <w:tcBorders>
              <w:top w:val="nil"/>
              <w:left w:val="single" w:sz="4" w:space="0" w:color="auto"/>
              <w:bottom w:val="nil"/>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bCs/>
                <w:sz w:val="20"/>
                <w:szCs w:val="20"/>
                <w:lang w:eastAsia="en-US"/>
              </w:rPr>
            </w:pPr>
            <w:r>
              <w:rPr>
                <w:rFonts w:ascii="Times New Roman" w:hAnsi="Times New Roman" w:cs="Times New Roman"/>
                <w:sz w:val="20"/>
                <w:szCs w:val="20"/>
                <w:lang w:eastAsia="en-US"/>
              </w:rPr>
              <w:t xml:space="preserve"> </w:t>
            </w:r>
            <w:r>
              <w:rPr>
                <w:rFonts w:ascii="Times New Roman" w:hAnsi="Times New Roman" w:cs="Times New Roman"/>
                <w:b/>
                <w:bCs/>
                <w:sz w:val="20"/>
                <w:szCs w:val="20"/>
                <w:lang w:eastAsia="en-US"/>
              </w:rPr>
              <w:t>1 350 840</w:t>
            </w:r>
          </w:p>
        </w:tc>
      </w:tr>
      <w:tr w:rsidR="002C3C07" w:rsidRPr="003D1F2C" w:rsidTr="00A370B3">
        <w:tc>
          <w:tcPr>
            <w:tcW w:w="7366" w:type="dxa"/>
            <w:tcBorders>
              <w:top w:val="nil"/>
              <w:left w:val="single" w:sz="4" w:space="0" w:color="auto"/>
              <w:bottom w:val="single" w:sz="4" w:space="0" w:color="auto"/>
              <w:right w:val="single" w:sz="4" w:space="0" w:color="auto"/>
            </w:tcBorders>
            <w:hideMark/>
          </w:tcPr>
          <w:p w:rsidR="002C3C07" w:rsidRPr="00FE4894" w:rsidRDefault="00533645" w:rsidP="00766EBF">
            <w:pPr>
              <w:pStyle w:val="Listaszerbekezds"/>
              <w:widowControl w:val="0"/>
              <w:numPr>
                <w:ilvl w:val="1"/>
                <w:numId w:val="15"/>
              </w:numPr>
              <w:autoSpaceDE w:val="0"/>
              <w:autoSpaceDN w:val="0"/>
              <w:adjustRightInd w:val="0"/>
              <w:spacing w:after="0" w:line="240" w:lineRule="auto"/>
              <w:ind w:right="56"/>
              <w:rPr>
                <w:rFonts w:ascii="Times New Roman" w:hAnsi="Times New Roman" w:cs="Times New Roman"/>
                <w:bCs/>
                <w:sz w:val="20"/>
                <w:szCs w:val="20"/>
                <w:lang w:eastAsia="en-US"/>
              </w:rPr>
            </w:pPr>
            <w:r w:rsidRPr="00FE4894">
              <w:rPr>
                <w:rFonts w:ascii="Times New Roman" w:hAnsi="Times New Roman" w:cs="Times New Roman"/>
                <w:bCs/>
                <w:sz w:val="20"/>
                <w:szCs w:val="20"/>
                <w:lang w:eastAsia="en-US"/>
              </w:rPr>
              <w:t xml:space="preserve"> 2 személyes felett</w:t>
            </w:r>
          </w:p>
        </w:tc>
        <w:tc>
          <w:tcPr>
            <w:tcW w:w="2268" w:type="dxa"/>
            <w:tcBorders>
              <w:top w:val="nil"/>
              <w:left w:val="single" w:sz="4" w:space="0" w:color="auto"/>
              <w:bottom w:val="single" w:sz="4" w:space="0" w:color="auto"/>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bCs/>
                <w:sz w:val="20"/>
                <w:szCs w:val="20"/>
                <w:lang w:eastAsia="en-US"/>
              </w:rPr>
            </w:pPr>
            <w:r>
              <w:rPr>
                <w:rFonts w:ascii="Times New Roman" w:hAnsi="Times New Roman" w:cs="Times New Roman"/>
                <w:sz w:val="20"/>
                <w:szCs w:val="20"/>
                <w:lang w:eastAsia="en-US"/>
              </w:rPr>
              <w:t xml:space="preserve"> </w:t>
            </w:r>
            <w:r>
              <w:rPr>
                <w:rFonts w:ascii="Times New Roman" w:hAnsi="Times New Roman" w:cs="Times New Roman"/>
                <w:b/>
                <w:bCs/>
                <w:sz w:val="20"/>
                <w:szCs w:val="20"/>
                <w:lang w:eastAsia="en-US"/>
              </w:rPr>
              <w:t>2 701 560</w:t>
            </w:r>
          </w:p>
        </w:tc>
      </w:tr>
      <w:tr w:rsidR="002C3C07" w:rsidRPr="003D1F2C" w:rsidTr="00A370B3">
        <w:tc>
          <w:tcPr>
            <w:tcW w:w="7366" w:type="dxa"/>
            <w:tcBorders>
              <w:top w:val="single" w:sz="4" w:space="0" w:color="auto"/>
              <w:left w:val="single" w:sz="4" w:space="0" w:color="auto"/>
              <w:bottom w:val="nil"/>
              <w:right w:val="single" w:sz="4" w:space="0" w:color="auto"/>
            </w:tcBorders>
            <w:hideMark/>
          </w:tcPr>
          <w:p w:rsidR="002C3C07" w:rsidRPr="00A370B3" w:rsidRDefault="00FE4894" w:rsidP="00766EBF">
            <w:pPr>
              <w:pStyle w:val="Listaszerbekezds"/>
              <w:widowControl w:val="0"/>
              <w:numPr>
                <w:ilvl w:val="0"/>
                <w:numId w:val="15"/>
              </w:numPr>
              <w:autoSpaceDE w:val="0"/>
              <w:autoSpaceDN w:val="0"/>
              <w:adjustRightInd w:val="0"/>
              <w:spacing w:after="0" w:line="240" w:lineRule="auto"/>
              <w:ind w:right="56"/>
              <w:rPr>
                <w:rFonts w:ascii="Times New Roman" w:hAnsi="Times New Roman" w:cs="Times New Roman"/>
                <w:b/>
                <w:bCs/>
                <w:sz w:val="20"/>
                <w:szCs w:val="20"/>
                <w:lang w:eastAsia="en-US"/>
              </w:rPr>
            </w:pPr>
            <w:r w:rsidRPr="00A370B3">
              <w:rPr>
                <w:rFonts w:ascii="Times New Roman" w:hAnsi="Times New Roman" w:cs="Times New Roman"/>
                <w:b/>
                <w:bCs/>
                <w:sz w:val="20"/>
                <w:szCs w:val="20"/>
                <w:lang w:eastAsia="en-US"/>
              </w:rPr>
              <w:t>Sírbolthely (kriptahely) 60 éves használati időre</w:t>
            </w:r>
            <w:r>
              <w:rPr>
                <w:rFonts w:ascii="Times New Roman" w:hAnsi="Times New Roman" w:cs="Times New Roman"/>
                <w:b/>
                <w:bCs/>
                <w:sz w:val="20"/>
                <w:szCs w:val="20"/>
                <w:lang w:eastAsia="en-US"/>
              </w:rPr>
              <w:t xml:space="preserve"> a Hóvirág utcai sétányon</w:t>
            </w:r>
          </w:p>
        </w:tc>
        <w:tc>
          <w:tcPr>
            <w:tcW w:w="2268" w:type="dxa"/>
            <w:tcBorders>
              <w:top w:val="single" w:sz="4" w:space="0" w:color="auto"/>
              <w:left w:val="single" w:sz="4" w:space="0" w:color="auto"/>
              <w:bottom w:val="nil"/>
              <w:right w:val="single" w:sz="4" w:space="0" w:color="auto"/>
            </w:tcBorders>
            <w:hideMark/>
          </w:tcPr>
          <w:p w:rsidR="002C3C07" w:rsidRPr="003D1F2C" w:rsidRDefault="00533645">
            <w:pPr>
              <w:widowControl w:val="0"/>
              <w:autoSpaceDE w:val="0"/>
              <w:autoSpaceDN w:val="0"/>
              <w:adjustRightInd w:val="0"/>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 xml:space="preserve"> </w:t>
            </w:r>
          </w:p>
        </w:tc>
      </w:tr>
      <w:tr w:rsidR="002C3C07" w:rsidRPr="003D1F2C" w:rsidTr="00A370B3">
        <w:tc>
          <w:tcPr>
            <w:tcW w:w="7366" w:type="dxa"/>
            <w:tcBorders>
              <w:top w:val="nil"/>
              <w:left w:val="single" w:sz="4" w:space="0" w:color="auto"/>
              <w:bottom w:val="nil"/>
              <w:right w:val="single" w:sz="4" w:space="0" w:color="auto"/>
            </w:tcBorders>
            <w:hideMark/>
          </w:tcPr>
          <w:p w:rsidR="002C3C07" w:rsidRPr="00FE4894" w:rsidRDefault="00FE4894" w:rsidP="00766EBF">
            <w:pPr>
              <w:pStyle w:val="Listaszerbekezds"/>
              <w:widowControl w:val="0"/>
              <w:numPr>
                <w:ilvl w:val="1"/>
                <w:numId w:val="15"/>
              </w:numPr>
              <w:autoSpaceDE w:val="0"/>
              <w:autoSpaceDN w:val="0"/>
              <w:adjustRightInd w:val="0"/>
              <w:spacing w:after="0" w:line="240" w:lineRule="auto"/>
              <w:ind w:right="56"/>
              <w:rPr>
                <w:rFonts w:ascii="Times New Roman" w:hAnsi="Times New Roman" w:cs="Times New Roman"/>
                <w:bCs/>
                <w:sz w:val="20"/>
                <w:szCs w:val="20"/>
                <w:lang w:eastAsia="en-US"/>
              </w:rPr>
            </w:pPr>
            <w:r>
              <w:rPr>
                <w:rFonts w:ascii="Times New Roman" w:hAnsi="Times New Roman" w:cs="Times New Roman"/>
                <w:bCs/>
                <w:sz w:val="20"/>
                <w:szCs w:val="20"/>
                <w:lang w:eastAsia="en-US"/>
              </w:rPr>
              <w:lastRenderedPageBreak/>
              <w:t xml:space="preserve"> </w:t>
            </w:r>
            <w:r w:rsidR="00533645" w:rsidRPr="00FE4894">
              <w:rPr>
                <w:rFonts w:ascii="Times New Roman" w:hAnsi="Times New Roman" w:cs="Times New Roman"/>
                <w:bCs/>
                <w:sz w:val="20"/>
                <w:szCs w:val="20"/>
                <w:lang w:eastAsia="en-US"/>
              </w:rPr>
              <w:t>4 személyes</w:t>
            </w:r>
          </w:p>
        </w:tc>
        <w:tc>
          <w:tcPr>
            <w:tcW w:w="2268" w:type="dxa"/>
            <w:tcBorders>
              <w:top w:val="nil"/>
              <w:left w:val="single" w:sz="4" w:space="0" w:color="auto"/>
              <w:bottom w:val="nil"/>
              <w:right w:val="single" w:sz="4" w:space="0" w:color="auto"/>
            </w:tcBorders>
            <w:hideMark/>
          </w:tcPr>
          <w:p w:rsidR="002C3C07" w:rsidRPr="00FE4894" w:rsidRDefault="00FE4894" w:rsidP="00FE4894">
            <w:pPr>
              <w:widowControl w:val="0"/>
              <w:autoSpaceDE w:val="0"/>
              <w:autoSpaceDN w:val="0"/>
              <w:adjustRightInd w:val="0"/>
              <w:spacing w:after="0" w:line="240" w:lineRule="auto"/>
              <w:ind w:left="56" w:right="618"/>
              <w:jc w:val="right"/>
              <w:rPr>
                <w:rFonts w:ascii="Times New Roman" w:hAnsi="Times New Roman" w:cs="Times New Roman"/>
                <w:b/>
                <w:sz w:val="20"/>
                <w:szCs w:val="20"/>
                <w:lang w:eastAsia="en-US"/>
              </w:rPr>
            </w:pPr>
            <w:r w:rsidRPr="00FE4894">
              <w:rPr>
                <w:rFonts w:ascii="Times New Roman" w:hAnsi="Times New Roman" w:cs="Times New Roman"/>
                <w:b/>
                <w:sz w:val="20"/>
                <w:szCs w:val="20"/>
                <w:lang w:eastAsia="en-US"/>
              </w:rPr>
              <w:t>1 852 860</w:t>
            </w:r>
          </w:p>
        </w:tc>
      </w:tr>
      <w:tr w:rsidR="002C3C07" w:rsidRPr="003D1F2C" w:rsidTr="00A370B3">
        <w:tc>
          <w:tcPr>
            <w:tcW w:w="7366" w:type="dxa"/>
            <w:tcBorders>
              <w:top w:val="nil"/>
              <w:left w:val="single" w:sz="4" w:space="0" w:color="auto"/>
              <w:bottom w:val="nil"/>
              <w:right w:val="single" w:sz="4" w:space="0" w:color="auto"/>
            </w:tcBorders>
            <w:hideMark/>
          </w:tcPr>
          <w:p w:rsidR="002C3C07" w:rsidRPr="00FE4894" w:rsidRDefault="00533645" w:rsidP="00766EBF">
            <w:pPr>
              <w:pStyle w:val="Listaszerbekezds"/>
              <w:widowControl w:val="0"/>
              <w:numPr>
                <w:ilvl w:val="1"/>
                <w:numId w:val="15"/>
              </w:numPr>
              <w:autoSpaceDE w:val="0"/>
              <w:autoSpaceDN w:val="0"/>
              <w:adjustRightInd w:val="0"/>
              <w:spacing w:after="0" w:line="240" w:lineRule="auto"/>
              <w:ind w:right="56"/>
              <w:rPr>
                <w:rFonts w:ascii="Times New Roman" w:hAnsi="Times New Roman" w:cs="Times New Roman"/>
                <w:bCs/>
                <w:sz w:val="20"/>
                <w:szCs w:val="20"/>
                <w:lang w:eastAsia="en-US"/>
              </w:rPr>
            </w:pPr>
            <w:r w:rsidRPr="00FE4894">
              <w:rPr>
                <w:rFonts w:ascii="Times New Roman" w:hAnsi="Times New Roman" w:cs="Times New Roman"/>
                <w:bCs/>
                <w:sz w:val="20"/>
                <w:szCs w:val="20"/>
                <w:lang w:eastAsia="en-US"/>
              </w:rPr>
              <w:t xml:space="preserve"> 6 személyes</w:t>
            </w:r>
          </w:p>
        </w:tc>
        <w:tc>
          <w:tcPr>
            <w:tcW w:w="2268" w:type="dxa"/>
            <w:tcBorders>
              <w:top w:val="nil"/>
              <w:left w:val="single" w:sz="4" w:space="0" w:color="auto"/>
              <w:bottom w:val="nil"/>
              <w:right w:val="single" w:sz="4" w:space="0" w:color="auto"/>
            </w:tcBorders>
            <w:hideMark/>
          </w:tcPr>
          <w:p w:rsidR="002C3C07" w:rsidRPr="00FE4894" w:rsidRDefault="00FE4894" w:rsidP="00FE4894">
            <w:pPr>
              <w:widowControl w:val="0"/>
              <w:autoSpaceDE w:val="0"/>
              <w:autoSpaceDN w:val="0"/>
              <w:adjustRightInd w:val="0"/>
              <w:spacing w:after="0" w:line="240" w:lineRule="auto"/>
              <w:ind w:left="56" w:right="618"/>
              <w:jc w:val="right"/>
              <w:rPr>
                <w:rFonts w:ascii="Times New Roman" w:hAnsi="Times New Roman" w:cs="Times New Roman"/>
                <w:b/>
                <w:sz w:val="20"/>
                <w:szCs w:val="20"/>
                <w:lang w:eastAsia="en-US"/>
              </w:rPr>
            </w:pPr>
            <w:r w:rsidRPr="00FE4894">
              <w:rPr>
                <w:rFonts w:ascii="Times New Roman" w:hAnsi="Times New Roman" w:cs="Times New Roman"/>
                <w:b/>
                <w:sz w:val="20"/>
                <w:szCs w:val="20"/>
                <w:lang w:eastAsia="en-US"/>
              </w:rPr>
              <w:t>2 316 000</w:t>
            </w:r>
          </w:p>
        </w:tc>
      </w:tr>
      <w:tr w:rsidR="002C3C07" w:rsidRPr="003D1F2C" w:rsidTr="00A370B3">
        <w:tc>
          <w:tcPr>
            <w:tcW w:w="7366" w:type="dxa"/>
            <w:tcBorders>
              <w:top w:val="nil"/>
              <w:left w:val="single" w:sz="4" w:space="0" w:color="auto"/>
              <w:bottom w:val="single" w:sz="4" w:space="0" w:color="auto"/>
              <w:right w:val="single" w:sz="4" w:space="0" w:color="auto"/>
            </w:tcBorders>
            <w:hideMark/>
          </w:tcPr>
          <w:p w:rsidR="002C3C07" w:rsidRPr="00FE4894" w:rsidRDefault="00533645" w:rsidP="00766EBF">
            <w:pPr>
              <w:pStyle w:val="Listaszerbekezds"/>
              <w:widowControl w:val="0"/>
              <w:numPr>
                <w:ilvl w:val="1"/>
                <w:numId w:val="15"/>
              </w:numPr>
              <w:autoSpaceDE w:val="0"/>
              <w:autoSpaceDN w:val="0"/>
              <w:adjustRightInd w:val="0"/>
              <w:spacing w:after="0" w:line="240" w:lineRule="auto"/>
              <w:ind w:right="56"/>
              <w:rPr>
                <w:rFonts w:ascii="Times New Roman" w:hAnsi="Times New Roman" w:cs="Times New Roman"/>
                <w:bCs/>
                <w:sz w:val="20"/>
                <w:szCs w:val="20"/>
                <w:lang w:eastAsia="en-US"/>
              </w:rPr>
            </w:pPr>
            <w:r w:rsidRPr="00FE4894">
              <w:rPr>
                <w:rFonts w:ascii="Times New Roman" w:hAnsi="Times New Roman" w:cs="Times New Roman"/>
                <w:bCs/>
                <w:sz w:val="20"/>
                <w:szCs w:val="20"/>
                <w:lang w:eastAsia="en-US"/>
              </w:rPr>
              <w:t xml:space="preserve"> 9 személyes</w:t>
            </w:r>
          </w:p>
        </w:tc>
        <w:tc>
          <w:tcPr>
            <w:tcW w:w="2268" w:type="dxa"/>
            <w:tcBorders>
              <w:top w:val="nil"/>
              <w:left w:val="single" w:sz="4" w:space="0" w:color="auto"/>
              <w:bottom w:val="single" w:sz="4" w:space="0" w:color="auto"/>
              <w:right w:val="single" w:sz="4" w:space="0" w:color="auto"/>
            </w:tcBorders>
            <w:hideMark/>
          </w:tcPr>
          <w:p w:rsidR="002C3C07" w:rsidRPr="00FE4894" w:rsidRDefault="00FE4894" w:rsidP="00FE4894">
            <w:pPr>
              <w:widowControl w:val="0"/>
              <w:autoSpaceDE w:val="0"/>
              <w:autoSpaceDN w:val="0"/>
              <w:adjustRightInd w:val="0"/>
              <w:spacing w:after="0" w:line="240" w:lineRule="auto"/>
              <w:ind w:left="56" w:right="618"/>
              <w:jc w:val="right"/>
              <w:rPr>
                <w:rFonts w:ascii="Times New Roman" w:hAnsi="Times New Roman" w:cs="Times New Roman"/>
                <w:b/>
                <w:sz w:val="20"/>
                <w:szCs w:val="20"/>
                <w:lang w:eastAsia="en-US"/>
              </w:rPr>
            </w:pPr>
            <w:r w:rsidRPr="00FE4894">
              <w:rPr>
                <w:rFonts w:ascii="Times New Roman" w:hAnsi="Times New Roman" w:cs="Times New Roman"/>
                <w:b/>
                <w:sz w:val="20"/>
                <w:szCs w:val="20"/>
                <w:lang w:eastAsia="en-US"/>
              </w:rPr>
              <w:t>2 954 940</w:t>
            </w:r>
          </w:p>
        </w:tc>
      </w:tr>
      <w:tr w:rsidR="002C3C07" w:rsidRPr="003D1F2C" w:rsidTr="00A370B3">
        <w:tc>
          <w:tcPr>
            <w:tcW w:w="7366" w:type="dxa"/>
            <w:tcBorders>
              <w:top w:val="single" w:sz="4" w:space="0" w:color="auto"/>
              <w:left w:val="single" w:sz="4" w:space="0" w:color="auto"/>
              <w:bottom w:val="nil"/>
              <w:right w:val="single" w:sz="4" w:space="0" w:color="auto"/>
            </w:tcBorders>
            <w:hideMark/>
          </w:tcPr>
          <w:p w:rsidR="002C3C07" w:rsidRPr="00A370B3" w:rsidRDefault="00FE4894" w:rsidP="00766EBF">
            <w:pPr>
              <w:pStyle w:val="Listaszerbekezds"/>
              <w:widowControl w:val="0"/>
              <w:numPr>
                <w:ilvl w:val="0"/>
                <w:numId w:val="15"/>
              </w:numPr>
              <w:autoSpaceDE w:val="0"/>
              <w:autoSpaceDN w:val="0"/>
              <w:adjustRightInd w:val="0"/>
              <w:spacing w:after="0" w:line="240" w:lineRule="auto"/>
              <w:ind w:right="56"/>
              <w:rPr>
                <w:rFonts w:ascii="Times New Roman" w:hAnsi="Times New Roman" w:cs="Times New Roman"/>
                <w:b/>
                <w:bCs/>
                <w:sz w:val="20"/>
                <w:szCs w:val="20"/>
                <w:lang w:eastAsia="en-US"/>
              </w:rPr>
            </w:pPr>
            <w:r w:rsidRPr="00FE4894">
              <w:rPr>
                <w:rFonts w:ascii="Times New Roman" w:hAnsi="Times New Roman" w:cs="Times New Roman"/>
                <w:b/>
                <w:bCs/>
                <w:sz w:val="20"/>
                <w:szCs w:val="20"/>
                <w:lang w:eastAsia="en-US"/>
              </w:rPr>
              <w:t>8 személyes k</w:t>
            </w:r>
            <w:r w:rsidR="00533645" w:rsidRPr="00FE4894">
              <w:rPr>
                <w:rFonts w:ascii="Times New Roman" w:hAnsi="Times New Roman" w:cs="Times New Roman"/>
                <w:b/>
                <w:bCs/>
                <w:sz w:val="20"/>
                <w:szCs w:val="20"/>
                <w:lang w:eastAsia="en-US"/>
              </w:rPr>
              <w:t>riptakápolna</w:t>
            </w:r>
            <w:r w:rsidR="00533645" w:rsidRPr="00A370B3">
              <w:rPr>
                <w:rFonts w:ascii="Times New Roman" w:hAnsi="Times New Roman" w:cs="Times New Roman"/>
                <w:b/>
                <w:bCs/>
                <w:sz w:val="20"/>
                <w:szCs w:val="20"/>
                <w:lang w:eastAsia="en-US"/>
              </w:rPr>
              <w:t xml:space="preserve"> 60 éves használati időre</w:t>
            </w:r>
            <w:r>
              <w:rPr>
                <w:rFonts w:ascii="Times New Roman" w:hAnsi="Times New Roman" w:cs="Times New Roman"/>
                <w:b/>
                <w:bCs/>
                <w:sz w:val="20"/>
                <w:szCs w:val="20"/>
                <w:lang w:eastAsia="en-US"/>
              </w:rPr>
              <w:t xml:space="preserve"> a Hóvirág utcai sétányon</w:t>
            </w:r>
            <w:r w:rsidR="00533645" w:rsidRPr="00A370B3">
              <w:rPr>
                <w:rFonts w:ascii="Times New Roman" w:hAnsi="Times New Roman" w:cs="Times New Roman"/>
                <w:b/>
                <w:bCs/>
                <w:sz w:val="20"/>
                <w:szCs w:val="20"/>
                <w:lang w:eastAsia="en-US"/>
              </w:rPr>
              <w:t>:</w:t>
            </w:r>
          </w:p>
        </w:tc>
        <w:tc>
          <w:tcPr>
            <w:tcW w:w="2268" w:type="dxa"/>
            <w:tcBorders>
              <w:top w:val="single" w:sz="4" w:space="0" w:color="auto"/>
              <w:left w:val="single" w:sz="4" w:space="0" w:color="auto"/>
              <w:bottom w:val="nil"/>
              <w:right w:val="single" w:sz="4" w:space="0" w:color="auto"/>
            </w:tcBorders>
            <w:hideMark/>
          </w:tcPr>
          <w:p w:rsidR="002C3C07" w:rsidRPr="003D1F2C" w:rsidRDefault="00FE4894" w:rsidP="00FE4894">
            <w:pPr>
              <w:widowControl w:val="0"/>
              <w:autoSpaceDE w:val="0"/>
              <w:autoSpaceDN w:val="0"/>
              <w:adjustRightInd w:val="0"/>
              <w:spacing w:after="0" w:line="240" w:lineRule="auto"/>
              <w:jc w:val="center"/>
              <w:rPr>
                <w:rFonts w:ascii="Times New Roman" w:hAnsi="Times New Roman" w:cs="Times New Roman"/>
                <w:sz w:val="20"/>
                <w:szCs w:val="20"/>
                <w:lang w:eastAsia="en-US"/>
              </w:rPr>
            </w:pPr>
            <w:r>
              <w:rPr>
                <w:rFonts w:ascii="Times New Roman" w:hAnsi="Times New Roman" w:cs="Times New Roman"/>
                <w:b/>
                <w:bCs/>
                <w:sz w:val="20"/>
                <w:szCs w:val="20"/>
                <w:lang w:eastAsia="en-US"/>
              </w:rPr>
              <w:t>2 524 200</w:t>
            </w:r>
          </w:p>
        </w:tc>
      </w:tr>
      <w:tr w:rsidR="002C3C07" w:rsidRPr="003D1F2C" w:rsidTr="00A370B3">
        <w:tc>
          <w:tcPr>
            <w:tcW w:w="7366" w:type="dxa"/>
            <w:tcBorders>
              <w:top w:val="single" w:sz="4" w:space="0" w:color="auto"/>
              <w:left w:val="single" w:sz="4" w:space="0" w:color="auto"/>
              <w:bottom w:val="nil"/>
              <w:right w:val="single" w:sz="4" w:space="0" w:color="auto"/>
            </w:tcBorders>
            <w:hideMark/>
          </w:tcPr>
          <w:p w:rsidR="002C3C07" w:rsidRPr="00A370B3" w:rsidRDefault="008955F9" w:rsidP="00766EBF">
            <w:pPr>
              <w:pStyle w:val="Listaszerbekezds"/>
              <w:widowControl w:val="0"/>
              <w:numPr>
                <w:ilvl w:val="0"/>
                <w:numId w:val="15"/>
              </w:numPr>
              <w:autoSpaceDE w:val="0"/>
              <w:autoSpaceDN w:val="0"/>
              <w:adjustRightInd w:val="0"/>
              <w:spacing w:after="0" w:line="240" w:lineRule="auto"/>
              <w:ind w:right="56"/>
              <w:rPr>
                <w:rFonts w:ascii="Times New Roman" w:hAnsi="Times New Roman" w:cs="Times New Roman"/>
                <w:b/>
                <w:bCs/>
                <w:sz w:val="20"/>
                <w:szCs w:val="20"/>
                <w:lang w:eastAsia="en-US"/>
              </w:rPr>
            </w:pPr>
            <w:r w:rsidRPr="008955F9">
              <w:rPr>
                <w:rFonts w:ascii="Times New Roman" w:hAnsi="Times New Roman" w:cs="Times New Roman"/>
                <w:b/>
                <w:bCs/>
                <w:sz w:val="20"/>
                <w:szCs w:val="20"/>
                <w:lang w:eastAsia="en-US"/>
              </w:rPr>
              <w:t xml:space="preserve">1 személyes </w:t>
            </w:r>
            <w:r>
              <w:rPr>
                <w:rFonts w:ascii="Times New Roman" w:hAnsi="Times New Roman" w:cs="Times New Roman"/>
                <w:b/>
                <w:bCs/>
                <w:sz w:val="20"/>
                <w:szCs w:val="20"/>
                <w:lang w:eastAsia="en-US"/>
              </w:rPr>
              <w:t>k</w:t>
            </w:r>
            <w:r w:rsidR="00533645" w:rsidRPr="00A370B3">
              <w:rPr>
                <w:rFonts w:ascii="Times New Roman" w:hAnsi="Times New Roman" w:cs="Times New Roman"/>
                <w:b/>
                <w:bCs/>
                <w:sz w:val="20"/>
                <w:szCs w:val="20"/>
                <w:lang w:eastAsia="en-US"/>
              </w:rPr>
              <w:t>riptafülke 60 éves használati időre</w:t>
            </w:r>
            <w:r>
              <w:rPr>
                <w:rFonts w:ascii="Times New Roman" w:hAnsi="Times New Roman" w:cs="Times New Roman"/>
                <w:b/>
                <w:bCs/>
                <w:sz w:val="20"/>
                <w:szCs w:val="20"/>
                <w:lang w:eastAsia="en-US"/>
              </w:rPr>
              <w:t xml:space="preserve"> a </w:t>
            </w:r>
            <w:r>
              <w:rPr>
                <w:rFonts w:ascii="Times New Roman" w:hAnsi="Times New Roman" w:cs="Times New Roman"/>
                <w:sz w:val="20"/>
                <w:szCs w:val="20"/>
                <w:lang w:eastAsia="en-US"/>
              </w:rPr>
              <w:t xml:space="preserve"> </w:t>
            </w:r>
            <w:r>
              <w:rPr>
                <w:rFonts w:ascii="Times New Roman" w:hAnsi="Times New Roman" w:cs="Times New Roman"/>
                <w:b/>
                <w:bCs/>
                <w:sz w:val="20"/>
                <w:szCs w:val="20"/>
                <w:lang w:eastAsia="en-US"/>
              </w:rPr>
              <w:t>Hóvirág utcai sétányon</w:t>
            </w:r>
            <w:r w:rsidR="00533645" w:rsidRPr="00A370B3">
              <w:rPr>
                <w:rFonts w:ascii="Times New Roman" w:hAnsi="Times New Roman" w:cs="Times New Roman"/>
                <w:b/>
                <w:bCs/>
                <w:sz w:val="20"/>
                <w:szCs w:val="20"/>
                <w:lang w:eastAsia="en-US"/>
              </w:rPr>
              <w:t>:</w:t>
            </w:r>
          </w:p>
        </w:tc>
        <w:tc>
          <w:tcPr>
            <w:tcW w:w="2268" w:type="dxa"/>
            <w:tcBorders>
              <w:top w:val="single" w:sz="4" w:space="0" w:color="auto"/>
              <w:left w:val="single" w:sz="4" w:space="0" w:color="auto"/>
              <w:bottom w:val="nil"/>
              <w:right w:val="single" w:sz="4" w:space="0" w:color="auto"/>
            </w:tcBorders>
            <w:hideMark/>
          </w:tcPr>
          <w:p w:rsidR="002C3C07" w:rsidRPr="003D1F2C" w:rsidRDefault="008955F9" w:rsidP="008955F9">
            <w:pPr>
              <w:widowControl w:val="0"/>
              <w:autoSpaceDE w:val="0"/>
              <w:autoSpaceDN w:val="0"/>
              <w:adjustRightInd w:val="0"/>
              <w:spacing w:after="0" w:line="240" w:lineRule="auto"/>
              <w:jc w:val="center"/>
              <w:rPr>
                <w:rFonts w:ascii="Times New Roman" w:hAnsi="Times New Roman" w:cs="Times New Roman"/>
                <w:sz w:val="20"/>
                <w:szCs w:val="20"/>
                <w:lang w:eastAsia="en-US"/>
              </w:rPr>
            </w:pPr>
            <w:r>
              <w:rPr>
                <w:rFonts w:ascii="Times New Roman" w:hAnsi="Times New Roman" w:cs="Times New Roman"/>
                <w:b/>
                <w:bCs/>
                <w:sz w:val="20"/>
                <w:szCs w:val="20"/>
                <w:lang w:eastAsia="en-US"/>
              </w:rPr>
              <w:t>140 460</w:t>
            </w:r>
          </w:p>
        </w:tc>
      </w:tr>
      <w:tr w:rsidR="002C3C07" w:rsidRPr="003D1F2C" w:rsidTr="00A370B3">
        <w:tc>
          <w:tcPr>
            <w:tcW w:w="7366" w:type="dxa"/>
            <w:tcBorders>
              <w:top w:val="single" w:sz="4" w:space="0" w:color="auto"/>
              <w:left w:val="single" w:sz="4" w:space="0" w:color="auto"/>
              <w:bottom w:val="nil"/>
              <w:right w:val="single" w:sz="4" w:space="0" w:color="auto"/>
            </w:tcBorders>
            <w:hideMark/>
          </w:tcPr>
          <w:p w:rsidR="002C3C07" w:rsidRPr="00A370B3" w:rsidRDefault="00533645" w:rsidP="00766EBF">
            <w:pPr>
              <w:pStyle w:val="Listaszerbekezds"/>
              <w:widowControl w:val="0"/>
              <w:numPr>
                <w:ilvl w:val="0"/>
                <w:numId w:val="15"/>
              </w:numPr>
              <w:autoSpaceDE w:val="0"/>
              <w:autoSpaceDN w:val="0"/>
              <w:adjustRightInd w:val="0"/>
              <w:spacing w:after="0" w:line="240" w:lineRule="auto"/>
              <w:ind w:right="56"/>
              <w:rPr>
                <w:rFonts w:ascii="Times New Roman" w:hAnsi="Times New Roman" w:cs="Times New Roman"/>
                <w:b/>
                <w:bCs/>
                <w:sz w:val="20"/>
                <w:szCs w:val="20"/>
                <w:lang w:eastAsia="en-US"/>
              </w:rPr>
            </w:pPr>
            <w:r w:rsidRPr="00A370B3">
              <w:rPr>
                <w:rFonts w:ascii="Times New Roman" w:hAnsi="Times New Roman" w:cs="Times New Roman"/>
                <w:b/>
                <w:bCs/>
                <w:sz w:val="20"/>
                <w:szCs w:val="20"/>
                <w:lang w:eastAsia="en-US"/>
              </w:rPr>
              <w:t>Kiemelt kategóriájú sírbolthely (kriptahely) 60 évre</w:t>
            </w:r>
            <w:r w:rsidR="008955F9">
              <w:rPr>
                <w:rFonts w:ascii="Times New Roman" w:hAnsi="Times New Roman" w:cs="Times New Roman"/>
                <w:b/>
                <w:bCs/>
                <w:sz w:val="20"/>
                <w:szCs w:val="20"/>
                <w:lang w:eastAsia="en-US"/>
              </w:rPr>
              <w:t xml:space="preserve"> a </w:t>
            </w:r>
            <w:r w:rsidR="008955F9" w:rsidRPr="008955F9">
              <w:rPr>
                <w:rFonts w:ascii="Times New Roman" w:hAnsi="Times New Roman" w:cs="Times New Roman"/>
                <w:b/>
                <w:bCs/>
                <w:sz w:val="20"/>
                <w:szCs w:val="20"/>
                <w:lang w:eastAsia="en-US"/>
              </w:rPr>
              <w:t>H</w:t>
            </w:r>
            <w:r w:rsidR="008955F9">
              <w:rPr>
                <w:rFonts w:ascii="Times New Roman" w:hAnsi="Times New Roman" w:cs="Times New Roman"/>
                <w:b/>
                <w:bCs/>
                <w:sz w:val="20"/>
                <w:szCs w:val="20"/>
                <w:lang w:eastAsia="en-US"/>
              </w:rPr>
              <w:t>óvirág utcai sétányon</w:t>
            </w:r>
            <w:r w:rsidRPr="00A370B3">
              <w:rPr>
                <w:rFonts w:ascii="Times New Roman" w:hAnsi="Times New Roman" w:cs="Times New Roman"/>
                <w:b/>
                <w:bCs/>
                <w:sz w:val="20"/>
                <w:szCs w:val="20"/>
                <w:lang w:eastAsia="en-US"/>
              </w:rPr>
              <w:t>:</w:t>
            </w:r>
          </w:p>
        </w:tc>
        <w:tc>
          <w:tcPr>
            <w:tcW w:w="2268" w:type="dxa"/>
            <w:tcBorders>
              <w:top w:val="single" w:sz="4" w:space="0" w:color="auto"/>
              <w:left w:val="single" w:sz="4" w:space="0" w:color="auto"/>
              <w:bottom w:val="nil"/>
              <w:right w:val="single" w:sz="4" w:space="0" w:color="auto"/>
            </w:tcBorders>
            <w:hideMark/>
          </w:tcPr>
          <w:p w:rsidR="002C3C07" w:rsidRPr="003D1F2C" w:rsidRDefault="00533645">
            <w:pPr>
              <w:widowControl w:val="0"/>
              <w:autoSpaceDE w:val="0"/>
              <w:autoSpaceDN w:val="0"/>
              <w:adjustRightInd w:val="0"/>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 xml:space="preserve"> </w:t>
            </w:r>
          </w:p>
        </w:tc>
      </w:tr>
      <w:tr w:rsidR="002C3C07" w:rsidRPr="003D1F2C" w:rsidTr="00A370B3">
        <w:tc>
          <w:tcPr>
            <w:tcW w:w="7366" w:type="dxa"/>
            <w:tcBorders>
              <w:top w:val="nil"/>
              <w:left w:val="single" w:sz="4" w:space="0" w:color="auto"/>
              <w:bottom w:val="nil"/>
              <w:right w:val="single" w:sz="4" w:space="0" w:color="auto"/>
            </w:tcBorders>
            <w:hideMark/>
          </w:tcPr>
          <w:p w:rsidR="002C3C07" w:rsidRPr="008955F9" w:rsidRDefault="008955F9" w:rsidP="00766EBF">
            <w:pPr>
              <w:pStyle w:val="Listaszerbekezds"/>
              <w:widowControl w:val="0"/>
              <w:numPr>
                <w:ilvl w:val="1"/>
                <w:numId w:val="15"/>
              </w:numPr>
              <w:autoSpaceDE w:val="0"/>
              <w:autoSpaceDN w:val="0"/>
              <w:adjustRightInd w:val="0"/>
              <w:spacing w:after="0" w:line="240" w:lineRule="auto"/>
              <w:ind w:right="56"/>
              <w:rPr>
                <w:rFonts w:ascii="Times New Roman" w:hAnsi="Times New Roman" w:cs="Times New Roman"/>
                <w:bCs/>
                <w:sz w:val="20"/>
                <w:szCs w:val="20"/>
                <w:lang w:eastAsia="en-US"/>
              </w:rPr>
            </w:pPr>
            <w:r>
              <w:rPr>
                <w:rFonts w:ascii="Times New Roman" w:hAnsi="Times New Roman" w:cs="Times New Roman"/>
                <w:bCs/>
                <w:sz w:val="20"/>
                <w:szCs w:val="20"/>
                <w:lang w:eastAsia="en-US"/>
              </w:rPr>
              <w:t xml:space="preserve"> </w:t>
            </w:r>
            <w:r w:rsidR="00533645" w:rsidRPr="008955F9">
              <w:rPr>
                <w:rFonts w:ascii="Times New Roman" w:hAnsi="Times New Roman" w:cs="Times New Roman"/>
                <w:bCs/>
                <w:sz w:val="20"/>
                <w:szCs w:val="20"/>
                <w:lang w:eastAsia="en-US"/>
              </w:rPr>
              <w:t>2 személyes</w:t>
            </w:r>
          </w:p>
        </w:tc>
        <w:tc>
          <w:tcPr>
            <w:tcW w:w="2268" w:type="dxa"/>
            <w:tcBorders>
              <w:top w:val="nil"/>
              <w:left w:val="single" w:sz="4" w:space="0" w:color="auto"/>
              <w:bottom w:val="nil"/>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bCs/>
                <w:sz w:val="20"/>
                <w:szCs w:val="20"/>
                <w:lang w:eastAsia="en-US"/>
              </w:rPr>
            </w:pPr>
            <w:r>
              <w:rPr>
                <w:rFonts w:ascii="Times New Roman" w:hAnsi="Times New Roman" w:cs="Times New Roman"/>
                <w:sz w:val="20"/>
                <w:szCs w:val="20"/>
                <w:lang w:eastAsia="en-US"/>
              </w:rPr>
              <w:t xml:space="preserve"> </w:t>
            </w:r>
            <w:r>
              <w:rPr>
                <w:rFonts w:ascii="Times New Roman" w:hAnsi="Times New Roman" w:cs="Times New Roman"/>
                <w:b/>
                <w:bCs/>
                <w:sz w:val="20"/>
                <w:szCs w:val="20"/>
                <w:lang w:eastAsia="en-US"/>
              </w:rPr>
              <w:t>1 585 860</w:t>
            </w:r>
          </w:p>
        </w:tc>
      </w:tr>
      <w:tr w:rsidR="002C3C07" w:rsidRPr="003D1F2C" w:rsidTr="00A370B3">
        <w:tc>
          <w:tcPr>
            <w:tcW w:w="7366" w:type="dxa"/>
            <w:tcBorders>
              <w:top w:val="nil"/>
              <w:left w:val="single" w:sz="4" w:space="0" w:color="auto"/>
              <w:bottom w:val="nil"/>
              <w:right w:val="single" w:sz="4" w:space="0" w:color="auto"/>
            </w:tcBorders>
            <w:hideMark/>
          </w:tcPr>
          <w:p w:rsidR="002C3C07" w:rsidRPr="008955F9" w:rsidRDefault="00533645" w:rsidP="00766EBF">
            <w:pPr>
              <w:pStyle w:val="Listaszerbekezds"/>
              <w:widowControl w:val="0"/>
              <w:numPr>
                <w:ilvl w:val="1"/>
                <w:numId w:val="15"/>
              </w:numPr>
              <w:autoSpaceDE w:val="0"/>
              <w:autoSpaceDN w:val="0"/>
              <w:adjustRightInd w:val="0"/>
              <w:spacing w:after="0" w:line="240" w:lineRule="auto"/>
              <w:ind w:right="56"/>
              <w:rPr>
                <w:rFonts w:ascii="Times New Roman" w:hAnsi="Times New Roman" w:cs="Times New Roman"/>
                <w:bCs/>
                <w:sz w:val="20"/>
                <w:szCs w:val="20"/>
                <w:lang w:eastAsia="en-US"/>
              </w:rPr>
            </w:pPr>
            <w:r w:rsidRPr="008955F9">
              <w:rPr>
                <w:rFonts w:ascii="Times New Roman" w:hAnsi="Times New Roman" w:cs="Times New Roman"/>
                <w:bCs/>
                <w:sz w:val="20"/>
                <w:szCs w:val="20"/>
                <w:lang w:eastAsia="en-US"/>
              </w:rPr>
              <w:t xml:space="preserve"> 4 személyes</w:t>
            </w:r>
          </w:p>
        </w:tc>
        <w:tc>
          <w:tcPr>
            <w:tcW w:w="2268" w:type="dxa"/>
            <w:tcBorders>
              <w:top w:val="nil"/>
              <w:left w:val="single" w:sz="4" w:space="0" w:color="auto"/>
              <w:bottom w:val="nil"/>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bCs/>
                <w:sz w:val="20"/>
                <w:szCs w:val="20"/>
                <w:lang w:eastAsia="en-US"/>
              </w:rPr>
            </w:pPr>
            <w:r>
              <w:rPr>
                <w:rFonts w:ascii="Times New Roman" w:hAnsi="Times New Roman" w:cs="Times New Roman"/>
                <w:sz w:val="20"/>
                <w:szCs w:val="20"/>
                <w:lang w:eastAsia="en-US"/>
              </w:rPr>
              <w:t xml:space="preserve"> </w:t>
            </w:r>
            <w:r>
              <w:rPr>
                <w:rFonts w:ascii="Times New Roman" w:hAnsi="Times New Roman" w:cs="Times New Roman"/>
                <w:b/>
                <w:bCs/>
                <w:sz w:val="20"/>
                <w:szCs w:val="20"/>
                <w:lang w:eastAsia="en-US"/>
              </w:rPr>
              <w:t>2 259 420</w:t>
            </w:r>
          </w:p>
        </w:tc>
      </w:tr>
      <w:tr w:rsidR="002C3C07" w:rsidRPr="003D1F2C" w:rsidTr="00A370B3">
        <w:tc>
          <w:tcPr>
            <w:tcW w:w="7366" w:type="dxa"/>
            <w:tcBorders>
              <w:top w:val="nil"/>
              <w:left w:val="single" w:sz="4" w:space="0" w:color="auto"/>
              <w:bottom w:val="nil"/>
              <w:right w:val="single" w:sz="4" w:space="0" w:color="auto"/>
            </w:tcBorders>
            <w:hideMark/>
          </w:tcPr>
          <w:p w:rsidR="002C3C07" w:rsidRPr="008955F9" w:rsidRDefault="00533645" w:rsidP="00766EBF">
            <w:pPr>
              <w:pStyle w:val="Listaszerbekezds"/>
              <w:widowControl w:val="0"/>
              <w:numPr>
                <w:ilvl w:val="1"/>
                <w:numId w:val="15"/>
              </w:numPr>
              <w:autoSpaceDE w:val="0"/>
              <w:autoSpaceDN w:val="0"/>
              <w:adjustRightInd w:val="0"/>
              <w:spacing w:after="0" w:line="240" w:lineRule="auto"/>
              <w:ind w:right="56"/>
              <w:rPr>
                <w:rFonts w:ascii="Times New Roman" w:hAnsi="Times New Roman" w:cs="Times New Roman"/>
                <w:bCs/>
                <w:sz w:val="20"/>
                <w:szCs w:val="20"/>
                <w:lang w:eastAsia="en-US"/>
              </w:rPr>
            </w:pPr>
            <w:r w:rsidRPr="008955F9">
              <w:rPr>
                <w:rFonts w:ascii="Times New Roman" w:hAnsi="Times New Roman" w:cs="Times New Roman"/>
                <w:bCs/>
                <w:sz w:val="20"/>
                <w:szCs w:val="20"/>
                <w:lang w:eastAsia="en-US"/>
              </w:rPr>
              <w:t xml:space="preserve"> 6 személyes</w:t>
            </w:r>
          </w:p>
        </w:tc>
        <w:tc>
          <w:tcPr>
            <w:tcW w:w="2268" w:type="dxa"/>
            <w:tcBorders>
              <w:top w:val="nil"/>
              <w:left w:val="single" w:sz="4" w:space="0" w:color="auto"/>
              <w:bottom w:val="nil"/>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bCs/>
                <w:sz w:val="20"/>
                <w:szCs w:val="20"/>
                <w:lang w:eastAsia="en-US"/>
              </w:rPr>
            </w:pPr>
            <w:r>
              <w:rPr>
                <w:rFonts w:ascii="Times New Roman" w:hAnsi="Times New Roman" w:cs="Times New Roman"/>
                <w:sz w:val="20"/>
                <w:szCs w:val="20"/>
                <w:lang w:eastAsia="en-US"/>
              </w:rPr>
              <w:t xml:space="preserve"> </w:t>
            </w:r>
            <w:r>
              <w:rPr>
                <w:rFonts w:ascii="Times New Roman" w:hAnsi="Times New Roman" w:cs="Times New Roman"/>
                <w:b/>
                <w:bCs/>
                <w:sz w:val="20"/>
                <w:szCs w:val="20"/>
                <w:lang w:eastAsia="en-US"/>
              </w:rPr>
              <w:t>2 651 880</w:t>
            </w:r>
          </w:p>
        </w:tc>
      </w:tr>
      <w:tr w:rsidR="002C3C07" w:rsidRPr="003D1F2C" w:rsidTr="00A370B3">
        <w:tc>
          <w:tcPr>
            <w:tcW w:w="7366" w:type="dxa"/>
            <w:tcBorders>
              <w:top w:val="nil"/>
              <w:left w:val="single" w:sz="4" w:space="0" w:color="auto"/>
              <w:bottom w:val="single" w:sz="4" w:space="0" w:color="auto"/>
              <w:right w:val="single" w:sz="4" w:space="0" w:color="auto"/>
            </w:tcBorders>
            <w:hideMark/>
          </w:tcPr>
          <w:p w:rsidR="002C3C07" w:rsidRPr="008955F9" w:rsidRDefault="008955F9" w:rsidP="00766EBF">
            <w:pPr>
              <w:pStyle w:val="Listaszerbekezds"/>
              <w:widowControl w:val="0"/>
              <w:numPr>
                <w:ilvl w:val="1"/>
                <w:numId w:val="15"/>
              </w:numPr>
              <w:autoSpaceDE w:val="0"/>
              <w:autoSpaceDN w:val="0"/>
              <w:adjustRightInd w:val="0"/>
              <w:spacing w:after="0" w:line="240" w:lineRule="auto"/>
              <w:ind w:right="56"/>
              <w:rPr>
                <w:rFonts w:ascii="Times New Roman" w:hAnsi="Times New Roman" w:cs="Times New Roman"/>
                <w:bCs/>
                <w:sz w:val="20"/>
                <w:szCs w:val="20"/>
                <w:lang w:eastAsia="en-US"/>
              </w:rPr>
            </w:pPr>
            <w:r>
              <w:rPr>
                <w:rFonts w:ascii="Times New Roman" w:hAnsi="Times New Roman" w:cs="Times New Roman"/>
                <w:bCs/>
                <w:sz w:val="20"/>
                <w:szCs w:val="20"/>
                <w:lang w:eastAsia="en-US"/>
              </w:rPr>
              <w:t xml:space="preserve"> </w:t>
            </w:r>
            <w:r w:rsidR="00533645" w:rsidRPr="008955F9">
              <w:rPr>
                <w:rFonts w:ascii="Times New Roman" w:hAnsi="Times New Roman" w:cs="Times New Roman"/>
                <w:bCs/>
                <w:sz w:val="20"/>
                <w:szCs w:val="20"/>
                <w:lang w:eastAsia="en-US"/>
              </w:rPr>
              <w:t>9 személyes</w:t>
            </w:r>
          </w:p>
        </w:tc>
        <w:tc>
          <w:tcPr>
            <w:tcW w:w="2268" w:type="dxa"/>
            <w:tcBorders>
              <w:top w:val="nil"/>
              <w:left w:val="single" w:sz="4" w:space="0" w:color="auto"/>
              <w:bottom w:val="single" w:sz="4" w:space="0" w:color="auto"/>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bCs/>
                <w:sz w:val="20"/>
                <w:szCs w:val="20"/>
                <w:lang w:eastAsia="en-US"/>
              </w:rPr>
            </w:pPr>
            <w:r>
              <w:rPr>
                <w:rFonts w:ascii="Times New Roman" w:hAnsi="Times New Roman" w:cs="Times New Roman"/>
                <w:sz w:val="20"/>
                <w:szCs w:val="20"/>
                <w:lang w:eastAsia="en-US"/>
              </w:rPr>
              <w:t xml:space="preserve"> </w:t>
            </w:r>
            <w:r>
              <w:rPr>
                <w:rFonts w:ascii="Times New Roman" w:hAnsi="Times New Roman" w:cs="Times New Roman"/>
                <w:b/>
                <w:bCs/>
                <w:sz w:val="20"/>
                <w:szCs w:val="20"/>
                <w:lang w:eastAsia="en-US"/>
              </w:rPr>
              <w:t>3 364 860</w:t>
            </w:r>
          </w:p>
        </w:tc>
      </w:tr>
    </w:tbl>
    <w:p w:rsidR="002C3C07" w:rsidRPr="003D1F2C" w:rsidRDefault="002C3C07" w:rsidP="002C3C07">
      <w:pPr>
        <w:widowControl w:val="0"/>
        <w:autoSpaceDE w:val="0"/>
        <w:autoSpaceDN w:val="0"/>
        <w:adjustRightInd w:val="0"/>
        <w:spacing w:before="240" w:after="240" w:line="240" w:lineRule="auto"/>
        <w:jc w:val="center"/>
        <w:rPr>
          <w:rFonts w:ascii="Times New Roman" w:hAnsi="Times New Roman" w:cs="Times New Roman"/>
          <w:b/>
          <w:bCs/>
          <w:sz w:val="28"/>
          <w:szCs w:val="28"/>
        </w:rPr>
      </w:pPr>
    </w:p>
    <w:p w:rsidR="002C3C07" w:rsidRPr="003D1F2C" w:rsidRDefault="0029096A" w:rsidP="002C3C07">
      <w:pPr>
        <w:widowControl w:val="0"/>
        <w:autoSpaceDE w:val="0"/>
        <w:autoSpaceDN w:val="0"/>
        <w:adjustRightInd w:val="0"/>
        <w:spacing w:before="240" w:after="240" w:line="240" w:lineRule="auto"/>
        <w:jc w:val="center"/>
        <w:rPr>
          <w:rFonts w:ascii="Times New Roman" w:hAnsi="Times New Roman" w:cs="Times New Roman"/>
          <w:sz w:val="20"/>
          <w:szCs w:val="20"/>
        </w:rPr>
      </w:pPr>
      <w:r>
        <w:rPr>
          <w:rFonts w:ascii="Times New Roman" w:hAnsi="Times New Roman" w:cs="Times New Roman"/>
          <w:b/>
          <w:bCs/>
          <w:sz w:val="28"/>
          <w:szCs w:val="28"/>
        </w:rPr>
        <w:t xml:space="preserve">VIII. </w:t>
      </w:r>
      <w:r w:rsidR="002C3C07" w:rsidRPr="003D1F2C">
        <w:rPr>
          <w:rFonts w:ascii="Times New Roman" w:hAnsi="Times New Roman" w:cs="Times New Roman"/>
          <w:b/>
          <w:bCs/>
          <w:sz w:val="28"/>
          <w:szCs w:val="28"/>
        </w:rPr>
        <w:t>FARKASRÉTI TEMETŐ</w:t>
      </w:r>
      <w:r w:rsidR="002C3C07" w:rsidRPr="003D1F2C">
        <w:rPr>
          <w:rFonts w:ascii="Times New Roman" w:hAnsi="Times New Roman" w:cs="Times New Roman"/>
          <w:b/>
          <w:bCs/>
          <w:sz w:val="28"/>
          <w:szCs w:val="28"/>
        </w:rPr>
        <w:br/>
        <w:t>HAMVASZTÁSOS ELHELYEZÉSEINEK</w:t>
      </w:r>
      <w:r w:rsidR="002C3C07" w:rsidRPr="003D1F2C">
        <w:rPr>
          <w:rFonts w:ascii="Times New Roman" w:hAnsi="Times New Roman" w:cs="Times New Roman"/>
          <w:b/>
          <w:bCs/>
          <w:sz w:val="28"/>
          <w:szCs w:val="28"/>
        </w:rPr>
        <w:br/>
        <w:t>SÍRHELYMEGVÁLTÁSI DÍJAI</w:t>
      </w:r>
    </w:p>
    <w:tbl>
      <w:tblPr>
        <w:tblW w:w="9634" w:type="dxa"/>
        <w:tblInd w:w="5" w:type="dxa"/>
        <w:tblLayout w:type="fixed"/>
        <w:tblCellMar>
          <w:left w:w="0" w:type="dxa"/>
          <w:right w:w="0" w:type="dxa"/>
        </w:tblCellMar>
        <w:tblLook w:val="04A0"/>
      </w:tblPr>
      <w:tblGrid>
        <w:gridCol w:w="7366"/>
        <w:gridCol w:w="2268"/>
      </w:tblGrid>
      <w:tr w:rsidR="002C3C07" w:rsidRPr="003D1F2C" w:rsidTr="008955F9">
        <w:tc>
          <w:tcPr>
            <w:tcW w:w="7366" w:type="dxa"/>
            <w:tcBorders>
              <w:top w:val="single" w:sz="4" w:space="0" w:color="auto"/>
              <w:left w:val="single" w:sz="4" w:space="0" w:color="auto"/>
              <w:bottom w:val="single" w:sz="4" w:space="0" w:color="auto"/>
              <w:right w:val="single" w:sz="4" w:space="0" w:color="auto"/>
            </w:tcBorders>
            <w:hideMark/>
          </w:tcPr>
          <w:p w:rsidR="008955F9" w:rsidRDefault="000835A7">
            <w:pPr>
              <w:widowControl w:val="0"/>
              <w:autoSpaceDE w:val="0"/>
              <w:autoSpaceDN w:val="0"/>
              <w:adjustRightInd w:val="0"/>
              <w:spacing w:after="0" w:line="240" w:lineRule="auto"/>
              <w:ind w:left="56" w:right="56"/>
              <w:jc w:val="center"/>
              <w:rPr>
                <w:rFonts w:ascii="Times New Roman" w:hAnsi="Times New Roman" w:cs="Times New Roman"/>
                <w:sz w:val="20"/>
                <w:szCs w:val="20"/>
                <w:lang w:eastAsia="en-US"/>
              </w:rPr>
            </w:pPr>
            <w:r>
              <w:rPr>
                <w:rFonts w:ascii="Times New Roman" w:hAnsi="Times New Roman" w:cs="Times New Roman"/>
                <w:sz w:val="20"/>
                <w:szCs w:val="20"/>
                <w:lang w:eastAsia="en-US"/>
              </w:rPr>
              <w:t>A</w:t>
            </w:r>
          </w:p>
          <w:p w:rsidR="002C3C07" w:rsidRPr="003D1F2C" w:rsidRDefault="00533645" w:rsidP="009559C9">
            <w:pPr>
              <w:widowControl w:val="0"/>
              <w:autoSpaceDE w:val="0"/>
              <w:autoSpaceDN w:val="0"/>
              <w:adjustRightInd w:val="0"/>
              <w:spacing w:after="0" w:line="240" w:lineRule="auto"/>
              <w:ind w:left="56" w:right="56"/>
              <w:jc w:val="center"/>
              <w:rPr>
                <w:rFonts w:ascii="Times New Roman" w:hAnsi="Times New Roman" w:cs="Times New Roman"/>
                <w:b/>
                <w:bCs/>
                <w:sz w:val="20"/>
                <w:szCs w:val="20"/>
                <w:lang w:eastAsia="en-US"/>
              </w:rPr>
            </w:pPr>
            <w:r>
              <w:rPr>
                <w:rFonts w:ascii="Times New Roman" w:hAnsi="Times New Roman" w:cs="Times New Roman"/>
                <w:b/>
                <w:bCs/>
                <w:sz w:val="20"/>
                <w:szCs w:val="20"/>
                <w:lang w:eastAsia="en-US"/>
              </w:rPr>
              <w:t>Hamvasztásos elhelyezések sírhelydíjai 10 éves használati időre</w:t>
            </w:r>
          </w:p>
        </w:tc>
        <w:tc>
          <w:tcPr>
            <w:tcW w:w="2268" w:type="dxa"/>
            <w:tcBorders>
              <w:top w:val="single" w:sz="4" w:space="0" w:color="auto"/>
              <w:left w:val="single" w:sz="4" w:space="0" w:color="auto"/>
              <w:bottom w:val="single" w:sz="4" w:space="0" w:color="auto"/>
              <w:right w:val="single" w:sz="4" w:space="0" w:color="auto"/>
            </w:tcBorders>
            <w:hideMark/>
          </w:tcPr>
          <w:p w:rsidR="008955F9" w:rsidRDefault="008955F9">
            <w:pPr>
              <w:widowControl w:val="0"/>
              <w:autoSpaceDE w:val="0"/>
              <w:autoSpaceDN w:val="0"/>
              <w:adjustRightInd w:val="0"/>
              <w:spacing w:after="0" w:line="240" w:lineRule="auto"/>
              <w:ind w:left="56" w:right="56"/>
              <w:jc w:val="center"/>
              <w:rPr>
                <w:rFonts w:ascii="Times New Roman" w:hAnsi="Times New Roman" w:cs="Times New Roman"/>
                <w:sz w:val="20"/>
                <w:szCs w:val="20"/>
                <w:lang w:eastAsia="en-US"/>
              </w:rPr>
            </w:pPr>
            <w:r>
              <w:rPr>
                <w:rFonts w:ascii="Times New Roman" w:hAnsi="Times New Roman" w:cs="Times New Roman"/>
                <w:sz w:val="20"/>
                <w:szCs w:val="20"/>
                <w:lang w:eastAsia="en-US"/>
              </w:rPr>
              <w:t>B</w:t>
            </w:r>
          </w:p>
          <w:p w:rsidR="002C3C07" w:rsidRPr="008955F9" w:rsidRDefault="00533645">
            <w:pPr>
              <w:widowControl w:val="0"/>
              <w:autoSpaceDE w:val="0"/>
              <w:autoSpaceDN w:val="0"/>
              <w:adjustRightInd w:val="0"/>
              <w:spacing w:after="0" w:line="240" w:lineRule="auto"/>
              <w:ind w:left="56" w:right="56"/>
              <w:jc w:val="center"/>
              <w:rPr>
                <w:rFonts w:ascii="Times New Roman" w:hAnsi="Times New Roman" w:cs="Times New Roman"/>
                <w:b/>
                <w:sz w:val="20"/>
                <w:szCs w:val="20"/>
                <w:lang w:eastAsia="en-US"/>
              </w:rPr>
            </w:pPr>
            <w:r w:rsidRPr="008955F9">
              <w:rPr>
                <w:rFonts w:ascii="Times New Roman" w:hAnsi="Times New Roman" w:cs="Times New Roman"/>
                <w:b/>
                <w:sz w:val="20"/>
                <w:szCs w:val="20"/>
                <w:lang w:eastAsia="en-US"/>
              </w:rPr>
              <w:t>Nettó megváltási ár</w:t>
            </w:r>
          </w:p>
        </w:tc>
      </w:tr>
      <w:tr w:rsidR="002C3C07" w:rsidRPr="003D1F2C" w:rsidTr="008955F9">
        <w:tc>
          <w:tcPr>
            <w:tcW w:w="7366" w:type="dxa"/>
            <w:tcBorders>
              <w:top w:val="single" w:sz="4" w:space="0" w:color="auto"/>
              <w:left w:val="single" w:sz="4" w:space="0" w:color="auto"/>
              <w:bottom w:val="single" w:sz="4" w:space="0" w:color="auto"/>
              <w:right w:val="single" w:sz="4" w:space="0" w:color="auto"/>
            </w:tcBorders>
            <w:hideMark/>
          </w:tcPr>
          <w:p w:rsidR="002C3C07" w:rsidRPr="008955F9" w:rsidRDefault="00533645" w:rsidP="00766EBF">
            <w:pPr>
              <w:pStyle w:val="Listaszerbekezds"/>
              <w:widowControl w:val="0"/>
              <w:numPr>
                <w:ilvl w:val="0"/>
                <w:numId w:val="16"/>
              </w:numPr>
              <w:autoSpaceDE w:val="0"/>
              <w:autoSpaceDN w:val="0"/>
              <w:adjustRightInd w:val="0"/>
              <w:spacing w:after="0" w:line="240" w:lineRule="auto"/>
              <w:ind w:right="56"/>
              <w:rPr>
                <w:rFonts w:ascii="Times New Roman" w:hAnsi="Times New Roman" w:cs="Times New Roman"/>
                <w:b/>
                <w:bCs/>
                <w:sz w:val="20"/>
                <w:szCs w:val="20"/>
                <w:lang w:eastAsia="en-US"/>
              </w:rPr>
            </w:pPr>
            <w:r w:rsidRPr="008955F9">
              <w:rPr>
                <w:rFonts w:ascii="Times New Roman" w:hAnsi="Times New Roman" w:cs="Times New Roman"/>
                <w:b/>
                <w:bCs/>
                <w:sz w:val="20"/>
                <w:szCs w:val="20"/>
                <w:lang w:eastAsia="en-US"/>
              </w:rPr>
              <w:t>I-es urnafülke (kolumbárium) zárólap nélkül:</w:t>
            </w:r>
          </w:p>
        </w:tc>
        <w:tc>
          <w:tcPr>
            <w:tcW w:w="2268" w:type="dxa"/>
            <w:tcBorders>
              <w:top w:val="single" w:sz="4" w:space="0" w:color="auto"/>
              <w:left w:val="single" w:sz="4" w:space="0" w:color="auto"/>
              <w:bottom w:val="single" w:sz="4" w:space="0" w:color="auto"/>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sz w:val="20"/>
                <w:szCs w:val="20"/>
                <w:lang w:eastAsia="en-US"/>
              </w:rPr>
            </w:pPr>
            <w:r>
              <w:rPr>
                <w:rFonts w:ascii="Times New Roman" w:hAnsi="Times New Roman" w:cs="Times New Roman"/>
                <w:b/>
                <w:sz w:val="20"/>
                <w:szCs w:val="20"/>
                <w:lang w:eastAsia="en-US"/>
              </w:rPr>
              <w:t xml:space="preserve"> 42 920</w:t>
            </w:r>
          </w:p>
        </w:tc>
      </w:tr>
      <w:tr w:rsidR="002C3C07" w:rsidRPr="003D1F2C" w:rsidTr="008955F9">
        <w:tc>
          <w:tcPr>
            <w:tcW w:w="7366" w:type="dxa"/>
            <w:tcBorders>
              <w:top w:val="single" w:sz="4" w:space="0" w:color="auto"/>
              <w:left w:val="single" w:sz="4" w:space="0" w:color="auto"/>
              <w:bottom w:val="single" w:sz="4" w:space="0" w:color="auto"/>
              <w:right w:val="single" w:sz="4" w:space="0" w:color="auto"/>
            </w:tcBorders>
            <w:hideMark/>
          </w:tcPr>
          <w:p w:rsidR="002C3C07" w:rsidRPr="008955F9" w:rsidRDefault="00533645" w:rsidP="00766EBF">
            <w:pPr>
              <w:pStyle w:val="Listaszerbekezds"/>
              <w:widowControl w:val="0"/>
              <w:numPr>
                <w:ilvl w:val="0"/>
                <w:numId w:val="16"/>
              </w:numPr>
              <w:autoSpaceDE w:val="0"/>
              <w:autoSpaceDN w:val="0"/>
              <w:adjustRightInd w:val="0"/>
              <w:spacing w:after="0" w:line="240" w:lineRule="auto"/>
              <w:ind w:right="56"/>
              <w:rPr>
                <w:rFonts w:ascii="Times New Roman" w:hAnsi="Times New Roman" w:cs="Times New Roman"/>
                <w:b/>
                <w:bCs/>
                <w:sz w:val="20"/>
                <w:szCs w:val="20"/>
                <w:lang w:eastAsia="en-US"/>
              </w:rPr>
            </w:pPr>
            <w:r w:rsidRPr="008955F9">
              <w:rPr>
                <w:rFonts w:ascii="Times New Roman" w:hAnsi="Times New Roman" w:cs="Times New Roman"/>
                <w:b/>
                <w:bCs/>
                <w:sz w:val="20"/>
                <w:szCs w:val="20"/>
                <w:lang w:eastAsia="en-US"/>
              </w:rPr>
              <w:t>II-es urnafülke (kolumbárium) zárólap nélkül:</w:t>
            </w:r>
          </w:p>
        </w:tc>
        <w:tc>
          <w:tcPr>
            <w:tcW w:w="2268" w:type="dxa"/>
            <w:tcBorders>
              <w:top w:val="single" w:sz="4" w:space="0" w:color="auto"/>
              <w:left w:val="single" w:sz="4" w:space="0" w:color="auto"/>
              <w:bottom w:val="single" w:sz="4" w:space="0" w:color="auto"/>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sz w:val="20"/>
                <w:szCs w:val="20"/>
                <w:lang w:eastAsia="en-US"/>
              </w:rPr>
            </w:pPr>
            <w:r>
              <w:rPr>
                <w:rFonts w:ascii="Times New Roman" w:hAnsi="Times New Roman" w:cs="Times New Roman"/>
                <w:b/>
                <w:sz w:val="20"/>
                <w:szCs w:val="20"/>
                <w:lang w:eastAsia="en-US"/>
              </w:rPr>
              <w:t xml:space="preserve"> 73 260</w:t>
            </w:r>
          </w:p>
        </w:tc>
      </w:tr>
      <w:tr w:rsidR="002C3C07" w:rsidRPr="003D1F2C" w:rsidTr="008955F9">
        <w:tc>
          <w:tcPr>
            <w:tcW w:w="7366" w:type="dxa"/>
            <w:tcBorders>
              <w:top w:val="single" w:sz="4" w:space="0" w:color="auto"/>
              <w:left w:val="single" w:sz="4" w:space="0" w:color="auto"/>
              <w:bottom w:val="nil"/>
              <w:right w:val="single" w:sz="4" w:space="0" w:color="auto"/>
            </w:tcBorders>
            <w:hideMark/>
          </w:tcPr>
          <w:p w:rsidR="002C3C07" w:rsidRPr="008955F9" w:rsidRDefault="00533645" w:rsidP="00766EBF">
            <w:pPr>
              <w:pStyle w:val="Listaszerbekezds"/>
              <w:widowControl w:val="0"/>
              <w:numPr>
                <w:ilvl w:val="0"/>
                <w:numId w:val="16"/>
              </w:numPr>
              <w:autoSpaceDE w:val="0"/>
              <w:autoSpaceDN w:val="0"/>
              <w:adjustRightInd w:val="0"/>
              <w:spacing w:after="0" w:line="240" w:lineRule="auto"/>
              <w:ind w:right="56"/>
              <w:rPr>
                <w:rFonts w:ascii="Times New Roman" w:hAnsi="Times New Roman" w:cs="Times New Roman"/>
                <w:b/>
                <w:bCs/>
                <w:sz w:val="20"/>
                <w:szCs w:val="20"/>
                <w:lang w:eastAsia="en-US"/>
              </w:rPr>
            </w:pPr>
            <w:r w:rsidRPr="008955F9">
              <w:rPr>
                <w:rFonts w:ascii="Times New Roman" w:hAnsi="Times New Roman" w:cs="Times New Roman"/>
                <w:b/>
                <w:bCs/>
                <w:sz w:val="20"/>
                <w:szCs w:val="20"/>
                <w:lang w:eastAsia="en-US"/>
              </w:rPr>
              <w:t>Urnasírhely:</w:t>
            </w:r>
          </w:p>
        </w:tc>
        <w:tc>
          <w:tcPr>
            <w:tcW w:w="2268" w:type="dxa"/>
            <w:tcBorders>
              <w:top w:val="single" w:sz="4" w:space="0" w:color="auto"/>
              <w:left w:val="single" w:sz="4" w:space="0" w:color="auto"/>
              <w:bottom w:val="nil"/>
              <w:right w:val="single" w:sz="4" w:space="0" w:color="auto"/>
            </w:tcBorders>
            <w:hideMark/>
          </w:tcPr>
          <w:p w:rsidR="002C3C07" w:rsidRPr="003D1F2C" w:rsidRDefault="00533645">
            <w:pPr>
              <w:widowControl w:val="0"/>
              <w:autoSpaceDE w:val="0"/>
              <w:autoSpaceDN w:val="0"/>
              <w:adjustRightInd w:val="0"/>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 xml:space="preserve"> </w:t>
            </w:r>
          </w:p>
        </w:tc>
      </w:tr>
      <w:tr w:rsidR="002C3C07" w:rsidRPr="003D1F2C" w:rsidTr="008955F9">
        <w:tc>
          <w:tcPr>
            <w:tcW w:w="7366" w:type="dxa"/>
            <w:tcBorders>
              <w:top w:val="nil"/>
              <w:left w:val="single" w:sz="4" w:space="0" w:color="auto"/>
              <w:bottom w:val="nil"/>
              <w:right w:val="single" w:sz="4" w:space="0" w:color="auto"/>
            </w:tcBorders>
            <w:hideMark/>
          </w:tcPr>
          <w:p w:rsidR="002C3C07" w:rsidRPr="008955F9" w:rsidRDefault="00533645" w:rsidP="00766EBF">
            <w:pPr>
              <w:pStyle w:val="Listaszerbekezds"/>
              <w:widowControl w:val="0"/>
              <w:numPr>
                <w:ilvl w:val="1"/>
                <w:numId w:val="16"/>
              </w:numPr>
              <w:autoSpaceDE w:val="0"/>
              <w:autoSpaceDN w:val="0"/>
              <w:adjustRightInd w:val="0"/>
              <w:spacing w:after="0" w:line="240" w:lineRule="auto"/>
              <w:ind w:right="56"/>
              <w:rPr>
                <w:rFonts w:ascii="Times New Roman" w:hAnsi="Times New Roman" w:cs="Times New Roman"/>
                <w:bCs/>
                <w:sz w:val="20"/>
                <w:szCs w:val="20"/>
                <w:lang w:eastAsia="en-US"/>
              </w:rPr>
            </w:pPr>
            <w:r w:rsidRPr="008955F9">
              <w:rPr>
                <w:rFonts w:ascii="Times New Roman" w:hAnsi="Times New Roman" w:cs="Times New Roman"/>
                <w:bCs/>
                <w:sz w:val="20"/>
                <w:szCs w:val="20"/>
                <w:lang w:eastAsia="en-US"/>
              </w:rPr>
              <w:t xml:space="preserve"> 60-as parcella</w:t>
            </w:r>
          </w:p>
        </w:tc>
        <w:tc>
          <w:tcPr>
            <w:tcW w:w="2268" w:type="dxa"/>
            <w:tcBorders>
              <w:top w:val="nil"/>
              <w:left w:val="single" w:sz="4" w:space="0" w:color="auto"/>
              <w:bottom w:val="nil"/>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bCs/>
                <w:sz w:val="20"/>
                <w:szCs w:val="20"/>
                <w:lang w:eastAsia="en-US"/>
              </w:rPr>
            </w:pPr>
            <w:r>
              <w:rPr>
                <w:rFonts w:ascii="Times New Roman" w:hAnsi="Times New Roman" w:cs="Times New Roman"/>
                <w:sz w:val="20"/>
                <w:szCs w:val="20"/>
                <w:lang w:eastAsia="en-US"/>
              </w:rPr>
              <w:t xml:space="preserve"> </w:t>
            </w:r>
            <w:r>
              <w:rPr>
                <w:rFonts w:ascii="Times New Roman" w:hAnsi="Times New Roman" w:cs="Times New Roman"/>
                <w:b/>
                <w:bCs/>
                <w:sz w:val="20"/>
                <w:szCs w:val="20"/>
                <w:lang w:eastAsia="en-US"/>
              </w:rPr>
              <w:t>197 600</w:t>
            </w:r>
          </w:p>
        </w:tc>
      </w:tr>
      <w:tr w:rsidR="002C3C07" w:rsidRPr="003D1F2C" w:rsidTr="008955F9">
        <w:tc>
          <w:tcPr>
            <w:tcW w:w="7366" w:type="dxa"/>
            <w:tcBorders>
              <w:top w:val="nil"/>
              <w:left w:val="single" w:sz="4" w:space="0" w:color="auto"/>
              <w:bottom w:val="nil"/>
              <w:right w:val="single" w:sz="4" w:space="0" w:color="auto"/>
            </w:tcBorders>
            <w:hideMark/>
          </w:tcPr>
          <w:p w:rsidR="002C3C07" w:rsidRPr="008955F9" w:rsidRDefault="00234DD0" w:rsidP="00766EBF">
            <w:pPr>
              <w:pStyle w:val="Listaszerbekezds"/>
              <w:widowControl w:val="0"/>
              <w:numPr>
                <w:ilvl w:val="1"/>
                <w:numId w:val="16"/>
              </w:numPr>
              <w:autoSpaceDE w:val="0"/>
              <w:autoSpaceDN w:val="0"/>
              <w:adjustRightInd w:val="0"/>
              <w:spacing w:after="0" w:line="240" w:lineRule="auto"/>
              <w:ind w:right="56"/>
              <w:rPr>
                <w:rFonts w:ascii="Times New Roman" w:hAnsi="Times New Roman" w:cs="Times New Roman"/>
                <w:bCs/>
                <w:sz w:val="20"/>
                <w:szCs w:val="20"/>
                <w:lang w:eastAsia="en-US"/>
              </w:rPr>
            </w:pPr>
            <w:r>
              <w:rPr>
                <w:rFonts w:ascii="Times New Roman" w:hAnsi="Times New Roman" w:cs="Times New Roman"/>
                <w:bCs/>
                <w:sz w:val="20"/>
                <w:szCs w:val="20"/>
                <w:lang w:eastAsia="en-US"/>
              </w:rPr>
              <w:t xml:space="preserve"> </w:t>
            </w:r>
            <w:r w:rsidR="00533645" w:rsidRPr="008955F9">
              <w:rPr>
                <w:rFonts w:ascii="Times New Roman" w:hAnsi="Times New Roman" w:cs="Times New Roman"/>
                <w:bCs/>
                <w:sz w:val="20"/>
                <w:szCs w:val="20"/>
                <w:lang w:eastAsia="en-US"/>
              </w:rPr>
              <w:t>Farkasrét alsó</w:t>
            </w:r>
          </w:p>
        </w:tc>
        <w:tc>
          <w:tcPr>
            <w:tcW w:w="2268" w:type="dxa"/>
            <w:tcBorders>
              <w:top w:val="nil"/>
              <w:left w:val="single" w:sz="4" w:space="0" w:color="auto"/>
              <w:bottom w:val="nil"/>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bCs/>
                <w:sz w:val="20"/>
                <w:szCs w:val="20"/>
                <w:lang w:eastAsia="en-US"/>
              </w:rPr>
            </w:pPr>
            <w:r>
              <w:rPr>
                <w:rFonts w:ascii="Times New Roman" w:hAnsi="Times New Roman" w:cs="Times New Roman"/>
                <w:sz w:val="20"/>
                <w:szCs w:val="20"/>
                <w:lang w:eastAsia="en-US"/>
              </w:rPr>
              <w:t xml:space="preserve"> </w:t>
            </w:r>
            <w:r>
              <w:rPr>
                <w:rFonts w:ascii="Times New Roman" w:hAnsi="Times New Roman" w:cs="Times New Roman"/>
                <w:b/>
                <w:bCs/>
                <w:sz w:val="20"/>
                <w:szCs w:val="20"/>
                <w:lang w:eastAsia="en-US"/>
              </w:rPr>
              <w:t>127 140</w:t>
            </w:r>
          </w:p>
        </w:tc>
      </w:tr>
      <w:tr w:rsidR="002C3C07" w:rsidRPr="003D1F2C" w:rsidTr="008955F9">
        <w:tc>
          <w:tcPr>
            <w:tcW w:w="7366" w:type="dxa"/>
            <w:tcBorders>
              <w:top w:val="nil"/>
              <w:left w:val="single" w:sz="4" w:space="0" w:color="auto"/>
              <w:bottom w:val="single" w:sz="4" w:space="0" w:color="auto"/>
              <w:right w:val="single" w:sz="4" w:space="0" w:color="auto"/>
            </w:tcBorders>
            <w:hideMark/>
          </w:tcPr>
          <w:p w:rsidR="002C3C07" w:rsidRPr="008955F9" w:rsidRDefault="00533645" w:rsidP="00766EBF">
            <w:pPr>
              <w:pStyle w:val="Listaszerbekezds"/>
              <w:widowControl w:val="0"/>
              <w:numPr>
                <w:ilvl w:val="1"/>
                <w:numId w:val="16"/>
              </w:numPr>
              <w:autoSpaceDE w:val="0"/>
              <w:autoSpaceDN w:val="0"/>
              <w:adjustRightInd w:val="0"/>
              <w:spacing w:after="0" w:line="240" w:lineRule="auto"/>
              <w:ind w:right="56"/>
              <w:rPr>
                <w:rFonts w:ascii="Times New Roman" w:hAnsi="Times New Roman" w:cs="Times New Roman"/>
                <w:bCs/>
                <w:sz w:val="20"/>
                <w:szCs w:val="20"/>
                <w:lang w:eastAsia="en-US"/>
              </w:rPr>
            </w:pPr>
            <w:r w:rsidRPr="008955F9">
              <w:rPr>
                <w:rFonts w:ascii="Times New Roman" w:hAnsi="Times New Roman" w:cs="Times New Roman"/>
                <w:bCs/>
                <w:sz w:val="20"/>
                <w:szCs w:val="20"/>
                <w:lang w:eastAsia="en-US"/>
              </w:rPr>
              <w:t xml:space="preserve"> Farkasrét felső</w:t>
            </w:r>
          </w:p>
        </w:tc>
        <w:tc>
          <w:tcPr>
            <w:tcW w:w="2268" w:type="dxa"/>
            <w:tcBorders>
              <w:top w:val="nil"/>
              <w:left w:val="single" w:sz="4" w:space="0" w:color="auto"/>
              <w:bottom w:val="single" w:sz="4" w:space="0" w:color="auto"/>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bCs/>
                <w:sz w:val="20"/>
                <w:szCs w:val="20"/>
                <w:lang w:eastAsia="en-US"/>
              </w:rPr>
            </w:pPr>
            <w:r>
              <w:rPr>
                <w:rFonts w:ascii="Times New Roman" w:hAnsi="Times New Roman" w:cs="Times New Roman"/>
                <w:sz w:val="20"/>
                <w:szCs w:val="20"/>
                <w:lang w:eastAsia="en-US"/>
              </w:rPr>
              <w:t xml:space="preserve"> </w:t>
            </w:r>
            <w:r>
              <w:rPr>
                <w:rFonts w:ascii="Times New Roman" w:hAnsi="Times New Roman" w:cs="Times New Roman"/>
                <w:b/>
                <w:bCs/>
                <w:sz w:val="20"/>
                <w:szCs w:val="20"/>
                <w:lang w:eastAsia="en-US"/>
              </w:rPr>
              <w:t>92 280</w:t>
            </w:r>
          </w:p>
        </w:tc>
      </w:tr>
      <w:tr w:rsidR="002C3C07" w:rsidRPr="003D1F2C" w:rsidTr="008955F9">
        <w:tc>
          <w:tcPr>
            <w:tcW w:w="7366" w:type="dxa"/>
            <w:tcBorders>
              <w:top w:val="single" w:sz="4" w:space="0" w:color="auto"/>
              <w:left w:val="single" w:sz="4" w:space="0" w:color="auto"/>
              <w:bottom w:val="nil"/>
              <w:right w:val="single" w:sz="4" w:space="0" w:color="auto"/>
            </w:tcBorders>
            <w:hideMark/>
          </w:tcPr>
          <w:p w:rsidR="002C3C07" w:rsidRPr="003D1F2C" w:rsidRDefault="00533645" w:rsidP="00766EBF">
            <w:pPr>
              <w:pStyle w:val="Listaszerbekezds"/>
              <w:widowControl w:val="0"/>
              <w:numPr>
                <w:ilvl w:val="0"/>
                <w:numId w:val="16"/>
              </w:numPr>
              <w:autoSpaceDE w:val="0"/>
              <w:autoSpaceDN w:val="0"/>
              <w:adjustRightInd w:val="0"/>
              <w:spacing w:after="0" w:line="240" w:lineRule="auto"/>
              <w:ind w:right="56"/>
              <w:rPr>
                <w:rFonts w:ascii="Times New Roman" w:hAnsi="Times New Roman" w:cs="Times New Roman"/>
                <w:b/>
                <w:bCs/>
                <w:sz w:val="20"/>
                <w:szCs w:val="20"/>
                <w:lang w:eastAsia="en-US"/>
              </w:rPr>
            </w:pPr>
            <w:r w:rsidRPr="008955F9">
              <w:rPr>
                <w:rFonts w:ascii="Times New Roman" w:hAnsi="Times New Roman" w:cs="Times New Roman"/>
                <w:b/>
                <w:bCs/>
                <w:sz w:val="20"/>
                <w:szCs w:val="20"/>
                <w:lang w:eastAsia="en-US"/>
              </w:rPr>
              <w:t xml:space="preserve"> </w:t>
            </w:r>
            <w:r>
              <w:rPr>
                <w:rFonts w:ascii="Times New Roman" w:hAnsi="Times New Roman" w:cs="Times New Roman"/>
                <w:b/>
                <w:bCs/>
                <w:sz w:val="20"/>
                <w:szCs w:val="20"/>
                <w:lang w:eastAsia="en-US"/>
              </w:rPr>
              <w:t>Kiemelt kategóriák (zárólap nélkül):</w:t>
            </w:r>
          </w:p>
        </w:tc>
        <w:tc>
          <w:tcPr>
            <w:tcW w:w="2268" w:type="dxa"/>
            <w:tcBorders>
              <w:top w:val="single" w:sz="4" w:space="0" w:color="auto"/>
              <w:left w:val="single" w:sz="4" w:space="0" w:color="auto"/>
              <w:bottom w:val="nil"/>
              <w:right w:val="single" w:sz="4" w:space="0" w:color="auto"/>
            </w:tcBorders>
            <w:hideMark/>
          </w:tcPr>
          <w:p w:rsidR="002C3C07" w:rsidRPr="003D1F2C" w:rsidRDefault="00533645">
            <w:pPr>
              <w:widowControl w:val="0"/>
              <w:autoSpaceDE w:val="0"/>
              <w:autoSpaceDN w:val="0"/>
              <w:adjustRightInd w:val="0"/>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 xml:space="preserve"> </w:t>
            </w:r>
          </w:p>
        </w:tc>
      </w:tr>
      <w:tr w:rsidR="002C3C07" w:rsidRPr="003D1F2C" w:rsidTr="008955F9">
        <w:tc>
          <w:tcPr>
            <w:tcW w:w="7366" w:type="dxa"/>
            <w:tcBorders>
              <w:top w:val="nil"/>
              <w:left w:val="single" w:sz="4" w:space="0" w:color="auto"/>
              <w:bottom w:val="nil"/>
              <w:right w:val="single" w:sz="4" w:space="0" w:color="auto"/>
            </w:tcBorders>
            <w:hideMark/>
          </w:tcPr>
          <w:p w:rsidR="002C3C07" w:rsidRPr="008955F9" w:rsidRDefault="00533645" w:rsidP="00766EBF">
            <w:pPr>
              <w:pStyle w:val="Listaszerbekezds"/>
              <w:widowControl w:val="0"/>
              <w:numPr>
                <w:ilvl w:val="1"/>
                <w:numId w:val="16"/>
              </w:numPr>
              <w:autoSpaceDE w:val="0"/>
              <w:autoSpaceDN w:val="0"/>
              <w:adjustRightInd w:val="0"/>
              <w:spacing w:after="0" w:line="240" w:lineRule="auto"/>
              <w:ind w:right="56"/>
              <w:rPr>
                <w:rFonts w:ascii="Times New Roman" w:hAnsi="Times New Roman" w:cs="Times New Roman"/>
                <w:b/>
                <w:bCs/>
                <w:sz w:val="20"/>
                <w:szCs w:val="20"/>
                <w:lang w:eastAsia="en-US"/>
              </w:rPr>
            </w:pPr>
            <w:r w:rsidRPr="008955F9">
              <w:rPr>
                <w:rFonts w:ascii="Times New Roman" w:hAnsi="Times New Roman" w:cs="Times New Roman"/>
                <w:bCs/>
                <w:sz w:val="20"/>
                <w:szCs w:val="20"/>
                <w:lang w:eastAsia="en-US"/>
              </w:rPr>
              <w:t xml:space="preserve">- II-es fülke </w:t>
            </w:r>
            <w:r w:rsidR="008955F9" w:rsidRPr="008955F9">
              <w:rPr>
                <w:rFonts w:ascii="Times New Roman" w:hAnsi="Times New Roman" w:cs="Times New Roman"/>
                <w:sz w:val="20"/>
                <w:szCs w:val="20"/>
                <w:lang w:eastAsia="en-US"/>
              </w:rPr>
              <w:t>2x2-es oszlopos elemben</w:t>
            </w:r>
            <w:r w:rsidR="008955F9" w:rsidRPr="008955F9">
              <w:rPr>
                <w:rFonts w:ascii="Times New Roman" w:hAnsi="Times New Roman" w:cs="Times New Roman"/>
                <w:bCs/>
                <w:sz w:val="20"/>
                <w:szCs w:val="20"/>
                <w:lang w:eastAsia="en-US"/>
              </w:rPr>
              <w:t xml:space="preserve"> </w:t>
            </w:r>
          </w:p>
        </w:tc>
        <w:tc>
          <w:tcPr>
            <w:tcW w:w="2268" w:type="dxa"/>
            <w:tcBorders>
              <w:top w:val="nil"/>
              <w:left w:val="single" w:sz="4" w:space="0" w:color="auto"/>
              <w:bottom w:val="nil"/>
              <w:right w:val="single" w:sz="4" w:space="0" w:color="auto"/>
            </w:tcBorders>
            <w:hideMark/>
          </w:tcPr>
          <w:p w:rsidR="002C3C07" w:rsidRPr="003D1F2C" w:rsidRDefault="00533645">
            <w:pPr>
              <w:widowControl w:val="0"/>
              <w:autoSpaceDE w:val="0"/>
              <w:autoSpaceDN w:val="0"/>
              <w:adjustRightInd w:val="0"/>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 xml:space="preserve"> </w:t>
            </w:r>
          </w:p>
        </w:tc>
      </w:tr>
      <w:tr w:rsidR="002C3C07" w:rsidRPr="003D1F2C" w:rsidTr="008955F9">
        <w:tc>
          <w:tcPr>
            <w:tcW w:w="7366" w:type="dxa"/>
            <w:tcBorders>
              <w:top w:val="nil"/>
              <w:left w:val="single" w:sz="4" w:space="0" w:color="auto"/>
              <w:bottom w:val="nil"/>
              <w:right w:val="single" w:sz="4" w:space="0" w:color="auto"/>
            </w:tcBorders>
            <w:hideMark/>
          </w:tcPr>
          <w:p w:rsidR="002C3C07" w:rsidRPr="008955F9" w:rsidRDefault="00533645" w:rsidP="00766EBF">
            <w:pPr>
              <w:pStyle w:val="Listaszerbekezds"/>
              <w:widowControl w:val="0"/>
              <w:numPr>
                <w:ilvl w:val="2"/>
                <w:numId w:val="16"/>
              </w:numPr>
              <w:autoSpaceDE w:val="0"/>
              <w:autoSpaceDN w:val="0"/>
              <w:adjustRightInd w:val="0"/>
              <w:spacing w:after="0" w:line="240" w:lineRule="auto"/>
              <w:ind w:right="56"/>
              <w:rPr>
                <w:rFonts w:ascii="Times New Roman" w:hAnsi="Times New Roman" w:cs="Times New Roman"/>
                <w:sz w:val="20"/>
                <w:szCs w:val="20"/>
                <w:lang w:eastAsia="en-US"/>
              </w:rPr>
            </w:pPr>
            <w:r w:rsidRPr="008955F9">
              <w:rPr>
                <w:rFonts w:ascii="Times New Roman" w:hAnsi="Times New Roman" w:cs="Times New Roman"/>
                <w:sz w:val="20"/>
                <w:szCs w:val="20"/>
                <w:lang w:eastAsia="en-US"/>
              </w:rPr>
              <w:t xml:space="preserve"> 60-as parcella</w:t>
            </w:r>
          </w:p>
        </w:tc>
        <w:tc>
          <w:tcPr>
            <w:tcW w:w="2268" w:type="dxa"/>
            <w:tcBorders>
              <w:top w:val="nil"/>
              <w:left w:val="single" w:sz="4" w:space="0" w:color="auto"/>
              <w:bottom w:val="nil"/>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bCs/>
                <w:sz w:val="20"/>
                <w:szCs w:val="20"/>
                <w:lang w:eastAsia="en-US"/>
              </w:rPr>
            </w:pPr>
            <w:r>
              <w:rPr>
                <w:rFonts w:ascii="Times New Roman" w:hAnsi="Times New Roman" w:cs="Times New Roman"/>
                <w:sz w:val="20"/>
                <w:szCs w:val="20"/>
                <w:lang w:eastAsia="en-US"/>
              </w:rPr>
              <w:t xml:space="preserve"> </w:t>
            </w:r>
            <w:r>
              <w:rPr>
                <w:rFonts w:ascii="Times New Roman" w:hAnsi="Times New Roman" w:cs="Times New Roman"/>
                <w:b/>
                <w:bCs/>
                <w:sz w:val="20"/>
                <w:szCs w:val="20"/>
                <w:lang w:eastAsia="en-US"/>
              </w:rPr>
              <w:t>171 200</w:t>
            </w:r>
          </w:p>
        </w:tc>
      </w:tr>
      <w:tr w:rsidR="002C3C07" w:rsidRPr="003D1F2C" w:rsidTr="008955F9">
        <w:tc>
          <w:tcPr>
            <w:tcW w:w="7366" w:type="dxa"/>
            <w:tcBorders>
              <w:top w:val="nil"/>
              <w:left w:val="single" w:sz="4" w:space="0" w:color="auto"/>
              <w:bottom w:val="nil"/>
              <w:right w:val="single" w:sz="4" w:space="0" w:color="auto"/>
            </w:tcBorders>
            <w:hideMark/>
          </w:tcPr>
          <w:p w:rsidR="002C3C07" w:rsidRPr="008955F9" w:rsidRDefault="00533645" w:rsidP="00766EBF">
            <w:pPr>
              <w:pStyle w:val="Listaszerbekezds"/>
              <w:widowControl w:val="0"/>
              <w:numPr>
                <w:ilvl w:val="2"/>
                <w:numId w:val="16"/>
              </w:numPr>
              <w:autoSpaceDE w:val="0"/>
              <w:autoSpaceDN w:val="0"/>
              <w:adjustRightInd w:val="0"/>
              <w:spacing w:after="0" w:line="240" w:lineRule="auto"/>
              <w:ind w:right="56"/>
              <w:rPr>
                <w:rFonts w:ascii="Times New Roman" w:hAnsi="Times New Roman" w:cs="Times New Roman"/>
                <w:sz w:val="20"/>
                <w:szCs w:val="20"/>
                <w:lang w:eastAsia="en-US"/>
              </w:rPr>
            </w:pPr>
            <w:r w:rsidRPr="008955F9">
              <w:rPr>
                <w:rFonts w:ascii="Times New Roman" w:hAnsi="Times New Roman" w:cs="Times New Roman"/>
                <w:sz w:val="20"/>
                <w:szCs w:val="20"/>
                <w:lang w:eastAsia="en-US"/>
              </w:rPr>
              <w:t xml:space="preserve"> Farkasrét alsó</w:t>
            </w:r>
          </w:p>
        </w:tc>
        <w:tc>
          <w:tcPr>
            <w:tcW w:w="2268" w:type="dxa"/>
            <w:tcBorders>
              <w:top w:val="nil"/>
              <w:left w:val="single" w:sz="4" w:space="0" w:color="auto"/>
              <w:bottom w:val="nil"/>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bCs/>
                <w:sz w:val="20"/>
                <w:szCs w:val="20"/>
                <w:lang w:eastAsia="en-US"/>
              </w:rPr>
            </w:pPr>
            <w:r>
              <w:rPr>
                <w:rFonts w:ascii="Times New Roman" w:hAnsi="Times New Roman" w:cs="Times New Roman"/>
                <w:sz w:val="20"/>
                <w:szCs w:val="20"/>
                <w:lang w:eastAsia="en-US"/>
              </w:rPr>
              <w:t xml:space="preserve"> </w:t>
            </w:r>
            <w:r>
              <w:rPr>
                <w:rFonts w:ascii="Times New Roman" w:hAnsi="Times New Roman" w:cs="Times New Roman"/>
                <w:b/>
                <w:bCs/>
                <w:sz w:val="20"/>
                <w:szCs w:val="20"/>
                <w:lang w:eastAsia="en-US"/>
              </w:rPr>
              <w:t>149 980</w:t>
            </w:r>
          </w:p>
        </w:tc>
      </w:tr>
      <w:tr w:rsidR="002C3C07" w:rsidRPr="003D1F2C" w:rsidTr="008955F9">
        <w:tc>
          <w:tcPr>
            <w:tcW w:w="7366" w:type="dxa"/>
            <w:tcBorders>
              <w:top w:val="nil"/>
              <w:left w:val="single" w:sz="4" w:space="0" w:color="auto"/>
              <w:bottom w:val="nil"/>
              <w:right w:val="single" w:sz="4" w:space="0" w:color="auto"/>
            </w:tcBorders>
            <w:hideMark/>
          </w:tcPr>
          <w:p w:rsidR="008955F9" w:rsidRPr="008955F9" w:rsidRDefault="00533645" w:rsidP="00766EBF">
            <w:pPr>
              <w:pStyle w:val="Listaszerbekezds"/>
              <w:widowControl w:val="0"/>
              <w:numPr>
                <w:ilvl w:val="2"/>
                <w:numId w:val="16"/>
              </w:numPr>
              <w:autoSpaceDE w:val="0"/>
              <w:autoSpaceDN w:val="0"/>
              <w:adjustRightInd w:val="0"/>
              <w:spacing w:after="0" w:line="240" w:lineRule="auto"/>
              <w:ind w:right="56"/>
              <w:rPr>
                <w:rFonts w:ascii="Times New Roman" w:hAnsi="Times New Roman" w:cs="Times New Roman"/>
                <w:sz w:val="20"/>
                <w:szCs w:val="20"/>
                <w:lang w:eastAsia="en-US"/>
              </w:rPr>
            </w:pPr>
            <w:r w:rsidRPr="008955F9">
              <w:rPr>
                <w:rFonts w:ascii="Times New Roman" w:hAnsi="Times New Roman" w:cs="Times New Roman"/>
                <w:sz w:val="20"/>
                <w:szCs w:val="20"/>
                <w:lang w:eastAsia="en-US"/>
              </w:rPr>
              <w:t xml:space="preserve"> Farkasrét felső</w:t>
            </w:r>
          </w:p>
        </w:tc>
        <w:tc>
          <w:tcPr>
            <w:tcW w:w="2268" w:type="dxa"/>
            <w:tcBorders>
              <w:top w:val="nil"/>
              <w:left w:val="single" w:sz="4" w:space="0" w:color="auto"/>
              <w:bottom w:val="nil"/>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bCs/>
                <w:sz w:val="20"/>
                <w:szCs w:val="20"/>
                <w:lang w:eastAsia="en-US"/>
              </w:rPr>
            </w:pPr>
            <w:r>
              <w:rPr>
                <w:rFonts w:ascii="Times New Roman" w:hAnsi="Times New Roman" w:cs="Times New Roman"/>
                <w:sz w:val="20"/>
                <w:szCs w:val="20"/>
                <w:lang w:eastAsia="en-US"/>
              </w:rPr>
              <w:t xml:space="preserve"> </w:t>
            </w:r>
            <w:r>
              <w:rPr>
                <w:rFonts w:ascii="Times New Roman" w:hAnsi="Times New Roman" w:cs="Times New Roman"/>
                <w:b/>
                <w:bCs/>
                <w:sz w:val="20"/>
                <w:szCs w:val="20"/>
                <w:lang w:eastAsia="en-US"/>
              </w:rPr>
              <w:t>140 720</w:t>
            </w:r>
          </w:p>
        </w:tc>
      </w:tr>
      <w:tr w:rsidR="002C3C07" w:rsidRPr="003D1F2C" w:rsidTr="008955F9">
        <w:tc>
          <w:tcPr>
            <w:tcW w:w="7366" w:type="dxa"/>
            <w:tcBorders>
              <w:top w:val="nil"/>
              <w:left w:val="single" w:sz="4" w:space="0" w:color="auto"/>
              <w:bottom w:val="nil"/>
              <w:right w:val="single" w:sz="4" w:space="0" w:color="auto"/>
            </w:tcBorders>
            <w:hideMark/>
          </w:tcPr>
          <w:p w:rsidR="002C3C07" w:rsidRPr="003D1F2C" w:rsidRDefault="008955F9" w:rsidP="00766EBF">
            <w:pPr>
              <w:pStyle w:val="Listaszerbekezds"/>
              <w:widowControl w:val="0"/>
              <w:numPr>
                <w:ilvl w:val="1"/>
                <w:numId w:val="16"/>
              </w:numPr>
              <w:autoSpaceDE w:val="0"/>
              <w:autoSpaceDN w:val="0"/>
              <w:adjustRightInd w:val="0"/>
              <w:spacing w:after="0" w:line="240" w:lineRule="auto"/>
              <w:ind w:right="56"/>
              <w:rPr>
                <w:rFonts w:ascii="Times New Roman" w:hAnsi="Times New Roman" w:cs="Times New Roman"/>
                <w:b/>
                <w:bCs/>
                <w:sz w:val="20"/>
                <w:szCs w:val="20"/>
                <w:lang w:eastAsia="en-US"/>
              </w:rPr>
            </w:pPr>
            <w:r w:rsidRPr="008955F9">
              <w:rPr>
                <w:rFonts w:ascii="Times New Roman" w:hAnsi="Times New Roman" w:cs="Times New Roman"/>
                <w:bCs/>
                <w:sz w:val="20"/>
                <w:szCs w:val="20"/>
                <w:lang w:eastAsia="en-US"/>
              </w:rPr>
              <w:t xml:space="preserve">- II-es fülke </w:t>
            </w:r>
            <w:r w:rsidR="00234DD0" w:rsidRPr="00234DD0">
              <w:rPr>
                <w:rFonts w:ascii="Times New Roman" w:hAnsi="Times New Roman" w:cs="Times New Roman"/>
                <w:bCs/>
                <w:sz w:val="20"/>
                <w:szCs w:val="20"/>
                <w:lang w:eastAsia="en-US"/>
              </w:rPr>
              <w:t>1</w:t>
            </w:r>
            <w:r w:rsidRPr="00234DD0">
              <w:rPr>
                <w:rFonts w:ascii="Times New Roman" w:hAnsi="Times New Roman" w:cs="Times New Roman"/>
                <w:bCs/>
                <w:sz w:val="20"/>
                <w:szCs w:val="20"/>
                <w:lang w:eastAsia="en-US"/>
              </w:rPr>
              <w:t>x2-es oszlopos elemben</w:t>
            </w:r>
          </w:p>
        </w:tc>
        <w:tc>
          <w:tcPr>
            <w:tcW w:w="2268" w:type="dxa"/>
            <w:tcBorders>
              <w:top w:val="nil"/>
              <w:left w:val="single" w:sz="4" w:space="0" w:color="auto"/>
              <w:bottom w:val="nil"/>
              <w:right w:val="single" w:sz="4" w:space="0" w:color="auto"/>
            </w:tcBorders>
            <w:hideMark/>
          </w:tcPr>
          <w:p w:rsidR="002C3C07" w:rsidRPr="003D1F2C" w:rsidRDefault="00533645">
            <w:pPr>
              <w:widowControl w:val="0"/>
              <w:autoSpaceDE w:val="0"/>
              <w:autoSpaceDN w:val="0"/>
              <w:adjustRightInd w:val="0"/>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 xml:space="preserve"> </w:t>
            </w:r>
          </w:p>
        </w:tc>
      </w:tr>
      <w:tr w:rsidR="002C3C07" w:rsidRPr="003D1F2C" w:rsidTr="008955F9">
        <w:tc>
          <w:tcPr>
            <w:tcW w:w="7366" w:type="dxa"/>
            <w:tcBorders>
              <w:top w:val="nil"/>
              <w:left w:val="single" w:sz="4" w:space="0" w:color="auto"/>
              <w:bottom w:val="nil"/>
              <w:right w:val="single" w:sz="4" w:space="0" w:color="auto"/>
            </w:tcBorders>
            <w:hideMark/>
          </w:tcPr>
          <w:p w:rsidR="002C3C07" w:rsidRPr="003D1F2C" w:rsidRDefault="00533645" w:rsidP="00766EBF">
            <w:pPr>
              <w:pStyle w:val="Listaszerbekezds"/>
              <w:widowControl w:val="0"/>
              <w:numPr>
                <w:ilvl w:val="2"/>
                <w:numId w:val="16"/>
              </w:numPr>
              <w:autoSpaceDE w:val="0"/>
              <w:autoSpaceDN w:val="0"/>
              <w:adjustRightInd w:val="0"/>
              <w:spacing w:after="0" w:line="240" w:lineRule="auto"/>
              <w:ind w:right="56"/>
              <w:rPr>
                <w:rFonts w:ascii="Times New Roman" w:hAnsi="Times New Roman" w:cs="Times New Roman"/>
                <w:sz w:val="20"/>
                <w:szCs w:val="20"/>
                <w:lang w:eastAsia="en-US"/>
              </w:rPr>
            </w:pPr>
            <w:r>
              <w:rPr>
                <w:rFonts w:ascii="Times New Roman" w:hAnsi="Times New Roman" w:cs="Times New Roman"/>
                <w:sz w:val="20"/>
                <w:szCs w:val="20"/>
                <w:lang w:eastAsia="en-US"/>
              </w:rPr>
              <w:t xml:space="preserve"> 60-as parcella</w:t>
            </w:r>
          </w:p>
        </w:tc>
        <w:tc>
          <w:tcPr>
            <w:tcW w:w="2268" w:type="dxa"/>
            <w:tcBorders>
              <w:top w:val="nil"/>
              <w:left w:val="single" w:sz="4" w:space="0" w:color="auto"/>
              <w:bottom w:val="nil"/>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bCs/>
                <w:sz w:val="20"/>
                <w:szCs w:val="20"/>
                <w:lang w:eastAsia="en-US"/>
              </w:rPr>
            </w:pPr>
            <w:r>
              <w:rPr>
                <w:rFonts w:ascii="Times New Roman" w:hAnsi="Times New Roman" w:cs="Times New Roman"/>
                <w:sz w:val="20"/>
                <w:szCs w:val="20"/>
                <w:lang w:eastAsia="en-US"/>
              </w:rPr>
              <w:t xml:space="preserve"> </w:t>
            </w:r>
            <w:r>
              <w:rPr>
                <w:rFonts w:ascii="Times New Roman" w:hAnsi="Times New Roman" w:cs="Times New Roman"/>
                <w:b/>
                <w:bCs/>
                <w:sz w:val="20"/>
                <w:szCs w:val="20"/>
                <w:lang w:eastAsia="en-US"/>
              </w:rPr>
              <w:t>232 360</w:t>
            </w:r>
          </w:p>
        </w:tc>
      </w:tr>
      <w:tr w:rsidR="002C3C07" w:rsidRPr="003D1F2C" w:rsidTr="008955F9">
        <w:tc>
          <w:tcPr>
            <w:tcW w:w="7366" w:type="dxa"/>
            <w:tcBorders>
              <w:top w:val="nil"/>
              <w:left w:val="single" w:sz="4" w:space="0" w:color="auto"/>
              <w:bottom w:val="nil"/>
              <w:right w:val="single" w:sz="4" w:space="0" w:color="auto"/>
            </w:tcBorders>
            <w:hideMark/>
          </w:tcPr>
          <w:p w:rsidR="002C3C07" w:rsidRPr="003D1F2C" w:rsidRDefault="00533645" w:rsidP="00766EBF">
            <w:pPr>
              <w:pStyle w:val="Listaszerbekezds"/>
              <w:widowControl w:val="0"/>
              <w:numPr>
                <w:ilvl w:val="2"/>
                <w:numId w:val="16"/>
              </w:numPr>
              <w:autoSpaceDE w:val="0"/>
              <w:autoSpaceDN w:val="0"/>
              <w:adjustRightInd w:val="0"/>
              <w:spacing w:after="0" w:line="240" w:lineRule="auto"/>
              <w:ind w:right="56"/>
              <w:rPr>
                <w:rFonts w:ascii="Times New Roman" w:hAnsi="Times New Roman" w:cs="Times New Roman"/>
                <w:sz w:val="20"/>
                <w:szCs w:val="20"/>
                <w:lang w:eastAsia="en-US"/>
              </w:rPr>
            </w:pPr>
            <w:r>
              <w:rPr>
                <w:rFonts w:ascii="Times New Roman" w:hAnsi="Times New Roman" w:cs="Times New Roman"/>
                <w:sz w:val="20"/>
                <w:szCs w:val="20"/>
                <w:lang w:eastAsia="en-US"/>
              </w:rPr>
              <w:t xml:space="preserve"> Farkasrét alsó</w:t>
            </w:r>
          </w:p>
        </w:tc>
        <w:tc>
          <w:tcPr>
            <w:tcW w:w="2268" w:type="dxa"/>
            <w:tcBorders>
              <w:top w:val="nil"/>
              <w:left w:val="single" w:sz="4" w:space="0" w:color="auto"/>
              <w:bottom w:val="nil"/>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bCs/>
                <w:sz w:val="20"/>
                <w:szCs w:val="20"/>
                <w:lang w:eastAsia="en-US"/>
              </w:rPr>
            </w:pPr>
            <w:r>
              <w:rPr>
                <w:rFonts w:ascii="Times New Roman" w:hAnsi="Times New Roman" w:cs="Times New Roman"/>
                <w:sz w:val="20"/>
                <w:szCs w:val="20"/>
                <w:lang w:eastAsia="en-US"/>
              </w:rPr>
              <w:t xml:space="preserve"> </w:t>
            </w:r>
            <w:r>
              <w:rPr>
                <w:rFonts w:ascii="Times New Roman" w:hAnsi="Times New Roman" w:cs="Times New Roman"/>
                <w:b/>
                <w:bCs/>
                <w:sz w:val="20"/>
                <w:szCs w:val="20"/>
                <w:lang w:eastAsia="en-US"/>
              </w:rPr>
              <w:t>186 220</w:t>
            </w:r>
          </w:p>
        </w:tc>
      </w:tr>
      <w:tr w:rsidR="002C3C07" w:rsidRPr="003D1F2C" w:rsidTr="008955F9">
        <w:tc>
          <w:tcPr>
            <w:tcW w:w="7366" w:type="dxa"/>
            <w:tcBorders>
              <w:top w:val="nil"/>
              <w:left w:val="single" w:sz="4" w:space="0" w:color="auto"/>
              <w:bottom w:val="nil"/>
              <w:right w:val="single" w:sz="4" w:space="0" w:color="auto"/>
            </w:tcBorders>
            <w:hideMark/>
          </w:tcPr>
          <w:p w:rsidR="002C3C07" w:rsidRPr="003D1F2C" w:rsidRDefault="00533645" w:rsidP="00766EBF">
            <w:pPr>
              <w:pStyle w:val="Listaszerbekezds"/>
              <w:widowControl w:val="0"/>
              <w:numPr>
                <w:ilvl w:val="2"/>
                <w:numId w:val="16"/>
              </w:numPr>
              <w:autoSpaceDE w:val="0"/>
              <w:autoSpaceDN w:val="0"/>
              <w:adjustRightInd w:val="0"/>
              <w:spacing w:after="0" w:line="240" w:lineRule="auto"/>
              <w:ind w:right="56"/>
              <w:rPr>
                <w:rFonts w:ascii="Times New Roman" w:hAnsi="Times New Roman" w:cs="Times New Roman"/>
                <w:sz w:val="20"/>
                <w:szCs w:val="20"/>
                <w:lang w:eastAsia="en-US"/>
              </w:rPr>
            </w:pPr>
            <w:r>
              <w:rPr>
                <w:rFonts w:ascii="Times New Roman" w:hAnsi="Times New Roman" w:cs="Times New Roman"/>
                <w:sz w:val="20"/>
                <w:szCs w:val="20"/>
                <w:lang w:eastAsia="en-US"/>
              </w:rPr>
              <w:t xml:space="preserve"> Farkasrét felső</w:t>
            </w:r>
          </w:p>
        </w:tc>
        <w:tc>
          <w:tcPr>
            <w:tcW w:w="2268" w:type="dxa"/>
            <w:tcBorders>
              <w:top w:val="nil"/>
              <w:left w:val="single" w:sz="4" w:space="0" w:color="auto"/>
              <w:bottom w:val="nil"/>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bCs/>
                <w:sz w:val="20"/>
                <w:szCs w:val="20"/>
                <w:lang w:eastAsia="en-US"/>
              </w:rPr>
            </w:pPr>
            <w:r>
              <w:rPr>
                <w:rFonts w:ascii="Times New Roman" w:hAnsi="Times New Roman" w:cs="Times New Roman"/>
                <w:sz w:val="20"/>
                <w:szCs w:val="20"/>
                <w:lang w:eastAsia="en-US"/>
              </w:rPr>
              <w:t xml:space="preserve"> </w:t>
            </w:r>
            <w:r>
              <w:rPr>
                <w:rFonts w:ascii="Times New Roman" w:hAnsi="Times New Roman" w:cs="Times New Roman"/>
                <w:b/>
                <w:bCs/>
                <w:sz w:val="20"/>
                <w:szCs w:val="20"/>
                <w:lang w:eastAsia="en-US"/>
              </w:rPr>
              <w:t>173 560</w:t>
            </w:r>
          </w:p>
        </w:tc>
      </w:tr>
      <w:tr w:rsidR="002C3C07" w:rsidRPr="003D1F2C" w:rsidTr="008955F9">
        <w:tc>
          <w:tcPr>
            <w:tcW w:w="7366" w:type="dxa"/>
            <w:tcBorders>
              <w:top w:val="nil"/>
              <w:left w:val="single" w:sz="4" w:space="0" w:color="auto"/>
              <w:bottom w:val="nil"/>
              <w:right w:val="single" w:sz="4" w:space="0" w:color="auto"/>
            </w:tcBorders>
            <w:hideMark/>
          </w:tcPr>
          <w:p w:rsidR="002C3C07" w:rsidRPr="003D1F2C" w:rsidRDefault="00533645" w:rsidP="00766EBF">
            <w:pPr>
              <w:pStyle w:val="Listaszerbekezds"/>
              <w:widowControl w:val="0"/>
              <w:numPr>
                <w:ilvl w:val="1"/>
                <w:numId w:val="16"/>
              </w:numPr>
              <w:autoSpaceDE w:val="0"/>
              <w:autoSpaceDN w:val="0"/>
              <w:adjustRightInd w:val="0"/>
              <w:spacing w:after="0" w:line="240" w:lineRule="auto"/>
              <w:ind w:right="56"/>
              <w:rPr>
                <w:rFonts w:ascii="Times New Roman" w:hAnsi="Times New Roman" w:cs="Times New Roman"/>
                <w:b/>
                <w:bCs/>
                <w:sz w:val="20"/>
                <w:szCs w:val="20"/>
                <w:lang w:eastAsia="en-US"/>
              </w:rPr>
            </w:pPr>
            <w:r w:rsidRPr="00234DD0">
              <w:rPr>
                <w:rFonts w:ascii="Times New Roman" w:hAnsi="Times New Roman" w:cs="Times New Roman"/>
                <w:bCs/>
                <w:sz w:val="20"/>
                <w:szCs w:val="20"/>
                <w:lang w:eastAsia="en-US"/>
              </w:rPr>
              <w:t xml:space="preserve"> I-es fülke </w:t>
            </w:r>
            <w:r w:rsidR="00234DD0" w:rsidRPr="00234DD0">
              <w:rPr>
                <w:rFonts w:ascii="Times New Roman" w:hAnsi="Times New Roman" w:cs="Times New Roman"/>
                <w:bCs/>
                <w:sz w:val="20"/>
                <w:szCs w:val="20"/>
                <w:lang w:eastAsia="en-US"/>
              </w:rPr>
              <w:t>2x1-es oszlopos elemben</w:t>
            </w:r>
          </w:p>
        </w:tc>
        <w:tc>
          <w:tcPr>
            <w:tcW w:w="2268" w:type="dxa"/>
            <w:tcBorders>
              <w:top w:val="nil"/>
              <w:left w:val="single" w:sz="4" w:space="0" w:color="auto"/>
              <w:bottom w:val="nil"/>
              <w:right w:val="single" w:sz="4" w:space="0" w:color="auto"/>
            </w:tcBorders>
            <w:hideMark/>
          </w:tcPr>
          <w:p w:rsidR="002C3C07" w:rsidRPr="003D1F2C" w:rsidRDefault="00533645">
            <w:pPr>
              <w:widowControl w:val="0"/>
              <w:autoSpaceDE w:val="0"/>
              <w:autoSpaceDN w:val="0"/>
              <w:adjustRightInd w:val="0"/>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 xml:space="preserve"> </w:t>
            </w:r>
          </w:p>
        </w:tc>
      </w:tr>
      <w:tr w:rsidR="002C3C07" w:rsidRPr="003D1F2C" w:rsidTr="008955F9">
        <w:tc>
          <w:tcPr>
            <w:tcW w:w="7366" w:type="dxa"/>
            <w:tcBorders>
              <w:top w:val="nil"/>
              <w:left w:val="single" w:sz="4" w:space="0" w:color="auto"/>
              <w:bottom w:val="nil"/>
              <w:right w:val="single" w:sz="4" w:space="0" w:color="auto"/>
            </w:tcBorders>
            <w:hideMark/>
          </w:tcPr>
          <w:p w:rsidR="002C3C07" w:rsidRPr="003D1F2C" w:rsidRDefault="00533645" w:rsidP="00766EBF">
            <w:pPr>
              <w:pStyle w:val="Listaszerbekezds"/>
              <w:widowControl w:val="0"/>
              <w:numPr>
                <w:ilvl w:val="2"/>
                <w:numId w:val="16"/>
              </w:numPr>
              <w:autoSpaceDE w:val="0"/>
              <w:autoSpaceDN w:val="0"/>
              <w:adjustRightInd w:val="0"/>
              <w:spacing w:after="0" w:line="240" w:lineRule="auto"/>
              <w:ind w:right="56"/>
              <w:rPr>
                <w:rFonts w:ascii="Times New Roman" w:hAnsi="Times New Roman" w:cs="Times New Roman"/>
                <w:sz w:val="20"/>
                <w:szCs w:val="20"/>
                <w:lang w:eastAsia="en-US"/>
              </w:rPr>
            </w:pPr>
            <w:r>
              <w:rPr>
                <w:rFonts w:ascii="Times New Roman" w:hAnsi="Times New Roman" w:cs="Times New Roman"/>
                <w:sz w:val="20"/>
                <w:szCs w:val="20"/>
                <w:lang w:eastAsia="en-US"/>
              </w:rPr>
              <w:t xml:space="preserve"> 60-as parcella</w:t>
            </w:r>
          </w:p>
        </w:tc>
        <w:tc>
          <w:tcPr>
            <w:tcW w:w="2268" w:type="dxa"/>
            <w:tcBorders>
              <w:top w:val="nil"/>
              <w:left w:val="single" w:sz="4" w:space="0" w:color="auto"/>
              <w:bottom w:val="nil"/>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bCs/>
                <w:sz w:val="20"/>
                <w:szCs w:val="20"/>
                <w:lang w:eastAsia="en-US"/>
              </w:rPr>
            </w:pPr>
            <w:r>
              <w:rPr>
                <w:rFonts w:ascii="Times New Roman" w:hAnsi="Times New Roman" w:cs="Times New Roman"/>
                <w:sz w:val="20"/>
                <w:szCs w:val="20"/>
                <w:lang w:eastAsia="en-US"/>
              </w:rPr>
              <w:t xml:space="preserve"> </w:t>
            </w:r>
            <w:r>
              <w:rPr>
                <w:rFonts w:ascii="Times New Roman" w:hAnsi="Times New Roman" w:cs="Times New Roman"/>
                <w:b/>
                <w:bCs/>
                <w:sz w:val="20"/>
                <w:szCs w:val="20"/>
                <w:lang w:eastAsia="en-US"/>
              </w:rPr>
              <w:t>123 160</w:t>
            </w:r>
          </w:p>
        </w:tc>
      </w:tr>
      <w:tr w:rsidR="002C3C07" w:rsidRPr="003D1F2C" w:rsidTr="008955F9">
        <w:tc>
          <w:tcPr>
            <w:tcW w:w="7366" w:type="dxa"/>
            <w:tcBorders>
              <w:top w:val="nil"/>
              <w:left w:val="single" w:sz="4" w:space="0" w:color="auto"/>
              <w:bottom w:val="nil"/>
              <w:right w:val="single" w:sz="4" w:space="0" w:color="auto"/>
            </w:tcBorders>
            <w:hideMark/>
          </w:tcPr>
          <w:p w:rsidR="002C3C07" w:rsidRPr="003D1F2C" w:rsidRDefault="00533645" w:rsidP="00766EBF">
            <w:pPr>
              <w:pStyle w:val="Listaszerbekezds"/>
              <w:widowControl w:val="0"/>
              <w:numPr>
                <w:ilvl w:val="2"/>
                <w:numId w:val="16"/>
              </w:numPr>
              <w:autoSpaceDE w:val="0"/>
              <w:autoSpaceDN w:val="0"/>
              <w:adjustRightInd w:val="0"/>
              <w:spacing w:after="0" w:line="240" w:lineRule="auto"/>
              <w:ind w:right="56"/>
              <w:rPr>
                <w:rFonts w:ascii="Times New Roman" w:hAnsi="Times New Roman" w:cs="Times New Roman"/>
                <w:sz w:val="20"/>
                <w:szCs w:val="20"/>
                <w:lang w:eastAsia="en-US"/>
              </w:rPr>
            </w:pPr>
            <w:r>
              <w:rPr>
                <w:rFonts w:ascii="Times New Roman" w:hAnsi="Times New Roman" w:cs="Times New Roman"/>
                <w:sz w:val="20"/>
                <w:szCs w:val="20"/>
                <w:lang w:eastAsia="en-US"/>
              </w:rPr>
              <w:t xml:space="preserve"> Farkasrét alsó</w:t>
            </w:r>
          </w:p>
        </w:tc>
        <w:tc>
          <w:tcPr>
            <w:tcW w:w="2268" w:type="dxa"/>
            <w:tcBorders>
              <w:top w:val="nil"/>
              <w:left w:val="single" w:sz="4" w:space="0" w:color="auto"/>
              <w:bottom w:val="nil"/>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bCs/>
                <w:sz w:val="20"/>
                <w:szCs w:val="20"/>
                <w:lang w:eastAsia="en-US"/>
              </w:rPr>
            </w:pPr>
            <w:r>
              <w:rPr>
                <w:rFonts w:ascii="Times New Roman" w:hAnsi="Times New Roman" w:cs="Times New Roman"/>
                <w:sz w:val="20"/>
                <w:szCs w:val="20"/>
                <w:lang w:eastAsia="en-US"/>
              </w:rPr>
              <w:t xml:space="preserve"> </w:t>
            </w:r>
            <w:r>
              <w:rPr>
                <w:rFonts w:ascii="Times New Roman" w:hAnsi="Times New Roman" w:cs="Times New Roman"/>
                <w:b/>
                <w:bCs/>
                <w:sz w:val="20"/>
                <w:szCs w:val="20"/>
                <w:lang w:eastAsia="en-US"/>
              </w:rPr>
              <w:t>101 000</w:t>
            </w:r>
          </w:p>
        </w:tc>
      </w:tr>
      <w:tr w:rsidR="002C3C07" w:rsidRPr="003D1F2C" w:rsidTr="00234DD0">
        <w:trPr>
          <w:trHeight w:val="80"/>
        </w:trPr>
        <w:tc>
          <w:tcPr>
            <w:tcW w:w="7366" w:type="dxa"/>
            <w:tcBorders>
              <w:top w:val="nil"/>
              <w:left w:val="single" w:sz="4" w:space="0" w:color="auto"/>
              <w:bottom w:val="nil"/>
              <w:right w:val="single" w:sz="4" w:space="0" w:color="auto"/>
            </w:tcBorders>
            <w:hideMark/>
          </w:tcPr>
          <w:p w:rsidR="002C3C07" w:rsidRPr="003D1F2C" w:rsidRDefault="00533645" w:rsidP="00766EBF">
            <w:pPr>
              <w:pStyle w:val="Listaszerbekezds"/>
              <w:widowControl w:val="0"/>
              <w:numPr>
                <w:ilvl w:val="2"/>
                <w:numId w:val="16"/>
              </w:numPr>
              <w:autoSpaceDE w:val="0"/>
              <w:autoSpaceDN w:val="0"/>
              <w:adjustRightInd w:val="0"/>
              <w:spacing w:after="0" w:line="240" w:lineRule="auto"/>
              <w:ind w:right="56"/>
              <w:rPr>
                <w:rFonts w:ascii="Times New Roman" w:hAnsi="Times New Roman" w:cs="Times New Roman"/>
                <w:sz w:val="20"/>
                <w:szCs w:val="20"/>
                <w:lang w:eastAsia="en-US"/>
              </w:rPr>
            </w:pPr>
            <w:r>
              <w:rPr>
                <w:rFonts w:ascii="Times New Roman" w:hAnsi="Times New Roman" w:cs="Times New Roman"/>
                <w:sz w:val="20"/>
                <w:szCs w:val="20"/>
                <w:lang w:eastAsia="en-US"/>
              </w:rPr>
              <w:t xml:space="preserve"> Farkasrét felső</w:t>
            </w:r>
          </w:p>
        </w:tc>
        <w:tc>
          <w:tcPr>
            <w:tcW w:w="2268" w:type="dxa"/>
            <w:tcBorders>
              <w:top w:val="nil"/>
              <w:left w:val="single" w:sz="4" w:space="0" w:color="auto"/>
              <w:bottom w:val="nil"/>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bCs/>
                <w:sz w:val="20"/>
                <w:szCs w:val="20"/>
                <w:lang w:eastAsia="en-US"/>
              </w:rPr>
            </w:pPr>
            <w:r>
              <w:rPr>
                <w:rFonts w:ascii="Times New Roman" w:hAnsi="Times New Roman" w:cs="Times New Roman"/>
                <w:sz w:val="20"/>
                <w:szCs w:val="20"/>
                <w:lang w:eastAsia="en-US"/>
              </w:rPr>
              <w:t xml:space="preserve"> </w:t>
            </w:r>
            <w:r>
              <w:rPr>
                <w:rFonts w:ascii="Times New Roman" w:hAnsi="Times New Roman" w:cs="Times New Roman"/>
                <w:b/>
                <w:bCs/>
                <w:sz w:val="20"/>
                <w:szCs w:val="20"/>
                <w:lang w:eastAsia="en-US"/>
              </w:rPr>
              <w:t>92 000</w:t>
            </w:r>
          </w:p>
        </w:tc>
      </w:tr>
      <w:tr w:rsidR="002C3C07" w:rsidRPr="003D1F2C" w:rsidTr="008955F9">
        <w:tc>
          <w:tcPr>
            <w:tcW w:w="7366" w:type="dxa"/>
            <w:tcBorders>
              <w:top w:val="nil"/>
              <w:left w:val="single" w:sz="4" w:space="0" w:color="auto"/>
              <w:bottom w:val="nil"/>
              <w:right w:val="single" w:sz="4" w:space="0" w:color="auto"/>
            </w:tcBorders>
            <w:hideMark/>
          </w:tcPr>
          <w:p w:rsidR="002C3C07" w:rsidRPr="003D1F2C" w:rsidRDefault="00533645" w:rsidP="00766EBF">
            <w:pPr>
              <w:pStyle w:val="Listaszerbekezds"/>
              <w:widowControl w:val="0"/>
              <w:numPr>
                <w:ilvl w:val="1"/>
                <w:numId w:val="16"/>
              </w:numPr>
              <w:autoSpaceDE w:val="0"/>
              <w:autoSpaceDN w:val="0"/>
              <w:adjustRightInd w:val="0"/>
              <w:spacing w:after="0" w:line="240" w:lineRule="auto"/>
              <w:ind w:right="56"/>
              <w:rPr>
                <w:rFonts w:ascii="Times New Roman" w:hAnsi="Times New Roman" w:cs="Times New Roman"/>
                <w:b/>
                <w:bCs/>
                <w:sz w:val="20"/>
                <w:szCs w:val="20"/>
                <w:lang w:eastAsia="en-US"/>
              </w:rPr>
            </w:pPr>
            <w:r w:rsidRPr="00234DD0">
              <w:rPr>
                <w:rFonts w:ascii="Times New Roman" w:hAnsi="Times New Roman" w:cs="Times New Roman"/>
                <w:bCs/>
                <w:sz w:val="20"/>
                <w:szCs w:val="20"/>
                <w:lang w:eastAsia="en-US"/>
              </w:rPr>
              <w:lastRenderedPageBreak/>
              <w:t xml:space="preserve"> </w:t>
            </w:r>
            <w:r w:rsidR="00234DD0" w:rsidRPr="00234DD0">
              <w:rPr>
                <w:rFonts w:ascii="Times New Roman" w:hAnsi="Times New Roman" w:cs="Times New Roman"/>
                <w:bCs/>
                <w:sz w:val="20"/>
                <w:szCs w:val="20"/>
                <w:lang w:eastAsia="en-US"/>
              </w:rPr>
              <w:t xml:space="preserve">I-es fülke </w:t>
            </w:r>
            <w:r w:rsidR="00234DD0">
              <w:rPr>
                <w:rFonts w:ascii="Times New Roman" w:hAnsi="Times New Roman" w:cs="Times New Roman"/>
                <w:bCs/>
                <w:sz w:val="20"/>
                <w:szCs w:val="20"/>
                <w:lang w:eastAsia="en-US"/>
              </w:rPr>
              <w:t>3</w:t>
            </w:r>
            <w:r w:rsidR="00234DD0" w:rsidRPr="00234DD0">
              <w:rPr>
                <w:rFonts w:ascii="Times New Roman" w:hAnsi="Times New Roman" w:cs="Times New Roman"/>
                <w:bCs/>
                <w:sz w:val="20"/>
                <w:szCs w:val="20"/>
                <w:lang w:eastAsia="en-US"/>
              </w:rPr>
              <w:t>x1-es oszlopos elemben</w:t>
            </w:r>
          </w:p>
        </w:tc>
        <w:tc>
          <w:tcPr>
            <w:tcW w:w="2268" w:type="dxa"/>
            <w:tcBorders>
              <w:top w:val="nil"/>
              <w:left w:val="single" w:sz="4" w:space="0" w:color="auto"/>
              <w:bottom w:val="nil"/>
              <w:right w:val="single" w:sz="4" w:space="0" w:color="auto"/>
            </w:tcBorders>
            <w:hideMark/>
          </w:tcPr>
          <w:p w:rsidR="002C3C07" w:rsidRPr="003D1F2C" w:rsidRDefault="00533645">
            <w:pPr>
              <w:widowControl w:val="0"/>
              <w:autoSpaceDE w:val="0"/>
              <w:autoSpaceDN w:val="0"/>
              <w:adjustRightInd w:val="0"/>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 xml:space="preserve"> </w:t>
            </w:r>
          </w:p>
        </w:tc>
      </w:tr>
      <w:tr w:rsidR="002C3C07" w:rsidRPr="003D1F2C" w:rsidTr="008955F9">
        <w:tc>
          <w:tcPr>
            <w:tcW w:w="7366" w:type="dxa"/>
            <w:tcBorders>
              <w:top w:val="nil"/>
              <w:left w:val="single" w:sz="4" w:space="0" w:color="auto"/>
              <w:bottom w:val="nil"/>
              <w:right w:val="single" w:sz="4" w:space="0" w:color="auto"/>
            </w:tcBorders>
            <w:hideMark/>
          </w:tcPr>
          <w:p w:rsidR="002C3C07" w:rsidRPr="003D1F2C" w:rsidRDefault="00533645" w:rsidP="00766EBF">
            <w:pPr>
              <w:pStyle w:val="Listaszerbekezds"/>
              <w:widowControl w:val="0"/>
              <w:numPr>
                <w:ilvl w:val="2"/>
                <w:numId w:val="16"/>
              </w:numPr>
              <w:autoSpaceDE w:val="0"/>
              <w:autoSpaceDN w:val="0"/>
              <w:adjustRightInd w:val="0"/>
              <w:spacing w:after="0" w:line="240" w:lineRule="auto"/>
              <w:ind w:right="56"/>
              <w:rPr>
                <w:rFonts w:ascii="Times New Roman" w:hAnsi="Times New Roman" w:cs="Times New Roman"/>
                <w:sz w:val="20"/>
                <w:szCs w:val="20"/>
                <w:lang w:eastAsia="en-US"/>
              </w:rPr>
            </w:pPr>
            <w:r>
              <w:rPr>
                <w:rFonts w:ascii="Times New Roman" w:hAnsi="Times New Roman" w:cs="Times New Roman"/>
                <w:sz w:val="20"/>
                <w:szCs w:val="20"/>
                <w:lang w:eastAsia="en-US"/>
              </w:rPr>
              <w:t xml:space="preserve"> 60-as parcella</w:t>
            </w:r>
          </w:p>
        </w:tc>
        <w:tc>
          <w:tcPr>
            <w:tcW w:w="2268" w:type="dxa"/>
            <w:tcBorders>
              <w:top w:val="nil"/>
              <w:left w:val="single" w:sz="4" w:space="0" w:color="auto"/>
              <w:bottom w:val="nil"/>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bCs/>
                <w:sz w:val="20"/>
                <w:szCs w:val="20"/>
                <w:lang w:eastAsia="en-US"/>
              </w:rPr>
            </w:pPr>
            <w:r>
              <w:rPr>
                <w:rFonts w:ascii="Times New Roman" w:hAnsi="Times New Roman" w:cs="Times New Roman"/>
                <w:sz w:val="20"/>
                <w:szCs w:val="20"/>
                <w:lang w:eastAsia="en-US"/>
              </w:rPr>
              <w:t xml:space="preserve"> </w:t>
            </w:r>
            <w:r>
              <w:rPr>
                <w:rFonts w:ascii="Times New Roman" w:hAnsi="Times New Roman" w:cs="Times New Roman"/>
                <w:b/>
                <w:bCs/>
                <w:sz w:val="20"/>
                <w:szCs w:val="20"/>
                <w:lang w:eastAsia="en-US"/>
              </w:rPr>
              <w:t>85 320</w:t>
            </w:r>
          </w:p>
        </w:tc>
      </w:tr>
      <w:tr w:rsidR="002C3C07" w:rsidRPr="003D1F2C" w:rsidTr="008955F9">
        <w:tc>
          <w:tcPr>
            <w:tcW w:w="7366" w:type="dxa"/>
            <w:tcBorders>
              <w:top w:val="nil"/>
              <w:left w:val="single" w:sz="4" w:space="0" w:color="auto"/>
              <w:bottom w:val="nil"/>
              <w:right w:val="single" w:sz="4" w:space="0" w:color="auto"/>
            </w:tcBorders>
            <w:hideMark/>
          </w:tcPr>
          <w:p w:rsidR="002C3C07" w:rsidRPr="003D1F2C" w:rsidRDefault="00533645" w:rsidP="00766EBF">
            <w:pPr>
              <w:pStyle w:val="Listaszerbekezds"/>
              <w:widowControl w:val="0"/>
              <w:numPr>
                <w:ilvl w:val="2"/>
                <w:numId w:val="16"/>
              </w:numPr>
              <w:autoSpaceDE w:val="0"/>
              <w:autoSpaceDN w:val="0"/>
              <w:adjustRightInd w:val="0"/>
              <w:spacing w:after="0" w:line="240" w:lineRule="auto"/>
              <w:ind w:right="56"/>
              <w:rPr>
                <w:rFonts w:ascii="Times New Roman" w:hAnsi="Times New Roman" w:cs="Times New Roman"/>
                <w:sz w:val="20"/>
                <w:szCs w:val="20"/>
                <w:lang w:eastAsia="en-US"/>
              </w:rPr>
            </w:pPr>
            <w:r>
              <w:rPr>
                <w:rFonts w:ascii="Times New Roman" w:hAnsi="Times New Roman" w:cs="Times New Roman"/>
                <w:sz w:val="20"/>
                <w:szCs w:val="20"/>
                <w:lang w:eastAsia="en-US"/>
              </w:rPr>
              <w:t xml:space="preserve"> Farkasrét alsó</w:t>
            </w:r>
          </w:p>
        </w:tc>
        <w:tc>
          <w:tcPr>
            <w:tcW w:w="2268" w:type="dxa"/>
            <w:tcBorders>
              <w:top w:val="nil"/>
              <w:left w:val="single" w:sz="4" w:space="0" w:color="auto"/>
              <w:bottom w:val="nil"/>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bCs/>
                <w:sz w:val="20"/>
                <w:szCs w:val="20"/>
                <w:lang w:eastAsia="en-US"/>
              </w:rPr>
            </w:pPr>
            <w:r>
              <w:rPr>
                <w:rFonts w:ascii="Times New Roman" w:hAnsi="Times New Roman" w:cs="Times New Roman"/>
                <w:sz w:val="20"/>
                <w:szCs w:val="20"/>
                <w:lang w:eastAsia="en-US"/>
              </w:rPr>
              <w:t xml:space="preserve"> </w:t>
            </w:r>
            <w:r>
              <w:rPr>
                <w:rFonts w:ascii="Times New Roman" w:hAnsi="Times New Roman" w:cs="Times New Roman"/>
                <w:b/>
                <w:bCs/>
                <w:sz w:val="20"/>
                <w:szCs w:val="20"/>
                <w:lang w:eastAsia="en-US"/>
              </w:rPr>
              <w:t>77 240</w:t>
            </w:r>
          </w:p>
        </w:tc>
      </w:tr>
      <w:tr w:rsidR="002C3C07" w:rsidRPr="003D1F2C" w:rsidTr="008955F9">
        <w:tc>
          <w:tcPr>
            <w:tcW w:w="7366" w:type="dxa"/>
            <w:tcBorders>
              <w:top w:val="nil"/>
              <w:left w:val="single" w:sz="4" w:space="0" w:color="auto"/>
              <w:bottom w:val="nil"/>
              <w:right w:val="single" w:sz="4" w:space="0" w:color="auto"/>
            </w:tcBorders>
            <w:hideMark/>
          </w:tcPr>
          <w:p w:rsidR="002C3C07" w:rsidRPr="003D1F2C" w:rsidRDefault="00533645" w:rsidP="00766EBF">
            <w:pPr>
              <w:pStyle w:val="Listaszerbekezds"/>
              <w:widowControl w:val="0"/>
              <w:numPr>
                <w:ilvl w:val="2"/>
                <w:numId w:val="16"/>
              </w:numPr>
              <w:autoSpaceDE w:val="0"/>
              <w:autoSpaceDN w:val="0"/>
              <w:adjustRightInd w:val="0"/>
              <w:spacing w:after="0" w:line="240" w:lineRule="auto"/>
              <w:ind w:right="56"/>
              <w:rPr>
                <w:rFonts w:ascii="Times New Roman" w:hAnsi="Times New Roman" w:cs="Times New Roman"/>
                <w:sz w:val="20"/>
                <w:szCs w:val="20"/>
                <w:lang w:eastAsia="en-US"/>
              </w:rPr>
            </w:pPr>
            <w:r>
              <w:rPr>
                <w:rFonts w:ascii="Times New Roman" w:hAnsi="Times New Roman" w:cs="Times New Roman"/>
                <w:sz w:val="20"/>
                <w:szCs w:val="20"/>
                <w:lang w:eastAsia="en-US"/>
              </w:rPr>
              <w:t xml:space="preserve"> Farkasrét felső</w:t>
            </w:r>
          </w:p>
        </w:tc>
        <w:tc>
          <w:tcPr>
            <w:tcW w:w="2268" w:type="dxa"/>
            <w:tcBorders>
              <w:top w:val="nil"/>
              <w:left w:val="single" w:sz="4" w:space="0" w:color="auto"/>
              <w:bottom w:val="nil"/>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bCs/>
                <w:sz w:val="20"/>
                <w:szCs w:val="20"/>
                <w:lang w:eastAsia="en-US"/>
              </w:rPr>
            </w:pPr>
            <w:r>
              <w:rPr>
                <w:rFonts w:ascii="Times New Roman" w:hAnsi="Times New Roman" w:cs="Times New Roman"/>
                <w:sz w:val="20"/>
                <w:szCs w:val="20"/>
                <w:lang w:eastAsia="en-US"/>
              </w:rPr>
              <w:t xml:space="preserve"> </w:t>
            </w:r>
            <w:r>
              <w:rPr>
                <w:rFonts w:ascii="Times New Roman" w:hAnsi="Times New Roman" w:cs="Times New Roman"/>
                <w:b/>
                <w:bCs/>
                <w:sz w:val="20"/>
                <w:szCs w:val="20"/>
                <w:lang w:eastAsia="en-US"/>
              </w:rPr>
              <w:t>75 620</w:t>
            </w:r>
          </w:p>
        </w:tc>
      </w:tr>
      <w:tr w:rsidR="002C3C07" w:rsidRPr="003D1F2C" w:rsidTr="008955F9">
        <w:tc>
          <w:tcPr>
            <w:tcW w:w="7366" w:type="dxa"/>
            <w:tcBorders>
              <w:top w:val="nil"/>
              <w:left w:val="single" w:sz="4" w:space="0" w:color="auto"/>
              <w:bottom w:val="nil"/>
              <w:right w:val="single" w:sz="4" w:space="0" w:color="auto"/>
            </w:tcBorders>
            <w:hideMark/>
          </w:tcPr>
          <w:p w:rsidR="002C3C07" w:rsidRPr="003D1F2C" w:rsidRDefault="00234DD0" w:rsidP="00766EBF">
            <w:pPr>
              <w:pStyle w:val="Listaszerbekezds"/>
              <w:widowControl w:val="0"/>
              <w:numPr>
                <w:ilvl w:val="1"/>
                <w:numId w:val="16"/>
              </w:numPr>
              <w:autoSpaceDE w:val="0"/>
              <w:autoSpaceDN w:val="0"/>
              <w:adjustRightInd w:val="0"/>
              <w:spacing w:after="0" w:line="240" w:lineRule="auto"/>
              <w:ind w:right="56"/>
              <w:rPr>
                <w:rFonts w:ascii="Times New Roman" w:hAnsi="Times New Roman" w:cs="Times New Roman"/>
                <w:b/>
                <w:bCs/>
                <w:sz w:val="20"/>
                <w:szCs w:val="20"/>
                <w:lang w:eastAsia="en-US"/>
              </w:rPr>
            </w:pPr>
            <w:r>
              <w:rPr>
                <w:rFonts w:ascii="Times New Roman" w:hAnsi="Times New Roman" w:cs="Times New Roman"/>
                <w:bCs/>
                <w:sz w:val="20"/>
                <w:szCs w:val="20"/>
                <w:lang w:eastAsia="en-US"/>
              </w:rPr>
              <w:t xml:space="preserve"> </w:t>
            </w:r>
            <w:r w:rsidRPr="00234DD0">
              <w:rPr>
                <w:rFonts w:ascii="Times New Roman" w:hAnsi="Times New Roman" w:cs="Times New Roman"/>
                <w:bCs/>
                <w:sz w:val="20"/>
                <w:szCs w:val="20"/>
                <w:lang w:eastAsia="en-US"/>
              </w:rPr>
              <w:t xml:space="preserve">I-es fülke </w:t>
            </w:r>
            <w:r>
              <w:rPr>
                <w:rFonts w:ascii="Times New Roman" w:hAnsi="Times New Roman" w:cs="Times New Roman"/>
                <w:bCs/>
                <w:sz w:val="20"/>
                <w:szCs w:val="20"/>
                <w:lang w:eastAsia="en-US"/>
              </w:rPr>
              <w:t>4</w:t>
            </w:r>
            <w:r w:rsidRPr="00234DD0">
              <w:rPr>
                <w:rFonts w:ascii="Times New Roman" w:hAnsi="Times New Roman" w:cs="Times New Roman"/>
                <w:bCs/>
                <w:sz w:val="20"/>
                <w:szCs w:val="20"/>
                <w:lang w:eastAsia="en-US"/>
              </w:rPr>
              <w:t>x1-es oszlopos elemben</w:t>
            </w:r>
          </w:p>
        </w:tc>
        <w:tc>
          <w:tcPr>
            <w:tcW w:w="2268" w:type="dxa"/>
            <w:tcBorders>
              <w:top w:val="nil"/>
              <w:left w:val="single" w:sz="4" w:space="0" w:color="auto"/>
              <w:bottom w:val="nil"/>
              <w:right w:val="single" w:sz="4" w:space="0" w:color="auto"/>
            </w:tcBorders>
            <w:hideMark/>
          </w:tcPr>
          <w:p w:rsidR="002C3C07" w:rsidRPr="003D1F2C" w:rsidRDefault="00533645">
            <w:pPr>
              <w:widowControl w:val="0"/>
              <w:autoSpaceDE w:val="0"/>
              <w:autoSpaceDN w:val="0"/>
              <w:adjustRightInd w:val="0"/>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 xml:space="preserve"> </w:t>
            </w:r>
          </w:p>
        </w:tc>
      </w:tr>
      <w:tr w:rsidR="002C3C07" w:rsidRPr="003D1F2C" w:rsidTr="008955F9">
        <w:tc>
          <w:tcPr>
            <w:tcW w:w="7366" w:type="dxa"/>
            <w:tcBorders>
              <w:top w:val="nil"/>
              <w:left w:val="single" w:sz="4" w:space="0" w:color="auto"/>
              <w:bottom w:val="nil"/>
              <w:right w:val="single" w:sz="4" w:space="0" w:color="auto"/>
            </w:tcBorders>
            <w:hideMark/>
          </w:tcPr>
          <w:p w:rsidR="002C3C07" w:rsidRPr="003D1F2C" w:rsidRDefault="00533645" w:rsidP="00766EBF">
            <w:pPr>
              <w:pStyle w:val="Listaszerbekezds"/>
              <w:widowControl w:val="0"/>
              <w:numPr>
                <w:ilvl w:val="2"/>
                <w:numId w:val="16"/>
              </w:numPr>
              <w:autoSpaceDE w:val="0"/>
              <w:autoSpaceDN w:val="0"/>
              <w:adjustRightInd w:val="0"/>
              <w:spacing w:after="0" w:line="240" w:lineRule="auto"/>
              <w:ind w:right="56"/>
              <w:rPr>
                <w:rFonts w:ascii="Times New Roman" w:hAnsi="Times New Roman" w:cs="Times New Roman"/>
                <w:sz w:val="20"/>
                <w:szCs w:val="20"/>
                <w:lang w:eastAsia="en-US"/>
              </w:rPr>
            </w:pPr>
            <w:r>
              <w:rPr>
                <w:rFonts w:ascii="Times New Roman" w:hAnsi="Times New Roman" w:cs="Times New Roman"/>
                <w:sz w:val="20"/>
                <w:szCs w:val="20"/>
                <w:lang w:eastAsia="en-US"/>
              </w:rPr>
              <w:t xml:space="preserve"> 60-as parcella</w:t>
            </w:r>
          </w:p>
        </w:tc>
        <w:tc>
          <w:tcPr>
            <w:tcW w:w="2268" w:type="dxa"/>
            <w:tcBorders>
              <w:top w:val="nil"/>
              <w:left w:val="single" w:sz="4" w:space="0" w:color="auto"/>
              <w:bottom w:val="nil"/>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bCs/>
                <w:sz w:val="20"/>
                <w:szCs w:val="20"/>
                <w:lang w:eastAsia="en-US"/>
              </w:rPr>
            </w:pPr>
            <w:r>
              <w:rPr>
                <w:rFonts w:ascii="Times New Roman" w:hAnsi="Times New Roman" w:cs="Times New Roman"/>
                <w:sz w:val="20"/>
                <w:szCs w:val="20"/>
                <w:lang w:eastAsia="en-US"/>
              </w:rPr>
              <w:t xml:space="preserve"> </w:t>
            </w:r>
            <w:r>
              <w:rPr>
                <w:rFonts w:ascii="Times New Roman" w:hAnsi="Times New Roman" w:cs="Times New Roman"/>
                <w:b/>
                <w:bCs/>
                <w:sz w:val="20"/>
                <w:szCs w:val="20"/>
                <w:lang w:eastAsia="en-US"/>
              </w:rPr>
              <w:t>85 320</w:t>
            </w:r>
          </w:p>
        </w:tc>
      </w:tr>
      <w:tr w:rsidR="002C3C07" w:rsidRPr="003D1F2C" w:rsidTr="008955F9">
        <w:tc>
          <w:tcPr>
            <w:tcW w:w="7366" w:type="dxa"/>
            <w:tcBorders>
              <w:top w:val="nil"/>
              <w:left w:val="single" w:sz="4" w:space="0" w:color="auto"/>
              <w:bottom w:val="nil"/>
              <w:right w:val="single" w:sz="4" w:space="0" w:color="auto"/>
            </w:tcBorders>
            <w:hideMark/>
          </w:tcPr>
          <w:p w:rsidR="002C3C07" w:rsidRPr="003D1F2C" w:rsidRDefault="00533645" w:rsidP="00766EBF">
            <w:pPr>
              <w:pStyle w:val="Listaszerbekezds"/>
              <w:widowControl w:val="0"/>
              <w:numPr>
                <w:ilvl w:val="2"/>
                <w:numId w:val="16"/>
              </w:numPr>
              <w:autoSpaceDE w:val="0"/>
              <w:autoSpaceDN w:val="0"/>
              <w:adjustRightInd w:val="0"/>
              <w:spacing w:after="0" w:line="240" w:lineRule="auto"/>
              <w:ind w:right="56"/>
              <w:rPr>
                <w:rFonts w:ascii="Times New Roman" w:hAnsi="Times New Roman" w:cs="Times New Roman"/>
                <w:sz w:val="20"/>
                <w:szCs w:val="20"/>
                <w:lang w:eastAsia="en-US"/>
              </w:rPr>
            </w:pPr>
            <w:r>
              <w:rPr>
                <w:rFonts w:ascii="Times New Roman" w:hAnsi="Times New Roman" w:cs="Times New Roman"/>
                <w:sz w:val="20"/>
                <w:szCs w:val="20"/>
                <w:lang w:eastAsia="en-US"/>
              </w:rPr>
              <w:t xml:space="preserve"> Farkasrét alsó</w:t>
            </w:r>
          </w:p>
        </w:tc>
        <w:tc>
          <w:tcPr>
            <w:tcW w:w="2268" w:type="dxa"/>
            <w:tcBorders>
              <w:top w:val="nil"/>
              <w:left w:val="single" w:sz="4" w:space="0" w:color="auto"/>
              <w:bottom w:val="nil"/>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bCs/>
                <w:sz w:val="20"/>
                <w:szCs w:val="20"/>
                <w:lang w:eastAsia="en-US"/>
              </w:rPr>
            </w:pPr>
            <w:r>
              <w:rPr>
                <w:rFonts w:ascii="Times New Roman" w:hAnsi="Times New Roman" w:cs="Times New Roman"/>
                <w:sz w:val="20"/>
                <w:szCs w:val="20"/>
                <w:lang w:eastAsia="en-US"/>
              </w:rPr>
              <w:t xml:space="preserve"> </w:t>
            </w:r>
            <w:r>
              <w:rPr>
                <w:rFonts w:ascii="Times New Roman" w:hAnsi="Times New Roman" w:cs="Times New Roman"/>
                <w:b/>
                <w:bCs/>
                <w:sz w:val="20"/>
                <w:szCs w:val="20"/>
                <w:lang w:eastAsia="en-US"/>
              </w:rPr>
              <w:t>77 240</w:t>
            </w:r>
          </w:p>
        </w:tc>
      </w:tr>
      <w:tr w:rsidR="002C3C07" w:rsidRPr="003D1F2C" w:rsidTr="008955F9">
        <w:tc>
          <w:tcPr>
            <w:tcW w:w="7366" w:type="dxa"/>
            <w:tcBorders>
              <w:top w:val="nil"/>
              <w:left w:val="single" w:sz="4" w:space="0" w:color="auto"/>
              <w:bottom w:val="nil"/>
              <w:right w:val="single" w:sz="4" w:space="0" w:color="auto"/>
            </w:tcBorders>
            <w:hideMark/>
          </w:tcPr>
          <w:p w:rsidR="002C3C07" w:rsidRPr="003D1F2C" w:rsidRDefault="00533645" w:rsidP="00766EBF">
            <w:pPr>
              <w:pStyle w:val="Listaszerbekezds"/>
              <w:widowControl w:val="0"/>
              <w:numPr>
                <w:ilvl w:val="2"/>
                <w:numId w:val="16"/>
              </w:numPr>
              <w:autoSpaceDE w:val="0"/>
              <w:autoSpaceDN w:val="0"/>
              <w:adjustRightInd w:val="0"/>
              <w:spacing w:after="0" w:line="240" w:lineRule="auto"/>
              <w:ind w:right="56"/>
              <w:rPr>
                <w:rFonts w:ascii="Times New Roman" w:hAnsi="Times New Roman" w:cs="Times New Roman"/>
                <w:sz w:val="20"/>
                <w:szCs w:val="20"/>
                <w:lang w:eastAsia="en-US"/>
              </w:rPr>
            </w:pPr>
            <w:r>
              <w:rPr>
                <w:rFonts w:ascii="Times New Roman" w:hAnsi="Times New Roman" w:cs="Times New Roman"/>
                <w:sz w:val="20"/>
                <w:szCs w:val="20"/>
                <w:lang w:eastAsia="en-US"/>
              </w:rPr>
              <w:t xml:space="preserve"> Farkasrét felső</w:t>
            </w:r>
          </w:p>
        </w:tc>
        <w:tc>
          <w:tcPr>
            <w:tcW w:w="2268" w:type="dxa"/>
            <w:tcBorders>
              <w:top w:val="nil"/>
              <w:left w:val="single" w:sz="4" w:space="0" w:color="auto"/>
              <w:bottom w:val="nil"/>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bCs/>
                <w:sz w:val="20"/>
                <w:szCs w:val="20"/>
                <w:lang w:eastAsia="en-US"/>
              </w:rPr>
            </w:pPr>
            <w:r>
              <w:rPr>
                <w:rFonts w:ascii="Times New Roman" w:hAnsi="Times New Roman" w:cs="Times New Roman"/>
                <w:sz w:val="20"/>
                <w:szCs w:val="20"/>
                <w:lang w:eastAsia="en-US"/>
              </w:rPr>
              <w:t xml:space="preserve"> </w:t>
            </w:r>
            <w:r>
              <w:rPr>
                <w:rFonts w:ascii="Times New Roman" w:hAnsi="Times New Roman" w:cs="Times New Roman"/>
                <w:b/>
                <w:bCs/>
                <w:sz w:val="20"/>
                <w:szCs w:val="20"/>
                <w:lang w:eastAsia="en-US"/>
              </w:rPr>
              <w:t>75 620</w:t>
            </w:r>
          </w:p>
        </w:tc>
      </w:tr>
      <w:tr w:rsidR="002C3C07" w:rsidRPr="003D1F2C" w:rsidTr="008955F9">
        <w:tc>
          <w:tcPr>
            <w:tcW w:w="7366" w:type="dxa"/>
            <w:tcBorders>
              <w:top w:val="nil"/>
              <w:left w:val="single" w:sz="4" w:space="0" w:color="auto"/>
              <w:bottom w:val="nil"/>
              <w:right w:val="single" w:sz="4" w:space="0" w:color="auto"/>
            </w:tcBorders>
            <w:hideMark/>
          </w:tcPr>
          <w:p w:rsidR="002C3C07" w:rsidRPr="00234DD0" w:rsidRDefault="00234DD0" w:rsidP="00766EBF">
            <w:pPr>
              <w:pStyle w:val="Listaszerbekezds"/>
              <w:widowControl w:val="0"/>
              <w:numPr>
                <w:ilvl w:val="1"/>
                <w:numId w:val="16"/>
              </w:numPr>
              <w:autoSpaceDE w:val="0"/>
              <w:autoSpaceDN w:val="0"/>
              <w:adjustRightInd w:val="0"/>
              <w:spacing w:after="0" w:line="240" w:lineRule="auto"/>
              <w:ind w:right="56"/>
              <w:rPr>
                <w:rFonts w:ascii="Times New Roman" w:hAnsi="Times New Roman" w:cs="Times New Roman"/>
                <w:bCs/>
                <w:sz w:val="20"/>
                <w:szCs w:val="20"/>
                <w:lang w:eastAsia="en-US"/>
              </w:rPr>
            </w:pPr>
            <w:r w:rsidRPr="00234DD0">
              <w:rPr>
                <w:rFonts w:ascii="Times New Roman" w:hAnsi="Times New Roman" w:cs="Times New Roman"/>
                <w:bCs/>
                <w:sz w:val="20"/>
                <w:szCs w:val="20"/>
                <w:lang w:eastAsia="en-US"/>
              </w:rPr>
              <w:t xml:space="preserve">I-es fülke </w:t>
            </w:r>
            <w:r>
              <w:rPr>
                <w:rFonts w:ascii="Times New Roman" w:hAnsi="Times New Roman" w:cs="Times New Roman"/>
                <w:bCs/>
                <w:sz w:val="20"/>
                <w:szCs w:val="20"/>
                <w:lang w:eastAsia="en-US"/>
              </w:rPr>
              <w:t>5</w:t>
            </w:r>
            <w:r w:rsidRPr="00234DD0">
              <w:rPr>
                <w:rFonts w:ascii="Times New Roman" w:hAnsi="Times New Roman" w:cs="Times New Roman"/>
                <w:bCs/>
                <w:sz w:val="20"/>
                <w:szCs w:val="20"/>
                <w:lang w:eastAsia="en-US"/>
              </w:rPr>
              <w:t>x1-es oszlopos elemben</w:t>
            </w:r>
          </w:p>
        </w:tc>
        <w:tc>
          <w:tcPr>
            <w:tcW w:w="2268" w:type="dxa"/>
            <w:tcBorders>
              <w:top w:val="nil"/>
              <w:left w:val="single" w:sz="4" w:space="0" w:color="auto"/>
              <w:bottom w:val="nil"/>
              <w:right w:val="single" w:sz="4" w:space="0" w:color="auto"/>
            </w:tcBorders>
            <w:hideMark/>
          </w:tcPr>
          <w:p w:rsidR="002C3C07" w:rsidRPr="003D1F2C" w:rsidRDefault="00533645">
            <w:pPr>
              <w:widowControl w:val="0"/>
              <w:autoSpaceDE w:val="0"/>
              <w:autoSpaceDN w:val="0"/>
              <w:adjustRightInd w:val="0"/>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 xml:space="preserve"> </w:t>
            </w:r>
          </w:p>
        </w:tc>
      </w:tr>
      <w:tr w:rsidR="002C3C07" w:rsidRPr="003D1F2C" w:rsidTr="008955F9">
        <w:tc>
          <w:tcPr>
            <w:tcW w:w="7366" w:type="dxa"/>
            <w:tcBorders>
              <w:top w:val="nil"/>
              <w:left w:val="single" w:sz="4" w:space="0" w:color="auto"/>
              <w:bottom w:val="nil"/>
              <w:right w:val="single" w:sz="4" w:space="0" w:color="auto"/>
            </w:tcBorders>
            <w:hideMark/>
          </w:tcPr>
          <w:p w:rsidR="002C3C07" w:rsidRPr="003D1F2C" w:rsidRDefault="00533645" w:rsidP="00766EBF">
            <w:pPr>
              <w:pStyle w:val="Listaszerbekezds"/>
              <w:widowControl w:val="0"/>
              <w:numPr>
                <w:ilvl w:val="2"/>
                <w:numId w:val="16"/>
              </w:numPr>
              <w:autoSpaceDE w:val="0"/>
              <w:autoSpaceDN w:val="0"/>
              <w:adjustRightInd w:val="0"/>
              <w:spacing w:after="0" w:line="240" w:lineRule="auto"/>
              <w:ind w:right="56"/>
              <w:rPr>
                <w:rFonts w:ascii="Times New Roman" w:hAnsi="Times New Roman" w:cs="Times New Roman"/>
                <w:sz w:val="20"/>
                <w:szCs w:val="20"/>
                <w:lang w:eastAsia="en-US"/>
              </w:rPr>
            </w:pPr>
            <w:r>
              <w:rPr>
                <w:rFonts w:ascii="Times New Roman" w:hAnsi="Times New Roman" w:cs="Times New Roman"/>
                <w:sz w:val="20"/>
                <w:szCs w:val="20"/>
                <w:lang w:eastAsia="en-US"/>
              </w:rPr>
              <w:t xml:space="preserve"> 60-as parcella</w:t>
            </w:r>
          </w:p>
        </w:tc>
        <w:tc>
          <w:tcPr>
            <w:tcW w:w="2268" w:type="dxa"/>
            <w:tcBorders>
              <w:top w:val="nil"/>
              <w:left w:val="single" w:sz="4" w:space="0" w:color="auto"/>
              <w:bottom w:val="nil"/>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bCs/>
                <w:sz w:val="20"/>
                <w:szCs w:val="20"/>
                <w:lang w:eastAsia="en-US"/>
              </w:rPr>
            </w:pPr>
            <w:r>
              <w:rPr>
                <w:rFonts w:ascii="Times New Roman" w:hAnsi="Times New Roman" w:cs="Times New Roman"/>
                <w:sz w:val="20"/>
                <w:szCs w:val="20"/>
                <w:lang w:eastAsia="en-US"/>
              </w:rPr>
              <w:t xml:space="preserve"> </w:t>
            </w:r>
            <w:r>
              <w:rPr>
                <w:rFonts w:ascii="Times New Roman" w:hAnsi="Times New Roman" w:cs="Times New Roman"/>
                <w:b/>
                <w:bCs/>
                <w:sz w:val="20"/>
                <w:szCs w:val="20"/>
                <w:lang w:eastAsia="en-US"/>
              </w:rPr>
              <w:t>85 320</w:t>
            </w:r>
          </w:p>
        </w:tc>
      </w:tr>
      <w:tr w:rsidR="002C3C07" w:rsidRPr="003D1F2C" w:rsidTr="008955F9">
        <w:tc>
          <w:tcPr>
            <w:tcW w:w="7366" w:type="dxa"/>
            <w:tcBorders>
              <w:top w:val="nil"/>
              <w:left w:val="single" w:sz="4" w:space="0" w:color="auto"/>
              <w:bottom w:val="nil"/>
              <w:right w:val="single" w:sz="4" w:space="0" w:color="auto"/>
            </w:tcBorders>
            <w:hideMark/>
          </w:tcPr>
          <w:p w:rsidR="002C3C07" w:rsidRPr="003D1F2C" w:rsidRDefault="00533645" w:rsidP="00766EBF">
            <w:pPr>
              <w:pStyle w:val="Listaszerbekezds"/>
              <w:widowControl w:val="0"/>
              <w:numPr>
                <w:ilvl w:val="2"/>
                <w:numId w:val="16"/>
              </w:numPr>
              <w:autoSpaceDE w:val="0"/>
              <w:autoSpaceDN w:val="0"/>
              <w:adjustRightInd w:val="0"/>
              <w:spacing w:after="0" w:line="240" w:lineRule="auto"/>
              <w:ind w:right="56"/>
              <w:rPr>
                <w:rFonts w:ascii="Times New Roman" w:hAnsi="Times New Roman" w:cs="Times New Roman"/>
                <w:sz w:val="20"/>
                <w:szCs w:val="20"/>
                <w:lang w:eastAsia="en-US"/>
              </w:rPr>
            </w:pPr>
            <w:r>
              <w:rPr>
                <w:rFonts w:ascii="Times New Roman" w:hAnsi="Times New Roman" w:cs="Times New Roman"/>
                <w:sz w:val="20"/>
                <w:szCs w:val="20"/>
                <w:lang w:eastAsia="en-US"/>
              </w:rPr>
              <w:t xml:space="preserve"> Farkasrét alsó</w:t>
            </w:r>
          </w:p>
        </w:tc>
        <w:tc>
          <w:tcPr>
            <w:tcW w:w="2268" w:type="dxa"/>
            <w:tcBorders>
              <w:top w:val="nil"/>
              <w:left w:val="single" w:sz="4" w:space="0" w:color="auto"/>
              <w:bottom w:val="nil"/>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bCs/>
                <w:sz w:val="20"/>
                <w:szCs w:val="20"/>
                <w:lang w:eastAsia="en-US"/>
              </w:rPr>
            </w:pPr>
            <w:r>
              <w:rPr>
                <w:rFonts w:ascii="Times New Roman" w:hAnsi="Times New Roman" w:cs="Times New Roman"/>
                <w:sz w:val="20"/>
                <w:szCs w:val="20"/>
                <w:lang w:eastAsia="en-US"/>
              </w:rPr>
              <w:t xml:space="preserve"> </w:t>
            </w:r>
            <w:r>
              <w:rPr>
                <w:rFonts w:ascii="Times New Roman" w:hAnsi="Times New Roman" w:cs="Times New Roman"/>
                <w:b/>
                <w:bCs/>
                <w:sz w:val="20"/>
                <w:szCs w:val="20"/>
                <w:lang w:eastAsia="en-US"/>
              </w:rPr>
              <w:t>77 240</w:t>
            </w:r>
          </w:p>
        </w:tc>
      </w:tr>
      <w:tr w:rsidR="002C3C07" w:rsidRPr="003D1F2C" w:rsidTr="008955F9">
        <w:tc>
          <w:tcPr>
            <w:tcW w:w="7366" w:type="dxa"/>
            <w:tcBorders>
              <w:top w:val="nil"/>
              <w:left w:val="single" w:sz="4" w:space="0" w:color="auto"/>
              <w:bottom w:val="nil"/>
              <w:right w:val="single" w:sz="4" w:space="0" w:color="auto"/>
            </w:tcBorders>
            <w:hideMark/>
          </w:tcPr>
          <w:p w:rsidR="002C3C07" w:rsidRPr="003D1F2C" w:rsidRDefault="00533645" w:rsidP="00766EBF">
            <w:pPr>
              <w:pStyle w:val="Listaszerbekezds"/>
              <w:widowControl w:val="0"/>
              <w:numPr>
                <w:ilvl w:val="2"/>
                <w:numId w:val="16"/>
              </w:numPr>
              <w:autoSpaceDE w:val="0"/>
              <w:autoSpaceDN w:val="0"/>
              <w:adjustRightInd w:val="0"/>
              <w:spacing w:after="0" w:line="240" w:lineRule="auto"/>
              <w:ind w:right="56"/>
              <w:rPr>
                <w:rFonts w:ascii="Times New Roman" w:hAnsi="Times New Roman" w:cs="Times New Roman"/>
                <w:sz w:val="20"/>
                <w:szCs w:val="20"/>
                <w:lang w:eastAsia="en-US"/>
              </w:rPr>
            </w:pPr>
            <w:r>
              <w:rPr>
                <w:rFonts w:ascii="Times New Roman" w:hAnsi="Times New Roman" w:cs="Times New Roman"/>
                <w:sz w:val="20"/>
                <w:szCs w:val="20"/>
                <w:lang w:eastAsia="en-US"/>
              </w:rPr>
              <w:t xml:space="preserve"> Farkasrét felső</w:t>
            </w:r>
          </w:p>
        </w:tc>
        <w:tc>
          <w:tcPr>
            <w:tcW w:w="2268" w:type="dxa"/>
            <w:tcBorders>
              <w:top w:val="nil"/>
              <w:left w:val="single" w:sz="4" w:space="0" w:color="auto"/>
              <w:bottom w:val="nil"/>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bCs/>
                <w:sz w:val="20"/>
                <w:szCs w:val="20"/>
                <w:lang w:eastAsia="en-US"/>
              </w:rPr>
            </w:pPr>
            <w:r>
              <w:rPr>
                <w:rFonts w:ascii="Times New Roman" w:hAnsi="Times New Roman" w:cs="Times New Roman"/>
                <w:sz w:val="20"/>
                <w:szCs w:val="20"/>
                <w:lang w:eastAsia="en-US"/>
              </w:rPr>
              <w:t xml:space="preserve"> </w:t>
            </w:r>
            <w:r>
              <w:rPr>
                <w:rFonts w:ascii="Times New Roman" w:hAnsi="Times New Roman" w:cs="Times New Roman"/>
                <w:b/>
                <w:bCs/>
                <w:sz w:val="20"/>
                <w:szCs w:val="20"/>
                <w:lang w:eastAsia="en-US"/>
              </w:rPr>
              <w:t>75 620</w:t>
            </w:r>
          </w:p>
        </w:tc>
      </w:tr>
      <w:tr w:rsidR="002C3C07" w:rsidRPr="003D1F2C" w:rsidTr="008955F9">
        <w:tc>
          <w:tcPr>
            <w:tcW w:w="7366" w:type="dxa"/>
            <w:tcBorders>
              <w:top w:val="nil"/>
              <w:left w:val="single" w:sz="4" w:space="0" w:color="auto"/>
              <w:bottom w:val="nil"/>
              <w:right w:val="single" w:sz="4" w:space="0" w:color="auto"/>
            </w:tcBorders>
            <w:hideMark/>
          </w:tcPr>
          <w:p w:rsidR="002C3C07" w:rsidRPr="003D1F2C" w:rsidRDefault="00234DD0" w:rsidP="00766EBF">
            <w:pPr>
              <w:pStyle w:val="Listaszerbekezds"/>
              <w:widowControl w:val="0"/>
              <w:numPr>
                <w:ilvl w:val="1"/>
                <w:numId w:val="16"/>
              </w:numPr>
              <w:autoSpaceDE w:val="0"/>
              <w:autoSpaceDN w:val="0"/>
              <w:adjustRightInd w:val="0"/>
              <w:spacing w:after="0" w:line="240" w:lineRule="auto"/>
              <w:ind w:right="56"/>
              <w:rPr>
                <w:rFonts w:ascii="Times New Roman" w:hAnsi="Times New Roman" w:cs="Times New Roman"/>
                <w:b/>
                <w:bCs/>
                <w:sz w:val="20"/>
                <w:szCs w:val="20"/>
                <w:lang w:eastAsia="en-US"/>
              </w:rPr>
            </w:pPr>
            <w:r w:rsidRPr="00234DD0">
              <w:rPr>
                <w:rFonts w:ascii="Times New Roman" w:hAnsi="Times New Roman" w:cs="Times New Roman"/>
                <w:bCs/>
                <w:sz w:val="20"/>
                <w:szCs w:val="20"/>
                <w:lang w:eastAsia="en-US"/>
              </w:rPr>
              <w:t xml:space="preserve">I-es fülke </w:t>
            </w:r>
            <w:r>
              <w:rPr>
                <w:rFonts w:ascii="Times New Roman" w:hAnsi="Times New Roman" w:cs="Times New Roman"/>
                <w:bCs/>
                <w:sz w:val="20"/>
                <w:szCs w:val="20"/>
                <w:lang w:eastAsia="en-US"/>
              </w:rPr>
              <w:t>6</w:t>
            </w:r>
            <w:r w:rsidRPr="00234DD0">
              <w:rPr>
                <w:rFonts w:ascii="Times New Roman" w:hAnsi="Times New Roman" w:cs="Times New Roman"/>
                <w:bCs/>
                <w:sz w:val="20"/>
                <w:szCs w:val="20"/>
                <w:lang w:eastAsia="en-US"/>
              </w:rPr>
              <w:t>x1-es oszlopos elemben</w:t>
            </w:r>
          </w:p>
        </w:tc>
        <w:tc>
          <w:tcPr>
            <w:tcW w:w="2268" w:type="dxa"/>
            <w:tcBorders>
              <w:top w:val="nil"/>
              <w:left w:val="single" w:sz="4" w:space="0" w:color="auto"/>
              <w:bottom w:val="nil"/>
              <w:right w:val="single" w:sz="4" w:space="0" w:color="auto"/>
            </w:tcBorders>
            <w:hideMark/>
          </w:tcPr>
          <w:p w:rsidR="002C3C07" w:rsidRPr="003D1F2C" w:rsidRDefault="00533645">
            <w:pPr>
              <w:widowControl w:val="0"/>
              <w:autoSpaceDE w:val="0"/>
              <w:autoSpaceDN w:val="0"/>
              <w:adjustRightInd w:val="0"/>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 xml:space="preserve"> </w:t>
            </w:r>
          </w:p>
        </w:tc>
      </w:tr>
      <w:tr w:rsidR="002C3C07" w:rsidRPr="003D1F2C" w:rsidTr="008955F9">
        <w:tc>
          <w:tcPr>
            <w:tcW w:w="7366" w:type="dxa"/>
            <w:tcBorders>
              <w:top w:val="nil"/>
              <w:left w:val="single" w:sz="4" w:space="0" w:color="auto"/>
              <w:bottom w:val="nil"/>
              <w:right w:val="single" w:sz="4" w:space="0" w:color="auto"/>
            </w:tcBorders>
            <w:hideMark/>
          </w:tcPr>
          <w:p w:rsidR="002C3C07" w:rsidRPr="003D1F2C" w:rsidRDefault="00533645" w:rsidP="00766EBF">
            <w:pPr>
              <w:pStyle w:val="Listaszerbekezds"/>
              <w:widowControl w:val="0"/>
              <w:numPr>
                <w:ilvl w:val="2"/>
                <w:numId w:val="16"/>
              </w:numPr>
              <w:autoSpaceDE w:val="0"/>
              <w:autoSpaceDN w:val="0"/>
              <w:adjustRightInd w:val="0"/>
              <w:spacing w:after="0" w:line="240" w:lineRule="auto"/>
              <w:ind w:right="56"/>
              <w:rPr>
                <w:rFonts w:ascii="Times New Roman" w:hAnsi="Times New Roman" w:cs="Times New Roman"/>
                <w:sz w:val="20"/>
                <w:szCs w:val="20"/>
                <w:lang w:eastAsia="en-US"/>
              </w:rPr>
            </w:pPr>
            <w:r>
              <w:rPr>
                <w:rFonts w:ascii="Times New Roman" w:hAnsi="Times New Roman" w:cs="Times New Roman"/>
                <w:sz w:val="20"/>
                <w:szCs w:val="20"/>
                <w:lang w:eastAsia="en-US"/>
              </w:rPr>
              <w:t xml:space="preserve"> 60-as parcella</w:t>
            </w:r>
          </w:p>
        </w:tc>
        <w:tc>
          <w:tcPr>
            <w:tcW w:w="2268" w:type="dxa"/>
            <w:tcBorders>
              <w:top w:val="nil"/>
              <w:left w:val="single" w:sz="4" w:space="0" w:color="auto"/>
              <w:bottom w:val="nil"/>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bCs/>
                <w:sz w:val="20"/>
                <w:szCs w:val="20"/>
                <w:lang w:eastAsia="en-US"/>
              </w:rPr>
            </w:pPr>
            <w:r>
              <w:rPr>
                <w:rFonts w:ascii="Times New Roman" w:hAnsi="Times New Roman" w:cs="Times New Roman"/>
                <w:sz w:val="20"/>
                <w:szCs w:val="20"/>
                <w:lang w:eastAsia="en-US"/>
              </w:rPr>
              <w:t xml:space="preserve"> </w:t>
            </w:r>
            <w:r>
              <w:rPr>
                <w:rFonts w:ascii="Times New Roman" w:hAnsi="Times New Roman" w:cs="Times New Roman"/>
                <w:b/>
                <w:bCs/>
                <w:sz w:val="20"/>
                <w:szCs w:val="20"/>
                <w:lang w:eastAsia="en-US"/>
              </w:rPr>
              <w:t>85 320</w:t>
            </w:r>
          </w:p>
        </w:tc>
      </w:tr>
      <w:tr w:rsidR="002C3C07" w:rsidRPr="003D1F2C" w:rsidTr="008955F9">
        <w:tc>
          <w:tcPr>
            <w:tcW w:w="7366" w:type="dxa"/>
            <w:tcBorders>
              <w:top w:val="nil"/>
              <w:left w:val="single" w:sz="4" w:space="0" w:color="auto"/>
              <w:bottom w:val="nil"/>
              <w:right w:val="single" w:sz="4" w:space="0" w:color="auto"/>
            </w:tcBorders>
            <w:hideMark/>
          </w:tcPr>
          <w:p w:rsidR="002C3C07" w:rsidRPr="003D1F2C" w:rsidRDefault="00533645" w:rsidP="00766EBF">
            <w:pPr>
              <w:pStyle w:val="Listaszerbekezds"/>
              <w:widowControl w:val="0"/>
              <w:numPr>
                <w:ilvl w:val="2"/>
                <w:numId w:val="16"/>
              </w:numPr>
              <w:autoSpaceDE w:val="0"/>
              <w:autoSpaceDN w:val="0"/>
              <w:adjustRightInd w:val="0"/>
              <w:spacing w:after="0" w:line="240" w:lineRule="auto"/>
              <w:ind w:right="56"/>
              <w:rPr>
                <w:rFonts w:ascii="Times New Roman" w:hAnsi="Times New Roman" w:cs="Times New Roman"/>
                <w:sz w:val="20"/>
                <w:szCs w:val="20"/>
                <w:lang w:eastAsia="en-US"/>
              </w:rPr>
            </w:pPr>
            <w:r>
              <w:rPr>
                <w:rFonts w:ascii="Times New Roman" w:hAnsi="Times New Roman" w:cs="Times New Roman"/>
                <w:sz w:val="20"/>
                <w:szCs w:val="20"/>
                <w:lang w:eastAsia="en-US"/>
              </w:rPr>
              <w:t xml:space="preserve"> Farkasrét alsó</w:t>
            </w:r>
          </w:p>
        </w:tc>
        <w:tc>
          <w:tcPr>
            <w:tcW w:w="2268" w:type="dxa"/>
            <w:tcBorders>
              <w:top w:val="nil"/>
              <w:left w:val="single" w:sz="4" w:space="0" w:color="auto"/>
              <w:bottom w:val="nil"/>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bCs/>
                <w:sz w:val="20"/>
                <w:szCs w:val="20"/>
                <w:lang w:eastAsia="en-US"/>
              </w:rPr>
            </w:pPr>
            <w:r>
              <w:rPr>
                <w:rFonts w:ascii="Times New Roman" w:hAnsi="Times New Roman" w:cs="Times New Roman"/>
                <w:sz w:val="20"/>
                <w:szCs w:val="20"/>
                <w:lang w:eastAsia="en-US"/>
              </w:rPr>
              <w:t xml:space="preserve"> </w:t>
            </w:r>
            <w:r>
              <w:rPr>
                <w:rFonts w:ascii="Times New Roman" w:hAnsi="Times New Roman" w:cs="Times New Roman"/>
                <w:b/>
                <w:bCs/>
                <w:sz w:val="20"/>
                <w:szCs w:val="20"/>
                <w:lang w:eastAsia="en-US"/>
              </w:rPr>
              <w:t>77 240</w:t>
            </w:r>
          </w:p>
        </w:tc>
      </w:tr>
      <w:tr w:rsidR="002C3C07" w:rsidRPr="003D1F2C" w:rsidTr="008955F9">
        <w:tc>
          <w:tcPr>
            <w:tcW w:w="7366" w:type="dxa"/>
            <w:tcBorders>
              <w:top w:val="nil"/>
              <w:left w:val="single" w:sz="4" w:space="0" w:color="auto"/>
              <w:bottom w:val="single" w:sz="4" w:space="0" w:color="auto"/>
              <w:right w:val="single" w:sz="4" w:space="0" w:color="auto"/>
            </w:tcBorders>
            <w:hideMark/>
          </w:tcPr>
          <w:p w:rsidR="002C3C07" w:rsidRPr="003D1F2C" w:rsidRDefault="00533645" w:rsidP="00766EBF">
            <w:pPr>
              <w:pStyle w:val="Listaszerbekezds"/>
              <w:widowControl w:val="0"/>
              <w:numPr>
                <w:ilvl w:val="2"/>
                <w:numId w:val="16"/>
              </w:numPr>
              <w:autoSpaceDE w:val="0"/>
              <w:autoSpaceDN w:val="0"/>
              <w:adjustRightInd w:val="0"/>
              <w:spacing w:after="0" w:line="240" w:lineRule="auto"/>
              <w:ind w:right="56"/>
              <w:rPr>
                <w:rFonts w:ascii="Times New Roman" w:hAnsi="Times New Roman" w:cs="Times New Roman"/>
                <w:sz w:val="20"/>
                <w:szCs w:val="20"/>
                <w:lang w:eastAsia="en-US"/>
              </w:rPr>
            </w:pPr>
            <w:r>
              <w:rPr>
                <w:rFonts w:ascii="Times New Roman" w:hAnsi="Times New Roman" w:cs="Times New Roman"/>
                <w:sz w:val="20"/>
                <w:szCs w:val="20"/>
                <w:lang w:eastAsia="en-US"/>
              </w:rPr>
              <w:t xml:space="preserve"> Farkasrét felső</w:t>
            </w:r>
          </w:p>
        </w:tc>
        <w:tc>
          <w:tcPr>
            <w:tcW w:w="2268" w:type="dxa"/>
            <w:tcBorders>
              <w:top w:val="nil"/>
              <w:left w:val="single" w:sz="4" w:space="0" w:color="auto"/>
              <w:bottom w:val="single" w:sz="4" w:space="0" w:color="auto"/>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bCs/>
                <w:sz w:val="20"/>
                <w:szCs w:val="20"/>
                <w:lang w:eastAsia="en-US"/>
              </w:rPr>
            </w:pPr>
            <w:r>
              <w:rPr>
                <w:rFonts w:ascii="Times New Roman" w:hAnsi="Times New Roman" w:cs="Times New Roman"/>
                <w:sz w:val="20"/>
                <w:szCs w:val="20"/>
                <w:lang w:eastAsia="en-US"/>
              </w:rPr>
              <w:t xml:space="preserve"> </w:t>
            </w:r>
            <w:r>
              <w:rPr>
                <w:rFonts w:ascii="Times New Roman" w:hAnsi="Times New Roman" w:cs="Times New Roman"/>
                <w:b/>
                <w:bCs/>
                <w:sz w:val="20"/>
                <w:szCs w:val="20"/>
                <w:lang w:eastAsia="en-US"/>
              </w:rPr>
              <w:t>75 620</w:t>
            </w:r>
          </w:p>
        </w:tc>
      </w:tr>
      <w:tr w:rsidR="002C3C07" w:rsidRPr="003D1F2C" w:rsidTr="008955F9">
        <w:tc>
          <w:tcPr>
            <w:tcW w:w="7366" w:type="dxa"/>
            <w:tcBorders>
              <w:top w:val="single" w:sz="4" w:space="0" w:color="auto"/>
              <w:left w:val="single" w:sz="4" w:space="0" w:color="auto"/>
              <w:bottom w:val="nil"/>
              <w:right w:val="single" w:sz="4" w:space="0" w:color="auto"/>
            </w:tcBorders>
            <w:hideMark/>
          </w:tcPr>
          <w:p w:rsidR="002C3C07" w:rsidRPr="008955F9" w:rsidRDefault="00533645" w:rsidP="00766EBF">
            <w:pPr>
              <w:pStyle w:val="Listaszerbekezds"/>
              <w:widowControl w:val="0"/>
              <w:numPr>
                <w:ilvl w:val="0"/>
                <w:numId w:val="16"/>
              </w:numPr>
              <w:autoSpaceDE w:val="0"/>
              <w:autoSpaceDN w:val="0"/>
              <w:adjustRightInd w:val="0"/>
              <w:spacing w:after="0" w:line="240" w:lineRule="auto"/>
              <w:ind w:right="56"/>
              <w:rPr>
                <w:rFonts w:ascii="Times New Roman" w:hAnsi="Times New Roman" w:cs="Times New Roman"/>
                <w:b/>
                <w:bCs/>
                <w:sz w:val="20"/>
                <w:szCs w:val="20"/>
                <w:lang w:eastAsia="en-US"/>
              </w:rPr>
            </w:pPr>
            <w:r w:rsidRPr="008955F9">
              <w:rPr>
                <w:rFonts w:ascii="Times New Roman" w:hAnsi="Times New Roman" w:cs="Times New Roman"/>
                <w:b/>
                <w:bCs/>
                <w:sz w:val="20"/>
                <w:szCs w:val="20"/>
                <w:lang w:eastAsia="en-US"/>
              </w:rPr>
              <w:t>Könyv alakú urnasír, zárólap nélkül:</w:t>
            </w:r>
          </w:p>
        </w:tc>
        <w:tc>
          <w:tcPr>
            <w:tcW w:w="2268" w:type="dxa"/>
            <w:tcBorders>
              <w:top w:val="single" w:sz="4" w:space="0" w:color="auto"/>
              <w:left w:val="single" w:sz="4" w:space="0" w:color="auto"/>
              <w:bottom w:val="nil"/>
              <w:right w:val="single" w:sz="4" w:space="0" w:color="auto"/>
            </w:tcBorders>
            <w:hideMark/>
          </w:tcPr>
          <w:p w:rsidR="002C3C07" w:rsidRPr="003D1F2C" w:rsidRDefault="00533645">
            <w:pPr>
              <w:widowControl w:val="0"/>
              <w:autoSpaceDE w:val="0"/>
              <w:autoSpaceDN w:val="0"/>
              <w:adjustRightInd w:val="0"/>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 xml:space="preserve"> </w:t>
            </w:r>
          </w:p>
        </w:tc>
      </w:tr>
      <w:tr w:rsidR="002C3C07" w:rsidRPr="003D1F2C" w:rsidTr="008955F9">
        <w:tc>
          <w:tcPr>
            <w:tcW w:w="7366" w:type="dxa"/>
            <w:tcBorders>
              <w:top w:val="nil"/>
              <w:left w:val="single" w:sz="4" w:space="0" w:color="auto"/>
              <w:bottom w:val="nil"/>
              <w:right w:val="single" w:sz="4" w:space="0" w:color="auto"/>
            </w:tcBorders>
            <w:hideMark/>
          </w:tcPr>
          <w:p w:rsidR="002C3C07" w:rsidRPr="00234DD0" w:rsidRDefault="00234DD0" w:rsidP="00766EBF">
            <w:pPr>
              <w:pStyle w:val="Listaszerbekezds"/>
              <w:widowControl w:val="0"/>
              <w:numPr>
                <w:ilvl w:val="1"/>
                <w:numId w:val="16"/>
              </w:numPr>
              <w:autoSpaceDE w:val="0"/>
              <w:autoSpaceDN w:val="0"/>
              <w:adjustRightInd w:val="0"/>
              <w:spacing w:after="0" w:line="240" w:lineRule="auto"/>
              <w:ind w:right="56"/>
              <w:rPr>
                <w:rFonts w:ascii="Times New Roman" w:hAnsi="Times New Roman" w:cs="Times New Roman"/>
                <w:bCs/>
                <w:sz w:val="20"/>
                <w:szCs w:val="20"/>
                <w:lang w:eastAsia="en-US"/>
              </w:rPr>
            </w:pPr>
            <w:r w:rsidRPr="00234DD0">
              <w:rPr>
                <w:rFonts w:ascii="Times New Roman" w:hAnsi="Times New Roman" w:cs="Times New Roman"/>
                <w:bCs/>
                <w:sz w:val="20"/>
                <w:szCs w:val="20"/>
                <w:lang w:eastAsia="en-US"/>
              </w:rPr>
              <w:t xml:space="preserve"> </w:t>
            </w:r>
            <w:r w:rsidR="00533645" w:rsidRPr="00234DD0">
              <w:rPr>
                <w:rFonts w:ascii="Times New Roman" w:hAnsi="Times New Roman" w:cs="Times New Roman"/>
                <w:bCs/>
                <w:sz w:val="20"/>
                <w:szCs w:val="20"/>
                <w:lang w:eastAsia="en-US"/>
              </w:rPr>
              <w:t>60-as parcella</w:t>
            </w:r>
          </w:p>
        </w:tc>
        <w:tc>
          <w:tcPr>
            <w:tcW w:w="2268" w:type="dxa"/>
            <w:tcBorders>
              <w:top w:val="nil"/>
              <w:left w:val="single" w:sz="4" w:space="0" w:color="auto"/>
              <w:bottom w:val="nil"/>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bCs/>
                <w:sz w:val="20"/>
                <w:szCs w:val="20"/>
                <w:lang w:eastAsia="en-US"/>
              </w:rPr>
            </w:pPr>
            <w:r>
              <w:rPr>
                <w:rFonts w:ascii="Times New Roman" w:hAnsi="Times New Roman" w:cs="Times New Roman"/>
                <w:sz w:val="20"/>
                <w:szCs w:val="20"/>
                <w:lang w:eastAsia="en-US"/>
              </w:rPr>
              <w:t xml:space="preserve"> </w:t>
            </w:r>
            <w:r>
              <w:rPr>
                <w:rFonts w:ascii="Times New Roman" w:hAnsi="Times New Roman" w:cs="Times New Roman"/>
                <w:b/>
                <w:bCs/>
                <w:sz w:val="20"/>
                <w:szCs w:val="20"/>
                <w:lang w:eastAsia="en-US"/>
              </w:rPr>
              <w:t>216 120</w:t>
            </w:r>
          </w:p>
        </w:tc>
      </w:tr>
      <w:tr w:rsidR="002C3C07" w:rsidRPr="003D1F2C" w:rsidTr="008955F9">
        <w:tc>
          <w:tcPr>
            <w:tcW w:w="7366" w:type="dxa"/>
            <w:tcBorders>
              <w:top w:val="nil"/>
              <w:left w:val="single" w:sz="4" w:space="0" w:color="auto"/>
              <w:bottom w:val="nil"/>
              <w:right w:val="single" w:sz="4" w:space="0" w:color="auto"/>
            </w:tcBorders>
            <w:hideMark/>
          </w:tcPr>
          <w:p w:rsidR="002C3C07" w:rsidRPr="00234DD0" w:rsidRDefault="00533645" w:rsidP="00766EBF">
            <w:pPr>
              <w:pStyle w:val="Listaszerbekezds"/>
              <w:widowControl w:val="0"/>
              <w:numPr>
                <w:ilvl w:val="1"/>
                <w:numId w:val="16"/>
              </w:numPr>
              <w:autoSpaceDE w:val="0"/>
              <w:autoSpaceDN w:val="0"/>
              <w:adjustRightInd w:val="0"/>
              <w:spacing w:after="0" w:line="240" w:lineRule="auto"/>
              <w:ind w:right="56"/>
              <w:rPr>
                <w:rFonts w:ascii="Times New Roman" w:hAnsi="Times New Roman" w:cs="Times New Roman"/>
                <w:bCs/>
                <w:sz w:val="20"/>
                <w:szCs w:val="20"/>
                <w:lang w:eastAsia="en-US"/>
              </w:rPr>
            </w:pPr>
            <w:r w:rsidRPr="00234DD0">
              <w:rPr>
                <w:rFonts w:ascii="Times New Roman" w:hAnsi="Times New Roman" w:cs="Times New Roman"/>
                <w:bCs/>
                <w:sz w:val="20"/>
                <w:szCs w:val="20"/>
                <w:lang w:eastAsia="en-US"/>
              </w:rPr>
              <w:t xml:space="preserve"> Farkasrét alsó</w:t>
            </w:r>
          </w:p>
        </w:tc>
        <w:tc>
          <w:tcPr>
            <w:tcW w:w="2268" w:type="dxa"/>
            <w:tcBorders>
              <w:top w:val="nil"/>
              <w:left w:val="single" w:sz="4" w:space="0" w:color="auto"/>
              <w:bottom w:val="nil"/>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bCs/>
                <w:sz w:val="20"/>
                <w:szCs w:val="20"/>
                <w:lang w:eastAsia="en-US"/>
              </w:rPr>
            </w:pPr>
            <w:r>
              <w:rPr>
                <w:rFonts w:ascii="Times New Roman" w:hAnsi="Times New Roman" w:cs="Times New Roman"/>
                <w:sz w:val="20"/>
                <w:szCs w:val="20"/>
                <w:lang w:eastAsia="en-US"/>
              </w:rPr>
              <w:t xml:space="preserve"> </w:t>
            </w:r>
            <w:r>
              <w:rPr>
                <w:rFonts w:ascii="Times New Roman" w:hAnsi="Times New Roman" w:cs="Times New Roman"/>
                <w:b/>
                <w:bCs/>
                <w:sz w:val="20"/>
                <w:szCs w:val="20"/>
                <w:lang w:eastAsia="en-US"/>
              </w:rPr>
              <w:t>167 540</w:t>
            </w:r>
          </w:p>
        </w:tc>
      </w:tr>
      <w:tr w:rsidR="002C3C07" w:rsidRPr="003D1F2C" w:rsidTr="008955F9">
        <w:tc>
          <w:tcPr>
            <w:tcW w:w="7366" w:type="dxa"/>
            <w:tcBorders>
              <w:top w:val="nil"/>
              <w:left w:val="single" w:sz="4" w:space="0" w:color="auto"/>
              <w:bottom w:val="single" w:sz="4" w:space="0" w:color="auto"/>
              <w:right w:val="single" w:sz="4" w:space="0" w:color="auto"/>
            </w:tcBorders>
            <w:hideMark/>
          </w:tcPr>
          <w:p w:rsidR="002C3C07" w:rsidRPr="00234DD0" w:rsidRDefault="00533645" w:rsidP="00766EBF">
            <w:pPr>
              <w:pStyle w:val="Listaszerbekezds"/>
              <w:widowControl w:val="0"/>
              <w:numPr>
                <w:ilvl w:val="1"/>
                <w:numId w:val="16"/>
              </w:numPr>
              <w:autoSpaceDE w:val="0"/>
              <w:autoSpaceDN w:val="0"/>
              <w:adjustRightInd w:val="0"/>
              <w:spacing w:after="0" w:line="240" w:lineRule="auto"/>
              <w:ind w:right="56"/>
              <w:rPr>
                <w:rFonts w:ascii="Times New Roman" w:hAnsi="Times New Roman" w:cs="Times New Roman"/>
                <w:bCs/>
                <w:sz w:val="20"/>
                <w:szCs w:val="20"/>
                <w:lang w:eastAsia="en-US"/>
              </w:rPr>
            </w:pPr>
            <w:r w:rsidRPr="00234DD0">
              <w:rPr>
                <w:rFonts w:ascii="Times New Roman" w:hAnsi="Times New Roman" w:cs="Times New Roman"/>
                <w:bCs/>
                <w:sz w:val="20"/>
                <w:szCs w:val="20"/>
                <w:lang w:eastAsia="en-US"/>
              </w:rPr>
              <w:t xml:space="preserve"> Farkasrét felső</w:t>
            </w:r>
          </w:p>
        </w:tc>
        <w:tc>
          <w:tcPr>
            <w:tcW w:w="2268" w:type="dxa"/>
            <w:tcBorders>
              <w:top w:val="nil"/>
              <w:left w:val="single" w:sz="4" w:space="0" w:color="auto"/>
              <w:bottom w:val="single" w:sz="4" w:space="0" w:color="auto"/>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bCs/>
                <w:sz w:val="20"/>
                <w:szCs w:val="20"/>
                <w:lang w:eastAsia="en-US"/>
              </w:rPr>
            </w:pPr>
            <w:r>
              <w:rPr>
                <w:rFonts w:ascii="Times New Roman" w:hAnsi="Times New Roman" w:cs="Times New Roman"/>
                <w:sz w:val="20"/>
                <w:szCs w:val="20"/>
                <w:lang w:eastAsia="en-US"/>
              </w:rPr>
              <w:t xml:space="preserve"> </w:t>
            </w:r>
            <w:r>
              <w:rPr>
                <w:rFonts w:ascii="Times New Roman" w:hAnsi="Times New Roman" w:cs="Times New Roman"/>
                <w:b/>
                <w:bCs/>
                <w:sz w:val="20"/>
                <w:szCs w:val="20"/>
                <w:lang w:eastAsia="en-US"/>
              </w:rPr>
              <w:t>151 440</w:t>
            </w:r>
          </w:p>
        </w:tc>
      </w:tr>
      <w:tr w:rsidR="002C3C07" w:rsidRPr="003D1F2C" w:rsidTr="008955F9">
        <w:tc>
          <w:tcPr>
            <w:tcW w:w="7366" w:type="dxa"/>
            <w:tcBorders>
              <w:top w:val="single" w:sz="4" w:space="0" w:color="auto"/>
              <w:left w:val="single" w:sz="4" w:space="0" w:color="auto"/>
              <w:bottom w:val="nil"/>
              <w:right w:val="single" w:sz="4" w:space="0" w:color="auto"/>
            </w:tcBorders>
            <w:hideMark/>
          </w:tcPr>
          <w:p w:rsidR="002C3C07" w:rsidRPr="008955F9" w:rsidRDefault="00533645" w:rsidP="00766EBF">
            <w:pPr>
              <w:pStyle w:val="Listaszerbekezds"/>
              <w:widowControl w:val="0"/>
              <w:numPr>
                <w:ilvl w:val="0"/>
                <w:numId w:val="16"/>
              </w:numPr>
              <w:autoSpaceDE w:val="0"/>
              <w:autoSpaceDN w:val="0"/>
              <w:adjustRightInd w:val="0"/>
              <w:spacing w:after="0" w:line="240" w:lineRule="auto"/>
              <w:ind w:right="56"/>
              <w:rPr>
                <w:rFonts w:ascii="Times New Roman" w:hAnsi="Times New Roman" w:cs="Times New Roman"/>
                <w:b/>
                <w:bCs/>
                <w:sz w:val="20"/>
                <w:szCs w:val="20"/>
                <w:lang w:eastAsia="en-US"/>
              </w:rPr>
            </w:pPr>
            <w:r w:rsidRPr="008955F9">
              <w:rPr>
                <w:rFonts w:ascii="Times New Roman" w:hAnsi="Times New Roman" w:cs="Times New Roman"/>
                <w:b/>
                <w:bCs/>
                <w:sz w:val="20"/>
                <w:szCs w:val="20"/>
                <w:lang w:eastAsia="en-US"/>
              </w:rPr>
              <w:t>Sima alátétes urnasír, zárólap nélkül:</w:t>
            </w:r>
          </w:p>
        </w:tc>
        <w:tc>
          <w:tcPr>
            <w:tcW w:w="2268" w:type="dxa"/>
            <w:tcBorders>
              <w:top w:val="single" w:sz="4" w:space="0" w:color="auto"/>
              <w:left w:val="single" w:sz="4" w:space="0" w:color="auto"/>
              <w:bottom w:val="nil"/>
              <w:right w:val="single" w:sz="4" w:space="0" w:color="auto"/>
            </w:tcBorders>
            <w:hideMark/>
          </w:tcPr>
          <w:p w:rsidR="002C3C07" w:rsidRPr="003D1F2C" w:rsidRDefault="00533645">
            <w:pPr>
              <w:widowControl w:val="0"/>
              <w:autoSpaceDE w:val="0"/>
              <w:autoSpaceDN w:val="0"/>
              <w:adjustRightInd w:val="0"/>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 xml:space="preserve"> </w:t>
            </w:r>
          </w:p>
        </w:tc>
      </w:tr>
      <w:tr w:rsidR="002C3C07" w:rsidRPr="003D1F2C" w:rsidTr="008955F9">
        <w:tc>
          <w:tcPr>
            <w:tcW w:w="7366" w:type="dxa"/>
            <w:tcBorders>
              <w:top w:val="nil"/>
              <w:left w:val="single" w:sz="4" w:space="0" w:color="auto"/>
              <w:bottom w:val="nil"/>
              <w:right w:val="single" w:sz="4" w:space="0" w:color="auto"/>
            </w:tcBorders>
            <w:hideMark/>
          </w:tcPr>
          <w:p w:rsidR="002C3C07" w:rsidRPr="00234DD0" w:rsidRDefault="00533645" w:rsidP="00766EBF">
            <w:pPr>
              <w:pStyle w:val="Listaszerbekezds"/>
              <w:widowControl w:val="0"/>
              <w:numPr>
                <w:ilvl w:val="1"/>
                <w:numId w:val="16"/>
              </w:numPr>
              <w:autoSpaceDE w:val="0"/>
              <w:autoSpaceDN w:val="0"/>
              <w:adjustRightInd w:val="0"/>
              <w:spacing w:after="0" w:line="240" w:lineRule="auto"/>
              <w:ind w:right="56"/>
              <w:rPr>
                <w:rFonts w:ascii="Times New Roman" w:hAnsi="Times New Roman" w:cs="Times New Roman"/>
                <w:bCs/>
                <w:sz w:val="20"/>
                <w:szCs w:val="20"/>
                <w:lang w:eastAsia="en-US"/>
              </w:rPr>
            </w:pPr>
            <w:r w:rsidRPr="00234DD0">
              <w:rPr>
                <w:rFonts w:ascii="Times New Roman" w:hAnsi="Times New Roman" w:cs="Times New Roman"/>
                <w:bCs/>
                <w:sz w:val="20"/>
                <w:szCs w:val="20"/>
                <w:lang w:eastAsia="en-US"/>
              </w:rPr>
              <w:t xml:space="preserve"> 60-as parcella</w:t>
            </w:r>
          </w:p>
        </w:tc>
        <w:tc>
          <w:tcPr>
            <w:tcW w:w="2268" w:type="dxa"/>
            <w:tcBorders>
              <w:top w:val="nil"/>
              <w:left w:val="single" w:sz="4" w:space="0" w:color="auto"/>
              <w:bottom w:val="nil"/>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bCs/>
                <w:sz w:val="20"/>
                <w:szCs w:val="20"/>
                <w:lang w:eastAsia="en-US"/>
              </w:rPr>
            </w:pPr>
            <w:r>
              <w:rPr>
                <w:rFonts w:ascii="Times New Roman" w:hAnsi="Times New Roman" w:cs="Times New Roman"/>
                <w:sz w:val="20"/>
                <w:szCs w:val="20"/>
                <w:lang w:eastAsia="en-US"/>
              </w:rPr>
              <w:t xml:space="preserve"> </w:t>
            </w:r>
            <w:r>
              <w:rPr>
                <w:rFonts w:ascii="Times New Roman" w:hAnsi="Times New Roman" w:cs="Times New Roman"/>
                <w:b/>
                <w:bCs/>
                <w:sz w:val="20"/>
                <w:szCs w:val="20"/>
                <w:lang w:eastAsia="en-US"/>
              </w:rPr>
              <w:t>220 120</w:t>
            </w:r>
          </w:p>
        </w:tc>
      </w:tr>
      <w:tr w:rsidR="002C3C07" w:rsidRPr="003D1F2C" w:rsidTr="008955F9">
        <w:tc>
          <w:tcPr>
            <w:tcW w:w="7366" w:type="dxa"/>
            <w:tcBorders>
              <w:top w:val="nil"/>
              <w:left w:val="single" w:sz="4" w:space="0" w:color="auto"/>
              <w:bottom w:val="nil"/>
              <w:right w:val="single" w:sz="4" w:space="0" w:color="auto"/>
            </w:tcBorders>
            <w:hideMark/>
          </w:tcPr>
          <w:p w:rsidR="002C3C07" w:rsidRPr="00234DD0" w:rsidRDefault="00533645" w:rsidP="00766EBF">
            <w:pPr>
              <w:pStyle w:val="Listaszerbekezds"/>
              <w:widowControl w:val="0"/>
              <w:numPr>
                <w:ilvl w:val="1"/>
                <w:numId w:val="16"/>
              </w:numPr>
              <w:autoSpaceDE w:val="0"/>
              <w:autoSpaceDN w:val="0"/>
              <w:adjustRightInd w:val="0"/>
              <w:spacing w:after="0" w:line="240" w:lineRule="auto"/>
              <w:ind w:right="56"/>
              <w:rPr>
                <w:rFonts w:ascii="Times New Roman" w:hAnsi="Times New Roman" w:cs="Times New Roman"/>
                <w:bCs/>
                <w:sz w:val="20"/>
                <w:szCs w:val="20"/>
                <w:lang w:eastAsia="en-US"/>
              </w:rPr>
            </w:pPr>
            <w:r w:rsidRPr="00234DD0">
              <w:rPr>
                <w:rFonts w:ascii="Times New Roman" w:hAnsi="Times New Roman" w:cs="Times New Roman"/>
                <w:bCs/>
                <w:sz w:val="20"/>
                <w:szCs w:val="20"/>
                <w:lang w:eastAsia="en-US"/>
              </w:rPr>
              <w:t xml:space="preserve"> Farkasrét alsó</w:t>
            </w:r>
          </w:p>
        </w:tc>
        <w:tc>
          <w:tcPr>
            <w:tcW w:w="2268" w:type="dxa"/>
            <w:tcBorders>
              <w:top w:val="nil"/>
              <w:left w:val="single" w:sz="4" w:space="0" w:color="auto"/>
              <w:bottom w:val="nil"/>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bCs/>
                <w:sz w:val="20"/>
                <w:szCs w:val="20"/>
                <w:lang w:eastAsia="en-US"/>
              </w:rPr>
            </w:pPr>
            <w:r>
              <w:rPr>
                <w:rFonts w:ascii="Times New Roman" w:hAnsi="Times New Roman" w:cs="Times New Roman"/>
                <w:sz w:val="20"/>
                <w:szCs w:val="20"/>
                <w:lang w:eastAsia="en-US"/>
              </w:rPr>
              <w:t xml:space="preserve"> </w:t>
            </w:r>
            <w:r>
              <w:rPr>
                <w:rFonts w:ascii="Times New Roman" w:hAnsi="Times New Roman" w:cs="Times New Roman"/>
                <w:b/>
                <w:bCs/>
                <w:sz w:val="20"/>
                <w:szCs w:val="20"/>
                <w:lang w:eastAsia="en-US"/>
              </w:rPr>
              <w:t>171 780</w:t>
            </w:r>
          </w:p>
        </w:tc>
      </w:tr>
      <w:tr w:rsidR="002C3C07" w:rsidRPr="003D1F2C" w:rsidTr="008955F9">
        <w:tc>
          <w:tcPr>
            <w:tcW w:w="7366" w:type="dxa"/>
            <w:tcBorders>
              <w:top w:val="nil"/>
              <w:left w:val="single" w:sz="4" w:space="0" w:color="auto"/>
              <w:bottom w:val="single" w:sz="4" w:space="0" w:color="auto"/>
              <w:right w:val="single" w:sz="4" w:space="0" w:color="auto"/>
            </w:tcBorders>
            <w:hideMark/>
          </w:tcPr>
          <w:p w:rsidR="002C3C07" w:rsidRPr="00234DD0" w:rsidRDefault="00234DD0" w:rsidP="00766EBF">
            <w:pPr>
              <w:pStyle w:val="Listaszerbekezds"/>
              <w:widowControl w:val="0"/>
              <w:numPr>
                <w:ilvl w:val="1"/>
                <w:numId w:val="16"/>
              </w:numPr>
              <w:autoSpaceDE w:val="0"/>
              <w:autoSpaceDN w:val="0"/>
              <w:adjustRightInd w:val="0"/>
              <w:spacing w:after="0" w:line="240" w:lineRule="auto"/>
              <w:ind w:right="56"/>
              <w:rPr>
                <w:rFonts w:ascii="Times New Roman" w:hAnsi="Times New Roman" w:cs="Times New Roman"/>
                <w:bCs/>
                <w:sz w:val="20"/>
                <w:szCs w:val="20"/>
                <w:lang w:eastAsia="en-US"/>
              </w:rPr>
            </w:pPr>
            <w:r w:rsidRPr="00234DD0">
              <w:rPr>
                <w:rFonts w:ascii="Times New Roman" w:hAnsi="Times New Roman" w:cs="Times New Roman"/>
                <w:bCs/>
                <w:sz w:val="20"/>
                <w:szCs w:val="20"/>
                <w:lang w:eastAsia="en-US"/>
              </w:rPr>
              <w:t xml:space="preserve"> </w:t>
            </w:r>
            <w:r w:rsidR="00533645" w:rsidRPr="00234DD0">
              <w:rPr>
                <w:rFonts w:ascii="Times New Roman" w:hAnsi="Times New Roman" w:cs="Times New Roman"/>
                <w:bCs/>
                <w:sz w:val="20"/>
                <w:szCs w:val="20"/>
                <w:lang w:eastAsia="en-US"/>
              </w:rPr>
              <w:t>Farkasrét felső</w:t>
            </w:r>
          </w:p>
        </w:tc>
        <w:tc>
          <w:tcPr>
            <w:tcW w:w="2268" w:type="dxa"/>
            <w:tcBorders>
              <w:top w:val="nil"/>
              <w:left w:val="single" w:sz="4" w:space="0" w:color="auto"/>
              <w:bottom w:val="single" w:sz="4" w:space="0" w:color="auto"/>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bCs/>
                <w:sz w:val="20"/>
                <w:szCs w:val="20"/>
                <w:lang w:eastAsia="en-US"/>
              </w:rPr>
            </w:pPr>
            <w:r>
              <w:rPr>
                <w:rFonts w:ascii="Times New Roman" w:hAnsi="Times New Roman" w:cs="Times New Roman"/>
                <w:sz w:val="20"/>
                <w:szCs w:val="20"/>
                <w:lang w:eastAsia="en-US"/>
              </w:rPr>
              <w:t xml:space="preserve"> </w:t>
            </w:r>
            <w:r>
              <w:rPr>
                <w:rFonts w:ascii="Times New Roman" w:hAnsi="Times New Roman" w:cs="Times New Roman"/>
                <w:b/>
                <w:bCs/>
                <w:sz w:val="20"/>
                <w:szCs w:val="20"/>
                <w:lang w:eastAsia="en-US"/>
              </w:rPr>
              <w:t>155 700</w:t>
            </w:r>
          </w:p>
        </w:tc>
      </w:tr>
      <w:tr w:rsidR="002C3C07" w:rsidRPr="003D1F2C" w:rsidTr="008955F9">
        <w:tc>
          <w:tcPr>
            <w:tcW w:w="7366" w:type="dxa"/>
            <w:tcBorders>
              <w:top w:val="single" w:sz="4" w:space="0" w:color="auto"/>
              <w:left w:val="single" w:sz="4" w:space="0" w:color="auto"/>
              <w:bottom w:val="nil"/>
              <w:right w:val="single" w:sz="4" w:space="0" w:color="auto"/>
            </w:tcBorders>
            <w:hideMark/>
          </w:tcPr>
          <w:p w:rsidR="002C3C07" w:rsidRPr="008955F9" w:rsidRDefault="00533645" w:rsidP="00766EBF">
            <w:pPr>
              <w:pStyle w:val="Listaszerbekezds"/>
              <w:widowControl w:val="0"/>
              <w:numPr>
                <w:ilvl w:val="0"/>
                <w:numId w:val="16"/>
              </w:numPr>
              <w:autoSpaceDE w:val="0"/>
              <w:autoSpaceDN w:val="0"/>
              <w:adjustRightInd w:val="0"/>
              <w:spacing w:after="0" w:line="240" w:lineRule="auto"/>
              <w:ind w:right="56"/>
              <w:rPr>
                <w:rFonts w:ascii="Times New Roman" w:hAnsi="Times New Roman" w:cs="Times New Roman"/>
                <w:b/>
                <w:bCs/>
                <w:sz w:val="20"/>
                <w:szCs w:val="20"/>
                <w:lang w:eastAsia="en-US"/>
              </w:rPr>
            </w:pPr>
            <w:r w:rsidRPr="008955F9">
              <w:rPr>
                <w:rFonts w:ascii="Times New Roman" w:hAnsi="Times New Roman" w:cs="Times New Roman"/>
                <w:b/>
                <w:bCs/>
                <w:sz w:val="20"/>
                <w:szCs w:val="20"/>
                <w:lang w:eastAsia="en-US"/>
              </w:rPr>
              <w:t>Ültetős alátétes urnasír, zárólap nélkül:</w:t>
            </w:r>
          </w:p>
        </w:tc>
        <w:tc>
          <w:tcPr>
            <w:tcW w:w="2268" w:type="dxa"/>
            <w:tcBorders>
              <w:top w:val="single" w:sz="4" w:space="0" w:color="auto"/>
              <w:left w:val="single" w:sz="4" w:space="0" w:color="auto"/>
              <w:bottom w:val="nil"/>
              <w:right w:val="single" w:sz="4" w:space="0" w:color="auto"/>
            </w:tcBorders>
            <w:hideMark/>
          </w:tcPr>
          <w:p w:rsidR="002C3C07" w:rsidRPr="003D1F2C" w:rsidRDefault="00533645">
            <w:pPr>
              <w:widowControl w:val="0"/>
              <w:autoSpaceDE w:val="0"/>
              <w:autoSpaceDN w:val="0"/>
              <w:adjustRightInd w:val="0"/>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 xml:space="preserve"> </w:t>
            </w:r>
          </w:p>
        </w:tc>
      </w:tr>
      <w:tr w:rsidR="002C3C07" w:rsidRPr="003D1F2C" w:rsidTr="008955F9">
        <w:tc>
          <w:tcPr>
            <w:tcW w:w="7366" w:type="dxa"/>
            <w:tcBorders>
              <w:top w:val="nil"/>
              <w:left w:val="single" w:sz="4" w:space="0" w:color="auto"/>
              <w:bottom w:val="nil"/>
              <w:right w:val="single" w:sz="4" w:space="0" w:color="auto"/>
            </w:tcBorders>
            <w:hideMark/>
          </w:tcPr>
          <w:p w:rsidR="002C3C07" w:rsidRPr="00234DD0" w:rsidRDefault="00234DD0" w:rsidP="00766EBF">
            <w:pPr>
              <w:pStyle w:val="Listaszerbekezds"/>
              <w:widowControl w:val="0"/>
              <w:numPr>
                <w:ilvl w:val="1"/>
                <w:numId w:val="16"/>
              </w:numPr>
              <w:autoSpaceDE w:val="0"/>
              <w:autoSpaceDN w:val="0"/>
              <w:adjustRightInd w:val="0"/>
              <w:spacing w:after="0" w:line="240" w:lineRule="auto"/>
              <w:ind w:right="56"/>
              <w:rPr>
                <w:rFonts w:ascii="Times New Roman" w:hAnsi="Times New Roman" w:cs="Times New Roman"/>
                <w:bCs/>
                <w:sz w:val="20"/>
                <w:szCs w:val="20"/>
                <w:lang w:eastAsia="en-US"/>
              </w:rPr>
            </w:pPr>
            <w:r w:rsidRPr="00234DD0">
              <w:rPr>
                <w:rFonts w:ascii="Times New Roman" w:hAnsi="Times New Roman" w:cs="Times New Roman"/>
                <w:bCs/>
                <w:sz w:val="20"/>
                <w:szCs w:val="20"/>
                <w:lang w:eastAsia="en-US"/>
              </w:rPr>
              <w:t xml:space="preserve"> </w:t>
            </w:r>
            <w:r w:rsidR="00533645" w:rsidRPr="00234DD0">
              <w:rPr>
                <w:rFonts w:ascii="Times New Roman" w:hAnsi="Times New Roman" w:cs="Times New Roman"/>
                <w:bCs/>
                <w:sz w:val="20"/>
                <w:szCs w:val="20"/>
                <w:lang w:eastAsia="en-US"/>
              </w:rPr>
              <w:t>60-as parcella</w:t>
            </w:r>
          </w:p>
        </w:tc>
        <w:tc>
          <w:tcPr>
            <w:tcW w:w="2268" w:type="dxa"/>
            <w:tcBorders>
              <w:top w:val="nil"/>
              <w:left w:val="single" w:sz="4" w:space="0" w:color="auto"/>
              <w:bottom w:val="nil"/>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bCs/>
                <w:sz w:val="20"/>
                <w:szCs w:val="20"/>
                <w:lang w:eastAsia="en-US"/>
              </w:rPr>
            </w:pPr>
            <w:r>
              <w:rPr>
                <w:rFonts w:ascii="Times New Roman" w:hAnsi="Times New Roman" w:cs="Times New Roman"/>
                <w:sz w:val="20"/>
                <w:szCs w:val="20"/>
                <w:lang w:eastAsia="en-US"/>
              </w:rPr>
              <w:t xml:space="preserve"> </w:t>
            </w:r>
            <w:r>
              <w:rPr>
                <w:rFonts w:ascii="Times New Roman" w:hAnsi="Times New Roman" w:cs="Times New Roman"/>
                <w:b/>
                <w:bCs/>
                <w:sz w:val="20"/>
                <w:szCs w:val="20"/>
                <w:lang w:eastAsia="en-US"/>
              </w:rPr>
              <w:t>236 960</w:t>
            </w:r>
          </w:p>
        </w:tc>
      </w:tr>
      <w:tr w:rsidR="002C3C07" w:rsidRPr="003D1F2C" w:rsidTr="008955F9">
        <w:tc>
          <w:tcPr>
            <w:tcW w:w="7366" w:type="dxa"/>
            <w:tcBorders>
              <w:top w:val="nil"/>
              <w:left w:val="single" w:sz="4" w:space="0" w:color="auto"/>
              <w:bottom w:val="nil"/>
              <w:right w:val="single" w:sz="4" w:space="0" w:color="auto"/>
            </w:tcBorders>
            <w:hideMark/>
          </w:tcPr>
          <w:p w:rsidR="002C3C07" w:rsidRPr="00234DD0" w:rsidRDefault="00533645" w:rsidP="00766EBF">
            <w:pPr>
              <w:pStyle w:val="Listaszerbekezds"/>
              <w:widowControl w:val="0"/>
              <w:numPr>
                <w:ilvl w:val="1"/>
                <w:numId w:val="16"/>
              </w:numPr>
              <w:autoSpaceDE w:val="0"/>
              <w:autoSpaceDN w:val="0"/>
              <w:adjustRightInd w:val="0"/>
              <w:spacing w:after="0" w:line="240" w:lineRule="auto"/>
              <w:ind w:right="56"/>
              <w:rPr>
                <w:rFonts w:ascii="Times New Roman" w:hAnsi="Times New Roman" w:cs="Times New Roman"/>
                <w:bCs/>
                <w:sz w:val="20"/>
                <w:szCs w:val="20"/>
                <w:lang w:eastAsia="en-US"/>
              </w:rPr>
            </w:pPr>
            <w:r w:rsidRPr="00234DD0">
              <w:rPr>
                <w:rFonts w:ascii="Times New Roman" w:hAnsi="Times New Roman" w:cs="Times New Roman"/>
                <w:bCs/>
                <w:sz w:val="20"/>
                <w:szCs w:val="20"/>
                <w:lang w:eastAsia="en-US"/>
              </w:rPr>
              <w:t xml:space="preserve"> Farkasrét alsó</w:t>
            </w:r>
          </w:p>
        </w:tc>
        <w:tc>
          <w:tcPr>
            <w:tcW w:w="2268" w:type="dxa"/>
            <w:tcBorders>
              <w:top w:val="nil"/>
              <w:left w:val="single" w:sz="4" w:space="0" w:color="auto"/>
              <w:bottom w:val="nil"/>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bCs/>
                <w:sz w:val="20"/>
                <w:szCs w:val="20"/>
                <w:lang w:eastAsia="en-US"/>
              </w:rPr>
            </w:pPr>
            <w:r>
              <w:rPr>
                <w:rFonts w:ascii="Times New Roman" w:hAnsi="Times New Roman" w:cs="Times New Roman"/>
                <w:sz w:val="20"/>
                <w:szCs w:val="20"/>
                <w:lang w:eastAsia="en-US"/>
              </w:rPr>
              <w:t xml:space="preserve"> </w:t>
            </w:r>
            <w:r>
              <w:rPr>
                <w:rFonts w:ascii="Times New Roman" w:hAnsi="Times New Roman" w:cs="Times New Roman"/>
                <w:b/>
                <w:bCs/>
                <w:sz w:val="20"/>
                <w:szCs w:val="20"/>
                <w:lang w:eastAsia="en-US"/>
              </w:rPr>
              <w:t>188 640</w:t>
            </w:r>
          </w:p>
        </w:tc>
      </w:tr>
      <w:tr w:rsidR="002C3C07" w:rsidRPr="003D1F2C" w:rsidTr="008955F9">
        <w:tc>
          <w:tcPr>
            <w:tcW w:w="7366" w:type="dxa"/>
            <w:tcBorders>
              <w:top w:val="nil"/>
              <w:left w:val="single" w:sz="4" w:space="0" w:color="auto"/>
              <w:bottom w:val="single" w:sz="4" w:space="0" w:color="auto"/>
              <w:right w:val="single" w:sz="4" w:space="0" w:color="auto"/>
            </w:tcBorders>
            <w:hideMark/>
          </w:tcPr>
          <w:p w:rsidR="002C3C07" w:rsidRPr="00234DD0" w:rsidRDefault="00533645" w:rsidP="00766EBF">
            <w:pPr>
              <w:pStyle w:val="Listaszerbekezds"/>
              <w:widowControl w:val="0"/>
              <w:numPr>
                <w:ilvl w:val="1"/>
                <w:numId w:val="16"/>
              </w:numPr>
              <w:autoSpaceDE w:val="0"/>
              <w:autoSpaceDN w:val="0"/>
              <w:adjustRightInd w:val="0"/>
              <w:spacing w:after="0" w:line="240" w:lineRule="auto"/>
              <w:ind w:right="56"/>
              <w:rPr>
                <w:rFonts w:ascii="Times New Roman" w:hAnsi="Times New Roman" w:cs="Times New Roman"/>
                <w:bCs/>
                <w:sz w:val="20"/>
                <w:szCs w:val="20"/>
                <w:lang w:eastAsia="en-US"/>
              </w:rPr>
            </w:pPr>
            <w:r w:rsidRPr="00234DD0">
              <w:rPr>
                <w:rFonts w:ascii="Times New Roman" w:hAnsi="Times New Roman" w:cs="Times New Roman"/>
                <w:bCs/>
                <w:sz w:val="20"/>
                <w:szCs w:val="20"/>
                <w:lang w:eastAsia="en-US"/>
              </w:rPr>
              <w:t xml:space="preserve"> Farkasrét felső</w:t>
            </w:r>
          </w:p>
        </w:tc>
        <w:tc>
          <w:tcPr>
            <w:tcW w:w="2268" w:type="dxa"/>
            <w:tcBorders>
              <w:top w:val="nil"/>
              <w:left w:val="single" w:sz="4" w:space="0" w:color="auto"/>
              <w:bottom w:val="single" w:sz="4" w:space="0" w:color="auto"/>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bCs/>
                <w:sz w:val="20"/>
                <w:szCs w:val="20"/>
                <w:lang w:eastAsia="en-US"/>
              </w:rPr>
            </w:pPr>
            <w:r>
              <w:rPr>
                <w:rFonts w:ascii="Times New Roman" w:hAnsi="Times New Roman" w:cs="Times New Roman"/>
                <w:sz w:val="20"/>
                <w:szCs w:val="20"/>
                <w:lang w:eastAsia="en-US"/>
              </w:rPr>
              <w:t xml:space="preserve"> </w:t>
            </w:r>
            <w:r>
              <w:rPr>
                <w:rFonts w:ascii="Times New Roman" w:hAnsi="Times New Roman" w:cs="Times New Roman"/>
                <w:b/>
                <w:bCs/>
                <w:sz w:val="20"/>
                <w:szCs w:val="20"/>
                <w:lang w:eastAsia="en-US"/>
              </w:rPr>
              <w:t>172 520</w:t>
            </w:r>
          </w:p>
        </w:tc>
      </w:tr>
      <w:tr w:rsidR="002C3C07" w:rsidRPr="003D1F2C" w:rsidTr="008955F9">
        <w:tc>
          <w:tcPr>
            <w:tcW w:w="7366" w:type="dxa"/>
            <w:tcBorders>
              <w:top w:val="single" w:sz="4" w:space="0" w:color="auto"/>
              <w:left w:val="single" w:sz="4" w:space="0" w:color="auto"/>
              <w:bottom w:val="nil"/>
              <w:right w:val="single" w:sz="4" w:space="0" w:color="auto"/>
            </w:tcBorders>
            <w:hideMark/>
          </w:tcPr>
          <w:p w:rsidR="002C3C07" w:rsidRPr="008955F9" w:rsidRDefault="00533645" w:rsidP="00766EBF">
            <w:pPr>
              <w:pStyle w:val="Listaszerbekezds"/>
              <w:widowControl w:val="0"/>
              <w:numPr>
                <w:ilvl w:val="0"/>
                <w:numId w:val="16"/>
              </w:numPr>
              <w:autoSpaceDE w:val="0"/>
              <w:autoSpaceDN w:val="0"/>
              <w:adjustRightInd w:val="0"/>
              <w:spacing w:after="0" w:line="240" w:lineRule="auto"/>
              <w:ind w:right="56"/>
              <w:rPr>
                <w:rFonts w:ascii="Times New Roman" w:hAnsi="Times New Roman" w:cs="Times New Roman"/>
                <w:b/>
                <w:bCs/>
                <w:sz w:val="20"/>
                <w:szCs w:val="20"/>
                <w:lang w:eastAsia="en-US"/>
              </w:rPr>
            </w:pPr>
            <w:r w:rsidRPr="008955F9">
              <w:rPr>
                <w:rFonts w:ascii="Times New Roman" w:hAnsi="Times New Roman" w:cs="Times New Roman"/>
                <w:b/>
                <w:bCs/>
                <w:sz w:val="20"/>
                <w:szCs w:val="20"/>
                <w:lang w:eastAsia="en-US"/>
              </w:rPr>
              <w:t>CHIARA urnasír, zárólap nélkül:</w:t>
            </w:r>
          </w:p>
        </w:tc>
        <w:tc>
          <w:tcPr>
            <w:tcW w:w="2268" w:type="dxa"/>
            <w:tcBorders>
              <w:top w:val="single" w:sz="4" w:space="0" w:color="auto"/>
              <w:left w:val="single" w:sz="4" w:space="0" w:color="auto"/>
              <w:bottom w:val="nil"/>
              <w:right w:val="single" w:sz="4" w:space="0" w:color="auto"/>
            </w:tcBorders>
            <w:hideMark/>
          </w:tcPr>
          <w:p w:rsidR="002C3C07" w:rsidRPr="003D1F2C" w:rsidRDefault="00533645">
            <w:pPr>
              <w:widowControl w:val="0"/>
              <w:autoSpaceDE w:val="0"/>
              <w:autoSpaceDN w:val="0"/>
              <w:adjustRightInd w:val="0"/>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 xml:space="preserve"> </w:t>
            </w:r>
          </w:p>
        </w:tc>
      </w:tr>
      <w:tr w:rsidR="002C3C07" w:rsidRPr="003D1F2C" w:rsidTr="008955F9">
        <w:tc>
          <w:tcPr>
            <w:tcW w:w="7366" w:type="dxa"/>
            <w:tcBorders>
              <w:top w:val="nil"/>
              <w:left w:val="single" w:sz="4" w:space="0" w:color="auto"/>
              <w:bottom w:val="nil"/>
              <w:right w:val="single" w:sz="4" w:space="0" w:color="auto"/>
            </w:tcBorders>
            <w:hideMark/>
          </w:tcPr>
          <w:p w:rsidR="002C3C07" w:rsidRPr="00234DD0" w:rsidRDefault="00533645" w:rsidP="00766EBF">
            <w:pPr>
              <w:pStyle w:val="Listaszerbekezds"/>
              <w:widowControl w:val="0"/>
              <w:numPr>
                <w:ilvl w:val="1"/>
                <w:numId w:val="16"/>
              </w:numPr>
              <w:autoSpaceDE w:val="0"/>
              <w:autoSpaceDN w:val="0"/>
              <w:adjustRightInd w:val="0"/>
              <w:spacing w:after="0" w:line="240" w:lineRule="auto"/>
              <w:ind w:right="56"/>
              <w:rPr>
                <w:rFonts w:ascii="Times New Roman" w:hAnsi="Times New Roman" w:cs="Times New Roman"/>
                <w:bCs/>
                <w:sz w:val="20"/>
                <w:szCs w:val="20"/>
                <w:lang w:eastAsia="en-US"/>
              </w:rPr>
            </w:pPr>
            <w:r w:rsidRPr="00234DD0">
              <w:rPr>
                <w:rFonts w:ascii="Times New Roman" w:hAnsi="Times New Roman" w:cs="Times New Roman"/>
                <w:bCs/>
                <w:sz w:val="20"/>
                <w:szCs w:val="20"/>
                <w:lang w:eastAsia="en-US"/>
              </w:rPr>
              <w:t xml:space="preserve"> 60-as parcella</w:t>
            </w:r>
          </w:p>
        </w:tc>
        <w:tc>
          <w:tcPr>
            <w:tcW w:w="2268" w:type="dxa"/>
            <w:tcBorders>
              <w:top w:val="nil"/>
              <w:left w:val="single" w:sz="4" w:space="0" w:color="auto"/>
              <w:bottom w:val="nil"/>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bCs/>
                <w:sz w:val="20"/>
                <w:szCs w:val="20"/>
                <w:lang w:eastAsia="en-US"/>
              </w:rPr>
            </w:pPr>
            <w:r>
              <w:rPr>
                <w:rFonts w:ascii="Times New Roman" w:hAnsi="Times New Roman" w:cs="Times New Roman"/>
                <w:sz w:val="20"/>
                <w:szCs w:val="20"/>
                <w:lang w:eastAsia="en-US"/>
              </w:rPr>
              <w:t xml:space="preserve"> </w:t>
            </w:r>
            <w:r>
              <w:rPr>
                <w:rFonts w:ascii="Times New Roman" w:hAnsi="Times New Roman" w:cs="Times New Roman"/>
                <w:b/>
                <w:bCs/>
                <w:sz w:val="20"/>
                <w:szCs w:val="20"/>
                <w:lang w:eastAsia="en-US"/>
              </w:rPr>
              <w:t>231 100</w:t>
            </w:r>
          </w:p>
        </w:tc>
      </w:tr>
      <w:tr w:rsidR="002C3C07" w:rsidRPr="003D1F2C" w:rsidTr="008955F9">
        <w:tc>
          <w:tcPr>
            <w:tcW w:w="7366" w:type="dxa"/>
            <w:tcBorders>
              <w:top w:val="nil"/>
              <w:left w:val="single" w:sz="4" w:space="0" w:color="auto"/>
              <w:bottom w:val="nil"/>
              <w:right w:val="single" w:sz="4" w:space="0" w:color="auto"/>
            </w:tcBorders>
            <w:hideMark/>
          </w:tcPr>
          <w:p w:rsidR="002C3C07" w:rsidRPr="00234DD0" w:rsidRDefault="00533645" w:rsidP="00766EBF">
            <w:pPr>
              <w:pStyle w:val="Listaszerbekezds"/>
              <w:widowControl w:val="0"/>
              <w:numPr>
                <w:ilvl w:val="1"/>
                <w:numId w:val="16"/>
              </w:numPr>
              <w:autoSpaceDE w:val="0"/>
              <w:autoSpaceDN w:val="0"/>
              <w:adjustRightInd w:val="0"/>
              <w:spacing w:after="0" w:line="240" w:lineRule="auto"/>
              <w:ind w:right="56"/>
              <w:rPr>
                <w:rFonts w:ascii="Times New Roman" w:hAnsi="Times New Roman" w:cs="Times New Roman"/>
                <w:bCs/>
                <w:sz w:val="20"/>
                <w:szCs w:val="20"/>
                <w:lang w:eastAsia="en-US"/>
              </w:rPr>
            </w:pPr>
            <w:r w:rsidRPr="00234DD0">
              <w:rPr>
                <w:rFonts w:ascii="Times New Roman" w:hAnsi="Times New Roman" w:cs="Times New Roman"/>
                <w:bCs/>
                <w:sz w:val="20"/>
                <w:szCs w:val="20"/>
                <w:lang w:eastAsia="en-US"/>
              </w:rPr>
              <w:t xml:space="preserve"> Farkasrét alsó</w:t>
            </w:r>
          </w:p>
        </w:tc>
        <w:tc>
          <w:tcPr>
            <w:tcW w:w="2268" w:type="dxa"/>
            <w:tcBorders>
              <w:top w:val="nil"/>
              <w:left w:val="single" w:sz="4" w:space="0" w:color="auto"/>
              <w:bottom w:val="nil"/>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bCs/>
                <w:sz w:val="20"/>
                <w:szCs w:val="20"/>
                <w:lang w:eastAsia="en-US"/>
              </w:rPr>
            </w:pPr>
            <w:r>
              <w:rPr>
                <w:rFonts w:ascii="Times New Roman" w:hAnsi="Times New Roman" w:cs="Times New Roman"/>
                <w:sz w:val="20"/>
                <w:szCs w:val="20"/>
                <w:lang w:eastAsia="en-US"/>
              </w:rPr>
              <w:t xml:space="preserve"> </w:t>
            </w:r>
            <w:r>
              <w:rPr>
                <w:rFonts w:ascii="Times New Roman" w:hAnsi="Times New Roman" w:cs="Times New Roman"/>
                <w:b/>
                <w:bCs/>
                <w:sz w:val="20"/>
                <w:szCs w:val="20"/>
                <w:lang w:eastAsia="en-US"/>
              </w:rPr>
              <w:t>182 760</w:t>
            </w:r>
          </w:p>
        </w:tc>
      </w:tr>
      <w:tr w:rsidR="002C3C07" w:rsidRPr="003D1F2C" w:rsidTr="008955F9">
        <w:tc>
          <w:tcPr>
            <w:tcW w:w="7366" w:type="dxa"/>
            <w:tcBorders>
              <w:top w:val="nil"/>
              <w:left w:val="single" w:sz="4" w:space="0" w:color="auto"/>
              <w:bottom w:val="single" w:sz="4" w:space="0" w:color="auto"/>
              <w:right w:val="single" w:sz="4" w:space="0" w:color="auto"/>
            </w:tcBorders>
            <w:hideMark/>
          </w:tcPr>
          <w:p w:rsidR="002C3C07" w:rsidRPr="00234DD0" w:rsidRDefault="00533645" w:rsidP="00766EBF">
            <w:pPr>
              <w:pStyle w:val="Listaszerbekezds"/>
              <w:widowControl w:val="0"/>
              <w:numPr>
                <w:ilvl w:val="1"/>
                <w:numId w:val="16"/>
              </w:numPr>
              <w:autoSpaceDE w:val="0"/>
              <w:autoSpaceDN w:val="0"/>
              <w:adjustRightInd w:val="0"/>
              <w:spacing w:after="0" w:line="240" w:lineRule="auto"/>
              <w:ind w:right="56"/>
              <w:rPr>
                <w:rFonts w:ascii="Times New Roman" w:hAnsi="Times New Roman" w:cs="Times New Roman"/>
                <w:bCs/>
                <w:sz w:val="20"/>
                <w:szCs w:val="20"/>
                <w:lang w:eastAsia="en-US"/>
              </w:rPr>
            </w:pPr>
            <w:r w:rsidRPr="00234DD0">
              <w:rPr>
                <w:rFonts w:ascii="Times New Roman" w:hAnsi="Times New Roman" w:cs="Times New Roman"/>
                <w:bCs/>
                <w:sz w:val="20"/>
                <w:szCs w:val="20"/>
                <w:lang w:eastAsia="en-US"/>
              </w:rPr>
              <w:t xml:space="preserve"> Farkasrét felső</w:t>
            </w:r>
          </w:p>
        </w:tc>
        <w:tc>
          <w:tcPr>
            <w:tcW w:w="2268" w:type="dxa"/>
            <w:tcBorders>
              <w:top w:val="nil"/>
              <w:left w:val="single" w:sz="4" w:space="0" w:color="auto"/>
              <w:bottom w:val="single" w:sz="4" w:space="0" w:color="auto"/>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bCs/>
                <w:sz w:val="20"/>
                <w:szCs w:val="20"/>
                <w:lang w:eastAsia="en-US"/>
              </w:rPr>
            </w:pPr>
            <w:r>
              <w:rPr>
                <w:rFonts w:ascii="Times New Roman" w:hAnsi="Times New Roman" w:cs="Times New Roman"/>
                <w:sz w:val="20"/>
                <w:szCs w:val="20"/>
                <w:lang w:eastAsia="en-US"/>
              </w:rPr>
              <w:t xml:space="preserve"> </w:t>
            </w:r>
            <w:r>
              <w:rPr>
                <w:rFonts w:ascii="Times New Roman" w:hAnsi="Times New Roman" w:cs="Times New Roman"/>
                <w:b/>
                <w:bCs/>
                <w:sz w:val="20"/>
                <w:szCs w:val="20"/>
                <w:lang w:eastAsia="en-US"/>
              </w:rPr>
              <w:t>166 420</w:t>
            </w:r>
          </w:p>
        </w:tc>
      </w:tr>
      <w:tr w:rsidR="002C3C07" w:rsidRPr="003D1F2C" w:rsidTr="008955F9">
        <w:tc>
          <w:tcPr>
            <w:tcW w:w="7366" w:type="dxa"/>
            <w:tcBorders>
              <w:top w:val="single" w:sz="4" w:space="0" w:color="auto"/>
              <w:left w:val="single" w:sz="4" w:space="0" w:color="auto"/>
              <w:bottom w:val="nil"/>
              <w:right w:val="single" w:sz="4" w:space="0" w:color="auto"/>
            </w:tcBorders>
            <w:hideMark/>
          </w:tcPr>
          <w:p w:rsidR="002C3C07" w:rsidRPr="008955F9" w:rsidRDefault="00533645" w:rsidP="00766EBF">
            <w:pPr>
              <w:pStyle w:val="Listaszerbekezds"/>
              <w:widowControl w:val="0"/>
              <w:numPr>
                <w:ilvl w:val="0"/>
                <w:numId w:val="16"/>
              </w:numPr>
              <w:autoSpaceDE w:val="0"/>
              <w:autoSpaceDN w:val="0"/>
              <w:adjustRightInd w:val="0"/>
              <w:spacing w:after="0" w:line="240" w:lineRule="auto"/>
              <w:ind w:right="56"/>
              <w:rPr>
                <w:rFonts w:ascii="Times New Roman" w:hAnsi="Times New Roman" w:cs="Times New Roman"/>
                <w:b/>
                <w:bCs/>
                <w:sz w:val="20"/>
                <w:szCs w:val="20"/>
                <w:lang w:eastAsia="en-US"/>
              </w:rPr>
            </w:pPr>
            <w:r w:rsidRPr="008955F9">
              <w:rPr>
                <w:rFonts w:ascii="Times New Roman" w:hAnsi="Times New Roman" w:cs="Times New Roman"/>
                <w:b/>
                <w:bCs/>
                <w:sz w:val="20"/>
                <w:szCs w:val="20"/>
                <w:lang w:eastAsia="en-US"/>
              </w:rPr>
              <w:t>PIETRA urnasír, zárólap nélkül:</w:t>
            </w:r>
          </w:p>
        </w:tc>
        <w:tc>
          <w:tcPr>
            <w:tcW w:w="2268" w:type="dxa"/>
            <w:tcBorders>
              <w:top w:val="single" w:sz="4" w:space="0" w:color="auto"/>
              <w:left w:val="single" w:sz="4" w:space="0" w:color="auto"/>
              <w:bottom w:val="nil"/>
              <w:right w:val="single" w:sz="4" w:space="0" w:color="auto"/>
            </w:tcBorders>
            <w:hideMark/>
          </w:tcPr>
          <w:p w:rsidR="002C3C07" w:rsidRPr="003D1F2C" w:rsidRDefault="00533645">
            <w:pPr>
              <w:widowControl w:val="0"/>
              <w:autoSpaceDE w:val="0"/>
              <w:autoSpaceDN w:val="0"/>
              <w:adjustRightInd w:val="0"/>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 xml:space="preserve"> </w:t>
            </w:r>
          </w:p>
        </w:tc>
      </w:tr>
      <w:tr w:rsidR="002C3C07" w:rsidRPr="003D1F2C" w:rsidTr="008955F9">
        <w:tc>
          <w:tcPr>
            <w:tcW w:w="7366" w:type="dxa"/>
            <w:tcBorders>
              <w:top w:val="nil"/>
              <w:left w:val="single" w:sz="4" w:space="0" w:color="auto"/>
              <w:bottom w:val="nil"/>
              <w:right w:val="single" w:sz="4" w:space="0" w:color="auto"/>
            </w:tcBorders>
            <w:hideMark/>
          </w:tcPr>
          <w:p w:rsidR="002C3C07" w:rsidRPr="00234DD0" w:rsidRDefault="00234DD0" w:rsidP="00766EBF">
            <w:pPr>
              <w:pStyle w:val="Listaszerbekezds"/>
              <w:widowControl w:val="0"/>
              <w:numPr>
                <w:ilvl w:val="1"/>
                <w:numId w:val="16"/>
              </w:numPr>
              <w:autoSpaceDE w:val="0"/>
              <w:autoSpaceDN w:val="0"/>
              <w:adjustRightInd w:val="0"/>
              <w:spacing w:after="0" w:line="240" w:lineRule="auto"/>
              <w:ind w:right="56"/>
              <w:rPr>
                <w:rFonts w:ascii="Times New Roman" w:hAnsi="Times New Roman" w:cs="Times New Roman"/>
                <w:bCs/>
                <w:sz w:val="20"/>
                <w:szCs w:val="20"/>
                <w:lang w:eastAsia="en-US"/>
              </w:rPr>
            </w:pPr>
            <w:r w:rsidRPr="00234DD0">
              <w:rPr>
                <w:rFonts w:ascii="Times New Roman" w:hAnsi="Times New Roman" w:cs="Times New Roman"/>
                <w:bCs/>
                <w:sz w:val="20"/>
                <w:szCs w:val="20"/>
                <w:lang w:eastAsia="en-US"/>
              </w:rPr>
              <w:t xml:space="preserve"> </w:t>
            </w:r>
            <w:r w:rsidR="00533645" w:rsidRPr="00234DD0">
              <w:rPr>
                <w:rFonts w:ascii="Times New Roman" w:hAnsi="Times New Roman" w:cs="Times New Roman"/>
                <w:bCs/>
                <w:sz w:val="20"/>
                <w:szCs w:val="20"/>
                <w:lang w:eastAsia="en-US"/>
              </w:rPr>
              <w:t>60-as parcella</w:t>
            </w:r>
          </w:p>
        </w:tc>
        <w:tc>
          <w:tcPr>
            <w:tcW w:w="2268" w:type="dxa"/>
            <w:tcBorders>
              <w:top w:val="nil"/>
              <w:left w:val="single" w:sz="4" w:space="0" w:color="auto"/>
              <w:bottom w:val="nil"/>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bCs/>
                <w:sz w:val="20"/>
                <w:szCs w:val="20"/>
                <w:lang w:eastAsia="en-US"/>
              </w:rPr>
            </w:pPr>
            <w:r>
              <w:rPr>
                <w:rFonts w:ascii="Times New Roman" w:hAnsi="Times New Roman" w:cs="Times New Roman"/>
                <w:sz w:val="20"/>
                <w:szCs w:val="20"/>
                <w:lang w:eastAsia="en-US"/>
              </w:rPr>
              <w:t xml:space="preserve"> </w:t>
            </w:r>
            <w:r>
              <w:rPr>
                <w:rFonts w:ascii="Times New Roman" w:hAnsi="Times New Roman" w:cs="Times New Roman"/>
                <w:b/>
                <w:bCs/>
                <w:sz w:val="20"/>
                <w:szCs w:val="20"/>
                <w:lang w:eastAsia="en-US"/>
              </w:rPr>
              <w:t>231 100</w:t>
            </w:r>
          </w:p>
        </w:tc>
      </w:tr>
      <w:tr w:rsidR="002C3C07" w:rsidRPr="003D1F2C" w:rsidTr="008955F9">
        <w:tc>
          <w:tcPr>
            <w:tcW w:w="7366" w:type="dxa"/>
            <w:tcBorders>
              <w:top w:val="nil"/>
              <w:left w:val="single" w:sz="4" w:space="0" w:color="auto"/>
              <w:bottom w:val="nil"/>
              <w:right w:val="single" w:sz="4" w:space="0" w:color="auto"/>
            </w:tcBorders>
            <w:hideMark/>
          </w:tcPr>
          <w:p w:rsidR="002C3C07" w:rsidRPr="00234DD0" w:rsidRDefault="00533645" w:rsidP="00766EBF">
            <w:pPr>
              <w:pStyle w:val="Listaszerbekezds"/>
              <w:widowControl w:val="0"/>
              <w:numPr>
                <w:ilvl w:val="1"/>
                <w:numId w:val="16"/>
              </w:numPr>
              <w:autoSpaceDE w:val="0"/>
              <w:autoSpaceDN w:val="0"/>
              <w:adjustRightInd w:val="0"/>
              <w:spacing w:after="0" w:line="240" w:lineRule="auto"/>
              <w:ind w:right="56"/>
              <w:rPr>
                <w:rFonts w:ascii="Times New Roman" w:hAnsi="Times New Roman" w:cs="Times New Roman"/>
                <w:bCs/>
                <w:sz w:val="20"/>
                <w:szCs w:val="20"/>
                <w:lang w:eastAsia="en-US"/>
              </w:rPr>
            </w:pPr>
            <w:r w:rsidRPr="00234DD0">
              <w:rPr>
                <w:rFonts w:ascii="Times New Roman" w:hAnsi="Times New Roman" w:cs="Times New Roman"/>
                <w:bCs/>
                <w:sz w:val="20"/>
                <w:szCs w:val="20"/>
                <w:lang w:eastAsia="en-US"/>
              </w:rPr>
              <w:t xml:space="preserve"> Farkasrét alsó</w:t>
            </w:r>
          </w:p>
        </w:tc>
        <w:tc>
          <w:tcPr>
            <w:tcW w:w="2268" w:type="dxa"/>
            <w:tcBorders>
              <w:top w:val="nil"/>
              <w:left w:val="single" w:sz="4" w:space="0" w:color="auto"/>
              <w:bottom w:val="nil"/>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bCs/>
                <w:sz w:val="20"/>
                <w:szCs w:val="20"/>
                <w:lang w:eastAsia="en-US"/>
              </w:rPr>
            </w:pPr>
            <w:r>
              <w:rPr>
                <w:rFonts w:ascii="Times New Roman" w:hAnsi="Times New Roman" w:cs="Times New Roman"/>
                <w:sz w:val="20"/>
                <w:szCs w:val="20"/>
                <w:lang w:eastAsia="en-US"/>
              </w:rPr>
              <w:t xml:space="preserve"> </w:t>
            </w:r>
            <w:r>
              <w:rPr>
                <w:rFonts w:ascii="Times New Roman" w:hAnsi="Times New Roman" w:cs="Times New Roman"/>
                <w:b/>
                <w:bCs/>
                <w:sz w:val="20"/>
                <w:szCs w:val="20"/>
                <w:lang w:eastAsia="en-US"/>
              </w:rPr>
              <w:t>166 420</w:t>
            </w:r>
          </w:p>
        </w:tc>
      </w:tr>
      <w:tr w:rsidR="002C3C07" w:rsidRPr="003D1F2C" w:rsidTr="008955F9">
        <w:tc>
          <w:tcPr>
            <w:tcW w:w="7366" w:type="dxa"/>
            <w:tcBorders>
              <w:top w:val="nil"/>
              <w:left w:val="single" w:sz="4" w:space="0" w:color="auto"/>
              <w:bottom w:val="single" w:sz="4" w:space="0" w:color="auto"/>
              <w:right w:val="single" w:sz="4" w:space="0" w:color="auto"/>
            </w:tcBorders>
            <w:hideMark/>
          </w:tcPr>
          <w:p w:rsidR="002C3C07" w:rsidRPr="00234DD0" w:rsidRDefault="00533645" w:rsidP="00766EBF">
            <w:pPr>
              <w:pStyle w:val="Listaszerbekezds"/>
              <w:widowControl w:val="0"/>
              <w:numPr>
                <w:ilvl w:val="1"/>
                <w:numId w:val="16"/>
              </w:numPr>
              <w:autoSpaceDE w:val="0"/>
              <w:autoSpaceDN w:val="0"/>
              <w:adjustRightInd w:val="0"/>
              <w:spacing w:after="0" w:line="240" w:lineRule="auto"/>
              <w:ind w:right="56"/>
              <w:rPr>
                <w:rFonts w:ascii="Times New Roman" w:hAnsi="Times New Roman" w:cs="Times New Roman"/>
                <w:bCs/>
                <w:sz w:val="20"/>
                <w:szCs w:val="20"/>
                <w:lang w:eastAsia="en-US"/>
              </w:rPr>
            </w:pPr>
            <w:r w:rsidRPr="00234DD0">
              <w:rPr>
                <w:rFonts w:ascii="Times New Roman" w:hAnsi="Times New Roman" w:cs="Times New Roman"/>
                <w:bCs/>
                <w:sz w:val="20"/>
                <w:szCs w:val="20"/>
                <w:lang w:eastAsia="en-US"/>
              </w:rPr>
              <w:t xml:space="preserve"> Farkasrét felső</w:t>
            </w:r>
          </w:p>
        </w:tc>
        <w:tc>
          <w:tcPr>
            <w:tcW w:w="2268" w:type="dxa"/>
            <w:tcBorders>
              <w:top w:val="nil"/>
              <w:left w:val="single" w:sz="4" w:space="0" w:color="auto"/>
              <w:bottom w:val="single" w:sz="4" w:space="0" w:color="auto"/>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bCs/>
                <w:sz w:val="20"/>
                <w:szCs w:val="20"/>
                <w:lang w:eastAsia="en-US"/>
              </w:rPr>
            </w:pPr>
            <w:r>
              <w:rPr>
                <w:rFonts w:ascii="Times New Roman" w:hAnsi="Times New Roman" w:cs="Times New Roman"/>
                <w:sz w:val="20"/>
                <w:szCs w:val="20"/>
                <w:lang w:eastAsia="en-US"/>
              </w:rPr>
              <w:t xml:space="preserve"> </w:t>
            </w:r>
            <w:r>
              <w:rPr>
                <w:rFonts w:ascii="Times New Roman" w:hAnsi="Times New Roman" w:cs="Times New Roman"/>
                <w:b/>
                <w:bCs/>
                <w:sz w:val="20"/>
                <w:szCs w:val="20"/>
                <w:lang w:eastAsia="en-US"/>
              </w:rPr>
              <w:t>203 340</w:t>
            </w:r>
          </w:p>
        </w:tc>
      </w:tr>
      <w:tr w:rsidR="002C3C07" w:rsidRPr="003D1F2C" w:rsidTr="008955F9">
        <w:tc>
          <w:tcPr>
            <w:tcW w:w="7366" w:type="dxa"/>
            <w:tcBorders>
              <w:top w:val="single" w:sz="4" w:space="0" w:color="auto"/>
              <w:left w:val="single" w:sz="4" w:space="0" w:color="auto"/>
              <w:bottom w:val="single" w:sz="4" w:space="0" w:color="auto"/>
              <w:right w:val="single" w:sz="4" w:space="0" w:color="auto"/>
            </w:tcBorders>
            <w:hideMark/>
          </w:tcPr>
          <w:p w:rsidR="002C3C07" w:rsidRPr="008955F9" w:rsidRDefault="00533645" w:rsidP="00766EBF">
            <w:pPr>
              <w:pStyle w:val="Listaszerbekezds"/>
              <w:widowControl w:val="0"/>
              <w:numPr>
                <w:ilvl w:val="0"/>
                <w:numId w:val="16"/>
              </w:numPr>
              <w:autoSpaceDE w:val="0"/>
              <w:autoSpaceDN w:val="0"/>
              <w:adjustRightInd w:val="0"/>
              <w:spacing w:after="0" w:line="240" w:lineRule="auto"/>
              <w:ind w:right="56"/>
              <w:rPr>
                <w:rFonts w:ascii="Times New Roman" w:hAnsi="Times New Roman" w:cs="Times New Roman"/>
                <w:b/>
                <w:bCs/>
                <w:sz w:val="20"/>
                <w:szCs w:val="20"/>
                <w:lang w:eastAsia="en-US"/>
              </w:rPr>
            </w:pPr>
            <w:r w:rsidRPr="008955F9">
              <w:rPr>
                <w:rFonts w:ascii="Times New Roman" w:hAnsi="Times New Roman" w:cs="Times New Roman"/>
                <w:b/>
                <w:bCs/>
                <w:sz w:val="20"/>
                <w:szCs w:val="20"/>
                <w:lang w:eastAsia="en-US"/>
              </w:rPr>
              <w:t>Álló urnatartós urnasír, zárólap nélkül:</w:t>
            </w:r>
          </w:p>
        </w:tc>
        <w:tc>
          <w:tcPr>
            <w:tcW w:w="2268" w:type="dxa"/>
            <w:tcBorders>
              <w:top w:val="single" w:sz="4" w:space="0" w:color="auto"/>
              <w:left w:val="single" w:sz="4" w:space="0" w:color="auto"/>
              <w:bottom w:val="single" w:sz="4" w:space="0" w:color="auto"/>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sz w:val="20"/>
                <w:szCs w:val="20"/>
                <w:lang w:eastAsia="en-US"/>
              </w:rPr>
            </w:pPr>
            <w:r>
              <w:rPr>
                <w:rFonts w:ascii="Times New Roman" w:hAnsi="Times New Roman" w:cs="Times New Roman"/>
                <w:b/>
                <w:sz w:val="20"/>
                <w:szCs w:val="20"/>
                <w:lang w:eastAsia="en-US"/>
              </w:rPr>
              <w:t xml:space="preserve"> 106 400</w:t>
            </w:r>
          </w:p>
        </w:tc>
      </w:tr>
      <w:tr w:rsidR="002C3C07" w:rsidRPr="003D1F2C" w:rsidTr="008955F9">
        <w:tc>
          <w:tcPr>
            <w:tcW w:w="7366" w:type="dxa"/>
            <w:tcBorders>
              <w:top w:val="single" w:sz="4" w:space="0" w:color="auto"/>
              <w:left w:val="single" w:sz="4" w:space="0" w:color="auto"/>
              <w:bottom w:val="single" w:sz="4" w:space="0" w:color="auto"/>
              <w:right w:val="single" w:sz="4" w:space="0" w:color="auto"/>
            </w:tcBorders>
            <w:hideMark/>
          </w:tcPr>
          <w:p w:rsidR="002C3C07" w:rsidRPr="008955F9" w:rsidRDefault="00533645" w:rsidP="00766EBF">
            <w:pPr>
              <w:pStyle w:val="Listaszerbekezds"/>
              <w:widowControl w:val="0"/>
              <w:numPr>
                <w:ilvl w:val="0"/>
                <w:numId w:val="16"/>
              </w:numPr>
              <w:autoSpaceDE w:val="0"/>
              <w:autoSpaceDN w:val="0"/>
              <w:adjustRightInd w:val="0"/>
              <w:spacing w:after="0" w:line="240" w:lineRule="auto"/>
              <w:ind w:right="56"/>
              <w:rPr>
                <w:rFonts w:ascii="Times New Roman" w:hAnsi="Times New Roman" w:cs="Times New Roman"/>
                <w:b/>
                <w:bCs/>
                <w:sz w:val="20"/>
                <w:szCs w:val="20"/>
                <w:lang w:eastAsia="en-US"/>
              </w:rPr>
            </w:pPr>
            <w:r w:rsidRPr="008955F9">
              <w:rPr>
                <w:rFonts w:ascii="Times New Roman" w:hAnsi="Times New Roman" w:cs="Times New Roman"/>
                <w:b/>
                <w:bCs/>
                <w:sz w:val="20"/>
                <w:szCs w:val="20"/>
                <w:lang w:eastAsia="en-US"/>
              </w:rPr>
              <w:lastRenderedPageBreak/>
              <w:t>Nemeskő (gránit, márvány) borítású urnasír, zárólap nélkül:</w:t>
            </w:r>
          </w:p>
        </w:tc>
        <w:tc>
          <w:tcPr>
            <w:tcW w:w="2268" w:type="dxa"/>
            <w:tcBorders>
              <w:top w:val="single" w:sz="4" w:space="0" w:color="auto"/>
              <w:left w:val="single" w:sz="4" w:space="0" w:color="auto"/>
              <w:bottom w:val="single" w:sz="4" w:space="0" w:color="auto"/>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sz w:val="20"/>
                <w:szCs w:val="20"/>
                <w:lang w:eastAsia="en-US"/>
              </w:rPr>
            </w:pPr>
            <w:r>
              <w:rPr>
                <w:rFonts w:ascii="Times New Roman" w:hAnsi="Times New Roman" w:cs="Times New Roman"/>
                <w:b/>
                <w:sz w:val="20"/>
                <w:szCs w:val="20"/>
                <w:lang w:eastAsia="en-US"/>
              </w:rPr>
              <w:t xml:space="preserve"> 548 360</w:t>
            </w:r>
          </w:p>
        </w:tc>
      </w:tr>
      <w:tr w:rsidR="002C3C07" w:rsidRPr="003D1F2C" w:rsidTr="008955F9">
        <w:tc>
          <w:tcPr>
            <w:tcW w:w="7366" w:type="dxa"/>
            <w:tcBorders>
              <w:top w:val="single" w:sz="4" w:space="0" w:color="auto"/>
              <w:left w:val="single" w:sz="4" w:space="0" w:color="auto"/>
              <w:bottom w:val="nil"/>
              <w:right w:val="single" w:sz="4" w:space="0" w:color="auto"/>
            </w:tcBorders>
            <w:hideMark/>
          </w:tcPr>
          <w:p w:rsidR="002C3C07" w:rsidRPr="008955F9" w:rsidRDefault="00533645" w:rsidP="00766EBF">
            <w:pPr>
              <w:pStyle w:val="Listaszerbekezds"/>
              <w:widowControl w:val="0"/>
              <w:numPr>
                <w:ilvl w:val="0"/>
                <w:numId w:val="16"/>
              </w:numPr>
              <w:autoSpaceDE w:val="0"/>
              <w:autoSpaceDN w:val="0"/>
              <w:adjustRightInd w:val="0"/>
              <w:spacing w:after="0" w:line="240" w:lineRule="auto"/>
              <w:ind w:right="56"/>
              <w:rPr>
                <w:rFonts w:ascii="Times New Roman" w:hAnsi="Times New Roman" w:cs="Times New Roman"/>
                <w:b/>
                <w:bCs/>
                <w:sz w:val="20"/>
                <w:szCs w:val="20"/>
                <w:lang w:eastAsia="en-US"/>
              </w:rPr>
            </w:pPr>
            <w:r w:rsidRPr="008955F9">
              <w:rPr>
                <w:rFonts w:ascii="Times New Roman" w:hAnsi="Times New Roman" w:cs="Times New Roman"/>
                <w:b/>
                <w:bCs/>
                <w:sz w:val="20"/>
                <w:szCs w:val="20"/>
                <w:lang w:eastAsia="en-US"/>
              </w:rPr>
              <w:t>Kiemelt kategóriájú urnasír, nemeskő (gránit, márvány) borítású, zárólap nélkül</w:t>
            </w:r>
            <w:r w:rsidR="00234DD0">
              <w:rPr>
                <w:rFonts w:ascii="Times New Roman" w:hAnsi="Times New Roman" w:cs="Times New Roman"/>
                <w:b/>
                <w:bCs/>
                <w:sz w:val="20"/>
                <w:szCs w:val="20"/>
                <w:lang w:eastAsia="en-US"/>
              </w:rPr>
              <w:t xml:space="preserve"> a 60-as parcellában</w:t>
            </w:r>
            <w:r w:rsidRPr="008955F9">
              <w:rPr>
                <w:rFonts w:ascii="Times New Roman" w:hAnsi="Times New Roman" w:cs="Times New Roman"/>
                <w:b/>
                <w:bCs/>
                <w:sz w:val="20"/>
                <w:szCs w:val="20"/>
                <w:lang w:eastAsia="en-US"/>
              </w:rPr>
              <w:t>:</w:t>
            </w:r>
          </w:p>
        </w:tc>
        <w:tc>
          <w:tcPr>
            <w:tcW w:w="2268" w:type="dxa"/>
            <w:tcBorders>
              <w:top w:val="single" w:sz="4" w:space="0" w:color="auto"/>
              <w:left w:val="single" w:sz="4" w:space="0" w:color="auto"/>
              <w:bottom w:val="nil"/>
              <w:right w:val="single" w:sz="4" w:space="0" w:color="auto"/>
            </w:tcBorders>
            <w:hideMark/>
          </w:tcPr>
          <w:p w:rsidR="002C3C07" w:rsidRPr="003D1F2C" w:rsidRDefault="00234DD0" w:rsidP="00234DD0">
            <w:pPr>
              <w:widowControl w:val="0"/>
              <w:autoSpaceDE w:val="0"/>
              <w:autoSpaceDN w:val="0"/>
              <w:adjustRightInd w:val="0"/>
              <w:spacing w:after="0" w:line="240" w:lineRule="auto"/>
              <w:jc w:val="center"/>
              <w:rPr>
                <w:rFonts w:ascii="Times New Roman" w:hAnsi="Times New Roman" w:cs="Times New Roman"/>
                <w:sz w:val="20"/>
                <w:szCs w:val="20"/>
                <w:lang w:eastAsia="en-US"/>
              </w:rPr>
            </w:pPr>
            <w:r>
              <w:rPr>
                <w:rFonts w:ascii="Times New Roman" w:hAnsi="Times New Roman" w:cs="Times New Roman"/>
                <w:b/>
                <w:bCs/>
                <w:sz w:val="20"/>
                <w:szCs w:val="20"/>
                <w:lang w:eastAsia="en-US"/>
              </w:rPr>
              <w:t>549 840</w:t>
            </w:r>
          </w:p>
        </w:tc>
      </w:tr>
      <w:tr w:rsidR="002C3C07" w:rsidRPr="003D1F2C" w:rsidTr="00234DD0">
        <w:tc>
          <w:tcPr>
            <w:tcW w:w="7366" w:type="dxa"/>
            <w:tcBorders>
              <w:top w:val="single" w:sz="4" w:space="0" w:color="auto"/>
              <w:left w:val="single" w:sz="4" w:space="0" w:color="auto"/>
              <w:bottom w:val="single" w:sz="4" w:space="0" w:color="auto"/>
              <w:right w:val="single" w:sz="4" w:space="0" w:color="auto"/>
            </w:tcBorders>
            <w:hideMark/>
          </w:tcPr>
          <w:p w:rsidR="002C3C07" w:rsidRPr="008955F9" w:rsidRDefault="00234DD0" w:rsidP="00766EBF">
            <w:pPr>
              <w:pStyle w:val="Listaszerbekezds"/>
              <w:widowControl w:val="0"/>
              <w:numPr>
                <w:ilvl w:val="0"/>
                <w:numId w:val="16"/>
              </w:numPr>
              <w:autoSpaceDE w:val="0"/>
              <w:autoSpaceDN w:val="0"/>
              <w:adjustRightInd w:val="0"/>
              <w:spacing w:after="0" w:line="240" w:lineRule="auto"/>
              <w:ind w:right="56"/>
              <w:rPr>
                <w:rFonts w:ascii="Times New Roman" w:hAnsi="Times New Roman" w:cs="Times New Roman"/>
                <w:b/>
                <w:bCs/>
                <w:sz w:val="20"/>
                <w:szCs w:val="20"/>
                <w:lang w:eastAsia="en-US"/>
              </w:rPr>
            </w:pPr>
            <w:r w:rsidRPr="009559C9">
              <w:rPr>
                <w:rFonts w:ascii="Times New Roman" w:hAnsi="Times New Roman" w:cs="Times New Roman"/>
                <w:b/>
                <w:sz w:val="20"/>
                <w:szCs w:val="20"/>
                <w:lang w:eastAsia="en-US"/>
              </w:rPr>
              <w:t>4 személyes</w:t>
            </w:r>
            <w:r w:rsidRPr="008955F9">
              <w:rPr>
                <w:rFonts w:ascii="Times New Roman" w:hAnsi="Times New Roman" w:cs="Times New Roman"/>
                <w:b/>
                <w:bCs/>
                <w:sz w:val="20"/>
                <w:szCs w:val="20"/>
                <w:lang w:eastAsia="en-US"/>
              </w:rPr>
              <w:t xml:space="preserve"> </w:t>
            </w:r>
            <w:r>
              <w:rPr>
                <w:rFonts w:ascii="Times New Roman" w:hAnsi="Times New Roman" w:cs="Times New Roman"/>
                <w:b/>
                <w:bCs/>
                <w:sz w:val="20"/>
                <w:szCs w:val="20"/>
                <w:lang w:eastAsia="en-US"/>
              </w:rPr>
              <w:t>n</w:t>
            </w:r>
            <w:r w:rsidR="00533645" w:rsidRPr="008955F9">
              <w:rPr>
                <w:rFonts w:ascii="Times New Roman" w:hAnsi="Times New Roman" w:cs="Times New Roman"/>
                <w:b/>
                <w:bCs/>
                <w:sz w:val="20"/>
                <w:szCs w:val="20"/>
                <w:lang w:eastAsia="en-US"/>
              </w:rPr>
              <w:t>emeskő borítású urnasír, zárólap nélkül</w:t>
            </w:r>
            <w:r>
              <w:rPr>
                <w:rFonts w:ascii="Times New Roman" w:hAnsi="Times New Roman" w:cs="Times New Roman"/>
                <w:b/>
                <w:bCs/>
                <w:sz w:val="20"/>
                <w:szCs w:val="20"/>
                <w:lang w:eastAsia="en-US"/>
              </w:rPr>
              <w:t xml:space="preserve"> Hóvirág utcai sétányon</w:t>
            </w:r>
            <w:r w:rsidR="00533645" w:rsidRPr="008955F9">
              <w:rPr>
                <w:rFonts w:ascii="Times New Roman" w:hAnsi="Times New Roman" w:cs="Times New Roman"/>
                <w:b/>
                <w:bCs/>
                <w:sz w:val="20"/>
                <w:szCs w:val="20"/>
                <w:lang w:eastAsia="en-US"/>
              </w:rPr>
              <w:t>:</w:t>
            </w:r>
          </w:p>
        </w:tc>
        <w:tc>
          <w:tcPr>
            <w:tcW w:w="2268" w:type="dxa"/>
            <w:tcBorders>
              <w:top w:val="single" w:sz="4" w:space="0" w:color="auto"/>
              <w:left w:val="single" w:sz="4" w:space="0" w:color="auto"/>
              <w:bottom w:val="single" w:sz="4" w:space="0" w:color="auto"/>
              <w:right w:val="single" w:sz="4" w:space="0" w:color="auto"/>
            </w:tcBorders>
            <w:hideMark/>
          </w:tcPr>
          <w:p w:rsidR="002C3C07" w:rsidRPr="003D1F2C" w:rsidRDefault="00234DD0" w:rsidP="00234DD0">
            <w:pPr>
              <w:widowControl w:val="0"/>
              <w:autoSpaceDE w:val="0"/>
              <w:autoSpaceDN w:val="0"/>
              <w:adjustRightInd w:val="0"/>
              <w:spacing w:after="0" w:line="240" w:lineRule="auto"/>
              <w:jc w:val="center"/>
              <w:rPr>
                <w:rFonts w:ascii="Times New Roman" w:hAnsi="Times New Roman" w:cs="Times New Roman"/>
                <w:sz w:val="20"/>
                <w:szCs w:val="20"/>
                <w:lang w:eastAsia="en-US"/>
              </w:rPr>
            </w:pPr>
            <w:r>
              <w:rPr>
                <w:rFonts w:ascii="Times New Roman" w:hAnsi="Times New Roman" w:cs="Times New Roman"/>
                <w:b/>
                <w:bCs/>
                <w:sz w:val="20"/>
                <w:szCs w:val="20"/>
                <w:lang w:eastAsia="en-US"/>
              </w:rPr>
              <w:t>456 260</w:t>
            </w:r>
          </w:p>
        </w:tc>
      </w:tr>
      <w:tr w:rsidR="002C3C07" w:rsidRPr="003D1F2C" w:rsidTr="00234DD0">
        <w:tc>
          <w:tcPr>
            <w:tcW w:w="7366" w:type="dxa"/>
            <w:tcBorders>
              <w:top w:val="single" w:sz="4" w:space="0" w:color="auto"/>
              <w:left w:val="single" w:sz="4" w:space="0" w:color="auto"/>
              <w:bottom w:val="single" w:sz="4" w:space="0" w:color="auto"/>
              <w:right w:val="single" w:sz="4" w:space="0" w:color="auto"/>
            </w:tcBorders>
            <w:hideMark/>
          </w:tcPr>
          <w:p w:rsidR="002C3C07" w:rsidRPr="00234DD0" w:rsidRDefault="00234DD0" w:rsidP="00766EBF">
            <w:pPr>
              <w:pStyle w:val="Listaszerbekezds"/>
              <w:widowControl w:val="0"/>
              <w:numPr>
                <w:ilvl w:val="0"/>
                <w:numId w:val="16"/>
              </w:numPr>
              <w:autoSpaceDE w:val="0"/>
              <w:autoSpaceDN w:val="0"/>
              <w:adjustRightInd w:val="0"/>
              <w:spacing w:after="0" w:line="240" w:lineRule="auto"/>
              <w:ind w:right="56"/>
              <w:rPr>
                <w:rFonts w:ascii="Times New Roman" w:hAnsi="Times New Roman" w:cs="Times New Roman"/>
                <w:b/>
                <w:bCs/>
                <w:sz w:val="20"/>
                <w:szCs w:val="20"/>
                <w:lang w:eastAsia="en-US"/>
              </w:rPr>
            </w:pPr>
            <w:r w:rsidRPr="00234DD0">
              <w:rPr>
                <w:rFonts w:ascii="Times New Roman" w:hAnsi="Times New Roman" w:cs="Times New Roman"/>
                <w:b/>
                <w:sz w:val="20"/>
                <w:szCs w:val="20"/>
                <w:lang w:eastAsia="en-US"/>
              </w:rPr>
              <w:t>12 személyes</w:t>
            </w:r>
            <w:r w:rsidRPr="00234DD0">
              <w:rPr>
                <w:rFonts w:ascii="Times New Roman" w:hAnsi="Times New Roman" w:cs="Times New Roman"/>
                <w:b/>
                <w:bCs/>
                <w:sz w:val="20"/>
                <w:szCs w:val="20"/>
                <w:lang w:eastAsia="en-US"/>
              </w:rPr>
              <w:t xml:space="preserve"> u</w:t>
            </w:r>
            <w:r w:rsidR="00533645" w:rsidRPr="00234DD0">
              <w:rPr>
                <w:rFonts w:ascii="Times New Roman" w:hAnsi="Times New Roman" w:cs="Times New Roman"/>
                <w:b/>
                <w:bCs/>
                <w:sz w:val="20"/>
                <w:szCs w:val="20"/>
                <w:lang w:eastAsia="en-US"/>
              </w:rPr>
              <w:t>rnasírbolt, 20 éves használati időre, zárólap nélkül</w:t>
            </w:r>
            <w:r w:rsidRPr="00234DD0">
              <w:rPr>
                <w:rFonts w:ascii="Times New Roman" w:hAnsi="Times New Roman" w:cs="Times New Roman"/>
                <w:b/>
                <w:bCs/>
                <w:sz w:val="20"/>
                <w:szCs w:val="20"/>
                <w:lang w:eastAsia="en-US"/>
              </w:rPr>
              <w:t xml:space="preserve"> a 26/1/IX-es parcellában</w:t>
            </w:r>
            <w:r w:rsidR="00533645" w:rsidRPr="00234DD0">
              <w:rPr>
                <w:rFonts w:ascii="Times New Roman" w:hAnsi="Times New Roman" w:cs="Times New Roman"/>
                <w:b/>
                <w:bCs/>
                <w:sz w:val="20"/>
                <w:szCs w:val="20"/>
                <w:lang w:eastAsia="en-US"/>
              </w:rPr>
              <w:t xml:space="preserve">: </w:t>
            </w:r>
          </w:p>
        </w:tc>
        <w:tc>
          <w:tcPr>
            <w:tcW w:w="2268" w:type="dxa"/>
            <w:tcBorders>
              <w:top w:val="single" w:sz="4" w:space="0" w:color="auto"/>
              <w:left w:val="single" w:sz="4" w:space="0" w:color="auto"/>
              <w:bottom w:val="single" w:sz="4" w:space="0" w:color="auto"/>
              <w:right w:val="single" w:sz="4" w:space="0" w:color="auto"/>
            </w:tcBorders>
            <w:hideMark/>
          </w:tcPr>
          <w:p w:rsidR="002C3C07" w:rsidRPr="003D1F2C" w:rsidRDefault="00234DD0" w:rsidP="00234DD0">
            <w:pPr>
              <w:widowControl w:val="0"/>
              <w:autoSpaceDE w:val="0"/>
              <w:autoSpaceDN w:val="0"/>
              <w:adjustRightInd w:val="0"/>
              <w:spacing w:after="0" w:line="240" w:lineRule="auto"/>
              <w:jc w:val="center"/>
              <w:rPr>
                <w:rFonts w:ascii="Times New Roman" w:hAnsi="Times New Roman" w:cs="Times New Roman"/>
                <w:sz w:val="20"/>
                <w:szCs w:val="20"/>
                <w:lang w:eastAsia="en-US"/>
              </w:rPr>
            </w:pPr>
            <w:r>
              <w:rPr>
                <w:rFonts w:ascii="Times New Roman" w:hAnsi="Times New Roman" w:cs="Times New Roman"/>
                <w:b/>
                <w:bCs/>
                <w:sz w:val="20"/>
                <w:szCs w:val="20"/>
                <w:lang w:eastAsia="en-US"/>
              </w:rPr>
              <w:t>165 680</w:t>
            </w:r>
          </w:p>
        </w:tc>
      </w:tr>
    </w:tbl>
    <w:p w:rsidR="002C3C07" w:rsidRPr="003D1F2C" w:rsidRDefault="002C3C07" w:rsidP="002C3C07">
      <w:pPr>
        <w:rPr>
          <w:rFonts w:asciiTheme="minorHAnsi" w:hAnsiTheme="minorHAnsi" w:cstheme="minorBidi"/>
        </w:rPr>
      </w:pPr>
    </w:p>
    <w:p w:rsidR="002C3C07" w:rsidRDefault="0029096A" w:rsidP="002C3C07">
      <w:pPr>
        <w:widowControl w:val="0"/>
        <w:autoSpaceDE w:val="0"/>
        <w:autoSpaceDN w:val="0"/>
        <w:adjustRightInd w:val="0"/>
        <w:spacing w:before="240" w:after="24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XI. </w:t>
      </w:r>
      <w:r w:rsidR="002C3C07" w:rsidRPr="003D1F2C">
        <w:rPr>
          <w:rFonts w:ascii="Times New Roman" w:hAnsi="Times New Roman" w:cs="Times New Roman"/>
          <w:b/>
          <w:bCs/>
          <w:sz w:val="28"/>
          <w:szCs w:val="28"/>
        </w:rPr>
        <w:t>KISPESTI ÖREG ÉS ÚJ TEMETŐ</w:t>
      </w:r>
      <w:r w:rsidR="002C3C07" w:rsidRPr="003D1F2C">
        <w:rPr>
          <w:rFonts w:ascii="Times New Roman" w:hAnsi="Times New Roman" w:cs="Times New Roman"/>
          <w:b/>
          <w:bCs/>
          <w:sz w:val="28"/>
          <w:szCs w:val="28"/>
        </w:rPr>
        <w:br/>
        <w:t>FÖLDBETEMETÉSES ÉS HAMVASZTÁSOS ELHELYEZÉSEINEK</w:t>
      </w:r>
      <w:r w:rsidR="002C3C07" w:rsidRPr="003D1F2C">
        <w:rPr>
          <w:rFonts w:ascii="Times New Roman" w:hAnsi="Times New Roman" w:cs="Times New Roman"/>
          <w:b/>
          <w:bCs/>
          <w:sz w:val="28"/>
          <w:szCs w:val="28"/>
        </w:rPr>
        <w:br/>
        <w:t>SÍRHELYMEGVÁLTÁSI DÍJAI</w:t>
      </w:r>
    </w:p>
    <w:p w:rsidR="00234DD0" w:rsidRPr="003D1F2C" w:rsidRDefault="00234DD0" w:rsidP="00234DD0">
      <w:pPr>
        <w:widowControl w:val="0"/>
        <w:autoSpaceDE w:val="0"/>
        <w:autoSpaceDN w:val="0"/>
        <w:adjustRightInd w:val="0"/>
        <w:spacing w:before="240" w:after="0" w:line="240" w:lineRule="auto"/>
        <w:rPr>
          <w:rFonts w:ascii="Times New Roman" w:hAnsi="Times New Roman" w:cs="Times New Roman"/>
          <w:sz w:val="20"/>
          <w:szCs w:val="20"/>
        </w:rPr>
      </w:pPr>
      <w:r>
        <w:rPr>
          <w:rFonts w:ascii="Times New Roman" w:hAnsi="Times New Roman" w:cs="Times New Roman"/>
          <w:b/>
          <w:bCs/>
          <w:sz w:val="20"/>
          <w:szCs w:val="20"/>
          <w:lang w:eastAsia="en-US"/>
        </w:rPr>
        <w:t>1. Földbetemetéses elhelyezések sírhelydíjai</w:t>
      </w:r>
    </w:p>
    <w:tbl>
      <w:tblPr>
        <w:tblW w:w="9634" w:type="dxa"/>
        <w:tblInd w:w="5" w:type="dxa"/>
        <w:tblLayout w:type="fixed"/>
        <w:tblCellMar>
          <w:left w:w="0" w:type="dxa"/>
          <w:right w:w="0" w:type="dxa"/>
        </w:tblCellMar>
        <w:tblLook w:val="04A0"/>
      </w:tblPr>
      <w:tblGrid>
        <w:gridCol w:w="7366"/>
        <w:gridCol w:w="2268"/>
      </w:tblGrid>
      <w:tr w:rsidR="002C3C07" w:rsidRPr="003D1F2C" w:rsidTr="00234DD0">
        <w:tc>
          <w:tcPr>
            <w:tcW w:w="7366" w:type="dxa"/>
            <w:tcBorders>
              <w:top w:val="single" w:sz="4" w:space="0" w:color="auto"/>
              <w:left w:val="single" w:sz="4" w:space="0" w:color="auto"/>
              <w:bottom w:val="single" w:sz="4" w:space="0" w:color="auto"/>
              <w:right w:val="single" w:sz="4" w:space="0" w:color="auto"/>
            </w:tcBorders>
            <w:hideMark/>
          </w:tcPr>
          <w:p w:rsidR="00234DD0" w:rsidRDefault="000835A7">
            <w:pPr>
              <w:widowControl w:val="0"/>
              <w:autoSpaceDE w:val="0"/>
              <w:autoSpaceDN w:val="0"/>
              <w:adjustRightInd w:val="0"/>
              <w:spacing w:after="0" w:line="240" w:lineRule="auto"/>
              <w:ind w:left="56" w:right="56"/>
              <w:jc w:val="center"/>
              <w:rPr>
                <w:rFonts w:ascii="Times New Roman" w:hAnsi="Times New Roman" w:cs="Times New Roman"/>
                <w:sz w:val="20"/>
                <w:szCs w:val="20"/>
                <w:lang w:eastAsia="en-US"/>
              </w:rPr>
            </w:pPr>
            <w:r>
              <w:rPr>
                <w:rFonts w:ascii="Times New Roman" w:hAnsi="Times New Roman" w:cs="Times New Roman"/>
                <w:sz w:val="20"/>
                <w:szCs w:val="20"/>
                <w:lang w:eastAsia="en-US"/>
              </w:rPr>
              <w:t>A</w:t>
            </w:r>
          </w:p>
          <w:p w:rsidR="002C3C07" w:rsidRPr="003D1F2C" w:rsidRDefault="00533645">
            <w:pPr>
              <w:widowControl w:val="0"/>
              <w:autoSpaceDE w:val="0"/>
              <w:autoSpaceDN w:val="0"/>
              <w:adjustRightInd w:val="0"/>
              <w:spacing w:after="0" w:line="240" w:lineRule="auto"/>
              <w:ind w:left="56" w:right="56"/>
              <w:jc w:val="center"/>
              <w:rPr>
                <w:rFonts w:ascii="Times New Roman" w:hAnsi="Times New Roman" w:cs="Times New Roman"/>
                <w:b/>
                <w:bCs/>
                <w:sz w:val="20"/>
                <w:szCs w:val="20"/>
                <w:lang w:eastAsia="en-US"/>
              </w:rPr>
            </w:pPr>
            <w:r>
              <w:rPr>
                <w:rFonts w:ascii="Times New Roman" w:hAnsi="Times New Roman" w:cs="Times New Roman"/>
                <w:b/>
                <w:bCs/>
                <w:sz w:val="20"/>
                <w:szCs w:val="20"/>
                <w:lang w:eastAsia="en-US"/>
              </w:rPr>
              <w:t>Földbetemetéses elhelyezések sírhelydíjai</w:t>
            </w:r>
          </w:p>
        </w:tc>
        <w:tc>
          <w:tcPr>
            <w:tcW w:w="2268" w:type="dxa"/>
            <w:tcBorders>
              <w:top w:val="single" w:sz="4" w:space="0" w:color="auto"/>
              <w:left w:val="single" w:sz="4" w:space="0" w:color="auto"/>
              <w:bottom w:val="single" w:sz="4" w:space="0" w:color="auto"/>
              <w:right w:val="single" w:sz="4" w:space="0" w:color="auto"/>
            </w:tcBorders>
            <w:hideMark/>
          </w:tcPr>
          <w:p w:rsidR="00234DD0" w:rsidRPr="00234DD0" w:rsidRDefault="00234DD0">
            <w:pPr>
              <w:widowControl w:val="0"/>
              <w:autoSpaceDE w:val="0"/>
              <w:autoSpaceDN w:val="0"/>
              <w:adjustRightInd w:val="0"/>
              <w:spacing w:after="0" w:line="240" w:lineRule="auto"/>
              <w:ind w:left="56" w:right="56"/>
              <w:jc w:val="center"/>
              <w:rPr>
                <w:rFonts w:ascii="Times New Roman" w:hAnsi="Times New Roman" w:cs="Times New Roman"/>
                <w:b/>
                <w:sz w:val="20"/>
                <w:szCs w:val="20"/>
                <w:lang w:eastAsia="en-US"/>
              </w:rPr>
            </w:pPr>
            <w:r w:rsidRPr="00234DD0">
              <w:rPr>
                <w:rFonts w:ascii="Times New Roman" w:hAnsi="Times New Roman" w:cs="Times New Roman"/>
                <w:b/>
                <w:sz w:val="20"/>
                <w:szCs w:val="20"/>
                <w:lang w:eastAsia="en-US"/>
              </w:rPr>
              <w:t>B</w:t>
            </w:r>
          </w:p>
          <w:p w:rsidR="002C3C07" w:rsidRPr="00234DD0" w:rsidRDefault="00533645">
            <w:pPr>
              <w:widowControl w:val="0"/>
              <w:autoSpaceDE w:val="0"/>
              <w:autoSpaceDN w:val="0"/>
              <w:adjustRightInd w:val="0"/>
              <w:spacing w:after="0" w:line="240" w:lineRule="auto"/>
              <w:ind w:left="56" w:right="56"/>
              <w:jc w:val="center"/>
              <w:rPr>
                <w:rFonts w:ascii="Times New Roman" w:hAnsi="Times New Roman" w:cs="Times New Roman"/>
                <w:b/>
                <w:sz w:val="20"/>
                <w:szCs w:val="20"/>
                <w:lang w:eastAsia="en-US"/>
              </w:rPr>
            </w:pPr>
            <w:r w:rsidRPr="00234DD0">
              <w:rPr>
                <w:rFonts w:ascii="Times New Roman" w:hAnsi="Times New Roman" w:cs="Times New Roman"/>
                <w:b/>
                <w:sz w:val="20"/>
                <w:szCs w:val="20"/>
                <w:lang w:eastAsia="en-US"/>
              </w:rPr>
              <w:t>Nettó megváltási ár</w:t>
            </w:r>
          </w:p>
        </w:tc>
      </w:tr>
      <w:tr w:rsidR="002C3C07" w:rsidRPr="003D1F2C" w:rsidTr="00234DD0">
        <w:tc>
          <w:tcPr>
            <w:tcW w:w="7366" w:type="dxa"/>
            <w:tcBorders>
              <w:top w:val="single" w:sz="4" w:space="0" w:color="auto"/>
              <w:left w:val="single" w:sz="4" w:space="0" w:color="auto"/>
              <w:bottom w:val="nil"/>
              <w:right w:val="single" w:sz="4" w:space="0" w:color="auto"/>
            </w:tcBorders>
            <w:hideMark/>
          </w:tcPr>
          <w:p w:rsidR="002C3C07" w:rsidRPr="00234DD0" w:rsidRDefault="00533645" w:rsidP="00766EBF">
            <w:pPr>
              <w:pStyle w:val="Listaszerbekezds"/>
              <w:widowControl w:val="0"/>
              <w:numPr>
                <w:ilvl w:val="0"/>
                <w:numId w:val="17"/>
              </w:numPr>
              <w:autoSpaceDE w:val="0"/>
              <w:autoSpaceDN w:val="0"/>
              <w:adjustRightInd w:val="0"/>
              <w:spacing w:after="0" w:line="240" w:lineRule="auto"/>
              <w:ind w:right="56"/>
              <w:rPr>
                <w:rFonts w:ascii="Times New Roman" w:hAnsi="Times New Roman" w:cs="Times New Roman"/>
                <w:b/>
                <w:bCs/>
                <w:sz w:val="20"/>
                <w:szCs w:val="20"/>
                <w:lang w:eastAsia="en-US"/>
              </w:rPr>
            </w:pPr>
            <w:r w:rsidRPr="00234DD0">
              <w:rPr>
                <w:rFonts w:ascii="Times New Roman" w:hAnsi="Times New Roman" w:cs="Times New Roman"/>
                <w:b/>
                <w:bCs/>
                <w:sz w:val="20"/>
                <w:szCs w:val="20"/>
                <w:lang w:eastAsia="en-US"/>
              </w:rPr>
              <w:t>Rátemethető sírhelyek 25 éves használati időre:</w:t>
            </w:r>
          </w:p>
        </w:tc>
        <w:tc>
          <w:tcPr>
            <w:tcW w:w="2268" w:type="dxa"/>
            <w:tcBorders>
              <w:top w:val="single" w:sz="4" w:space="0" w:color="auto"/>
              <w:left w:val="single" w:sz="4" w:space="0" w:color="auto"/>
              <w:bottom w:val="nil"/>
              <w:right w:val="single" w:sz="4" w:space="0" w:color="auto"/>
            </w:tcBorders>
            <w:hideMark/>
          </w:tcPr>
          <w:p w:rsidR="002C3C07" w:rsidRPr="00234DD0" w:rsidRDefault="00533645">
            <w:pPr>
              <w:widowControl w:val="0"/>
              <w:autoSpaceDE w:val="0"/>
              <w:autoSpaceDN w:val="0"/>
              <w:adjustRightInd w:val="0"/>
              <w:spacing w:after="0" w:line="240" w:lineRule="auto"/>
              <w:rPr>
                <w:rFonts w:ascii="Times New Roman" w:hAnsi="Times New Roman" w:cs="Times New Roman"/>
                <w:b/>
                <w:sz w:val="20"/>
                <w:szCs w:val="20"/>
                <w:lang w:eastAsia="en-US"/>
              </w:rPr>
            </w:pPr>
            <w:r w:rsidRPr="00234DD0">
              <w:rPr>
                <w:rFonts w:ascii="Times New Roman" w:hAnsi="Times New Roman" w:cs="Times New Roman"/>
                <w:b/>
                <w:sz w:val="20"/>
                <w:szCs w:val="20"/>
                <w:lang w:eastAsia="en-US"/>
              </w:rPr>
              <w:t xml:space="preserve"> </w:t>
            </w:r>
          </w:p>
        </w:tc>
      </w:tr>
      <w:tr w:rsidR="002C3C07" w:rsidRPr="003D1F2C" w:rsidTr="00234DD0">
        <w:tc>
          <w:tcPr>
            <w:tcW w:w="7366" w:type="dxa"/>
            <w:tcBorders>
              <w:top w:val="nil"/>
              <w:left w:val="single" w:sz="4" w:space="0" w:color="auto"/>
              <w:bottom w:val="nil"/>
              <w:right w:val="single" w:sz="4" w:space="0" w:color="auto"/>
            </w:tcBorders>
            <w:hideMark/>
          </w:tcPr>
          <w:p w:rsidR="002C3C07" w:rsidRPr="00234DD0" w:rsidRDefault="00533645" w:rsidP="00766EBF">
            <w:pPr>
              <w:pStyle w:val="Listaszerbekezds"/>
              <w:widowControl w:val="0"/>
              <w:numPr>
                <w:ilvl w:val="1"/>
                <w:numId w:val="17"/>
              </w:numPr>
              <w:autoSpaceDE w:val="0"/>
              <w:autoSpaceDN w:val="0"/>
              <w:adjustRightInd w:val="0"/>
              <w:spacing w:after="0" w:line="240" w:lineRule="auto"/>
              <w:ind w:right="56"/>
              <w:rPr>
                <w:rFonts w:ascii="Times New Roman" w:hAnsi="Times New Roman" w:cs="Times New Roman"/>
                <w:b/>
                <w:bCs/>
                <w:sz w:val="20"/>
                <w:szCs w:val="20"/>
                <w:lang w:eastAsia="en-US"/>
              </w:rPr>
            </w:pPr>
            <w:r w:rsidRPr="00234DD0">
              <w:rPr>
                <w:rFonts w:ascii="Times New Roman" w:hAnsi="Times New Roman" w:cs="Times New Roman"/>
                <w:b/>
                <w:bCs/>
                <w:sz w:val="20"/>
                <w:szCs w:val="20"/>
                <w:lang w:eastAsia="en-US"/>
              </w:rPr>
              <w:t>- egyes</w:t>
            </w:r>
          </w:p>
        </w:tc>
        <w:tc>
          <w:tcPr>
            <w:tcW w:w="2268" w:type="dxa"/>
            <w:tcBorders>
              <w:top w:val="nil"/>
              <w:left w:val="single" w:sz="4" w:space="0" w:color="auto"/>
              <w:bottom w:val="nil"/>
              <w:right w:val="single" w:sz="4" w:space="0" w:color="auto"/>
            </w:tcBorders>
            <w:hideMark/>
          </w:tcPr>
          <w:p w:rsidR="002C3C07" w:rsidRPr="003D1F2C" w:rsidRDefault="00533645">
            <w:pPr>
              <w:widowControl w:val="0"/>
              <w:autoSpaceDE w:val="0"/>
              <w:autoSpaceDN w:val="0"/>
              <w:adjustRightInd w:val="0"/>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 xml:space="preserve"> </w:t>
            </w:r>
          </w:p>
        </w:tc>
      </w:tr>
      <w:tr w:rsidR="002C3C07" w:rsidRPr="003D1F2C" w:rsidTr="00234DD0">
        <w:tc>
          <w:tcPr>
            <w:tcW w:w="7366" w:type="dxa"/>
            <w:tcBorders>
              <w:top w:val="nil"/>
              <w:left w:val="single" w:sz="4" w:space="0" w:color="auto"/>
              <w:bottom w:val="nil"/>
              <w:right w:val="single" w:sz="4" w:space="0" w:color="auto"/>
            </w:tcBorders>
            <w:hideMark/>
          </w:tcPr>
          <w:p w:rsidR="002C3C07" w:rsidRPr="00234DD0" w:rsidRDefault="00533645" w:rsidP="00766EBF">
            <w:pPr>
              <w:pStyle w:val="Listaszerbekezds"/>
              <w:widowControl w:val="0"/>
              <w:numPr>
                <w:ilvl w:val="2"/>
                <w:numId w:val="17"/>
              </w:numPr>
              <w:autoSpaceDE w:val="0"/>
              <w:autoSpaceDN w:val="0"/>
              <w:adjustRightInd w:val="0"/>
              <w:spacing w:after="0" w:line="240" w:lineRule="auto"/>
              <w:ind w:right="56"/>
              <w:rPr>
                <w:rFonts w:ascii="Times New Roman" w:hAnsi="Times New Roman" w:cs="Times New Roman"/>
                <w:sz w:val="20"/>
                <w:szCs w:val="20"/>
                <w:lang w:eastAsia="en-US"/>
              </w:rPr>
            </w:pPr>
            <w:r w:rsidRPr="00234DD0">
              <w:rPr>
                <w:rFonts w:ascii="Times New Roman" w:hAnsi="Times New Roman" w:cs="Times New Roman"/>
                <w:sz w:val="20"/>
                <w:szCs w:val="20"/>
                <w:lang w:eastAsia="en-US"/>
              </w:rPr>
              <w:t xml:space="preserve"> Kispest új temető</w:t>
            </w:r>
          </w:p>
        </w:tc>
        <w:tc>
          <w:tcPr>
            <w:tcW w:w="2268" w:type="dxa"/>
            <w:tcBorders>
              <w:top w:val="nil"/>
              <w:left w:val="single" w:sz="4" w:space="0" w:color="auto"/>
              <w:bottom w:val="nil"/>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bCs/>
                <w:sz w:val="20"/>
                <w:szCs w:val="20"/>
                <w:lang w:eastAsia="en-US"/>
              </w:rPr>
            </w:pPr>
            <w:r>
              <w:rPr>
                <w:rFonts w:ascii="Times New Roman" w:hAnsi="Times New Roman" w:cs="Times New Roman"/>
                <w:sz w:val="20"/>
                <w:szCs w:val="20"/>
                <w:lang w:eastAsia="en-US"/>
              </w:rPr>
              <w:t xml:space="preserve"> </w:t>
            </w:r>
            <w:r>
              <w:rPr>
                <w:rFonts w:ascii="Times New Roman" w:hAnsi="Times New Roman" w:cs="Times New Roman"/>
                <w:b/>
                <w:bCs/>
                <w:sz w:val="20"/>
                <w:szCs w:val="20"/>
                <w:lang w:eastAsia="en-US"/>
              </w:rPr>
              <w:t>114 825</w:t>
            </w:r>
          </w:p>
        </w:tc>
      </w:tr>
      <w:tr w:rsidR="002C3C07" w:rsidRPr="003D1F2C" w:rsidTr="00234DD0">
        <w:tc>
          <w:tcPr>
            <w:tcW w:w="7366" w:type="dxa"/>
            <w:tcBorders>
              <w:top w:val="nil"/>
              <w:left w:val="single" w:sz="4" w:space="0" w:color="auto"/>
              <w:bottom w:val="nil"/>
              <w:right w:val="single" w:sz="4" w:space="0" w:color="auto"/>
            </w:tcBorders>
            <w:hideMark/>
          </w:tcPr>
          <w:p w:rsidR="002C3C07" w:rsidRPr="00234DD0" w:rsidRDefault="00533645" w:rsidP="00766EBF">
            <w:pPr>
              <w:pStyle w:val="Listaszerbekezds"/>
              <w:widowControl w:val="0"/>
              <w:numPr>
                <w:ilvl w:val="2"/>
                <w:numId w:val="17"/>
              </w:numPr>
              <w:autoSpaceDE w:val="0"/>
              <w:autoSpaceDN w:val="0"/>
              <w:adjustRightInd w:val="0"/>
              <w:spacing w:after="0" w:line="240" w:lineRule="auto"/>
              <w:ind w:right="56"/>
              <w:rPr>
                <w:rFonts w:ascii="Times New Roman" w:hAnsi="Times New Roman" w:cs="Times New Roman"/>
                <w:sz w:val="20"/>
                <w:szCs w:val="20"/>
                <w:lang w:eastAsia="en-US"/>
              </w:rPr>
            </w:pPr>
            <w:r w:rsidRPr="00234DD0">
              <w:rPr>
                <w:rFonts w:ascii="Times New Roman" w:hAnsi="Times New Roman" w:cs="Times New Roman"/>
                <w:sz w:val="20"/>
                <w:szCs w:val="20"/>
                <w:lang w:eastAsia="en-US"/>
              </w:rPr>
              <w:t xml:space="preserve"> Kispest öreg temető</w:t>
            </w:r>
          </w:p>
        </w:tc>
        <w:tc>
          <w:tcPr>
            <w:tcW w:w="2268" w:type="dxa"/>
            <w:tcBorders>
              <w:top w:val="nil"/>
              <w:left w:val="single" w:sz="4" w:space="0" w:color="auto"/>
              <w:bottom w:val="nil"/>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bCs/>
                <w:sz w:val="20"/>
                <w:szCs w:val="20"/>
                <w:lang w:eastAsia="en-US"/>
              </w:rPr>
            </w:pPr>
            <w:r>
              <w:rPr>
                <w:rFonts w:ascii="Times New Roman" w:hAnsi="Times New Roman" w:cs="Times New Roman"/>
                <w:sz w:val="20"/>
                <w:szCs w:val="20"/>
                <w:lang w:eastAsia="en-US"/>
              </w:rPr>
              <w:t xml:space="preserve"> </w:t>
            </w:r>
            <w:r>
              <w:rPr>
                <w:rFonts w:ascii="Times New Roman" w:hAnsi="Times New Roman" w:cs="Times New Roman"/>
                <w:b/>
                <w:bCs/>
                <w:sz w:val="20"/>
                <w:szCs w:val="20"/>
                <w:lang w:eastAsia="en-US"/>
              </w:rPr>
              <w:t>114 825</w:t>
            </w:r>
          </w:p>
        </w:tc>
      </w:tr>
      <w:tr w:rsidR="002C3C07" w:rsidRPr="003D1F2C" w:rsidTr="00234DD0">
        <w:tc>
          <w:tcPr>
            <w:tcW w:w="7366" w:type="dxa"/>
            <w:tcBorders>
              <w:top w:val="nil"/>
              <w:left w:val="single" w:sz="4" w:space="0" w:color="auto"/>
              <w:bottom w:val="nil"/>
              <w:right w:val="single" w:sz="4" w:space="0" w:color="auto"/>
            </w:tcBorders>
            <w:hideMark/>
          </w:tcPr>
          <w:p w:rsidR="002C3C07" w:rsidRPr="00234DD0" w:rsidRDefault="00533645" w:rsidP="00766EBF">
            <w:pPr>
              <w:pStyle w:val="Listaszerbekezds"/>
              <w:widowControl w:val="0"/>
              <w:numPr>
                <w:ilvl w:val="1"/>
                <w:numId w:val="17"/>
              </w:numPr>
              <w:autoSpaceDE w:val="0"/>
              <w:autoSpaceDN w:val="0"/>
              <w:adjustRightInd w:val="0"/>
              <w:spacing w:after="0" w:line="240" w:lineRule="auto"/>
              <w:ind w:right="56"/>
              <w:rPr>
                <w:rFonts w:ascii="Times New Roman" w:hAnsi="Times New Roman" w:cs="Times New Roman"/>
                <w:b/>
                <w:bCs/>
                <w:sz w:val="20"/>
                <w:szCs w:val="20"/>
                <w:lang w:eastAsia="en-US"/>
              </w:rPr>
            </w:pPr>
            <w:r w:rsidRPr="00234DD0">
              <w:rPr>
                <w:rFonts w:ascii="Times New Roman" w:hAnsi="Times New Roman" w:cs="Times New Roman"/>
                <w:b/>
                <w:bCs/>
                <w:sz w:val="20"/>
                <w:szCs w:val="20"/>
                <w:lang w:eastAsia="en-US"/>
              </w:rPr>
              <w:t>- kettős</w:t>
            </w:r>
          </w:p>
        </w:tc>
        <w:tc>
          <w:tcPr>
            <w:tcW w:w="2268" w:type="dxa"/>
            <w:tcBorders>
              <w:top w:val="nil"/>
              <w:left w:val="single" w:sz="4" w:space="0" w:color="auto"/>
              <w:bottom w:val="nil"/>
              <w:right w:val="single" w:sz="4" w:space="0" w:color="auto"/>
            </w:tcBorders>
            <w:hideMark/>
          </w:tcPr>
          <w:p w:rsidR="002C3C07" w:rsidRPr="003D1F2C" w:rsidRDefault="00533645">
            <w:pPr>
              <w:widowControl w:val="0"/>
              <w:autoSpaceDE w:val="0"/>
              <w:autoSpaceDN w:val="0"/>
              <w:adjustRightInd w:val="0"/>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 xml:space="preserve"> </w:t>
            </w:r>
          </w:p>
        </w:tc>
      </w:tr>
      <w:tr w:rsidR="002C3C07" w:rsidRPr="003D1F2C" w:rsidTr="00234DD0">
        <w:tc>
          <w:tcPr>
            <w:tcW w:w="7366" w:type="dxa"/>
            <w:tcBorders>
              <w:top w:val="nil"/>
              <w:left w:val="single" w:sz="4" w:space="0" w:color="auto"/>
              <w:bottom w:val="nil"/>
              <w:right w:val="single" w:sz="4" w:space="0" w:color="auto"/>
            </w:tcBorders>
            <w:hideMark/>
          </w:tcPr>
          <w:p w:rsidR="002C3C07" w:rsidRPr="00234DD0" w:rsidRDefault="00533645" w:rsidP="00766EBF">
            <w:pPr>
              <w:pStyle w:val="Listaszerbekezds"/>
              <w:widowControl w:val="0"/>
              <w:numPr>
                <w:ilvl w:val="2"/>
                <w:numId w:val="17"/>
              </w:numPr>
              <w:autoSpaceDE w:val="0"/>
              <w:autoSpaceDN w:val="0"/>
              <w:adjustRightInd w:val="0"/>
              <w:spacing w:after="0" w:line="240" w:lineRule="auto"/>
              <w:ind w:right="56"/>
              <w:rPr>
                <w:rFonts w:ascii="Times New Roman" w:hAnsi="Times New Roman" w:cs="Times New Roman"/>
                <w:sz w:val="20"/>
                <w:szCs w:val="20"/>
                <w:lang w:eastAsia="en-US"/>
              </w:rPr>
            </w:pPr>
            <w:r w:rsidRPr="00234DD0">
              <w:rPr>
                <w:rFonts w:ascii="Times New Roman" w:hAnsi="Times New Roman" w:cs="Times New Roman"/>
                <w:sz w:val="20"/>
                <w:szCs w:val="20"/>
                <w:lang w:eastAsia="en-US"/>
              </w:rPr>
              <w:t xml:space="preserve"> Kispest új temető</w:t>
            </w:r>
          </w:p>
        </w:tc>
        <w:tc>
          <w:tcPr>
            <w:tcW w:w="2268" w:type="dxa"/>
            <w:tcBorders>
              <w:top w:val="nil"/>
              <w:left w:val="single" w:sz="4" w:space="0" w:color="auto"/>
              <w:bottom w:val="nil"/>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bCs/>
                <w:sz w:val="20"/>
                <w:szCs w:val="20"/>
                <w:lang w:eastAsia="en-US"/>
              </w:rPr>
            </w:pPr>
            <w:r>
              <w:rPr>
                <w:rFonts w:ascii="Times New Roman" w:hAnsi="Times New Roman" w:cs="Times New Roman"/>
                <w:sz w:val="20"/>
                <w:szCs w:val="20"/>
                <w:lang w:eastAsia="en-US"/>
              </w:rPr>
              <w:t xml:space="preserve"> </w:t>
            </w:r>
            <w:r>
              <w:rPr>
                <w:rFonts w:ascii="Times New Roman" w:hAnsi="Times New Roman" w:cs="Times New Roman"/>
                <w:b/>
                <w:bCs/>
                <w:sz w:val="20"/>
                <w:szCs w:val="20"/>
                <w:lang w:eastAsia="en-US"/>
              </w:rPr>
              <w:t>199 500</w:t>
            </w:r>
          </w:p>
        </w:tc>
      </w:tr>
      <w:tr w:rsidR="002C3C07" w:rsidRPr="003D1F2C" w:rsidTr="00234DD0">
        <w:tc>
          <w:tcPr>
            <w:tcW w:w="7366" w:type="dxa"/>
            <w:tcBorders>
              <w:top w:val="nil"/>
              <w:left w:val="single" w:sz="4" w:space="0" w:color="auto"/>
              <w:bottom w:val="nil"/>
              <w:right w:val="single" w:sz="4" w:space="0" w:color="auto"/>
            </w:tcBorders>
            <w:hideMark/>
          </w:tcPr>
          <w:p w:rsidR="002C3C07" w:rsidRPr="00234DD0" w:rsidRDefault="00533645" w:rsidP="00766EBF">
            <w:pPr>
              <w:pStyle w:val="Listaszerbekezds"/>
              <w:widowControl w:val="0"/>
              <w:numPr>
                <w:ilvl w:val="2"/>
                <w:numId w:val="17"/>
              </w:numPr>
              <w:autoSpaceDE w:val="0"/>
              <w:autoSpaceDN w:val="0"/>
              <w:adjustRightInd w:val="0"/>
              <w:spacing w:after="0" w:line="240" w:lineRule="auto"/>
              <w:ind w:right="56"/>
              <w:rPr>
                <w:rFonts w:ascii="Times New Roman" w:hAnsi="Times New Roman" w:cs="Times New Roman"/>
                <w:sz w:val="20"/>
                <w:szCs w:val="20"/>
                <w:lang w:eastAsia="en-US"/>
              </w:rPr>
            </w:pPr>
            <w:r w:rsidRPr="00234DD0">
              <w:rPr>
                <w:rFonts w:ascii="Times New Roman" w:hAnsi="Times New Roman" w:cs="Times New Roman"/>
                <w:sz w:val="20"/>
                <w:szCs w:val="20"/>
                <w:lang w:eastAsia="en-US"/>
              </w:rPr>
              <w:t xml:space="preserve"> Kispest öreg temető</w:t>
            </w:r>
          </w:p>
        </w:tc>
        <w:tc>
          <w:tcPr>
            <w:tcW w:w="2268" w:type="dxa"/>
            <w:tcBorders>
              <w:top w:val="nil"/>
              <w:left w:val="single" w:sz="4" w:space="0" w:color="auto"/>
              <w:bottom w:val="nil"/>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bCs/>
                <w:sz w:val="20"/>
                <w:szCs w:val="20"/>
                <w:lang w:eastAsia="en-US"/>
              </w:rPr>
            </w:pPr>
            <w:r>
              <w:rPr>
                <w:rFonts w:ascii="Times New Roman" w:hAnsi="Times New Roman" w:cs="Times New Roman"/>
                <w:sz w:val="20"/>
                <w:szCs w:val="20"/>
                <w:lang w:eastAsia="en-US"/>
              </w:rPr>
              <w:t xml:space="preserve"> </w:t>
            </w:r>
            <w:r>
              <w:rPr>
                <w:rFonts w:ascii="Times New Roman" w:hAnsi="Times New Roman" w:cs="Times New Roman"/>
                <w:b/>
                <w:bCs/>
                <w:sz w:val="20"/>
                <w:szCs w:val="20"/>
                <w:lang w:eastAsia="en-US"/>
              </w:rPr>
              <w:t>199 500</w:t>
            </w:r>
          </w:p>
        </w:tc>
      </w:tr>
      <w:tr w:rsidR="002C3C07" w:rsidRPr="003D1F2C" w:rsidTr="00234DD0">
        <w:tc>
          <w:tcPr>
            <w:tcW w:w="7366" w:type="dxa"/>
            <w:tcBorders>
              <w:top w:val="nil"/>
              <w:left w:val="single" w:sz="4" w:space="0" w:color="auto"/>
              <w:bottom w:val="nil"/>
              <w:right w:val="single" w:sz="4" w:space="0" w:color="auto"/>
            </w:tcBorders>
            <w:hideMark/>
          </w:tcPr>
          <w:p w:rsidR="002C3C07" w:rsidRPr="00234DD0" w:rsidRDefault="00533645" w:rsidP="00766EBF">
            <w:pPr>
              <w:pStyle w:val="Listaszerbekezds"/>
              <w:widowControl w:val="0"/>
              <w:numPr>
                <w:ilvl w:val="1"/>
                <w:numId w:val="17"/>
              </w:numPr>
              <w:autoSpaceDE w:val="0"/>
              <w:autoSpaceDN w:val="0"/>
              <w:adjustRightInd w:val="0"/>
              <w:spacing w:after="0" w:line="240" w:lineRule="auto"/>
              <w:ind w:right="56"/>
              <w:rPr>
                <w:rFonts w:ascii="Times New Roman" w:hAnsi="Times New Roman" w:cs="Times New Roman"/>
                <w:b/>
                <w:bCs/>
                <w:sz w:val="20"/>
                <w:szCs w:val="20"/>
                <w:lang w:eastAsia="en-US"/>
              </w:rPr>
            </w:pPr>
            <w:r w:rsidRPr="00234DD0">
              <w:rPr>
                <w:rFonts w:ascii="Times New Roman" w:hAnsi="Times New Roman" w:cs="Times New Roman"/>
                <w:b/>
                <w:bCs/>
                <w:sz w:val="20"/>
                <w:szCs w:val="20"/>
                <w:lang w:eastAsia="en-US"/>
              </w:rPr>
              <w:t>- gyermek</w:t>
            </w:r>
          </w:p>
        </w:tc>
        <w:tc>
          <w:tcPr>
            <w:tcW w:w="2268" w:type="dxa"/>
            <w:tcBorders>
              <w:top w:val="nil"/>
              <w:left w:val="single" w:sz="4" w:space="0" w:color="auto"/>
              <w:bottom w:val="nil"/>
              <w:right w:val="single" w:sz="4" w:space="0" w:color="auto"/>
            </w:tcBorders>
            <w:hideMark/>
          </w:tcPr>
          <w:p w:rsidR="002C3C07" w:rsidRPr="003D1F2C" w:rsidRDefault="00533645">
            <w:pPr>
              <w:widowControl w:val="0"/>
              <w:autoSpaceDE w:val="0"/>
              <w:autoSpaceDN w:val="0"/>
              <w:adjustRightInd w:val="0"/>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 xml:space="preserve"> </w:t>
            </w:r>
          </w:p>
        </w:tc>
      </w:tr>
      <w:tr w:rsidR="002C3C07" w:rsidRPr="003D1F2C" w:rsidTr="00234DD0">
        <w:tc>
          <w:tcPr>
            <w:tcW w:w="7366" w:type="dxa"/>
            <w:tcBorders>
              <w:top w:val="nil"/>
              <w:left w:val="single" w:sz="4" w:space="0" w:color="auto"/>
              <w:bottom w:val="single" w:sz="4" w:space="0" w:color="auto"/>
              <w:right w:val="single" w:sz="4" w:space="0" w:color="auto"/>
            </w:tcBorders>
            <w:hideMark/>
          </w:tcPr>
          <w:p w:rsidR="002C3C07" w:rsidRPr="00234DD0" w:rsidRDefault="00533645" w:rsidP="00766EBF">
            <w:pPr>
              <w:pStyle w:val="Listaszerbekezds"/>
              <w:widowControl w:val="0"/>
              <w:numPr>
                <w:ilvl w:val="2"/>
                <w:numId w:val="17"/>
              </w:numPr>
              <w:autoSpaceDE w:val="0"/>
              <w:autoSpaceDN w:val="0"/>
              <w:adjustRightInd w:val="0"/>
              <w:spacing w:after="0" w:line="240" w:lineRule="auto"/>
              <w:ind w:right="56"/>
              <w:rPr>
                <w:rFonts w:ascii="Times New Roman" w:hAnsi="Times New Roman" w:cs="Times New Roman"/>
                <w:sz w:val="20"/>
                <w:szCs w:val="20"/>
                <w:lang w:eastAsia="en-US"/>
              </w:rPr>
            </w:pPr>
            <w:r w:rsidRPr="00234DD0">
              <w:rPr>
                <w:rFonts w:ascii="Times New Roman" w:hAnsi="Times New Roman" w:cs="Times New Roman"/>
                <w:sz w:val="20"/>
                <w:szCs w:val="20"/>
                <w:lang w:eastAsia="en-US"/>
              </w:rPr>
              <w:t xml:space="preserve"> Kispest új temető</w:t>
            </w:r>
          </w:p>
        </w:tc>
        <w:tc>
          <w:tcPr>
            <w:tcW w:w="2268" w:type="dxa"/>
            <w:tcBorders>
              <w:top w:val="nil"/>
              <w:left w:val="single" w:sz="4" w:space="0" w:color="auto"/>
              <w:bottom w:val="single" w:sz="4" w:space="0" w:color="auto"/>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bCs/>
                <w:sz w:val="20"/>
                <w:szCs w:val="20"/>
                <w:lang w:eastAsia="en-US"/>
              </w:rPr>
            </w:pPr>
            <w:r>
              <w:rPr>
                <w:rFonts w:ascii="Times New Roman" w:hAnsi="Times New Roman" w:cs="Times New Roman"/>
                <w:sz w:val="20"/>
                <w:szCs w:val="20"/>
                <w:lang w:eastAsia="en-US"/>
              </w:rPr>
              <w:t xml:space="preserve"> </w:t>
            </w:r>
            <w:r>
              <w:rPr>
                <w:rFonts w:ascii="Times New Roman" w:hAnsi="Times New Roman" w:cs="Times New Roman"/>
                <w:b/>
                <w:bCs/>
                <w:sz w:val="20"/>
                <w:szCs w:val="20"/>
                <w:lang w:eastAsia="en-US"/>
              </w:rPr>
              <w:t>64 025</w:t>
            </w:r>
          </w:p>
        </w:tc>
      </w:tr>
      <w:tr w:rsidR="002C3C07" w:rsidRPr="003D1F2C" w:rsidTr="00234DD0">
        <w:tc>
          <w:tcPr>
            <w:tcW w:w="7366" w:type="dxa"/>
            <w:tcBorders>
              <w:top w:val="single" w:sz="4" w:space="0" w:color="auto"/>
              <w:left w:val="single" w:sz="4" w:space="0" w:color="auto"/>
              <w:bottom w:val="nil"/>
              <w:right w:val="single" w:sz="4" w:space="0" w:color="auto"/>
            </w:tcBorders>
            <w:hideMark/>
          </w:tcPr>
          <w:p w:rsidR="002C3C07" w:rsidRPr="00234DD0" w:rsidRDefault="00533645" w:rsidP="00766EBF">
            <w:pPr>
              <w:pStyle w:val="Listaszerbekezds"/>
              <w:widowControl w:val="0"/>
              <w:numPr>
                <w:ilvl w:val="0"/>
                <w:numId w:val="17"/>
              </w:numPr>
              <w:autoSpaceDE w:val="0"/>
              <w:autoSpaceDN w:val="0"/>
              <w:adjustRightInd w:val="0"/>
              <w:spacing w:after="0" w:line="240" w:lineRule="auto"/>
              <w:ind w:right="56"/>
              <w:rPr>
                <w:rFonts w:ascii="Times New Roman" w:hAnsi="Times New Roman" w:cs="Times New Roman"/>
                <w:b/>
                <w:bCs/>
                <w:sz w:val="20"/>
                <w:szCs w:val="20"/>
                <w:lang w:eastAsia="en-US"/>
              </w:rPr>
            </w:pPr>
            <w:r w:rsidRPr="00234DD0">
              <w:rPr>
                <w:rFonts w:ascii="Times New Roman" w:hAnsi="Times New Roman" w:cs="Times New Roman"/>
                <w:b/>
                <w:bCs/>
                <w:sz w:val="20"/>
                <w:szCs w:val="20"/>
                <w:lang w:eastAsia="en-US"/>
              </w:rPr>
              <w:t>Hagyományos sírbolthely (kriptahely) 60 évre:</w:t>
            </w:r>
          </w:p>
        </w:tc>
        <w:tc>
          <w:tcPr>
            <w:tcW w:w="2268" w:type="dxa"/>
            <w:tcBorders>
              <w:top w:val="single" w:sz="4" w:space="0" w:color="auto"/>
              <w:left w:val="single" w:sz="4" w:space="0" w:color="auto"/>
              <w:bottom w:val="nil"/>
              <w:right w:val="single" w:sz="4" w:space="0" w:color="auto"/>
            </w:tcBorders>
            <w:hideMark/>
          </w:tcPr>
          <w:p w:rsidR="002C3C07" w:rsidRPr="003D1F2C" w:rsidRDefault="00533645">
            <w:pPr>
              <w:widowControl w:val="0"/>
              <w:autoSpaceDE w:val="0"/>
              <w:autoSpaceDN w:val="0"/>
              <w:adjustRightInd w:val="0"/>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 xml:space="preserve"> </w:t>
            </w:r>
          </w:p>
        </w:tc>
      </w:tr>
      <w:tr w:rsidR="002C3C07" w:rsidRPr="003D1F2C" w:rsidTr="00234DD0">
        <w:tc>
          <w:tcPr>
            <w:tcW w:w="7366" w:type="dxa"/>
            <w:tcBorders>
              <w:top w:val="nil"/>
              <w:left w:val="single" w:sz="4" w:space="0" w:color="auto"/>
              <w:bottom w:val="nil"/>
              <w:right w:val="single" w:sz="4" w:space="0" w:color="auto"/>
            </w:tcBorders>
            <w:hideMark/>
          </w:tcPr>
          <w:p w:rsidR="002C3C07" w:rsidRPr="00234DD0" w:rsidRDefault="00533645" w:rsidP="00766EBF">
            <w:pPr>
              <w:pStyle w:val="Listaszerbekezds"/>
              <w:widowControl w:val="0"/>
              <w:numPr>
                <w:ilvl w:val="1"/>
                <w:numId w:val="17"/>
              </w:numPr>
              <w:autoSpaceDE w:val="0"/>
              <w:autoSpaceDN w:val="0"/>
              <w:adjustRightInd w:val="0"/>
              <w:spacing w:after="0" w:line="240" w:lineRule="auto"/>
              <w:ind w:right="56"/>
              <w:rPr>
                <w:rFonts w:ascii="Times New Roman" w:hAnsi="Times New Roman" w:cs="Times New Roman"/>
                <w:b/>
                <w:bCs/>
                <w:sz w:val="20"/>
                <w:szCs w:val="20"/>
                <w:lang w:eastAsia="en-US"/>
              </w:rPr>
            </w:pPr>
            <w:r w:rsidRPr="00234DD0">
              <w:rPr>
                <w:rFonts w:ascii="Times New Roman" w:hAnsi="Times New Roman" w:cs="Times New Roman"/>
                <w:b/>
                <w:bCs/>
                <w:sz w:val="20"/>
                <w:szCs w:val="20"/>
                <w:lang w:eastAsia="en-US"/>
              </w:rPr>
              <w:t>- 2 személyes</w:t>
            </w:r>
          </w:p>
        </w:tc>
        <w:tc>
          <w:tcPr>
            <w:tcW w:w="2268" w:type="dxa"/>
            <w:tcBorders>
              <w:top w:val="nil"/>
              <w:left w:val="single" w:sz="4" w:space="0" w:color="auto"/>
              <w:bottom w:val="nil"/>
              <w:right w:val="single" w:sz="4" w:space="0" w:color="auto"/>
            </w:tcBorders>
            <w:hideMark/>
          </w:tcPr>
          <w:p w:rsidR="002C3C07" w:rsidRPr="003D1F2C" w:rsidRDefault="00533645">
            <w:pPr>
              <w:widowControl w:val="0"/>
              <w:autoSpaceDE w:val="0"/>
              <w:autoSpaceDN w:val="0"/>
              <w:adjustRightInd w:val="0"/>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 xml:space="preserve"> </w:t>
            </w:r>
          </w:p>
        </w:tc>
      </w:tr>
      <w:tr w:rsidR="002C3C07" w:rsidRPr="003D1F2C" w:rsidTr="00234DD0">
        <w:tc>
          <w:tcPr>
            <w:tcW w:w="7366" w:type="dxa"/>
            <w:tcBorders>
              <w:top w:val="nil"/>
              <w:left w:val="single" w:sz="4" w:space="0" w:color="auto"/>
              <w:bottom w:val="nil"/>
              <w:right w:val="single" w:sz="4" w:space="0" w:color="auto"/>
            </w:tcBorders>
            <w:hideMark/>
          </w:tcPr>
          <w:p w:rsidR="002C3C07" w:rsidRPr="00234DD0" w:rsidRDefault="00533645" w:rsidP="00766EBF">
            <w:pPr>
              <w:pStyle w:val="Listaszerbekezds"/>
              <w:widowControl w:val="0"/>
              <w:numPr>
                <w:ilvl w:val="2"/>
                <w:numId w:val="17"/>
              </w:numPr>
              <w:autoSpaceDE w:val="0"/>
              <w:autoSpaceDN w:val="0"/>
              <w:adjustRightInd w:val="0"/>
              <w:spacing w:after="0" w:line="240" w:lineRule="auto"/>
              <w:ind w:right="56"/>
              <w:rPr>
                <w:rFonts w:ascii="Times New Roman" w:hAnsi="Times New Roman" w:cs="Times New Roman"/>
                <w:sz w:val="20"/>
                <w:szCs w:val="20"/>
                <w:lang w:eastAsia="en-US"/>
              </w:rPr>
            </w:pPr>
            <w:r w:rsidRPr="00234DD0">
              <w:rPr>
                <w:rFonts w:ascii="Times New Roman" w:hAnsi="Times New Roman" w:cs="Times New Roman"/>
                <w:sz w:val="20"/>
                <w:szCs w:val="20"/>
                <w:lang w:eastAsia="en-US"/>
              </w:rPr>
              <w:t xml:space="preserve"> Kispest öreg temető</w:t>
            </w:r>
          </w:p>
        </w:tc>
        <w:tc>
          <w:tcPr>
            <w:tcW w:w="2268" w:type="dxa"/>
            <w:tcBorders>
              <w:top w:val="nil"/>
              <w:left w:val="single" w:sz="4" w:space="0" w:color="auto"/>
              <w:bottom w:val="nil"/>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bCs/>
                <w:sz w:val="20"/>
                <w:szCs w:val="20"/>
                <w:lang w:eastAsia="en-US"/>
              </w:rPr>
            </w:pPr>
            <w:r>
              <w:rPr>
                <w:rFonts w:ascii="Times New Roman" w:hAnsi="Times New Roman" w:cs="Times New Roman"/>
                <w:sz w:val="20"/>
                <w:szCs w:val="20"/>
                <w:lang w:eastAsia="en-US"/>
              </w:rPr>
              <w:t xml:space="preserve"> </w:t>
            </w:r>
            <w:r>
              <w:rPr>
                <w:rFonts w:ascii="Times New Roman" w:hAnsi="Times New Roman" w:cs="Times New Roman"/>
                <w:b/>
                <w:bCs/>
                <w:sz w:val="20"/>
                <w:szCs w:val="20"/>
                <w:lang w:eastAsia="en-US"/>
              </w:rPr>
              <w:t>221 400</w:t>
            </w:r>
          </w:p>
        </w:tc>
      </w:tr>
      <w:tr w:rsidR="002C3C07" w:rsidRPr="003D1F2C" w:rsidTr="00234DD0">
        <w:tc>
          <w:tcPr>
            <w:tcW w:w="7366" w:type="dxa"/>
            <w:tcBorders>
              <w:top w:val="nil"/>
              <w:left w:val="single" w:sz="4" w:space="0" w:color="auto"/>
              <w:bottom w:val="nil"/>
              <w:right w:val="single" w:sz="4" w:space="0" w:color="auto"/>
            </w:tcBorders>
            <w:hideMark/>
          </w:tcPr>
          <w:p w:rsidR="002C3C07" w:rsidRPr="00234DD0" w:rsidRDefault="00533645" w:rsidP="00766EBF">
            <w:pPr>
              <w:pStyle w:val="Listaszerbekezds"/>
              <w:widowControl w:val="0"/>
              <w:numPr>
                <w:ilvl w:val="2"/>
                <w:numId w:val="17"/>
              </w:numPr>
              <w:autoSpaceDE w:val="0"/>
              <w:autoSpaceDN w:val="0"/>
              <w:adjustRightInd w:val="0"/>
              <w:spacing w:after="0" w:line="240" w:lineRule="auto"/>
              <w:ind w:right="56"/>
              <w:rPr>
                <w:rFonts w:ascii="Times New Roman" w:hAnsi="Times New Roman" w:cs="Times New Roman"/>
                <w:sz w:val="20"/>
                <w:szCs w:val="20"/>
                <w:lang w:eastAsia="en-US"/>
              </w:rPr>
            </w:pPr>
            <w:r w:rsidRPr="00234DD0">
              <w:rPr>
                <w:rFonts w:ascii="Times New Roman" w:hAnsi="Times New Roman" w:cs="Times New Roman"/>
                <w:sz w:val="20"/>
                <w:szCs w:val="20"/>
                <w:lang w:eastAsia="en-US"/>
              </w:rPr>
              <w:t xml:space="preserve"> Kispest új temető</w:t>
            </w:r>
          </w:p>
        </w:tc>
        <w:tc>
          <w:tcPr>
            <w:tcW w:w="2268" w:type="dxa"/>
            <w:tcBorders>
              <w:top w:val="nil"/>
              <w:left w:val="single" w:sz="4" w:space="0" w:color="auto"/>
              <w:bottom w:val="nil"/>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bCs/>
                <w:sz w:val="20"/>
                <w:szCs w:val="20"/>
                <w:lang w:eastAsia="en-US"/>
              </w:rPr>
            </w:pPr>
            <w:r>
              <w:rPr>
                <w:rFonts w:ascii="Times New Roman" w:hAnsi="Times New Roman" w:cs="Times New Roman"/>
                <w:sz w:val="20"/>
                <w:szCs w:val="20"/>
                <w:lang w:eastAsia="en-US"/>
              </w:rPr>
              <w:t xml:space="preserve"> </w:t>
            </w:r>
            <w:r>
              <w:rPr>
                <w:rFonts w:ascii="Times New Roman" w:hAnsi="Times New Roman" w:cs="Times New Roman"/>
                <w:b/>
                <w:bCs/>
                <w:sz w:val="20"/>
                <w:szCs w:val="20"/>
                <w:lang w:eastAsia="en-US"/>
              </w:rPr>
              <w:t>221 400</w:t>
            </w:r>
          </w:p>
        </w:tc>
      </w:tr>
      <w:tr w:rsidR="002C3C07" w:rsidRPr="003D1F2C" w:rsidTr="00234DD0">
        <w:tc>
          <w:tcPr>
            <w:tcW w:w="7366" w:type="dxa"/>
            <w:tcBorders>
              <w:top w:val="nil"/>
              <w:left w:val="single" w:sz="4" w:space="0" w:color="auto"/>
              <w:bottom w:val="nil"/>
              <w:right w:val="single" w:sz="4" w:space="0" w:color="auto"/>
            </w:tcBorders>
            <w:hideMark/>
          </w:tcPr>
          <w:p w:rsidR="002C3C07" w:rsidRPr="00234DD0" w:rsidRDefault="00533645" w:rsidP="00766EBF">
            <w:pPr>
              <w:pStyle w:val="Listaszerbekezds"/>
              <w:widowControl w:val="0"/>
              <w:numPr>
                <w:ilvl w:val="1"/>
                <w:numId w:val="17"/>
              </w:numPr>
              <w:autoSpaceDE w:val="0"/>
              <w:autoSpaceDN w:val="0"/>
              <w:adjustRightInd w:val="0"/>
              <w:spacing w:after="0" w:line="240" w:lineRule="auto"/>
              <w:ind w:right="56"/>
              <w:rPr>
                <w:rFonts w:ascii="Times New Roman" w:hAnsi="Times New Roman" w:cs="Times New Roman"/>
                <w:b/>
                <w:bCs/>
                <w:sz w:val="20"/>
                <w:szCs w:val="20"/>
                <w:lang w:eastAsia="en-US"/>
              </w:rPr>
            </w:pPr>
            <w:r w:rsidRPr="00234DD0">
              <w:rPr>
                <w:rFonts w:ascii="Times New Roman" w:hAnsi="Times New Roman" w:cs="Times New Roman"/>
                <w:b/>
                <w:bCs/>
                <w:sz w:val="20"/>
                <w:szCs w:val="20"/>
                <w:lang w:eastAsia="en-US"/>
              </w:rPr>
              <w:t xml:space="preserve">- 4 személyes </w:t>
            </w:r>
          </w:p>
        </w:tc>
        <w:tc>
          <w:tcPr>
            <w:tcW w:w="2268" w:type="dxa"/>
            <w:tcBorders>
              <w:top w:val="nil"/>
              <w:left w:val="single" w:sz="4" w:space="0" w:color="auto"/>
              <w:bottom w:val="nil"/>
              <w:right w:val="single" w:sz="4" w:space="0" w:color="auto"/>
            </w:tcBorders>
            <w:hideMark/>
          </w:tcPr>
          <w:p w:rsidR="002C3C07" w:rsidRPr="003D1F2C" w:rsidRDefault="00533645">
            <w:pPr>
              <w:widowControl w:val="0"/>
              <w:autoSpaceDE w:val="0"/>
              <w:autoSpaceDN w:val="0"/>
              <w:adjustRightInd w:val="0"/>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 xml:space="preserve"> </w:t>
            </w:r>
          </w:p>
        </w:tc>
      </w:tr>
      <w:tr w:rsidR="002C3C07" w:rsidRPr="003D1F2C" w:rsidTr="00234DD0">
        <w:tc>
          <w:tcPr>
            <w:tcW w:w="7366" w:type="dxa"/>
            <w:tcBorders>
              <w:top w:val="nil"/>
              <w:left w:val="single" w:sz="4" w:space="0" w:color="auto"/>
              <w:bottom w:val="nil"/>
              <w:right w:val="single" w:sz="4" w:space="0" w:color="auto"/>
            </w:tcBorders>
            <w:hideMark/>
          </w:tcPr>
          <w:p w:rsidR="002C3C07" w:rsidRPr="00234DD0" w:rsidRDefault="00533645" w:rsidP="00766EBF">
            <w:pPr>
              <w:pStyle w:val="Listaszerbekezds"/>
              <w:widowControl w:val="0"/>
              <w:numPr>
                <w:ilvl w:val="2"/>
                <w:numId w:val="17"/>
              </w:numPr>
              <w:autoSpaceDE w:val="0"/>
              <w:autoSpaceDN w:val="0"/>
              <w:adjustRightInd w:val="0"/>
              <w:spacing w:after="0" w:line="240" w:lineRule="auto"/>
              <w:ind w:right="56"/>
              <w:rPr>
                <w:rFonts w:ascii="Times New Roman" w:hAnsi="Times New Roman" w:cs="Times New Roman"/>
                <w:sz w:val="20"/>
                <w:szCs w:val="20"/>
                <w:lang w:eastAsia="en-US"/>
              </w:rPr>
            </w:pPr>
            <w:r w:rsidRPr="00234DD0">
              <w:rPr>
                <w:rFonts w:ascii="Times New Roman" w:hAnsi="Times New Roman" w:cs="Times New Roman"/>
                <w:sz w:val="20"/>
                <w:szCs w:val="20"/>
                <w:lang w:eastAsia="en-US"/>
              </w:rPr>
              <w:t xml:space="preserve"> Kispest öreg temető</w:t>
            </w:r>
          </w:p>
        </w:tc>
        <w:tc>
          <w:tcPr>
            <w:tcW w:w="2268" w:type="dxa"/>
            <w:tcBorders>
              <w:top w:val="nil"/>
              <w:left w:val="single" w:sz="4" w:space="0" w:color="auto"/>
              <w:bottom w:val="nil"/>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bCs/>
                <w:sz w:val="20"/>
                <w:szCs w:val="20"/>
                <w:lang w:eastAsia="en-US"/>
              </w:rPr>
            </w:pPr>
            <w:r>
              <w:rPr>
                <w:rFonts w:ascii="Times New Roman" w:hAnsi="Times New Roman" w:cs="Times New Roman"/>
                <w:sz w:val="20"/>
                <w:szCs w:val="20"/>
                <w:lang w:eastAsia="en-US"/>
              </w:rPr>
              <w:t xml:space="preserve"> </w:t>
            </w:r>
            <w:r>
              <w:rPr>
                <w:rFonts w:ascii="Times New Roman" w:hAnsi="Times New Roman" w:cs="Times New Roman"/>
                <w:b/>
                <w:bCs/>
                <w:sz w:val="20"/>
                <w:szCs w:val="20"/>
                <w:lang w:eastAsia="en-US"/>
              </w:rPr>
              <w:t>321 600</w:t>
            </w:r>
          </w:p>
        </w:tc>
      </w:tr>
      <w:tr w:rsidR="002C3C07" w:rsidRPr="003D1F2C" w:rsidTr="00234DD0">
        <w:tc>
          <w:tcPr>
            <w:tcW w:w="7366" w:type="dxa"/>
            <w:tcBorders>
              <w:top w:val="nil"/>
              <w:left w:val="single" w:sz="4" w:space="0" w:color="auto"/>
              <w:bottom w:val="nil"/>
              <w:right w:val="single" w:sz="4" w:space="0" w:color="auto"/>
            </w:tcBorders>
            <w:hideMark/>
          </w:tcPr>
          <w:p w:rsidR="002C3C07" w:rsidRPr="00234DD0" w:rsidRDefault="00533645" w:rsidP="00766EBF">
            <w:pPr>
              <w:pStyle w:val="Listaszerbekezds"/>
              <w:widowControl w:val="0"/>
              <w:numPr>
                <w:ilvl w:val="2"/>
                <w:numId w:val="17"/>
              </w:numPr>
              <w:autoSpaceDE w:val="0"/>
              <w:autoSpaceDN w:val="0"/>
              <w:adjustRightInd w:val="0"/>
              <w:spacing w:after="0" w:line="240" w:lineRule="auto"/>
              <w:ind w:right="56"/>
              <w:rPr>
                <w:rFonts w:ascii="Times New Roman" w:hAnsi="Times New Roman" w:cs="Times New Roman"/>
                <w:sz w:val="20"/>
                <w:szCs w:val="20"/>
                <w:lang w:eastAsia="en-US"/>
              </w:rPr>
            </w:pPr>
            <w:r w:rsidRPr="00234DD0">
              <w:rPr>
                <w:rFonts w:ascii="Times New Roman" w:hAnsi="Times New Roman" w:cs="Times New Roman"/>
                <w:sz w:val="20"/>
                <w:szCs w:val="20"/>
                <w:lang w:eastAsia="en-US"/>
              </w:rPr>
              <w:t xml:space="preserve"> Kispest új temető</w:t>
            </w:r>
          </w:p>
        </w:tc>
        <w:tc>
          <w:tcPr>
            <w:tcW w:w="2268" w:type="dxa"/>
            <w:tcBorders>
              <w:top w:val="nil"/>
              <w:left w:val="single" w:sz="4" w:space="0" w:color="auto"/>
              <w:bottom w:val="nil"/>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bCs/>
                <w:sz w:val="20"/>
                <w:szCs w:val="20"/>
                <w:lang w:eastAsia="en-US"/>
              </w:rPr>
            </w:pPr>
            <w:r>
              <w:rPr>
                <w:rFonts w:ascii="Times New Roman" w:hAnsi="Times New Roman" w:cs="Times New Roman"/>
                <w:sz w:val="20"/>
                <w:szCs w:val="20"/>
                <w:lang w:eastAsia="en-US"/>
              </w:rPr>
              <w:t xml:space="preserve"> </w:t>
            </w:r>
            <w:r>
              <w:rPr>
                <w:rFonts w:ascii="Times New Roman" w:hAnsi="Times New Roman" w:cs="Times New Roman"/>
                <w:b/>
                <w:bCs/>
                <w:sz w:val="20"/>
                <w:szCs w:val="20"/>
                <w:lang w:eastAsia="en-US"/>
              </w:rPr>
              <w:t>321 600</w:t>
            </w:r>
          </w:p>
        </w:tc>
      </w:tr>
      <w:tr w:rsidR="002C3C07" w:rsidRPr="003D1F2C" w:rsidTr="00234DD0">
        <w:tc>
          <w:tcPr>
            <w:tcW w:w="7366" w:type="dxa"/>
            <w:tcBorders>
              <w:top w:val="nil"/>
              <w:left w:val="single" w:sz="4" w:space="0" w:color="auto"/>
              <w:bottom w:val="nil"/>
              <w:right w:val="single" w:sz="4" w:space="0" w:color="auto"/>
            </w:tcBorders>
            <w:hideMark/>
          </w:tcPr>
          <w:p w:rsidR="002C3C07" w:rsidRPr="00234DD0" w:rsidRDefault="00533645" w:rsidP="00766EBF">
            <w:pPr>
              <w:pStyle w:val="Listaszerbekezds"/>
              <w:widowControl w:val="0"/>
              <w:numPr>
                <w:ilvl w:val="1"/>
                <w:numId w:val="17"/>
              </w:numPr>
              <w:autoSpaceDE w:val="0"/>
              <w:autoSpaceDN w:val="0"/>
              <w:adjustRightInd w:val="0"/>
              <w:spacing w:after="0" w:line="240" w:lineRule="auto"/>
              <w:ind w:right="56"/>
              <w:rPr>
                <w:rFonts w:ascii="Times New Roman" w:hAnsi="Times New Roman" w:cs="Times New Roman"/>
                <w:b/>
                <w:bCs/>
                <w:sz w:val="20"/>
                <w:szCs w:val="20"/>
                <w:lang w:eastAsia="en-US"/>
              </w:rPr>
            </w:pPr>
            <w:r w:rsidRPr="00234DD0">
              <w:rPr>
                <w:rFonts w:ascii="Times New Roman" w:hAnsi="Times New Roman" w:cs="Times New Roman"/>
                <w:b/>
                <w:bCs/>
                <w:sz w:val="20"/>
                <w:szCs w:val="20"/>
                <w:lang w:eastAsia="en-US"/>
              </w:rPr>
              <w:t xml:space="preserve">- 6 személyes </w:t>
            </w:r>
          </w:p>
        </w:tc>
        <w:tc>
          <w:tcPr>
            <w:tcW w:w="2268" w:type="dxa"/>
            <w:tcBorders>
              <w:top w:val="nil"/>
              <w:left w:val="single" w:sz="4" w:space="0" w:color="auto"/>
              <w:bottom w:val="nil"/>
              <w:right w:val="single" w:sz="4" w:space="0" w:color="auto"/>
            </w:tcBorders>
            <w:hideMark/>
          </w:tcPr>
          <w:p w:rsidR="002C3C07" w:rsidRPr="003D1F2C" w:rsidRDefault="00533645">
            <w:pPr>
              <w:widowControl w:val="0"/>
              <w:autoSpaceDE w:val="0"/>
              <w:autoSpaceDN w:val="0"/>
              <w:adjustRightInd w:val="0"/>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 xml:space="preserve"> </w:t>
            </w:r>
          </w:p>
        </w:tc>
      </w:tr>
      <w:tr w:rsidR="002C3C07" w:rsidRPr="003D1F2C" w:rsidTr="00234DD0">
        <w:tc>
          <w:tcPr>
            <w:tcW w:w="7366" w:type="dxa"/>
            <w:tcBorders>
              <w:top w:val="nil"/>
              <w:left w:val="single" w:sz="4" w:space="0" w:color="auto"/>
              <w:bottom w:val="nil"/>
              <w:right w:val="single" w:sz="4" w:space="0" w:color="auto"/>
            </w:tcBorders>
            <w:hideMark/>
          </w:tcPr>
          <w:p w:rsidR="002C3C07" w:rsidRPr="00234DD0" w:rsidRDefault="00533645" w:rsidP="00766EBF">
            <w:pPr>
              <w:pStyle w:val="Listaszerbekezds"/>
              <w:widowControl w:val="0"/>
              <w:numPr>
                <w:ilvl w:val="2"/>
                <w:numId w:val="17"/>
              </w:numPr>
              <w:autoSpaceDE w:val="0"/>
              <w:autoSpaceDN w:val="0"/>
              <w:adjustRightInd w:val="0"/>
              <w:spacing w:after="0" w:line="240" w:lineRule="auto"/>
              <w:ind w:right="56"/>
              <w:rPr>
                <w:rFonts w:ascii="Times New Roman" w:hAnsi="Times New Roman" w:cs="Times New Roman"/>
                <w:sz w:val="20"/>
                <w:szCs w:val="20"/>
                <w:lang w:eastAsia="en-US"/>
              </w:rPr>
            </w:pPr>
            <w:r w:rsidRPr="00234DD0">
              <w:rPr>
                <w:rFonts w:ascii="Times New Roman" w:hAnsi="Times New Roman" w:cs="Times New Roman"/>
                <w:sz w:val="20"/>
                <w:szCs w:val="20"/>
                <w:lang w:eastAsia="en-US"/>
              </w:rPr>
              <w:t xml:space="preserve"> Kispest öreg temető</w:t>
            </w:r>
          </w:p>
        </w:tc>
        <w:tc>
          <w:tcPr>
            <w:tcW w:w="2268" w:type="dxa"/>
            <w:tcBorders>
              <w:top w:val="nil"/>
              <w:left w:val="single" w:sz="4" w:space="0" w:color="auto"/>
              <w:bottom w:val="nil"/>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bCs/>
                <w:sz w:val="20"/>
                <w:szCs w:val="20"/>
                <w:lang w:eastAsia="en-US"/>
              </w:rPr>
            </w:pPr>
            <w:r>
              <w:rPr>
                <w:rFonts w:ascii="Times New Roman" w:hAnsi="Times New Roman" w:cs="Times New Roman"/>
                <w:sz w:val="20"/>
                <w:szCs w:val="20"/>
                <w:lang w:eastAsia="en-US"/>
              </w:rPr>
              <w:t xml:space="preserve"> </w:t>
            </w:r>
            <w:r>
              <w:rPr>
                <w:rFonts w:ascii="Times New Roman" w:hAnsi="Times New Roman" w:cs="Times New Roman"/>
                <w:b/>
                <w:bCs/>
                <w:sz w:val="20"/>
                <w:szCs w:val="20"/>
                <w:lang w:eastAsia="en-US"/>
              </w:rPr>
              <w:t>421 200</w:t>
            </w:r>
          </w:p>
        </w:tc>
      </w:tr>
      <w:tr w:rsidR="002C3C07" w:rsidRPr="003D1F2C" w:rsidTr="00234DD0">
        <w:tc>
          <w:tcPr>
            <w:tcW w:w="7366" w:type="dxa"/>
            <w:tcBorders>
              <w:top w:val="nil"/>
              <w:left w:val="single" w:sz="4" w:space="0" w:color="auto"/>
              <w:bottom w:val="nil"/>
              <w:right w:val="single" w:sz="4" w:space="0" w:color="auto"/>
            </w:tcBorders>
            <w:hideMark/>
          </w:tcPr>
          <w:p w:rsidR="002C3C07" w:rsidRPr="00234DD0" w:rsidRDefault="00533645" w:rsidP="00766EBF">
            <w:pPr>
              <w:pStyle w:val="Listaszerbekezds"/>
              <w:widowControl w:val="0"/>
              <w:numPr>
                <w:ilvl w:val="2"/>
                <w:numId w:val="17"/>
              </w:numPr>
              <w:autoSpaceDE w:val="0"/>
              <w:autoSpaceDN w:val="0"/>
              <w:adjustRightInd w:val="0"/>
              <w:spacing w:after="0" w:line="240" w:lineRule="auto"/>
              <w:ind w:right="56"/>
              <w:rPr>
                <w:rFonts w:ascii="Times New Roman" w:hAnsi="Times New Roman" w:cs="Times New Roman"/>
                <w:sz w:val="20"/>
                <w:szCs w:val="20"/>
                <w:lang w:eastAsia="en-US"/>
              </w:rPr>
            </w:pPr>
            <w:r w:rsidRPr="00234DD0">
              <w:rPr>
                <w:rFonts w:ascii="Times New Roman" w:hAnsi="Times New Roman" w:cs="Times New Roman"/>
                <w:sz w:val="20"/>
                <w:szCs w:val="20"/>
                <w:lang w:eastAsia="en-US"/>
              </w:rPr>
              <w:t xml:space="preserve"> Kispest új temető</w:t>
            </w:r>
          </w:p>
        </w:tc>
        <w:tc>
          <w:tcPr>
            <w:tcW w:w="2268" w:type="dxa"/>
            <w:tcBorders>
              <w:top w:val="nil"/>
              <w:left w:val="single" w:sz="4" w:space="0" w:color="auto"/>
              <w:bottom w:val="nil"/>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bCs/>
                <w:sz w:val="20"/>
                <w:szCs w:val="20"/>
                <w:lang w:eastAsia="en-US"/>
              </w:rPr>
            </w:pPr>
            <w:r>
              <w:rPr>
                <w:rFonts w:ascii="Times New Roman" w:hAnsi="Times New Roman" w:cs="Times New Roman"/>
                <w:sz w:val="20"/>
                <w:szCs w:val="20"/>
                <w:lang w:eastAsia="en-US"/>
              </w:rPr>
              <w:t xml:space="preserve"> </w:t>
            </w:r>
            <w:r>
              <w:rPr>
                <w:rFonts w:ascii="Times New Roman" w:hAnsi="Times New Roman" w:cs="Times New Roman"/>
                <w:b/>
                <w:bCs/>
                <w:sz w:val="20"/>
                <w:szCs w:val="20"/>
                <w:lang w:eastAsia="en-US"/>
              </w:rPr>
              <w:t>421 200</w:t>
            </w:r>
          </w:p>
        </w:tc>
      </w:tr>
      <w:tr w:rsidR="002C3C07" w:rsidRPr="003D1F2C" w:rsidTr="00234DD0">
        <w:tc>
          <w:tcPr>
            <w:tcW w:w="7366" w:type="dxa"/>
            <w:tcBorders>
              <w:top w:val="nil"/>
              <w:left w:val="single" w:sz="4" w:space="0" w:color="auto"/>
              <w:bottom w:val="nil"/>
              <w:right w:val="single" w:sz="4" w:space="0" w:color="auto"/>
            </w:tcBorders>
            <w:hideMark/>
          </w:tcPr>
          <w:p w:rsidR="002C3C07" w:rsidRPr="00234DD0" w:rsidRDefault="00533645" w:rsidP="00766EBF">
            <w:pPr>
              <w:pStyle w:val="Listaszerbekezds"/>
              <w:widowControl w:val="0"/>
              <w:numPr>
                <w:ilvl w:val="1"/>
                <w:numId w:val="17"/>
              </w:numPr>
              <w:autoSpaceDE w:val="0"/>
              <w:autoSpaceDN w:val="0"/>
              <w:adjustRightInd w:val="0"/>
              <w:spacing w:after="0" w:line="240" w:lineRule="auto"/>
              <w:ind w:right="56"/>
              <w:rPr>
                <w:rFonts w:ascii="Times New Roman" w:hAnsi="Times New Roman" w:cs="Times New Roman"/>
                <w:b/>
                <w:bCs/>
                <w:sz w:val="20"/>
                <w:szCs w:val="20"/>
                <w:lang w:eastAsia="en-US"/>
              </w:rPr>
            </w:pPr>
            <w:r w:rsidRPr="00234DD0">
              <w:rPr>
                <w:rFonts w:ascii="Times New Roman" w:hAnsi="Times New Roman" w:cs="Times New Roman"/>
                <w:b/>
                <w:bCs/>
                <w:sz w:val="20"/>
                <w:szCs w:val="20"/>
                <w:lang w:eastAsia="en-US"/>
              </w:rPr>
              <w:t xml:space="preserve">- 9 személyes </w:t>
            </w:r>
          </w:p>
        </w:tc>
        <w:tc>
          <w:tcPr>
            <w:tcW w:w="2268" w:type="dxa"/>
            <w:tcBorders>
              <w:top w:val="nil"/>
              <w:left w:val="single" w:sz="4" w:space="0" w:color="auto"/>
              <w:bottom w:val="nil"/>
              <w:right w:val="single" w:sz="4" w:space="0" w:color="auto"/>
            </w:tcBorders>
            <w:hideMark/>
          </w:tcPr>
          <w:p w:rsidR="002C3C07" w:rsidRPr="003D1F2C" w:rsidRDefault="00533645">
            <w:pPr>
              <w:widowControl w:val="0"/>
              <w:autoSpaceDE w:val="0"/>
              <w:autoSpaceDN w:val="0"/>
              <w:adjustRightInd w:val="0"/>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 xml:space="preserve"> </w:t>
            </w:r>
          </w:p>
        </w:tc>
      </w:tr>
      <w:tr w:rsidR="002C3C07" w:rsidRPr="003D1F2C" w:rsidTr="00234DD0">
        <w:tc>
          <w:tcPr>
            <w:tcW w:w="7366" w:type="dxa"/>
            <w:tcBorders>
              <w:top w:val="nil"/>
              <w:left w:val="single" w:sz="4" w:space="0" w:color="auto"/>
              <w:bottom w:val="nil"/>
              <w:right w:val="single" w:sz="4" w:space="0" w:color="auto"/>
            </w:tcBorders>
            <w:hideMark/>
          </w:tcPr>
          <w:p w:rsidR="002C3C07" w:rsidRPr="00234DD0" w:rsidRDefault="00533645" w:rsidP="00766EBF">
            <w:pPr>
              <w:pStyle w:val="Listaszerbekezds"/>
              <w:widowControl w:val="0"/>
              <w:numPr>
                <w:ilvl w:val="2"/>
                <w:numId w:val="17"/>
              </w:numPr>
              <w:autoSpaceDE w:val="0"/>
              <w:autoSpaceDN w:val="0"/>
              <w:adjustRightInd w:val="0"/>
              <w:spacing w:after="0" w:line="240" w:lineRule="auto"/>
              <w:ind w:right="56"/>
              <w:rPr>
                <w:rFonts w:ascii="Times New Roman" w:hAnsi="Times New Roman" w:cs="Times New Roman"/>
                <w:sz w:val="20"/>
                <w:szCs w:val="20"/>
                <w:lang w:eastAsia="en-US"/>
              </w:rPr>
            </w:pPr>
            <w:r w:rsidRPr="00234DD0">
              <w:rPr>
                <w:rFonts w:ascii="Times New Roman" w:hAnsi="Times New Roman" w:cs="Times New Roman"/>
                <w:sz w:val="20"/>
                <w:szCs w:val="20"/>
                <w:lang w:eastAsia="en-US"/>
              </w:rPr>
              <w:t xml:space="preserve"> Kispest öreg temető</w:t>
            </w:r>
          </w:p>
        </w:tc>
        <w:tc>
          <w:tcPr>
            <w:tcW w:w="2268" w:type="dxa"/>
            <w:tcBorders>
              <w:top w:val="nil"/>
              <w:left w:val="single" w:sz="4" w:space="0" w:color="auto"/>
              <w:bottom w:val="nil"/>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bCs/>
                <w:sz w:val="20"/>
                <w:szCs w:val="20"/>
                <w:lang w:eastAsia="en-US"/>
              </w:rPr>
            </w:pPr>
            <w:r>
              <w:rPr>
                <w:rFonts w:ascii="Times New Roman" w:hAnsi="Times New Roman" w:cs="Times New Roman"/>
                <w:sz w:val="20"/>
                <w:szCs w:val="20"/>
                <w:lang w:eastAsia="en-US"/>
              </w:rPr>
              <w:t xml:space="preserve"> </w:t>
            </w:r>
            <w:r>
              <w:rPr>
                <w:rFonts w:ascii="Times New Roman" w:hAnsi="Times New Roman" w:cs="Times New Roman"/>
                <w:b/>
                <w:bCs/>
                <w:sz w:val="20"/>
                <w:szCs w:val="20"/>
                <w:lang w:eastAsia="en-US"/>
              </w:rPr>
              <w:t>521 400</w:t>
            </w:r>
          </w:p>
        </w:tc>
      </w:tr>
      <w:tr w:rsidR="002C3C07" w:rsidRPr="003D1F2C" w:rsidTr="00234DD0">
        <w:tc>
          <w:tcPr>
            <w:tcW w:w="7366" w:type="dxa"/>
            <w:tcBorders>
              <w:top w:val="nil"/>
              <w:left w:val="single" w:sz="4" w:space="0" w:color="auto"/>
              <w:bottom w:val="nil"/>
              <w:right w:val="single" w:sz="4" w:space="0" w:color="auto"/>
            </w:tcBorders>
            <w:hideMark/>
          </w:tcPr>
          <w:p w:rsidR="002C3C07" w:rsidRPr="00234DD0" w:rsidRDefault="00533645" w:rsidP="00766EBF">
            <w:pPr>
              <w:pStyle w:val="Listaszerbekezds"/>
              <w:widowControl w:val="0"/>
              <w:numPr>
                <w:ilvl w:val="2"/>
                <w:numId w:val="17"/>
              </w:numPr>
              <w:autoSpaceDE w:val="0"/>
              <w:autoSpaceDN w:val="0"/>
              <w:adjustRightInd w:val="0"/>
              <w:spacing w:after="0" w:line="240" w:lineRule="auto"/>
              <w:ind w:right="56"/>
              <w:rPr>
                <w:rFonts w:ascii="Times New Roman" w:hAnsi="Times New Roman" w:cs="Times New Roman"/>
                <w:sz w:val="20"/>
                <w:szCs w:val="20"/>
                <w:lang w:eastAsia="en-US"/>
              </w:rPr>
            </w:pPr>
            <w:r w:rsidRPr="00234DD0">
              <w:rPr>
                <w:rFonts w:ascii="Times New Roman" w:hAnsi="Times New Roman" w:cs="Times New Roman"/>
                <w:sz w:val="20"/>
                <w:szCs w:val="20"/>
                <w:lang w:eastAsia="en-US"/>
              </w:rPr>
              <w:t xml:space="preserve"> Kispest új temető</w:t>
            </w:r>
          </w:p>
        </w:tc>
        <w:tc>
          <w:tcPr>
            <w:tcW w:w="2268" w:type="dxa"/>
            <w:tcBorders>
              <w:top w:val="nil"/>
              <w:left w:val="single" w:sz="4" w:space="0" w:color="auto"/>
              <w:bottom w:val="nil"/>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bCs/>
                <w:sz w:val="20"/>
                <w:szCs w:val="20"/>
                <w:lang w:eastAsia="en-US"/>
              </w:rPr>
            </w:pPr>
            <w:r>
              <w:rPr>
                <w:rFonts w:ascii="Times New Roman" w:hAnsi="Times New Roman" w:cs="Times New Roman"/>
                <w:sz w:val="20"/>
                <w:szCs w:val="20"/>
                <w:lang w:eastAsia="en-US"/>
              </w:rPr>
              <w:t xml:space="preserve"> </w:t>
            </w:r>
            <w:r>
              <w:rPr>
                <w:rFonts w:ascii="Times New Roman" w:hAnsi="Times New Roman" w:cs="Times New Roman"/>
                <w:b/>
                <w:bCs/>
                <w:sz w:val="20"/>
                <w:szCs w:val="20"/>
                <w:lang w:eastAsia="en-US"/>
              </w:rPr>
              <w:t>521 400</w:t>
            </w:r>
          </w:p>
        </w:tc>
      </w:tr>
      <w:tr w:rsidR="002C3C07" w:rsidRPr="003D1F2C" w:rsidTr="00234DD0">
        <w:tc>
          <w:tcPr>
            <w:tcW w:w="7366" w:type="dxa"/>
            <w:tcBorders>
              <w:top w:val="nil"/>
              <w:left w:val="single" w:sz="4" w:space="0" w:color="auto"/>
              <w:bottom w:val="nil"/>
              <w:right w:val="single" w:sz="4" w:space="0" w:color="auto"/>
            </w:tcBorders>
            <w:hideMark/>
          </w:tcPr>
          <w:p w:rsidR="002C3C07" w:rsidRPr="00234DD0" w:rsidRDefault="00533645" w:rsidP="00766EBF">
            <w:pPr>
              <w:pStyle w:val="Listaszerbekezds"/>
              <w:widowControl w:val="0"/>
              <w:numPr>
                <w:ilvl w:val="1"/>
                <w:numId w:val="17"/>
              </w:numPr>
              <w:autoSpaceDE w:val="0"/>
              <w:autoSpaceDN w:val="0"/>
              <w:adjustRightInd w:val="0"/>
              <w:spacing w:after="0" w:line="240" w:lineRule="auto"/>
              <w:ind w:right="56"/>
              <w:rPr>
                <w:rFonts w:ascii="Times New Roman" w:hAnsi="Times New Roman" w:cs="Times New Roman"/>
                <w:b/>
                <w:bCs/>
                <w:sz w:val="20"/>
                <w:szCs w:val="20"/>
                <w:lang w:eastAsia="en-US"/>
              </w:rPr>
            </w:pPr>
            <w:r w:rsidRPr="00234DD0">
              <w:rPr>
                <w:rFonts w:ascii="Times New Roman" w:hAnsi="Times New Roman" w:cs="Times New Roman"/>
                <w:b/>
                <w:bCs/>
                <w:sz w:val="20"/>
                <w:szCs w:val="20"/>
                <w:lang w:eastAsia="en-US"/>
              </w:rPr>
              <w:t xml:space="preserve">- 12 személyes </w:t>
            </w:r>
          </w:p>
        </w:tc>
        <w:tc>
          <w:tcPr>
            <w:tcW w:w="2268" w:type="dxa"/>
            <w:tcBorders>
              <w:top w:val="nil"/>
              <w:left w:val="single" w:sz="4" w:space="0" w:color="auto"/>
              <w:bottom w:val="nil"/>
              <w:right w:val="single" w:sz="4" w:space="0" w:color="auto"/>
            </w:tcBorders>
            <w:hideMark/>
          </w:tcPr>
          <w:p w:rsidR="002C3C07" w:rsidRPr="003D1F2C" w:rsidRDefault="00533645">
            <w:pPr>
              <w:widowControl w:val="0"/>
              <w:autoSpaceDE w:val="0"/>
              <w:autoSpaceDN w:val="0"/>
              <w:adjustRightInd w:val="0"/>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 xml:space="preserve"> </w:t>
            </w:r>
          </w:p>
        </w:tc>
      </w:tr>
      <w:tr w:rsidR="002C3C07" w:rsidRPr="003D1F2C" w:rsidTr="00234DD0">
        <w:tc>
          <w:tcPr>
            <w:tcW w:w="7366" w:type="dxa"/>
            <w:tcBorders>
              <w:top w:val="nil"/>
              <w:left w:val="single" w:sz="4" w:space="0" w:color="auto"/>
              <w:bottom w:val="nil"/>
              <w:right w:val="single" w:sz="4" w:space="0" w:color="auto"/>
            </w:tcBorders>
            <w:hideMark/>
          </w:tcPr>
          <w:p w:rsidR="002C3C07" w:rsidRPr="00234DD0" w:rsidRDefault="00533645" w:rsidP="00766EBF">
            <w:pPr>
              <w:pStyle w:val="Listaszerbekezds"/>
              <w:widowControl w:val="0"/>
              <w:numPr>
                <w:ilvl w:val="2"/>
                <w:numId w:val="17"/>
              </w:numPr>
              <w:autoSpaceDE w:val="0"/>
              <w:autoSpaceDN w:val="0"/>
              <w:adjustRightInd w:val="0"/>
              <w:spacing w:after="0" w:line="240" w:lineRule="auto"/>
              <w:ind w:right="56"/>
              <w:rPr>
                <w:rFonts w:ascii="Times New Roman" w:hAnsi="Times New Roman" w:cs="Times New Roman"/>
                <w:sz w:val="20"/>
                <w:szCs w:val="20"/>
                <w:lang w:eastAsia="en-US"/>
              </w:rPr>
            </w:pPr>
            <w:r w:rsidRPr="00234DD0">
              <w:rPr>
                <w:rFonts w:ascii="Times New Roman" w:hAnsi="Times New Roman" w:cs="Times New Roman"/>
                <w:sz w:val="20"/>
                <w:szCs w:val="20"/>
                <w:lang w:eastAsia="en-US"/>
              </w:rPr>
              <w:t xml:space="preserve"> Kispest öreg temető</w:t>
            </w:r>
          </w:p>
        </w:tc>
        <w:tc>
          <w:tcPr>
            <w:tcW w:w="2268" w:type="dxa"/>
            <w:tcBorders>
              <w:top w:val="nil"/>
              <w:left w:val="single" w:sz="4" w:space="0" w:color="auto"/>
              <w:bottom w:val="nil"/>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bCs/>
                <w:sz w:val="20"/>
                <w:szCs w:val="20"/>
                <w:lang w:eastAsia="en-US"/>
              </w:rPr>
            </w:pPr>
            <w:r>
              <w:rPr>
                <w:rFonts w:ascii="Times New Roman" w:hAnsi="Times New Roman" w:cs="Times New Roman"/>
                <w:sz w:val="20"/>
                <w:szCs w:val="20"/>
                <w:lang w:eastAsia="en-US"/>
              </w:rPr>
              <w:t xml:space="preserve"> </w:t>
            </w:r>
            <w:r>
              <w:rPr>
                <w:rFonts w:ascii="Times New Roman" w:hAnsi="Times New Roman" w:cs="Times New Roman"/>
                <w:b/>
                <w:bCs/>
                <w:sz w:val="20"/>
                <w:szCs w:val="20"/>
                <w:lang w:eastAsia="en-US"/>
              </w:rPr>
              <w:t>621 600</w:t>
            </w:r>
          </w:p>
        </w:tc>
      </w:tr>
      <w:tr w:rsidR="002C3C07" w:rsidRPr="003D1F2C" w:rsidTr="00234DD0">
        <w:tc>
          <w:tcPr>
            <w:tcW w:w="7366" w:type="dxa"/>
            <w:tcBorders>
              <w:top w:val="nil"/>
              <w:left w:val="single" w:sz="4" w:space="0" w:color="auto"/>
              <w:bottom w:val="single" w:sz="4" w:space="0" w:color="auto"/>
              <w:right w:val="single" w:sz="4" w:space="0" w:color="auto"/>
            </w:tcBorders>
            <w:hideMark/>
          </w:tcPr>
          <w:p w:rsidR="002C3C07" w:rsidRPr="00234DD0" w:rsidRDefault="00533645" w:rsidP="00766EBF">
            <w:pPr>
              <w:pStyle w:val="Listaszerbekezds"/>
              <w:widowControl w:val="0"/>
              <w:numPr>
                <w:ilvl w:val="2"/>
                <w:numId w:val="17"/>
              </w:numPr>
              <w:autoSpaceDE w:val="0"/>
              <w:autoSpaceDN w:val="0"/>
              <w:adjustRightInd w:val="0"/>
              <w:spacing w:after="0" w:line="240" w:lineRule="auto"/>
              <w:ind w:right="56"/>
              <w:rPr>
                <w:rFonts w:ascii="Times New Roman" w:hAnsi="Times New Roman" w:cs="Times New Roman"/>
                <w:sz w:val="20"/>
                <w:szCs w:val="20"/>
                <w:lang w:eastAsia="en-US"/>
              </w:rPr>
            </w:pPr>
            <w:r w:rsidRPr="00234DD0">
              <w:rPr>
                <w:rFonts w:ascii="Times New Roman" w:hAnsi="Times New Roman" w:cs="Times New Roman"/>
                <w:sz w:val="20"/>
                <w:szCs w:val="20"/>
                <w:lang w:eastAsia="en-US"/>
              </w:rPr>
              <w:lastRenderedPageBreak/>
              <w:t xml:space="preserve"> Kispest új temető</w:t>
            </w:r>
          </w:p>
        </w:tc>
        <w:tc>
          <w:tcPr>
            <w:tcW w:w="2268" w:type="dxa"/>
            <w:tcBorders>
              <w:top w:val="nil"/>
              <w:left w:val="single" w:sz="4" w:space="0" w:color="auto"/>
              <w:bottom w:val="single" w:sz="4" w:space="0" w:color="auto"/>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bCs/>
                <w:sz w:val="20"/>
                <w:szCs w:val="20"/>
                <w:lang w:eastAsia="en-US"/>
              </w:rPr>
            </w:pPr>
            <w:r>
              <w:rPr>
                <w:rFonts w:ascii="Times New Roman" w:hAnsi="Times New Roman" w:cs="Times New Roman"/>
                <w:sz w:val="20"/>
                <w:szCs w:val="20"/>
                <w:lang w:eastAsia="en-US"/>
              </w:rPr>
              <w:t xml:space="preserve"> </w:t>
            </w:r>
            <w:r>
              <w:rPr>
                <w:rFonts w:ascii="Times New Roman" w:hAnsi="Times New Roman" w:cs="Times New Roman"/>
                <w:b/>
                <w:bCs/>
                <w:sz w:val="20"/>
                <w:szCs w:val="20"/>
                <w:lang w:eastAsia="en-US"/>
              </w:rPr>
              <w:t>621 600</w:t>
            </w:r>
          </w:p>
        </w:tc>
      </w:tr>
      <w:tr w:rsidR="002C3C07" w:rsidRPr="003D1F2C" w:rsidTr="00234DD0">
        <w:tc>
          <w:tcPr>
            <w:tcW w:w="7366" w:type="dxa"/>
            <w:tcBorders>
              <w:top w:val="nil"/>
              <w:left w:val="nil"/>
              <w:bottom w:val="single" w:sz="4" w:space="0" w:color="auto"/>
              <w:right w:val="nil"/>
            </w:tcBorders>
            <w:hideMark/>
          </w:tcPr>
          <w:p w:rsidR="002C3C07" w:rsidRDefault="002C3C07" w:rsidP="00117B07">
            <w:pPr>
              <w:widowControl w:val="0"/>
              <w:autoSpaceDE w:val="0"/>
              <w:autoSpaceDN w:val="0"/>
              <w:adjustRightInd w:val="0"/>
              <w:spacing w:after="0" w:line="240" w:lineRule="auto"/>
              <w:jc w:val="center"/>
              <w:rPr>
                <w:rFonts w:ascii="Times New Roman" w:hAnsi="Times New Roman" w:cs="Times New Roman"/>
                <w:sz w:val="20"/>
                <w:szCs w:val="20"/>
                <w:lang w:eastAsia="en-US"/>
              </w:rPr>
            </w:pPr>
          </w:p>
          <w:p w:rsidR="00117B07" w:rsidRPr="003D1F2C" w:rsidRDefault="00234DD0" w:rsidP="00234DD0">
            <w:pPr>
              <w:widowControl w:val="0"/>
              <w:autoSpaceDE w:val="0"/>
              <w:autoSpaceDN w:val="0"/>
              <w:adjustRightInd w:val="0"/>
              <w:spacing w:after="0" w:line="240" w:lineRule="auto"/>
              <w:rPr>
                <w:rFonts w:ascii="Times New Roman" w:hAnsi="Times New Roman" w:cs="Times New Roman"/>
                <w:sz w:val="20"/>
                <w:szCs w:val="20"/>
                <w:lang w:eastAsia="en-US"/>
              </w:rPr>
            </w:pPr>
            <w:r>
              <w:rPr>
                <w:rFonts w:ascii="Times New Roman" w:hAnsi="Times New Roman" w:cs="Times New Roman"/>
                <w:b/>
                <w:bCs/>
                <w:sz w:val="20"/>
                <w:szCs w:val="20"/>
                <w:lang w:eastAsia="en-US"/>
              </w:rPr>
              <w:t>2. Hamvasztásos elhelyezések sírhelydíjai 10 éves használati időre</w:t>
            </w:r>
          </w:p>
        </w:tc>
        <w:tc>
          <w:tcPr>
            <w:tcW w:w="2268" w:type="dxa"/>
            <w:tcBorders>
              <w:top w:val="nil"/>
              <w:left w:val="nil"/>
              <w:bottom w:val="single" w:sz="4" w:space="0" w:color="auto"/>
              <w:right w:val="nil"/>
            </w:tcBorders>
            <w:hideMark/>
          </w:tcPr>
          <w:p w:rsidR="002C3C07" w:rsidRPr="003D1F2C" w:rsidRDefault="00533645">
            <w:pPr>
              <w:widowControl w:val="0"/>
              <w:autoSpaceDE w:val="0"/>
              <w:autoSpaceDN w:val="0"/>
              <w:adjustRightInd w:val="0"/>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 xml:space="preserve"> </w:t>
            </w:r>
          </w:p>
        </w:tc>
      </w:tr>
      <w:tr w:rsidR="002C3C07" w:rsidRPr="003D1F2C" w:rsidTr="00234DD0">
        <w:tc>
          <w:tcPr>
            <w:tcW w:w="7366" w:type="dxa"/>
            <w:tcBorders>
              <w:top w:val="single" w:sz="4" w:space="0" w:color="auto"/>
              <w:left w:val="single" w:sz="4" w:space="0" w:color="auto"/>
              <w:bottom w:val="single" w:sz="4" w:space="0" w:color="auto"/>
              <w:right w:val="single" w:sz="4" w:space="0" w:color="auto"/>
            </w:tcBorders>
            <w:hideMark/>
          </w:tcPr>
          <w:p w:rsidR="00234DD0" w:rsidRDefault="00234DD0">
            <w:pPr>
              <w:widowControl w:val="0"/>
              <w:autoSpaceDE w:val="0"/>
              <w:autoSpaceDN w:val="0"/>
              <w:adjustRightInd w:val="0"/>
              <w:spacing w:after="0" w:line="240" w:lineRule="auto"/>
              <w:ind w:left="56" w:right="56"/>
              <w:jc w:val="center"/>
              <w:rPr>
                <w:rFonts w:ascii="Times New Roman" w:hAnsi="Times New Roman" w:cs="Times New Roman"/>
                <w:sz w:val="20"/>
                <w:szCs w:val="20"/>
                <w:lang w:eastAsia="en-US"/>
              </w:rPr>
            </w:pPr>
            <w:r>
              <w:rPr>
                <w:rFonts w:ascii="Times New Roman" w:hAnsi="Times New Roman" w:cs="Times New Roman"/>
                <w:sz w:val="20"/>
                <w:szCs w:val="20"/>
                <w:lang w:eastAsia="en-US"/>
              </w:rPr>
              <w:t>A</w:t>
            </w:r>
          </w:p>
          <w:p w:rsidR="002C3C07" w:rsidRPr="003D1F2C" w:rsidRDefault="00533645">
            <w:pPr>
              <w:widowControl w:val="0"/>
              <w:autoSpaceDE w:val="0"/>
              <w:autoSpaceDN w:val="0"/>
              <w:adjustRightInd w:val="0"/>
              <w:spacing w:after="0" w:line="240" w:lineRule="auto"/>
              <w:ind w:left="56" w:right="56"/>
              <w:jc w:val="center"/>
              <w:rPr>
                <w:rFonts w:ascii="Times New Roman" w:hAnsi="Times New Roman" w:cs="Times New Roman"/>
                <w:b/>
                <w:bCs/>
                <w:sz w:val="20"/>
                <w:szCs w:val="20"/>
                <w:lang w:eastAsia="en-US"/>
              </w:rPr>
            </w:pPr>
            <w:r>
              <w:rPr>
                <w:rFonts w:ascii="Times New Roman" w:hAnsi="Times New Roman" w:cs="Times New Roman"/>
                <w:sz w:val="20"/>
                <w:szCs w:val="20"/>
                <w:lang w:eastAsia="en-US"/>
              </w:rPr>
              <w:t xml:space="preserve"> </w:t>
            </w:r>
            <w:r>
              <w:rPr>
                <w:rFonts w:ascii="Times New Roman" w:hAnsi="Times New Roman" w:cs="Times New Roman"/>
                <w:b/>
                <w:bCs/>
                <w:sz w:val="20"/>
                <w:szCs w:val="20"/>
                <w:lang w:eastAsia="en-US"/>
              </w:rPr>
              <w:t>Hamvasztásos elhelyezések sírhelydíjai 10 éves használati időre</w:t>
            </w:r>
          </w:p>
        </w:tc>
        <w:tc>
          <w:tcPr>
            <w:tcW w:w="2268" w:type="dxa"/>
            <w:tcBorders>
              <w:top w:val="single" w:sz="4" w:space="0" w:color="auto"/>
              <w:left w:val="single" w:sz="4" w:space="0" w:color="auto"/>
              <w:bottom w:val="single" w:sz="4" w:space="0" w:color="auto"/>
              <w:right w:val="single" w:sz="4" w:space="0" w:color="auto"/>
            </w:tcBorders>
            <w:hideMark/>
          </w:tcPr>
          <w:p w:rsidR="00234DD0" w:rsidRPr="00234DD0" w:rsidRDefault="00234DD0">
            <w:pPr>
              <w:widowControl w:val="0"/>
              <w:autoSpaceDE w:val="0"/>
              <w:autoSpaceDN w:val="0"/>
              <w:adjustRightInd w:val="0"/>
              <w:spacing w:after="0" w:line="240" w:lineRule="auto"/>
              <w:ind w:left="56" w:right="56"/>
              <w:jc w:val="center"/>
              <w:rPr>
                <w:rFonts w:ascii="Times New Roman" w:hAnsi="Times New Roman" w:cs="Times New Roman"/>
                <w:b/>
                <w:sz w:val="20"/>
                <w:szCs w:val="20"/>
                <w:lang w:eastAsia="en-US"/>
              </w:rPr>
            </w:pPr>
            <w:r w:rsidRPr="00234DD0">
              <w:rPr>
                <w:rFonts w:ascii="Times New Roman" w:hAnsi="Times New Roman" w:cs="Times New Roman"/>
                <w:b/>
                <w:sz w:val="20"/>
                <w:szCs w:val="20"/>
                <w:lang w:eastAsia="en-US"/>
              </w:rPr>
              <w:t>B</w:t>
            </w:r>
          </w:p>
          <w:p w:rsidR="002C3C07" w:rsidRPr="003D1F2C" w:rsidRDefault="00533645">
            <w:pPr>
              <w:widowControl w:val="0"/>
              <w:autoSpaceDE w:val="0"/>
              <w:autoSpaceDN w:val="0"/>
              <w:adjustRightInd w:val="0"/>
              <w:spacing w:after="0" w:line="240" w:lineRule="auto"/>
              <w:ind w:left="56" w:right="56"/>
              <w:jc w:val="center"/>
              <w:rPr>
                <w:rFonts w:ascii="Times New Roman" w:hAnsi="Times New Roman" w:cs="Times New Roman"/>
                <w:sz w:val="20"/>
                <w:szCs w:val="20"/>
                <w:lang w:eastAsia="en-US"/>
              </w:rPr>
            </w:pPr>
            <w:r w:rsidRPr="00234DD0">
              <w:rPr>
                <w:rFonts w:ascii="Times New Roman" w:hAnsi="Times New Roman" w:cs="Times New Roman"/>
                <w:b/>
                <w:sz w:val="20"/>
                <w:szCs w:val="20"/>
                <w:lang w:eastAsia="en-US"/>
              </w:rPr>
              <w:t>Nettó megváltási ár</w:t>
            </w:r>
          </w:p>
        </w:tc>
      </w:tr>
      <w:tr w:rsidR="002C3C07" w:rsidRPr="003D1F2C" w:rsidTr="00234DD0">
        <w:tc>
          <w:tcPr>
            <w:tcW w:w="7366" w:type="dxa"/>
            <w:tcBorders>
              <w:top w:val="single" w:sz="4" w:space="0" w:color="auto"/>
              <w:left w:val="single" w:sz="4" w:space="0" w:color="auto"/>
              <w:bottom w:val="single" w:sz="4" w:space="0" w:color="auto"/>
              <w:right w:val="single" w:sz="4" w:space="0" w:color="auto"/>
            </w:tcBorders>
            <w:hideMark/>
          </w:tcPr>
          <w:p w:rsidR="002C3C07" w:rsidRPr="00234DD0" w:rsidRDefault="00533645" w:rsidP="00766EBF">
            <w:pPr>
              <w:pStyle w:val="Listaszerbekezds"/>
              <w:widowControl w:val="0"/>
              <w:numPr>
                <w:ilvl w:val="0"/>
                <w:numId w:val="17"/>
              </w:numPr>
              <w:autoSpaceDE w:val="0"/>
              <w:autoSpaceDN w:val="0"/>
              <w:adjustRightInd w:val="0"/>
              <w:spacing w:after="0" w:line="240" w:lineRule="auto"/>
              <w:ind w:right="56"/>
              <w:rPr>
                <w:rFonts w:ascii="Times New Roman" w:hAnsi="Times New Roman" w:cs="Times New Roman"/>
                <w:b/>
                <w:bCs/>
                <w:sz w:val="20"/>
                <w:szCs w:val="20"/>
                <w:lang w:eastAsia="en-US"/>
              </w:rPr>
            </w:pPr>
            <w:r w:rsidRPr="00234DD0">
              <w:rPr>
                <w:rFonts w:ascii="Times New Roman" w:hAnsi="Times New Roman" w:cs="Times New Roman"/>
                <w:b/>
                <w:bCs/>
                <w:sz w:val="20"/>
                <w:szCs w:val="20"/>
                <w:lang w:eastAsia="en-US"/>
              </w:rPr>
              <w:t>I-es urnafülke (kolumbárium) zárólap nélkül:</w:t>
            </w:r>
          </w:p>
        </w:tc>
        <w:tc>
          <w:tcPr>
            <w:tcW w:w="2268" w:type="dxa"/>
            <w:tcBorders>
              <w:top w:val="single" w:sz="4" w:space="0" w:color="auto"/>
              <w:left w:val="single" w:sz="4" w:space="0" w:color="auto"/>
              <w:bottom w:val="single" w:sz="4" w:space="0" w:color="auto"/>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sz w:val="20"/>
                <w:szCs w:val="20"/>
                <w:lang w:eastAsia="en-US"/>
              </w:rPr>
            </w:pPr>
            <w:r>
              <w:rPr>
                <w:rFonts w:ascii="Times New Roman" w:hAnsi="Times New Roman" w:cs="Times New Roman"/>
                <w:b/>
                <w:sz w:val="20"/>
                <w:szCs w:val="20"/>
                <w:lang w:eastAsia="en-US"/>
              </w:rPr>
              <w:t xml:space="preserve"> 34 560</w:t>
            </w:r>
          </w:p>
        </w:tc>
      </w:tr>
      <w:tr w:rsidR="002C3C07" w:rsidRPr="003D1F2C" w:rsidTr="00234DD0">
        <w:tc>
          <w:tcPr>
            <w:tcW w:w="7366" w:type="dxa"/>
            <w:tcBorders>
              <w:top w:val="single" w:sz="4" w:space="0" w:color="auto"/>
              <w:left w:val="single" w:sz="4" w:space="0" w:color="auto"/>
              <w:bottom w:val="single" w:sz="4" w:space="0" w:color="auto"/>
              <w:right w:val="single" w:sz="4" w:space="0" w:color="auto"/>
            </w:tcBorders>
            <w:hideMark/>
          </w:tcPr>
          <w:p w:rsidR="002C3C07" w:rsidRPr="00234DD0" w:rsidRDefault="00533645" w:rsidP="00766EBF">
            <w:pPr>
              <w:pStyle w:val="Listaszerbekezds"/>
              <w:widowControl w:val="0"/>
              <w:numPr>
                <w:ilvl w:val="0"/>
                <w:numId w:val="17"/>
              </w:numPr>
              <w:autoSpaceDE w:val="0"/>
              <w:autoSpaceDN w:val="0"/>
              <w:adjustRightInd w:val="0"/>
              <w:spacing w:after="0" w:line="240" w:lineRule="auto"/>
              <w:ind w:right="56"/>
              <w:rPr>
                <w:rFonts w:ascii="Times New Roman" w:hAnsi="Times New Roman" w:cs="Times New Roman"/>
                <w:b/>
                <w:bCs/>
                <w:sz w:val="20"/>
                <w:szCs w:val="20"/>
                <w:lang w:eastAsia="en-US"/>
              </w:rPr>
            </w:pPr>
            <w:r w:rsidRPr="00234DD0">
              <w:rPr>
                <w:rFonts w:ascii="Times New Roman" w:hAnsi="Times New Roman" w:cs="Times New Roman"/>
                <w:b/>
                <w:bCs/>
                <w:sz w:val="20"/>
                <w:szCs w:val="20"/>
                <w:lang w:eastAsia="en-US"/>
              </w:rPr>
              <w:t>II-es urnafülke (kolumbárium) zárólap nélkül:</w:t>
            </w:r>
          </w:p>
        </w:tc>
        <w:tc>
          <w:tcPr>
            <w:tcW w:w="2268" w:type="dxa"/>
            <w:tcBorders>
              <w:top w:val="single" w:sz="4" w:space="0" w:color="auto"/>
              <w:left w:val="single" w:sz="4" w:space="0" w:color="auto"/>
              <w:bottom w:val="single" w:sz="4" w:space="0" w:color="auto"/>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sz w:val="20"/>
                <w:szCs w:val="20"/>
                <w:lang w:eastAsia="en-US"/>
              </w:rPr>
            </w:pPr>
            <w:r>
              <w:rPr>
                <w:rFonts w:ascii="Times New Roman" w:hAnsi="Times New Roman" w:cs="Times New Roman"/>
                <w:b/>
                <w:sz w:val="20"/>
                <w:szCs w:val="20"/>
                <w:lang w:eastAsia="en-US"/>
              </w:rPr>
              <w:t xml:space="preserve"> 58 250</w:t>
            </w:r>
          </w:p>
        </w:tc>
      </w:tr>
      <w:tr w:rsidR="002C3C07" w:rsidRPr="003D1F2C" w:rsidTr="00234DD0">
        <w:tc>
          <w:tcPr>
            <w:tcW w:w="7366" w:type="dxa"/>
            <w:tcBorders>
              <w:top w:val="single" w:sz="4" w:space="0" w:color="auto"/>
              <w:left w:val="single" w:sz="4" w:space="0" w:color="auto"/>
              <w:bottom w:val="nil"/>
              <w:right w:val="single" w:sz="4" w:space="0" w:color="auto"/>
            </w:tcBorders>
            <w:hideMark/>
          </w:tcPr>
          <w:p w:rsidR="002C3C07" w:rsidRPr="00234DD0" w:rsidRDefault="00533645" w:rsidP="00766EBF">
            <w:pPr>
              <w:pStyle w:val="Listaszerbekezds"/>
              <w:widowControl w:val="0"/>
              <w:numPr>
                <w:ilvl w:val="0"/>
                <w:numId w:val="17"/>
              </w:numPr>
              <w:autoSpaceDE w:val="0"/>
              <w:autoSpaceDN w:val="0"/>
              <w:adjustRightInd w:val="0"/>
              <w:spacing w:after="0" w:line="240" w:lineRule="auto"/>
              <w:ind w:right="56"/>
              <w:rPr>
                <w:rFonts w:ascii="Times New Roman" w:hAnsi="Times New Roman" w:cs="Times New Roman"/>
                <w:b/>
                <w:bCs/>
                <w:sz w:val="20"/>
                <w:szCs w:val="20"/>
                <w:lang w:eastAsia="en-US"/>
              </w:rPr>
            </w:pPr>
            <w:r w:rsidRPr="00234DD0">
              <w:rPr>
                <w:rFonts w:ascii="Times New Roman" w:hAnsi="Times New Roman" w:cs="Times New Roman"/>
                <w:b/>
                <w:bCs/>
                <w:sz w:val="20"/>
                <w:szCs w:val="20"/>
                <w:lang w:eastAsia="en-US"/>
              </w:rPr>
              <w:t>Urnasírhely:</w:t>
            </w:r>
          </w:p>
        </w:tc>
        <w:tc>
          <w:tcPr>
            <w:tcW w:w="2268" w:type="dxa"/>
            <w:tcBorders>
              <w:top w:val="single" w:sz="4" w:space="0" w:color="auto"/>
              <w:left w:val="single" w:sz="4" w:space="0" w:color="auto"/>
              <w:bottom w:val="nil"/>
              <w:right w:val="single" w:sz="4" w:space="0" w:color="auto"/>
            </w:tcBorders>
            <w:hideMark/>
          </w:tcPr>
          <w:p w:rsidR="002C3C07" w:rsidRPr="003D1F2C" w:rsidRDefault="00533645">
            <w:pPr>
              <w:widowControl w:val="0"/>
              <w:autoSpaceDE w:val="0"/>
              <w:autoSpaceDN w:val="0"/>
              <w:adjustRightInd w:val="0"/>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 xml:space="preserve"> </w:t>
            </w:r>
          </w:p>
        </w:tc>
      </w:tr>
      <w:tr w:rsidR="002C3C07" w:rsidRPr="003D1F2C" w:rsidTr="00234DD0">
        <w:tc>
          <w:tcPr>
            <w:tcW w:w="7366" w:type="dxa"/>
            <w:tcBorders>
              <w:top w:val="nil"/>
              <w:left w:val="single" w:sz="4" w:space="0" w:color="auto"/>
              <w:bottom w:val="nil"/>
              <w:right w:val="single" w:sz="4" w:space="0" w:color="auto"/>
            </w:tcBorders>
            <w:hideMark/>
          </w:tcPr>
          <w:p w:rsidR="002C3C07" w:rsidRPr="00234DD0" w:rsidRDefault="00533645" w:rsidP="00766EBF">
            <w:pPr>
              <w:pStyle w:val="Listaszerbekezds"/>
              <w:widowControl w:val="0"/>
              <w:numPr>
                <w:ilvl w:val="1"/>
                <w:numId w:val="17"/>
              </w:numPr>
              <w:autoSpaceDE w:val="0"/>
              <w:autoSpaceDN w:val="0"/>
              <w:adjustRightInd w:val="0"/>
              <w:spacing w:after="0" w:line="240" w:lineRule="auto"/>
              <w:ind w:right="56"/>
              <w:rPr>
                <w:rFonts w:ascii="Times New Roman" w:hAnsi="Times New Roman" w:cs="Times New Roman"/>
                <w:b/>
                <w:bCs/>
                <w:sz w:val="20"/>
                <w:szCs w:val="20"/>
                <w:lang w:eastAsia="en-US"/>
              </w:rPr>
            </w:pPr>
            <w:r w:rsidRPr="00234DD0">
              <w:rPr>
                <w:rFonts w:ascii="Times New Roman" w:hAnsi="Times New Roman" w:cs="Times New Roman"/>
                <w:b/>
                <w:bCs/>
                <w:sz w:val="20"/>
                <w:szCs w:val="20"/>
                <w:lang w:eastAsia="en-US"/>
              </w:rPr>
              <w:t xml:space="preserve"> </w:t>
            </w:r>
            <w:r w:rsidRPr="00C03D79">
              <w:rPr>
                <w:rFonts w:ascii="Times New Roman" w:hAnsi="Times New Roman" w:cs="Times New Roman"/>
                <w:bCs/>
                <w:sz w:val="20"/>
                <w:szCs w:val="20"/>
                <w:lang w:eastAsia="en-US"/>
              </w:rPr>
              <w:t>Kispest új temető</w:t>
            </w:r>
          </w:p>
        </w:tc>
        <w:tc>
          <w:tcPr>
            <w:tcW w:w="2268" w:type="dxa"/>
            <w:tcBorders>
              <w:top w:val="nil"/>
              <w:left w:val="single" w:sz="4" w:space="0" w:color="auto"/>
              <w:bottom w:val="nil"/>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bCs/>
                <w:sz w:val="20"/>
                <w:szCs w:val="20"/>
                <w:lang w:eastAsia="en-US"/>
              </w:rPr>
            </w:pPr>
            <w:r>
              <w:rPr>
                <w:rFonts w:ascii="Times New Roman" w:hAnsi="Times New Roman" w:cs="Times New Roman"/>
                <w:sz w:val="20"/>
                <w:szCs w:val="20"/>
                <w:lang w:eastAsia="en-US"/>
              </w:rPr>
              <w:t xml:space="preserve"> </w:t>
            </w:r>
            <w:r>
              <w:rPr>
                <w:rFonts w:ascii="Times New Roman" w:hAnsi="Times New Roman" w:cs="Times New Roman"/>
                <w:b/>
                <w:bCs/>
                <w:sz w:val="20"/>
                <w:szCs w:val="20"/>
                <w:lang w:eastAsia="en-US"/>
              </w:rPr>
              <w:t>68 250</w:t>
            </w:r>
          </w:p>
        </w:tc>
      </w:tr>
      <w:tr w:rsidR="002C3C07" w:rsidRPr="003D1F2C" w:rsidTr="00234DD0">
        <w:tc>
          <w:tcPr>
            <w:tcW w:w="7366" w:type="dxa"/>
            <w:tcBorders>
              <w:top w:val="nil"/>
              <w:left w:val="single" w:sz="4" w:space="0" w:color="auto"/>
              <w:bottom w:val="single" w:sz="4" w:space="0" w:color="auto"/>
              <w:right w:val="single" w:sz="4" w:space="0" w:color="auto"/>
            </w:tcBorders>
            <w:hideMark/>
          </w:tcPr>
          <w:p w:rsidR="002C3C07" w:rsidRPr="00234DD0" w:rsidRDefault="00533645" w:rsidP="00766EBF">
            <w:pPr>
              <w:pStyle w:val="Listaszerbekezds"/>
              <w:widowControl w:val="0"/>
              <w:numPr>
                <w:ilvl w:val="1"/>
                <w:numId w:val="17"/>
              </w:numPr>
              <w:autoSpaceDE w:val="0"/>
              <w:autoSpaceDN w:val="0"/>
              <w:adjustRightInd w:val="0"/>
              <w:spacing w:after="0" w:line="240" w:lineRule="auto"/>
              <w:ind w:right="56"/>
              <w:rPr>
                <w:rFonts w:ascii="Times New Roman" w:hAnsi="Times New Roman" w:cs="Times New Roman"/>
                <w:b/>
                <w:bCs/>
                <w:sz w:val="20"/>
                <w:szCs w:val="20"/>
                <w:lang w:eastAsia="en-US"/>
              </w:rPr>
            </w:pPr>
            <w:r w:rsidRPr="00234DD0">
              <w:rPr>
                <w:rFonts w:ascii="Times New Roman" w:hAnsi="Times New Roman" w:cs="Times New Roman"/>
                <w:b/>
                <w:bCs/>
                <w:sz w:val="20"/>
                <w:szCs w:val="20"/>
                <w:lang w:eastAsia="en-US"/>
              </w:rPr>
              <w:t xml:space="preserve"> </w:t>
            </w:r>
            <w:r w:rsidRPr="00C03D79">
              <w:rPr>
                <w:rFonts w:ascii="Times New Roman" w:hAnsi="Times New Roman" w:cs="Times New Roman"/>
                <w:bCs/>
                <w:sz w:val="20"/>
                <w:szCs w:val="20"/>
                <w:lang w:eastAsia="en-US"/>
              </w:rPr>
              <w:t>Kispest öreg temető</w:t>
            </w:r>
          </w:p>
        </w:tc>
        <w:tc>
          <w:tcPr>
            <w:tcW w:w="2268" w:type="dxa"/>
            <w:tcBorders>
              <w:top w:val="nil"/>
              <w:left w:val="single" w:sz="4" w:space="0" w:color="auto"/>
              <w:bottom w:val="single" w:sz="4" w:space="0" w:color="auto"/>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bCs/>
                <w:sz w:val="20"/>
                <w:szCs w:val="20"/>
                <w:lang w:eastAsia="en-US"/>
              </w:rPr>
            </w:pPr>
            <w:r>
              <w:rPr>
                <w:rFonts w:ascii="Times New Roman" w:hAnsi="Times New Roman" w:cs="Times New Roman"/>
                <w:sz w:val="20"/>
                <w:szCs w:val="20"/>
                <w:lang w:eastAsia="en-US"/>
              </w:rPr>
              <w:t xml:space="preserve"> </w:t>
            </w:r>
            <w:r>
              <w:rPr>
                <w:rFonts w:ascii="Times New Roman" w:hAnsi="Times New Roman" w:cs="Times New Roman"/>
                <w:b/>
                <w:bCs/>
                <w:sz w:val="20"/>
                <w:szCs w:val="20"/>
                <w:lang w:eastAsia="en-US"/>
              </w:rPr>
              <w:t>68 250</w:t>
            </w:r>
          </w:p>
        </w:tc>
      </w:tr>
      <w:tr w:rsidR="002C3C07" w:rsidRPr="003D1F2C" w:rsidTr="00234DD0">
        <w:tc>
          <w:tcPr>
            <w:tcW w:w="7366" w:type="dxa"/>
            <w:tcBorders>
              <w:top w:val="single" w:sz="4" w:space="0" w:color="auto"/>
              <w:left w:val="single" w:sz="4" w:space="0" w:color="auto"/>
              <w:bottom w:val="single" w:sz="4" w:space="0" w:color="auto"/>
              <w:right w:val="single" w:sz="4" w:space="0" w:color="auto"/>
            </w:tcBorders>
            <w:hideMark/>
          </w:tcPr>
          <w:p w:rsidR="002C3C07" w:rsidRPr="00234DD0" w:rsidRDefault="00533645" w:rsidP="00766EBF">
            <w:pPr>
              <w:pStyle w:val="Listaszerbekezds"/>
              <w:widowControl w:val="0"/>
              <w:numPr>
                <w:ilvl w:val="0"/>
                <w:numId w:val="17"/>
              </w:numPr>
              <w:autoSpaceDE w:val="0"/>
              <w:autoSpaceDN w:val="0"/>
              <w:adjustRightInd w:val="0"/>
              <w:spacing w:after="0" w:line="240" w:lineRule="auto"/>
              <w:ind w:right="56"/>
              <w:rPr>
                <w:rFonts w:ascii="Times New Roman" w:hAnsi="Times New Roman" w:cs="Times New Roman"/>
                <w:b/>
                <w:bCs/>
                <w:sz w:val="20"/>
                <w:szCs w:val="20"/>
                <w:lang w:eastAsia="en-US"/>
              </w:rPr>
            </w:pPr>
            <w:r w:rsidRPr="00234DD0">
              <w:rPr>
                <w:rFonts w:ascii="Times New Roman" w:hAnsi="Times New Roman" w:cs="Times New Roman"/>
                <w:b/>
                <w:bCs/>
                <w:sz w:val="20"/>
                <w:szCs w:val="20"/>
                <w:lang w:eastAsia="en-US"/>
              </w:rPr>
              <w:t>Könyv alakú urnasír, zárólap nélkül:</w:t>
            </w:r>
          </w:p>
        </w:tc>
        <w:tc>
          <w:tcPr>
            <w:tcW w:w="2268" w:type="dxa"/>
            <w:tcBorders>
              <w:top w:val="single" w:sz="4" w:space="0" w:color="auto"/>
              <w:left w:val="single" w:sz="4" w:space="0" w:color="auto"/>
              <w:bottom w:val="single" w:sz="4" w:space="0" w:color="auto"/>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sz w:val="20"/>
                <w:szCs w:val="20"/>
                <w:lang w:eastAsia="en-US"/>
              </w:rPr>
            </w:pPr>
            <w:r>
              <w:rPr>
                <w:rFonts w:ascii="Times New Roman" w:hAnsi="Times New Roman" w:cs="Times New Roman"/>
                <w:b/>
                <w:sz w:val="20"/>
                <w:szCs w:val="20"/>
                <w:lang w:eastAsia="en-US"/>
              </w:rPr>
              <w:t xml:space="preserve"> 115 000</w:t>
            </w:r>
          </w:p>
        </w:tc>
      </w:tr>
      <w:tr w:rsidR="002C3C07" w:rsidRPr="003D1F2C" w:rsidTr="00234DD0">
        <w:tc>
          <w:tcPr>
            <w:tcW w:w="7366" w:type="dxa"/>
            <w:tcBorders>
              <w:top w:val="single" w:sz="4" w:space="0" w:color="auto"/>
              <w:left w:val="single" w:sz="4" w:space="0" w:color="auto"/>
              <w:bottom w:val="single" w:sz="4" w:space="0" w:color="auto"/>
              <w:right w:val="single" w:sz="4" w:space="0" w:color="auto"/>
            </w:tcBorders>
            <w:hideMark/>
          </w:tcPr>
          <w:p w:rsidR="002C3C07" w:rsidRPr="00234DD0" w:rsidRDefault="00533645" w:rsidP="00766EBF">
            <w:pPr>
              <w:pStyle w:val="Listaszerbekezds"/>
              <w:widowControl w:val="0"/>
              <w:numPr>
                <w:ilvl w:val="0"/>
                <w:numId w:val="17"/>
              </w:numPr>
              <w:autoSpaceDE w:val="0"/>
              <w:autoSpaceDN w:val="0"/>
              <w:adjustRightInd w:val="0"/>
              <w:spacing w:after="0" w:line="240" w:lineRule="auto"/>
              <w:ind w:right="56"/>
              <w:rPr>
                <w:rFonts w:ascii="Times New Roman" w:hAnsi="Times New Roman" w:cs="Times New Roman"/>
                <w:b/>
                <w:bCs/>
                <w:sz w:val="20"/>
                <w:szCs w:val="20"/>
                <w:lang w:eastAsia="en-US"/>
              </w:rPr>
            </w:pPr>
            <w:r w:rsidRPr="00234DD0">
              <w:rPr>
                <w:rFonts w:ascii="Times New Roman" w:hAnsi="Times New Roman" w:cs="Times New Roman"/>
                <w:b/>
                <w:bCs/>
                <w:sz w:val="20"/>
                <w:szCs w:val="20"/>
                <w:lang w:eastAsia="en-US"/>
              </w:rPr>
              <w:t>Sima alátétes urnasír, zárólap nélkül:</w:t>
            </w:r>
          </w:p>
        </w:tc>
        <w:tc>
          <w:tcPr>
            <w:tcW w:w="2268" w:type="dxa"/>
            <w:tcBorders>
              <w:top w:val="single" w:sz="4" w:space="0" w:color="auto"/>
              <w:left w:val="single" w:sz="4" w:space="0" w:color="auto"/>
              <w:bottom w:val="single" w:sz="4" w:space="0" w:color="auto"/>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sz w:val="20"/>
                <w:szCs w:val="20"/>
                <w:lang w:eastAsia="en-US"/>
              </w:rPr>
            </w:pPr>
            <w:r>
              <w:rPr>
                <w:rFonts w:ascii="Times New Roman" w:hAnsi="Times New Roman" w:cs="Times New Roman"/>
                <w:b/>
                <w:sz w:val="20"/>
                <w:szCs w:val="20"/>
                <w:lang w:eastAsia="en-US"/>
              </w:rPr>
              <w:t xml:space="preserve"> 119 060</w:t>
            </w:r>
          </w:p>
        </w:tc>
      </w:tr>
      <w:tr w:rsidR="002C3C07" w:rsidRPr="003D1F2C" w:rsidTr="00234DD0">
        <w:tc>
          <w:tcPr>
            <w:tcW w:w="7366" w:type="dxa"/>
            <w:tcBorders>
              <w:top w:val="single" w:sz="4" w:space="0" w:color="auto"/>
              <w:left w:val="single" w:sz="4" w:space="0" w:color="auto"/>
              <w:bottom w:val="single" w:sz="4" w:space="0" w:color="auto"/>
              <w:right w:val="single" w:sz="4" w:space="0" w:color="auto"/>
            </w:tcBorders>
            <w:hideMark/>
          </w:tcPr>
          <w:p w:rsidR="002C3C07" w:rsidRPr="00234DD0" w:rsidRDefault="00533645" w:rsidP="00766EBF">
            <w:pPr>
              <w:pStyle w:val="Listaszerbekezds"/>
              <w:widowControl w:val="0"/>
              <w:numPr>
                <w:ilvl w:val="0"/>
                <w:numId w:val="17"/>
              </w:numPr>
              <w:autoSpaceDE w:val="0"/>
              <w:autoSpaceDN w:val="0"/>
              <w:adjustRightInd w:val="0"/>
              <w:spacing w:after="0" w:line="240" w:lineRule="auto"/>
              <w:ind w:right="56"/>
              <w:rPr>
                <w:rFonts w:ascii="Times New Roman" w:hAnsi="Times New Roman" w:cs="Times New Roman"/>
                <w:b/>
                <w:bCs/>
                <w:sz w:val="20"/>
                <w:szCs w:val="20"/>
                <w:lang w:eastAsia="en-US"/>
              </w:rPr>
            </w:pPr>
            <w:r w:rsidRPr="00234DD0">
              <w:rPr>
                <w:rFonts w:ascii="Times New Roman" w:hAnsi="Times New Roman" w:cs="Times New Roman"/>
                <w:b/>
                <w:bCs/>
                <w:sz w:val="20"/>
                <w:szCs w:val="20"/>
                <w:lang w:eastAsia="en-US"/>
              </w:rPr>
              <w:t>Ültetős alátétes urnasír, zárólap nélkül:</w:t>
            </w:r>
          </w:p>
        </w:tc>
        <w:tc>
          <w:tcPr>
            <w:tcW w:w="2268" w:type="dxa"/>
            <w:tcBorders>
              <w:top w:val="single" w:sz="4" w:space="0" w:color="auto"/>
              <w:left w:val="single" w:sz="4" w:space="0" w:color="auto"/>
              <w:bottom w:val="single" w:sz="4" w:space="0" w:color="auto"/>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sz w:val="20"/>
                <w:szCs w:val="20"/>
                <w:lang w:eastAsia="en-US"/>
              </w:rPr>
            </w:pPr>
            <w:r>
              <w:rPr>
                <w:rFonts w:ascii="Times New Roman" w:hAnsi="Times New Roman" w:cs="Times New Roman"/>
                <w:b/>
                <w:sz w:val="20"/>
                <w:szCs w:val="20"/>
                <w:lang w:eastAsia="en-US"/>
              </w:rPr>
              <w:t xml:space="preserve"> 135 030</w:t>
            </w:r>
          </w:p>
        </w:tc>
      </w:tr>
      <w:tr w:rsidR="002C3C07" w:rsidRPr="003D1F2C" w:rsidTr="00234DD0">
        <w:tc>
          <w:tcPr>
            <w:tcW w:w="7366" w:type="dxa"/>
            <w:tcBorders>
              <w:top w:val="single" w:sz="4" w:space="0" w:color="auto"/>
              <w:left w:val="single" w:sz="4" w:space="0" w:color="auto"/>
              <w:bottom w:val="single" w:sz="4" w:space="0" w:color="auto"/>
              <w:right w:val="single" w:sz="4" w:space="0" w:color="auto"/>
            </w:tcBorders>
            <w:hideMark/>
          </w:tcPr>
          <w:p w:rsidR="002C3C07" w:rsidRPr="00234DD0" w:rsidRDefault="00533645" w:rsidP="00766EBF">
            <w:pPr>
              <w:pStyle w:val="Listaszerbekezds"/>
              <w:widowControl w:val="0"/>
              <w:numPr>
                <w:ilvl w:val="0"/>
                <w:numId w:val="17"/>
              </w:numPr>
              <w:autoSpaceDE w:val="0"/>
              <w:autoSpaceDN w:val="0"/>
              <w:adjustRightInd w:val="0"/>
              <w:spacing w:after="0" w:line="240" w:lineRule="auto"/>
              <w:ind w:right="56"/>
              <w:rPr>
                <w:rFonts w:ascii="Times New Roman" w:hAnsi="Times New Roman" w:cs="Times New Roman"/>
                <w:b/>
                <w:bCs/>
                <w:sz w:val="20"/>
                <w:szCs w:val="20"/>
                <w:lang w:eastAsia="en-US"/>
              </w:rPr>
            </w:pPr>
            <w:r w:rsidRPr="00234DD0">
              <w:rPr>
                <w:rFonts w:ascii="Times New Roman" w:hAnsi="Times New Roman" w:cs="Times New Roman"/>
                <w:b/>
                <w:bCs/>
                <w:sz w:val="20"/>
                <w:szCs w:val="20"/>
                <w:lang w:eastAsia="en-US"/>
              </w:rPr>
              <w:t>CHIARA urnasír, zárólap nélkül:</w:t>
            </w:r>
          </w:p>
        </w:tc>
        <w:tc>
          <w:tcPr>
            <w:tcW w:w="2268" w:type="dxa"/>
            <w:tcBorders>
              <w:top w:val="single" w:sz="4" w:space="0" w:color="auto"/>
              <w:left w:val="single" w:sz="4" w:space="0" w:color="auto"/>
              <w:bottom w:val="single" w:sz="4" w:space="0" w:color="auto"/>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sz w:val="20"/>
                <w:szCs w:val="20"/>
                <w:lang w:eastAsia="en-US"/>
              </w:rPr>
            </w:pPr>
            <w:r>
              <w:rPr>
                <w:rFonts w:ascii="Times New Roman" w:hAnsi="Times New Roman" w:cs="Times New Roman"/>
                <w:b/>
                <w:sz w:val="20"/>
                <w:szCs w:val="20"/>
                <w:lang w:eastAsia="en-US"/>
              </w:rPr>
              <w:t xml:space="preserve"> 129 630</w:t>
            </w:r>
          </w:p>
        </w:tc>
      </w:tr>
      <w:tr w:rsidR="002C3C07" w:rsidRPr="003D1F2C" w:rsidTr="00234DD0">
        <w:tc>
          <w:tcPr>
            <w:tcW w:w="7366" w:type="dxa"/>
            <w:tcBorders>
              <w:top w:val="single" w:sz="4" w:space="0" w:color="auto"/>
              <w:left w:val="single" w:sz="4" w:space="0" w:color="auto"/>
              <w:bottom w:val="single" w:sz="4" w:space="0" w:color="auto"/>
              <w:right w:val="single" w:sz="4" w:space="0" w:color="auto"/>
            </w:tcBorders>
            <w:hideMark/>
          </w:tcPr>
          <w:p w:rsidR="002C3C07" w:rsidRPr="00234DD0" w:rsidRDefault="00533645" w:rsidP="00766EBF">
            <w:pPr>
              <w:pStyle w:val="Listaszerbekezds"/>
              <w:widowControl w:val="0"/>
              <w:numPr>
                <w:ilvl w:val="0"/>
                <w:numId w:val="17"/>
              </w:numPr>
              <w:autoSpaceDE w:val="0"/>
              <w:autoSpaceDN w:val="0"/>
              <w:adjustRightInd w:val="0"/>
              <w:spacing w:after="0" w:line="240" w:lineRule="auto"/>
              <w:ind w:right="56"/>
              <w:rPr>
                <w:rFonts w:ascii="Times New Roman" w:hAnsi="Times New Roman" w:cs="Times New Roman"/>
                <w:b/>
                <w:bCs/>
                <w:sz w:val="20"/>
                <w:szCs w:val="20"/>
                <w:lang w:eastAsia="en-US"/>
              </w:rPr>
            </w:pPr>
            <w:r w:rsidRPr="00234DD0">
              <w:rPr>
                <w:rFonts w:ascii="Times New Roman" w:hAnsi="Times New Roman" w:cs="Times New Roman"/>
                <w:b/>
                <w:bCs/>
                <w:sz w:val="20"/>
                <w:szCs w:val="20"/>
                <w:lang w:eastAsia="en-US"/>
              </w:rPr>
              <w:t>PIETRA urnasír, zárólap nélkül:</w:t>
            </w:r>
          </w:p>
        </w:tc>
        <w:tc>
          <w:tcPr>
            <w:tcW w:w="2268" w:type="dxa"/>
            <w:tcBorders>
              <w:top w:val="single" w:sz="4" w:space="0" w:color="auto"/>
              <w:left w:val="single" w:sz="4" w:space="0" w:color="auto"/>
              <w:bottom w:val="single" w:sz="4" w:space="0" w:color="auto"/>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sz w:val="20"/>
                <w:szCs w:val="20"/>
                <w:lang w:eastAsia="en-US"/>
              </w:rPr>
            </w:pPr>
            <w:r>
              <w:rPr>
                <w:rFonts w:ascii="Times New Roman" w:hAnsi="Times New Roman" w:cs="Times New Roman"/>
                <w:b/>
                <w:sz w:val="20"/>
                <w:szCs w:val="20"/>
                <w:lang w:eastAsia="en-US"/>
              </w:rPr>
              <w:t xml:space="preserve"> 98 590</w:t>
            </w:r>
          </w:p>
        </w:tc>
      </w:tr>
      <w:tr w:rsidR="002C3C07" w:rsidRPr="003D1F2C" w:rsidTr="00234DD0">
        <w:tc>
          <w:tcPr>
            <w:tcW w:w="7366" w:type="dxa"/>
            <w:tcBorders>
              <w:top w:val="single" w:sz="4" w:space="0" w:color="auto"/>
              <w:left w:val="single" w:sz="4" w:space="0" w:color="auto"/>
              <w:bottom w:val="nil"/>
              <w:right w:val="single" w:sz="4" w:space="0" w:color="auto"/>
            </w:tcBorders>
            <w:hideMark/>
          </w:tcPr>
          <w:p w:rsidR="002C3C07" w:rsidRPr="00234DD0" w:rsidRDefault="00533645" w:rsidP="00766EBF">
            <w:pPr>
              <w:pStyle w:val="Listaszerbekezds"/>
              <w:widowControl w:val="0"/>
              <w:numPr>
                <w:ilvl w:val="0"/>
                <w:numId w:val="17"/>
              </w:numPr>
              <w:autoSpaceDE w:val="0"/>
              <w:autoSpaceDN w:val="0"/>
              <w:adjustRightInd w:val="0"/>
              <w:spacing w:after="0" w:line="240" w:lineRule="auto"/>
              <w:ind w:right="56"/>
              <w:rPr>
                <w:rFonts w:ascii="Times New Roman" w:hAnsi="Times New Roman" w:cs="Times New Roman"/>
                <w:b/>
                <w:bCs/>
                <w:sz w:val="20"/>
                <w:szCs w:val="20"/>
                <w:lang w:eastAsia="en-US"/>
              </w:rPr>
            </w:pPr>
            <w:r w:rsidRPr="00234DD0">
              <w:rPr>
                <w:rFonts w:ascii="Times New Roman" w:hAnsi="Times New Roman" w:cs="Times New Roman"/>
                <w:b/>
                <w:bCs/>
                <w:sz w:val="20"/>
                <w:szCs w:val="20"/>
                <w:lang w:eastAsia="en-US"/>
              </w:rPr>
              <w:t>Kiemelt kategóriájú urnasír, nemeskő (gránit, márvány) borítású, zárólap nélkül:</w:t>
            </w:r>
          </w:p>
        </w:tc>
        <w:tc>
          <w:tcPr>
            <w:tcW w:w="2268" w:type="dxa"/>
            <w:tcBorders>
              <w:top w:val="single" w:sz="4" w:space="0" w:color="auto"/>
              <w:left w:val="single" w:sz="4" w:space="0" w:color="auto"/>
              <w:bottom w:val="nil"/>
              <w:right w:val="single" w:sz="4" w:space="0" w:color="auto"/>
            </w:tcBorders>
            <w:hideMark/>
          </w:tcPr>
          <w:p w:rsidR="002C3C07" w:rsidRPr="003D1F2C" w:rsidRDefault="00533645">
            <w:pPr>
              <w:widowControl w:val="0"/>
              <w:autoSpaceDE w:val="0"/>
              <w:autoSpaceDN w:val="0"/>
              <w:adjustRightInd w:val="0"/>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 xml:space="preserve"> </w:t>
            </w:r>
          </w:p>
        </w:tc>
      </w:tr>
      <w:tr w:rsidR="002C3C07" w:rsidRPr="003D1F2C" w:rsidTr="00234DD0">
        <w:tc>
          <w:tcPr>
            <w:tcW w:w="7366" w:type="dxa"/>
            <w:tcBorders>
              <w:top w:val="nil"/>
              <w:left w:val="single" w:sz="4" w:space="0" w:color="auto"/>
              <w:bottom w:val="nil"/>
              <w:right w:val="single" w:sz="4" w:space="0" w:color="auto"/>
            </w:tcBorders>
            <w:hideMark/>
          </w:tcPr>
          <w:p w:rsidR="002C3C07" w:rsidRPr="00C03D79" w:rsidRDefault="00533645" w:rsidP="00766EBF">
            <w:pPr>
              <w:pStyle w:val="Listaszerbekezds"/>
              <w:widowControl w:val="0"/>
              <w:numPr>
                <w:ilvl w:val="1"/>
                <w:numId w:val="17"/>
              </w:numPr>
              <w:autoSpaceDE w:val="0"/>
              <w:autoSpaceDN w:val="0"/>
              <w:adjustRightInd w:val="0"/>
              <w:spacing w:after="0" w:line="240" w:lineRule="auto"/>
              <w:ind w:right="56"/>
              <w:rPr>
                <w:rFonts w:ascii="Times New Roman" w:hAnsi="Times New Roman" w:cs="Times New Roman"/>
                <w:bCs/>
                <w:sz w:val="20"/>
                <w:szCs w:val="20"/>
                <w:lang w:eastAsia="en-US"/>
              </w:rPr>
            </w:pPr>
            <w:r w:rsidRPr="00234DD0">
              <w:rPr>
                <w:rFonts w:ascii="Times New Roman" w:hAnsi="Times New Roman" w:cs="Times New Roman"/>
                <w:b/>
                <w:bCs/>
                <w:sz w:val="20"/>
                <w:szCs w:val="20"/>
                <w:lang w:eastAsia="en-US"/>
              </w:rPr>
              <w:t xml:space="preserve"> </w:t>
            </w:r>
            <w:r w:rsidRPr="00C03D79">
              <w:rPr>
                <w:rFonts w:ascii="Times New Roman" w:hAnsi="Times New Roman" w:cs="Times New Roman"/>
                <w:bCs/>
                <w:sz w:val="20"/>
                <w:szCs w:val="20"/>
                <w:lang w:eastAsia="en-US"/>
              </w:rPr>
              <w:t>Kispest új temető 39-es parcella</w:t>
            </w:r>
          </w:p>
        </w:tc>
        <w:tc>
          <w:tcPr>
            <w:tcW w:w="2268" w:type="dxa"/>
            <w:tcBorders>
              <w:top w:val="nil"/>
              <w:left w:val="single" w:sz="4" w:space="0" w:color="auto"/>
              <w:bottom w:val="nil"/>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bCs/>
                <w:sz w:val="20"/>
                <w:szCs w:val="20"/>
                <w:lang w:eastAsia="en-US"/>
              </w:rPr>
            </w:pPr>
            <w:r>
              <w:rPr>
                <w:rFonts w:ascii="Times New Roman" w:hAnsi="Times New Roman" w:cs="Times New Roman"/>
                <w:sz w:val="20"/>
                <w:szCs w:val="20"/>
                <w:lang w:eastAsia="en-US"/>
              </w:rPr>
              <w:t xml:space="preserve"> </w:t>
            </w:r>
            <w:r>
              <w:rPr>
                <w:rFonts w:ascii="Times New Roman" w:hAnsi="Times New Roman" w:cs="Times New Roman"/>
                <w:b/>
                <w:bCs/>
                <w:sz w:val="20"/>
                <w:szCs w:val="20"/>
                <w:lang w:eastAsia="en-US"/>
              </w:rPr>
              <w:t>258 190</w:t>
            </w:r>
          </w:p>
        </w:tc>
      </w:tr>
      <w:tr w:rsidR="002C3C07" w:rsidRPr="003D1F2C" w:rsidTr="00234DD0">
        <w:tc>
          <w:tcPr>
            <w:tcW w:w="7366" w:type="dxa"/>
            <w:tcBorders>
              <w:top w:val="nil"/>
              <w:left w:val="single" w:sz="4" w:space="0" w:color="auto"/>
              <w:bottom w:val="single" w:sz="4" w:space="0" w:color="auto"/>
              <w:right w:val="single" w:sz="4" w:space="0" w:color="auto"/>
            </w:tcBorders>
            <w:hideMark/>
          </w:tcPr>
          <w:p w:rsidR="002C3C07" w:rsidRPr="00C03D79" w:rsidRDefault="00533645" w:rsidP="00766EBF">
            <w:pPr>
              <w:pStyle w:val="Listaszerbekezds"/>
              <w:widowControl w:val="0"/>
              <w:numPr>
                <w:ilvl w:val="1"/>
                <w:numId w:val="17"/>
              </w:numPr>
              <w:autoSpaceDE w:val="0"/>
              <w:autoSpaceDN w:val="0"/>
              <w:adjustRightInd w:val="0"/>
              <w:spacing w:after="0" w:line="240" w:lineRule="auto"/>
              <w:ind w:right="56"/>
              <w:rPr>
                <w:rFonts w:ascii="Times New Roman" w:hAnsi="Times New Roman" w:cs="Times New Roman"/>
                <w:bCs/>
                <w:sz w:val="20"/>
                <w:szCs w:val="20"/>
                <w:lang w:eastAsia="en-US"/>
              </w:rPr>
            </w:pPr>
            <w:r w:rsidRPr="00234DD0">
              <w:rPr>
                <w:rFonts w:ascii="Times New Roman" w:hAnsi="Times New Roman" w:cs="Times New Roman"/>
                <w:b/>
                <w:bCs/>
                <w:sz w:val="20"/>
                <w:szCs w:val="20"/>
                <w:lang w:eastAsia="en-US"/>
              </w:rPr>
              <w:t xml:space="preserve"> </w:t>
            </w:r>
            <w:r w:rsidRPr="00C03D79">
              <w:rPr>
                <w:rFonts w:ascii="Times New Roman" w:hAnsi="Times New Roman" w:cs="Times New Roman"/>
                <w:bCs/>
                <w:sz w:val="20"/>
                <w:szCs w:val="20"/>
                <w:lang w:eastAsia="en-US"/>
              </w:rPr>
              <w:t>Kispest öreg temető</w:t>
            </w:r>
          </w:p>
        </w:tc>
        <w:tc>
          <w:tcPr>
            <w:tcW w:w="2268" w:type="dxa"/>
            <w:tcBorders>
              <w:top w:val="nil"/>
              <w:left w:val="single" w:sz="4" w:space="0" w:color="auto"/>
              <w:bottom w:val="single" w:sz="4" w:space="0" w:color="auto"/>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bCs/>
                <w:sz w:val="20"/>
                <w:szCs w:val="20"/>
                <w:lang w:eastAsia="en-US"/>
              </w:rPr>
            </w:pPr>
            <w:r>
              <w:rPr>
                <w:rFonts w:ascii="Times New Roman" w:hAnsi="Times New Roman" w:cs="Times New Roman"/>
                <w:sz w:val="20"/>
                <w:szCs w:val="20"/>
                <w:lang w:eastAsia="en-US"/>
              </w:rPr>
              <w:t xml:space="preserve"> </w:t>
            </w:r>
            <w:r>
              <w:rPr>
                <w:rFonts w:ascii="Times New Roman" w:hAnsi="Times New Roman" w:cs="Times New Roman"/>
                <w:b/>
                <w:bCs/>
                <w:sz w:val="20"/>
                <w:szCs w:val="20"/>
                <w:lang w:eastAsia="en-US"/>
              </w:rPr>
              <w:t>258 190</w:t>
            </w:r>
          </w:p>
        </w:tc>
      </w:tr>
    </w:tbl>
    <w:p w:rsidR="002C3C07" w:rsidRPr="003D1F2C" w:rsidRDefault="002C3C07" w:rsidP="002C3C07">
      <w:pPr>
        <w:rPr>
          <w:rFonts w:asciiTheme="minorHAnsi" w:hAnsiTheme="minorHAnsi" w:cstheme="minorBidi"/>
        </w:rPr>
      </w:pPr>
    </w:p>
    <w:p w:rsidR="00A6744B" w:rsidRPr="003D1F2C" w:rsidRDefault="00A6744B" w:rsidP="002C3C07">
      <w:pPr>
        <w:widowControl w:val="0"/>
        <w:autoSpaceDE w:val="0"/>
        <w:autoSpaceDN w:val="0"/>
        <w:adjustRightInd w:val="0"/>
        <w:spacing w:before="240" w:after="240" w:line="240" w:lineRule="auto"/>
        <w:jc w:val="center"/>
        <w:rPr>
          <w:rFonts w:ascii="Times New Roman" w:hAnsi="Times New Roman" w:cs="Times New Roman"/>
          <w:b/>
          <w:bCs/>
          <w:sz w:val="28"/>
          <w:szCs w:val="28"/>
        </w:rPr>
      </w:pPr>
    </w:p>
    <w:p w:rsidR="002C3C07" w:rsidRDefault="0029096A" w:rsidP="002C3C07">
      <w:pPr>
        <w:widowControl w:val="0"/>
        <w:autoSpaceDE w:val="0"/>
        <w:autoSpaceDN w:val="0"/>
        <w:adjustRightInd w:val="0"/>
        <w:spacing w:before="240" w:after="24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XII. </w:t>
      </w:r>
      <w:r w:rsidR="002C3C07" w:rsidRPr="003D1F2C">
        <w:rPr>
          <w:rFonts w:ascii="Times New Roman" w:hAnsi="Times New Roman" w:cs="Times New Roman"/>
          <w:b/>
          <w:bCs/>
          <w:sz w:val="28"/>
          <w:szCs w:val="28"/>
        </w:rPr>
        <w:t>LŐRINCI TEMETŐ</w:t>
      </w:r>
      <w:r w:rsidR="002C3C07" w:rsidRPr="003D1F2C">
        <w:rPr>
          <w:rFonts w:ascii="Times New Roman" w:hAnsi="Times New Roman" w:cs="Times New Roman"/>
          <w:b/>
          <w:bCs/>
          <w:sz w:val="28"/>
          <w:szCs w:val="28"/>
        </w:rPr>
        <w:br/>
        <w:t>FÖLDBETEMETÉSES ÉS HAMVASZTÁSOS ELHELYEZÉSEINEK</w:t>
      </w:r>
      <w:r w:rsidR="002C3C07" w:rsidRPr="003D1F2C">
        <w:rPr>
          <w:rFonts w:ascii="Times New Roman" w:hAnsi="Times New Roman" w:cs="Times New Roman"/>
          <w:b/>
          <w:bCs/>
          <w:sz w:val="28"/>
          <w:szCs w:val="28"/>
        </w:rPr>
        <w:br/>
        <w:t>SÍRHELYMEGVÁLTÁSI DÍJAI</w:t>
      </w:r>
    </w:p>
    <w:p w:rsidR="00C03D79" w:rsidRPr="003D1F2C" w:rsidRDefault="00C03D79" w:rsidP="00C03D79">
      <w:pPr>
        <w:widowControl w:val="0"/>
        <w:autoSpaceDE w:val="0"/>
        <w:autoSpaceDN w:val="0"/>
        <w:adjustRightInd w:val="0"/>
        <w:spacing w:before="240" w:after="0" w:line="240" w:lineRule="auto"/>
        <w:rPr>
          <w:rFonts w:ascii="Times New Roman" w:hAnsi="Times New Roman" w:cs="Times New Roman"/>
          <w:sz w:val="20"/>
          <w:szCs w:val="20"/>
        </w:rPr>
      </w:pPr>
      <w:r>
        <w:rPr>
          <w:rFonts w:ascii="Times New Roman" w:hAnsi="Times New Roman" w:cs="Times New Roman"/>
          <w:b/>
          <w:bCs/>
          <w:sz w:val="20"/>
          <w:szCs w:val="20"/>
          <w:lang w:eastAsia="en-US"/>
        </w:rPr>
        <w:t>1. Földbetemetéses elhelyezések sírhelydíjai</w:t>
      </w:r>
    </w:p>
    <w:tbl>
      <w:tblPr>
        <w:tblW w:w="9628" w:type="dxa"/>
        <w:tblInd w:w="5" w:type="dxa"/>
        <w:tblLayout w:type="fixed"/>
        <w:tblCellMar>
          <w:left w:w="0" w:type="dxa"/>
          <w:right w:w="0" w:type="dxa"/>
        </w:tblCellMar>
        <w:tblLook w:val="04A0"/>
      </w:tblPr>
      <w:tblGrid>
        <w:gridCol w:w="7360"/>
        <w:gridCol w:w="2268"/>
      </w:tblGrid>
      <w:tr w:rsidR="002C3C07" w:rsidRPr="003D1F2C" w:rsidTr="00C03D79">
        <w:tc>
          <w:tcPr>
            <w:tcW w:w="7360" w:type="dxa"/>
            <w:tcBorders>
              <w:top w:val="single" w:sz="4" w:space="0" w:color="auto"/>
              <w:left w:val="single" w:sz="4" w:space="0" w:color="auto"/>
              <w:bottom w:val="single" w:sz="4" w:space="0" w:color="auto"/>
              <w:right w:val="single" w:sz="4" w:space="0" w:color="auto"/>
            </w:tcBorders>
            <w:hideMark/>
          </w:tcPr>
          <w:p w:rsidR="00C03D79" w:rsidRDefault="000835A7">
            <w:pPr>
              <w:widowControl w:val="0"/>
              <w:autoSpaceDE w:val="0"/>
              <w:autoSpaceDN w:val="0"/>
              <w:adjustRightInd w:val="0"/>
              <w:spacing w:after="0" w:line="240" w:lineRule="auto"/>
              <w:ind w:left="56" w:right="56"/>
              <w:jc w:val="center"/>
              <w:rPr>
                <w:rFonts w:ascii="Times New Roman" w:hAnsi="Times New Roman" w:cs="Times New Roman"/>
                <w:sz w:val="20"/>
                <w:szCs w:val="20"/>
                <w:lang w:eastAsia="en-US"/>
              </w:rPr>
            </w:pPr>
            <w:r>
              <w:rPr>
                <w:rFonts w:ascii="Times New Roman" w:hAnsi="Times New Roman" w:cs="Times New Roman"/>
                <w:sz w:val="20"/>
                <w:szCs w:val="20"/>
                <w:lang w:eastAsia="en-US"/>
              </w:rPr>
              <w:t>A</w:t>
            </w:r>
          </w:p>
          <w:p w:rsidR="002C3C07" w:rsidRPr="003D1F2C" w:rsidRDefault="00533645">
            <w:pPr>
              <w:widowControl w:val="0"/>
              <w:autoSpaceDE w:val="0"/>
              <w:autoSpaceDN w:val="0"/>
              <w:adjustRightInd w:val="0"/>
              <w:spacing w:after="0" w:line="240" w:lineRule="auto"/>
              <w:ind w:left="56" w:right="56"/>
              <w:jc w:val="center"/>
              <w:rPr>
                <w:rFonts w:ascii="Times New Roman" w:hAnsi="Times New Roman" w:cs="Times New Roman"/>
                <w:b/>
                <w:bCs/>
                <w:sz w:val="20"/>
                <w:szCs w:val="20"/>
                <w:lang w:eastAsia="en-US"/>
              </w:rPr>
            </w:pPr>
            <w:r>
              <w:rPr>
                <w:rFonts w:ascii="Times New Roman" w:hAnsi="Times New Roman" w:cs="Times New Roman"/>
                <w:b/>
                <w:bCs/>
                <w:sz w:val="20"/>
                <w:szCs w:val="20"/>
                <w:lang w:eastAsia="en-US"/>
              </w:rPr>
              <w:t>Földbetemetéses elhelyezések sírhelydíjai</w:t>
            </w:r>
          </w:p>
        </w:tc>
        <w:tc>
          <w:tcPr>
            <w:tcW w:w="2268" w:type="dxa"/>
            <w:tcBorders>
              <w:top w:val="single" w:sz="4" w:space="0" w:color="auto"/>
              <w:left w:val="single" w:sz="4" w:space="0" w:color="auto"/>
              <w:bottom w:val="single" w:sz="4" w:space="0" w:color="auto"/>
              <w:right w:val="single" w:sz="4" w:space="0" w:color="auto"/>
            </w:tcBorders>
            <w:hideMark/>
          </w:tcPr>
          <w:p w:rsidR="00C03D79" w:rsidRPr="00C03D79" w:rsidRDefault="00C03D79">
            <w:pPr>
              <w:widowControl w:val="0"/>
              <w:autoSpaceDE w:val="0"/>
              <w:autoSpaceDN w:val="0"/>
              <w:adjustRightInd w:val="0"/>
              <w:spacing w:after="0" w:line="240" w:lineRule="auto"/>
              <w:ind w:left="56" w:right="56"/>
              <w:jc w:val="center"/>
              <w:rPr>
                <w:rFonts w:ascii="Times New Roman" w:hAnsi="Times New Roman" w:cs="Times New Roman"/>
                <w:b/>
                <w:sz w:val="20"/>
                <w:szCs w:val="20"/>
                <w:lang w:eastAsia="en-US"/>
              </w:rPr>
            </w:pPr>
            <w:r w:rsidRPr="00C03D79">
              <w:rPr>
                <w:rFonts w:ascii="Times New Roman" w:hAnsi="Times New Roman" w:cs="Times New Roman"/>
                <w:b/>
                <w:sz w:val="20"/>
                <w:szCs w:val="20"/>
                <w:lang w:eastAsia="en-US"/>
              </w:rPr>
              <w:t>B</w:t>
            </w:r>
          </w:p>
          <w:p w:rsidR="002C3C07" w:rsidRPr="003D1F2C" w:rsidRDefault="00533645">
            <w:pPr>
              <w:widowControl w:val="0"/>
              <w:autoSpaceDE w:val="0"/>
              <w:autoSpaceDN w:val="0"/>
              <w:adjustRightInd w:val="0"/>
              <w:spacing w:after="0" w:line="240" w:lineRule="auto"/>
              <w:ind w:left="56" w:right="56"/>
              <w:jc w:val="center"/>
              <w:rPr>
                <w:rFonts w:ascii="Times New Roman" w:hAnsi="Times New Roman" w:cs="Times New Roman"/>
                <w:sz w:val="20"/>
                <w:szCs w:val="20"/>
                <w:lang w:eastAsia="en-US"/>
              </w:rPr>
            </w:pPr>
            <w:r w:rsidRPr="00C03D79">
              <w:rPr>
                <w:rFonts w:ascii="Times New Roman" w:hAnsi="Times New Roman" w:cs="Times New Roman"/>
                <w:b/>
                <w:sz w:val="20"/>
                <w:szCs w:val="20"/>
                <w:lang w:eastAsia="en-US"/>
              </w:rPr>
              <w:t>Nettó megváltási ár</w:t>
            </w:r>
          </w:p>
        </w:tc>
      </w:tr>
      <w:tr w:rsidR="002C3C07" w:rsidRPr="003D1F2C" w:rsidTr="00C03D79">
        <w:tc>
          <w:tcPr>
            <w:tcW w:w="7360" w:type="dxa"/>
            <w:tcBorders>
              <w:top w:val="single" w:sz="4" w:space="0" w:color="auto"/>
              <w:left w:val="single" w:sz="4" w:space="0" w:color="auto"/>
              <w:bottom w:val="nil"/>
              <w:right w:val="single" w:sz="4" w:space="0" w:color="auto"/>
            </w:tcBorders>
            <w:hideMark/>
          </w:tcPr>
          <w:p w:rsidR="002C3C07" w:rsidRPr="00C03D79" w:rsidRDefault="00533645" w:rsidP="00766EBF">
            <w:pPr>
              <w:pStyle w:val="Listaszerbekezds"/>
              <w:widowControl w:val="0"/>
              <w:numPr>
                <w:ilvl w:val="0"/>
                <w:numId w:val="18"/>
              </w:numPr>
              <w:autoSpaceDE w:val="0"/>
              <w:autoSpaceDN w:val="0"/>
              <w:adjustRightInd w:val="0"/>
              <w:spacing w:after="0" w:line="240" w:lineRule="auto"/>
              <w:ind w:right="56"/>
              <w:rPr>
                <w:rFonts w:ascii="Times New Roman" w:hAnsi="Times New Roman" w:cs="Times New Roman"/>
                <w:b/>
                <w:bCs/>
                <w:sz w:val="20"/>
                <w:szCs w:val="20"/>
                <w:lang w:eastAsia="en-US"/>
              </w:rPr>
            </w:pPr>
            <w:r w:rsidRPr="00C03D79">
              <w:rPr>
                <w:rFonts w:ascii="Times New Roman" w:hAnsi="Times New Roman" w:cs="Times New Roman"/>
                <w:b/>
                <w:bCs/>
                <w:sz w:val="20"/>
                <w:szCs w:val="20"/>
                <w:lang w:eastAsia="en-US"/>
              </w:rPr>
              <w:t>Rátemethető sírhelyek 25 éves használati időre:</w:t>
            </w:r>
          </w:p>
        </w:tc>
        <w:tc>
          <w:tcPr>
            <w:tcW w:w="2268" w:type="dxa"/>
            <w:tcBorders>
              <w:top w:val="single" w:sz="4" w:space="0" w:color="auto"/>
              <w:left w:val="single" w:sz="4" w:space="0" w:color="auto"/>
              <w:bottom w:val="nil"/>
              <w:right w:val="single" w:sz="4" w:space="0" w:color="auto"/>
            </w:tcBorders>
            <w:hideMark/>
          </w:tcPr>
          <w:p w:rsidR="002C3C07" w:rsidRPr="003D1F2C" w:rsidRDefault="00533645">
            <w:pPr>
              <w:widowControl w:val="0"/>
              <w:autoSpaceDE w:val="0"/>
              <w:autoSpaceDN w:val="0"/>
              <w:adjustRightInd w:val="0"/>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 xml:space="preserve"> </w:t>
            </w:r>
          </w:p>
        </w:tc>
      </w:tr>
      <w:tr w:rsidR="002C3C07" w:rsidRPr="003D1F2C" w:rsidTr="00C03D79">
        <w:tc>
          <w:tcPr>
            <w:tcW w:w="7360" w:type="dxa"/>
            <w:tcBorders>
              <w:top w:val="nil"/>
              <w:left w:val="single" w:sz="4" w:space="0" w:color="auto"/>
              <w:bottom w:val="nil"/>
              <w:right w:val="single" w:sz="4" w:space="0" w:color="auto"/>
            </w:tcBorders>
            <w:hideMark/>
          </w:tcPr>
          <w:p w:rsidR="002C3C07" w:rsidRPr="00C03D79" w:rsidRDefault="00533645" w:rsidP="00766EBF">
            <w:pPr>
              <w:pStyle w:val="Listaszerbekezds"/>
              <w:widowControl w:val="0"/>
              <w:numPr>
                <w:ilvl w:val="1"/>
                <w:numId w:val="18"/>
              </w:numPr>
              <w:autoSpaceDE w:val="0"/>
              <w:autoSpaceDN w:val="0"/>
              <w:adjustRightInd w:val="0"/>
              <w:spacing w:after="0" w:line="240" w:lineRule="auto"/>
              <w:ind w:right="56"/>
              <w:rPr>
                <w:rFonts w:ascii="Times New Roman" w:hAnsi="Times New Roman" w:cs="Times New Roman"/>
                <w:sz w:val="20"/>
                <w:szCs w:val="20"/>
                <w:lang w:eastAsia="en-US"/>
              </w:rPr>
            </w:pPr>
            <w:r w:rsidRPr="00C03D79">
              <w:rPr>
                <w:rFonts w:ascii="Times New Roman" w:hAnsi="Times New Roman" w:cs="Times New Roman"/>
                <w:sz w:val="20"/>
                <w:szCs w:val="20"/>
                <w:lang w:eastAsia="en-US"/>
              </w:rPr>
              <w:t xml:space="preserve"> egyes</w:t>
            </w:r>
          </w:p>
        </w:tc>
        <w:tc>
          <w:tcPr>
            <w:tcW w:w="2268" w:type="dxa"/>
            <w:tcBorders>
              <w:top w:val="nil"/>
              <w:left w:val="single" w:sz="4" w:space="0" w:color="auto"/>
              <w:bottom w:val="nil"/>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bCs/>
                <w:sz w:val="20"/>
                <w:szCs w:val="20"/>
                <w:lang w:eastAsia="en-US"/>
              </w:rPr>
            </w:pPr>
            <w:r>
              <w:rPr>
                <w:rFonts w:ascii="Times New Roman" w:hAnsi="Times New Roman" w:cs="Times New Roman"/>
                <w:sz w:val="20"/>
                <w:szCs w:val="20"/>
                <w:lang w:eastAsia="en-US"/>
              </w:rPr>
              <w:t xml:space="preserve"> </w:t>
            </w:r>
            <w:r>
              <w:rPr>
                <w:rFonts w:ascii="Times New Roman" w:hAnsi="Times New Roman" w:cs="Times New Roman"/>
                <w:b/>
                <w:bCs/>
                <w:sz w:val="20"/>
                <w:szCs w:val="20"/>
                <w:lang w:eastAsia="en-US"/>
              </w:rPr>
              <w:t>114 825</w:t>
            </w:r>
          </w:p>
        </w:tc>
      </w:tr>
      <w:tr w:rsidR="002C3C07" w:rsidRPr="003D1F2C" w:rsidTr="00C03D79">
        <w:tc>
          <w:tcPr>
            <w:tcW w:w="7360" w:type="dxa"/>
            <w:tcBorders>
              <w:top w:val="nil"/>
              <w:left w:val="single" w:sz="4" w:space="0" w:color="auto"/>
              <w:bottom w:val="nil"/>
              <w:right w:val="single" w:sz="4" w:space="0" w:color="auto"/>
            </w:tcBorders>
            <w:hideMark/>
          </w:tcPr>
          <w:p w:rsidR="002C3C07" w:rsidRPr="00C03D79" w:rsidRDefault="00533645" w:rsidP="00766EBF">
            <w:pPr>
              <w:pStyle w:val="Listaszerbekezds"/>
              <w:widowControl w:val="0"/>
              <w:numPr>
                <w:ilvl w:val="1"/>
                <w:numId w:val="18"/>
              </w:numPr>
              <w:tabs>
                <w:tab w:val="center" w:pos="4536"/>
                <w:tab w:val="right" w:pos="9072"/>
              </w:tabs>
              <w:autoSpaceDE w:val="0"/>
              <w:autoSpaceDN w:val="0"/>
              <w:adjustRightInd w:val="0"/>
              <w:spacing w:after="0" w:line="240" w:lineRule="auto"/>
              <w:ind w:right="56"/>
              <w:rPr>
                <w:rFonts w:ascii="Times New Roman" w:hAnsi="Times New Roman" w:cs="Times New Roman"/>
                <w:sz w:val="20"/>
                <w:szCs w:val="20"/>
                <w:lang w:eastAsia="en-US"/>
              </w:rPr>
            </w:pPr>
            <w:r w:rsidRPr="00C03D79">
              <w:rPr>
                <w:rFonts w:ascii="Times New Roman" w:hAnsi="Times New Roman" w:cs="Times New Roman"/>
                <w:sz w:val="20"/>
                <w:szCs w:val="20"/>
                <w:lang w:eastAsia="en-US"/>
              </w:rPr>
              <w:t xml:space="preserve"> kettős</w:t>
            </w:r>
          </w:p>
        </w:tc>
        <w:tc>
          <w:tcPr>
            <w:tcW w:w="2268" w:type="dxa"/>
            <w:tcBorders>
              <w:top w:val="nil"/>
              <w:left w:val="single" w:sz="4" w:space="0" w:color="auto"/>
              <w:bottom w:val="nil"/>
              <w:right w:val="single" w:sz="4" w:space="0" w:color="auto"/>
            </w:tcBorders>
            <w:hideMark/>
          </w:tcPr>
          <w:p w:rsidR="002C3C07" w:rsidRPr="003D1F2C" w:rsidRDefault="00533645">
            <w:pPr>
              <w:widowControl w:val="0"/>
              <w:tabs>
                <w:tab w:val="center" w:pos="4536"/>
                <w:tab w:val="right" w:pos="9072"/>
              </w:tabs>
              <w:autoSpaceDE w:val="0"/>
              <w:autoSpaceDN w:val="0"/>
              <w:adjustRightInd w:val="0"/>
              <w:spacing w:after="0" w:line="240" w:lineRule="auto"/>
              <w:ind w:left="56" w:right="618"/>
              <w:jc w:val="right"/>
              <w:rPr>
                <w:rFonts w:ascii="Times New Roman" w:hAnsi="Times New Roman" w:cs="Times New Roman"/>
                <w:b/>
                <w:bCs/>
                <w:sz w:val="20"/>
                <w:szCs w:val="20"/>
                <w:lang w:eastAsia="en-US"/>
              </w:rPr>
            </w:pPr>
            <w:r>
              <w:rPr>
                <w:rFonts w:ascii="Times New Roman" w:hAnsi="Times New Roman" w:cs="Times New Roman"/>
                <w:sz w:val="20"/>
                <w:szCs w:val="20"/>
                <w:lang w:eastAsia="en-US"/>
              </w:rPr>
              <w:t xml:space="preserve"> </w:t>
            </w:r>
            <w:r>
              <w:rPr>
                <w:rFonts w:ascii="Times New Roman" w:hAnsi="Times New Roman" w:cs="Times New Roman"/>
                <w:b/>
                <w:bCs/>
                <w:sz w:val="20"/>
                <w:szCs w:val="20"/>
                <w:lang w:eastAsia="en-US"/>
              </w:rPr>
              <w:t>199 500</w:t>
            </w:r>
          </w:p>
        </w:tc>
      </w:tr>
      <w:tr w:rsidR="002C3C07" w:rsidRPr="003D1F2C" w:rsidTr="00C03D79">
        <w:tc>
          <w:tcPr>
            <w:tcW w:w="7360" w:type="dxa"/>
            <w:tcBorders>
              <w:top w:val="nil"/>
              <w:left w:val="single" w:sz="4" w:space="0" w:color="auto"/>
              <w:bottom w:val="single" w:sz="4" w:space="0" w:color="auto"/>
              <w:right w:val="single" w:sz="4" w:space="0" w:color="auto"/>
            </w:tcBorders>
            <w:hideMark/>
          </w:tcPr>
          <w:p w:rsidR="002C3C07" w:rsidRPr="00C03D79" w:rsidRDefault="00533645" w:rsidP="00766EBF">
            <w:pPr>
              <w:pStyle w:val="Listaszerbekezds"/>
              <w:widowControl w:val="0"/>
              <w:numPr>
                <w:ilvl w:val="1"/>
                <w:numId w:val="18"/>
              </w:numPr>
              <w:tabs>
                <w:tab w:val="center" w:pos="4536"/>
                <w:tab w:val="right" w:pos="9072"/>
              </w:tabs>
              <w:autoSpaceDE w:val="0"/>
              <w:autoSpaceDN w:val="0"/>
              <w:adjustRightInd w:val="0"/>
              <w:spacing w:after="0" w:line="240" w:lineRule="auto"/>
              <w:ind w:right="56"/>
              <w:rPr>
                <w:rFonts w:ascii="Times New Roman" w:hAnsi="Times New Roman" w:cs="Times New Roman"/>
                <w:sz w:val="20"/>
                <w:szCs w:val="20"/>
                <w:lang w:eastAsia="en-US"/>
              </w:rPr>
            </w:pPr>
            <w:r w:rsidRPr="00C03D79">
              <w:rPr>
                <w:rFonts w:ascii="Times New Roman" w:hAnsi="Times New Roman" w:cs="Times New Roman"/>
                <w:sz w:val="20"/>
                <w:szCs w:val="20"/>
                <w:lang w:eastAsia="en-US"/>
              </w:rPr>
              <w:t xml:space="preserve"> gyermek</w:t>
            </w:r>
          </w:p>
        </w:tc>
        <w:tc>
          <w:tcPr>
            <w:tcW w:w="2268" w:type="dxa"/>
            <w:tcBorders>
              <w:top w:val="nil"/>
              <w:left w:val="single" w:sz="4" w:space="0" w:color="auto"/>
              <w:bottom w:val="single" w:sz="4" w:space="0" w:color="auto"/>
              <w:right w:val="single" w:sz="4" w:space="0" w:color="auto"/>
            </w:tcBorders>
            <w:hideMark/>
          </w:tcPr>
          <w:p w:rsidR="002C3C07" w:rsidRPr="003D1F2C" w:rsidRDefault="00533645">
            <w:pPr>
              <w:widowControl w:val="0"/>
              <w:tabs>
                <w:tab w:val="center" w:pos="4536"/>
                <w:tab w:val="right" w:pos="9072"/>
              </w:tabs>
              <w:autoSpaceDE w:val="0"/>
              <w:autoSpaceDN w:val="0"/>
              <w:adjustRightInd w:val="0"/>
              <w:spacing w:after="0" w:line="240" w:lineRule="auto"/>
              <w:ind w:left="56" w:right="618"/>
              <w:jc w:val="right"/>
              <w:rPr>
                <w:rFonts w:ascii="Times New Roman" w:hAnsi="Times New Roman" w:cs="Times New Roman"/>
                <w:b/>
                <w:bCs/>
                <w:sz w:val="20"/>
                <w:szCs w:val="20"/>
                <w:lang w:eastAsia="en-US"/>
              </w:rPr>
            </w:pPr>
            <w:r>
              <w:rPr>
                <w:rFonts w:ascii="Times New Roman" w:hAnsi="Times New Roman" w:cs="Times New Roman"/>
                <w:sz w:val="20"/>
                <w:szCs w:val="20"/>
                <w:lang w:eastAsia="en-US"/>
              </w:rPr>
              <w:t xml:space="preserve"> </w:t>
            </w:r>
            <w:r>
              <w:rPr>
                <w:rFonts w:ascii="Times New Roman" w:hAnsi="Times New Roman" w:cs="Times New Roman"/>
                <w:b/>
                <w:bCs/>
                <w:sz w:val="20"/>
                <w:szCs w:val="20"/>
                <w:lang w:eastAsia="en-US"/>
              </w:rPr>
              <w:t>64 025</w:t>
            </w:r>
          </w:p>
        </w:tc>
      </w:tr>
      <w:tr w:rsidR="002C3C07" w:rsidRPr="003D1F2C" w:rsidTr="00C03D79">
        <w:tc>
          <w:tcPr>
            <w:tcW w:w="7360" w:type="dxa"/>
            <w:tcBorders>
              <w:top w:val="single" w:sz="4" w:space="0" w:color="auto"/>
              <w:left w:val="single" w:sz="4" w:space="0" w:color="auto"/>
              <w:bottom w:val="nil"/>
              <w:right w:val="single" w:sz="4" w:space="0" w:color="auto"/>
            </w:tcBorders>
            <w:hideMark/>
          </w:tcPr>
          <w:p w:rsidR="002C3C07" w:rsidRPr="00C03D79" w:rsidRDefault="00533645" w:rsidP="00766EBF">
            <w:pPr>
              <w:pStyle w:val="Listaszerbekezds"/>
              <w:widowControl w:val="0"/>
              <w:numPr>
                <w:ilvl w:val="0"/>
                <w:numId w:val="18"/>
              </w:numPr>
              <w:tabs>
                <w:tab w:val="center" w:pos="4536"/>
                <w:tab w:val="right" w:pos="9072"/>
              </w:tabs>
              <w:autoSpaceDE w:val="0"/>
              <w:autoSpaceDN w:val="0"/>
              <w:adjustRightInd w:val="0"/>
              <w:spacing w:after="0" w:line="240" w:lineRule="auto"/>
              <w:ind w:right="56"/>
              <w:rPr>
                <w:rFonts w:ascii="Times New Roman" w:hAnsi="Times New Roman" w:cs="Times New Roman"/>
                <w:b/>
                <w:bCs/>
                <w:sz w:val="20"/>
                <w:szCs w:val="20"/>
                <w:lang w:eastAsia="en-US"/>
              </w:rPr>
            </w:pPr>
            <w:r w:rsidRPr="00C03D79">
              <w:rPr>
                <w:rFonts w:ascii="Times New Roman" w:hAnsi="Times New Roman" w:cs="Times New Roman"/>
                <w:b/>
                <w:bCs/>
                <w:sz w:val="20"/>
                <w:szCs w:val="20"/>
                <w:lang w:eastAsia="en-US"/>
              </w:rPr>
              <w:t>Hagyományos sírbolthely (kriptahely) 60 évre:</w:t>
            </w:r>
          </w:p>
        </w:tc>
        <w:tc>
          <w:tcPr>
            <w:tcW w:w="2268" w:type="dxa"/>
            <w:tcBorders>
              <w:top w:val="single" w:sz="4" w:space="0" w:color="auto"/>
              <w:left w:val="single" w:sz="4" w:space="0" w:color="auto"/>
              <w:bottom w:val="nil"/>
              <w:right w:val="single" w:sz="4" w:space="0" w:color="auto"/>
            </w:tcBorders>
            <w:hideMark/>
          </w:tcPr>
          <w:p w:rsidR="002C3C07" w:rsidRPr="003D1F2C" w:rsidRDefault="00533645">
            <w:pPr>
              <w:widowControl w:val="0"/>
              <w:tabs>
                <w:tab w:val="center" w:pos="4536"/>
                <w:tab w:val="right" w:pos="9072"/>
              </w:tabs>
              <w:autoSpaceDE w:val="0"/>
              <w:autoSpaceDN w:val="0"/>
              <w:adjustRightInd w:val="0"/>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 xml:space="preserve"> </w:t>
            </w:r>
          </w:p>
        </w:tc>
      </w:tr>
      <w:tr w:rsidR="002C3C07" w:rsidRPr="003D1F2C" w:rsidTr="00C03D79">
        <w:tc>
          <w:tcPr>
            <w:tcW w:w="7360" w:type="dxa"/>
            <w:tcBorders>
              <w:top w:val="nil"/>
              <w:left w:val="single" w:sz="4" w:space="0" w:color="auto"/>
              <w:bottom w:val="nil"/>
              <w:right w:val="single" w:sz="4" w:space="0" w:color="auto"/>
            </w:tcBorders>
            <w:hideMark/>
          </w:tcPr>
          <w:p w:rsidR="002C3C07" w:rsidRPr="00C03D79" w:rsidRDefault="00533645" w:rsidP="00766EBF">
            <w:pPr>
              <w:pStyle w:val="Listaszerbekezds"/>
              <w:widowControl w:val="0"/>
              <w:numPr>
                <w:ilvl w:val="1"/>
                <w:numId w:val="18"/>
              </w:numPr>
              <w:tabs>
                <w:tab w:val="center" w:pos="4536"/>
                <w:tab w:val="right" w:pos="9072"/>
              </w:tabs>
              <w:autoSpaceDE w:val="0"/>
              <w:autoSpaceDN w:val="0"/>
              <w:adjustRightInd w:val="0"/>
              <w:spacing w:after="0" w:line="240" w:lineRule="auto"/>
              <w:ind w:right="56"/>
              <w:rPr>
                <w:rFonts w:ascii="Times New Roman" w:hAnsi="Times New Roman" w:cs="Times New Roman"/>
                <w:sz w:val="20"/>
                <w:szCs w:val="20"/>
                <w:lang w:eastAsia="en-US"/>
              </w:rPr>
            </w:pPr>
            <w:r w:rsidRPr="00C03D79">
              <w:rPr>
                <w:rFonts w:ascii="Times New Roman" w:hAnsi="Times New Roman" w:cs="Times New Roman"/>
                <w:sz w:val="20"/>
                <w:szCs w:val="20"/>
                <w:lang w:eastAsia="en-US"/>
              </w:rPr>
              <w:t xml:space="preserve"> 2 személyes</w:t>
            </w:r>
          </w:p>
        </w:tc>
        <w:tc>
          <w:tcPr>
            <w:tcW w:w="2268" w:type="dxa"/>
            <w:tcBorders>
              <w:top w:val="nil"/>
              <w:left w:val="single" w:sz="4" w:space="0" w:color="auto"/>
              <w:bottom w:val="nil"/>
              <w:right w:val="single" w:sz="4" w:space="0" w:color="auto"/>
            </w:tcBorders>
            <w:hideMark/>
          </w:tcPr>
          <w:p w:rsidR="002C3C07" w:rsidRPr="003D1F2C" w:rsidRDefault="00533645">
            <w:pPr>
              <w:widowControl w:val="0"/>
              <w:tabs>
                <w:tab w:val="center" w:pos="4536"/>
                <w:tab w:val="right" w:pos="9072"/>
              </w:tabs>
              <w:autoSpaceDE w:val="0"/>
              <w:autoSpaceDN w:val="0"/>
              <w:adjustRightInd w:val="0"/>
              <w:spacing w:after="0" w:line="240" w:lineRule="auto"/>
              <w:ind w:left="56" w:right="618"/>
              <w:jc w:val="right"/>
              <w:rPr>
                <w:rFonts w:ascii="Times New Roman" w:hAnsi="Times New Roman" w:cs="Times New Roman"/>
                <w:b/>
                <w:bCs/>
                <w:sz w:val="20"/>
                <w:szCs w:val="20"/>
                <w:lang w:eastAsia="en-US"/>
              </w:rPr>
            </w:pPr>
            <w:r>
              <w:rPr>
                <w:rFonts w:ascii="Times New Roman" w:hAnsi="Times New Roman" w:cs="Times New Roman"/>
                <w:sz w:val="20"/>
                <w:szCs w:val="20"/>
                <w:lang w:eastAsia="en-US"/>
              </w:rPr>
              <w:t xml:space="preserve"> </w:t>
            </w:r>
            <w:r>
              <w:rPr>
                <w:rFonts w:ascii="Times New Roman" w:hAnsi="Times New Roman" w:cs="Times New Roman"/>
                <w:b/>
                <w:bCs/>
                <w:sz w:val="20"/>
                <w:szCs w:val="20"/>
                <w:lang w:eastAsia="en-US"/>
              </w:rPr>
              <w:t>221 400</w:t>
            </w:r>
          </w:p>
        </w:tc>
      </w:tr>
      <w:tr w:rsidR="002C3C07" w:rsidRPr="003D1F2C" w:rsidTr="00C03D79">
        <w:tc>
          <w:tcPr>
            <w:tcW w:w="7360" w:type="dxa"/>
            <w:tcBorders>
              <w:top w:val="nil"/>
              <w:left w:val="single" w:sz="4" w:space="0" w:color="auto"/>
              <w:bottom w:val="nil"/>
              <w:right w:val="single" w:sz="4" w:space="0" w:color="auto"/>
            </w:tcBorders>
            <w:hideMark/>
          </w:tcPr>
          <w:p w:rsidR="002C3C07" w:rsidRPr="00C03D79" w:rsidRDefault="00533645" w:rsidP="00766EBF">
            <w:pPr>
              <w:pStyle w:val="Listaszerbekezds"/>
              <w:widowControl w:val="0"/>
              <w:numPr>
                <w:ilvl w:val="1"/>
                <w:numId w:val="18"/>
              </w:numPr>
              <w:tabs>
                <w:tab w:val="center" w:pos="4536"/>
                <w:tab w:val="right" w:pos="9072"/>
              </w:tabs>
              <w:autoSpaceDE w:val="0"/>
              <w:autoSpaceDN w:val="0"/>
              <w:adjustRightInd w:val="0"/>
              <w:spacing w:after="0" w:line="240" w:lineRule="auto"/>
              <w:ind w:right="56"/>
              <w:rPr>
                <w:rFonts w:ascii="Times New Roman" w:hAnsi="Times New Roman" w:cs="Times New Roman"/>
                <w:sz w:val="20"/>
                <w:szCs w:val="20"/>
                <w:lang w:eastAsia="en-US"/>
              </w:rPr>
            </w:pPr>
            <w:r w:rsidRPr="00C03D79">
              <w:rPr>
                <w:rFonts w:ascii="Times New Roman" w:hAnsi="Times New Roman" w:cs="Times New Roman"/>
                <w:sz w:val="20"/>
                <w:szCs w:val="20"/>
                <w:lang w:eastAsia="en-US"/>
              </w:rPr>
              <w:t xml:space="preserve"> 4 személyes </w:t>
            </w:r>
          </w:p>
        </w:tc>
        <w:tc>
          <w:tcPr>
            <w:tcW w:w="2268" w:type="dxa"/>
            <w:tcBorders>
              <w:top w:val="nil"/>
              <w:left w:val="single" w:sz="4" w:space="0" w:color="auto"/>
              <w:bottom w:val="nil"/>
              <w:right w:val="single" w:sz="4" w:space="0" w:color="auto"/>
            </w:tcBorders>
            <w:hideMark/>
          </w:tcPr>
          <w:p w:rsidR="002C3C07" w:rsidRPr="003D1F2C" w:rsidRDefault="00533645">
            <w:pPr>
              <w:widowControl w:val="0"/>
              <w:tabs>
                <w:tab w:val="center" w:pos="4536"/>
                <w:tab w:val="right" w:pos="9072"/>
              </w:tabs>
              <w:autoSpaceDE w:val="0"/>
              <w:autoSpaceDN w:val="0"/>
              <w:adjustRightInd w:val="0"/>
              <w:spacing w:after="0" w:line="240" w:lineRule="auto"/>
              <w:ind w:left="56" w:right="618"/>
              <w:jc w:val="right"/>
              <w:rPr>
                <w:rFonts w:ascii="Times New Roman" w:hAnsi="Times New Roman" w:cs="Times New Roman"/>
                <w:b/>
                <w:bCs/>
                <w:sz w:val="20"/>
                <w:szCs w:val="20"/>
                <w:lang w:eastAsia="en-US"/>
              </w:rPr>
            </w:pPr>
            <w:r>
              <w:rPr>
                <w:rFonts w:ascii="Times New Roman" w:hAnsi="Times New Roman" w:cs="Times New Roman"/>
                <w:sz w:val="20"/>
                <w:szCs w:val="20"/>
                <w:lang w:eastAsia="en-US"/>
              </w:rPr>
              <w:t xml:space="preserve"> </w:t>
            </w:r>
            <w:r>
              <w:rPr>
                <w:rFonts w:ascii="Times New Roman" w:hAnsi="Times New Roman" w:cs="Times New Roman"/>
                <w:b/>
                <w:bCs/>
                <w:sz w:val="20"/>
                <w:szCs w:val="20"/>
                <w:lang w:eastAsia="en-US"/>
              </w:rPr>
              <w:t>321 600</w:t>
            </w:r>
          </w:p>
        </w:tc>
      </w:tr>
      <w:tr w:rsidR="002C3C07" w:rsidRPr="003D1F2C" w:rsidTr="00C03D79">
        <w:tc>
          <w:tcPr>
            <w:tcW w:w="7360" w:type="dxa"/>
            <w:tcBorders>
              <w:top w:val="nil"/>
              <w:left w:val="single" w:sz="4" w:space="0" w:color="auto"/>
              <w:bottom w:val="nil"/>
              <w:right w:val="single" w:sz="4" w:space="0" w:color="auto"/>
            </w:tcBorders>
            <w:hideMark/>
          </w:tcPr>
          <w:p w:rsidR="002C3C07" w:rsidRPr="00C03D79" w:rsidRDefault="00533645" w:rsidP="00766EBF">
            <w:pPr>
              <w:pStyle w:val="Listaszerbekezds"/>
              <w:widowControl w:val="0"/>
              <w:numPr>
                <w:ilvl w:val="1"/>
                <w:numId w:val="18"/>
              </w:numPr>
              <w:tabs>
                <w:tab w:val="center" w:pos="4536"/>
                <w:tab w:val="right" w:pos="9072"/>
              </w:tabs>
              <w:autoSpaceDE w:val="0"/>
              <w:autoSpaceDN w:val="0"/>
              <w:adjustRightInd w:val="0"/>
              <w:spacing w:after="0" w:line="240" w:lineRule="auto"/>
              <w:ind w:right="56"/>
              <w:rPr>
                <w:rFonts w:ascii="Times New Roman" w:hAnsi="Times New Roman" w:cs="Times New Roman"/>
                <w:sz w:val="20"/>
                <w:szCs w:val="20"/>
                <w:lang w:eastAsia="en-US"/>
              </w:rPr>
            </w:pPr>
            <w:r w:rsidRPr="00C03D79">
              <w:rPr>
                <w:rFonts w:ascii="Times New Roman" w:hAnsi="Times New Roman" w:cs="Times New Roman"/>
                <w:sz w:val="20"/>
                <w:szCs w:val="20"/>
                <w:lang w:eastAsia="en-US"/>
              </w:rPr>
              <w:t xml:space="preserve"> 6 személyes </w:t>
            </w:r>
          </w:p>
        </w:tc>
        <w:tc>
          <w:tcPr>
            <w:tcW w:w="2268" w:type="dxa"/>
            <w:tcBorders>
              <w:top w:val="nil"/>
              <w:left w:val="single" w:sz="4" w:space="0" w:color="auto"/>
              <w:bottom w:val="nil"/>
              <w:right w:val="single" w:sz="4" w:space="0" w:color="auto"/>
            </w:tcBorders>
            <w:hideMark/>
          </w:tcPr>
          <w:p w:rsidR="002C3C07" w:rsidRPr="003D1F2C" w:rsidRDefault="00533645">
            <w:pPr>
              <w:widowControl w:val="0"/>
              <w:tabs>
                <w:tab w:val="center" w:pos="4536"/>
                <w:tab w:val="right" w:pos="9072"/>
              </w:tabs>
              <w:autoSpaceDE w:val="0"/>
              <w:autoSpaceDN w:val="0"/>
              <w:adjustRightInd w:val="0"/>
              <w:spacing w:after="0" w:line="240" w:lineRule="auto"/>
              <w:ind w:left="56" w:right="618"/>
              <w:jc w:val="right"/>
              <w:rPr>
                <w:rFonts w:ascii="Times New Roman" w:hAnsi="Times New Roman" w:cs="Times New Roman"/>
                <w:b/>
                <w:bCs/>
                <w:sz w:val="20"/>
                <w:szCs w:val="20"/>
                <w:lang w:eastAsia="en-US"/>
              </w:rPr>
            </w:pPr>
            <w:r>
              <w:rPr>
                <w:rFonts w:ascii="Times New Roman" w:hAnsi="Times New Roman" w:cs="Times New Roman"/>
                <w:sz w:val="20"/>
                <w:szCs w:val="20"/>
                <w:lang w:eastAsia="en-US"/>
              </w:rPr>
              <w:t xml:space="preserve"> </w:t>
            </w:r>
            <w:r>
              <w:rPr>
                <w:rFonts w:ascii="Times New Roman" w:hAnsi="Times New Roman" w:cs="Times New Roman"/>
                <w:b/>
                <w:bCs/>
                <w:sz w:val="20"/>
                <w:szCs w:val="20"/>
                <w:lang w:eastAsia="en-US"/>
              </w:rPr>
              <w:t>421 200</w:t>
            </w:r>
          </w:p>
        </w:tc>
      </w:tr>
      <w:tr w:rsidR="002C3C07" w:rsidRPr="003D1F2C" w:rsidTr="00C03D79">
        <w:tc>
          <w:tcPr>
            <w:tcW w:w="7360" w:type="dxa"/>
            <w:tcBorders>
              <w:top w:val="nil"/>
              <w:left w:val="single" w:sz="4" w:space="0" w:color="auto"/>
              <w:bottom w:val="nil"/>
              <w:right w:val="single" w:sz="4" w:space="0" w:color="auto"/>
            </w:tcBorders>
            <w:hideMark/>
          </w:tcPr>
          <w:p w:rsidR="002C3C07" w:rsidRPr="00C03D79" w:rsidRDefault="00533645" w:rsidP="00766EBF">
            <w:pPr>
              <w:pStyle w:val="Listaszerbekezds"/>
              <w:widowControl w:val="0"/>
              <w:numPr>
                <w:ilvl w:val="1"/>
                <w:numId w:val="18"/>
              </w:numPr>
              <w:tabs>
                <w:tab w:val="center" w:pos="4536"/>
                <w:tab w:val="right" w:pos="9072"/>
              </w:tabs>
              <w:autoSpaceDE w:val="0"/>
              <w:autoSpaceDN w:val="0"/>
              <w:adjustRightInd w:val="0"/>
              <w:spacing w:after="0" w:line="240" w:lineRule="auto"/>
              <w:ind w:right="56"/>
              <w:rPr>
                <w:rFonts w:ascii="Times New Roman" w:hAnsi="Times New Roman" w:cs="Times New Roman"/>
                <w:sz w:val="20"/>
                <w:szCs w:val="20"/>
                <w:lang w:eastAsia="en-US"/>
              </w:rPr>
            </w:pPr>
            <w:r w:rsidRPr="00C03D79">
              <w:rPr>
                <w:rFonts w:ascii="Times New Roman" w:hAnsi="Times New Roman" w:cs="Times New Roman"/>
                <w:sz w:val="20"/>
                <w:szCs w:val="20"/>
                <w:lang w:eastAsia="en-US"/>
              </w:rPr>
              <w:t xml:space="preserve"> 9 személyes </w:t>
            </w:r>
          </w:p>
        </w:tc>
        <w:tc>
          <w:tcPr>
            <w:tcW w:w="2268" w:type="dxa"/>
            <w:tcBorders>
              <w:top w:val="nil"/>
              <w:left w:val="single" w:sz="4" w:space="0" w:color="auto"/>
              <w:bottom w:val="nil"/>
              <w:right w:val="single" w:sz="4" w:space="0" w:color="auto"/>
            </w:tcBorders>
            <w:hideMark/>
          </w:tcPr>
          <w:p w:rsidR="002C3C07" w:rsidRPr="003D1F2C" w:rsidRDefault="00533645">
            <w:pPr>
              <w:widowControl w:val="0"/>
              <w:tabs>
                <w:tab w:val="center" w:pos="4536"/>
                <w:tab w:val="right" w:pos="9072"/>
              </w:tabs>
              <w:autoSpaceDE w:val="0"/>
              <w:autoSpaceDN w:val="0"/>
              <w:adjustRightInd w:val="0"/>
              <w:spacing w:after="0" w:line="240" w:lineRule="auto"/>
              <w:ind w:left="56" w:right="618"/>
              <w:jc w:val="right"/>
              <w:rPr>
                <w:rFonts w:ascii="Times New Roman" w:hAnsi="Times New Roman" w:cs="Times New Roman"/>
                <w:b/>
                <w:bCs/>
                <w:sz w:val="20"/>
                <w:szCs w:val="20"/>
                <w:lang w:eastAsia="en-US"/>
              </w:rPr>
            </w:pPr>
            <w:r>
              <w:rPr>
                <w:rFonts w:ascii="Times New Roman" w:hAnsi="Times New Roman" w:cs="Times New Roman"/>
                <w:sz w:val="20"/>
                <w:szCs w:val="20"/>
                <w:lang w:eastAsia="en-US"/>
              </w:rPr>
              <w:t xml:space="preserve"> </w:t>
            </w:r>
            <w:r>
              <w:rPr>
                <w:rFonts w:ascii="Times New Roman" w:hAnsi="Times New Roman" w:cs="Times New Roman"/>
                <w:b/>
                <w:bCs/>
                <w:sz w:val="20"/>
                <w:szCs w:val="20"/>
                <w:lang w:eastAsia="en-US"/>
              </w:rPr>
              <w:t>521 400</w:t>
            </w:r>
          </w:p>
        </w:tc>
      </w:tr>
      <w:tr w:rsidR="002C3C07" w:rsidRPr="003D1F2C" w:rsidTr="00C03D79">
        <w:tc>
          <w:tcPr>
            <w:tcW w:w="7360" w:type="dxa"/>
            <w:tcBorders>
              <w:top w:val="nil"/>
              <w:left w:val="single" w:sz="4" w:space="0" w:color="auto"/>
              <w:bottom w:val="single" w:sz="4" w:space="0" w:color="auto"/>
              <w:right w:val="single" w:sz="4" w:space="0" w:color="auto"/>
            </w:tcBorders>
            <w:hideMark/>
          </w:tcPr>
          <w:p w:rsidR="002C3C07" w:rsidRPr="00C03D79" w:rsidRDefault="00533645" w:rsidP="00766EBF">
            <w:pPr>
              <w:pStyle w:val="Listaszerbekezds"/>
              <w:widowControl w:val="0"/>
              <w:numPr>
                <w:ilvl w:val="1"/>
                <w:numId w:val="18"/>
              </w:numPr>
              <w:tabs>
                <w:tab w:val="center" w:pos="4536"/>
                <w:tab w:val="right" w:pos="9072"/>
              </w:tabs>
              <w:autoSpaceDE w:val="0"/>
              <w:autoSpaceDN w:val="0"/>
              <w:adjustRightInd w:val="0"/>
              <w:spacing w:after="0" w:line="240" w:lineRule="auto"/>
              <w:ind w:right="56"/>
              <w:rPr>
                <w:rFonts w:ascii="Times New Roman" w:hAnsi="Times New Roman" w:cs="Times New Roman"/>
                <w:sz w:val="20"/>
                <w:szCs w:val="20"/>
                <w:lang w:eastAsia="en-US"/>
              </w:rPr>
            </w:pPr>
            <w:r w:rsidRPr="00C03D79">
              <w:rPr>
                <w:rFonts w:ascii="Times New Roman" w:hAnsi="Times New Roman" w:cs="Times New Roman"/>
                <w:sz w:val="20"/>
                <w:szCs w:val="20"/>
                <w:lang w:eastAsia="en-US"/>
              </w:rPr>
              <w:lastRenderedPageBreak/>
              <w:t xml:space="preserve"> 12 személyes </w:t>
            </w:r>
          </w:p>
        </w:tc>
        <w:tc>
          <w:tcPr>
            <w:tcW w:w="2268" w:type="dxa"/>
            <w:tcBorders>
              <w:top w:val="nil"/>
              <w:left w:val="single" w:sz="4" w:space="0" w:color="auto"/>
              <w:bottom w:val="single" w:sz="4" w:space="0" w:color="auto"/>
              <w:right w:val="single" w:sz="4" w:space="0" w:color="auto"/>
            </w:tcBorders>
            <w:hideMark/>
          </w:tcPr>
          <w:p w:rsidR="002C3C07" w:rsidRPr="003D1F2C" w:rsidRDefault="00533645">
            <w:pPr>
              <w:widowControl w:val="0"/>
              <w:tabs>
                <w:tab w:val="center" w:pos="4536"/>
                <w:tab w:val="right" w:pos="9072"/>
              </w:tabs>
              <w:autoSpaceDE w:val="0"/>
              <w:autoSpaceDN w:val="0"/>
              <w:adjustRightInd w:val="0"/>
              <w:spacing w:after="0" w:line="240" w:lineRule="auto"/>
              <w:ind w:left="56" w:right="618"/>
              <w:jc w:val="right"/>
              <w:rPr>
                <w:rFonts w:ascii="Times New Roman" w:hAnsi="Times New Roman" w:cs="Times New Roman"/>
                <w:b/>
                <w:bCs/>
                <w:sz w:val="20"/>
                <w:szCs w:val="20"/>
                <w:lang w:eastAsia="en-US"/>
              </w:rPr>
            </w:pPr>
            <w:r>
              <w:rPr>
                <w:rFonts w:ascii="Times New Roman" w:hAnsi="Times New Roman" w:cs="Times New Roman"/>
                <w:sz w:val="20"/>
                <w:szCs w:val="20"/>
                <w:lang w:eastAsia="en-US"/>
              </w:rPr>
              <w:t xml:space="preserve"> </w:t>
            </w:r>
            <w:r>
              <w:rPr>
                <w:rFonts w:ascii="Times New Roman" w:hAnsi="Times New Roman" w:cs="Times New Roman"/>
                <w:b/>
                <w:bCs/>
                <w:sz w:val="20"/>
                <w:szCs w:val="20"/>
                <w:lang w:eastAsia="en-US"/>
              </w:rPr>
              <w:t>621 600</w:t>
            </w:r>
          </w:p>
        </w:tc>
      </w:tr>
      <w:tr w:rsidR="002C3C07" w:rsidRPr="003D1F2C" w:rsidTr="00C03D79">
        <w:tc>
          <w:tcPr>
            <w:tcW w:w="7360" w:type="dxa"/>
            <w:tcBorders>
              <w:top w:val="single" w:sz="4" w:space="0" w:color="auto"/>
              <w:left w:val="single" w:sz="4" w:space="0" w:color="auto"/>
              <w:bottom w:val="nil"/>
              <w:right w:val="single" w:sz="4" w:space="0" w:color="auto"/>
            </w:tcBorders>
            <w:hideMark/>
          </w:tcPr>
          <w:p w:rsidR="002C3C07" w:rsidRPr="00C03D79" w:rsidRDefault="00533645" w:rsidP="00766EBF">
            <w:pPr>
              <w:pStyle w:val="Listaszerbekezds"/>
              <w:widowControl w:val="0"/>
              <w:numPr>
                <w:ilvl w:val="0"/>
                <w:numId w:val="18"/>
              </w:numPr>
              <w:tabs>
                <w:tab w:val="center" w:pos="4536"/>
                <w:tab w:val="right" w:pos="9072"/>
              </w:tabs>
              <w:autoSpaceDE w:val="0"/>
              <w:autoSpaceDN w:val="0"/>
              <w:adjustRightInd w:val="0"/>
              <w:spacing w:after="0" w:line="240" w:lineRule="auto"/>
              <w:ind w:right="56"/>
              <w:rPr>
                <w:rFonts w:ascii="Times New Roman" w:hAnsi="Times New Roman" w:cs="Times New Roman"/>
                <w:b/>
                <w:bCs/>
                <w:sz w:val="20"/>
                <w:szCs w:val="20"/>
                <w:lang w:eastAsia="en-US"/>
              </w:rPr>
            </w:pPr>
            <w:r w:rsidRPr="00C03D79">
              <w:rPr>
                <w:rFonts w:ascii="Times New Roman" w:hAnsi="Times New Roman" w:cs="Times New Roman"/>
                <w:b/>
                <w:bCs/>
                <w:sz w:val="20"/>
                <w:szCs w:val="20"/>
                <w:lang w:eastAsia="en-US"/>
              </w:rPr>
              <w:t>Sírbolthely (kriptahely) 60 évre:</w:t>
            </w:r>
          </w:p>
        </w:tc>
        <w:tc>
          <w:tcPr>
            <w:tcW w:w="2268" w:type="dxa"/>
            <w:tcBorders>
              <w:top w:val="single" w:sz="4" w:space="0" w:color="auto"/>
              <w:left w:val="single" w:sz="4" w:space="0" w:color="auto"/>
              <w:bottom w:val="nil"/>
              <w:right w:val="single" w:sz="4" w:space="0" w:color="auto"/>
            </w:tcBorders>
            <w:hideMark/>
          </w:tcPr>
          <w:p w:rsidR="002C3C07" w:rsidRPr="003D1F2C" w:rsidRDefault="00533645">
            <w:pPr>
              <w:widowControl w:val="0"/>
              <w:tabs>
                <w:tab w:val="center" w:pos="4536"/>
                <w:tab w:val="right" w:pos="9072"/>
              </w:tabs>
              <w:autoSpaceDE w:val="0"/>
              <w:autoSpaceDN w:val="0"/>
              <w:adjustRightInd w:val="0"/>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 xml:space="preserve"> </w:t>
            </w:r>
          </w:p>
        </w:tc>
      </w:tr>
      <w:tr w:rsidR="002C3C07" w:rsidRPr="003D1F2C" w:rsidTr="00C03D79">
        <w:tc>
          <w:tcPr>
            <w:tcW w:w="7360" w:type="dxa"/>
            <w:tcBorders>
              <w:top w:val="nil"/>
              <w:left w:val="single" w:sz="4" w:space="0" w:color="auto"/>
              <w:bottom w:val="nil"/>
              <w:right w:val="single" w:sz="4" w:space="0" w:color="auto"/>
            </w:tcBorders>
            <w:hideMark/>
          </w:tcPr>
          <w:p w:rsidR="002C3C07" w:rsidRPr="00C03D79" w:rsidRDefault="00533645" w:rsidP="00766EBF">
            <w:pPr>
              <w:pStyle w:val="Listaszerbekezds"/>
              <w:widowControl w:val="0"/>
              <w:numPr>
                <w:ilvl w:val="1"/>
                <w:numId w:val="18"/>
              </w:numPr>
              <w:tabs>
                <w:tab w:val="center" w:pos="4536"/>
                <w:tab w:val="right" w:pos="9072"/>
              </w:tabs>
              <w:autoSpaceDE w:val="0"/>
              <w:autoSpaceDN w:val="0"/>
              <w:adjustRightInd w:val="0"/>
              <w:spacing w:after="0" w:line="240" w:lineRule="auto"/>
              <w:ind w:right="56"/>
              <w:rPr>
                <w:rFonts w:ascii="Times New Roman" w:hAnsi="Times New Roman" w:cs="Times New Roman"/>
                <w:sz w:val="20"/>
                <w:szCs w:val="20"/>
                <w:lang w:eastAsia="en-US"/>
              </w:rPr>
            </w:pPr>
            <w:r w:rsidRPr="00C03D79">
              <w:rPr>
                <w:rFonts w:ascii="Times New Roman" w:hAnsi="Times New Roman" w:cs="Times New Roman"/>
                <w:sz w:val="20"/>
                <w:szCs w:val="20"/>
                <w:lang w:eastAsia="en-US"/>
              </w:rPr>
              <w:t xml:space="preserve"> 2 személyes</w:t>
            </w:r>
          </w:p>
        </w:tc>
        <w:tc>
          <w:tcPr>
            <w:tcW w:w="2268" w:type="dxa"/>
            <w:tcBorders>
              <w:top w:val="nil"/>
              <w:left w:val="single" w:sz="4" w:space="0" w:color="auto"/>
              <w:bottom w:val="nil"/>
              <w:right w:val="single" w:sz="4" w:space="0" w:color="auto"/>
            </w:tcBorders>
            <w:hideMark/>
          </w:tcPr>
          <w:p w:rsidR="002C3C07" w:rsidRPr="003D1F2C" w:rsidRDefault="00533645">
            <w:pPr>
              <w:widowControl w:val="0"/>
              <w:tabs>
                <w:tab w:val="center" w:pos="4536"/>
                <w:tab w:val="right" w:pos="9072"/>
              </w:tabs>
              <w:autoSpaceDE w:val="0"/>
              <w:autoSpaceDN w:val="0"/>
              <w:adjustRightInd w:val="0"/>
              <w:spacing w:after="0" w:line="240" w:lineRule="auto"/>
              <w:ind w:left="56" w:right="618"/>
              <w:jc w:val="right"/>
              <w:rPr>
                <w:rFonts w:ascii="Times New Roman" w:hAnsi="Times New Roman" w:cs="Times New Roman"/>
                <w:b/>
                <w:bCs/>
                <w:sz w:val="20"/>
                <w:szCs w:val="20"/>
                <w:lang w:eastAsia="en-US"/>
              </w:rPr>
            </w:pPr>
            <w:r>
              <w:rPr>
                <w:rFonts w:ascii="Times New Roman" w:hAnsi="Times New Roman" w:cs="Times New Roman"/>
                <w:sz w:val="20"/>
                <w:szCs w:val="20"/>
                <w:lang w:eastAsia="en-US"/>
              </w:rPr>
              <w:t xml:space="preserve"> </w:t>
            </w:r>
            <w:r>
              <w:rPr>
                <w:rFonts w:ascii="Times New Roman" w:hAnsi="Times New Roman" w:cs="Times New Roman"/>
                <w:b/>
                <w:bCs/>
                <w:sz w:val="20"/>
                <w:szCs w:val="20"/>
                <w:lang w:eastAsia="en-US"/>
              </w:rPr>
              <w:t>344 820</w:t>
            </w:r>
          </w:p>
        </w:tc>
      </w:tr>
      <w:tr w:rsidR="002C3C07" w:rsidRPr="003D1F2C" w:rsidTr="00C03D79">
        <w:tc>
          <w:tcPr>
            <w:tcW w:w="7360" w:type="dxa"/>
            <w:tcBorders>
              <w:top w:val="nil"/>
              <w:left w:val="single" w:sz="4" w:space="0" w:color="auto"/>
              <w:bottom w:val="single" w:sz="4" w:space="0" w:color="auto"/>
              <w:right w:val="single" w:sz="4" w:space="0" w:color="auto"/>
            </w:tcBorders>
            <w:hideMark/>
          </w:tcPr>
          <w:p w:rsidR="002C3C07" w:rsidRPr="00C03D79" w:rsidRDefault="00533645" w:rsidP="00766EBF">
            <w:pPr>
              <w:pStyle w:val="Listaszerbekezds"/>
              <w:widowControl w:val="0"/>
              <w:numPr>
                <w:ilvl w:val="1"/>
                <w:numId w:val="18"/>
              </w:numPr>
              <w:tabs>
                <w:tab w:val="center" w:pos="4536"/>
                <w:tab w:val="right" w:pos="9072"/>
              </w:tabs>
              <w:autoSpaceDE w:val="0"/>
              <w:autoSpaceDN w:val="0"/>
              <w:adjustRightInd w:val="0"/>
              <w:spacing w:after="0" w:line="240" w:lineRule="auto"/>
              <w:ind w:right="56"/>
              <w:rPr>
                <w:rFonts w:ascii="Times New Roman" w:hAnsi="Times New Roman" w:cs="Times New Roman"/>
                <w:sz w:val="20"/>
                <w:szCs w:val="20"/>
                <w:lang w:eastAsia="en-US"/>
              </w:rPr>
            </w:pPr>
            <w:r w:rsidRPr="00C03D79">
              <w:rPr>
                <w:rFonts w:ascii="Times New Roman" w:hAnsi="Times New Roman" w:cs="Times New Roman"/>
                <w:sz w:val="20"/>
                <w:szCs w:val="20"/>
                <w:lang w:eastAsia="en-US"/>
              </w:rPr>
              <w:t xml:space="preserve"> 4 személyes</w:t>
            </w:r>
          </w:p>
        </w:tc>
        <w:tc>
          <w:tcPr>
            <w:tcW w:w="2268" w:type="dxa"/>
            <w:tcBorders>
              <w:top w:val="nil"/>
              <w:left w:val="single" w:sz="4" w:space="0" w:color="auto"/>
              <w:bottom w:val="single" w:sz="4" w:space="0" w:color="auto"/>
              <w:right w:val="single" w:sz="4" w:space="0" w:color="auto"/>
            </w:tcBorders>
            <w:hideMark/>
          </w:tcPr>
          <w:p w:rsidR="002C3C07" w:rsidRPr="003D1F2C" w:rsidRDefault="00533645">
            <w:pPr>
              <w:widowControl w:val="0"/>
              <w:tabs>
                <w:tab w:val="center" w:pos="4536"/>
                <w:tab w:val="right" w:pos="9072"/>
              </w:tabs>
              <w:autoSpaceDE w:val="0"/>
              <w:autoSpaceDN w:val="0"/>
              <w:adjustRightInd w:val="0"/>
              <w:spacing w:after="0" w:line="240" w:lineRule="auto"/>
              <w:ind w:left="56" w:right="618"/>
              <w:jc w:val="right"/>
              <w:rPr>
                <w:rFonts w:ascii="Times New Roman" w:hAnsi="Times New Roman" w:cs="Times New Roman"/>
                <w:b/>
                <w:bCs/>
                <w:sz w:val="20"/>
                <w:szCs w:val="20"/>
                <w:lang w:eastAsia="en-US"/>
              </w:rPr>
            </w:pPr>
            <w:r>
              <w:rPr>
                <w:rFonts w:ascii="Times New Roman" w:hAnsi="Times New Roman" w:cs="Times New Roman"/>
                <w:sz w:val="20"/>
                <w:szCs w:val="20"/>
                <w:lang w:eastAsia="en-US"/>
              </w:rPr>
              <w:t xml:space="preserve"> </w:t>
            </w:r>
            <w:r>
              <w:rPr>
                <w:rFonts w:ascii="Times New Roman" w:hAnsi="Times New Roman" w:cs="Times New Roman"/>
                <w:b/>
                <w:bCs/>
                <w:sz w:val="20"/>
                <w:szCs w:val="20"/>
                <w:lang w:eastAsia="en-US"/>
              </w:rPr>
              <w:t>453 840</w:t>
            </w:r>
          </w:p>
        </w:tc>
      </w:tr>
      <w:tr w:rsidR="002C3C07" w:rsidRPr="003D1F2C" w:rsidTr="00C03D79">
        <w:tc>
          <w:tcPr>
            <w:tcW w:w="7360" w:type="dxa"/>
            <w:tcBorders>
              <w:top w:val="nil"/>
              <w:left w:val="nil"/>
              <w:bottom w:val="single" w:sz="4" w:space="0" w:color="auto"/>
              <w:right w:val="nil"/>
            </w:tcBorders>
            <w:hideMark/>
          </w:tcPr>
          <w:p w:rsidR="002C3C07" w:rsidRPr="00C03D79" w:rsidRDefault="00C03D79">
            <w:pPr>
              <w:widowControl w:val="0"/>
              <w:tabs>
                <w:tab w:val="center" w:pos="4536"/>
                <w:tab w:val="right" w:pos="9072"/>
              </w:tabs>
              <w:autoSpaceDE w:val="0"/>
              <w:autoSpaceDN w:val="0"/>
              <w:adjustRightInd w:val="0"/>
              <w:spacing w:after="0" w:line="240" w:lineRule="auto"/>
              <w:rPr>
                <w:rFonts w:ascii="Times New Roman" w:hAnsi="Times New Roman" w:cs="Times New Roman"/>
                <w:b/>
                <w:sz w:val="20"/>
                <w:szCs w:val="20"/>
                <w:lang w:eastAsia="en-US"/>
              </w:rPr>
            </w:pPr>
            <w:r w:rsidRPr="00C03D79">
              <w:rPr>
                <w:rFonts w:ascii="Times New Roman" w:hAnsi="Times New Roman" w:cs="Times New Roman"/>
                <w:b/>
                <w:sz w:val="20"/>
                <w:szCs w:val="20"/>
                <w:lang w:eastAsia="en-US"/>
              </w:rPr>
              <w:t>2.</w:t>
            </w:r>
            <w:r w:rsidRPr="00C03D79">
              <w:rPr>
                <w:rFonts w:ascii="Times New Roman" w:hAnsi="Times New Roman" w:cs="Times New Roman"/>
                <w:b/>
                <w:bCs/>
                <w:sz w:val="20"/>
                <w:szCs w:val="20"/>
                <w:lang w:eastAsia="en-US"/>
              </w:rPr>
              <w:t xml:space="preserve"> Hamvasztásos elhelyezések sírhelydíjai 10 éves használati időre</w:t>
            </w:r>
          </w:p>
        </w:tc>
        <w:tc>
          <w:tcPr>
            <w:tcW w:w="2268" w:type="dxa"/>
            <w:tcBorders>
              <w:top w:val="nil"/>
              <w:left w:val="nil"/>
              <w:bottom w:val="single" w:sz="4" w:space="0" w:color="auto"/>
              <w:right w:val="nil"/>
            </w:tcBorders>
            <w:hideMark/>
          </w:tcPr>
          <w:p w:rsidR="002C3C07" w:rsidRPr="003D1F2C" w:rsidRDefault="00533645">
            <w:pPr>
              <w:widowControl w:val="0"/>
              <w:tabs>
                <w:tab w:val="center" w:pos="4536"/>
                <w:tab w:val="right" w:pos="9072"/>
              </w:tabs>
              <w:autoSpaceDE w:val="0"/>
              <w:autoSpaceDN w:val="0"/>
              <w:adjustRightInd w:val="0"/>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 xml:space="preserve"> </w:t>
            </w:r>
          </w:p>
        </w:tc>
      </w:tr>
      <w:tr w:rsidR="002C3C07" w:rsidRPr="003D1F2C" w:rsidTr="00C03D79">
        <w:tc>
          <w:tcPr>
            <w:tcW w:w="7360" w:type="dxa"/>
            <w:tcBorders>
              <w:top w:val="single" w:sz="4" w:space="0" w:color="auto"/>
              <w:left w:val="single" w:sz="4" w:space="0" w:color="auto"/>
              <w:bottom w:val="single" w:sz="4" w:space="0" w:color="auto"/>
              <w:right w:val="single" w:sz="4" w:space="0" w:color="auto"/>
            </w:tcBorders>
            <w:hideMark/>
          </w:tcPr>
          <w:p w:rsidR="00C03D79" w:rsidRDefault="000835A7">
            <w:pPr>
              <w:widowControl w:val="0"/>
              <w:tabs>
                <w:tab w:val="center" w:pos="4536"/>
                <w:tab w:val="right" w:pos="9072"/>
              </w:tabs>
              <w:autoSpaceDE w:val="0"/>
              <w:autoSpaceDN w:val="0"/>
              <w:adjustRightInd w:val="0"/>
              <w:spacing w:after="0" w:line="240" w:lineRule="auto"/>
              <w:ind w:left="56" w:right="56"/>
              <w:jc w:val="center"/>
              <w:rPr>
                <w:rFonts w:ascii="Times New Roman" w:hAnsi="Times New Roman" w:cs="Times New Roman"/>
                <w:sz w:val="20"/>
                <w:szCs w:val="20"/>
                <w:lang w:eastAsia="en-US"/>
              </w:rPr>
            </w:pPr>
            <w:r>
              <w:rPr>
                <w:rFonts w:ascii="Times New Roman" w:hAnsi="Times New Roman" w:cs="Times New Roman"/>
                <w:sz w:val="20"/>
                <w:szCs w:val="20"/>
                <w:lang w:eastAsia="en-US"/>
              </w:rPr>
              <w:t>A</w:t>
            </w:r>
          </w:p>
          <w:p w:rsidR="002C3C07" w:rsidRPr="003D1F2C" w:rsidRDefault="00533645">
            <w:pPr>
              <w:widowControl w:val="0"/>
              <w:tabs>
                <w:tab w:val="center" w:pos="4536"/>
                <w:tab w:val="right" w:pos="9072"/>
              </w:tabs>
              <w:autoSpaceDE w:val="0"/>
              <w:autoSpaceDN w:val="0"/>
              <w:adjustRightInd w:val="0"/>
              <w:spacing w:after="0" w:line="240" w:lineRule="auto"/>
              <w:ind w:left="56" w:right="56"/>
              <w:jc w:val="center"/>
              <w:rPr>
                <w:rFonts w:ascii="Times New Roman" w:hAnsi="Times New Roman" w:cs="Times New Roman"/>
                <w:b/>
                <w:bCs/>
                <w:sz w:val="20"/>
                <w:szCs w:val="20"/>
                <w:lang w:eastAsia="en-US"/>
              </w:rPr>
            </w:pPr>
            <w:r>
              <w:rPr>
                <w:rFonts w:ascii="Times New Roman" w:hAnsi="Times New Roman" w:cs="Times New Roman"/>
                <w:b/>
                <w:bCs/>
                <w:sz w:val="20"/>
                <w:szCs w:val="20"/>
                <w:lang w:eastAsia="en-US"/>
              </w:rPr>
              <w:t>Hamvasztásos elhelyezések sírhelydíjai 10 éves használati időre</w:t>
            </w:r>
          </w:p>
        </w:tc>
        <w:tc>
          <w:tcPr>
            <w:tcW w:w="2268" w:type="dxa"/>
            <w:tcBorders>
              <w:top w:val="single" w:sz="4" w:space="0" w:color="auto"/>
              <w:left w:val="single" w:sz="4" w:space="0" w:color="auto"/>
              <w:bottom w:val="single" w:sz="4" w:space="0" w:color="auto"/>
              <w:right w:val="single" w:sz="4" w:space="0" w:color="auto"/>
            </w:tcBorders>
            <w:hideMark/>
          </w:tcPr>
          <w:p w:rsidR="00C03D79" w:rsidRPr="00C03D79" w:rsidRDefault="00C03D79">
            <w:pPr>
              <w:widowControl w:val="0"/>
              <w:tabs>
                <w:tab w:val="center" w:pos="4536"/>
                <w:tab w:val="right" w:pos="9072"/>
              </w:tabs>
              <w:autoSpaceDE w:val="0"/>
              <w:autoSpaceDN w:val="0"/>
              <w:adjustRightInd w:val="0"/>
              <w:spacing w:after="0" w:line="240" w:lineRule="auto"/>
              <w:ind w:left="56" w:right="56"/>
              <w:jc w:val="center"/>
              <w:rPr>
                <w:rFonts w:ascii="Times New Roman" w:hAnsi="Times New Roman" w:cs="Times New Roman"/>
                <w:b/>
                <w:sz w:val="20"/>
                <w:szCs w:val="20"/>
                <w:lang w:eastAsia="en-US"/>
              </w:rPr>
            </w:pPr>
            <w:r w:rsidRPr="00C03D79">
              <w:rPr>
                <w:rFonts w:ascii="Times New Roman" w:hAnsi="Times New Roman" w:cs="Times New Roman"/>
                <w:b/>
                <w:sz w:val="20"/>
                <w:szCs w:val="20"/>
                <w:lang w:eastAsia="en-US"/>
              </w:rPr>
              <w:t>B</w:t>
            </w:r>
          </w:p>
          <w:p w:rsidR="002C3C07" w:rsidRPr="003D1F2C" w:rsidRDefault="00533645">
            <w:pPr>
              <w:widowControl w:val="0"/>
              <w:tabs>
                <w:tab w:val="center" w:pos="4536"/>
                <w:tab w:val="right" w:pos="9072"/>
              </w:tabs>
              <w:autoSpaceDE w:val="0"/>
              <w:autoSpaceDN w:val="0"/>
              <w:adjustRightInd w:val="0"/>
              <w:spacing w:after="0" w:line="240" w:lineRule="auto"/>
              <w:ind w:left="56" w:right="56"/>
              <w:jc w:val="center"/>
              <w:rPr>
                <w:rFonts w:ascii="Times New Roman" w:hAnsi="Times New Roman" w:cs="Times New Roman"/>
                <w:sz w:val="20"/>
                <w:szCs w:val="20"/>
                <w:lang w:eastAsia="en-US"/>
              </w:rPr>
            </w:pPr>
            <w:r w:rsidRPr="00C03D79">
              <w:rPr>
                <w:rFonts w:ascii="Times New Roman" w:hAnsi="Times New Roman" w:cs="Times New Roman"/>
                <w:b/>
                <w:sz w:val="20"/>
                <w:szCs w:val="20"/>
                <w:lang w:eastAsia="en-US"/>
              </w:rPr>
              <w:t>Nettó megváltási ár</w:t>
            </w:r>
          </w:p>
        </w:tc>
      </w:tr>
      <w:tr w:rsidR="002C3C07" w:rsidRPr="003D1F2C" w:rsidTr="00C03D79">
        <w:tc>
          <w:tcPr>
            <w:tcW w:w="7360" w:type="dxa"/>
            <w:tcBorders>
              <w:top w:val="single" w:sz="4" w:space="0" w:color="auto"/>
              <w:left w:val="single" w:sz="4" w:space="0" w:color="auto"/>
              <w:bottom w:val="single" w:sz="4" w:space="0" w:color="auto"/>
              <w:right w:val="single" w:sz="4" w:space="0" w:color="auto"/>
            </w:tcBorders>
            <w:hideMark/>
          </w:tcPr>
          <w:p w:rsidR="002C3C07" w:rsidRPr="00C03D79" w:rsidRDefault="00533645" w:rsidP="00766EBF">
            <w:pPr>
              <w:pStyle w:val="Listaszerbekezds"/>
              <w:widowControl w:val="0"/>
              <w:numPr>
                <w:ilvl w:val="0"/>
                <w:numId w:val="18"/>
              </w:numPr>
              <w:tabs>
                <w:tab w:val="center" w:pos="4536"/>
                <w:tab w:val="right" w:pos="9072"/>
              </w:tabs>
              <w:autoSpaceDE w:val="0"/>
              <w:autoSpaceDN w:val="0"/>
              <w:adjustRightInd w:val="0"/>
              <w:spacing w:after="0" w:line="240" w:lineRule="auto"/>
              <w:ind w:right="56"/>
              <w:rPr>
                <w:rFonts w:ascii="Times New Roman" w:hAnsi="Times New Roman" w:cs="Times New Roman"/>
                <w:b/>
                <w:bCs/>
                <w:sz w:val="20"/>
                <w:szCs w:val="20"/>
                <w:lang w:eastAsia="en-US"/>
              </w:rPr>
            </w:pPr>
            <w:r w:rsidRPr="00C03D79">
              <w:rPr>
                <w:rFonts w:ascii="Times New Roman" w:hAnsi="Times New Roman" w:cs="Times New Roman"/>
                <w:b/>
                <w:bCs/>
                <w:sz w:val="20"/>
                <w:szCs w:val="20"/>
                <w:lang w:eastAsia="en-US"/>
              </w:rPr>
              <w:t>I-es urnafülke (kolumbárium) zárólap nélkül:</w:t>
            </w:r>
          </w:p>
        </w:tc>
        <w:tc>
          <w:tcPr>
            <w:tcW w:w="2268" w:type="dxa"/>
            <w:tcBorders>
              <w:top w:val="single" w:sz="4" w:space="0" w:color="auto"/>
              <w:left w:val="single" w:sz="4" w:space="0" w:color="auto"/>
              <w:bottom w:val="single" w:sz="4" w:space="0" w:color="auto"/>
              <w:right w:val="single" w:sz="4" w:space="0" w:color="auto"/>
            </w:tcBorders>
            <w:hideMark/>
          </w:tcPr>
          <w:p w:rsidR="002C3C07" w:rsidRPr="003D1F2C" w:rsidRDefault="00533645">
            <w:pPr>
              <w:widowControl w:val="0"/>
              <w:tabs>
                <w:tab w:val="center" w:pos="4536"/>
                <w:tab w:val="right" w:pos="9072"/>
              </w:tabs>
              <w:autoSpaceDE w:val="0"/>
              <w:autoSpaceDN w:val="0"/>
              <w:adjustRightInd w:val="0"/>
              <w:spacing w:after="0" w:line="240" w:lineRule="auto"/>
              <w:ind w:left="56" w:right="618"/>
              <w:jc w:val="right"/>
              <w:rPr>
                <w:rFonts w:ascii="Times New Roman" w:hAnsi="Times New Roman" w:cs="Times New Roman"/>
                <w:b/>
                <w:sz w:val="20"/>
                <w:szCs w:val="20"/>
                <w:lang w:eastAsia="en-US"/>
              </w:rPr>
            </w:pPr>
            <w:r>
              <w:rPr>
                <w:rFonts w:ascii="Times New Roman" w:hAnsi="Times New Roman" w:cs="Times New Roman"/>
                <w:b/>
                <w:sz w:val="20"/>
                <w:szCs w:val="20"/>
                <w:lang w:eastAsia="en-US"/>
              </w:rPr>
              <w:t xml:space="preserve"> 34 560</w:t>
            </w:r>
          </w:p>
        </w:tc>
      </w:tr>
      <w:tr w:rsidR="002C3C07" w:rsidRPr="003D1F2C" w:rsidTr="00C03D79">
        <w:tc>
          <w:tcPr>
            <w:tcW w:w="7360" w:type="dxa"/>
            <w:tcBorders>
              <w:top w:val="single" w:sz="4" w:space="0" w:color="auto"/>
              <w:left w:val="single" w:sz="4" w:space="0" w:color="auto"/>
              <w:bottom w:val="single" w:sz="4" w:space="0" w:color="auto"/>
              <w:right w:val="single" w:sz="4" w:space="0" w:color="auto"/>
            </w:tcBorders>
            <w:hideMark/>
          </w:tcPr>
          <w:p w:rsidR="002C3C07" w:rsidRPr="00C03D79" w:rsidRDefault="00533645" w:rsidP="00766EBF">
            <w:pPr>
              <w:pStyle w:val="Listaszerbekezds"/>
              <w:widowControl w:val="0"/>
              <w:numPr>
                <w:ilvl w:val="0"/>
                <w:numId w:val="18"/>
              </w:numPr>
              <w:tabs>
                <w:tab w:val="center" w:pos="4536"/>
                <w:tab w:val="right" w:pos="9072"/>
              </w:tabs>
              <w:autoSpaceDE w:val="0"/>
              <w:autoSpaceDN w:val="0"/>
              <w:adjustRightInd w:val="0"/>
              <w:spacing w:after="0" w:line="240" w:lineRule="auto"/>
              <w:ind w:right="56"/>
              <w:rPr>
                <w:rFonts w:ascii="Times New Roman" w:hAnsi="Times New Roman" w:cs="Times New Roman"/>
                <w:b/>
                <w:bCs/>
                <w:sz w:val="20"/>
                <w:szCs w:val="20"/>
                <w:lang w:eastAsia="en-US"/>
              </w:rPr>
            </w:pPr>
            <w:r w:rsidRPr="00C03D79">
              <w:rPr>
                <w:rFonts w:ascii="Times New Roman" w:hAnsi="Times New Roman" w:cs="Times New Roman"/>
                <w:b/>
                <w:bCs/>
                <w:sz w:val="20"/>
                <w:szCs w:val="20"/>
                <w:lang w:eastAsia="en-US"/>
              </w:rPr>
              <w:t>II-es urnafülke (kolumbárium) zárólap nélkül:</w:t>
            </w:r>
          </w:p>
        </w:tc>
        <w:tc>
          <w:tcPr>
            <w:tcW w:w="2268" w:type="dxa"/>
            <w:tcBorders>
              <w:top w:val="single" w:sz="4" w:space="0" w:color="auto"/>
              <w:left w:val="single" w:sz="4" w:space="0" w:color="auto"/>
              <w:bottom w:val="single" w:sz="4" w:space="0" w:color="auto"/>
              <w:right w:val="single" w:sz="4" w:space="0" w:color="auto"/>
            </w:tcBorders>
            <w:hideMark/>
          </w:tcPr>
          <w:p w:rsidR="002C3C07" w:rsidRPr="003D1F2C" w:rsidRDefault="00533645">
            <w:pPr>
              <w:widowControl w:val="0"/>
              <w:tabs>
                <w:tab w:val="center" w:pos="4536"/>
                <w:tab w:val="right" w:pos="9072"/>
              </w:tabs>
              <w:autoSpaceDE w:val="0"/>
              <w:autoSpaceDN w:val="0"/>
              <w:adjustRightInd w:val="0"/>
              <w:spacing w:after="0" w:line="240" w:lineRule="auto"/>
              <w:ind w:left="56" w:right="618"/>
              <w:jc w:val="right"/>
              <w:rPr>
                <w:rFonts w:ascii="Times New Roman" w:hAnsi="Times New Roman" w:cs="Times New Roman"/>
                <w:b/>
                <w:sz w:val="20"/>
                <w:szCs w:val="20"/>
                <w:lang w:eastAsia="en-US"/>
              </w:rPr>
            </w:pPr>
            <w:r>
              <w:rPr>
                <w:rFonts w:ascii="Times New Roman" w:hAnsi="Times New Roman" w:cs="Times New Roman"/>
                <w:b/>
                <w:sz w:val="20"/>
                <w:szCs w:val="20"/>
                <w:lang w:eastAsia="en-US"/>
              </w:rPr>
              <w:t xml:space="preserve"> 58 250</w:t>
            </w:r>
          </w:p>
        </w:tc>
      </w:tr>
      <w:tr w:rsidR="002C3C07" w:rsidRPr="003D1F2C" w:rsidTr="00C03D79">
        <w:tc>
          <w:tcPr>
            <w:tcW w:w="7360" w:type="dxa"/>
            <w:tcBorders>
              <w:top w:val="single" w:sz="4" w:space="0" w:color="auto"/>
              <w:left w:val="single" w:sz="4" w:space="0" w:color="auto"/>
              <w:bottom w:val="single" w:sz="4" w:space="0" w:color="auto"/>
              <w:right w:val="single" w:sz="4" w:space="0" w:color="auto"/>
            </w:tcBorders>
            <w:hideMark/>
          </w:tcPr>
          <w:p w:rsidR="002C3C07" w:rsidRPr="00C03D79" w:rsidRDefault="00533645" w:rsidP="00766EBF">
            <w:pPr>
              <w:pStyle w:val="Listaszerbekezds"/>
              <w:widowControl w:val="0"/>
              <w:numPr>
                <w:ilvl w:val="0"/>
                <w:numId w:val="18"/>
              </w:numPr>
              <w:tabs>
                <w:tab w:val="center" w:pos="4536"/>
                <w:tab w:val="right" w:pos="9072"/>
              </w:tabs>
              <w:autoSpaceDE w:val="0"/>
              <w:autoSpaceDN w:val="0"/>
              <w:adjustRightInd w:val="0"/>
              <w:spacing w:after="0" w:line="240" w:lineRule="auto"/>
              <w:ind w:right="56"/>
              <w:rPr>
                <w:rFonts w:ascii="Times New Roman" w:hAnsi="Times New Roman" w:cs="Times New Roman"/>
                <w:b/>
                <w:bCs/>
                <w:sz w:val="20"/>
                <w:szCs w:val="20"/>
                <w:lang w:eastAsia="en-US"/>
              </w:rPr>
            </w:pPr>
            <w:r w:rsidRPr="00C03D79">
              <w:rPr>
                <w:rFonts w:ascii="Times New Roman" w:hAnsi="Times New Roman" w:cs="Times New Roman"/>
                <w:b/>
                <w:bCs/>
                <w:sz w:val="20"/>
                <w:szCs w:val="20"/>
                <w:lang w:eastAsia="en-US"/>
              </w:rPr>
              <w:t>Urnasírhely:</w:t>
            </w:r>
          </w:p>
        </w:tc>
        <w:tc>
          <w:tcPr>
            <w:tcW w:w="2268" w:type="dxa"/>
            <w:tcBorders>
              <w:top w:val="single" w:sz="4" w:space="0" w:color="auto"/>
              <w:left w:val="single" w:sz="4" w:space="0" w:color="auto"/>
              <w:bottom w:val="single" w:sz="4" w:space="0" w:color="auto"/>
              <w:right w:val="single" w:sz="4" w:space="0" w:color="auto"/>
            </w:tcBorders>
            <w:hideMark/>
          </w:tcPr>
          <w:p w:rsidR="002C3C07" w:rsidRPr="003D1F2C" w:rsidRDefault="00533645">
            <w:pPr>
              <w:widowControl w:val="0"/>
              <w:tabs>
                <w:tab w:val="center" w:pos="4536"/>
                <w:tab w:val="right" w:pos="9072"/>
              </w:tabs>
              <w:autoSpaceDE w:val="0"/>
              <w:autoSpaceDN w:val="0"/>
              <w:adjustRightInd w:val="0"/>
              <w:spacing w:after="0" w:line="240" w:lineRule="auto"/>
              <w:ind w:left="56" w:right="618"/>
              <w:jc w:val="right"/>
              <w:rPr>
                <w:rFonts w:ascii="Times New Roman" w:hAnsi="Times New Roman" w:cs="Times New Roman"/>
                <w:b/>
                <w:sz w:val="20"/>
                <w:szCs w:val="20"/>
                <w:lang w:eastAsia="en-US"/>
              </w:rPr>
            </w:pPr>
            <w:r>
              <w:rPr>
                <w:rFonts w:ascii="Times New Roman" w:hAnsi="Times New Roman" w:cs="Times New Roman"/>
                <w:b/>
                <w:sz w:val="20"/>
                <w:szCs w:val="20"/>
                <w:lang w:eastAsia="en-US"/>
              </w:rPr>
              <w:t xml:space="preserve"> 68 250</w:t>
            </w:r>
          </w:p>
        </w:tc>
      </w:tr>
      <w:tr w:rsidR="002C3C07" w:rsidRPr="003D1F2C" w:rsidTr="00C03D79">
        <w:tc>
          <w:tcPr>
            <w:tcW w:w="7360" w:type="dxa"/>
            <w:tcBorders>
              <w:top w:val="single" w:sz="4" w:space="0" w:color="auto"/>
              <w:left w:val="single" w:sz="4" w:space="0" w:color="auto"/>
              <w:bottom w:val="nil"/>
              <w:right w:val="single" w:sz="4" w:space="0" w:color="auto"/>
            </w:tcBorders>
            <w:hideMark/>
          </w:tcPr>
          <w:p w:rsidR="002C3C07" w:rsidRPr="003D1F2C" w:rsidRDefault="00533645" w:rsidP="00766EBF">
            <w:pPr>
              <w:pStyle w:val="Listaszerbekezds"/>
              <w:widowControl w:val="0"/>
              <w:numPr>
                <w:ilvl w:val="0"/>
                <w:numId w:val="18"/>
              </w:numPr>
              <w:tabs>
                <w:tab w:val="center" w:pos="4536"/>
                <w:tab w:val="right" w:pos="9072"/>
              </w:tabs>
              <w:autoSpaceDE w:val="0"/>
              <w:autoSpaceDN w:val="0"/>
              <w:adjustRightInd w:val="0"/>
              <w:spacing w:after="0" w:line="240" w:lineRule="auto"/>
              <w:ind w:right="56"/>
              <w:rPr>
                <w:rFonts w:ascii="Times New Roman" w:hAnsi="Times New Roman" w:cs="Times New Roman"/>
                <w:b/>
                <w:bCs/>
                <w:sz w:val="20"/>
                <w:szCs w:val="20"/>
                <w:lang w:eastAsia="en-US"/>
              </w:rPr>
            </w:pPr>
            <w:r w:rsidRPr="00C03D79">
              <w:rPr>
                <w:rFonts w:ascii="Times New Roman" w:hAnsi="Times New Roman" w:cs="Times New Roman"/>
                <w:b/>
                <w:bCs/>
                <w:sz w:val="20"/>
                <w:szCs w:val="20"/>
                <w:lang w:eastAsia="en-US"/>
              </w:rPr>
              <w:t xml:space="preserve"> </w:t>
            </w:r>
            <w:r>
              <w:rPr>
                <w:rFonts w:ascii="Times New Roman" w:hAnsi="Times New Roman" w:cs="Times New Roman"/>
                <w:b/>
                <w:bCs/>
                <w:sz w:val="20"/>
                <w:szCs w:val="20"/>
                <w:lang w:eastAsia="en-US"/>
              </w:rPr>
              <w:t>Kiemelt kategóriák (zárólap nélkül):</w:t>
            </w:r>
          </w:p>
        </w:tc>
        <w:tc>
          <w:tcPr>
            <w:tcW w:w="2268" w:type="dxa"/>
            <w:tcBorders>
              <w:top w:val="single" w:sz="4" w:space="0" w:color="auto"/>
              <w:left w:val="single" w:sz="4" w:space="0" w:color="auto"/>
              <w:bottom w:val="nil"/>
              <w:right w:val="single" w:sz="4" w:space="0" w:color="auto"/>
            </w:tcBorders>
            <w:hideMark/>
          </w:tcPr>
          <w:p w:rsidR="002C3C07" w:rsidRPr="003D1F2C" w:rsidRDefault="00533645">
            <w:pPr>
              <w:widowControl w:val="0"/>
              <w:tabs>
                <w:tab w:val="center" w:pos="4536"/>
                <w:tab w:val="right" w:pos="9072"/>
              </w:tabs>
              <w:autoSpaceDE w:val="0"/>
              <w:autoSpaceDN w:val="0"/>
              <w:adjustRightInd w:val="0"/>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 xml:space="preserve"> </w:t>
            </w:r>
          </w:p>
        </w:tc>
      </w:tr>
      <w:tr w:rsidR="002C3C07" w:rsidRPr="003D1F2C" w:rsidTr="00C03D79">
        <w:tc>
          <w:tcPr>
            <w:tcW w:w="7360" w:type="dxa"/>
            <w:tcBorders>
              <w:top w:val="nil"/>
              <w:left w:val="single" w:sz="4" w:space="0" w:color="auto"/>
              <w:bottom w:val="nil"/>
              <w:right w:val="single" w:sz="4" w:space="0" w:color="auto"/>
            </w:tcBorders>
            <w:hideMark/>
          </w:tcPr>
          <w:p w:rsidR="002C3C07" w:rsidRPr="00C03D79" w:rsidRDefault="00533645" w:rsidP="00766EBF">
            <w:pPr>
              <w:pStyle w:val="Listaszerbekezds"/>
              <w:widowControl w:val="0"/>
              <w:numPr>
                <w:ilvl w:val="1"/>
                <w:numId w:val="18"/>
              </w:numPr>
              <w:tabs>
                <w:tab w:val="center" w:pos="4536"/>
                <w:tab w:val="right" w:pos="9072"/>
              </w:tabs>
              <w:autoSpaceDE w:val="0"/>
              <w:autoSpaceDN w:val="0"/>
              <w:adjustRightInd w:val="0"/>
              <w:spacing w:after="0" w:line="240" w:lineRule="auto"/>
              <w:ind w:right="56"/>
              <w:rPr>
                <w:rFonts w:ascii="Times New Roman" w:hAnsi="Times New Roman" w:cs="Times New Roman"/>
                <w:b/>
                <w:bCs/>
                <w:sz w:val="20"/>
                <w:szCs w:val="20"/>
                <w:lang w:eastAsia="en-US"/>
              </w:rPr>
            </w:pPr>
            <w:r w:rsidRPr="00C03D79">
              <w:rPr>
                <w:rFonts w:ascii="Times New Roman" w:hAnsi="Times New Roman" w:cs="Times New Roman"/>
                <w:sz w:val="20"/>
                <w:szCs w:val="20"/>
                <w:lang w:eastAsia="en-US"/>
              </w:rPr>
              <w:t xml:space="preserve"> </w:t>
            </w:r>
            <w:r w:rsidRPr="00C03D79">
              <w:rPr>
                <w:rFonts w:ascii="Times New Roman" w:hAnsi="Times New Roman" w:cs="Times New Roman"/>
                <w:b/>
                <w:bCs/>
                <w:sz w:val="20"/>
                <w:szCs w:val="20"/>
                <w:lang w:eastAsia="en-US"/>
              </w:rPr>
              <w:t>II-es fülke oszlopos elemben</w:t>
            </w:r>
          </w:p>
        </w:tc>
        <w:tc>
          <w:tcPr>
            <w:tcW w:w="2268" w:type="dxa"/>
            <w:tcBorders>
              <w:top w:val="nil"/>
              <w:left w:val="single" w:sz="4" w:space="0" w:color="auto"/>
              <w:bottom w:val="nil"/>
              <w:right w:val="single" w:sz="4" w:space="0" w:color="auto"/>
            </w:tcBorders>
            <w:hideMark/>
          </w:tcPr>
          <w:p w:rsidR="002C3C07" w:rsidRPr="003D1F2C" w:rsidRDefault="00533645">
            <w:pPr>
              <w:widowControl w:val="0"/>
              <w:tabs>
                <w:tab w:val="center" w:pos="4536"/>
                <w:tab w:val="right" w:pos="9072"/>
              </w:tabs>
              <w:autoSpaceDE w:val="0"/>
              <w:autoSpaceDN w:val="0"/>
              <w:adjustRightInd w:val="0"/>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 xml:space="preserve"> </w:t>
            </w:r>
          </w:p>
        </w:tc>
      </w:tr>
      <w:tr w:rsidR="002C3C07" w:rsidRPr="003D1F2C" w:rsidTr="00C03D79">
        <w:tc>
          <w:tcPr>
            <w:tcW w:w="7360" w:type="dxa"/>
            <w:tcBorders>
              <w:top w:val="nil"/>
              <w:left w:val="single" w:sz="4" w:space="0" w:color="auto"/>
              <w:bottom w:val="nil"/>
              <w:right w:val="single" w:sz="4" w:space="0" w:color="auto"/>
            </w:tcBorders>
            <w:hideMark/>
          </w:tcPr>
          <w:p w:rsidR="002C3C07" w:rsidRPr="00C03D79" w:rsidRDefault="00533645" w:rsidP="00766EBF">
            <w:pPr>
              <w:pStyle w:val="Listaszerbekezds"/>
              <w:widowControl w:val="0"/>
              <w:numPr>
                <w:ilvl w:val="2"/>
                <w:numId w:val="18"/>
              </w:numPr>
              <w:tabs>
                <w:tab w:val="center" w:pos="4536"/>
                <w:tab w:val="right" w:pos="9072"/>
              </w:tabs>
              <w:autoSpaceDE w:val="0"/>
              <w:autoSpaceDN w:val="0"/>
              <w:adjustRightInd w:val="0"/>
              <w:spacing w:after="0" w:line="240" w:lineRule="auto"/>
              <w:ind w:right="56"/>
              <w:rPr>
                <w:rFonts w:ascii="Times New Roman" w:hAnsi="Times New Roman" w:cs="Times New Roman"/>
                <w:sz w:val="20"/>
                <w:szCs w:val="20"/>
                <w:lang w:eastAsia="en-US"/>
              </w:rPr>
            </w:pPr>
            <w:r w:rsidRPr="00C03D79">
              <w:rPr>
                <w:rFonts w:ascii="Times New Roman" w:hAnsi="Times New Roman" w:cs="Times New Roman"/>
                <w:sz w:val="20"/>
                <w:szCs w:val="20"/>
                <w:lang w:eastAsia="en-US"/>
              </w:rPr>
              <w:t xml:space="preserve"> 2x2-es oszlopos elemben</w:t>
            </w:r>
          </w:p>
        </w:tc>
        <w:tc>
          <w:tcPr>
            <w:tcW w:w="2268" w:type="dxa"/>
            <w:tcBorders>
              <w:top w:val="nil"/>
              <w:left w:val="single" w:sz="4" w:space="0" w:color="auto"/>
              <w:bottom w:val="nil"/>
              <w:right w:val="single" w:sz="4" w:space="0" w:color="auto"/>
            </w:tcBorders>
            <w:hideMark/>
          </w:tcPr>
          <w:p w:rsidR="002C3C07" w:rsidRPr="003D1F2C" w:rsidRDefault="00533645">
            <w:pPr>
              <w:widowControl w:val="0"/>
              <w:tabs>
                <w:tab w:val="center" w:pos="4536"/>
                <w:tab w:val="right" w:pos="9072"/>
              </w:tabs>
              <w:autoSpaceDE w:val="0"/>
              <w:autoSpaceDN w:val="0"/>
              <w:adjustRightInd w:val="0"/>
              <w:spacing w:after="0" w:line="240" w:lineRule="auto"/>
              <w:ind w:left="56" w:right="618"/>
              <w:jc w:val="right"/>
              <w:rPr>
                <w:rFonts w:ascii="Times New Roman" w:hAnsi="Times New Roman" w:cs="Times New Roman"/>
                <w:b/>
                <w:bCs/>
                <w:sz w:val="20"/>
                <w:szCs w:val="20"/>
                <w:lang w:eastAsia="en-US"/>
              </w:rPr>
            </w:pPr>
            <w:r>
              <w:rPr>
                <w:rFonts w:ascii="Times New Roman" w:hAnsi="Times New Roman" w:cs="Times New Roman"/>
                <w:sz w:val="20"/>
                <w:szCs w:val="20"/>
                <w:lang w:eastAsia="en-US"/>
              </w:rPr>
              <w:t xml:space="preserve"> </w:t>
            </w:r>
            <w:r>
              <w:rPr>
                <w:rFonts w:ascii="Times New Roman" w:hAnsi="Times New Roman" w:cs="Times New Roman"/>
                <w:b/>
                <w:bCs/>
                <w:sz w:val="20"/>
                <w:szCs w:val="20"/>
                <w:lang w:eastAsia="en-US"/>
              </w:rPr>
              <w:t>116 720</w:t>
            </w:r>
          </w:p>
        </w:tc>
      </w:tr>
      <w:tr w:rsidR="002C3C07" w:rsidRPr="003D1F2C" w:rsidTr="00C03D79">
        <w:tc>
          <w:tcPr>
            <w:tcW w:w="7360" w:type="dxa"/>
            <w:tcBorders>
              <w:top w:val="nil"/>
              <w:left w:val="single" w:sz="4" w:space="0" w:color="auto"/>
              <w:bottom w:val="nil"/>
              <w:right w:val="single" w:sz="4" w:space="0" w:color="auto"/>
            </w:tcBorders>
            <w:hideMark/>
          </w:tcPr>
          <w:p w:rsidR="002C3C07" w:rsidRPr="00C03D79" w:rsidRDefault="00533645" w:rsidP="00766EBF">
            <w:pPr>
              <w:pStyle w:val="Listaszerbekezds"/>
              <w:widowControl w:val="0"/>
              <w:numPr>
                <w:ilvl w:val="2"/>
                <w:numId w:val="18"/>
              </w:numPr>
              <w:tabs>
                <w:tab w:val="center" w:pos="4536"/>
                <w:tab w:val="right" w:pos="9072"/>
              </w:tabs>
              <w:autoSpaceDE w:val="0"/>
              <w:autoSpaceDN w:val="0"/>
              <w:adjustRightInd w:val="0"/>
              <w:spacing w:after="0" w:line="240" w:lineRule="auto"/>
              <w:ind w:right="56"/>
              <w:rPr>
                <w:rFonts w:ascii="Times New Roman" w:hAnsi="Times New Roman" w:cs="Times New Roman"/>
                <w:sz w:val="20"/>
                <w:szCs w:val="20"/>
                <w:lang w:eastAsia="en-US"/>
              </w:rPr>
            </w:pPr>
            <w:r w:rsidRPr="00C03D79">
              <w:rPr>
                <w:rFonts w:ascii="Times New Roman" w:hAnsi="Times New Roman" w:cs="Times New Roman"/>
                <w:sz w:val="20"/>
                <w:szCs w:val="20"/>
                <w:lang w:eastAsia="en-US"/>
              </w:rPr>
              <w:t xml:space="preserve"> 1x2-es oszlopos elemben</w:t>
            </w:r>
          </w:p>
        </w:tc>
        <w:tc>
          <w:tcPr>
            <w:tcW w:w="2268" w:type="dxa"/>
            <w:tcBorders>
              <w:top w:val="nil"/>
              <w:left w:val="single" w:sz="4" w:space="0" w:color="auto"/>
              <w:bottom w:val="nil"/>
              <w:right w:val="single" w:sz="4" w:space="0" w:color="auto"/>
            </w:tcBorders>
            <w:hideMark/>
          </w:tcPr>
          <w:p w:rsidR="002C3C07" w:rsidRPr="003D1F2C" w:rsidRDefault="00533645">
            <w:pPr>
              <w:widowControl w:val="0"/>
              <w:tabs>
                <w:tab w:val="center" w:pos="4536"/>
                <w:tab w:val="right" w:pos="9072"/>
              </w:tabs>
              <w:autoSpaceDE w:val="0"/>
              <w:autoSpaceDN w:val="0"/>
              <w:adjustRightInd w:val="0"/>
              <w:spacing w:after="0" w:line="240" w:lineRule="auto"/>
              <w:ind w:left="56" w:right="618"/>
              <w:jc w:val="right"/>
              <w:rPr>
                <w:rFonts w:ascii="Times New Roman" w:hAnsi="Times New Roman" w:cs="Times New Roman"/>
                <w:b/>
                <w:bCs/>
                <w:sz w:val="20"/>
                <w:szCs w:val="20"/>
                <w:lang w:eastAsia="en-US"/>
              </w:rPr>
            </w:pPr>
            <w:r>
              <w:rPr>
                <w:rFonts w:ascii="Times New Roman" w:hAnsi="Times New Roman" w:cs="Times New Roman"/>
                <w:sz w:val="20"/>
                <w:szCs w:val="20"/>
                <w:lang w:eastAsia="en-US"/>
              </w:rPr>
              <w:t xml:space="preserve"> </w:t>
            </w:r>
            <w:r>
              <w:rPr>
                <w:rFonts w:ascii="Times New Roman" w:hAnsi="Times New Roman" w:cs="Times New Roman"/>
                <w:b/>
                <w:bCs/>
                <w:sz w:val="20"/>
                <w:szCs w:val="20"/>
                <w:lang w:eastAsia="en-US"/>
              </w:rPr>
              <w:t>130 520</w:t>
            </w:r>
          </w:p>
        </w:tc>
      </w:tr>
      <w:tr w:rsidR="002C3C07" w:rsidRPr="003D1F2C" w:rsidTr="00C03D79">
        <w:tc>
          <w:tcPr>
            <w:tcW w:w="7360" w:type="dxa"/>
            <w:tcBorders>
              <w:top w:val="nil"/>
              <w:left w:val="single" w:sz="4" w:space="0" w:color="auto"/>
              <w:bottom w:val="nil"/>
              <w:right w:val="single" w:sz="4" w:space="0" w:color="auto"/>
            </w:tcBorders>
            <w:hideMark/>
          </w:tcPr>
          <w:p w:rsidR="002C3C07" w:rsidRPr="00C03D79" w:rsidRDefault="00C03D79" w:rsidP="00766EBF">
            <w:pPr>
              <w:pStyle w:val="Listaszerbekezds"/>
              <w:widowControl w:val="0"/>
              <w:numPr>
                <w:ilvl w:val="1"/>
                <w:numId w:val="18"/>
              </w:numPr>
              <w:tabs>
                <w:tab w:val="center" w:pos="4536"/>
                <w:tab w:val="right" w:pos="9072"/>
              </w:tabs>
              <w:autoSpaceDE w:val="0"/>
              <w:autoSpaceDN w:val="0"/>
              <w:adjustRightInd w:val="0"/>
              <w:spacing w:after="0" w:line="240" w:lineRule="auto"/>
              <w:ind w:right="56"/>
              <w:rPr>
                <w:rFonts w:ascii="Times New Roman" w:hAnsi="Times New Roman" w:cs="Times New Roman"/>
                <w:b/>
                <w:bCs/>
                <w:sz w:val="20"/>
                <w:szCs w:val="20"/>
                <w:lang w:eastAsia="en-US"/>
              </w:rPr>
            </w:pPr>
            <w:r>
              <w:rPr>
                <w:rFonts w:ascii="Times New Roman" w:hAnsi="Times New Roman" w:cs="Times New Roman"/>
                <w:b/>
                <w:bCs/>
                <w:sz w:val="20"/>
                <w:szCs w:val="20"/>
                <w:lang w:eastAsia="en-US"/>
              </w:rPr>
              <w:t xml:space="preserve"> </w:t>
            </w:r>
            <w:r w:rsidR="00533645" w:rsidRPr="00C03D79">
              <w:rPr>
                <w:rFonts w:ascii="Times New Roman" w:hAnsi="Times New Roman" w:cs="Times New Roman"/>
                <w:b/>
                <w:bCs/>
                <w:sz w:val="20"/>
                <w:szCs w:val="20"/>
                <w:lang w:eastAsia="en-US"/>
              </w:rPr>
              <w:t>I-es fülke oszlopos elemben</w:t>
            </w:r>
          </w:p>
        </w:tc>
        <w:tc>
          <w:tcPr>
            <w:tcW w:w="2268" w:type="dxa"/>
            <w:tcBorders>
              <w:top w:val="nil"/>
              <w:left w:val="single" w:sz="4" w:space="0" w:color="auto"/>
              <w:bottom w:val="nil"/>
              <w:right w:val="single" w:sz="4" w:space="0" w:color="auto"/>
            </w:tcBorders>
            <w:hideMark/>
          </w:tcPr>
          <w:p w:rsidR="002C3C07" w:rsidRPr="003D1F2C" w:rsidRDefault="00533645">
            <w:pPr>
              <w:widowControl w:val="0"/>
              <w:tabs>
                <w:tab w:val="center" w:pos="4536"/>
                <w:tab w:val="right" w:pos="9072"/>
              </w:tabs>
              <w:autoSpaceDE w:val="0"/>
              <w:autoSpaceDN w:val="0"/>
              <w:adjustRightInd w:val="0"/>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 xml:space="preserve"> </w:t>
            </w:r>
          </w:p>
        </w:tc>
      </w:tr>
      <w:tr w:rsidR="002C3C07" w:rsidRPr="003D1F2C" w:rsidTr="00C03D79">
        <w:tc>
          <w:tcPr>
            <w:tcW w:w="7360" w:type="dxa"/>
            <w:tcBorders>
              <w:top w:val="nil"/>
              <w:left w:val="single" w:sz="4" w:space="0" w:color="auto"/>
              <w:bottom w:val="nil"/>
              <w:right w:val="single" w:sz="4" w:space="0" w:color="auto"/>
            </w:tcBorders>
            <w:hideMark/>
          </w:tcPr>
          <w:p w:rsidR="002C3C07" w:rsidRPr="00C03D79" w:rsidRDefault="00533645" w:rsidP="00766EBF">
            <w:pPr>
              <w:pStyle w:val="Listaszerbekezds"/>
              <w:widowControl w:val="0"/>
              <w:numPr>
                <w:ilvl w:val="2"/>
                <w:numId w:val="18"/>
              </w:numPr>
              <w:tabs>
                <w:tab w:val="center" w:pos="4536"/>
                <w:tab w:val="right" w:pos="9072"/>
              </w:tabs>
              <w:autoSpaceDE w:val="0"/>
              <w:autoSpaceDN w:val="0"/>
              <w:adjustRightInd w:val="0"/>
              <w:spacing w:after="0" w:line="240" w:lineRule="auto"/>
              <w:ind w:right="56"/>
              <w:rPr>
                <w:rFonts w:ascii="Times New Roman" w:hAnsi="Times New Roman" w:cs="Times New Roman"/>
                <w:sz w:val="20"/>
                <w:szCs w:val="20"/>
                <w:lang w:eastAsia="en-US"/>
              </w:rPr>
            </w:pPr>
            <w:r w:rsidRPr="00C03D79">
              <w:rPr>
                <w:rFonts w:ascii="Times New Roman" w:hAnsi="Times New Roman" w:cs="Times New Roman"/>
                <w:sz w:val="20"/>
                <w:szCs w:val="20"/>
                <w:lang w:eastAsia="en-US"/>
              </w:rPr>
              <w:t xml:space="preserve"> 2x1-es oszlopos elemben</w:t>
            </w:r>
          </w:p>
        </w:tc>
        <w:tc>
          <w:tcPr>
            <w:tcW w:w="2268" w:type="dxa"/>
            <w:tcBorders>
              <w:top w:val="nil"/>
              <w:left w:val="single" w:sz="4" w:space="0" w:color="auto"/>
              <w:bottom w:val="nil"/>
              <w:right w:val="single" w:sz="4" w:space="0" w:color="auto"/>
            </w:tcBorders>
            <w:hideMark/>
          </w:tcPr>
          <w:p w:rsidR="002C3C07" w:rsidRPr="003D1F2C" w:rsidRDefault="00533645">
            <w:pPr>
              <w:widowControl w:val="0"/>
              <w:tabs>
                <w:tab w:val="center" w:pos="4536"/>
                <w:tab w:val="right" w:pos="9072"/>
              </w:tabs>
              <w:autoSpaceDE w:val="0"/>
              <w:autoSpaceDN w:val="0"/>
              <w:adjustRightInd w:val="0"/>
              <w:spacing w:after="0" w:line="240" w:lineRule="auto"/>
              <w:ind w:left="56" w:right="618"/>
              <w:jc w:val="right"/>
              <w:rPr>
                <w:rFonts w:ascii="Times New Roman" w:hAnsi="Times New Roman" w:cs="Times New Roman"/>
                <w:b/>
                <w:bCs/>
                <w:sz w:val="20"/>
                <w:szCs w:val="20"/>
                <w:lang w:eastAsia="en-US"/>
              </w:rPr>
            </w:pPr>
            <w:r>
              <w:rPr>
                <w:rFonts w:ascii="Times New Roman" w:hAnsi="Times New Roman" w:cs="Times New Roman"/>
                <w:sz w:val="20"/>
                <w:szCs w:val="20"/>
                <w:lang w:eastAsia="en-US"/>
              </w:rPr>
              <w:t xml:space="preserve"> </w:t>
            </w:r>
            <w:r>
              <w:rPr>
                <w:rFonts w:ascii="Times New Roman" w:hAnsi="Times New Roman" w:cs="Times New Roman"/>
                <w:b/>
                <w:bCs/>
                <w:sz w:val="20"/>
                <w:szCs w:val="20"/>
                <w:lang w:eastAsia="en-US"/>
              </w:rPr>
              <w:t>71 570</w:t>
            </w:r>
          </w:p>
        </w:tc>
      </w:tr>
      <w:tr w:rsidR="002C3C07" w:rsidRPr="003D1F2C" w:rsidTr="00C03D79">
        <w:tc>
          <w:tcPr>
            <w:tcW w:w="7360" w:type="dxa"/>
            <w:tcBorders>
              <w:top w:val="nil"/>
              <w:left w:val="single" w:sz="4" w:space="0" w:color="auto"/>
              <w:bottom w:val="nil"/>
              <w:right w:val="single" w:sz="4" w:space="0" w:color="auto"/>
            </w:tcBorders>
            <w:hideMark/>
          </w:tcPr>
          <w:p w:rsidR="002C3C07" w:rsidRPr="00C03D79" w:rsidRDefault="00533645" w:rsidP="00766EBF">
            <w:pPr>
              <w:pStyle w:val="Listaszerbekezds"/>
              <w:widowControl w:val="0"/>
              <w:numPr>
                <w:ilvl w:val="2"/>
                <w:numId w:val="18"/>
              </w:numPr>
              <w:tabs>
                <w:tab w:val="center" w:pos="4536"/>
                <w:tab w:val="right" w:pos="9072"/>
              </w:tabs>
              <w:autoSpaceDE w:val="0"/>
              <w:autoSpaceDN w:val="0"/>
              <w:adjustRightInd w:val="0"/>
              <w:spacing w:after="0" w:line="240" w:lineRule="auto"/>
              <w:ind w:right="56"/>
              <w:rPr>
                <w:rFonts w:ascii="Times New Roman" w:hAnsi="Times New Roman" w:cs="Times New Roman"/>
                <w:sz w:val="20"/>
                <w:szCs w:val="20"/>
                <w:lang w:eastAsia="en-US"/>
              </w:rPr>
            </w:pPr>
            <w:r w:rsidRPr="00C03D79">
              <w:rPr>
                <w:rFonts w:ascii="Times New Roman" w:hAnsi="Times New Roman" w:cs="Times New Roman"/>
                <w:sz w:val="20"/>
                <w:szCs w:val="20"/>
                <w:lang w:eastAsia="en-US"/>
              </w:rPr>
              <w:t xml:space="preserve"> 5x1-es oszlopos elemben</w:t>
            </w:r>
          </w:p>
        </w:tc>
        <w:tc>
          <w:tcPr>
            <w:tcW w:w="2268" w:type="dxa"/>
            <w:tcBorders>
              <w:top w:val="nil"/>
              <w:left w:val="single" w:sz="4" w:space="0" w:color="auto"/>
              <w:bottom w:val="nil"/>
              <w:right w:val="single" w:sz="4" w:space="0" w:color="auto"/>
            </w:tcBorders>
            <w:hideMark/>
          </w:tcPr>
          <w:p w:rsidR="002C3C07" w:rsidRPr="003D1F2C" w:rsidRDefault="00533645">
            <w:pPr>
              <w:widowControl w:val="0"/>
              <w:tabs>
                <w:tab w:val="center" w:pos="4536"/>
                <w:tab w:val="right" w:pos="9072"/>
              </w:tabs>
              <w:autoSpaceDE w:val="0"/>
              <w:autoSpaceDN w:val="0"/>
              <w:adjustRightInd w:val="0"/>
              <w:spacing w:after="0" w:line="240" w:lineRule="auto"/>
              <w:ind w:left="56" w:right="618"/>
              <w:jc w:val="right"/>
              <w:rPr>
                <w:rFonts w:ascii="Times New Roman" w:hAnsi="Times New Roman" w:cs="Times New Roman"/>
                <w:b/>
                <w:bCs/>
                <w:sz w:val="20"/>
                <w:szCs w:val="20"/>
                <w:lang w:eastAsia="en-US"/>
              </w:rPr>
            </w:pPr>
            <w:r>
              <w:rPr>
                <w:rFonts w:ascii="Times New Roman" w:hAnsi="Times New Roman" w:cs="Times New Roman"/>
                <w:sz w:val="20"/>
                <w:szCs w:val="20"/>
                <w:lang w:eastAsia="en-US"/>
              </w:rPr>
              <w:t xml:space="preserve"> </w:t>
            </w:r>
            <w:r>
              <w:rPr>
                <w:rFonts w:ascii="Times New Roman" w:hAnsi="Times New Roman" w:cs="Times New Roman"/>
                <w:b/>
                <w:bCs/>
                <w:sz w:val="20"/>
                <w:szCs w:val="20"/>
                <w:lang w:eastAsia="en-US"/>
              </w:rPr>
              <w:t>63 290</w:t>
            </w:r>
          </w:p>
        </w:tc>
      </w:tr>
      <w:tr w:rsidR="002C3C07" w:rsidRPr="003D1F2C" w:rsidTr="00C03D79">
        <w:tc>
          <w:tcPr>
            <w:tcW w:w="7360" w:type="dxa"/>
            <w:tcBorders>
              <w:top w:val="nil"/>
              <w:left w:val="single" w:sz="4" w:space="0" w:color="auto"/>
              <w:bottom w:val="single" w:sz="4" w:space="0" w:color="auto"/>
              <w:right w:val="single" w:sz="4" w:space="0" w:color="auto"/>
            </w:tcBorders>
            <w:hideMark/>
          </w:tcPr>
          <w:p w:rsidR="002C3C07" w:rsidRPr="00C03D79" w:rsidRDefault="00533645" w:rsidP="00766EBF">
            <w:pPr>
              <w:pStyle w:val="Listaszerbekezds"/>
              <w:widowControl w:val="0"/>
              <w:numPr>
                <w:ilvl w:val="2"/>
                <w:numId w:val="18"/>
              </w:numPr>
              <w:tabs>
                <w:tab w:val="center" w:pos="4536"/>
                <w:tab w:val="right" w:pos="9072"/>
              </w:tabs>
              <w:autoSpaceDE w:val="0"/>
              <w:autoSpaceDN w:val="0"/>
              <w:adjustRightInd w:val="0"/>
              <w:spacing w:after="0" w:line="240" w:lineRule="auto"/>
              <w:ind w:right="56"/>
              <w:rPr>
                <w:rFonts w:ascii="Times New Roman" w:hAnsi="Times New Roman" w:cs="Times New Roman"/>
                <w:sz w:val="20"/>
                <w:szCs w:val="20"/>
                <w:lang w:eastAsia="en-US"/>
              </w:rPr>
            </w:pPr>
            <w:r w:rsidRPr="00C03D79">
              <w:rPr>
                <w:rFonts w:ascii="Times New Roman" w:hAnsi="Times New Roman" w:cs="Times New Roman"/>
                <w:sz w:val="20"/>
                <w:szCs w:val="20"/>
                <w:lang w:eastAsia="en-US"/>
              </w:rPr>
              <w:t xml:space="preserve"> 6x1-es oszlopos elemben</w:t>
            </w:r>
          </w:p>
        </w:tc>
        <w:tc>
          <w:tcPr>
            <w:tcW w:w="2268" w:type="dxa"/>
            <w:tcBorders>
              <w:top w:val="nil"/>
              <w:left w:val="single" w:sz="4" w:space="0" w:color="auto"/>
              <w:bottom w:val="single" w:sz="4" w:space="0" w:color="auto"/>
              <w:right w:val="single" w:sz="4" w:space="0" w:color="auto"/>
            </w:tcBorders>
            <w:hideMark/>
          </w:tcPr>
          <w:p w:rsidR="002C3C07" w:rsidRPr="003D1F2C" w:rsidRDefault="00533645">
            <w:pPr>
              <w:widowControl w:val="0"/>
              <w:tabs>
                <w:tab w:val="center" w:pos="4536"/>
                <w:tab w:val="right" w:pos="9072"/>
              </w:tabs>
              <w:autoSpaceDE w:val="0"/>
              <w:autoSpaceDN w:val="0"/>
              <w:adjustRightInd w:val="0"/>
              <w:spacing w:after="0" w:line="240" w:lineRule="auto"/>
              <w:ind w:left="56" w:right="618"/>
              <w:jc w:val="right"/>
              <w:rPr>
                <w:rFonts w:ascii="Times New Roman" w:hAnsi="Times New Roman" w:cs="Times New Roman"/>
                <w:b/>
                <w:bCs/>
                <w:sz w:val="20"/>
                <w:szCs w:val="20"/>
                <w:lang w:eastAsia="en-US"/>
              </w:rPr>
            </w:pPr>
            <w:r>
              <w:rPr>
                <w:rFonts w:ascii="Times New Roman" w:hAnsi="Times New Roman" w:cs="Times New Roman"/>
                <w:sz w:val="20"/>
                <w:szCs w:val="20"/>
                <w:lang w:eastAsia="en-US"/>
              </w:rPr>
              <w:t xml:space="preserve"> </w:t>
            </w:r>
            <w:r>
              <w:rPr>
                <w:rFonts w:ascii="Times New Roman" w:hAnsi="Times New Roman" w:cs="Times New Roman"/>
                <w:b/>
                <w:bCs/>
                <w:sz w:val="20"/>
                <w:szCs w:val="20"/>
                <w:lang w:eastAsia="en-US"/>
              </w:rPr>
              <w:t>63 290</w:t>
            </w:r>
          </w:p>
        </w:tc>
      </w:tr>
      <w:tr w:rsidR="002C3C07" w:rsidRPr="003D1F2C" w:rsidTr="00C03D79">
        <w:tc>
          <w:tcPr>
            <w:tcW w:w="7360" w:type="dxa"/>
            <w:tcBorders>
              <w:top w:val="single" w:sz="4" w:space="0" w:color="auto"/>
              <w:left w:val="single" w:sz="4" w:space="0" w:color="auto"/>
              <w:bottom w:val="single" w:sz="4" w:space="0" w:color="auto"/>
              <w:right w:val="single" w:sz="4" w:space="0" w:color="auto"/>
            </w:tcBorders>
            <w:hideMark/>
          </w:tcPr>
          <w:p w:rsidR="002C3C07" w:rsidRPr="00C03D79" w:rsidRDefault="00533645" w:rsidP="00766EBF">
            <w:pPr>
              <w:pStyle w:val="Listaszerbekezds"/>
              <w:widowControl w:val="0"/>
              <w:numPr>
                <w:ilvl w:val="0"/>
                <w:numId w:val="18"/>
              </w:numPr>
              <w:tabs>
                <w:tab w:val="center" w:pos="4536"/>
                <w:tab w:val="right" w:pos="9072"/>
              </w:tabs>
              <w:autoSpaceDE w:val="0"/>
              <w:autoSpaceDN w:val="0"/>
              <w:adjustRightInd w:val="0"/>
              <w:spacing w:after="0" w:line="240" w:lineRule="auto"/>
              <w:ind w:right="56"/>
              <w:rPr>
                <w:rFonts w:ascii="Times New Roman" w:hAnsi="Times New Roman" w:cs="Times New Roman"/>
                <w:b/>
                <w:bCs/>
                <w:sz w:val="20"/>
                <w:szCs w:val="20"/>
                <w:lang w:eastAsia="en-US"/>
              </w:rPr>
            </w:pPr>
            <w:r w:rsidRPr="00C03D79">
              <w:rPr>
                <w:rFonts w:ascii="Times New Roman" w:hAnsi="Times New Roman" w:cs="Times New Roman"/>
                <w:b/>
                <w:bCs/>
                <w:sz w:val="20"/>
                <w:szCs w:val="20"/>
                <w:lang w:eastAsia="en-US"/>
              </w:rPr>
              <w:t>Könyv alakú urnasír, zárólap nélkül:</w:t>
            </w:r>
          </w:p>
        </w:tc>
        <w:tc>
          <w:tcPr>
            <w:tcW w:w="2268" w:type="dxa"/>
            <w:tcBorders>
              <w:top w:val="single" w:sz="4" w:space="0" w:color="auto"/>
              <w:left w:val="single" w:sz="4" w:space="0" w:color="auto"/>
              <w:bottom w:val="single" w:sz="4" w:space="0" w:color="auto"/>
              <w:right w:val="single" w:sz="4" w:space="0" w:color="auto"/>
            </w:tcBorders>
            <w:hideMark/>
          </w:tcPr>
          <w:p w:rsidR="002C3C07" w:rsidRPr="003D1F2C" w:rsidRDefault="00533645">
            <w:pPr>
              <w:widowControl w:val="0"/>
              <w:tabs>
                <w:tab w:val="center" w:pos="4536"/>
                <w:tab w:val="right" w:pos="9072"/>
              </w:tabs>
              <w:autoSpaceDE w:val="0"/>
              <w:autoSpaceDN w:val="0"/>
              <w:adjustRightInd w:val="0"/>
              <w:spacing w:after="0" w:line="240" w:lineRule="auto"/>
              <w:ind w:left="56" w:right="618"/>
              <w:jc w:val="right"/>
              <w:rPr>
                <w:rFonts w:ascii="Times New Roman" w:hAnsi="Times New Roman" w:cs="Times New Roman"/>
                <w:b/>
                <w:sz w:val="20"/>
                <w:szCs w:val="20"/>
                <w:lang w:eastAsia="en-US"/>
              </w:rPr>
            </w:pPr>
            <w:r>
              <w:rPr>
                <w:rFonts w:ascii="Times New Roman" w:hAnsi="Times New Roman" w:cs="Times New Roman"/>
                <w:b/>
                <w:sz w:val="20"/>
                <w:szCs w:val="20"/>
                <w:lang w:eastAsia="en-US"/>
              </w:rPr>
              <w:t xml:space="preserve"> 115 000</w:t>
            </w:r>
          </w:p>
        </w:tc>
      </w:tr>
      <w:tr w:rsidR="002C3C07" w:rsidRPr="003D1F2C" w:rsidTr="00C03D79">
        <w:tc>
          <w:tcPr>
            <w:tcW w:w="7360" w:type="dxa"/>
            <w:tcBorders>
              <w:top w:val="single" w:sz="4" w:space="0" w:color="auto"/>
              <w:left w:val="single" w:sz="4" w:space="0" w:color="auto"/>
              <w:bottom w:val="single" w:sz="4" w:space="0" w:color="auto"/>
              <w:right w:val="single" w:sz="4" w:space="0" w:color="auto"/>
            </w:tcBorders>
            <w:hideMark/>
          </w:tcPr>
          <w:p w:rsidR="002C3C07" w:rsidRPr="00C03D79" w:rsidRDefault="00533645" w:rsidP="00766EBF">
            <w:pPr>
              <w:pStyle w:val="Listaszerbekezds"/>
              <w:widowControl w:val="0"/>
              <w:numPr>
                <w:ilvl w:val="0"/>
                <w:numId w:val="18"/>
              </w:numPr>
              <w:tabs>
                <w:tab w:val="center" w:pos="4536"/>
                <w:tab w:val="right" w:pos="9072"/>
              </w:tabs>
              <w:autoSpaceDE w:val="0"/>
              <w:autoSpaceDN w:val="0"/>
              <w:adjustRightInd w:val="0"/>
              <w:spacing w:after="0" w:line="240" w:lineRule="auto"/>
              <w:ind w:right="56"/>
              <w:rPr>
                <w:rFonts w:ascii="Times New Roman" w:hAnsi="Times New Roman" w:cs="Times New Roman"/>
                <w:b/>
                <w:bCs/>
                <w:sz w:val="20"/>
                <w:szCs w:val="20"/>
                <w:lang w:eastAsia="en-US"/>
              </w:rPr>
            </w:pPr>
            <w:r w:rsidRPr="00C03D79">
              <w:rPr>
                <w:rFonts w:ascii="Times New Roman" w:hAnsi="Times New Roman" w:cs="Times New Roman"/>
                <w:b/>
                <w:bCs/>
                <w:sz w:val="20"/>
                <w:szCs w:val="20"/>
                <w:lang w:eastAsia="en-US"/>
              </w:rPr>
              <w:t>Sima alátétes urnasír, zárólap nélkül:</w:t>
            </w:r>
          </w:p>
        </w:tc>
        <w:tc>
          <w:tcPr>
            <w:tcW w:w="2268" w:type="dxa"/>
            <w:tcBorders>
              <w:top w:val="single" w:sz="4" w:space="0" w:color="auto"/>
              <w:left w:val="single" w:sz="4" w:space="0" w:color="auto"/>
              <w:bottom w:val="single" w:sz="4" w:space="0" w:color="auto"/>
              <w:right w:val="single" w:sz="4" w:space="0" w:color="auto"/>
            </w:tcBorders>
            <w:hideMark/>
          </w:tcPr>
          <w:p w:rsidR="002C3C07" w:rsidRPr="003D1F2C" w:rsidRDefault="00533645">
            <w:pPr>
              <w:widowControl w:val="0"/>
              <w:tabs>
                <w:tab w:val="center" w:pos="4536"/>
                <w:tab w:val="right" w:pos="9072"/>
              </w:tabs>
              <w:autoSpaceDE w:val="0"/>
              <w:autoSpaceDN w:val="0"/>
              <w:adjustRightInd w:val="0"/>
              <w:spacing w:after="0" w:line="240" w:lineRule="auto"/>
              <w:ind w:left="56" w:right="618"/>
              <w:jc w:val="right"/>
              <w:rPr>
                <w:rFonts w:ascii="Times New Roman" w:hAnsi="Times New Roman" w:cs="Times New Roman"/>
                <w:b/>
                <w:sz w:val="20"/>
                <w:szCs w:val="20"/>
                <w:lang w:eastAsia="en-US"/>
              </w:rPr>
            </w:pPr>
            <w:r>
              <w:rPr>
                <w:rFonts w:ascii="Times New Roman" w:hAnsi="Times New Roman" w:cs="Times New Roman"/>
                <w:b/>
                <w:sz w:val="20"/>
                <w:szCs w:val="20"/>
                <w:lang w:eastAsia="en-US"/>
              </w:rPr>
              <w:t xml:space="preserve"> 119 060</w:t>
            </w:r>
          </w:p>
        </w:tc>
      </w:tr>
      <w:tr w:rsidR="002C3C07" w:rsidRPr="003D1F2C" w:rsidTr="00C03D79">
        <w:tc>
          <w:tcPr>
            <w:tcW w:w="7360" w:type="dxa"/>
            <w:tcBorders>
              <w:top w:val="single" w:sz="4" w:space="0" w:color="auto"/>
              <w:left w:val="single" w:sz="4" w:space="0" w:color="auto"/>
              <w:bottom w:val="single" w:sz="4" w:space="0" w:color="auto"/>
              <w:right w:val="single" w:sz="4" w:space="0" w:color="auto"/>
            </w:tcBorders>
            <w:hideMark/>
          </w:tcPr>
          <w:p w:rsidR="002C3C07" w:rsidRPr="00C03D79" w:rsidRDefault="00533645" w:rsidP="00766EBF">
            <w:pPr>
              <w:pStyle w:val="Listaszerbekezds"/>
              <w:widowControl w:val="0"/>
              <w:numPr>
                <w:ilvl w:val="0"/>
                <w:numId w:val="18"/>
              </w:numPr>
              <w:tabs>
                <w:tab w:val="center" w:pos="4536"/>
                <w:tab w:val="right" w:pos="9072"/>
              </w:tabs>
              <w:autoSpaceDE w:val="0"/>
              <w:autoSpaceDN w:val="0"/>
              <w:adjustRightInd w:val="0"/>
              <w:spacing w:after="0" w:line="240" w:lineRule="auto"/>
              <w:ind w:right="56"/>
              <w:rPr>
                <w:rFonts w:ascii="Times New Roman" w:hAnsi="Times New Roman" w:cs="Times New Roman"/>
                <w:b/>
                <w:bCs/>
                <w:sz w:val="20"/>
                <w:szCs w:val="20"/>
                <w:lang w:eastAsia="en-US"/>
              </w:rPr>
            </w:pPr>
            <w:r w:rsidRPr="00C03D79">
              <w:rPr>
                <w:rFonts w:ascii="Times New Roman" w:hAnsi="Times New Roman" w:cs="Times New Roman"/>
                <w:b/>
                <w:bCs/>
                <w:sz w:val="20"/>
                <w:szCs w:val="20"/>
                <w:lang w:eastAsia="en-US"/>
              </w:rPr>
              <w:t>Ültetős alátétes urnasír, zárólap nélkül:</w:t>
            </w:r>
          </w:p>
        </w:tc>
        <w:tc>
          <w:tcPr>
            <w:tcW w:w="2268" w:type="dxa"/>
            <w:tcBorders>
              <w:top w:val="single" w:sz="4" w:space="0" w:color="auto"/>
              <w:left w:val="single" w:sz="4" w:space="0" w:color="auto"/>
              <w:bottom w:val="single" w:sz="4" w:space="0" w:color="auto"/>
              <w:right w:val="single" w:sz="4" w:space="0" w:color="auto"/>
            </w:tcBorders>
            <w:hideMark/>
          </w:tcPr>
          <w:p w:rsidR="002C3C07" w:rsidRPr="003D1F2C" w:rsidRDefault="00533645">
            <w:pPr>
              <w:widowControl w:val="0"/>
              <w:tabs>
                <w:tab w:val="center" w:pos="4536"/>
                <w:tab w:val="right" w:pos="9072"/>
              </w:tabs>
              <w:autoSpaceDE w:val="0"/>
              <w:autoSpaceDN w:val="0"/>
              <w:adjustRightInd w:val="0"/>
              <w:spacing w:after="0" w:line="240" w:lineRule="auto"/>
              <w:ind w:left="56" w:right="618"/>
              <w:jc w:val="right"/>
              <w:rPr>
                <w:rFonts w:ascii="Times New Roman" w:hAnsi="Times New Roman" w:cs="Times New Roman"/>
                <w:b/>
                <w:sz w:val="20"/>
                <w:szCs w:val="20"/>
                <w:lang w:eastAsia="en-US"/>
              </w:rPr>
            </w:pPr>
            <w:r>
              <w:rPr>
                <w:rFonts w:ascii="Times New Roman" w:hAnsi="Times New Roman" w:cs="Times New Roman"/>
                <w:b/>
                <w:sz w:val="20"/>
                <w:szCs w:val="20"/>
                <w:lang w:eastAsia="en-US"/>
              </w:rPr>
              <w:t xml:space="preserve"> 135 030</w:t>
            </w:r>
          </w:p>
        </w:tc>
      </w:tr>
      <w:tr w:rsidR="002C3C07" w:rsidRPr="003D1F2C" w:rsidTr="00C03D79">
        <w:tc>
          <w:tcPr>
            <w:tcW w:w="7360" w:type="dxa"/>
            <w:tcBorders>
              <w:top w:val="single" w:sz="4" w:space="0" w:color="auto"/>
              <w:left w:val="single" w:sz="4" w:space="0" w:color="auto"/>
              <w:bottom w:val="single" w:sz="4" w:space="0" w:color="auto"/>
              <w:right w:val="single" w:sz="4" w:space="0" w:color="auto"/>
            </w:tcBorders>
            <w:hideMark/>
          </w:tcPr>
          <w:p w:rsidR="002C3C07" w:rsidRPr="00C03D79" w:rsidRDefault="00533645" w:rsidP="00766EBF">
            <w:pPr>
              <w:pStyle w:val="Listaszerbekezds"/>
              <w:widowControl w:val="0"/>
              <w:numPr>
                <w:ilvl w:val="0"/>
                <w:numId w:val="18"/>
              </w:numPr>
              <w:tabs>
                <w:tab w:val="center" w:pos="4536"/>
                <w:tab w:val="right" w:pos="9072"/>
              </w:tabs>
              <w:autoSpaceDE w:val="0"/>
              <w:autoSpaceDN w:val="0"/>
              <w:adjustRightInd w:val="0"/>
              <w:spacing w:after="0" w:line="240" w:lineRule="auto"/>
              <w:ind w:right="56"/>
              <w:rPr>
                <w:rFonts w:ascii="Times New Roman" w:hAnsi="Times New Roman" w:cs="Times New Roman"/>
                <w:b/>
                <w:bCs/>
                <w:sz w:val="20"/>
                <w:szCs w:val="20"/>
                <w:lang w:eastAsia="en-US"/>
              </w:rPr>
            </w:pPr>
            <w:r w:rsidRPr="00C03D79">
              <w:rPr>
                <w:rFonts w:ascii="Times New Roman" w:hAnsi="Times New Roman" w:cs="Times New Roman"/>
                <w:b/>
                <w:bCs/>
                <w:sz w:val="20"/>
                <w:szCs w:val="20"/>
                <w:lang w:eastAsia="en-US"/>
              </w:rPr>
              <w:t>CHIARA urnasír, zárólap nélkül:</w:t>
            </w:r>
          </w:p>
        </w:tc>
        <w:tc>
          <w:tcPr>
            <w:tcW w:w="2268" w:type="dxa"/>
            <w:tcBorders>
              <w:top w:val="single" w:sz="4" w:space="0" w:color="auto"/>
              <w:left w:val="single" w:sz="4" w:space="0" w:color="auto"/>
              <w:bottom w:val="single" w:sz="4" w:space="0" w:color="auto"/>
              <w:right w:val="single" w:sz="4" w:space="0" w:color="auto"/>
            </w:tcBorders>
            <w:hideMark/>
          </w:tcPr>
          <w:p w:rsidR="002C3C07" w:rsidRPr="003D1F2C" w:rsidRDefault="00533645">
            <w:pPr>
              <w:widowControl w:val="0"/>
              <w:tabs>
                <w:tab w:val="center" w:pos="4536"/>
                <w:tab w:val="right" w:pos="9072"/>
              </w:tabs>
              <w:autoSpaceDE w:val="0"/>
              <w:autoSpaceDN w:val="0"/>
              <w:adjustRightInd w:val="0"/>
              <w:spacing w:after="0" w:line="240" w:lineRule="auto"/>
              <w:ind w:left="56" w:right="618"/>
              <w:jc w:val="right"/>
              <w:rPr>
                <w:rFonts w:ascii="Times New Roman" w:hAnsi="Times New Roman" w:cs="Times New Roman"/>
                <w:b/>
                <w:sz w:val="20"/>
                <w:szCs w:val="20"/>
                <w:lang w:eastAsia="en-US"/>
              </w:rPr>
            </w:pPr>
            <w:r>
              <w:rPr>
                <w:rFonts w:ascii="Times New Roman" w:hAnsi="Times New Roman" w:cs="Times New Roman"/>
                <w:b/>
                <w:sz w:val="20"/>
                <w:szCs w:val="20"/>
                <w:lang w:eastAsia="en-US"/>
              </w:rPr>
              <w:t xml:space="preserve"> 129 630</w:t>
            </w:r>
          </w:p>
        </w:tc>
      </w:tr>
      <w:tr w:rsidR="002C3C07" w:rsidRPr="003D1F2C" w:rsidTr="00C03D79">
        <w:tc>
          <w:tcPr>
            <w:tcW w:w="7360" w:type="dxa"/>
            <w:tcBorders>
              <w:top w:val="single" w:sz="4" w:space="0" w:color="auto"/>
              <w:left w:val="single" w:sz="4" w:space="0" w:color="auto"/>
              <w:bottom w:val="single" w:sz="4" w:space="0" w:color="auto"/>
              <w:right w:val="single" w:sz="4" w:space="0" w:color="auto"/>
            </w:tcBorders>
            <w:hideMark/>
          </w:tcPr>
          <w:p w:rsidR="002C3C07" w:rsidRPr="00C03D79" w:rsidRDefault="00533645" w:rsidP="00766EBF">
            <w:pPr>
              <w:pStyle w:val="Listaszerbekezds"/>
              <w:widowControl w:val="0"/>
              <w:numPr>
                <w:ilvl w:val="0"/>
                <w:numId w:val="18"/>
              </w:numPr>
              <w:tabs>
                <w:tab w:val="center" w:pos="4536"/>
                <w:tab w:val="right" w:pos="9072"/>
              </w:tabs>
              <w:autoSpaceDE w:val="0"/>
              <w:autoSpaceDN w:val="0"/>
              <w:adjustRightInd w:val="0"/>
              <w:spacing w:after="0" w:line="240" w:lineRule="auto"/>
              <w:ind w:right="56"/>
              <w:rPr>
                <w:rFonts w:ascii="Times New Roman" w:hAnsi="Times New Roman" w:cs="Times New Roman"/>
                <w:b/>
                <w:bCs/>
                <w:sz w:val="20"/>
                <w:szCs w:val="20"/>
                <w:lang w:eastAsia="en-US"/>
              </w:rPr>
            </w:pPr>
            <w:r w:rsidRPr="00C03D79">
              <w:rPr>
                <w:rFonts w:ascii="Times New Roman" w:hAnsi="Times New Roman" w:cs="Times New Roman"/>
                <w:b/>
                <w:bCs/>
                <w:sz w:val="20"/>
                <w:szCs w:val="20"/>
                <w:lang w:eastAsia="en-US"/>
              </w:rPr>
              <w:t>PIETRA urnasír, zárólap nélkül:</w:t>
            </w:r>
          </w:p>
        </w:tc>
        <w:tc>
          <w:tcPr>
            <w:tcW w:w="2268" w:type="dxa"/>
            <w:tcBorders>
              <w:top w:val="single" w:sz="4" w:space="0" w:color="auto"/>
              <w:left w:val="single" w:sz="4" w:space="0" w:color="auto"/>
              <w:bottom w:val="single" w:sz="4" w:space="0" w:color="auto"/>
              <w:right w:val="single" w:sz="4" w:space="0" w:color="auto"/>
            </w:tcBorders>
            <w:hideMark/>
          </w:tcPr>
          <w:p w:rsidR="002C3C07" w:rsidRPr="003D1F2C" w:rsidRDefault="00533645">
            <w:pPr>
              <w:widowControl w:val="0"/>
              <w:tabs>
                <w:tab w:val="center" w:pos="4536"/>
                <w:tab w:val="right" w:pos="9072"/>
              </w:tabs>
              <w:autoSpaceDE w:val="0"/>
              <w:autoSpaceDN w:val="0"/>
              <w:adjustRightInd w:val="0"/>
              <w:spacing w:after="0" w:line="240" w:lineRule="auto"/>
              <w:ind w:left="56" w:right="618"/>
              <w:jc w:val="right"/>
              <w:rPr>
                <w:rFonts w:ascii="Times New Roman" w:hAnsi="Times New Roman" w:cs="Times New Roman"/>
                <w:b/>
                <w:sz w:val="20"/>
                <w:szCs w:val="20"/>
                <w:lang w:eastAsia="en-US"/>
              </w:rPr>
            </w:pPr>
            <w:r>
              <w:rPr>
                <w:rFonts w:ascii="Times New Roman" w:hAnsi="Times New Roman" w:cs="Times New Roman"/>
                <w:b/>
                <w:sz w:val="20"/>
                <w:szCs w:val="20"/>
                <w:lang w:eastAsia="en-US"/>
              </w:rPr>
              <w:t xml:space="preserve"> 98 590</w:t>
            </w:r>
          </w:p>
        </w:tc>
      </w:tr>
      <w:tr w:rsidR="002C3C07" w:rsidRPr="003D1F2C" w:rsidTr="00C03D79">
        <w:tc>
          <w:tcPr>
            <w:tcW w:w="7360" w:type="dxa"/>
            <w:tcBorders>
              <w:top w:val="single" w:sz="4" w:space="0" w:color="auto"/>
              <w:left w:val="single" w:sz="4" w:space="0" w:color="auto"/>
              <w:bottom w:val="single" w:sz="4" w:space="0" w:color="auto"/>
              <w:right w:val="single" w:sz="4" w:space="0" w:color="auto"/>
            </w:tcBorders>
            <w:hideMark/>
          </w:tcPr>
          <w:p w:rsidR="002C3C07" w:rsidRPr="00C03D79" w:rsidRDefault="00533645" w:rsidP="00766EBF">
            <w:pPr>
              <w:pStyle w:val="Listaszerbekezds"/>
              <w:widowControl w:val="0"/>
              <w:numPr>
                <w:ilvl w:val="0"/>
                <w:numId w:val="18"/>
              </w:numPr>
              <w:tabs>
                <w:tab w:val="center" w:pos="4536"/>
                <w:tab w:val="right" w:pos="9072"/>
              </w:tabs>
              <w:autoSpaceDE w:val="0"/>
              <w:autoSpaceDN w:val="0"/>
              <w:adjustRightInd w:val="0"/>
              <w:spacing w:after="0" w:line="240" w:lineRule="auto"/>
              <w:ind w:right="56"/>
              <w:rPr>
                <w:rFonts w:ascii="Times New Roman" w:hAnsi="Times New Roman" w:cs="Times New Roman"/>
                <w:b/>
                <w:bCs/>
                <w:sz w:val="20"/>
                <w:szCs w:val="20"/>
                <w:lang w:eastAsia="en-US"/>
              </w:rPr>
            </w:pPr>
            <w:r w:rsidRPr="00C03D79">
              <w:rPr>
                <w:rFonts w:ascii="Times New Roman" w:hAnsi="Times New Roman" w:cs="Times New Roman"/>
                <w:b/>
                <w:bCs/>
                <w:sz w:val="20"/>
                <w:szCs w:val="20"/>
                <w:lang w:eastAsia="en-US"/>
              </w:rPr>
              <w:t>Kiemelt kategóriájú urnasír, nemeskő (gránit, márvány) borítású, zárólap nélkül:</w:t>
            </w:r>
          </w:p>
        </w:tc>
        <w:tc>
          <w:tcPr>
            <w:tcW w:w="2268" w:type="dxa"/>
            <w:tcBorders>
              <w:top w:val="single" w:sz="4" w:space="0" w:color="auto"/>
              <w:left w:val="single" w:sz="4" w:space="0" w:color="auto"/>
              <w:bottom w:val="single" w:sz="4" w:space="0" w:color="auto"/>
              <w:right w:val="single" w:sz="4" w:space="0" w:color="auto"/>
            </w:tcBorders>
            <w:hideMark/>
          </w:tcPr>
          <w:p w:rsidR="002C3C07" w:rsidRPr="003D1F2C" w:rsidRDefault="00533645">
            <w:pPr>
              <w:widowControl w:val="0"/>
              <w:tabs>
                <w:tab w:val="center" w:pos="4536"/>
                <w:tab w:val="right" w:pos="9072"/>
              </w:tabs>
              <w:autoSpaceDE w:val="0"/>
              <w:autoSpaceDN w:val="0"/>
              <w:adjustRightInd w:val="0"/>
              <w:spacing w:after="0" w:line="240" w:lineRule="auto"/>
              <w:ind w:left="56" w:right="618"/>
              <w:jc w:val="right"/>
              <w:rPr>
                <w:rFonts w:ascii="Times New Roman" w:hAnsi="Times New Roman" w:cs="Times New Roman"/>
                <w:b/>
                <w:sz w:val="20"/>
                <w:szCs w:val="20"/>
                <w:lang w:eastAsia="en-US"/>
              </w:rPr>
            </w:pPr>
            <w:r>
              <w:rPr>
                <w:rFonts w:ascii="Times New Roman" w:hAnsi="Times New Roman" w:cs="Times New Roman"/>
                <w:b/>
                <w:sz w:val="20"/>
                <w:szCs w:val="20"/>
                <w:lang w:eastAsia="en-US"/>
              </w:rPr>
              <w:t xml:space="preserve"> 258 190</w:t>
            </w:r>
          </w:p>
        </w:tc>
      </w:tr>
    </w:tbl>
    <w:p w:rsidR="002C3C07" w:rsidRPr="003D1F2C" w:rsidRDefault="0029096A" w:rsidP="00A6744B">
      <w:pPr>
        <w:widowControl w:val="0"/>
        <w:autoSpaceDE w:val="0"/>
        <w:autoSpaceDN w:val="0"/>
        <w:adjustRightInd w:val="0"/>
        <w:spacing w:before="240" w:after="240" w:line="240" w:lineRule="auto"/>
        <w:jc w:val="center"/>
        <w:rPr>
          <w:rFonts w:ascii="Times New Roman" w:hAnsi="Times New Roman" w:cs="Times New Roman"/>
          <w:sz w:val="20"/>
          <w:szCs w:val="20"/>
        </w:rPr>
      </w:pPr>
      <w:r>
        <w:rPr>
          <w:rFonts w:ascii="Times New Roman" w:hAnsi="Times New Roman" w:cs="Times New Roman"/>
          <w:b/>
          <w:bCs/>
          <w:sz w:val="28"/>
          <w:szCs w:val="28"/>
        </w:rPr>
        <w:t xml:space="preserve">XIII. </w:t>
      </w:r>
      <w:r w:rsidR="002C3C07" w:rsidRPr="003D1F2C">
        <w:rPr>
          <w:rFonts w:ascii="Times New Roman" w:hAnsi="Times New Roman" w:cs="Times New Roman"/>
          <w:b/>
          <w:bCs/>
          <w:sz w:val="28"/>
          <w:szCs w:val="28"/>
        </w:rPr>
        <w:t>MEGYERI TEMETŐ</w:t>
      </w:r>
      <w:r w:rsidR="002C3C07" w:rsidRPr="003D1F2C">
        <w:rPr>
          <w:rFonts w:ascii="Times New Roman" w:hAnsi="Times New Roman" w:cs="Times New Roman"/>
          <w:b/>
          <w:bCs/>
          <w:sz w:val="28"/>
          <w:szCs w:val="28"/>
        </w:rPr>
        <w:br/>
        <w:t>FÖLDBETEMETÉSES ELHELYEZÉSEINEK</w:t>
      </w:r>
      <w:r w:rsidR="002C3C07" w:rsidRPr="003D1F2C">
        <w:rPr>
          <w:rFonts w:ascii="Times New Roman" w:hAnsi="Times New Roman" w:cs="Times New Roman"/>
          <w:b/>
          <w:bCs/>
          <w:sz w:val="28"/>
          <w:szCs w:val="28"/>
        </w:rPr>
        <w:br/>
        <w:t>SÍRHELYMEGVÁLTÁSI DÍJAI</w:t>
      </w:r>
    </w:p>
    <w:tbl>
      <w:tblPr>
        <w:tblW w:w="9624" w:type="dxa"/>
        <w:tblInd w:w="5" w:type="dxa"/>
        <w:tblLayout w:type="fixed"/>
        <w:tblCellMar>
          <w:left w:w="0" w:type="dxa"/>
          <w:right w:w="0" w:type="dxa"/>
        </w:tblCellMar>
        <w:tblLook w:val="04A0"/>
      </w:tblPr>
      <w:tblGrid>
        <w:gridCol w:w="7356"/>
        <w:gridCol w:w="2268"/>
      </w:tblGrid>
      <w:tr w:rsidR="002C3C07" w:rsidRPr="003D1F2C" w:rsidTr="00C03D79">
        <w:tc>
          <w:tcPr>
            <w:tcW w:w="7356" w:type="dxa"/>
            <w:tcBorders>
              <w:top w:val="single" w:sz="4" w:space="0" w:color="auto"/>
              <w:left w:val="single" w:sz="4" w:space="0" w:color="auto"/>
              <w:bottom w:val="single" w:sz="4" w:space="0" w:color="auto"/>
              <w:right w:val="single" w:sz="4" w:space="0" w:color="auto"/>
            </w:tcBorders>
            <w:hideMark/>
          </w:tcPr>
          <w:p w:rsidR="00C03D79" w:rsidRDefault="00C03D79">
            <w:pPr>
              <w:widowControl w:val="0"/>
              <w:tabs>
                <w:tab w:val="center" w:pos="4536"/>
                <w:tab w:val="right" w:pos="9072"/>
              </w:tabs>
              <w:autoSpaceDE w:val="0"/>
              <w:autoSpaceDN w:val="0"/>
              <w:adjustRightInd w:val="0"/>
              <w:spacing w:after="0" w:line="240" w:lineRule="auto"/>
              <w:ind w:left="56" w:right="56"/>
              <w:jc w:val="center"/>
              <w:rPr>
                <w:rFonts w:ascii="Times New Roman" w:hAnsi="Times New Roman" w:cs="Times New Roman"/>
                <w:sz w:val="20"/>
                <w:szCs w:val="20"/>
                <w:lang w:eastAsia="en-US"/>
              </w:rPr>
            </w:pPr>
            <w:r>
              <w:rPr>
                <w:rFonts w:ascii="Times New Roman" w:hAnsi="Times New Roman" w:cs="Times New Roman"/>
                <w:sz w:val="20"/>
                <w:szCs w:val="20"/>
                <w:lang w:eastAsia="en-US"/>
              </w:rPr>
              <w:t>A</w:t>
            </w:r>
          </w:p>
          <w:p w:rsidR="002C3C07" w:rsidRPr="003D1F2C" w:rsidRDefault="00533645">
            <w:pPr>
              <w:widowControl w:val="0"/>
              <w:tabs>
                <w:tab w:val="center" w:pos="4536"/>
                <w:tab w:val="right" w:pos="9072"/>
              </w:tabs>
              <w:autoSpaceDE w:val="0"/>
              <w:autoSpaceDN w:val="0"/>
              <w:adjustRightInd w:val="0"/>
              <w:spacing w:after="0" w:line="240" w:lineRule="auto"/>
              <w:ind w:left="56" w:right="56"/>
              <w:jc w:val="center"/>
              <w:rPr>
                <w:rFonts w:ascii="Times New Roman" w:hAnsi="Times New Roman" w:cs="Times New Roman"/>
                <w:b/>
                <w:bCs/>
                <w:sz w:val="20"/>
                <w:szCs w:val="20"/>
                <w:lang w:eastAsia="en-US"/>
              </w:rPr>
            </w:pPr>
            <w:r>
              <w:rPr>
                <w:rFonts w:ascii="Times New Roman" w:hAnsi="Times New Roman" w:cs="Times New Roman"/>
                <w:sz w:val="20"/>
                <w:szCs w:val="20"/>
                <w:lang w:eastAsia="en-US"/>
              </w:rPr>
              <w:t xml:space="preserve"> </w:t>
            </w:r>
            <w:r>
              <w:rPr>
                <w:rFonts w:ascii="Times New Roman" w:hAnsi="Times New Roman" w:cs="Times New Roman"/>
                <w:b/>
                <w:bCs/>
                <w:sz w:val="20"/>
                <w:szCs w:val="20"/>
                <w:lang w:eastAsia="en-US"/>
              </w:rPr>
              <w:t>Földbetemetéses elhelyezések sírhelydíjai</w:t>
            </w:r>
          </w:p>
        </w:tc>
        <w:tc>
          <w:tcPr>
            <w:tcW w:w="2268" w:type="dxa"/>
            <w:tcBorders>
              <w:top w:val="single" w:sz="4" w:space="0" w:color="auto"/>
              <w:left w:val="single" w:sz="4" w:space="0" w:color="auto"/>
              <w:bottom w:val="single" w:sz="4" w:space="0" w:color="auto"/>
              <w:right w:val="single" w:sz="4" w:space="0" w:color="auto"/>
            </w:tcBorders>
            <w:hideMark/>
          </w:tcPr>
          <w:p w:rsidR="00C03D79" w:rsidRPr="00C03D79" w:rsidRDefault="00C03D79">
            <w:pPr>
              <w:widowControl w:val="0"/>
              <w:tabs>
                <w:tab w:val="center" w:pos="4536"/>
                <w:tab w:val="right" w:pos="9072"/>
              </w:tabs>
              <w:autoSpaceDE w:val="0"/>
              <w:autoSpaceDN w:val="0"/>
              <w:adjustRightInd w:val="0"/>
              <w:spacing w:after="0" w:line="240" w:lineRule="auto"/>
              <w:ind w:left="56" w:right="56"/>
              <w:jc w:val="center"/>
              <w:rPr>
                <w:rFonts w:ascii="Times New Roman" w:hAnsi="Times New Roman" w:cs="Times New Roman"/>
                <w:b/>
                <w:sz w:val="20"/>
                <w:szCs w:val="20"/>
                <w:lang w:eastAsia="en-US"/>
              </w:rPr>
            </w:pPr>
            <w:r w:rsidRPr="00C03D79">
              <w:rPr>
                <w:rFonts w:ascii="Times New Roman" w:hAnsi="Times New Roman" w:cs="Times New Roman"/>
                <w:b/>
                <w:sz w:val="20"/>
                <w:szCs w:val="20"/>
                <w:lang w:eastAsia="en-US"/>
              </w:rPr>
              <w:t>B</w:t>
            </w:r>
          </w:p>
          <w:p w:rsidR="002C3C07" w:rsidRPr="003D1F2C" w:rsidRDefault="00533645">
            <w:pPr>
              <w:widowControl w:val="0"/>
              <w:tabs>
                <w:tab w:val="center" w:pos="4536"/>
                <w:tab w:val="right" w:pos="9072"/>
              </w:tabs>
              <w:autoSpaceDE w:val="0"/>
              <w:autoSpaceDN w:val="0"/>
              <w:adjustRightInd w:val="0"/>
              <w:spacing w:after="0" w:line="240" w:lineRule="auto"/>
              <w:ind w:left="56" w:right="56"/>
              <w:jc w:val="center"/>
              <w:rPr>
                <w:rFonts w:ascii="Times New Roman" w:hAnsi="Times New Roman" w:cs="Times New Roman"/>
                <w:sz w:val="20"/>
                <w:szCs w:val="20"/>
                <w:lang w:eastAsia="en-US"/>
              </w:rPr>
            </w:pPr>
            <w:r w:rsidRPr="00C03D79">
              <w:rPr>
                <w:rFonts w:ascii="Times New Roman" w:hAnsi="Times New Roman" w:cs="Times New Roman"/>
                <w:b/>
                <w:sz w:val="20"/>
                <w:szCs w:val="20"/>
                <w:lang w:eastAsia="en-US"/>
              </w:rPr>
              <w:t>Nettó megváltási ár</w:t>
            </w:r>
          </w:p>
        </w:tc>
      </w:tr>
      <w:tr w:rsidR="002C3C07" w:rsidRPr="003D1F2C" w:rsidTr="00C03D79">
        <w:tc>
          <w:tcPr>
            <w:tcW w:w="7356" w:type="dxa"/>
            <w:tcBorders>
              <w:top w:val="single" w:sz="4" w:space="0" w:color="auto"/>
              <w:left w:val="single" w:sz="4" w:space="0" w:color="auto"/>
              <w:bottom w:val="nil"/>
              <w:right w:val="single" w:sz="4" w:space="0" w:color="auto"/>
            </w:tcBorders>
            <w:hideMark/>
          </w:tcPr>
          <w:p w:rsidR="002C3C07" w:rsidRPr="00C03D79" w:rsidRDefault="00533645" w:rsidP="00766EBF">
            <w:pPr>
              <w:pStyle w:val="Listaszerbekezds"/>
              <w:widowControl w:val="0"/>
              <w:numPr>
                <w:ilvl w:val="0"/>
                <w:numId w:val="19"/>
              </w:numPr>
              <w:tabs>
                <w:tab w:val="center" w:pos="4536"/>
                <w:tab w:val="right" w:pos="9072"/>
              </w:tabs>
              <w:autoSpaceDE w:val="0"/>
              <w:autoSpaceDN w:val="0"/>
              <w:adjustRightInd w:val="0"/>
              <w:spacing w:after="0" w:line="240" w:lineRule="auto"/>
              <w:ind w:right="56"/>
              <w:rPr>
                <w:rFonts w:ascii="Times New Roman" w:hAnsi="Times New Roman" w:cs="Times New Roman"/>
                <w:b/>
                <w:bCs/>
                <w:sz w:val="20"/>
                <w:szCs w:val="20"/>
                <w:lang w:eastAsia="en-US"/>
              </w:rPr>
            </w:pPr>
            <w:r w:rsidRPr="00C03D79">
              <w:rPr>
                <w:rFonts w:ascii="Times New Roman" w:hAnsi="Times New Roman" w:cs="Times New Roman"/>
                <w:b/>
                <w:bCs/>
                <w:sz w:val="20"/>
                <w:szCs w:val="20"/>
                <w:lang w:eastAsia="en-US"/>
              </w:rPr>
              <w:t>Rátemethető sírhelyek 25 éves használati időre:</w:t>
            </w:r>
          </w:p>
        </w:tc>
        <w:tc>
          <w:tcPr>
            <w:tcW w:w="2268" w:type="dxa"/>
            <w:tcBorders>
              <w:top w:val="single" w:sz="4" w:space="0" w:color="auto"/>
              <w:left w:val="single" w:sz="4" w:space="0" w:color="auto"/>
              <w:bottom w:val="nil"/>
              <w:right w:val="single" w:sz="4" w:space="0" w:color="auto"/>
            </w:tcBorders>
            <w:hideMark/>
          </w:tcPr>
          <w:p w:rsidR="002C3C07" w:rsidRPr="003D1F2C" w:rsidRDefault="00533645">
            <w:pPr>
              <w:widowControl w:val="0"/>
              <w:tabs>
                <w:tab w:val="center" w:pos="4536"/>
                <w:tab w:val="right" w:pos="9072"/>
              </w:tabs>
              <w:autoSpaceDE w:val="0"/>
              <w:autoSpaceDN w:val="0"/>
              <w:adjustRightInd w:val="0"/>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 xml:space="preserve"> </w:t>
            </w:r>
          </w:p>
        </w:tc>
      </w:tr>
      <w:tr w:rsidR="002C3C07" w:rsidRPr="003D1F2C" w:rsidTr="00C03D79">
        <w:tc>
          <w:tcPr>
            <w:tcW w:w="7356" w:type="dxa"/>
            <w:tcBorders>
              <w:top w:val="nil"/>
              <w:left w:val="single" w:sz="4" w:space="0" w:color="auto"/>
              <w:bottom w:val="nil"/>
              <w:right w:val="single" w:sz="4" w:space="0" w:color="auto"/>
            </w:tcBorders>
            <w:hideMark/>
          </w:tcPr>
          <w:p w:rsidR="002C3C07" w:rsidRPr="00C03D79" w:rsidRDefault="00533645" w:rsidP="00766EBF">
            <w:pPr>
              <w:pStyle w:val="Listaszerbekezds"/>
              <w:widowControl w:val="0"/>
              <w:numPr>
                <w:ilvl w:val="1"/>
                <w:numId w:val="19"/>
              </w:numPr>
              <w:tabs>
                <w:tab w:val="center" w:pos="4536"/>
                <w:tab w:val="right" w:pos="9072"/>
              </w:tabs>
              <w:autoSpaceDE w:val="0"/>
              <w:autoSpaceDN w:val="0"/>
              <w:adjustRightInd w:val="0"/>
              <w:spacing w:after="0" w:line="240" w:lineRule="auto"/>
              <w:ind w:right="56"/>
              <w:rPr>
                <w:rFonts w:ascii="Times New Roman" w:hAnsi="Times New Roman" w:cs="Times New Roman"/>
                <w:sz w:val="20"/>
                <w:szCs w:val="20"/>
                <w:lang w:eastAsia="en-US"/>
              </w:rPr>
            </w:pPr>
            <w:r w:rsidRPr="00C03D79">
              <w:rPr>
                <w:rFonts w:ascii="Times New Roman" w:hAnsi="Times New Roman" w:cs="Times New Roman"/>
                <w:sz w:val="20"/>
                <w:szCs w:val="20"/>
                <w:lang w:eastAsia="en-US"/>
              </w:rPr>
              <w:t>egyes</w:t>
            </w:r>
          </w:p>
        </w:tc>
        <w:tc>
          <w:tcPr>
            <w:tcW w:w="2268" w:type="dxa"/>
            <w:tcBorders>
              <w:top w:val="nil"/>
              <w:left w:val="single" w:sz="4" w:space="0" w:color="auto"/>
              <w:bottom w:val="nil"/>
              <w:right w:val="single" w:sz="4" w:space="0" w:color="auto"/>
            </w:tcBorders>
            <w:hideMark/>
          </w:tcPr>
          <w:p w:rsidR="002C3C07" w:rsidRPr="003D1F2C" w:rsidRDefault="00533645">
            <w:pPr>
              <w:widowControl w:val="0"/>
              <w:tabs>
                <w:tab w:val="center" w:pos="4536"/>
                <w:tab w:val="right" w:pos="9072"/>
              </w:tabs>
              <w:autoSpaceDE w:val="0"/>
              <w:autoSpaceDN w:val="0"/>
              <w:adjustRightInd w:val="0"/>
              <w:spacing w:after="0" w:line="240" w:lineRule="auto"/>
              <w:ind w:left="56" w:right="618"/>
              <w:jc w:val="right"/>
              <w:rPr>
                <w:rFonts w:ascii="Times New Roman" w:hAnsi="Times New Roman" w:cs="Times New Roman"/>
                <w:b/>
                <w:bCs/>
                <w:sz w:val="20"/>
                <w:szCs w:val="20"/>
                <w:lang w:eastAsia="en-US"/>
              </w:rPr>
            </w:pPr>
            <w:r>
              <w:rPr>
                <w:rFonts w:ascii="Times New Roman" w:hAnsi="Times New Roman" w:cs="Times New Roman"/>
                <w:sz w:val="20"/>
                <w:szCs w:val="20"/>
                <w:lang w:eastAsia="en-US"/>
              </w:rPr>
              <w:t xml:space="preserve"> </w:t>
            </w:r>
            <w:r>
              <w:rPr>
                <w:rFonts w:ascii="Times New Roman" w:hAnsi="Times New Roman" w:cs="Times New Roman"/>
                <w:b/>
                <w:bCs/>
                <w:sz w:val="20"/>
                <w:szCs w:val="20"/>
                <w:lang w:eastAsia="en-US"/>
              </w:rPr>
              <w:t>114 825</w:t>
            </w:r>
          </w:p>
        </w:tc>
      </w:tr>
      <w:tr w:rsidR="002C3C07" w:rsidRPr="003D1F2C" w:rsidTr="00C03D79">
        <w:tc>
          <w:tcPr>
            <w:tcW w:w="7356" w:type="dxa"/>
            <w:tcBorders>
              <w:top w:val="nil"/>
              <w:left w:val="single" w:sz="4" w:space="0" w:color="auto"/>
              <w:bottom w:val="nil"/>
              <w:right w:val="single" w:sz="4" w:space="0" w:color="auto"/>
            </w:tcBorders>
            <w:hideMark/>
          </w:tcPr>
          <w:p w:rsidR="002C3C07" w:rsidRPr="00C03D79" w:rsidRDefault="00533645" w:rsidP="00766EBF">
            <w:pPr>
              <w:pStyle w:val="Listaszerbekezds"/>
              <w:widowControl w:val="0"/>
              <w:numPr>
                <w:ilvl w:val="1"/>
                <w:numId w:val="19"/>
              </w:numPr>
              <w:tabs>
                <w:tab w:val="center" w:pos="4536"/>
                <w:tab w:val="right" w:pos="9072"/>
              </w:tabs>
              <w:autoSpaceDE w:val="0"/>
              <w:autoSpaceDN w:val="0"/>
              <w:adjustRightInd w:val="0"/>
              <w:spacing w:after="0" w:line="240" w:lineRule="auto"/>
              <w:ind w:right="56"/>
              <w:rPr>
                <w:rFonts w:ascii="Times New Roman" w:hAnsi="Times New Roman" w:cs="Times New Roman"/>
                <w:sz w:val="20"/>
                <w:szCs w:val="20"/>
                <w:lang w:eastAsia="en-US"/>
              </w:rPr>
            </w:pPr>
            <w:r w:rsidRPr="00C03D79">
              <w:rPr>
                <w:rFonts w:ascii="Times New Roman" w:hAnsi="Times New Roman" w:cs="Times New Roman"/>
                <w:sz w:val="20"/>
                <w:szCs w:val="20"/>
                <w:lang w:eastAsia="en-US"/>
              </w:rPr>
              <w:t>kettős</w:t>
            </w:r>
          </w:p>
        </w:tc>
        <w:tc>
          <w:tcPr>
            <w:tcW w:w="2268" w:type="dxa"/>
            <w:tcBorders>
              <w:top w:val="nil"/>
              <w:left w:val="single" w:sz="4" w:space="0" w:color="auto"/>
              <w:bottom w:val="nil"/>
              <w:right w:val="single" w:sz="4" w:space="0" w:color="auto"/>
            </w:tcBorders>
            <w:hideMark/>
          </w:tcPr>
          <w:p w:rsidR="002C3C07" w:rsidRPr="003D1F2C" w:rsidRDefault="00533645">
            <w:pPr>
              <w:widowControl w:val="0"/>
              <w:tabs>
                <w:tab w:val="center" w:pos="4536"/>
                <w:tab w:val="right" w:pos="9072"/>
              </w:tabs>
              <w:autoSpaceDE w:val="0"/>
              <w:autoSpaceDN w:val="0"/>
              <w:adjustRightInd w:val="0"/>
              <w:spacing w:after="0" w:line="240" w:lineRule="auto"/>
              <w:ind w:left="56" w:right="618"/>
              <w:jc w:val="right"/>
              <w:rPr>
                <w:rFonts w:ascii="Times New Roman" w:hAnsi="Times New Roman" w:cs="Times New Roman"/>
                <w:b/>
                <w:bCs/>
                <w:sz w:val="20"/>
                <w:szCs w:val="20"/>
                <w:lang w:eastAsia="en-US"/>
              </w:rPr>
            </w:pPr>
            <w:r>
              <w:rPr>
                <w:rFonts w:ascii="Times New Roman" w:hAnsi="Times New Roman" w:cs="Times New Roman"/>
                <w:sz w:val="20"/>
                <w:szCs w:val="20"/>
                <w:lang w:eastAsia="en-US"/>
              </w:rPr>
              <w:t xml:space="preserve"> </w:t>
            </w:r>
            <w:r>
              <w:rPr>
                <w:rFonts w:ascii="Times New Roman" w:hAnsi="Times New Roman" w:cs="Times New Roman"/>
                <w:b/>
                <w:bCs/>
                <w:sz w:val="20"/>
                <w:szCs w:val="20"/>
                <w:lang w:eastAsia="en-US"/>
              </w:rPr>
              <w:t>199 500</w:t>
            </w:r>
          </w:p>
        </w:tc>
      </w:tr>
      <w:tr w:rsidR="002C3C07" w:rsidRPr="003D1F2C" w:rsidTr="00C03D79">
        <w:tc>
          <w:tcPr>
            <w:tcW w:w="7356" w:type="dxa"/>
            <w:tcBorders>
              <w:top w:val="nil"/>
              <w:left w:val="single" w:sz="4" w:space="0" w:color="auto"/>
              <w:bottom w:val="nil"/>
              <w:right w:val="single" w:sz="4" w:space="0" w:color="auto"/>
            </w:tcBorders>
            <w:hideMark/>
          </w:tcPr>
          <w:p w:rsidR="002C3C07" w:rsidRPr="00C03D79" w:rsidRDefault="00C03D79" w:rsidP="00766EBF">
            <w:pPr>
              <w:pStyle w:val="Listaszerbekezds"/>
              <w:widowControl w:val="0"/>
              <w:numPr>
                <w:ilvl w:val="1"/>
                <w:numId w:val="19"/>
              </w:numPr>
              <w:tabs>
                <w:tab w:val="center" w:pos="4536"/>
                <w:tab w:val="right" w:pos="9072"/>
              </w:tabs>
              <w:autoSpaceDE w:val="0"/>
              <w:autoSpaceDN w:val="0"/>
              <w:adjustRightInd w:val="0"/>
              <w:spacing w:after="0" w:line="240" w:lineRule="auto"/>
              <w:ind w:right="56"/>
              <w:rPr>
                <w:rFonts w:ascii="Times New Roman" w:hAnsi="Times New Roman" w:cs="Times New Roman"/>
                <w:sz w:val="20"/>
                <w:szCs w:val="20"/>
                <w:lang w:eastAsia="en-US"/>
              </w:rPr>
            </w:pPr>
            <w:r w:rsidRPr="00C03D79">
              <w:rPr>
                <w:rFonts w:ascii="Times New Roman" w:hAnsi="Times New Roman" w:cs="Times New Roman"/>
                <w:sz w:val="20"/>
                <w:szCs w:val="20"/>
                <w:lang w:eastAsia="en-US"/>
              </w:rPr>
              <w:t>.</w:t>
            </w:r>
            <w:r w:rsidR="00533645" w:rsidRPr="00C03D79">
              <w:rPr>
                <w:rFonts w:ascii="Times New Roman" w:hAnsi="Times New Roman" w:cs="Times New Roman"/>
                <w:sz w:val="20"/>
                <w:szCs w:val="20"/>
                <w:lang w:eastAsia="en-US"/>
              </w:rPr>
              <w:t xml:space="preserve"> hármas (Megyer) </w:t>
            </w:r>
          </w:p>
        </w:tc>
        <w:tc>
          <w:tcPr>
            <w:tcW w:w="2268" w:type="dxa"/>
            <w:tcBorders>
              <w:top w:val="nil"/>
              <w:left w:val="single" w:sz="4" w:space="0" w:color="auto"/>
              <w:bottom w:val="nil"/>
              <w:right w:val="single" w:sz="4" w:space="0" w:color="auto"/>
            </w:tcBorders>
            <w:hideMark/>
          </w:tcPr>
          <w:p w:rsidR="002C3C07" w:rsidRPr="003D1F2C" w:rsidRDefault="00533645">
            <w:pPr>
              <w:widowControl w:val="0"/>
              <w:tabs>
                <w:tab w:val="center" w:pos="4536"/>
                <w:tab w:val="right" w:pos="9072"/>
              </w:tabs>
              <w:autoSpaceDE w:val="0"/>
              <w:autoSpaceDN w:val="0"/>
              <w:adjustRightInd w:val="0"/>
              <w:spacing w:after="0" w:line="240" w:lineRule="auto"/>
              <w:ind w:left="56" w:right="618"/>
              <w:jc w:val="right"/>
              <w:rPr>
                <w:rFonts w:ascii="Times New Roman" w:hAnsi="Times New Roman" w:cs="Times New Roman"/>
                <w:b/>
                <w:bCs/>
                <w:sz w:val="20"/>
                <w:szCs w:val="20"/>
                <w:lang w:eastAsia="en-US"/>
              </w:rPr>
            </w:pPr>
            <w:r>
              <w:rPr>
                <w:rFonts w:ascii="Times New Roman" w:hAnsi="Times New Roman" w:cs="Times New Roman"/>
                <w:sz w:val="20"/>
                <w:szCs w:val="20"/>
                <w:lang w:eastAsia="en-US"/>
              </w:rPr>
              <w:t xml:space="preserve"> </w:t>
            </w:r>
            <w:r>
              <w:rPr>
                <w:rFonts w:ascii="Times New Roman" w:hAnsi="Times New Roman" w:cs="Times New Roman"/>
                <w:b/>
                <w:bCs/>
                <w:sz w:val="20"/>
                <w:szCs w:val="20"/>
                <w:lang w:eastAsia="en-US"/>
              </w:rPr>
              <w:t>314 320</w:t>
            </w:r>
          </w:p>
        </w:tc>
      </w:tr>
      <w:tr w:rsidR="002C3C07" w:rsidRPr="003D1F2C" w:rsidTr="00C03D79">
        <w:tc>
          <w:tcPr>
            <w:tcW w:w="7356" w:type="dxa"/>
            <w:tcBorders>
              <w:top w:val="nil"/>
              <w:left w:val="single" w:sz="4" w:space="0" w:color="auto"/>
              <w:bottom w:val="single" w:sz="4" w:space="0" w:color="auto"/>
              <w:right w:val="single" w:sz="4" w:space="0" w:color="auto"/>
            </w:tcBorders>
            <w:hideMark/>
          </w:tcPr>
          <w:p w:rsidR="002C3C07" w:rsidRPr="00C03D79" w:rsidRDefault="00533645" w:rsidP="00766EBF">
            <w:pPr>
              <w:pStyle w:val="Listaszerbekezds"/>
              <w:widowControl w:val="0"/>
              <w:numPr>
                <w:ilvl w:val="1"/>
                <w:numId w:val="19"/>
              </w:numPr>
              <w:tabs>
                <w:tab w:val="center" w:pos="4536"/>
                <w:tab w:val="right" w:pos="9072"/>
              </w:tabs>
              <w:autoSpaceDE w:val="0"/>
              <w:autoSpaceDN w:val="0"/>
              <w:adjustRightInd w:val="0"/>
              <w:spacing w:after="0" w:line="240" w:lineRule="auto"/>
              <w:ind w:right="56"/>
              <w:rPr>
                <w:rFonts w:ascii="Times New Roman" w:hAnsi="Times New Roman" w:cs="Times New Roman"/>
                <w:sz w:val="20"/>
                <w:szCs w:val="20"/>
                <w:lang w:eastAsia="en-US"/>
              </w:rPr>
            </w:pPr>
            <w:r w:rsidRPr="00C03D79">
              <w:rPr>
                <w:rFonts w:ascii="Times New Roman" w:hAnsi="Times New Roman" w:cs="Times New Roman"/>
                <w:sz w:val="20"/>
                <w:szCs w:val="20"/>
                <w:lang w:eastAsia="en-US"/>
              </w:rPr>
              <w:t>gyermek</w:t>
            </w:r>
          </w:p>
        </w:tc>
        <w:tc>
          <w:tcPr>
            <w:tcW w:w="2268" w:type="dxa"/>
            <w:tcBorders>
              <w:top w:val="nil"/>
              <w:left w:val="single" w:sz="4" w:space="0" w:color="auto"/>
              <w:bottom w:val="single" w:sz="4" w:space="0" w:color="auto"/>
              <w:right w:val="single" w:sz="4" w:space="0" w:color="auto"/>
            </w:tcBorders>
            <w:hideMark/>
          </w:tcPr>
          <w:p w:rsidR="002C3C07" w:rsidRPr="003D1F2C" w:rsidRDefault="00533645">
            <w:pPr>
              <w:widowControl w:val="0"/>
              <w:tabs>
                <w:tab w:val="center" w:pos="4536"/>
                <w:tab w:val="right" w:pos="9072"/>
              </w:tabs>
              <w:autoSpaceDE w:val="0"/>
              <w:autoSpaceDN w:val="0"/>
              <w:adjustRightInd w:val="0"/>
              <w:spacing w:after="0" w:line="240" w:lineRule="auto"/>
              <w:ind w:left="56" w:right="618"/>
              <w:jc w:val="right"/>
              <w:rPr>
                <w:rFonts w:ascii="Times New Roman" w:hAnsi="Times New Roman" w:cs="Times New Roman"/>
                <w:b/>
                <w:bCs/>
                <w:sz w:val="20"/>
                <w:szCs w:val="20"/>
                <w:lang w:eastAsia="en-US"/>
              </w:rPr>
            </w:pPr>
            <w:r>
              <w:rPr>
                <w:rFonts w:ascii="Times New Roman" w:hAnsi="Times New Roman" w:cs="Times New Roman"/>
                <w:sz w:val="20"/>
                <w:szCs w:val="20"/>
                <w:lang w:eastAsia="en-US"/>
              </w:rPr>
              <w:t xml:space="preserve"> </w:t>
            </w:r>
            <w:r>
              <w:rPr>
                <w:rFonts w:ascii="Times New Roman" w:hAnsi="Times New Roman" w:cs="Times New Roman"/>
                <w:b/>
                <w:bCs/>
                <w:sz w:val="20"/>
                <w:szCs w:val="20"/>
                <w:lang w:eastAsia="en-US"/>
              </w:rPr>
              <w:t>64 025</w:t>
            </w:r>
          </w:p>
        </w:tc>
      </w:tr>
      <w:tr w:rsidR="002C3C07" w:rsidRPr="003D1F2C" w:rsidTr="00C03D79">
        <w:tc>
          <w:tcPr>
            <w:tcW w:w="7356" w:type="dxa"/>
            <w:tcBorders>
              <w:top w:val="single" w:sz="4" w:space="0" w:color="auto"/>
              <w:left w:val="single" w:sz="4" w:space="0" w:color="auto"/>
              <w:bottom w:val="nil"/>
              <w:right w:val="single" w:sz="4" w:space="0" w:color="auto"/>
            </w:tcBorders>
            <w:hideMark/>
          </w:tcPr>
          <w:p w:rsidR="002C3C07" w:rsidRPr="00C03D79" w:rsidRDefault="00533645" w:rsidP="00766EBF">
            <w:pPr>
              <w:pStyle w:val="Listaszerbekezds"/>
              <w:widowControl w:val="0"/>
              <w:numPr>
                <w:ilvl w:val="0"/>
                <w:numId w:val="19"/>
              </w:numPr>
              <w:tabs>
                <w:tab w:val="center" w:pos="4536"/>
                <w:tab w:val="right" w:pos="9072"/>
              </w:tabs>
              <w:autoSpaceDE w:val="0"/>
              <w:autoSpaceDN w:val="0"/>
              <w:adjustRightInd w:val="0"/>
              <w:spacing w:after="0" w:line="240" w:lineRule="auto"/>
              <w:ind w:right="56"/>
              <w:rPr>
                <w:rFonts w:ascii="Times New Roman" w:hAnsi="Times New Roman" w:cs="Times New Roman"/>
                <w:b/>
                <w:bCs/>
                <w:sz w:val="20"/>
                <w:szCs w:val="20"/>
                <w:lang w:eastAsia="en-US"/>
              </w:rPr>
            </w:pPr>
            <w:r w:rsidRPr="00C03D79">
              <w:rPr>
                <w:rFonts w:ascii="Times New Roman" w:hAnsi="Times New Roman" w:cs="Times New Roman"/>
                <w:b/>
                <w:bCs/>
                <w:sz w:val="20"/>
                <w:szCs w:val="20"/>
                <w:lang w:eastAsia="en-US"/>
              </w:rPr>
              <w:t>Nem rátemethető sírhelyek 25 éves használati időre</w:t>
            </w:r>
            <w:r w:rsidR="00C03D79" w:rsidRPr="00C03D79">
              <w:rPr>
                <w:rFonts w:ascii="Times New Roman" w:hAnsi="Times New Roman" w:cs="Times New Roman"/>
                <w:b/>
                <w:bCs/>
                <w:sz w:val="20"/>
                <w:szCs w:val="20"/>
                <w:lang w:eastAsia="en-US"/>
              </w:rPr>
              <w:t xml:space="preserve"> a 4., 5., 6., 11., 45., 49., 50., 51., 51/a., 53., 54., 55., 56., 57. parcellákban</w:t>
            </w:r>
            <w:r w:rsidRPr="00C03D79">
              <w:rPr>
                <w:rFonts w:ascii="Times New Roman" w:hAnsi="Times New Roman" w:cs="Times New Roman"/>
                <w:b/>
                <w:bCs/>
                <w:sz w:val="20"/>
                <w:szCs w:val="20"/>
                <w:lang w:eastAsia="en-US"/>
              </w:rPr>
              <w:t>:</w:t>
            </w:r>
          </w:p>
        </w:tc>
        <w:tc>
          <w:tcPr>
            <w:tcW w:w="2268" w:type="dxa"/>
            <w:tcBorders>
              <w:top w:val="single" w:sz="4" w:space="0" w:color="auto"/>
              <w:left w:val="single" w:sz="4" w:space="0" w:color="auto"/>
              <w:bottom w:val="nil"/>
              <w:right w:val="single" w:sz="4" w:space="0" w:color="auto"/>
            </w:tcBorders>
            <w:hideMark/>
          </w:tcPr>
          <w:p w:rsidR="002C3C07" w:rsidRPr="003D1F2C" w:rsidRDefault="00533645">
            <w:pPr>
              <w:widowControl w:val="0"/>
              <w:tabs>
                <w:tab w:val="center" w:pos="4536"/>
                <w:tab w:val="right" w:pos="9072"/>
              </w:tabs>
              <w:autoSpaceDE w:val="0"/>
              <w:autoSpaceDN w:val="0"/>
              <w:adjustRightInd w:val="0"/>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 xml:space="preserve"> </w:t>
            </w:r>
          </w:p>
        </w:tc>
      </w:tr>
      <w:tr w:rsidR="002C3C07" w:rsidRPr="003D1F2C" w:rsidTr="00C03D79">
        <w:tc>
          <w:tcPr>
            <w:tcW w:w="7356" w:type="dxa"/>
            <w:tcBorders>
              <w:top w:val="nil"/>
              <w:left w:val="single" w:sz="4" w:space="0" w:color="auto"/>
              <w:bottom w:val="nil"/>
              <w:right w:val="single" w:sz="4" w:space="0" w:color="auto"/>
            </w:tcBorders>
            <w:hideMark/>
          </w:tcPr>
          <w:p w:rsidR="002C3C07" w:rsidRPr="00C03D79" w:rsidRDefault="00533645" w:rsidP="00766EBF">
            <w:pPr>
              <w:pStyle w:val="Listaszerbekezds"/>
              <w:widowControl w:val="0"/>
              <w:numPr>
                <w:ilvl w:val="1"/>
                <w:numId w:val="19"/>
              </w:numPr>
              <w:tabs>
                <w:tab w:val="center" w:pos="4536"/>
                <w:tab w:val="right" w:pos="9072"/>
              </w:tabs>
              <w:autoSpaceDE w:val="0"/>
              <w:autoSpaceDN w:val="0"/>
              <w:adjustRightInd w:val="0"/>
              <w:spacing w:after="0" w:line="240" w:lineRule="auto"/>
              <w:ind w:right="56"/>
              <w:rPr>
                <w:rFonts w:ascii="Times New Roman" w:hAnsi="Times New Roman" w:cs="Times New Roman"/>
                <w:sz w:val="20"/>
                <w:szCs w:val="20"/>
                <w:lang w:eastAsia="en-US"/>
              </w:rPr>
            </w:pPr>
            <w:r w:rsidRPr="00C03D79">
              <w:rPr>
                <w:rFonts w:ascii="Times New Roman" w:hAnsi="Times New Roman" w:cs="Times New Roman"/>
                <w:sz w:val="20"/>
                <w:szCs w:val="20"/>
                <w:lang w:eastAsia="en-US"/>
              </w:rPr>
              <w:lastRenderedPageBreak/>
              <w:t>- egyes</w:t>
            </w:r>
          </w:p>
        </w:tc>
        <w:tc>
          <w:tcPr>
            <w:tcW w:w="2268" w:type="dxa"/>
            <w:tcBorders>
              <w:top w:val="nil"/>
              <w:left w:val="single" w:sz="4" w:space="0" w:color="auto"/>
              <w:bottom w:val="nil"/>
              <w:right w:val="single" w:sz="4" w:space="0" w:color="auto"/>
            </w:tcBorders>
            <w:hideMark/>
          </w:tcPr>
          <w:p w:rsidR="002C3C07" w:rsidRPr="003D1F2C" w:rsidRDefault="00533645">
            <w:pPr>
              <w:widowControl w:val="0"/>
              <w:tabs>
                <w:tab w:val="center" w:pos="4536"/>
                <w:tab w:val="right" w:pos="9072"/>
              </w:tabs>
              <w:autoSpaceDE w:val="0"/>
              <w:autoSpaceDN w:val="0"/>
              <w:adjustRightInd w:val="0"/>
              <w:spacing w:after="0" w:line="240" w:lineRule="auto"/>
              <w:ind w:left="56" w:right="618"/>
              <w:jc w:val="right"/>
              <w:rPr>
                <w:rFonts w:ascii="Times New Roman" w:hAnsi="Times New Roman" w:cs="Times New Roman"/>
                <w:b/>
                <w:bCs/>
                <w:sz w:val="20"/>
                <w:szCs w:val="20"/>
                <w:lang w:eastAsia="en-US"/>
              </w:rPr>
            </w:pPr>
            <w:r>
              <w:rPr>
                <w:rFonts w:ascii="Times New Roman" w:hAnsi="Times New Roman" w:cs="Times New Roman"/>
                <w:sz w:val="20"/>
                <w:szCs w:val="20"/>
                <w:lang w:eastAsia="en-US"/>
              </w:rPr>
              <w:t xml:space="preserve"> </w:t>
            </w:r>
            <w:r>
              <w:rPr>
                <w:rFonts w:ascii="Times New Roman" w:hAnsi="Times New Roman" w:cs="Times New Roman"/>
                <w:b/>
                <w:bCs/>
                <w:sz w:val="20"/>
                <w:szCs w:val="20"/>
                <w:lang w:eastAsia="en-US"/>
              </w:rPr>
              <w:t>51 200</w:t>
            </w:r>
          </w:p>
        </w:tc>
      </w:tr>
      <w:tr w:rsidR="002C3C07" w:rsidRPr="003D1F2C" w:rsidTr="00C03D79">
        <w:tc>
          <w:tcPr>
            <w:tcW w:w="7356" w:type="dxa"/>
            <w:tcBorders>
              <w:top w:val="nil"/>
              <w:left w:val="single" w:sz="4" w:space="0" w:color="auto"/>
              <w:bottom w:val="nil"/>
              <w:right w:val="single" w:sz="4" w:space="0" w:color="auto"/>
            </w:tcBorders>
            <w:hideMark/>
          </w:tcPr>
          <w:p w:rsidR="002C3C07" w:rsidRPr="00C03D79" w:rsidRDefault="00533645" w:rsidP="00766EBF">
            <w:pPr>
              <w:pStyle w:val="Listaszerbekezds"/>
              <w:widowControl w:val="0"/>
              <w:numPr>
                <w:ilvl w:val="1"/>
                <w:numId w:val="19"/>
              </w:numPr>
              <w:tabs>
                <w:tab w:val="center" w:pos="4536"/>
                <w:tab w:val="right" w:pos="9072"/>
              </w:tabs>
              <w:autoSpaceDE w:val="0"/>
              <w:autoSpaceDN w:val="0"/>
              <w:adjustRightInd w:val="0"/>
              <w:spacing w:after="0" w:line="240" w:lineRule="auto"/>
              <w:ind w:right="56"/>
              <w:rPr>
                <w:rFonts w:ascii="Times New Roman" w:hAnsi="Times New Roman" w:cs="Times New Roman"/>
                <w:sz w:val="20"/>
                <w:szCs w:val="20"/>
                <w:lang w:eastAsia="en-US"/>
              </w:rPr>
            </w:pPr>
            <w:r w:rsidRPr="00C03D79">
              <w:rPr>
                <w:rFonts w:ascii="Times New Roman" w:hAnsi="Times New Roman" w:cs="Times New Roman"/>
                <w:sz w:val="20"/>
                <w:szCs w:val="20"/>
                <w:lang w:eastAsia="en-US"/>
              </w:rPr>
              <w:t>- kettős</w:t>
            </w:r>
          </w:p>
        </w:tc>
        <w:tc>
          <w:tcPr>
            <w:tcW w:w="2268" w:type="dxa"/>
            <w:tcBorders>
              <w:top w:val="nil"/>
              <w:left w:val="single" w:sz="4" w:space="0" w:color="auto"/>
              <w:bottom w:val="nil"/>
              <w:right w:val="single" w:sz="4" w:space="0" w:color="auto"/>
            </w:tcBorders>
            <w:hideMark/>
          </w:tcPr>
          <w:p w:rsidR="002C3C07" w:rsidRPr="003D1F2C" w:rsidRDefault="00533645">
            <w:pPr>
              <w:widowControl w:val="0"/>
              <w:tabs>
                <w:tab w:val="center" w:pos="4536"/>
                <w:tab w:val="right" w:pos="9072"/>
              </w:tabs>
              <w:autoSpaceDE w:val="0"/>
              <w:autoSpaceDN w:val="0"/>
              <w:adjustRightInd w:val="0"/>
              <w:spacing w:after="0" w:line="240" w:lineRule="auto"/>
              <w:ind w:left="56" w:right="618"/>
              <w:jc w:val="right"/>
              <w:rPr>
                <w:rFonts w:ascii="Times New Roman" w:hAnsi="Times New Roman" w:cs="Times New Roman"/>
                <w:b/>
                <w:bCs/>
                <w:sz w:val="20"/>
                <w:szCs w:val="20"/>
                <w:lang w:eastAsia="en-US"/>
              </w:rPr>
            </w:pPr>
            <w:r>
              <w:rPr>
                <w:rFonts w:ascii="Times New Roman" w:hAnsi="Times New Roman" w:cs="Times New Roman"/>
                <w:sz w:val="20"/>
                <w:szCs w:val="20"/>
                <w:lang w:eastAsia="en-US"/>
              </w:rPr>
              <w:t xml:space="preserve"> </w:t>
            </w:r>
            <w:r>
              <w:rPr>
                <w:rFonts w:ascii="Times New Roman" w:hAnsi="Times New Roman" w:cs="Times New Roman"/>
                <w:b/>
                <w:bCs/>
                <w:sz w:val="20"/>
                <w:szCs w:val="20"/>
                <w:lang w:eastAsia="en-US"/>
              </w:rPr>
              <w:t>72 275</w:t>
            </w:r>
          </w:p>
        </w:tc>
      </w:tr>
      <w:tr w:rsidR="002C3C07" w:rsidRPr="003D1F2C" w:rsidTr="00C03D79">
        <w:tc>
          <w:tcPr>
            <w:tcW w:w="7356" w:type="dxa"/>
            <w:tcBorders>
              <w:top w:val="nil"/>
              <w:left w:val="single" w:sz="4" w:space="0" w:color="auto"/>
              <w:bottom w:val="single" w:sz="4" w:space="0" w:color="auto"/>
              <w:right w:val="single" w:sz="4" w:space="0" w:color="auto"/>
            </w:tcBorders>
            <w:hideMark/>
          </w:tcPr>
          <w:p w:rsidR="002C3C07" w:rsidRPr="00C03D79" w:rsidRDefault="00533645" w:rsidP="00766EBF">
            <w:pPr>
              <w:pStyle w:val="Listaszerbekezds"/>
              <w:widowControl w:val="0"/>
              <w:numPr>
                <w:ilvl w:val="1"/>
                <w:numId w:val="19"/>
              </w:numPr>
              <w:tabs>
                <w:tab w:val="center" w:pos="4536"/>
                <w:tab w:val="right" w:pos="9072"/>
              </w:tabs>
              <w:autoSpaceDE w:val="0"/>
              <w:autoSpaceDN w:val="0"/>
              <w:adjustRightInd w:val="0"/>
              <w:spacing w:after="0" w:line="240" w:lineRule="auto"/>
              <w:ind w:right="56"/>
              <w:rPr>
                <w:rFonts w:ascii="Times New Roman" w:hAnsi="Times New Roman" w:cs="Times New Roman"/>
                <w:sz w:val="20"/>
                <w:szCs w:val="20"/>
                <w:lang w:eastAsia="en-US"/>
              </w:rPr>
            </w:pPr>
            <w:r w:rsidRPr="00C03D79">
              <w:rPr>
                <w:rFonts w:ascii="Times New Roman" w:hAnsi="Times New Roman" w:cs="Times New Roman"/>
                <w:sz w:val="20"/>
                <w:szCs w:val="20"/>
                <w:lang w:eastAsia="en-US"/>
              </w:rPr>
              <w:t>- gyermek</w:t>
            </w:r>
          </w:p>
        </w:tc>
        <w:tc>
          <w:tcPr>
            <w:tcW w:w="2268" w:type="dxa"/>
            <w:tcBorders>
              <w:top w:val="nil"/>
              <w:left w:val="single" w:sz="4" w:space="0" w:color="auto"/>
              <w:bottom w:val="single" w:sz="4" w:space="0" w:color="auto"/>
              <w:right w:val="single" w:sz="4" w:space="0" w:color="auto"/>
            </w:tcBorders>
            <w:hideMark/>
          </w:tcPr>
          <w:p w:rsidR="002C3C07" w:rsidRPr="003D1F2C" w:rsidRDefault="00533645">
            <w:pPr>
              <w:widowControl w:val="0"/>
              <w:tabs>
                <w:tab w:val="center" w:pos="4536"/>
                <w:tab w:val="right" w:pos="9072"/>
              </w:tabs>
              <w:autoSpaceDE w:val="0"/>
              <w:autoSpaceDN w:val="0"/>
              <w:adjustRightInd w:val="0"/>
              <w:spacing w:after="0" w:line="240" w:lineRule="auto"/>
              <w:ind w:left="56" w:right="618"/>
              <w:jc w:val="right"/>
              <w:rPr>
                <w:rFonts w:ascii="Times New Roman" w:hAnsi="Times New Roman" w:cs="Times New Roman"/>
                <w:b/>
                <w:bCs/>
                <w:sz w:val="20"/>
                <w:szCs w:val="20"/>
                <w:lang w:eastAsia="en-US"/>
              </w:rPr>
            </w:pPr>
            <w:r>
              <w:rPr>
                <w:rFonts w:ascii="Times New Roman" w:hAnsi="Times New Roman" w:cs="Times New Roman"/>
                <w:sz w:val="20"/>
                <w:szCs w:val="20"/>
                <w:lang w:eastAsia="en-US"/>
              </w:rPr>
              <w:t xml:space="preserve"> </w:t>
            </w:r>
            <w:r>
              <w:rPr>
                <w:rFonts w:ascii="Times New Roman" w:hAnsi="Times New Roman" w:cs="Times New Roman"/>
                <w:b/>
                <w:bCs/>
                <w:sz w:val="20"/>
                <w:szCs w:val="20"/>
                <w:lang w:eastAsia="en-US"/>
              </w:rPr>
              <w:t>47 125</w:t>
            </w:r>
          </w:p>
        </w:tc>
      </w:tr>
      <w:tr w:rsidR="002C3C07" w:rsidRPr="003D1F2C" w:rsidTr="00C03D79">
        <w:tc>
          <w:tcPr>
            <w:tcW w:w="7356" w:type="dxa"/>
            <w:tcBorders>
              <w:top w:val="single" w:sz="4" w:space="0" w:color="auto"/>
              <w:left w:val="single" w:sz="4" w:space="0" w:color="auto"/>
              <w:bottom w:val="nil"/>
              <w:right w:val="single" w:sz="4" w:space="0" w:color="auto"/>
            </w:tcBorders>
            <w:hideMark/>
          </w:tcPr>
          <w:p w:rsidR="002C3C07" w:rsidRPr="00C03D79" w:rsidRDefault="00533645" w:rsidP="00766EBF">
            <w:pPr>
              <w:pStyle w:val="Listaszerbekezds"/>
              <w:widowControl w:val="0"/>
              <w:numPr>
                <w:ilvl w:val="0"/>
                <w:numId w:val="19"/>
              </w:numPr>
              <w:tabs>
                <w:tab w:val="center" w:pos="4536"/>
                <w:tab w:val="right" w:pos="9072"/>
              </w:tabs>
              <w:autoSpaceDE w:val="0"/>
              <w:autoSpaceDN w:val="0"/>
              <w:adjustRightInd w:val="0"/>
              <w:spacing w:after="0" w:line="240" w:lineRule="auto"/>
              <w:ind w:right="56"/>
              <w:rPr>
                <w:rFonts w:ascii="Times New Roman" w:hAnsi="Times New Roman" w:cs="Times New Roman"/>
                <w:b/>
                <w:bCs/>
                <w:sz w:val="20"/>
                <w:szCs w:val="20"/>
                <w:lang w:eastAsia="en-US"/>
              </w:rPr>
            </w:pPr>
            <w:r w:rsidRPr="00C03D79">
              <w:rPr>
                <w:rFonts w:ascii="Times New Roman" w:hAnsi="Times New Roman" w:cs="Times New Roman"/>
                <w:b/>
                <w:bCs/>
                <w:sz w:val="20"/>
                <w:szCs w:val="20"/>
                <w:lang w:eastAsia="en-US"/>
              </w:rPr>
              <w:t>Kiemelt kategóriájú sírhelyek 25 éves használati időre:</w:t>
            </w:r>
          </w:p>
        </w:tc>
        <w:tc>
          <w:tcPr>
            <w:tcW w:w="2268" w:type="dxa"/>
            <w:tcBorders>
              <w:top w:val="single" w:sz="4" w:space="0" w:color="auto"/>
              <w:left w:val="single" w:sz="4" w:space="0" w:color="auto"/>
              <w:bottom w:val="nil"/>
              <w:right w:val="single" w:sz="4" w:space="0" w:color="auto"/>
            </w:tcBorders>
            <w:hideMark/>
          </w:tcPr>
          <w:p w:rsidR="002C3C07" w:rsidRPr="003D1F2C" w:rsidRDefault="00533645">
            <w:pPr>
              <w:widowControl w:val="0"/>
              <w:tabs>
                <w:tab w:val="center" w:pos="4536"/>
                <w:tab w:val="right" w:pos="9072"/>
              </w:tabs>
              <w:autoSpaceDE w:val="0"/>
              <w:autoSpaceDN w:val="0"/>
              <w:adjustRightInd w:val="0"/>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 xml:space="preserve"> </w:t>
            </w:r>
          </w:p>
        </w:tc>
      </w:tr>
      <w:tr w:rsidR="002C3C07" w:rsidRPr="003D1F2C" w:rsidTr="00C03D79">
        <w:tc>
          <w:tcPr>
            <w:tcW w:w="7356" w:type="dxa"/>
            <w:tcBorders>
              <w:top w:val="nil"/>
              <w:left w:val="single" w:sz="4" w:space="0" w:color="auto"/>
              <w:bottom w:val="nil"/>
              <w:right w:val="single" w:sz="4" w:space="0" w:color="auto"/>
            </w:tcBorders>
            <w:hideMark/>
          </w:tcPr>
          <w:p w:rsidR="002C3C07" w:rsidRPr="003D1F2C" w:rsidRDefault="00533645" w:rsidP="00766EBF">
            <w:pPr>
              <w:pStyle w:val="Listaszerbekezds"/>
              <w:widowControl w:val="0"/>
              <w:numPr>
                <w:ilvl w:val="1"/>
                <w:numId w:val="19"/>
              </w:numPr>
              <w:tabs>
                <w:tab w:val="center" w:pos="4536"/>
                <w:tab w:val="right" w:pos="9072"/>
              </w:tabs>
              <w:autoSpaceDE w:val="0"/>
              <w:autoSpaceDN w:val="0"/>
              <w:adjustRightInd w:val="0"/>
              <w:spacing w:after="0" w:line="240" w:lineRule="auto"/>
              <w:ind w:right="56"/>
              <w:rPr>
                <w:rFonts w:ascii="Times New Roman" w:hAnsi="Times New Roman" w:cs="Times New Roman"/>
                <w:b/>
                <w:bCs/>
                <w:sz w:val="20"/>
                <w:szCs w:val="20"/>
                <w:lang w:eastAsia="en-US"/>
              </w:rPr>
            </w:pPr>
            <w:r w:rsidRPr="00C03D79">
              <w:rPr>
                <w:rFonts w:ascii="Times New Roman" w:hAnsi="Times New Roman" w:cs="Times New Roman"/>
                <w:sz w:val="20"/>
                <w:szCs w:val="20"/>
                <w:lang w:eastAsia="en-US"/>
              </w:rPr>
              <w:t>19-es parcella, bejárati főút melletti része</w:t>
            </w:r>
          </w:p>
        </w:tc>
        <w:tc>
          <w:tcPr>
            <w:tcW w:w="2268" w:type="dxa"/>
            <w:tcBorders>
              <w:top w:val="nil"/>
              <w:left w:val="single" w:sz="4" w:space="0" w:color="auto"/>
              <w:bottom w:val="nil"/>
              <w:right w:val="single" w:sz="4" w:space="0" w:color="auto"/>
            </w:tcBorders>
            <w:hideMark/>
          </w:tcPr>
          <w:p w:rsidR="002C3C07" w:rsidRPr="003D1F2C" w:rsidRDefault="00533645">
            <w:pPr>
              <w:widowControl w:val="0"/>
              <w:tabs>
                <w:tab w:val="center" w:pos="4536"/>
                <w:tab w:val="right" w:pos="9072"/>
              </w:tabs>
              <w:autoSpaceDE w:val="0"/>
              <w:autoSpaceDN w:val="0"/>
              <w:adjustRightInd w:val="0"/>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 xml:space="preserve"> </w:t>
            </w:r>
          </w:p>
        </w:tc>
      </w:tr>
      <w:tr w:rsidR="002C3C07" w:rsidRPr="003D1F2C" w:rsidTr="00C03D79">
        <w:tc>
          <w:tcPr>
            <w:tcW w:w="7356" w:type="dxa"/>
            <w:tcBorders>
              <w:top w:val="nil"/>
              <w:left w:val="single" w:sz="4" w:space="0" w:color="auto"/>
              <w:bottom w:val="nil"/>
              <w:right w:val="single" w:sz="4" w:space="0" w:color="auto"/>
            </w:tcBorders>
            <w:hideMark/>
          </w:tcPr>
          <w:p w:rsidR="002C3C07" w:rsidRPr="00C03D79" w:rsidRDefault="00533645" w:rsidP="00766EBF">
            <w:pPr>
              <w:pStyle w:val="Listaszerbekezds"/>
              <w:widowControl w:val="0"/>
              <w:numPr>
                <w:ilvl w:val="2"/>
                <w:numId w:val="19"/>
              </w:numPr>
              <w:tabs>
                <w:tab w:val="center" w:pos="4536"/>
                <w:tab w:val="right" w:pos="9072"/>
              </w:tabs>
              <w:autoSpaceDE w:val="0"/>
              <w:autoSpaceDN w:val="0"/>
              <w:adjustRightInd w:val="0"/>
              <w:spacing w:after="0" w:line="240" w:lineRule="auto"/>
              <w:ind w:right="56"/>
              <w:rPr>
                <w:rFonts w:ascii="Times New Roman" w:hAnsi="Times New Roman" w:cs="Times New Roman"/>
                <w:sz w:val="20"/>
                <w:szCs w:val="20"/>
                <w:lang w:eastAsia="en-US"/>
              </w:rPr>
            </w:pPr>
            <w:r w:rsidRPr="00C03D79">
              <w:rPr>
                <w:rFonts w:ascii="Times New Roman" w:hAnsi="Times New Roman" w:cs="Times New Roman"/>
                <w:sz w:val="20"/>
                <w:szCs w:val="20"/>
                <w:lang w:eastAsia="en-US"/>
              </w:rPr>
              <w:t xml:space="preserve"> egyes</w:t>
            </w:r>
          </w:p>
        </w:tc>
        <w:tc>
          <w:tcPr>
            <w:tcW w:w="2268" w:type="dxa"/>
            <w:tcBorders>
              <w:top w:val="nil"/>
              <w:left w:val="single" w:sz="4" w:space="0" w:color="auto"/>
              <w:bottom w:val="nil"/>
              <w:right w:val="single" w:sz="4" w:space="0" w:color="auto"/>
            </w:tcBorders>
            <w:hideMark/>
          </w:tcPr>
          <w:p w:rsidR="002C3C07" w:rsidRPr="003D1F2C" w:rsidRDefault="00533645">
            <w:pPr>
              <w:widowControl w:val="0"/>
              <w:tabs>
                <w:tab w:val="center" w:pos="4536"/>
                <w:tab w:val="right" w:pos="9072"/>
              </w:tabs>
              <w:autoSpaceDE w:val="0"/>
              <w:autoSpaceDN w:val="0"/>
              <w:adjustRightInd w:val="0"/>
              <w:spacing w:after="0" w:line="240" w:lineRule="auto"/>
              <w:ind w:left="56" w:right="618"/>
              <w:jc w:val="right"/>
              <w:rPr>
                <w:rFonts w:ascii="Times New Roman" w:hAnsi="Times New Roman" w:cs="Times New Roman"/>
                <w:b/>
                <w:bCs/>
                <w:sz w:val="20"/>
                <w:szCs w:val="20"/>
                <w:lang w:eastAsia="en-US"/>
              </w:rPr>
            </w:pPr>
            <w:r>
              <w:rPr>
                <w:rFonts w:ascii="Times New Roman" w:hAnsi="Times New Roman" w:cs="Times New Roman"/>
                <w:sz w:val="20"/>
                <w:szCs w:val="20"/>
                <w:lang w:eastAsia="en-US"/>
              </w:rPr>
              <w:t xml:space="preserve"> </w:t>
            </w:r>
            <w:r>
              <w:rPr>
                <w:rFonts w:ascii="Times New Roman" w:hAnsi="Times New Roman" w:cs="Times New Roman"/>
                <w:b/>
                <w:bCs/>
                <w:sz w:val="20"/>
                <w:szCs w:val="20"/>
                <w:lang w:eastAsia="en-US"/>
              </w:rPr>
              <w:t>335 200</w:t>
            </w:r>
          </w:p>
        </w:tc>
      </w:tr>
      <w:tr w:rsidR="002C3C07" w:rsidRPr="003D1F2C" w:rsidTr="00C03D79">
        <w:tc>
          <w:tcPr>
            <w:tcW w:w="7356" w:type="dxa"/>
            <w:tcBorders>
              <w:top w:val="nil"/>
              <w:left w:val="single" w:sz="4" w:space="0" w:color="auto"/>
              <w:bottom w:val="nil"/>
              <w:right w:val="single" w:sz="4" w:space="0" w:color="auto"/>
            </w:tcBorders>
            <w:hideMark/>
          </w:tcPr>
          <w:p w:rsidR="002C3C07" w:rsidRPr="00C03D79" w:rsidRDefault="00533645" w:rsidP="00766EBF">
            <w:pPr>
              <w:pStyle w:val="Listaszerbekezds"/>
              <w:widowControl w:val="0"/>
              <w:numPr>
                <w:ilvl w:val="2"/>
                <w:numId w:val="19"/>
              </w:numPr>
              <w:tabs>
                <w:tab w:val="center" w:pos="4536"/>
                <w:tab w:val="right" w:pos="9072"/>
              </w:tabs>
              <w:autoSpaceDE w:val="0"/>
              <w:autoSpaceDN w:val="0"/>
              <w:adjustRightInd w:val="0"/>
              <w:spacing w:after="0" w:line="240" w:lineRule="auto"/>
              <w:ind w:right="56"/>
              <w:rPr>
                <w:rFonts w:ascii="Times New Roman" w:hAnsi="Times New Roman" w:cs="Times New Roman"/>
                <w:sz w:val="20"/>
                <w:szCs w:val="20"/>
                <w:lang w:eastAsia="en-US"/>
              </w:rPr>
            </w:pPr>
            <w:r w:rsidRPr="00C03D79">
              <w:rPr>
                <w:rFonts w:ascii="Times New Roman" w:hAnsi="Times New Roman" w:cs="Times New Roman"/>
                <w:sz w:val="20"/>
                <w:szCs w:val="20"/>
                <w:lang w:eastAsia="en-US"/>
              </w:rPr>
              <w:t xml:space="preserve"> kettős</w:t>
            </w:r>
          </w:p>
        </w:tc>
        <w:tc>
          <w:tcPr>
            <w:tcW w:w="2268" w:type="dxa"/>
            <w:tcBorders>
              <w:top w:val="nil"/>
              <w:left w:val="single" w:sz="4" w:space="0" w:color="auto"/>
              <w:bottom w:val="nil"/>
              <w:right w:val="single" w:sz="4" w:space="0" w:color="auto"/>
            </w:tcBorders>
            <w:hideMark/>
          </w:tcPr>
          <w:p w:rsidR="002C3C07" w:rsidRPr="003D1F2C" w:rsidRDefault="00533645">
            <w:pPr>
              <w:widowControl w:val="0"/>
              <w:tabs>
                <w:tab w:val="center" w:pos="4536"/>
                <w:tab w:val="right" w:pos="9072"/>
              </w:tabs>
              <w:autoSpaceDE w:val="0"/>
              <w:autoSpaceDN w:val="0"/>
              <w:adjustRightInd w:val="0"/>
              <w:spacing w:after="0" w:line="240" w:lineRule="auto"/>
              <w:ind w:left="56" w:right="618"/>
              <w:jc w:val="right"/>
              <w:rPr>
                <w:rFonts w:ascii="Times New Roman" w:hAnsi="Times New Roman" w:cs="Times New Roman"/>
                <w:b/>
                <w:bCs/>
                <w:sz w:val="20"/>
                <w:szCs w:val="20"/>
                <w:lang w:eastAsia="en-US"/>
              </w:rPr>
            </w:pPr>
            <w:r>
              <w:rPr>
                <w:rFonts w:ascii="Times New Roman" w:hAnsi="Times New Roman" w:cs="Times New Roman"/>
                <w:sz w:val="20"/>
                <w:szCs w:val="20"/>
                <w:lang w:eastAsia="en-US"/>
              </w:rPr>
              <w:t xml:space="preserve"> </w:t>
            </w:r>
            <w:r>
              <w:rPr>
                <w:rFonts w:ascii="Times New Roman" w:hAnsi="Times New Roman" w:cs="Times New Roman"/>
                <w:b/>
                <w:bCs/>
                <w:sz w:val="20"/>
                <w:szCs w:val="20"/>
                <w:lang w:eastAsia="en-US"/>
              </w:rPr>
              <w:t>640 125</w:t>
            </w:r>
          </w:p>
        </w:tc>
      </w:tr>
      <w:tr w:rsidR="002C3C07" w:rsidRPr="003D1F2C" w:rsidTr="00C03D79">
        <w:tc>
          <w:tcPr>
            <w:tcW w:w="7356" w:type="dxa"/>
            <w:tcBorders>
              <w:top w:val="nil"/>
              <w:left w:val="single" w:sz="4" w:space="0" w:color="auto"/>
              <w:bottom w:val="nil"/>
              <w:right w:val="single" w:sz="4" w:space="0" w:color="auto"/>
            </w:tcBorders>
            <w:hideMark/>
          </w:tcPr>
          <w:p w:rsidR="002C3C07" w:rsidRPr="003D1F2C" w:rsidRDefault="00533645" w:rsidP="00766EBF">
            <w:pPr>
              <w:pStyle w:val="Listaszerbekezds"/>
              <w:widowControl w:val="0"/>
              <w:numPr>
                <w:ilvl w:val="1"/>
                <w:numId w:val="19"/>
              </w:numPr>
              <w:tabs>
                <w:tab w:val="center" w:pos="4536"/>
                <w:tab w:val="right" w:pos="9072"/>
              </w:tabs>
              <w:autoSpaceDE w:val="0"/>
              <w:autoSpaceDN w:val="0"/>
              <w:adjustRightInd w:val="0"/>
              <w:spacing w:after="0" w:line="240" w:lineRule="auto"/>
              <w:ind w:right="56"/>
              <w:rPr>
                <w:rFonts w:ascii="Times New Roman" w:hAnsi="Times New Roman" w:cs="Times New Roman"/>
                <w:b/>
                <w:bCs/>
                <w:sz w:val="20"/>
                <w:szCs w:val="20"/>
                <w:lang w:eastAsia="en-US"/>
              </w:rPr>
            </w:pPr>
            <w:r w:rsidRPr="0060040A">
              <w:rPr>
                <w:rFonts w:ascii="Times New Roman" w:hAnsi="Times New Roman" w:cs="Times New Roman"/>
                <w:sz w:val="20"/>
                <w:szCs w:val="20"/>
                <w:lang w:eastAsia="en-US"/>
              </w:rPr>
              <w:t xml:space="preserve"> 31-es parcella, Megyeri út melletti része (Péterfi sír)</w:t>
            </w:r>
          </w:p>
        </w:tc>
        <w:tc>
          <w:tcPr>
            <w:tcW w:w="2268" w:type="dxa"/>
            <w:tcBorders>
              <w:top w:val="nil"/>
              <w:left w:val="single" w:sz="4" w:space="0" w:color="auto"/>
              <w:bottom w:val="nil"/>
              <w:right w:val="single" w:sz="4" w:space="0" w:color="auto"/>
            </w:tcBorders>
            <w:hideMark/>
          </w:tcPr>
          <w:p w:rsidR="002C3C07" w:rsidRPr="003D1F2C" w:rsidRDefault="00533645">
            <w:pPr>
              <w:widowControl w:val="0"/>
              <w:tabs>
                <w:tab w:val="center" w:pos="4536"/>
                <w:tab w:val="right" w:pos="9072"/>
              </w:tabs>
              <w:autoSpaceDE w:val="0"/>
              <w:autoSpaceDN w:val="0"/>
              <w:adjustRightInd w:val="0"/>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 xml:space="preserve"> </w:t>
            </w:r>
          </w:p>
        </w:tc>
      </w:tr>
      <w:tr w:rsidR="002C3C07" w:rsidRPr="003D1F2C" w:rsidTr="00C03D79">
        <w:tc>
          <w:tcPr>
            <w:tcW w:w="7356" w:type="dxa"/>
            <w:tcBorders>
              <w:top w:val="nil"/>
              <w:left w:val="single" w:sz="4" w:space="0" w:color="auto"/>
              <w:bottom w:val="nil"/>
              <w:right w:val="single" w:sz="4" w:space="0" w:color="auto"/>
            </w:tcBorders>
            <w:hideMark/>
          </w:tcPr>
          <w:p w:rsidR="002C3C07" w:rsidRPr="003D1F2C" w:rsidRDefault="00533645" w:rsidP="00766EBF">
            <w:pPr>
              <w:pStyle w:val="Listaszerbekezds"/>
              <w:widowControl w:val="0"/>
              <w:numPr>
                <w:ilvl w:val="2"/>
                <w:numId w:val="19"/>
              </w:numPr>
              <w:tabs>
                <w:tab w:val="center" w:pos="4536"/>
                <w:tab w:val="right" w:pos="9072"/>
              </w:tabs>
              <w:autoSpaceDE w:val="0"/>
              <w:autoSpaceDN w:val="0"/>
              <w:adjustRightInd w:val="0"/>
              <w:spacing w:after="0" w:line="240" w:lineRule="auto"/>
              <w:ind w:right="56"/>
              <w:rPr>
                <w:rFonts w:ascii="Times New Roman" w:hAnsi="Times New Roman" w:cs="Times New Roman"/>
                <w:sz w:val="20"/>
                <w:szCs w:val="20"/>
                <w:lang w:eastAsia="en-US"/>
              </w:rPr>
            </w:pPr>
            <w:r>
              <w:rPr>
                <w:rFonts w:ascii="Times New Roman" w:hAnsi="Times New Roman" w:cs="Times New Roman"/>
                <w:sz w:val="20"/>
                <w:szCs w:val="20"/>
                <w:lang w:eastAsia="en-US"/>
              </w:rPr>
              <w:t xml:space="preserve"> egyes</w:t>
            </w:r>
          </w:p>
        </w:tc>
        <w:tc>
          <w:tcPr>
            <w:tcW w:w="2268" w:type="dxa"/>
            <w:tcBorders>
              <w:top w:val="nil"/>
              <w:left w:val="single" w:sz="4" w:space="0" w:color="auto"/>
              <w:bottom w:val="nil"/>
              <w:right w:val="single" w:sz="4" w:space="0" w:color="auto"/>
            </w:tcBorders>
            <w:hideMark/>
          </w:tcPr>
          <w:p w:rsidR="002C3C07" w:rsidRPr="003D1F2C" w:rsidRDefault="00533645">
            <w:pPr>
              <w:widowControl w:val="0"/>
              <w:tabs>
                <w:tab w:val="center" w:pos="4536"/>
                <w:tab w:val="right" w:pos="9072"/>
              </w:tabs>
              <w:autoSpaceDE w:val="0"/>
              <w:autoSpaceDN w:val="0"/>
              <w:adjustRightInd w:val="0"/>
              <w:spacing w:after="0" w:line="240" w:lineRule="auto"/>
              <w:ind w:left="56" w:right="618"/>
              <w:jc w:val="right"/>
              <w:rPr>
                <w:rFonts w:ascii="Times New Roman" w:hAnsi="Times New Roman" w:cs="Times New Roman"/>
                <w:b/>
                <w:bCs/>
                <w:sz w:val="20"/>
                <w:szCs w:val="20"/>
                <w:lang w:eastAsia="en-US"/>
              </w:rPr>
            </w:pPr>
            <w:r>
              <w:rPr>
                <w:rFonts w:ascii="Times New Roman" w:hAnsi="Times New Roman" w:cs="Times New Roman"/>
                <w:sz w:val="20"/>
                <w:szCs w:val="20"/>
                <w:lang w:eastAsia="en-US"/>
              </w:rPr>
              <w:t xml:space="preserve"> </w:t>
            </w:r>
            <w:r>
              <w:rPr>
                <w:rFonts w:ascii="Times New Roman" w:hAnsi="Times New Roman" w:cs="Times New Roman"/>
                <w:b/>
                <w:bCs/>
                <w:sz w:val="20"/>
                <w:szCs w:val="20"/>
                <w:lang w:eastAsia="en-US"/>
              </w:rPr>
              <w:t>335 200</w:t>
            </w:r>
          </w:p>
        </w:tc>
      </w:tr>
      <w:tr w:rsidR="002C3C07" w:rsidRPr="003D1F2C" w:rsidTr="00C03D79">
        <w:tc>
          <w:tcPr>
            <w:tcW w:w="7356" w:type="dxa"/>
            <w:tcBorders>
              <w:top w:val="nil"/>
              <w:left w:val="single" w:sz="4" w:space="0" w:color="auto"/>
              <w:bottom w:val="single" w:sz="4" w:space="0" w:color="auto"/>
              <w:right w:val="single" w:sz="4" w:space="0" w:color="auto"/>
            </w:tcBorders>
            <w:hideMark/>
          </w:tcPr>
          <w:p w:rsidR="002C3C07" w:rsidRPr="003D1F2C" w:rsidRDefault="00533645" w:rsidP="00766EBF">
            <w:pPr>
              <w:pStyle w:val="Listaszerbekezds"/>
              <w:widowControl w:val="0"/>
              <w:numPr>
                <w:ilvl w:val="2"/>
                <w:numId w:val="19"/>
              </w:numPr>
              <w:tabs>
                <w:tab w:val="center" w:pos="4536"/>
                <w:tab w:val="right" w:pos="9072"/>
              </w:tabs>
              <w:autoSpaceDE w:val="0"/>
              <w:autoSpaceDN w:val="0"/>
              <w:adjustRightInd w:val="0"/>
              <w:spacing w:after="0" w:line="240" w:lineRule="auto"/>
              <w:ind w:right="56"/>
              <w:rPr>
                <w:rFonts w:ascii="Times New Roman" w:hAnsi="Times New Roman" w:cs="Times New Roman"/>
                <w:sz w:val="20"/>
                <w:szCs w:val="20"/>
                <w:lang w:eastAsia="en-US"/>
              </w:rPr>
            </w:pPr>
            <w:r>
              <w:rPr>
                <w:rFonts w:ascii="Times New Roman" w:hAnsi="Times New Roman" w:cs="Times New Roman"/>
                <w:sz w:val="20"/>
                <w:szCs w:val="20"/>
                <w:lang w:eastAsia="en-US"/>
              </w:rPr>
              <w:t xml:space="preserve"> kettős</w:t>
            </w:r>
          </w:p>
        </w:tc>
        <w:tc>
          <w:tcPr>
            <w:tcW w:w="2268" w:type="dxa"/>
            <w:tcBorders>
              <w:top w:val="nil"/>
              <w:left w:val="single" w:sz="4" w:space="0" w:color="auto"/>
              <w:bottom w:val="single" w:sz="4" w:space="0" w:color="auto"/>
              <w:right w:val="single" w:sz="4" w:space="0" w:color="auto"/>
            </w:tcBorders>
            <w:hideMark/>
          </w:tcPr>
          <w:p w:rsidR="002C3C07" w:rsidRPr="003D1F2C" w:rsidRDefault="00533645">
            <w:pPr>
              <w:widowControl w:val="0"/>
              <w:tabs>
                <w:tab w:val="center" w:pos="4536"/>
                <w:tab w:val="right" w:pos="9072"/>
              </w:tabs>
              <w:autoSpaceDE w:val="0"/>
              <w:autoSpaceDN w:val="0"/>
              <w:adjustRightInd w:val="0"/>
              <w:spacing w:after="0" w:line="240" w:lineRule="auto"/>
              <w:ind w:left="56" w:right="618"/>
              <w:jc w:val="right"/>
              <w:rPr>
                <w:rFonts w:ascii="Times New Roman" w:hAnsi="Times New Roman" w:cs="Times New Roman"/>
                <w:b/>
                <w:bCs/>
                <w:sz w:val="20"/>
                <w:szCs w:val="20"/>
                <w:lang w:eastAsia="en-US"/>
              </w:rPr>
            </w:pPr>
            <w:r>
              <w:rPr>
                <w:rFonts w:ascii="Times New Roman" w:hAnsi="Times New Roman" w:cs="Times New Roman"/>
                <w:sz w:val="20"/>
                <w:szCs w:val="20"/>
                <w:lang w:eastAsia="en-US"/>
              </w:rPr>
              <w:t xml:space="preserve"> </w:t>
            </w:r>
            <w:r>
              <w:rPr>
                <w:rFonts w:ascii="Times New Roman" w:hAnsi="Times New Roman" w:cs="Times New Roman"/>
                <w:b/>
                <w:bCs/>
                <w:sz w:val="20"/>
                <w:szCs w:val="20"/>
                <w:lang w:eastAsia="en-US"/>
              </w:rPr>
              <w:t>640 125</w:t>
            </w:r>
          </w:p>
        </w:tc>
      </w:tr>
      <w:tr w:rsidR="002C3C07" w:rsidRPr="003D1F2C" w:rsidTr="00C03D79">
        <w:tc>
          <w:tcPr>
            <w:tcW w:w="7356" w:type="dxa"/>
            <w:tcBorders>
              <w:top w:val="single" w:sz="4" w:space="0" w:color="auto"/>
              <w:left w:val="single" w:sz="4" w:space="0" w:color="auto"/>
              <w:bottom w:val="single" w:sz="4" w:space="0" w:color="auto"/>
              <w:right w:val="single" w:sz="4" w:space="0" w:color="auto"/>
            </w:tcBorders>
            <w:hideMark/>
          </w:tcPr>
          <w:p w:rsidR="002C3C07" w:rsidRPr="00C03D79" w:rsidRDefault="00533645" w:rsidP="00766EBF">
            <w:pPr>
              <w:pStyle w:val="Listaszerbekezds"/>
              <w:widowControl w:val="0"/>
              <w:numPr>
                <w:ilvl w:val="0"/>
                <w:numId w:val="19"/>
              </w:numPr>
              <w:tabs>
                <w:tab w:val="center" w:pos="4536"/>
                <w:tab w:val="right" w:pos="9072"/>
              </w:tabs>
              <w:autoSpaceDE w:val="0"/>
              <w:autoSpaceDN w:val="0"/>
              <w:adjustRightInd w:val="0"/>
              <w:spacing w:after="0" w:line="240" w:lineRule="auto"/>
              <w:ind w:right="56"/>
              <w:rPr>
                <w:rFonts w:ascii="Times New Roman" w:hAnsi="Times New Roman" w:cs="Times New Roman"/>
                <w:b/>
                <w:bCs/>
                <w:sz w:val="20"/>
                <w:szCs w:val="20"/>
                <w:lang w:eastAsia="en-US"/>
              </w:rPr>
            </w:pPr>
            <w:r w:rsidRPr="00C03D79">
              <w:rPr>
                <w:rFonts w:ascii="Times New Roman" w:hAnsi="Times New Roman" w:cs="Times New Roman"/>
                <w:b/>
                <w:bCs/>
                <w:sz w:val="20"/>
                <w:szCs w:val="20"/>
                <w:lang w:eastAsia="en-US"/>
              </w:rPr>
              <w:t>Hagyományos sírbolthely (kriptahely) 60 évre:</w:t>
            </w:r>
          </w:p>
        </w:tc>
        <w:tc>
          <w:tcPr>
            <w:tcW w:w="2268" w:type="dxa"/>
            <w:tcBorders>
              <w:top w:val="single" w:sz="4" w:space="0" w:color="auto"/>
              <w:left w:val="single" w:sz="4" w:space="0" w:color="auto"/>
              <w:bottom w:val="single" w:sz="4" w:space="0" w:color="auto"/>
              <w:right w:val="single" w:sz="4" w:space="0" w:color="auto"/>
            </w:tcBorders>
            <w:hideMark/>
          </w:tcPr>
          <w:p w:rsidR="002C3C07" w:rsidRPr="003D1F2C" w:rsidRDefault="00533645">
            <w:pPr>
              <w:widowControl w:val="0"/>
              <w:tabs>
                <w:tab w:val="center" w:pos="4536"/>
                <w:tab w:val="right" w:pos="9072"/>
              </w:tabs>
              <w:autoSpaceDE w:val="0"/>
              <w:autoSpaceDN w:val="0"/>
              <w:adjustRightInd w:val="0"/>
              <w:spacing w:after="0" w:line="240" w:lineRule="auto"/>
              <w:ind w:left="56" w:right="618"/>
              <w:jc w:val="right"/>
              <w:rPr>
                <w:rFonts w:ascii="Times New Roman" w:hAnsi="Times New Roman" w:cs="Times New Roman"/>
                <w:b/>
                <w:sz w:val="20"/>
                <w:szCs w:val="20"/>
                <w:lang w:eastAsia="en-US"/>
              </w:rPr>
            </w:pPr>
            <w:r>
              <w:rPr>
                <w:rFonts w:ascii="Times New Roman" w:hAnsi="Times New Roman" w:cs="Times New Roman"/>
                <w:b/>
                <w:sz w:val="20"/>
                <w:szCs w:val="20"/>
                <w:lang w:eastAsia="en-US"/>
              </w:rPr>
              <w:t xml:space="preserve"> 526 500</w:t>
            </w:r>
          </w:p>
        </w:tc>
      </w:tr>
      <w:tr w:rsidR="002C3C07" w:rsidRPr="003D1F2C" w:rsidTr="00C03D79">
        <w:tc>
          <w:tcPr>
            <w:tcW w:w="7356" w:type="dxa"/>
            <w:tcBorders>
              <w:top w:val="single" w:sz="4" w:space="0" w:color="auto"/>
              <w:left w:val="single" w:sz="4" w:space="0" w:color="auto"/>
              <w:bottom w:val="single" w:sz="4" w:space="0" w:color="auto"/>
              <w:right w:val="single" w:sz="4" w:space="0" w:color="auto"/>
            </w:tcBorders>
            <w:hideMark/>
          </w:tcPr>
          <w:p w:rsidR="002C3C07" w:rsidRPr="00C03D79" w:rsidRDefault="00533645" w:rsidP="00766EBF">
            <w:pPr>
              <w:pStyle w:val="Listaszerbekezds"/>
              <w:widowControl w:val="0"/>
              <w:numPr>
                <w:ilvl w:val="0"/>
                <w:numId w:val="19"/>
              </w:numPr>
              <w:tabs>
                <w:tab w:val="center" w:pos="4536"/>
                <w:tab w:val="right" w:pos="9072"/>
              </w:tabs>
              <w:autoSpaceDE w:val="0"/>
              <w:autoSpaceDN w:val="0"/>
              <w:adjustRightInd w:val="0"/>
              <w:spacing w:after="0" w:line="240" w:lineRule="auto"/>
              <w:ind w:right="56"/>
              <w:rPr>
                <w:rFonts w:ascii="Times New Roman" w:hAnsi="Times New Roman" w:cs="Times New Roman"/>
                <w:b/>
                <w:bCs/>
                <w:sz w:val="20"/>
                <w:szCs w:val="20"/>
                <w:lang w:eastAsia="en-US"/>
              </w:rPr>
            </w:pPr>
            <w:r w:rsidRPr="00C03D79">
              <w:rPr>
                <w:rFonts w:ascii="Times New Roman" w:hAnsi="Times New Roman" w:cs="Times New Roman"/>
                <w:b/>
                <w:bCs/>
                <w:sz w:val="20"/>
                <w:szCs w:val="20"/>
                <w:lang w:eastAsia="en-US"/>
              </w:rPr>
              <w:t>Kriptának kiépíthető, sövényes sírbolthely (kriptahely) 60 évre:</w:t>
            </w:r>
          </w:p>
        </w:tc>
        <w:tc>
          <w:tcPr>
            <w:tcW w:w="2268" w:type="dxa"/>
            <w:tcBorders>
              <w:top w:val="single" w:sz="4" w:space="0" w:color="auto"/>
              <w:left w:val="single" w:sz="4" w:space="0" w:color="auto"/>
              <w:bottom w:val="single" w:sz="4" w:space="0" w:color="auto"/>
              <w:right w:val="single" w:sz="4" w:space="0" w:color="auto"/>
            </w:tcBorders>
            <w:hideMark/>
          </w:tcPr>
          <w:p w:rsidR="002C3C07" w:rsidRPr="003D1F2C" w:rsidRDefault="00533645">
            <w:pPr>
              <w:widowControl w:val="0"/>
              <w:tabs>
                <w:tab w:val="center" w:pos="4536"/>
                <w:tab w:val="right" w:pos="9072"/>
              </w:tabs>
              <w:autoSpaceDE w:val="0"/>
              <w:autoSpaceDN w:val="0"/>
              <w:adjustRightInd w:val="0"/>
              <w:spacing w:after="0" w:line="240" w:lineRule="auto"/>
              <w:ind w:left="56" w:right="618"/>
              <w:jc w:val="right"/>
              <w:rPr>
                <w:rFonts w:ascii="Times New Roman" w:hAnsi="Times New Roman" w:cs="Times New Roman"/>
                <w:b/>
                <w:sz w:val="20"/>
                <w:szCs w:val="20"/>
                <w:lang w:eastAsia="en-US"/>
              </w:rPr>
            </w:pPr>
            <w:r>
              <w:rPr>
                <w:rFonts w:ascii="Times New Roman" w:hAnsi="Times New Roman" w:cs="Times New Roman"/>
                <w:b/>
                <w:sz w:val="20"/>
                <w:szCs w:val="20"/>
                <w:lang w:eastAsia="en-US"/>
              </w:rPr>
              <w:t xml:space="preserve"> 381 120</w:t>
            </w:r>
          </w:p>
        </w:tc>
      </w:tr>
    </w:tbl>
    <w:p w:rsidR="00A6744B" w:rsidRPr="003D1F2C" w:rsidRDefault="00A6744B" w:rsidP="002C3C07">
      <w:pPr>
        <w:widowControl w:val="0"/>
        <w:autoSpaceDE w:val="0"/>
        <w:autoSpaceDN w:val="0"/>
        <w:adjustRightInd w:val="0"/>
        <w:spacing w:before="240" w:after="240" w:line="240" w:lineRule="auto"/>
        <w:jc w:val="center"/>
        <w:rPr>
          <w:rFonts w:ascii="Times New Roman" w:hAnsi="Times New Roman" w:cs="Times New Roman"/>
          <w:b/>
          <w:bCs/>
          <w:sz w:val="28"/>
          <w:szCs w:val="28"/>
        </w:rPr>
      </w:pPr>
    </w:p>
    <w:p w:rsidR="00A6744B" w:rsidRPr="003D1F2C" w:rsidRDefault="00A6744B" w:rsidP="002C3C07">
      <w:pPr>
        <w:widowControl w:val="0"/>
        <w:autoSpaceDE w:val="0"/>
        <w:autoSpaceDN w:val="0"/>
        <w:adjustRightInd w:val="0"/>
        <w:spacing w:before="240" w:after="240" w:line="240" w:lineRule="auto"/>
        <w:jc w:val="center"/>
        <w:rPr>
          <w:rFonts w:ascii="Times New Roman" w:hAnsi="Times New Roman" w:cs="Times New Roman"/>
          <w:b/>
          <w:bCs/>
          <w:sz w:val="28"/>
          <w:szCs w:val="28"/>
        </w:rPr>
      </w:pPr>
    </w:p>
    <w:p w:rsidR="002C3C07" w:rsidRPr="003D1F2C" w:rsidRDefault="0029096A" w:rsidP="002C3C07">
      <w:pPr>
        <w:widowControl w:val="0"/>
        <w:autoSpaceDE w:val="0"/>
        <w:autoSpaceDN w:val="0"/>
        <w:adjustRightInd w:val="0"/>
        <w:spacing w:before="240" w:after="240" w:line="240" w:lineRule="auto"/>
        <w:jc w:val="center"/>
        <w:rPr>
          <w:rFonts w:ascii="Times New Roman" w:hAnsi="Times New Roman" w:cs="Times New Roman"/>
          <w:sz w:val="20"/>
          <w:szCs w:val="20"/>
        </w:rPr>
      </w:pPr>
      <w:r>
        <w:rPr>
          <w:rFonts w:ascii="Times New Roman" w:hAnsi="Times New Roman" w:cs="Times New Roman"/>
          <w:b/>
          <w:bCs/>
          <w:sz w:val="28"/>
          <w:szCs w:val="28"/>
        </w:rPr>
        <w:t xml:space="preserve">XIV. </w:t>
      </w:r>
      <w:r w:rsidR="002C3C07" w:rsidRPr="003D1F2C">
        <w:rPr>
          <w:rFonts w:ascii="Times New Roman" w:hAnsi="Times New Roman" w:cs="Times New Roman"/>
          <w:b/>
          <w:bCs/>
          <w:sz w:val="28"/>
          <w:szCs w:val="28"/>
        </w:rPr>
        <w:t>MEGYERI TEMETŐ</w:t>
      </w:r>
      <w:r w:rsidR="002C3C07" w:rsidRPr="003D1F2C">
        <w:rPr>
          <w:rFonts w:ascii="Times New Roman" w:hAnsi="Times New Roman" w:cs="Times New Roman"/>
          <w:b/>
          <w:bCs/>
          <w:sz w:val="28"/>
          <w:szCs w:val="28"/>
        </w:rPr>
        <w:br/>
        <w:t>HAMVASZTÁSOS ELHELYEZÉSEINEK</w:t>
      </w:r>
      <w:r w:rsidR="002C3C07" w:rsidRPr="003D1F2C">
        <w:rPr>
          <w:rFonts w:ascii="Times New Roman" w:hAnsi="Times New Roman" w:cs="Times New Roman"/>
          <w:b/>
          <w:bCs/>
          <w:sz w:val="28"/>
          <w:szCs w:val="28"/>
        </w:rPr>
        <w:br/>
        <w:t>SÍRHELYMEGVÁLTÁSI DÍJAI</w:t>
      </w:r>
    </w:p>
    <w:tbl>
      <w:tblPr>
        <w:tblW w:w="9624" w:type="dxa"/>
        <w:tblInd w:w="5" w:type="dxa"/>
        <w:tblLayout w:type="fixed"/>
        <w:tblCellMar>
          <w:left w:w="0" w:type="dxa"/>
          <w:right w:w="0" w:type="dxa"/>
        </w:tblCellMar>
        <w:tblLook w:val="04A0"/>
      </w:tblPr>
      <w:tblGrid>
        <w:gridCol w:w="7356"/>
        <w:gridCol w:w="2268"/>
      </w:tblGrid>
      <w:tr w:rsidR="002C3C07" w:rsidRPr="003D1F2C" w:rsidTr="0060040A">
        <w:tc>
          <w:tcPr>
            <w:tcW w:w="7356" w:type="dxa"/>
            <w:tcBorders>
              <w:top w:val="single" w:sz="4" w:space="0" w:color="auto"/>
              <w:left w:val="single" w:sz="4" w:space="0" w:color="auto"/>
              <w:bottom w:val="single" w:sz="4" w:space="0" w:color="auto"/>
              <w:right w:val="single" w:sz="4" w:space="0" w:color="auto"/>
            </w:tcBorders>
            <w:hideMark/>
          </w:tcPr>
          <w:p w:rsidR="0060040A" w:rsidRDefault="000835A7">
            <w:pPr>
              <w:widowControl w:val="0"/>
              <w:autoSpaceDE w:val="0"/>
              <w:autoSpaceDN w:val="0"/>
              <w:adjustRightInd w:val="0"/>
              <w:spacing w:after="0" w:line="240" w:lineRule="auto"/>
              <w:ind w:left="56" w:right="56"/>
              <w:jc w:val="center"/>
              <w:rPr>
                <w:rFonts w:ascii="Times New Roman" w:hAnsi="Times New Roman" w:cs="Times New Roman"/>
                <w:sz w:val="20"/>
                <w:szCs w:val="20"/>
                <w:lang w:eastAsia="en-US"/>
              </w:rPr>
            </w:pPr>
            <w:r>
              <w:rPr>
                <w:rFonts w:ascii="Times New Roman" w:hAnsi="Times New Roman" w:cs="Times New Roman"/>
                <w:sz w:val="20"/>
                <w:szCs w:val="20"/>
                <w:lang w:eastAsia="en-US"/>
              </w:rPr>
              <w:t>A</w:t>
            </w:r>
          </w:p>
          <w:p w:rsidR="002C3C07" w:rsidRPr="003D1F2C" w:rsidRDefault="00533645">
            <w:pPr>
              <w:widowControl w:val="0"/>
              <w:autoSpaceDE w:val="0"/>
              <w:autoSpaceDN w:val="0"/>
              <w:adjustRightInd w:val="0"/>
              <w:spacing w:after="0" w:line="240" w:lineRule="auto"/>
              <w:ind w:left="56" w:right="56"/>
              <w:jc w:val="center"/>
              <w:rPr>
                <w:rFonts w:ascii="Times New Roman" w:hAnsi="Times New Roman" w:cs="Times New Roman"/>
                <w:b/>
                <w:bCs/>
                <w:sz w:val="20"/>
                <w:szCs w:val="20"/>
                <w:lang w:eastAsia="en-US"/>
              </w:rPr>
            </w:pPr>
            <w:r>
              <w:rPr>
                <w:rFonts w:ascii="Times New Roman" w:hAnsi="Times New Roman" w:cs="Times New Roman"/>
                <w:b/>
                <w:bCs/>
                <w:sz w:val="20"/>
                <w:szCs w:val="20"/>
                <w:lang w:eastAsia="en-US"/>
              </w:rPr>
              <w:t>Hamvasztásos elhelyezések sírhelydíjai 10 éves használati időre</w:t>
            </w:r>
          </w:p>
        </w:tc>
        <w:tc>
          <w:tcPr>
            <w:tcW w:w="2268" w:type="dxa"/>
            <w:tcBorders>
              <w:top w:val="single" w:sz="4" w:space="0" w:color="auto"/>
              <w:left w:val="single" w:sz="4" w:space="0" w:color="auto"/>
              <w:bottom w:val="single" w:sz="4" w:space="0" w:color="auto"/>
              <w:right w:val="single" w:sz="4" w:space="0" w:color="auto"/>
            </w:tcBorders>
            <w:hideMark/>
          </w:tcPr>
          <w:p w:rsidR="0060040A" w:rsidRPr="0060040A" w:rsidRDefault="0060040A">
            <w:pPr>
              <w:widowControl w:val="0"/>
              <w:autoSpaceDE w:val="0"/>
              <w:autoSpaceDN w:val="0"/>
              <w:adjustRightInd w:val="0"/>
              <w:spacing w:after="0" w:line="240" w:lineRule="auto"/>
              <w:ind w:left="56" w:right="56"/>
              <w:jc w:val="center"/>
              <w:rPr>
                <w:rFonts w:ascii="Times New Roman" w:hAnsi="Times New Roman" w:cs="Times New Roman"/>
                <w:b/>
                <w:sz w:val="20"/>
                <w:szCs w:val="20"/>
                <w:lang w:eastAsia="en-US"/>
              </w:rPr>
            </w:pPr>
            <w:r w:rsidRPr="0060040A">
              <w:rPr>
                <w:rFonts w:ascii="Times New Roman" w:hAnsi="Times New Roman" w:cs="Times New Roman"/>
                <w:b/>
                <w:sz w:val="20"/>
                <w:szCs w:val="20"/>
                <w:lang w:eastAsia="en-US"/>
              </w:rPr>
              <w:t>B</w:t>
            </w:r>
          </w:p>
          <w:p w:rsidR="002C3C07" w:rsidRPr="003D1F2C" w:rsidRDefault="00533645">
            <w:pPr>
              <w:widowControl w:val="0"/>
              <w:autoSpaceDE w:val="0"/>
              <w:autoSpaceDN w:val="0"/>
              <w:adjustRightInd w:val="0"/>
              <w:spacing w:after="0" w:line="240" w:lineRule="auto"/>
              <w:ind w:left="56" w:right="56"/>
              <w:jc w:val="center"/>
              <w:rPr>
                <w:rFonts w:ascii="Times New Roman" w:hAnsi="Times New Roman" w:cs="Times New Roman"/>
                <w:sz w:val="20"/>
                <w:szCs w:val="20"/>
                <w:lang w:eastAsia="en-US"/>
              </w:rPr>
            </w:pPr>
            <w:r w:rsidRPr="0060040A">
              <w:rPr>
                <w:rFonts w:ascii="Times New Roman" w:hAnsi="Times New Roman" w:cs="Times New Roman"/>
                <w:b/>
                <w:sz w:val="20"/>
                <w:szCs w:val="20"/>
                <w:lang w:eastAsia="en-US"/>
              </w:rPr>
              <w:t>Nettó megváltási ár</w:t>
            </w:r>
          </w:p>
        </w:tc>
      </w:tr>
      <w:tr w:rsidR="002C3C07" w:rsidRPr="003D1F2C" w:rsidTr="0060040A">
        <w:tc>
          <w:tcPr>
            <w:tcW w:w="7356" w:type="dxa"/>
            <w:tcBorders>
              <w:top w:val="single" w:sz="4" w:space="0" w:color="auto"/>
              <w:left w:val="single" w:sz="4" w:space="0" w:color="auto"/>
              <w:bottom w:val="single" w:sz="4" w:space="0" w:color="auto"/>
              <w:right w:val="single" w:sz="4" w:space="0" w:color="auto"/>
            </w:tcBorders>
            <w:hideMark/>
          </w:tcPr>
          <w:p w:rsidR="002C3C07" w:rsidRPr="0060040A" w:rsidRDefault="00533645" w:rsidP="00766EBF">
            <w:pPr>
              <w:pStyle w:val="Listaszerbekezds"/>
              <w:widowControl w:val="0"/>
              <w:numPr>
                <w:ilvl w:val="0"/>
                <w:numId w:val="20"/>
              </w:numPr>
              <w:autoSpaceDE w:val="0"/>
              <w:autoSpaceDN w:val="0"/>
              <w:adjustRightInd w:val="0"/>
              <w:spacing w:after="0" w:line="240" w:lineRule="auto"/>
              <w:ind w:right="56"/>
              <w:rPr>
                <w:rFonts w:ascii="Times New Roman" w:hAnsi="Times New Roman" w:cs="Times New Roman"/>
                <w:b/>
                <w:bCs/>
                <w:sz w:val="20"/>
                <w:szCs w:val="20"/>
                <w:lang w:eastAsia="en-US"/>
              </w:rPr>
            </w:pPr>
            <w:r w:rsidRPr="0060040A">
              <w:rPr>
                <w:rFonts w:ascii="Times New Roman" w:hAnsi="Times New Roman" w:cs="Times New Roman"/>
                <w:b/>
                <w:bCs/>
                <w:sz w:val="20"/>
                <w:szCs w:val="20"/>
                <w:lang w:eastAsia="en-US"/>
              </w:rPr>
              <w:t>I-es urnafülke (kolumbárium) zárólap nélkül:</w:t>
            </w:r>
          </w:p>
        </w:tc>
        <w:tc>
          <w:tcPr>
            <w:tcW w:w="2268" w:type="dxa"/>
            <w:tcBorders>
              <w:top w:val="single" w:sz="4" w:space="0" w:color="auto"/>
              <w:left w:val="single" w:sz="4" w:space="0" w:color="auto"/>
              <w:bottom w:val="single" w:sz="4" w:space="0" w:color="auto"/>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sz w:val="20"/>
                <w:szCs w:val="20"/>
                <w:lang w:eastAsia="en-US"/>
              </w:rPr>
            </w:pPr>
            <w:r>
              <w:rPr>
                <w:rFonts w:ascii="Times New Roman" w:hAnsi="Times New Roman" w:cs="Times New Roman"/>
                <w:b/>
                <w:sz w:val="20"/>
                <w:szCs w:val="20"/>
                <w:lang w:eastAsia="en-US"/>
              </w:rPr>
              <w:t xml:space="preserve"> 34 560</w:t>
            </w:r>
          </w:p>
        </w:tc>
      </w:tr>
      <w:tr w:rsidR="002C3C07" w:rsidRPr="003D1F2C" w:rsidTr="0060040A">
        <w:tc>
          <w:tcPr>
            <w:tcW w:w="7356" w:type="dxa"/>
            <w:tcBorders>
              <w:top w:val="single" w:sz="4" w:space="0" w:color="auto"/>
              <w:left w:val="single" w:sz="4" w:space="0" w:color="auto"/>
              <w:bottom w:val="single" w:sz="4" w:space="0" w:color="auto"/>
              <w:right w:val="single" w:sz="4" w:space="0" w:color="auto"/>
            </w:tcBorders>
            <w:hideMark/>
          </w:tcPr>
          <w:p w:rsidR="002C3C07" w:rsidRPr="0060040A" w:rsidRDefault="00533645" w:rsidP="00766EBF">
            <w:pPr>
              <w:pStyle w:val="Listaszerbekezds"/>
              <w:widowControl w:val="0"/>
              <w:numPr>
                <w:ilvl w:val="0"/>
                <w:numId w:val="20"/>
              </w:numPr>
              <w:autoSpaceDE w:val="0"/>
              <w:autoSpaceDN w:val="0"/>
              <w:adjustRightInd w:val="0"/>
              <w:spacing w:after="0" w:line="240" w:lineRule="auto"/>
              <w:ind w:right="56"/>
              <w:rPr>
                <w:rFonts w:ascii="Times New Roman" w:hAnsi="Times New Roman" w:cs="Times New Roman"/>
                <w:b/>
                <w:bCs/>
                <w:sz w:val="20"/>
                <w:szCs w:val="20"/>
                <w:lang w:eastAsia="en-US"/>
              </w:rPr>
            </w:pPr>
            <w:r w:rsidRPr="0060040A">
              <w:rPr>
                <w:rFonts w:ascii="Times New Roman" w:hAnsi="Times New Roman" w:cs="Times New Roman"/>
                <w:b/>
                <w:bCs/>
                <w:sz w:val="20"/>
                <w:szCs w:val="20"/>
                <w:lang w:eastAsia="en-US"/>
              </w:rPr>
              <w:t>II-es urnafülke (kolumbárium) zárólap nélkül:</w:t>
            </w:r>
          </w:p>
        </w:tc>
        <w:tc>
          <w:tcPr>
            <w:tcW w:w="2268" w:type="dxa"/>
            <w:tcBorders>
              <w:top w:val="single" w:sz="4" w:space="0" w:color="auto"/>
              <w:left w:val="single" w:sz="4" w:space="0" w:color="auto"/>
              <w:bottom w:val="single" w:sz="4" w:space="0" w:color="auto"/>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sz w:val="20"/>
                <w:szCs w:val="20"/>
                <w:lang w:eastAsia="en-US"/>
              </w:rPr>
            </w:pPr>
            <w:r>
              <w:rPr>
                <w:rFonts w:ascii="Times New Roman" w:hAnsi="Times New Roman" w:cs="Times New Roman"/>
                <w:b/>
                <w:sz w:val="20"/>
                <w:szCs w:val="20"/>
                <w:lang w:eastAsia="en-US"/>
              </w:rPr>
              <w:t xml:space="preserve"> 58 250</w:t>
            </w:r>
          </w:p>
        </w:tc>
      </w:tr>
      <w:tr w:rsidR="002C3C07" w:rsidRPr="003D1F2C" w:rsidTr="0060040A">
        <w:tc>
          <w:tcPr>
            <w:tcW w:w="7356" w:type="dxa"/>
            <w:tcBorders>
              <w:top w:val="single" w:sz="4" w:space="0" w:color="auto"/>
              <w:left w:val="single" w:sz="4" w:space="0" w:color="auto"/>
              <w:bottom w:val="single" w:sz="4" w:space="0" w:color="auto"/>
              <w:right w:val="single" w:sz="4" w:space="0" w:color="auto"/>
            </w:tcBorders>
            <w:hideMark/>
          </w:tcPr>
          <w:p w:rsidR="002C3C07" w:rsidRPr="0060040A" w:rsidRDefault="00533645" w:rsidP="00766EBF">
            <w:pPr>
              <w:pStyle w:val="Listaszerbekezds"/>
              <w:widowControl w:val="0"/>
              <w:numPr>
                <w:ilvl w:val="0"/>
                <w:numId w:val="20"/>
              </w:numPr>
              <w:autoSpaceDE w:val="0"/>
              <w:autoSpaceDN w:val="0"/>
              <w:adjustRightInd w:val="0"/>
              <w:spacing w:after="0" w:line="240" w:lineRule="auto"/>
              <w:ind w:right="56"/>
              <w:rPr>
                <w:rFonts w:ascii="Times New Roman" w:hAnsi="Times New Roman" w:cs="Times New Roman"/>
                <w:b/>
                <w:bCs/>
                <w:sz w:val="20"/>
                <w:szCs w:val="20"/>
                <w:lang w:eastAsia="en-US"/>
              </w:rPr>
            </w:pPr>
            <w:r w:rsidRPr="0060040A">
              <w:rPr>
                <w:rFonts w:ascii="Times New Roman" w:hAnsi="Times New Roman" w:cs="Times New Roman"/>
                <w:b/>
                <w:bCs/>
                <w:sz w:val="20"/>
                <w:szCs w:val="20"/>
                <w:lang w:eastAsia="en-US"/>
              </w:rPr>
              <w:t>Urnasírhely:</w:t>
            </w:r>
          </w:p>
        </w:tc>
        <w:tc>
          <w:tcPr>
            <w:tcW w:w="2268" w:type="dxa"/>
            <w:tcBorders>
              <w:top w:val="single" w:sz="4" w:space="0" w:color="auto"/>
              <w:left w:val="single" w:sz="4" w:space="0" w:color="auto"/>
              <w:bottom w:val="single" w:sz="4" w:space="0" w:color="auto"/>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sz w:val="20"/>
                <w:szCs w:val="20"/>
                <w:lang w:eastAsia="en-US"/>
              </w:rPr>
            </w:pPr>
            <w:r>
              <w:rPr>
                <w:rFonts w:ascii="Times New Roman" w:hAnsi="Times New Roman" w:cs="Times New Roman"/>
                <w:b/>
                <w:sz w:val="20"/>
                <w:szCs w:val="20"/>
                <w:lang w:eastAsia="en-US"/>
              </w:rPr>
              <w:t xml:space="preserve"> 68 250</w:t>
            </w:r>
          </w:p>
        </w:tc>
      </w:tr>
      <w:tr w:rsidR="002C3C07" w:rsidRPr="003D1F2C" w:rsidTr="0060040A">
        <w:tc>
          <w:tcPr>
            <w:tcW w:w="7356" w:type="dxa"/>
            <w:tcBorders>
              <w:top w:val="single" w:sz="4" w:space="0" w:color="auto"/>
              <w:left w:val="single" w:sz="4" w:space="0" w:color="auto"/>
              <w:bottom w:val="nil"/>
              <w:right w:val="single" w:sz="4" w:space="0" w:color="auto"/>
            </w:tcBorders>
            <w:hideMark/>
          </w:tcPr>
          <w:p w:rsidR="002C3C07" w:rsidRPr="0060040A" w:rsidRDefault="00533645" w:rsidP="00766EBF">
            <w:pPr>
              <w:pStyle w:val="Listaszerbekezds"/>
              <w:widowControl w:val="0"/>
              <w:numPr>
                <w:ilvl w:val="0"/>
                <w:numId w:val="20"/>
              </w:numPr>
              <w:autoSpaceDE w:val="0"/>
              <w:autoSpaceDN w:val="0"/>
              <w:adjustRightInd w:val="0"/>
              <w:spacing w:after="0" w:line="240" w:lineRule="auto"/>
              <w:ind w:right="56"/>
              <w:rPr>
                <w:rFonts w:ascii="Times New Roman" w:hAnsi="Times New Roman" w:cs="Times New Roman"/>
                <w:b/>
                <w:bCs/>
                <w:sz w:val="20"/>
                <w:szCs w:val="20"/>
                <w:lang w:eastAsia="en-US"/>
              </w:rPr>
            </w:pPr>
            <w:r w:rsidRPr="0060040A">
              <w:rPr>
                <w:rFonts w:ascii="Times New Roman" w:hAnsi="Times New Roman" w:cs="Times New Roman"/>
                <w:b/>
                <w:bCs/>
                <w:sz w:val="20"/>
                <w:szCs w:val="20"/>
                <w:lang w:eastAsia="en-US"/>
              </w:rPr>
              <w:t>Kiemelt kategóriák (zárólap nélkül):</w:t>
            </w:r>
          </w:p>
        </w:tc>
        <w:tc>
          <w:tcPr>
            <w:tcW w:w="2268" w:type="dxa"/>
            <w:tcBorders>
              <w:top w:val="single" w:sz="4" w:space="0" w:color="auto"/>
              <w:left w:val="single" w:sz="4" w:space="0" w:color="auto"/>
              <w:bottom w:val="nil"/>
              <w:right w:val="single" w:sz="4" w:space="0" w:color="auto"/>
            </w:tcBorders>
            <w:hideMark/>
          </w:tcPr>
          <w:p w:rsidR="002C3C07" w:rsidRPr="003D1F2C" w:rsidRDefault="00533645">
            <w:pPr>
              <w:widowControl w:val="0"/>
              <w:autoSpaceDE w:val="0"/>
              <w:autoSpaceDN w:val="0"/>
              <w:adjustRightInd w:val="0"/>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 xml:space="preserve"> </w:t>
            </w:r>
          </w:p>
        </w:tc>
      </w:tr>
      <w:tr w:rsidR="002C3C07" w:rsidRPr="003D1F2C" w:rsidTr="0060040A">
        <w:tc>
          <w:tcPr>
            <w:tcW w:w="7356" w:type="dxa"/>
            <w:tcBorders>
              <w:top w:val="nil"/>
              <w:left w:val="single" w:sz="4" w:space="0" w:color="auto"/>
              <w:bottom w:val="nil"/>
              <w:right w:val="single" w:sz="4" w:space="0" w:color="auto"/>
            </w:tcBorders>
            <w:hideMark/>
          </w:tcPr>
          <w:p w:rsidR="002C3C07" w:rsidRPr="0060040A" w:rsidRDefault="00533645" w:rsidP="00766EBF">
            <w:pPr>
              <w:pStyle w:val="Listaszerbekezds"/>
              <w:widowControl w:val="0"/>
              <w:numPr>
                <w:ilvl w:val="1"/>
                <w:numId w:val="20"/>
              </w:numPr>
              <w:autoSpaceDE w:val="0"/>
              <w:autoSpaceDN w:val="0"/>
              <w:adjustRightInd w:val="0"/>
              <w:spacing w:after="0" w:line="240" w:lineRule="auto"/>
              <w:ind w:right="56"/>
              <w:rPr>
                <w:rFonts w:ascii="Times New Roman" w:hAnsi="Times New Roman" w:cs="Times New Roman"/>
                <w:b/>
                <w:bCs/>
                <w:sz w:val="20"/>
                <w:szCs w:val="20"/>
                <w:lang w:eastAsia="en-US"/>
              </w:rPr>
            </w:pPr>
            <w:r w:rsidRPr="0060040A">
              <w:rPr>
                <w:rFonts w:ascii="Times New Roman" w:hAnsi="Times New Roman" w:cs="Times New Roman"/>
                <w:sz w:val="20"/>
                <w:szCs w:val="20"/>
                <w:lang w:eastAsia="en-US"/>
              </w:rPr>
              <w:t xml:space="preserve"> </w:t>
            </w:r>
            <w:r w:rsidRPr="0060040A">
              <w:rPr>
                <w:rFonts w:ascii="Times New Roman" w:hAnsi="Times New Roman" w:cs="Times New Roman"/>
                <w:b/>
                <w:bCs/>
                <w:sz w:val="20"/>
                <w:szCs w:val="20"/>
                <w:lang w:eastAsia="en-US"/>
              </w:rPr>
              <w:t>II-es fülke oszlopos elemben</w:t>
            </w:r>
          </w:p>
        </w:tc>
        <w:tc>
          <w:tcPr>
            <w:tcW w:w="2268" w:type="dxa"/>
            <w:tcBorders>
              <w:top w:val="nil"/>
              <w:left w:val="single" w:sz="4" w:space="0" w:color="auto"/>
              <w:bottom w:val="nil"/>
              <w:right w:val="single" w:sz="4" w:space="0" w:color="auto"/>
            </w:tcBorders>
            <w:hideMark/>
          </w:tcPr>
          <w:p w:rsidR="002C3C07" w:rsidRPr="003D1F2C" w:rsidRDefault="00533645">
            <w:pPr>
              <w:widowControl w:val="0"/>
              <w:autoSpaceDE w:val="0"/>
              <w:autoSpaceDN w:val="0"/>
              <w:adjustRightInd w:val="0"/>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 xml:space="preserve"> </w:t>
            </w:r>
          </w:p>
        </w:tc>
      </w:tr>
      <w:tr w:rsidR="002C3C07" w:rsidRPr="003D1F2C" w:rsidTr="0060040A">
        <w:tc>
          <w:tcPr>
            <w:tcW w:w="7356" w:type="dxa"/>
            <w:tcBorders>
              <w:top w:val="nil"/>
              <w:left w:val="single" w:sz="4" w:space="0" w:color="auto"/>
              <w:bottom w:val="nil"/>
              <w:right w:val="single" w:sz="4" w:space="0" w:color="auto"/>
            </w:tcBorders>
            <w:hideMark/>
          </w:tcPr>
          <w:p w:rsidR="002C3C07" w:rsidRPr="0060040A" w:rsidRDefault="00533645" w:rsidP="00766EBF">
            <w:pPr>
              <w:pStyle w:val="Listaszerbekezds"/>
              <w:widowControl w:val="0"/>
              <w:numPr>
                <w:ilvl w:val="2"/>
                <w:numId w:val="20"/>
              </w:numPr>
              <w:autoSpaceDE w:val="0"/>
              <w:autoSpaceDN w:val="0"/>
              <w:adjustRightInd w:val="0"/>
              <w:spacing w:after="0" w:line="240" w:lineRule="auto"/>
              <w:ind w:right="56"/>
              <w:rPr>
                <w:rFonts w:ascii="Times New Roman" w:hAnsi="Times New Roman" w:cs="Times New Roman"/>
                <w:sz w:val="20"/>
                <w:szCs w:val="20"/>
                <w:lang w:eastAsia="en-US"/>
              </w:rPr>
            </w:pPr>
            <w:r w:rsidRPr="0060040A">
              <w:rPr>
                <w:rFonts w:ascii="Times New Roman" w:hAnsi="Times New Roman" w:cs="Times New Roman"/>
                <w:sz w:val="20"/>
                <w:szCs w:val="20"/>
                <w:lang w:eastAsia="en-US"/>
              </w:rPr>
              <w:t xml:space="preserve"> 2x2-es oszlopos elemben</w:t>
            </w:r>
          </w:p>
        </w:tc>
        <w:tc>
          <w:tcPr>
            <w:tcW w:w="2268" w:type="dxa"/>
            <w:tcBorders>
              <w:top w:val="nil"/>
              <w:left w:val="single" w:sz="4" w:space="0" w:color="auto"/>
              <w:bottom w:val="nil"/>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bCs/>
                <w:sz w:val="20"/>
                <w:szCs w:val="20"/>
                <w:lang w:eastAsia="en-US"/>
              </w:rPr>
            </w:pPr>
            <w:r>
              <w:rPr>
                <w:rFonts w:ascii="Times New Roman" w:hAnsi="Times New Roman" w:cs="Times New Roman"/>
                <w:sz w:val="20"/>
                <w:szCs w:val="20"/>
                <w:lang w:eastAsia="en-US"/>
              </w:rPr>
              <w:t xml:space="preserve"> </w:t>
            </w:r>
            <w:r>
              <w:rPr>
                <w:rFonts w:ascii="Times New Roman" w:hAnsi="Times New Roman" w:cs="Times New Roman"/>
                <w:b/>
                <w:bCs/>
                <w:sz w:val="20"/>
                <w:szCs w:val="20"/>
                <w:lang w:eastAsia="en-US"/>
              </w:rPr>
              <w:t>116 720</w:t>
            </w:r>
          </w:p>
        </w:tc>
      </w:tr>
      <w:tr w:rsidR="002C3C07" w:rsidRPr="003D1F2C" w:rsidTr="0060040A">
        <w:tc>
          <w:tcPr>
            <w:tcW w:w="7356" w:type="dxa"/>
            <w:tcBorders>
              <w:top w:val="nil"/>
              <w:left w:val="single" w:sz="4" w:space="0" w:color="auto"/>
              <w:bottom w:val="nil"/>
              <w:right w:val="single" w:sz="4" w:space="0" w:color="auto"/>
            </w:tcBorders>
            <w:hideMark/>
          </w:tcPr>
          <w:p w:rsidR="002C3C07" w:rsidRPr="0060040A" w:rsidRDefault="00533645" w:rsidP="00766EBF">
            <w:pPr>
              <w:pStyle w:val="Listaszerbekezds"/>
              <w:widowControl w:val="0"/>
              <w:numPr>
                <w:ilvl w:val="2"/>
                <w:numId w:val="20"/>
              </w:numPr>
              <w:autoSpaceDE w:val="0"/>
              <w:autoSpaceDN w:val="0"/>
              <w:adjustRightInd w:val="0"/>
              <w:spacing w:after="0" w:line="240" w:lineRule="auto"/>
              <w:ind w:right="56"/>
              <w:rPr>
                <w:rFonts w:ascii="Times New Roman" w:hAnsi="Times New Roman" w:cs="Times New Roman"/>
                <w:sz w:val="20"/>
                <w:szCs w:val="20"/>
                <w:lang w:eastAsia="en-US"/>
              </w:rPr>
            </w:pPr>
            <w:r w:rsidRPr="0060040A">
              <w:rPr>
                <w:rFonts w:ascii="Times New Roman" w:hAnsi="Times New Roman" w:cs="Times New Roman"/>
                <w:sz w:val="20"/>
                <w:szCs w:val="20"/>
                <w:lang w:eastAsia="en-US"/>
              </w:rPr>
              <w:t xml:space="preserve"> 1x2-es oszlopos elemben</w:t>
            </w:r>
          </w:p>
        </w:tc>
        <w:tc>
          <w:tcPr>
            <w:tcW w:w="2268" w:type="dxa"/>
            <w:tcBorders>
              <w:top w:val="nil"/>
              <w:left w:val="single" w:sz="4" w:space="0" w:color="auto"/>
              <w:bottom w:val="nil"/>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bCs/>
                <w:sz w:val="20"/>
                <w:szCs w:val="20"/>
                <w:lang w:eastAsia="en-US"/>
              </w:rPr>
            </w:pPr>
            <w:r>
              <w:rPr>
                <w:rFonts w:ascii="Times New Roman" w:hAnsi="Times New Roman" w:cs="Times New Roman"/>
                <w:sz w:val="20"/>
                <w:szCs w:val="20"/>
                <w:lang w:eastAsia="en-US"/>
              </w:rPr>
              <w:t xml:space="preserve"> </w:t>
            </w:r>
            <w:r>
              <w:rPr>
                <w:rFonts w:ascii="Times New Roman" w:hAnsi="Times New Roman" w:cs="Times New Roman"/>
                <w:b/>
                <w:bCs/>
                <w:sz w:val="20"/>
                <w:szCs w:val="20"/>
                <w:lang w:eastAsia="en-US"/>
              </w:rPr>
              <w:t>130 520</w:t>
            </w:r>
          </w:p>
        </w:tc>
      </w:tr>
      <w:tr w:rsidR="002C3C07" w:rsidRPr="003D1F2C" w:rsidTr="0060040A">
        <w:tc>
          <w:tcPr>
            <w:tcW w:w="7356" w:type="dxa"/>
            <w:tcBorders>
              <w:top w:val="nil"/>
              <w:left w:val="single" w:sz="4" w:space="0" w:color="auto"/>
              <w:bottom w:val="nil"/>
              <w:right w:val="single" w:sz="4" w:space="0" w:color="auto"/>
            </w:tcBorders>
            <w:hideMark/>
          </w:tcPr>
          <w:p w:rsidR="002C3C07" w:rsidRPr="0060040A" w:rsidRDefault="00533645" w:rsidP="00766EBF">
            <w:pPr>
              <w:pStyle w:val="Listaszerbekezds"/>
              <w:widowControl w:val="0"/>
              <w:numPr>
                <w:ilvl w:val="1"/>
                <w:numId w:val="20"/>
              </w:numPr>
              <w:autoSpaceDE w:val="0"/>
              <w:autoSpaceDN w:val="0"/>
              <w:adjustRightInd w:val="0"/>
              <w:spacing w:after="0" w:line="240" w:lineRule="auto"/>
              <w:ind w:right="56"/>
              <w:rPr>
                <w:rFonts w:ascii="Times New Roman" w:hAnsi="Times New Roman" w:cs="Times New Roman"/>
                <w:b/>
                <w:bCs/>
                <w:sz w:val="20"/>
                <w:szCs w:val="20"/>
                <w:lang w:eastAsia="en-US"/>
              </w:rPr>
            </w:pPr>
            <w:r w:rsidRPr="0060040A">
              <w:rPr>
                <w:rFonts w:ascii="Times New Roman" w:hAnsi="Times New Roman" w:cs="Times New Roman"/>
                <w:b/>
                <w:bCs/>
                <w:sz w:val="20"/>
                <w:szCs w:val="20"/>
                <w:lang w:eastAsia="en-US"/>
              </w:rPr>
              <w:t xml:space="preserve"> I-es fülke oszlopos elemben</w:t>
            </w:r>
          </w:p>
        </w:tc>
        <w:tc>
          <w:tcPr>
            <w:tcW w:w="2268" w:type="dxa"/>
            <w:tcBorders>
              <w:top w:val="nil"/>
              <w:left w:val="single" w:sz="4" w:space="0" w:color="auto"/>
              <w:bottom w:val="nil"/>
              <w:right w:val="single" w:sz="4" w:space="0" w:color="auto"/>
            </w:tcBorders>
            <w:hideMark/>
          </w:tcPr>
          <w:p w:rsidR="002C3C07" w:rsidRPr="003D1F2C" w:rsidRDefault="00533645">
            <w:pPr>
              <w:widowControl w:val="0"/>
              <w:autoSpaceDE w:val="0"/>
              <w:autoSpaceDN w:val="0"/>
              <w:adjustRightInd w:val="0"/>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 xml:space="preserve"> </w:t>
            </w:r>
          </w:p>
        </w:tc>
      </w:tr>
      <w:tr w:rsidR="002C3C07" w:rsidRPr="003D1F2C" w:rsidTr="0060040A">
        <w:tc>
          <w:tcPr>
            <w:tcW w:w="7356" w:type="dxa"/>
            <w:tcBorders>
              <w:top w:val="nil"/>
              <w:left w:val="single" w:sz="4" w:space="0" w:color="auto"/>
              <w:bottom w:val="nil"/>
              <w:right w:val="single" w:sz="4" w:space="0" w:color="auto"/>
            </w:tcBorders>
            <w:hideMark/>
          </w:tcPr>
          <w:p w:rsidR="002C3C07" w:rsidRPr="0060040A" w:rsidRDefault="00533645" w:rsidP="00766EBF">
            <w:pPr>
              <w:pStyle w:val="Listaszerbekezds"/>
              <w:widowControl w:val="0"/>
              <w:numPr>
                <w:ilvl w:val="2"/>
                <w:numId w:val="20"/>
              </w:numPr>
              <w:autoSpaceDE w:val="0"/>
              <w:autoSpaceDN w:val="0"/>
              <w:adjustRightInd w:val="0"/>
              <w:spacing w:after="0" w:line="240" w:lineRule="auto"/>
              <w:ind w:right="56"/>
              <w:rPr>
                <w:rFonts w:ascii="Times New Roman" w:hAnsi="Times New Roman" w:cs="Times New Roman"/>
                <w:sz w:val="20"/>
                <w:szCs w:val="20"/>
                <w:lang w:eastAsia="en-US"/>
              </w:rPr>
            </w:pPr>
            <w:r w:rsidRPr="0060040A">
              <w:rPr>
                <w:rFonts w:ascii="Times New Roman" w:hAnsi="Times New Roman" w:cs="Times New Roman"/>
                <w:sz w:val="20"/>
                <w:szCs w:val="20"/>
                <w:lang w:eastAsia="en-US"/>
              </w:rPr>
              <w:t xml:space="preserve"> 2x1-es oszlopos elemben</w:t>
            </w:r>
          </w:p>
        </w:tc>
        <w:tc>
          <w:tcPr>
            <w:tcW w:w="2268" w:type="dxa"/>
            <w:tcBorders>
              <w:top w:val="nil"/>
              <w:left w:val="single" w:sz="4" w:space="0" w:color="auto"/>
              <w:bottom w:val="nil"/>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bCs/>
                <w:sz w:val="20"/>
                <w:szCs w:val="20"/>
                <w:lang w:eastAsia="en-US"/>
              </w:rPr>
            </w:pPr>
            <w:r>
              <w:rPr>
                <w:rFonts w:ascii="Times New Roman" w:hAnsi="Times New Roman" w:cs="Times New Roman"/>
                <w:sz w:val="20"/>
                <w:szCs w:val="20"/>
                <w:lang w:eastAsia="en-US"/>
              </w:rPr>
              <w:t xml:space="preserve"> </w:t>
            </w:r>
            <w:r>
              <w:rPr>
                <w:rFonts w:ascii="Times New Roman" w:hAnsi="Times New Roman" w:cs="Times New Roman"/>
                <w:b/>
                <w:bCs/>
                <w:sz w:val="20"/>
                <w:szCs w:val="20"/>
                <w:lang w:eastAsia="en-US"/>
              </w:rPr>
              <w:t>71 570</w:t>
            </w:r>
          </w:p>
        </w:tc>
      </w:tr>
      <w:tr w:rsidR="002C3C07" w:rsidRPr="003D1F2C" w:rsidTr="0060040A">
        <w:tc>
          <w:tcPr>
            <w:tcW w:w="7356" w:type="dxa"/>
            <w:tcBorders>
              <w:top w:val="nil"/>
              <w:left w:val="single" w:sz="4" w:space="0" w:color="auto"/>
              <w:bottom w:val="nil"/>
              <w:right w:val="single" w:sz="4" w:space="0" w:color="auto"/>
            </w:tcBorders>
            <w:hideMark/>
          </w:tcPr>
          <w:p w:rsidR="002C3C07" w:rsidRPr="0060040A" w:rsidRDefault="00533645" w:rsidP="00766EBF">
            <w:pPr>
              <w:pStyle w:val="Listaszerbekezds"/>
              <w:widowControl w:val="0"/>
              <w:numPr>
                <w:ilvl w:val="2"/>
                <w:numId w:val="20"/>
              </w:numPr>
              <w:autoSpaceDE w:val="0"/>
              <w:autoSpaceDN w:val="0"/>
              <w:adjustRightInd w:val="0"/>
              <w:spacing w:after="0" w:line="240" w:lineRule="auto"/>
              <w:ind w:right="56"/>
              <w:rPr>
                <w:rFonts w:ascii="Times New Roman" w:hAnsi="Times New Roman" w:cs="Times New Roman"/>
                <w:sz w:val="20"/>
                <w:szCs w:val="20"/>
                <w:lang w:eastAsia="en-US"/>
              </w:rPr>
            </w:pPr>
            <w:r w:rsidRPr="0060040A">
              <w:rPr>
                <w:rFonts w:ascii="Times New Roman" w:hAnsi="Times New Roman" w:cs="Times New Roman"/>
                <w:sz w:val="20"/>
                <w:szCs w:val="20"/>
                <w:lang w:eastAsia="en-US"/>
              </w:rPr>
              <w:t xml:space="preserve"> 5x1-es oszlopos elemben</w:t>
            </w:r>
          </w:p>
        </w:tc>
        <w:tc>
          <w:tcPr>
            <w:tcW w:w="2268" w:type="dxa"/>
            <w:tcBorders>
              <w:top w:val="nil"/>
              <w:left w:val="single" w:sz="4" w:space="0" w:color="auto"/>
              <w:bottom w:val="nil"/>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bCs/>
                <w:sz w:val="20"/>
                <w:szCs w:val="20"/>
                <w:lang w:eastAsia="en-US"/>
              </w:rPr>
            </w:pPr>
            <w:r>
              <w:rPr>
                <w:rFonts w:ascii="Times New Roman" w:hAnsi="Times New Roman" w:cs="Times New Roman"/>
                <w:sz w:val="20"/>
                <w:szCs w:val="20"/>
                <w:lang w:eastAsia="en-US"/>
              </w:rPr>
              <w:t xml:space="preserve"> </w:t>
            </w:r>
            <w:r>
              <w:rPr>
                <w:rFonts w:ascii="Times New Roman" w:hAnsi="Times New Roman" w:cs="Times New Roman"/>
                <w:b/>
                <w:bCs/>
                <w:sz w:val="20"/>
                <w:szCs w:val="20"/>
                <w:lang w:eastAsia="en-US"/>
              </w:rPr>
              <w:t>63 290</w:t>
            </w:r>
          </w:p>
        </w:tc>
      </w:tr>
      <w:tr w:rsidR="002C3C07" w:rsidRPr="003D1F2C" w:rsidTr="0060040A">
        <w:tc>
          <w:tcPr>
            <w:tcW w:w="7356" w:type="dxa"/>
            <w:tcBorders>
              <w:top w:val="nil"/>
              <w:left w:val="single" w:sz="4" w:space="0" w:color="auto"/>
              <w:bottom w:val="single" w:sz="4" w:space="0" w:color="auto"/>
              <w:right w:val="single" w:sz="4" w:space="0" w:color="auto"/>
            </w:tcBorders>
            <w:hideMark/>
          </w:tcPr>
          <w:p w:rsidR="002C3C07" w:rsidRPr="0060040A" w:rsidRDefault="00533645" w:rsidP="00766EBF">
            <w:pPr>
              <w:pStyle w:val="Listaszerbekezds"/>
              <w:widowControl w:val="0"/>
              <w:numPr>
                <w:ilvl w:val="2"/>
                <w:numId w:val="20"/>
              </w:numPr>
              <w:autoSpaceDE w:val="0"/>
              <w:autoSpaceDN w:val="0"/>
              <w:adjustRightInd w:val="0"/>
              <w:spacing w:after="0" w:line="240" w:lineRule="auto"/>
              <w:ind w:right="56"/>
              <w:rPr>
                <w:rFonts w:ascii="Times New Roman" w:hAnsi="Times New Roman" w:cs="Times New Roman"/>
                <w:sz w:val="20"/>
                <w:szCs w:val="20"/>
                <w:lang w:eastAsia="en-US"/>
              </w:rPr>
            </w:pPr>
            <w:r w:rsidRPr="0060040A">
              <w:rPr>
                <w:rFonts w:ascii="Times New Roman" w:hAnsi="Times New Roman" w:cs="Times New Roman"/>
                <w:sz w:val="20"/>
                <w:szCs w:val="20"/>
                <w:lang w:eastAsia="en-US"/>
              </w:rPr>
              <w:t xml:space="preserve"> 6x1-es oszlopos elemben</w:t>
            </w:r>
          </w:p>
        </w:tc>
        <w:tc>
          <w:tcPr>
            <w:tcW w:w="2268" w:type="dxa"/>
            <w:tcBorders>
              <w:top w:val="nil"/>
              <w:left w:val="single" w:sz="4" w:space="0" w:color="auto"/>
              <w:bottom w:val="single" w:sz="4" w:space="0" w:color="auto"/>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bCs/>
                <w:sz w:val="20"/>
                <w:szCs w:val="20"/>
                <w:lang w:eastAsia="en-US"/>
              </w:rPr>
            </w:pPr>
            <w:r>
              <w:rPr>
                <w:rFonts w:ascii="Times New Roman" w:hAnsi="Times New Roman" w:cs="Times New Roman"/>
                <w:sz w:val="20"/>
                <w:szCs w:val="20"/>
                <w:lang w:eastAsia="en-US"/>
              </w:rPr>
              <w:t xml:space="preserve"> </w:t>
            </w:r>
            <w:r>
              <w:rPr>
                <w:rFonts w:ascii="Times New Roman" w:hAnsi="Times New Roman" w:cs="Times New Roman"/>
                <w:b/>
                <w:bCs/>
                <w:sz w:val="20"/>
                <w:szCs w:val="20"/>
                <w:lang w:eastAsia="en-US"/>
              </w:rPr>
              <w:t>63 290</w:t>
            </w:r>
          </w:p>
        </w:tc>
      </w:tr>
      <w:tr w:rsidR="002C3C07" w:rsidRPr="003D1F2C" w:rsidTr="0060040A">
        <w:tc>
          <w:tcPr>
            <w:tcW w:w="7356" w:type="dxa"/>
            <w:tcBorders>
              <w:top w:val="single" w:sz="4" w:space="0" w:color="auto"/>
              <w:left w:val="single" w:sz="4" w:space="0" w:color="auto"/>
              <w:bottom w:val="single" w:sz="4" w:space="0" w:color="auto"/>
              <w:right w:val="single" w:sz="4" w:space="0" w:color="auto"/>
            </w:tcBorders>
            <w:hideMark/>
          </w:tcPr>
          <w:p w:rsidR="002C3C07" w:rsidRPr="0060040A" w:rsidRDefault="00533645" w:rsidP="00766EBF">
            <w:pPr>
              <w:pStyle w:val="Listaszerbekezds"/>
              <w:widowControl w:val="0"/>
              <w:numPr>
                <w:ilvl w:val="0"/>
                <w:numId w:val="20"/>
              </w:numPr>
              <w:autoSpaceDE w:val="0"/>
              <w:autoSpaceDN w:val="0"/>
              <w:adjustRightInd w:val="0"/>
              <w:spacing w:after="0" w:line="240" w:lineRule="auto"/>
              <w:ind w:right="56"/>
              <w:rPr>
                <w:rFonts w:ascii="Times New Roman" w:hAnsi="Times New Roman" w:cs="Times New Roman"/>
                <w:b/>
                <w:bCs/>
                <w:sz w:val="20"/>
                <w:szCs w:val="20"/>
                <w:lang w:eastAsia="en-US"/>
              </w:rPr>
            </w:pPr>
            <w:r w:rsidRPr="0060040A">
              <w:rPr>
                <w:rFonts w:ascii="Times New Roman" w:hAnsi="Times New Roman" w:cs="Times New Roman"/>
                <w:b/>
                <w:bCs/>
                <w:sz w:val="20"/>
                <w:szCs w:val="20"/>
                <w:lang w:eastAsia="en-US"/>
              </w:rPr>
              <w:t>Könyv alakú urnasír, zárólap nélkül:</w:t>
            </w:r>
          </w:p>
        </w:tc>
        <w:tc>
          <w:tcPr>
            <w:tcW w:w="2268" w:type="dxa"/>
            <w:tcBorders>
              <w:top w:val="single" w:sz="4" w:space="0" w:color="auto"/>
              <w:left w:val="single" w:sz="4" w:space="0" w:color="auto"/>
              <w:bottom w:val="single" w:sz="4" w:space="0" w:color="auto"/>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sz w:val="20"/>
                <w:szCs w:val="20"/>
                <w:lang w:eastAsia="en-US"/>
              </w:rPr>
            </w:pPr>
            <w:r>
              <w:rPr>
                <w:rFonts w:ascii="Times New Roman" w:hAnsi="Times New Roman" w:cs="Times New Roman"/>
                <w:b/>
                <w:sz w:val="20"/>
                <w:szCs w:val="20"/>
                <w:lang w:eastAsia="en-US"/>
              </w:rPr>
              <w:t xml:space="preserve"> 115 000</w:t>
            </w:r>
          </w:p>
        </w:tc>
      </w:tr>
      <w:tr w:rsidR="002C3C07" w:rsidRPr="003D1F2C" w:rsidTr="0060040A">
        <w:tc>
          <w:tcPr>
            <w:tcW w:w="7356" w:type="dxa"/>
            <w:tcBorders>
              <w:top w:val="single" w:sz="4" w:space="0" w:color="auto"/>
              <w:left w:val="single" w:sz="4" w:space="0" w:color="auto"/>
              <w:bottom w:val="single" w:sz="4" w:space="0" w:color="auto"/>
              <w:right w:val="single" w:sz="4" w:space="0" w:color="auto"/>
            </w:tcBorders>
            <w:hideMark/>
          </w:tcPr>
          <w:p w:rsidR="002C3C07" w:rsidRPr="0060040A" w:rsidRDefault="00533645" w:rsidP="00766EBF">
            <w:pPr>
              <w:pStyle w:val="Listaszerbekezds"/>
              <w:widowControl w:val="0"/>
              <w:numPr>
                <w:ilvl w:val="0"/>
                <w:numId w:val="20"/>
              </w:numPr>
              <w:autoSpaceDE w:val="0"/>
              <w:autoSpaceDN w:val="0"/>
              <w:adjustRightInd w:val="0"/>
              <w:spacing w:after="0" w:line="240" w:lineRule="auto"/>
              <w:ind w:right="56"/>
              <w:rPr>
                <w:rFonts w:ascii="Times New Roman" w:hAnsi="Times New Roman" w:cs="Times New Roman"/>
                <w:b/>
                <w:bCs/>
                <w:sz w:val="20"/>
                <w:szCs w:val="20"/>
                <w:lang w:eastAsia="en-US"/>
              </w:rPr>
            </w:pPr>
            <w:r w:rsidRPr="0060040A">
              <w:rPr>
                <w:rFonts w:ascii="Times New Roman" w:hAnsi="Times New Roman" w:cs="Times New Roman"/>
                <w:b/>
                <w:bCs/>
                <w:sz w:val="20"/>
                <w:szCs w:val="20"/>
                <w:lang w:eastAsia="en-US"/>
              </w:rPr>
              <w:t>Sima alátétes urnasír, zárólap nélkül:</w:t>
            </w:r>
          </w:p>
        </w:tc>
        <w:tc>
          <w:tcPr>
            <w:tcW w:w="2268" w:type="dxa"/>
            <w:tcBorders>
              <w:top w:val="single" w:sz="4" w:space="0" w:color="auto"/>
              <w:left w:val="single" w:sz="4" w:space="0" w:color="auto"/>
              <w:bottom w:val="single" w:sz="4" w:space="0" w:color="auto"/>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sz w:val="20"/>
                <w:szCs w:val="20"/>
                <w:lang w:eastAsia="en-US"/>
              </w:rPr>
            </w:pPr>
            <w:r>
              <w:rPr>
                <w:rFonts w:ascii="Times New Roman" w:hAnsi="Times New Roman" w:cs="Times New Roman"/>
                <w:b/>
                <w:sz w:val="20"/>
                <w:szCs w:val="20"/>
                <w:lang w:eastAsia="en-US"/>
              </w:rPr>
              <w:t xml:space="preserve"> 119 060</w:t>
            </w:r>
          </w:p>
        </w:tc>
      </w:tr>
      <w:tr w:rsidR="002C3C07" w:rsidRPr="003D1F2C" w:rsidTr="0060040A">
        <w:tc>
          <w:tcPr>
            <w:tcW w:w="7356" w:type="dxa"/>
            <w:tcBorders>
              <w:top w:val="single" w:sz="4" w:space="0" w:color="auto"/>
              <w:left w:val="single" w:sz="4" w:space="0" w:color="auto"/>
              <w:bottom w:val="single" w:sz="4" w:space="0" w:color="auto"/>
              <w:right w:val="single" w:sz="4" w:space="0" w:color="auto"/>
            </w:tcBorders>
            <w:hideMark/>
          </w:tcPr>
          <w:p w:rsidR="002C3C07" w:rsidRPr="0060040A" w:rsidRDefault="00533645" w:rsidP="00766EBF">
            <w:pPr>
              <w:pStyle w:val="Listaszerbekezds"/>
              <w:widowControl w:val="0"/>
              <w:numPr>
                <w:ilvl w:val="0"/>
                <w:numId w:val="20"/>
              </w:numPr>
              <w:autoSpaceDE w:val="0"/>
              <w:autoSpaceDN w:val="0"/>
              <w:adjustRightInd w:val="0"/>
              <w:spacing w:after="0" w:line="240" w:lineRule="auto"/>
              <w:ind w:right="56"/>
              <w:rPr>
                <w:rFonts w:ascii="Times New Roman" w:hAnsi="Times New Roman" w:cs="Times New Roman"/>
                <w:b/>
                <w:bCs/>
                <w:sz w:val="20"/>
                <w:szCs w:val="20"/>
                <w:lang w:eastAsia="en-US"/>
              </w:rPr>
            </w:pPr>
            <w:r w:rsidRPr="0060040A">
              <w:rPr>
                <w:rFonts w:ascii="Times New Roman" w:hAnsi="Times New Roman" w:cs="Times New Roman"/>
                <w:b/>
                <w:bCs/>
                <w:sz w:val="20"/>
                <w:szCs w:val="20"/>
                <w:lang w:eastAsia="en-US"/>
              </w:rPr>
              <w:t>Ültetős alátétes urnasír, zárólap nélkül:</w:t>
            </w:r>
          </w:p>
        </w:tc>
        <w:tc>
          <w:tcPr>
            <w:tcW w:w="2268" w:type="dxa"/>
            <w:tcBorders>
              <w:top w:val="single" w:sz="4" w:space="0" w:color="auto"/>
              <w:left w:val="single" w:sz="4" w:space="0" w:color="auto"/>
              <w:bottom w:val="single" w:sz="4" w:space="0" w:color="auto"/>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sz w:val="20"/>
                <w:szCs w:val="20"/>
                <w:lang w:eastAsia="en-US"/>
              </w:rPr>
            </w:pPr>
            <w:r>
              <w:rPr>
                <w:rFonts w:ascii="Times New Roman" w:hAnsi="Times New Roman" w:cs="Times New Roman"/>
                <w:b/>
                <w:sz w:val="20"/>
                <w:szCs w:val="20"/>
                <w:lang w:eastAsia="en-US"/>
              </w:rPr>
              <w:t xml:space="preserve"> 135 030</w:t>
            </w:r>
          </w:p>
        </w:tc>
      </w:tr>
      <w:tr w:rsidR="002C3C07" w:rsidRPr="003D1F2C" w:rsidTr="0060040A">
        <w:tc>
          <w:tcPr>
            <w:tcW w:w="7356" w:type="dxa"/>
            <w:tcBorders>
              <w:top w:val="single" w:sz="4" w:space="0" w:color="auto"/>
              <w:left w:val="single" w:sz="4" w:space="0" w:color="auto"/>
              <w:bottom w:val="single" w:sz="4" w:space="0" w:color="auto"/>
              <w:right w:val="single" w:sz="4" w:space="0" w:color="auto"/>
            </w:tcBorders>
            <w:hideMark/>
          </w:tcPr>
          <w:p w:rsidR="002C3C07" w:rsidRPr="0060040A" w:rsidRDefault="00533645" w:rsidP="00766EBF">
            <w:pPr>
              <w:pStyle w:val="Listaszerbekezds"/>
              <w:widowControl w:val="0"/>
              <w:numPr>
                <w:ilvl w:val="0"/>
                <w:numId w:val="20"/>
              </w:numPr>
              <w:autoSpaceDE w:val="0"/>
              <w:autoSpaceDN w:val="0"/>
              <w:adjustRightInd w:val="0"/>
              <w:spacing w:after="0" w:line="240" w:lineRule="auto"/>
              <w:ind w:right="56"/>
              <w:rPr>
                <w:rFonts w:ascii="Times New Roman" w:hAnsi="Times New Roman" w:cs="Times New Roman"/>
                <w:b/>
                <w:bCs/>
                <w:sz w:val="20"/>
                <w:szCs w:val="20"/>
                <w:lang w:eastAsia="en-US"/>
              </w:rPr>
            </w:pPr>
            <w:r w:rsidRPr="0060040A">
              <w:rPr>
                <w:rFonts w:ascii="Times New Roman" w:hAnsi="Times New Roman" w:cs="Times New Roman"/>
                <w:b/>
                <w:bCs/>
                <w:sz w:val="20"/>
                <w:szCs w:val="20"/>
                <w:lang w:eastAsia="en-US"/>
              </w:rPr>
              <w:t>CHIARA urnasír, zárólap nélkül:</w:t>
            </w:r>
          </w:p>
        </w:tc>
        <w:tc>
          <w:tcPr>
            <w:tcW w:w="2268" w:type="dxa"/>
            <w:tcBorders>
              <w:top w:val="single" w:sz="4" w:space="0" w:color="auto"/>
              <w:left w:val="single" w:sz="4" w:space="0" w:color="auto"/>
              <w:bottom w:val="single" w:sz="4" w:space="0" w:color="auto"/>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sz w:val="20"/>
                <w:szCs w:val="20"/>
                <w:lang w:eastAsia="en-US"/>
              </w:rPr>
            </w:pPr>
            <w:r>
              <w:rPr>
                <w:rFonts w:ascii="Times New Roman" w:hAnsi="Times New Roman" w:cs="Times New Roman"/>
                <w:b/>
                <w:sz w:val="20"/>
                <w:szCs w:val="20"/>
                <w:lang w:eastAsia="en-US"/>
              </w:rPr>
              <w:t xml:space="preserve"> 129 630</w:t>
            </w:r>
          </w:p>
        </w:tc>
      </w:tr>
      <w:tr w:rsidR="002C3C07" w:rsidRPr="003D1F2C" w:rsidTr="0060040A">
        <w:tc>
          <w:tcPr>
            <w:tcW w:w="7356" w:type="dxa"/>
            <w:tcBorders>
              <w:top w:val="single" w:sz="4" w:space="0" w:color="auto"/>
              <w:left w:val="single" w:sz="4" w:space="0" w:color="auto"/>
              <w:bottom w:val="single" w:sz="4" w:space="0" w:color="auto"/>
              <w:right w:val="single" w:sz="4" w:space="0" w:color="auto"/>
            </w:tcBorders>
            <w:hideMark/>
          </w:tcPr>
          <w:p w:rsidR="002C3C07" w:rsidRPr="0060040A" w:rsidRDefault="00533645" w:rsidP="00766EBF">
            <w:pPr>
              <w:pStyle w:val="Listaszerbekezds"/>
              <w:widowControl w:val="0"/>
              <w:numPr>
                <w:ilvl w:val="0"/>
                <w:numId w:val="20"/>
              </w:numPr>
              <w:autoSpaceDE w:val="0"/>
              <w:autoSpaceDN w:val="0"/>
              <w:adjustRightInd w:val="0"/>
              <w:spacing w:after="0" w:line="240" w:lineRule="auto"/>
              <w:ind w:right="56"/>
              <w:rPr>
                <w:rFonts w:ascii="Times New Roman" w:hAnsi="Times New Roman" w:cs="Times New Roman"/>
                <w:b/>
                <w:bCs/>
                <w:sz w:val="20"/>
                <w:szCs w:val="20"/>
                <w:lang w:eastAsia="en-US"/>
              </w:rPr>
            </w:pPr>
            <w:r w:rsidRPr="0060040A">
              <w:rPr>
                <w:rFonts w:ascii="Times New Roman" w:hAnsi="Times New Roman" w:cs="Times New Roman"/>
                <w:b/>
                <w:bCs/>
                <w:sz w:val="20"/>
                <w:szCs w:val="20"/>
                <w:lang w:eastAsia="en-US"/>
              </w:rPr>
              <w:t>PIETRA urnasír, zárólap nélkül:</w:t>
            </w:r>
          </w:p>
        </w:tc>
        <w:tc>
          <w:tcPr>
            <w:tcW w:w="2268" w:type="dxa"/>
            <w:tcBorders>
              <w:top w:val="single" w:sz="4" w:space="0" w:color="auto"/>
              <w:left w:val="single" w:sz="4" w:space="0" w:color="auto"/>
              <w:bottom w:val="single" w:sz="4" w:space="0" w:color="auto"/>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sz w:val="20"/>
                <w:szCs w:val="20"/>
                <w:lang w:eastAsia="en-US"/>
              </w:rPr>
            </w:pPr>
            <w:r>
              <w:rPr>
                <w:rFonts w:ascii="Times New Roman" w:hAnsi="Times New Roman" w:cs="Times New Roman"/>
                <w:b/>
                <w:sz w:val="20"/>
                <w:szCs w:val="20"/>
                <w:lang w:eastAsia="en-US"/>
              </w:rPr>
              <w:t xml:space="preserve"> 98 590</w:t>
            </w:r>
          </w:p>
        </w:tc>
      </w:tr>
      <w:tr w:rsidR="002C3C07" w:rsidRPr="003D1F2C" w:rsidTr="0060040A">
        <w:tc>
          <w:tcPr>
            <w:tcW w:w="7356" w:type="dxa"/>
            <w:tcBorders>
              <w:top w:val="single" w:sz="4" w:space="0" w:color="auto"/>
              <w:left w:val="single" w:sz="4" w:space="0" w:color="auto"/>
              <w:bottom w:val="nil"/>
              <w:right w:val="single" w:sz="4" w:space="0" w:color="auto"/>
            </w:tcBorders>
            <w:hideMark/>
          </w:tcPr>
          <w:p w:rsidR="002C3C07" w:rsidRPr="0060040A" w:rsidRDefault="00533645" w:rsidP="00766EBF">
            <w:pPr>
              <w:pStyle w:val="Listaszerbekezds"/>
              <w:widowControl w:val="0"/>
              <w:numPr>
                <w:ilvl w:val="0"/>
                <w:numId w:val="20"/>
              </w:numPr>
              <w:autoSpaceDE w:val="0"/>
              <w:autoSpaceDN w:val="0"/>
              <w:adjustRightInd w:val="0"/>
              <w:spacing w:after="0" w:line="240" w:lineRule="auto"/>
              <w:ind w:right="56"/>
              <w:rPr>
                <w:rFonts w:ascii="Times New Roman" w:hAnsi="Times New Roman" w:cs="Times New Roman"/>
                <w:b/>
                <w:bCs/>
                <w:sz w:val="20"/>
                <w:szCs w:val="20"/>
                <w:lang w:eastAsia="en-US"/>
              </w:rPr>
            </w:pPr>
            <w:r w:rsidRPr="0060040A">
              <w:rPr>
                <w:rFonts w:ascii="Times New Roman" w:hAnsi="Times New Roman" w:cs="Times New Roman"/>
                <w:b/>
                <w:bCs/>
                <w:sz w:val="20"/>
                <w:szCs w:val="20"/>
                <w:lang w:eastAsia="en-US"/>
              </w:rPr>
              <w:lastRenderedPageBreak/>
              <w:t>I-es urnafülke (kolumbárium) (Szécsi-féle) zárólap nélkül</w:t>
            </w:r>
            <w:r w:rsidR="0060040A" w:rsidRPr="0060040A">
              <w:rPr>
                <w:rFonts w:ascii="Times New Roman" w:hAnsi="Times New Roman" w:cs="Times New Roman"/>
                <w:b/>
                <w:bCs/>
                <w:sz w:val="20"/>
                <w:szCs w:val="20"/>
                <w:lang w:eastAsia="en-US"/>
              </w:rPr>
              <w:t xml:space="preserve"> a </w:t>
            </w:r>
            <w:r w:rsidR="0060040A" w:rsidRPr="0060040A">
              <w:rPr>
                <w:rFonts w:ascii="Times New Roman" w:hAnsi="Times New Roman" w:cs="Times New Roman"/>
                <w:b/>
                <w:sz w:val="20"/>
                <w:szCs w:val="20"/>
                <w:lang w:eastAsia="en-US"/>
              </w:rPr>
              <w:t>32-es parcellában</w:t>
            </w:r>
            <w:r w:rsidRPr="0060040A">
              <w:rPr>
                <w:rFonts w:ascii="Times New Roman" w:hAnsi="Times New Roman" w:cs="Times New Roman"/>
                <w:b/>
                <w:bCs/>
                <w:sz w:val="20"/>
                <w:szCs w:val="20"/>
                <w:lang w:eastAsia="en-US"/>
              </w:rPr>
              <w:t>:</w:t>
            </w:r>
          </w:p>
        </w:tc>
        <w:tc>
          <w:tcPr>
            <w:tcW w:w="2268" w:type="dxa"/>
            <w:tcBorders>
              <w:top w:val="single" w:sz="4" w:space="0" w:color="auto"/>
              <w:left w:val="single" w:sz="4" w:space="0" w:color="auto"/>
              <w:bottom w:val="nil"/>
              <w:right w:val="single" w:sz="4" w:space="0" w:color="auto"/>
            </w:tcBorders>
            <w:hideMark/>
          </w:tcPr>
          <w:p w:rsidR="002C3C07" w:rsidRPr="003D1F2C" w:rsidRDefault="0060040A" w:rsidP="0060040A">
            <w:pPr>
              <w:widowControl w:val="0"/>
              <w:autoSpaceDE w:val="0"/>
              <w:autoSpaceDN w:val="0"/>
              <w:adjustRightInd w:val="0"/>
              <w:spacing w:after="0" w:line="240" w:lineRule="auto"/>
              <w:jc w:val="center"/>
              <w:rPr>
                <w:rFonts w:ascii="Times New Roman" w:hAnsi="Times New Roman" w:cs="Times New Roman"/>
                <w:sz w:val="20"/>
                <w:szCs w:val="20"/>
                <w:lang w:eastAsia="en-US"/>
              </w:rPr>
            </w:pPr>
            <w:r>
              <w:rPr>
                <w:rFonts w:ascii="Times New Roman" w:hAnsi="Times New Roman" w:cs="Times New Roman"/>
                <w:b/>
                <w:bCs/>
                <w:sz w:val="20"/>
                <w:szCs w:val="20"/>
                <w:lang w:eastAsia="en-US"/>
              </w:rPr>
              <w:t>44 030</w:t>
            </w:r>
          </w:p>
        </w:tc>
      </w:tr>
      <w:tr w:rsidR="002C3C07" w:rsidRPr="003D1F2C" w:rsidTr="0060040A">
        <w:tc>
          <w:tcPr>
            <w:tcW w:w="7356" w:type="dxa"/>
            <w:tcBorders>
              <w:top w:val="single" w:sz="4" w:space="0" w:color="auto"/>
              <w:left w:val="single" w:sz="4" w:space="0" w:color="auto"/>
              <w:bottom w:val="single" w:sz="4" w:space="0" w:color="auto"/>
              <w:right w:val="single" w:sz="4" w:space="0" w:color="auto"/>
            </w:tcBorders>
            <w:hideMark/>
          </w:tcPr>
          <w:p w:rsidR="002C3C07" w:rsidRPr="0060040A" w:rsidRDefault="00533645" w:rsidP="00766EBF">
            <w:pPr>
              <w:pStyle w:val="Listaszerbekezds"/>
              <w:widowControl w:val="0"/>
              <w:numPr>
                <w:ilvl w:val="0"/>
                <w:numId w:val="20"/>
              </w:numPr>
              <w:autoSpaceDE w:val="0"/>
              <w:autoSpaceDN w:val="0"/>
              <w:adjustRightInd w:val="0"/>
              <w:spacing w:after="0" w:line="240" w:lineRule="auto"/>
              <w:ind w:right="56"/>
              <w:rPr>
                <w:rFonts w:ascii="Times New Roman" w:hAnsi="Times New Roman" w:cs="Times New Roman"/>
                <w:b/>
                <w:bCs/>
                <w:sz w:val="20"/>
                <w:szCs w:val="20"/>
                <w:lang w:eastAsia="en-US"/>
              </w:rPr>
            </w:pPr>
            <w:r w:rsidRPr="0060040A">
              <w:rPr>
                <w:rFonts w:ascii="Times New Roman" w:hAnsi="Times New Roman" w:cs="Times New Roman"/>
                <w:b/>
                <w:bCs/>
                <w:sz w:val="20"/>
                <w:szCs w:val="20"/>
                <w:lang w:eastAsia="en-US"/>
              </w:rPr>
              <w:t>Kiemelt kategóriájú urnasír,  nemeskő (gránit, márvány) borítású, zárólap nélkül:</w:t>
            </w:r>
          </w:p>
        </w:tc>
        <w:tc>
          <w:tcPr>
            <w:tcW w:w="2268" w:type="dxa"/>
            <w:tcBorders>
              <w:top w:val="single" w:sz="4" w:space="0" w:color="auto"/>
              <w:left w:val="single" w:sz="4" w:space="0" w:color="auto"/>
              <w:bottom w:val="single" w:sz="4" w:space="0" w:color="auto"/>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sz w:val="20"/>
                <w:szCs w:val="20"/>
                <w:lang w:eastAsia="en-US"/>
              </w:rPr>
            </w:pPr>
            <w:r>
              <w:rPr>
                <w:rFonts w:ascii="Times New Roman" w:hAnsi="Times New Roman" w:cs="Times New Roman"/>
                <w:b/>
                <w:sz w:val="20"/>
                <w:szCs w:val="20"/>
                <w:lang w:eastAsia="en-US"/>
              </w:rPr>
              <w:t xml:space="preserve"> 258 190</w:t>
            </w:r>
          </w:p>
        </w:tc>
      </w:tr>
    </w:tbl>
    <w:p w:rsidR="002C3C07" w:rsidRPr="003D1F2C" w:rsidRDefault="002C3C07" w:rsidP="002C3C07">
      <w:pPr>
        <w:rPr>
          <w:rFonts w:asciiTheme="minorHAnsi" w:hAnsiTheme="minorHAnsi" w:cstheme="minorBidi"/>
        </w:rPr>
      </w:pPr>
    </w:p>
    <w:p w:rsidR="00A6744B" w:rsidRPr="003D1F2C" w:rsidRDefault="00A6744B" w:rsidP="002C3C07">
      <w:pPr>
        <w:widowControl w:val="0"/>
        <w:autoSpaceDE w:val="0"/>
        <w:autoSpaceDN w:val="0"/>
        <w:adjustRightInd w:val="0"/>
        <w:spacing w:before="240" w:after="240" w:line="240" w:lineRule="auto"/>
        <w:jc w:val="center"/>
        <w:rPr>
          <w:rFonts w:ascii="Times New Roman" w:hAnsi="Times New Roman" w:cs="Times New Roman"/>
          <w:b/>
          <w:bCs/>
          <w:sz w:val="28"/>
          <w:szCs w:val="28"/>
        </w:rPr>
      </w:pPr>
    </w:p>
    <w:p w:rsidR="002C3C07" w:rsidRPr="003D1F2C" w:rsidRDefault="0029096A" w:rsidP="002C3C07">
      <w:pPr>
        <w:widowControl w:val="0"/>
        <w:autoSpaceDE w:val="0"/>
        <w:autoSpaceDN w:val="0"/>
        <w:adjustRightInd w:val="0"/>
        <w:spacing w:before="240" w:after="240" w:line="240" w:lineRule="auto"/>
        <w:jc w:val="center"/>
        <w:rPr>
          <w:rFonts w:ascii="Times New Roman" w:hAnsi="Times New Roman" w:cs="Times New Roman"/>
          <w:sz w:val="20"/>
          <w:szCs w:val="20"/>
        </w:rPr>
      </w:pPr>
      <w:r>
        <w:rPr>
          <w:rFonts w:ascii="Times New Roman" w:hAnsi="Times New Roman" w:cs="Times New Roman"/>
          <w:b/>
          <w:bCs/>
          <w:sz w:val="28"/>
          <w:szCs w:val="28"/>
        </w:rPr>
        <w:t xml:space="preserve">XV. </w:t>
      </w:r>
      <w:r w:rsidR="002C3C07" w:rsidRPr="003D1F2C">
        <w:rPr>
          <w:rFonts w:ascii="Times New Roman" w:hAnsi="Times New Roman" w:cs="Times New Roman"/>
          <w:b/>
          <w:bCs/>
          <w:sz w:val="28"/>
          <w:szCs w:val="28"/>
        </w:rPr>
        <w:t>ÓBUDAI TEMETŐ</w:t>
      </w:r>
      <w:r w:rsidR="002C3C07" w:rsidRPr="003D1F2C">
        <w:rPr>
          <w:rFonts w:ascii="Times New Roman" w:hAnsi="Times New Roman" w:cs="Times New Roman"/>
          <w:b/>
          <w:bCs/>
          <w:sz w:val="28"/>
          <w:szCs w:val="28"/>
        </w:rPr>
        <w:br/>
        <w:t>FÖLDBETEMETÉSES ELHELYEZÉSEINEK</w:t>
      </w:r>
      <w:r w:rsidR="002C3C07" w:rsidRPr="003D1F2C">
        <w:rPr>
          <w:rFonts w:ascii="Times New Roman" w:hAnsi="Times New Roman" w:cs="Times New Roman"/>
          <w:b/>
          <w:bCs/>
          <w:sz w:val="28"/>
          <w:szCs w:val="28"/>
        </w:rPr>
        <w:br/>
        <w:t>SÍRHELYMEGVÁLTÁSI DÍJAI</w:t>
      </w:r>
    </w:p>
    <w:tbl>
      <w:tblPr>
        <w:tblW w:w="9624" w:type="dxa"/>
        <w:tblInd w:w="5" w:type="dxa"/>
        <w:tblLayout w:type="fixed"/>
        <w:tblCellMar>
          <w:left w:w="0" w:type="dxa"/>
          <w:right w:w="0" w:type="dxa"/>
        </w:tblCellMar>
        <w:tblLook w:val="04A0"/>
      </w:tblPr>
      <w:tblGrid>
        <w:gridCol w:w="7356"/>
        <w:gridCol w:w="2268"/>
      </w:tblGrid>
      <w:tr w:rsidR="002C3C07" w:rsidRPr="003D1F2C" w:rsidTr="0060040A">
        <w:tc>
          <w:tcPr>
            <w:tcW w:w="7356" w:type="dxa"/>
            <w:tcBorders>
              <w:top w:val="single" w:sz="4" w:space="0" w:color="auto"/>
              <w:left w:val="single" w:sz="4" w:space="0" w:color="auto"/>
              <w:bottom w:val="single" w:sz="4" w:space="0" w:color="auto"/>
              <w:right w:val="single" w:sz="4" w:space="0" w:color="auto"/>
            </w:tcBorders>
            <w:hideMark/>
          </w:tcPr>
          <w:p w:rsidR="0060040A" w:rsidRDefault="000835A7">
            <w:pPr>
              <w:widowControl w:val="0"/>
              <w:autoSpaceDE w:val="0"/>
              <w:autoSpaceDN w:val="0"/>
              <w:adjustRightInd w:val="0"/>
              <w:spacing w:after="0" w:line="240" w:lineRule="auto"/>
              <w:ind w:left="56" w:right="56"/>
              <w:jc w:val="center"/>
              <w:rPr>
                <w:rFonts w:ascii="Times New Roman" w:hAnsi="Times New Roman" w:cs="Times New Roman"/>
                <w:sz w:val="20"/>
                <w:szCs w:val="20"/>
                <w:lang w:eastAsia="en-US"/>
              </w:rPr>
            </w:pPr>
            <w:r>
              <w:rPr>
                <w:rFonts w:ascii="Times New Roman" w:hAnsi="Times New Roman" w:cs="Times New Roman"/>
                <w:sz w:val="20"/>
                <w:szCs w:val="20"/>
                <w:lang w:eastAsia="en-US"/>
              </w:rPr>
              <w:t>A</w:t>
            </w:r>
          </w:p>
          <w:p w:rsidR="002C3C07" w:rsidRPr="003D1F2C" w:rsidRDefault="00533645">
            <w:pPr>
              <w:widowControl w:val="0"/>
              <w:autoSpaceDE w:val="0"/>
              <w:autoSpaceDN w:val="0"/>
              <w:adjustRightInd w:val="0"/>
              <w:spacing w:after="0" w:line="240" w:lineRule="auto"/>
              <w:ind w:left="56" w:right="56"/>
              <w:jc w:val="center"/>
              <w:rPr>
                <w:rFonts w:ascii="Times New Roman" w:hAnsi="Times New Roman" w:cs="Times New Roman"/>
                <w:b/>
                <w:bCs/>
                <w:sz w:val="20"/>
                <w:szCs w:val="20"/>
                <w:lang w:eastAsia="en-US"/>
              </w:rPr>
            </w:pPr>
            <w:r>
              <w:rPr>
                <w:rFonts w:ascii="Times New Roman" w:hAnsi="Times New Roman" w:cs="Times New Roman"/>
                <w:b/>
                <w:bCs/>
                <w:sz w:val="20"/>
                <w:szCs w:val="20"/>
                <w:lang w:eastAsia="en-US"/>
              </w:rPr>
              <w:t>Földbetemetéses elhelyezések sírhelydíjai</w:t>
            </w:r>
          </w:p>
        </w:tc>
        <w:tc>
          <w:tcPr>
            <w:tcW w:w="2268" w:type="dxa"/>
            <w:tcBorders>
              <w:top w:val="single" w:sz="4" w:space="0" w:color="auto"/>
              <w:left w:val="single" w:sz="4" w:space="0" w:color="auto"/>
              <w:bottom w:val="single" w:sz="4" w:space="0" w:color="auto"/>
              <w:right w:val="single" w:sz="4" w:space="0" w:color="auto"/>
            </w:tcBorders>
            <w:hideMark/>
          </w:tcPr>
          <w:p w:rsidR="0060040A" w:rsidRPr="0060040A" w:rsidRDefault="0060040A">
            <w:pPr>
              <w:widowControl w:val="0"/>
              <w:autoSpaceDE w:val="0"/>
              <w:autoSpaceDN w:val="0"/>
              <w:adjustRightInd w:val="0"/>
              <w:spacing w:after="0" w:line="240" w:lineRule="auto"/>
              <w:ind w:left="56" w:right="56"/>
              <w:jc w:val="center"/>
              <w:rPr>
                <w:rFonts w:ascii="Times New Roman" w:hAnsi="Times New Roman" w:cs="Times New Roman"/>
                <w:b/>
                <w:sz w:val="20"/>
                <w:szCs w:val="20"/>
                <w:lang w:eastAsia="en-US"/>
              </w:rPr>
            </w:pPr>
            <w:r w:rsidRPr="0060040A">
              <w:rPr>
                <w:rFonts w:ascii="Times New Roman" w:hAnsi="Times New Roman" w:cs="Times New Roman"/>
                <w:b/>
                <w:sz w:val="20"/>
                <w:szCs w:val="20"/>
                <w:lang w:eastAsia="en-US"/>
              </w:rPr>
              <w:t>B</w:t>
            </w:r>
          </w:p>
          <w:p w:rsidR="002C3C07" w:rsidRPr="003D1F2C" w:rsidRDefault="00533645">
            <w:pPr>
              <w:widowControl w:val="0"/>
              <w:autoSpaceDE w:val="0"/>
              <w:autoSpaceDN w:val="0"/>
              <w:adjustRightInd w:val="0"/>
              <w:spacing w:after="0" w:line="240" w:lineRule="auto"/>
              <w:ind w:left="56" w:right="56"/>
              <w:jc w:val="center"/>
              <w:rPr>
                <w:rFonts w:ascii="Times New Roman" w:hAnsi="Times New Roman" w:cs="Times New Roman"/>
                <w:sz w:val="20"/>
                <w:szCs w:val="20"/>
                <w:lang w:eastAsia="en-US"/>
              </w:rPr>
            </w:pPr>
            <w:r w:rsidRPr="0060040A">
              <w:rPr>
                <w:rFonts w:ascii="Times New Roman" w:hAnsi="Times New Roman" w:cs="Times New Roman"/>
                <w:b/>
                <w:sz w:val="20"/>
                <w:szCs w:val="20"/>
                <w:lang w:eastAsia="en-US"/>
              </w:rPr>
              <w:t>Nettó megváltási ár</w:t>
            </w:r>
          </w:p>
        </w:tc>
      </w:tr>
      <w:tr w:rsidR="002C3C07" w:rsidRPr="003D1F2C" w:rsidTr="0060040A">
        <w:tc>
          <w:tcPr>
            <w:tcW w:w="7356" w:type="dxa"/>
            <w:tcBorders>
              <w:top w:val="single" w:sz="4" w:space="0" w:color="auto"/>
              <w:left w:val="single" w:sz="4" w:space="0" w:color="auto"/>
              <w:bottom w:val="nil"/>
              <w:right w:val="single" w:sz="4" w:space="0" w:color="auto"/>
            </w:tcBorders>
            <w:hideMark/>
          </w:tcPr>
          <w:p w:rsidR="002C3C07" w:rsidRPr="0060040A" w:rsidRDefault="00533645" w:rsidP="00766EBF">
            <w:pPr>
              <w:pStyle w:val="Listaszerbekezds"/>
              <w:widowControl w:val="0"/>
              <w:numPr>
                <w:ilvl w:val="0"/>
                <w:numId w:val="21"/>
              </w:numPr>
              <w:autoSpaceDE w:val="0"/>
              <w:autoSpaceDN w:val="0"/>
              <w:adjustRightInd w:val="0"/>
              <w:spacing w:after="0" w:line="240" w:lineRule="auto"/>
              <w:ind w:right="56"/>
              <w:rPr>
                <w:rFonts w:ascii="Times New Roman" w:hAnsi="Times New Roman" w:cs="Times New Roman"/>
                <w:b/>
                <w:bCs/>
                <w:sz w:val="20"/>
                <w:szCs w:val="20"/>
                <w:lang w:eastAsia="en-US"/>
              </w:rPr>
            </w:pPr>
            <w:r w:rsidRPr="0060040A">
              <w:rPr>
                <w:rFonts w:ascii="Times New Roman" w:hAnsi="Times New Roman" w:cs="Times New Roman"/>
                <w:b/>
                <w:bCs/>
                <w:sz w:val="20"/>
                <w:szCs w:val="20"/>
                <w:lang w:eastAsia="en-US"/>
              </w:rPr>
              <w:t>Rátemethető sírhelyek 25 éves használati időre:</w:t>
            </w:r>
          </w:p>
        </w:tc>
        <w:tc>
          <w:tcPr>
            <w:tcW w:w="2268" w:type="dxa"/>
            <w:tcBorders>
              <w:top w:val="single" w:sz="4" w:space="0" w:color="auto"/>
              <w:left w:val="single" w:sz="4" w:space="0" w:color="auto"/>
              <w:bottom w:val="nil"/>
              <w:right w:val="single" w:sz="4" w:space="0" w:color="auto"/>
            </w:tcBorders>
            <w:hideMark/>
          </w:tcPr>
          <w:p w:rsidR="002C3C07" w:rsidRPr="003D1F2C" w:rsidRDefault="00533645">
            <w:pPr>
              <w:widowControl w:val="0"/>
              <w:autoSpaceDE w:val="0"/>
              <w:autoSpaceDN w:val="0"/>
              <w:adjustRightInd w:val="0"/>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 xml:space="preserve"> </w:t>
            </w:r>
          </w:p>
        </w:tc>
      </w:tr>
      <w:tr w:rsidR="002C3C07" w:rsidRPr="003D1F2C" w:rsidTr="0060040A">
        <w:tc>
          <w:tcPr>
            <w:tcW w:w="7356" w:type="dxa"/>
            <w:tcBorders>
              <w:top w:val="nil"/>
              <w:left w:val="single" w:sz="4" w:space="0" w:color="auto"/>
              <w:bottom w:val="nil"/>
              <w:right w:val="single" w:sz="4" w:space="0" w:color="auto"/>
            </w:tcBorders>
            <w:hideMark/>
          </w:tcPr>
          <w:p w:rsidR="002C3C07" w:rsidRPr="0060040A" w:rsidRDefault="00533645" w:rsidP="00766EBF">
            <w:pPr>
              <w:pStyle w:val="Listaszerbekezds"/>
              <w:widowControl w:val="0"/>
              <w:numPr>
                <w:ilvl w:val="1"/>
                <w:numId w:val="21"/>
              </w:numPr>
              <w:autoSpaceDE w:val="0"/>
              <w:autoSpaceDN w:val="0"/>
              <w:adjustRightInd w:val="0"/>
              <w:spacing w:after="0" w:line="240" w:lineRule="auto"/>
              <w:ind w:right="56"/>
              <w:rPr>
                <w:rFonts w:ascii="Times New Roman" w:hAnsi="Times New Roman" w:cs="Times New Roman"/>
                <w:b/>
                <w:bCs/>
                <w:sz w:val="20"/>
                <w:szCs w:val="20"/>
                <w:lang w:eastAsia="en-US"/>
              </w:rPr>
            </w:pPr>
            <w:r w:rsidRPr="0060040A">
              <w:rPr>
                <w:rFonts w:ascii="Times New Roman" w:hAnsi="Times New Roman" w:cs="Times New Roman"/>
                <w:sz w:val="20"/>
                <w:szCs w:val="20"/>
                <w:lang w:eastAsia="en-US"/>
              </w:rPr>
              <w:t xml:space="preserve"> </w:t>
            </w:r>
            <w:r w:rsidRPr="0060040A">
              <w:rPr>
                <w:rFonts w:ascii="Times New Roman" w:hAnsi="Times New Roman" w:cs="Times New Roman"/>
                <w:b/>
                <w:bCs/>
                <w:sz w:val="20"/>
                <w:szCs w:val="20"/>
                <w:lang w:eastAsia="en-US"/>
              </w:rPr>
              <w:t xml:space="preserve">I. övezet </w:t>
            </w:r>
          </w:p>
        </w:tc>
        <w:tc>
          <w:tcPr>
            <w:tcW w:w="2268" w:type="dxa"/>
            <w:tcBorders>
              <w:top w:val="nil"/>
              <w:left w:val="single" w:sz="4" w:space="0" w:color="auto"/>
              <w:bottom w:val="nil"/>
              <w:right w:val="single" w:sz="4" w:space="0" w:color="auto"/>
            </w:tcBorders>
            <w:hideMark/>
          </w:tcPr>
          <w:p w:rsidR="002C3C07" w:rsidRPr="003D1F2C" w:rsidRDefault="00533645">
            <w:pPr>
              <w:widowControl w:val="0"/>
              <w:autoSpaceDE w:val="0"/>
              <w:autoSpaceDN w:val="0"/>
              <w:adjustRightInd w:val="0"/>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 xml:space="preserve"> </w:t>
            </w:r>
          </w:p>
        </w:tc>
      </w:tr>
      <w:tr w:rsidR="002C3C07" w:rsidRPr="003D1F2C" w:rsidTr="0060040A">
        <w:tc>
          <w:tcPr>
            <w:tcW w:w="7356" w:type="dxa"/>
            <w:tcBorders>
              <w:top w:val="nil"/>
              <w:left w:val="single" w:sz="4" w:space="0" w:color="auto"/>
              <w:bottom w:val="nil"/>
              <w:right w:val="single" w:sz="4" w:space="0" w:color="auto"/>
            </w:tcBorders>
            <w:hideMark/>
          </w:tcPr>
          <w:p w:rsidR="002C3C07" w:rsidRPr="0060040A" w:rsidRDefault="00533645" w:rsidP="00766EBF">
            <w:pPr>
              <w:pStyle w:val="Listaszerbekezds"/>
              <w:widowControl w:val="0"/>
              <w:numPr>
                <w:ilvl w:val="2"/>
                <w:numId w:val="21"/>
              </w:numPr>
              <w:autoSpaceDE w:val="0"/>
              <w:autoSpaceDN w:val="0"/>
              <w:adjustRightInd w:val="0"/>
              <w:spacing w:after="0" w:line="240" w:lineRule="auto"/>
              <w:ind w:right="56"/>
              <w:rPr>
                <w:rFonts w:ascii="Times New Roman" w:hAnsi="Times New Roman" w:cs="Times New Roman"/>
                <w:sz w:val="20"/>
                <w:szCs w:val="20"/>
                <w:lang w:eastAsia="en-US"/>
              </w:rPr>
            </w:pPr>
            <w:r w:rsidRPr="0060040A">
              <w:rPr>
                <w:rFonts w:ascii="Times New Roman" w:hAnsi="Times New Roman" w:cs="Times New Roman"/>
                <w:sz w:val="20"/>
                <w:szCs w:val="20"/>
                <w:lang w:eastAsia="en-US"/>
              </w:rPr>
              <w:t xml:space="preserve"> egyes</w:t>
            </w:r>
          </w:p>
        </w:tc>
        <w:tc>
          <w:tcPr>
            <w:tcW w:w="2268" w:type="dxa"/>
            <w:tcBorders>
              <w:top w:val="nil"/>
              <w:left w:val="single" w:sz="4" w:space="0" w:color="auto"/>
              <w:bottom w:val="nil"/>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bCs/>
                <w:sz w:val="20"/>
                <w:szCs w:val="20"/>
                <w:lang w:eastAsia="en-US"/>
              </w:rPr>
            </w:pPr>
            <w:r>
              <w:rPr>
                <w:rFonts w:ascii="Times New Roman" w:hAnsi="Times New Roman" w:cs="Times New Roman"/>
                <w:sz w:val="20"/>
                <w:szCs w:val="20"/>
                <w:lang w:eastAsia="en-US"/>
              </w:rPr>
              <w:t xml:space="preserve"> </w:t>
            </w:r>
            <w:r>
              <w:rPr>
                <w:rFonts w:ascii="Times New Roman" w:hAnsi="Times New Roman" w:cs="Times New Roman"/>
                <w:b/>
                <w:bCs/>
                <w:sz w:val="20"/>
                <w:szCs w:val="20"/>
                <w:lang w:eastAsia="en-US"/>
              </w:rPr>
              <w:t>152 525</w:t>
            </w:r>
          </w:p>
        </w:tc>
      </w:tr>
      <w:tr w:rsidR="002C3C07" w:rsidRPr="003D1F2C" w:rsidTr="0060040A">
        <w:tc>
          <w:tcPr>
            <w:tcW w:w="7356" w:type="dxa"/>
            <w:tcBorders>
              <w:top w:val="nil"/>
              <w:left w:val="single" w:sz="4" w:space="0" w:color="auto"/>
              <w:bottom w:val="nil"/>
              <w:right w:val="single" w:sz="4" w:space="0" w:color="auto"/>
            </w:tcBorders>
            <w:hideMark/>
          </w:tcPr>
          <w:p w:rsidR="002C3C07" w:rsidRPr="0060040A" w:rsidRDefault="00533645" w:rsidP="00766EBF">
            <w:pPr>
              <w:pStyle w:val="Listaszerbekezds"/>
              <w:widowControl w:val="0"/>
              <w:numPr>
                <w:ilvl w:val="2"/>
                <w:numId w:val="21"/>
              </w:numPr>
              <w:autoSpaceDE w:val="0"/>
              <w:autoSpaceDN w:val="0"/>
              <w:adjustRightInd w:val="0"/>
              <w:spacing w:after="0" w:line="240" w:lineRule="auto"/>
              <w:ind w:right="56"/>
              <w:rPr>
                <w:rFonts w:ascii="Times New Roman" w:hAnsi="Times New Roman" w:cs="Times New Roman"/>
                <w:sz w:val="20"/>
                <w:szCs w:val="20"/>
                <w:lang w:eastAsia="en-US"/>
              </w:rPr>
            </w:pPr>
            <w:r w:rsidRPr="0060040A">
              <w:rPr>
                <w:rFonts w:ascii="Times New Roman" w:hAnsi="Times New Roman" w:cs="Times New Roman"/>
                <w:sz w:val="20"/>
                <w:szCs w:val="20"/>
                <w:lang w:eastAsia="en-US"/>
              </w:rPr>
              <w:t xml:space="preserve"> kettős</w:t>
            </w:r>
          </w:p>
        </w:tc>
        <w:tc>
          <w:tcPr>
            <w:tcW w:w="2268" w:type="dxa"/>
            <w:tcBorders>
              <w:top w:val="nil"/>
              <w:left w:val="single" w:sz="4" w:space="0" w:color="auto"/>
              <w:bottom w:val="nil"/>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bCs/>
                <w:sz w:val="20"/>
                <w:szCs w:val="20"/>
                <w:lang w:eastAsia="en-US"/>
              </w:rPr>
            </w:pPr>
            <w:r>
              <w:rPr>
                <w:rFonts w:ascii="Times New Roman" w:hAnsi="Times New Roman" w:cs="Times New Roman"/>
                <w:sz w:val="20"/>
                <w:szCs w:val="20"/>
                <w:lang w:eastAsia="en-US"/>
              </w:rPr>
              <w:t xml:space="preserve"> </w:t>
            </w:r>
            <w:r>
              <w:rPr>
                <w:rFonts w:ascii="Times New Roman" w:hAnsi="Times New Roman" w:cs="Times New Roman"/>
                <w:b/>
                <w:bCs/>
                <w:sz w:val="20"/>
                <w:szCs w:val="20"/>
                <w:lang w:eastAsia="en-US"/>
              </w:rPr>
              <w:t>270 050</w:t>
            </w:r>
          </w:p>
        </w:tc>
      </w:tr>
      <w:tr w:rsidR="002C3C07" w:rsidRPr="003D1F2C" w:rsidTr="0060040A">
        <w:tc>
          <w:tcPr>
            <w:tcW w:w="7356" w:type="dxa"/>
            <w:tcBorders>
              <w:top w:val="nil"/>
              <w:left w:val="single" w:sz="4" w:space="0" w:color="auto"/>
              <w:bottom w:val="nil"/>
              <w:right w:val="single" w:sz="4" w:space="0" w:color="auto"/>
            </w:tcBorders>
            <w:hideMark/>
          </w:tcPr>
          <w:p w:rsidR="002C3C07" w:rsidRPr="0060040A" w:rsidRDefault="00533645" w:rsidP="00766EBF">
            <w:pPr>
              <w:pStyle w:val="Listaszerbekezds"/>
              <w:widowControl w:val="0"/>
              <w:numPr>
                <w:ilvl w:val="2"/>
                <w:numId w:val="21"/>
              </w:numPr>
              <w:autoSpaceDE w:val="0"/>
              <w:autoSpaceDN w:val="0"/>
              <w:adjustRightInd w:val="0"/>
              <w:spacing w:after="0" w:line="240" w:lineRule="auto"/>
              <w:ind w:right="56"/>
              <w:rPr>
                <w:rFonts w:ascii="Times New Roman" w:hAnsi="Times New Roman" w:cs="Times New Roman"/>
                <w:sz w:val="20"/>
                <w:szCs w:val="20"/>
                <w:lang w:eastAsia="en-US"/>
              </w:rPr>
            </w:pPr>
            <w:r w:rsidRPr="0060040A">
              <w:rPr>
                <w:rFonts w:ascii="Times New Roman" w:hAnsi="Times New Roman" w:cs="Times New Roman"/>
                <w:sz w:val="20"/>
                <w:szCs w:val="20"/>
                <w:lang w:eastAsia="en-US"/>
              </w:rPr>
              <w:t xml:space="preserve"> gyermek</w:t>
            </w:r>
          </w:p>
        </w:tc>
        <w:tc>
          <w:tcPr>
            <w:tcW w:w="2268" w:type="dxa"/>
            <w:tcBorders>
              <w:top w:val="nil"/>
              <w:left w:val="single" w:sz="4" w:space="0" w:color="auto"/>
              <w:bottom w:val="nil"/>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bCs/>
                <w:sz w:val="20"/>
                <w:szCs w:val="20"/>
                <w:lang w:eastAsia="en-US"/>
              </w:rPr>
            </w:pPr>
            <w:r>
              <w:rPr>
                <w:rFonts w:ascii="Times New Roman" w:hAnsi="Times New Roman" w:cs="Times New Roman"/>
                <w:sz w:val="20"/>
                <w:szCs w:val="20"/>
                <w:lang w:eastAsia="en-US"/>
              </w:rPr>
              <w:t xml:space="preserve"> </w:t>
            </w:r>
            <w:r>
              <w:rPr>
                <w:rFonts w:ascii="Times New Roman" w:hAnsi="Times New Roman" w:cs="Times New Roman"/>
                <w:b/>
                <w:bCs/>
                <w:sz w:val="20"/>
                <w:szCs w:val="20"/>
                <w:lang w:eastAsia="en-US"/>
              </w:rPr>
              <w:t>74 125</w:t>
            </w:r>
          </w:p>
        </w:tc>
      </w:tr>
      <w:tr w:rsidR="002C3C07" w:rsidRPr="003D1F2C" w:rsidTr="0060040A">
        <w:tc>
          <w:tcPr>
            <w:tcW w:w="7356" w:type="dxa"/>
            <w:tcBorders>
              <w:top w:val="nil"/>
              <w:left w:val="single" w:sz="4" w:space="0" w:color="auto"/>
              <w:bottom w:val="nil"/>
              <w:right w:val="single" w:sz="4" w:space="0" w:color="auto"/>
            </w:tcBorders>
            <w:hideMark/>
          </w:tcPr>
          <w:p w:rsidR="002C3C07" w:rsidRPr="0060040A" w:rsidRDefault="00533645" w:rsidP="00766EBF">
            <w:pPr>
              <w:pStyle w:val="Listaszerbekezds"/>
              <w:widowControl w:val="0"/>
              <w:numPr>
                <w:ilvl w:val="1"/>
                <w:numId w:val="21"/>
              </w:numPr>
              <w:autoSpaceDE w:val="0"/>
              <w:autoSpaceDN w:val="0"/>
              <w:adjustRightInd w:val="0"/>
              <w:spacing w:after="0" w:line="240" w:lineRule="auto"/>
              <w:ind w:right="56"/>
              <w:rPr>
                <w:rFonts w:ascii="Times New Roman" w:hAnsi="Times New Roman" w:cs="Times New Roman"/>
                <w:b/>
                <w:bCs/>
                <w:sz w:val="20"/>
                <w:szCs w:val="20"/>
                <w:lang w:eastAsia="en-US"/>
              </w:rPr>
            </w:pPr>
            <w:r w:rsidRPr="0060040A">
              <w:rPr>
                <w:rFonts w:ascii="Times New Roman" w:hAnsi="Times New Roman" w:cs="Times New Roman"/>
                <w:sz w:val="20"/>
                <w:szCs w:val="20"/>
                <w:lang w:eastAsia="en-US"/>
              </w:rPr>
              <w:t xml:space="preserve"> </w:t>
            </w:r>
            <w:r w:rsidRPr="0060040A">
              <w:rPr>
                <w:rFonts w:ascii="Times New Roman" w:hAnsi="Times New Roman" w:cs="Times New Roman"/>
                <w:b/>
                <w:bCs/>
                <w:sz w:val="20"/>
                <w:szCs w:val="20"/>
                <w:lang w:eastAsia="en-US"/>
              </w:rPr>
              <w:t xml:space="preserve">II. övezet </w:t>
            </w:r>
          </w:p>
        </w:tc>
        <w:tc>
          <w:tcPr>
            <w:tcW w:w="2268" w:type="dxa"/>
            <w:tcBorders>
              <w:top w:val="nil"/>
              <w:left w:val="single" w:sz="4" w:space="0" w:color="auto"/>
              <w:bottom w:val="nil"/>
              <w:right w:val="single" w:sz="4" w:space="0" w:color="auto"/>
            </w:tcBorders>
            <w:hideMark/>
          </w:tcPr>
          <w:p w:rsidR="002C3C07" w:rsidRPr="003D1F2C" w:rsidRDefault="00533645">
            <w:pPr>
              <w:widowControl w:val="0"/>
              <w:autoSpaceDE w:val="0"/>
              <w:autoSpaceDN w:val="0"/>
              <w:adjustRightInd w:val="0"/>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 xml:space="preserve"> </w:t>
            </w:r>
          </w:p>
        </w:tc>
      </w:tr>
      <w:tr w:rsidR="002C3C07" w:rsidRPr="003D1F2C" w:rsidTr="0060040A">
        <w:tc>
          <w:tcPr>
            <w:tcW w:w="7356" w:type="dxa"/>
            <w:tcBorders>
              <w:top w:val="nil"/>
              <w:left w:val="single" w:sz="4" w:space="0" w:color="auto"/>
              <w:bottom w:val="nil"/>
              <w:right w:val="single" w:sz="4" w:space="0" w:color="auto"/>
            </w:tcBorders>
            <w:hideMark/>
          </w:tcPr>
          <w:p w:rsidR="002C3C07" w:rsidRPr="0060040A" w:rsidRDefault="00533645" w:rsidP="00766EBF">
            <w:pPr>
              <w:pStyle w:val="Listaszerbekezds"/>
              <w:widowControl w:val="0"/>
              <w:numPr>
                <w:ilvl w:val="2"/>
                <w:numId w:val="21"/>
              </w:numPr>
              <w:autoSpaceDE w:val="0"/>
              <w:autoSpaceDN w:val="0"/>
              <w:adjustRightInd w:val="0"/>
              <w:spacing w:after="0" w:line="240" w:lineRule="auto"/>
              <w:ind w:right="56"/>
              <w:rPr>
                <w:rFonts w:ascii="Times New Roman" w:hAnsi="Times New Roman" w:cs="Times New Roman"/>
                <w:sz w:val="20"/>
                <w:szCs w:val="20"/>
                <w:lang w:eastAsia="en-US"/>
              </w:rPr>
            </w:pPr>
            <w:r w:rsidRPr="0060040A">
              <w:rPr>
                <w:rFonts w:ascii="Times New Roman" w:hAnsi="Times New Roman" w:cs="Times New Roman"/>
                <w:sz w:val="20"/>
                <w:szCs w:val="20"/>
                <w:lang w:eastAsia="en-US"/>
              </w:rPr>
              <w:t xml:space="preserve"> egyes</w:t>
            </w:r>
          </w:p>
        </w:tc>
        <w:tc>
          <w:tcPr>
            <w:tcW w:w="2268" w:type="dxa"/>
            <w:tcBorders>
              <w:top w:val="nil"/>
              <w:left w:val="single" w:sz="4" w:space="0" w:color="auto"/>
              <w:bottom w:val="nil"/>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bCs/>
                <w:sz w:val="20"/>
                <w:szCs w:val="20"/>
                <w:lang w:eastAsia="en-US"/>
              </w:rPr>
            </w:pPr>
            <w:r>
              <w:rPr>
                <w:rFonts w:ascii="Times New Roman" w:hAnsi="Times New Roman" w:cs="Times New Roman"/>
                <w:sz w:val="20"/>
                <w:szCs w:val="20"/>
                <w:lang w:eastAsia="en-US"/>
              </w:rPr>
              <w:t xml:space="preserve"> </w:t>
            </w:r>
            <w:r>
              <w:rPr>
                <w:rFonts w:ascii="Times New Roman" w:hAnsi="Times New Roman" w:cs="Times New Roman"/>
                <w:b/>
                <w:bCs/>
                <w:sz w:val="20"/>
                <w:szCs w:val="20"/>
                <w:lang w:eastAsia="en-US"/>
              </w:rPr>
              <w:t>106 325</w:t>
            </w:r>
          </w:p>
        </w:tc>
      </w:tr>
      <w:tr w:rsidR="002C3C07" w:rsidRPr="003D1F2C" w:rsidTr="0060040A">
        <w:tc>
          <w:tcPr>
            <w:tcW w:w="7356" w:type="dxa"/>
            <w:tcBorders>
              <w:top w:val="nil"/>
              <w:left w:val="single" w:sz="4" w:space="0" w:color="auto"/>
              <w:bottom w:val="nil"/>
              <w:right w:val="single" w:sz="4" w:space="0" w:color="auto"/>
            </w:tcBorders>
            <w:hideMark/>
          </w:tcPr>
          <w:p w:rsidR="002C3C07" w:rsidRPr="0060040A" w:rsidRDefault="00533645" w:rsidP="00766EBF">
            <w:pPr>
              <w:pStyle w:val="Listaszerbekezds"/>
              <w:widowControl w:val="0"/>
              <w:numPr>
                <w:ilvl w:val="2"/>
                <w:numId w:val="21"/>
              </w:numPr>
              <w:autoSpaceDE w:val="0"/>
              <w:autoSpaceDN w:val="0"/>
              <w:adjustRightInd w:val="0"/>
              <w:spacing w:after="0" w:line="240" w:lineRule="auto"/>
              <w:ind w:right="56"/>
              <w:rPr>
                <w:rFonts w:ascii="Times New Roman" w:hAnsi="Times New Roman" w:cs="Times New Roman"/>
                <w:sz w:val="20"/>
                <w:szCs w:val="20"/>
                <w:lang w:eastAsia="en-US"/>
              </w:rPr>
            </w:pPr>
            <w:r w:rsidRPr="0060040A">
              <w:rPr>
                <w:rFonts w:ascii="Times New Roman" w:hAnsi="Times New Roman" w:cs="Times New Roman"/>
                <w:sz w:val="20"/>
                <w:szCs w:val="20"/>
                <w:lang w:eastAsia="en-US"/>
              </w:rPr>
              <w:t xml:space="preserve"> kettős</w:t>
            </w:r>
          </w:p>
        </w:tc>
        <w:tc>
          <w:tcPr>
            <w:tcW w:w="2268" w:type="dxa"/>
            <w:tcBorders>
              <w:top w:val="nil"/>
              <w:left w:val="single" w:sz="4" w:space="0" w:color="auto"/>
              <w:bottom w:val="nil"/>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bCs/>
                <w:sz w:val="20"/>
                <w:szCs w:val="20"/>
                <w:lang w:eastAsia="en-US"/>
              </w:rPr>
            </w:pPr>
            <w:r>
              <w:rPr>
                <w:rFonts w:ascii="Times New Roman" w:hAnsi="Times New Roman" w:cs="Times New Roman"/>
                <w:sz w:val="20"/>
                <w:szCs w:val="20"/>
                <w:lang w:eastAsia="en-US"/>
              </w:rPr>
              <w:t xml:space="preserve"> </w:t>
            </w:r>
            <w:r>
              <w:rPr>
                <w:rFonts w:ascii="Times New Roman" w:hAnsi="Times New Roman" w:cs="Times New Roman"/>
                <w:b/>
                <w:bCs/>
                <w:sz w:val="20"/>
                <w:szCs w:val="20"/>
                <w:lang w:eastAsia="en-US"/>
              </w:rPr>
              <w:t>184 700</w:t>
            </w:r>
          </w:p>
        </w:tc>
      </w:tr>
      <w:tr w:rsidR="002C3C07" w:rsidRPr="003D1F2C" w:rsidTr="0060040A">
        <w:tc>
          <w:tcPr>
            <w:tcW w:w="7356" w:type="dxa"/>
            <w:tcBorders>
              <w:top w:val="nil"/>
              <w:left w:val="single" w:sz="4" w:space="0" w:color="auto"/>
              <w:bottom w:val="single" w:sz="4" w:space="0" w:color="auto"/>
              <w:right w:val="single" w:sz="4" w:space="0" w:color="auto"/>
            </w:tcBorders>
            <w:hideMark/>
          </w:tcPr>
          <w:p w:rsidR="002C3C07" w:rsidRPr="0060040A" w:rsidRDefault="00533645" w:rsidP="00766EBF">
            <w:pPr>
              <w:pStyle w:val="Listaszerbekezds"/>
              <w:widowControl w:val="0"/>
              <w:numPr>
                <w:ilvl w:val="2"/>
                <w:numId w:val="21"/>
              </w:numPr>
              <w:autoSpaceDE w:val="0"/>
              <w:autoSpaceDN w:val="0"/>
              <w:adjustRightInd w:val="0"/>
              <w:spacing w:after="0" w:line="240" w:lineRule="auto"/>
              <w:ind w:right="56"/>
              <w:rPr>
                <w:rFonts w:ascii="Times New Roman" w:hAnsi="Times New Roman" w:cs="Times New Roman"/>
                <w:sz w:val="20"/>
                <w:szCs w:val="20"/>
                <w:lang w:eastAsia="en-US"/>
              </w:rPr>
            </w:pPr>
            <w:r w:rsidRPr="0060040A">
              <w:rPr>
                <w:rFonts w:ascii="Times New Roman" w:hAnsi="Times New Roman" w:cs="Times New Roman"/>
                <w:sz w:val="20"/>
                <w:szCs w:val="20"/>
                <w:lang w:eastAsia="en-US"/>
              </w:rPr>
              <w:t xml:space="preserve"> gyermek</w:t>
            </w:r>
          </w:p>
        </w:tc>
        <w:tc>
          <w:tcPr>
            <w:tcW w:w="2268" w:type="dxa"/>
            <w:tcBorders>
              <w:top w:val="nil"/>
              <w:left w:val="single" w:sz="4" w:space="0" w:color="auto"/>
              <w:bottom w:val="single" w:sz="4" w:space="0" w:color="auto"/>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bCs/>
                <w:sz w:val="20"/>
                <w:szCs w:val="20"/>
                <w:lang w:eastAsia="en-US"/>
              </w:rPr>
            </w:pPr>
            <w:r>
              <w:rPr>
                <w:rFonts w:ascii="Times New Roman" w:hAnsi="Times New Roman" w:cs="Times New Roman"/>
                <w:sz w:val="20"/>
                <w:szCs w:val="20"/>
                <w:lang w:eastAsia="en-US"/>
              </w:rPr>
              <w:t xml:space="preserve"> </w:t>
            </w:r>
            <w:r>
              <w:rPr>
                <w:rFonts w:ascii="Times New Roman" w:hAnsi="Times New Roman" w:cs="Times New Roman"/>
                <w:b/>
                <w:bCs/>
                <w:sz w:val="20"/>
                <w:szCs w:val="20"/>
                <w:lang w:eastAsia="en-US"/>
              </w:rPr>
              <w:t>53 125</w:t>
            </w:r>
          </w:p>
        </w:tc>
      </w:tr>
      <w:tr w:rsidR="002C3C07" w:rsidRPr="003D1F2C" w:rsidTr="0060040A">
        <w:tc>
          <w:tcPr>
            <w:tcW w:w="7356" w:type="dxa"/>
            <w:tcBorders>
              <w:top w:val="single" w:sz="4" w:space="0" w:color="auto"/>
              <w:left w:val="single" w:sz="4" w:space="0" w:color="auto"/>
              <w:bottom w:val="nil"/>
              <w:right w:val="single" w:sz="4" w:space="0" w:color="auto"/>
            </w:tcBorders>
            <w:hideMark/>
          </w:tcPr>
          <w:p w:rsidR="002C3C07" w:rsidRPr="0060040A" w:rsidRDefault="00533645" w:rsidP="00766EBF">
            <w:pPr>
              <w:pStyle w:val="Listaszerbekezds"/>
              <w:widowControl w:val="0"/>
              <w:numPr>
                <w:ilvl w:val="0"/>
                <w:numId w:val="21"/>
              </w:numPr>
              <w:autoSpaceDE w:val="0"/>
              <w:autoSpaceDN w:val="0"/>
              <w:adjustRightInd w:val="0"/>
              <w:spacing w:after="0" w:line="240" w:lineRule="auto"/>
              <w:ind w:right="56"/>
              <w:rPr>
                <w:rFonts w:ascii="Times New Roman" w:hAnsi="Times New Roman" w:cs="Times New Roman"/>
                <w:b/>
                <w:bCs/>
                <w:sz w:val="20"/>
                <w:szCs w:val="20"/>
                <w:lang w:eastAsia="en-US"/>
              </w:rPr>
            </w:pPr>
            <w:r w:rsidRPr="0060040A">
              <w:rPr>
                <w:rFonts w:ascii="Times New Roman" w:hAnsi="Times New Roman" w:cs="Times New Roman"/>
                <w:b/>
                <w:bCs/>
                <w:sz w:val="20"/>
                <w:szCs w:val="20"/>
                <w:lang w:eastAsia="en-US"/>
              </w:rPr>
              <w:t xml:space="preserve">Kiemelt kategóriájú </w:t>
            </w:r>
            <w:r w:rsidR="0060040A" w:rsidRPr="0060040A">
              <w:rPr>
                <w:rFonts w:ascii="Times New Roman" w:hAnsi="Times New Roman" w:cs="Times New Roman"/>
                <w:b/>
                <w:sz w:val="20"/>
                <w:szCs w:val="20"/>
                <w:lang w:eastAsia="en-US"/>
              </w:rPr>
              <w:t>egyes</w:t>
            </w:r>
            <w:r w:rsidR="0060040A" w:rsidRPr="0060040A">
              <w:rPr>
                <w:rFonts w:ascii="Times New Roman" w:hAnsi="Times New Roman" w:cs="Times New Roman"/>
                <w:b/>
                <w:bCs/>
                <w:sz w:val="20"/>
                <w:szCs w:val="20"/>
                <w:lang w:eastAsia="en-US"/>
              </w:rPr>
              <w:t xml:space="preserve"> </w:t>
            </w:r>
            <w:r w:rsidRPr="0060040A">
              <w:rPr>
                <w:rFonts w:ascii="Times New Roman" w:hAnsi="Times New Roman" w:cs="Times New Roman"/>
                <w:b/>
                <w:bCs/>
                <w:sz w:val="20"/>
                <w:szCs w:val="20"/>
                <w:lang w:eastAsia="en-US"/>
              </w:rPr>
              <w:t>sírhelyek 25 éves használati időre</w:t>
            </w:r>
            <w:r w:rsidR="0060040A" w:rsidRPr="0060040A">
              <w:rPr>
                <w:rFonts w:ascii="Times New Roman" w:hAnsi="Times New Roman" w:cs="Times New Roman"/>
                <w:b/>
                <w:bCs/>
                <w:sz w:val="20"/>
                <w:szCs w:val="20"/>
                <w:lang w:eastAsia="en-US"/>
              </w:rPr>
              <w:t xml:space="preserve"> a </w:t>
            </w:r>
            <w:r w:rsidR="0060040A" w:rsidRPr="0060040A">
              <w:rPr>
                <w:rFonts w:ascii="Times New Roman" w:hAnsi="Times New Roman" w:cs="Times New Roman"/>
                <w:b/>
                <w:sz w:val="20"/>
                <w:szCs w:val="20"/>
                <w:lang w:eastAsia="en-US"/>
              </w:rPr>
              <w:t>15/1-es parcellában</w:t>
            </w:r>
            <w:r w:rsidRPr="0060040A">
              <w:rPr>
                <w:rFonts w:ascii="Times New Roman" w:hAnsi="Times New Roman" w:cs="Times New Roman"/>
                <w:b/>
                <w:bCs/>
                <w:sz w:val="20"/>
                <w:szCs w:val="20"/>
                <w:lang w:eastAsia="en-US"/>
              </w:rPr>
              <w:t>:</w:t>
            </w:r>
          </w:p>
        </w:tc>
        <w:tc>
          <w:tcPr>
            <w:tcW w:w="2268" w:type="dxa"/>
            <w:tcBorders>
              <w:top w:val="single" w:sz="4" w:space="0" w:color="auto"/>
              <w:left w:val="single" w:sz="4" w:space="0" w:color="auto"/>
              <w:bottom w:val="nil"/>
              <w:right w:val="single" w:sz="4" w:space="0" w:color="auto"/>
            </w:tcBorders>
            <w:hideMark/>
          </w:tcPr>
          <w:p w:rsidR="002C3C07" w:rsidRPr="003D1F2C" w:rsidRDefault="0060040A" w:rsidP="0060040A">
            <w:pPr>
              <w:widowControl w:val="0"/>
              <w:autoSpaceDE w:val="0"/>
              <w:autoSpaceDN w:val="0"/>
              <w:adjustRightInd w:val="0"/>
              <w:spacing w:after="0" w:line="240" w:lineRule="auto"/>
              <w:jc w:val="center"/>
              <w:rPr>
                <w:rFonts w:ascii="Times New Roman" w:hAnsi="Times New Roman" w:cs="Times New Roman"/>
                <w:sz w:val="20"/>
                <w:szCs w:val="20"/>
                <w:lang w:eastAsia="en-US"/>
              </w:rPr>
            </w:pPr>
            <w:r>
              <w:rPr>
                <w:rFonts w:ascii="Times New Roman" w:hAnsi="Times New Roman" w:cs="Times New Roman"/>
                <w:b/>
                <w:bCs/>
                <w:sz w:val="20"/>
                <w:szCs w:val="20"/>
                <w:lang w:eastAsia="en-US"/>
              </w:rPr>
              <w:t>199 725</w:t>
            </w:r>
          </w:p>
        </w:tc>
      </w:tr>
      <w:tr w:rsidR="002C3C07" w:rsidRPr="003D1F2C" w:rsidTr="0060040A">
        <w:tc>
          <w:tcPr>
            <w:tcW w:w="7356" w:type="dxa"/>
            <w:tcBorders>
              <w:top w:val="single" w:sz="4" w:space="0" w:color="auto"/>
              <w:left w:val="single" w:sz="4" w:space="0" w:color="auto"/>
              <w:bottom w:val="nil"/>
              <w:right w:val="single" w:sz="4" w:space="0" w:color="auto"/>
            </w:tcBorders>
            <w:hideMark/>
          </w:tcPr>
          <w:p w:rsidR="002C3C07" w:rsidRPr="0060040A" w:rsidRDefault="00533645" w:rsidP="00766EBF">
            <w:pPr>
              <w:pStyle w:val="Listaszerbekezds"/>
              <w:widowControl w:val="0"/>
              <w:numPr>
                <w:ilvl w:val="0"/>
                <w:numId w:val="21"/>
              </w:numPr>
              <w:autoSpaceDE w:val="0"/>
              <w:autoSpaceDN w:val="0"/>
              <w:adjustRightInd w:val="0"/>
              <w:spacing w:after="0" w:line="240" w:lineRule="auto"/>
              <w:ind w:right="56"/>
              <w:rPr>
                <w:rFonts w:ascii="Times New Roman" w:hAnsi="Times New Roman" w:cs="Times New Roman"/>
                <w:b/>
                <w:bCs/>
                <w:sz w:val="20"/>
                <w:szCs w:val="20"/>
                <w:lang w:eastAsia="en-US"/>
              </w:rPr>
            </w:pPr>
            <w:r w:rsidRPr="0060040A">
              <w:rPr>
                <w:rFonts w:ascii="Times New Roman" w:hAnsi="Times New Roman" w:cs="Times New Roman"/>
                <w:b/>
                <w:bCs/>
                <w:sz w:val="20"/>
                <w:szCs w:val="20"/>
                <w:lang w:eastAsia="en-US"/>
              </w:rPr>
              <w:t>Köröndök 25 éves használati időre:</w:t>
            </w:r>
          </w:p>
        </w:tc>
        <w:tc>
          <w:tcPr>
            <w:tcW w:w="2268" w:type="dxa"/>
            <w:tcBorders>
              <w:top w:val="single" w:sz="4" w:space="0" w:color="auto"/>
              <w:left w:val="single" w:sz="4" w:space="0" w:color="auto"/>
              <w:bottom w:val="nil"/>
              <w:right w:val="single" w:sz="4" w:space="0" w:color="auto"/>
            </w:tcBorders>
            <w:hideMark/>
          </w:tcPr>
          <w:p w:rsidR="002C3C07" w:rsidRPr="003D1F2C" w:rsidRDefault="00533645">
            <w:pPr>
              <w:widowControl w:val="0"/>
              <w:autoSpaceDE w:val="0"/>
              <w:autoSpaceDN w:val="0"/>
              <w:adjustRightInd w:val="0"/>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 xml:space="preserve"> </w:t>
            </w:r>
          </w:p>
        </w:tc>
      </w:tr>
      <w:tr w:rsidR="002C3C07" w:rsidRPr="003D1F2C" w:rsidTr="0060040A">
        <w:tc>
          <w:tcPr>
            <w:tcW w:w="7356" w:type="dxa"/>
            <w:tcBorders>
              <w:top w:val="nil"/>
              <w:left w:val="single" w:sz="4" w:space="0" w:color="auto"/>
              <w:bottom w:val="nil"/>
              <w:right w:val="single" w:sz="4" w:space="0" w:color="auto"/>
            </w:tcBorders>
            <w:hideMark/>
          </w:tcPr>
          <w:p w:rsidR="002C3C07" w:rsidRPr="0060040A" w:rsidRDefault="00533645" w:rsidP="00766EBF">
            <w:pPr>
              <w:pStyle w:val="Listaszerbekezds"/>
              <w:widowControl w:val="0"/>
              <w:numPr>
                <w:ilvl w:val="1"/>
                <w:numId w:val="21"/>
              </w:numPr>
              <w:autoSpaceDE w:val="0"/>
              <w:autoSpaceDN w:val="0"/>
              <w:adjustRightInd w:val="0"/>
              <w:spacing w:after="0" w:line="240" w:lineRule="auto"/>
              <w:ind w:right="56"/>
              <w:rPr>
                <w:rFonts w:ascii="Times New Roman" w:hAnsi="Times New Roman" w:cs="Times New Roman"/>
                <w:sz w:val="20"/>
                <w:szCs w:val="20"/>
                <w:lang w:eastAsia="en-US"/>
              </w:rPr>
            </w:pPr>
            <w:r w:rsidRPr="0060040A">
              <w:rPr>
                <w:rFonts w:ascii="Times New Roman" w:hAnsi="Times New Roman" w:cs="Times New Roman"/>
                <w:sz w:val="20"/>
                <w:szCs w:val="20"/>
                <w:lang w:eastAsia="en-US"/>
              </w:rPr>
              <w:t xml:space="preserve"> I. övezetben kettős </w:t>
            </w:r>
          </w:p>
        </w:tc>
        <w:tc>
          <w:tcPr>
            <w:tcW w:w="2268" w:type="dxa"/>
            <w:tcBorders>
              <w:top w:val="nil"/>
              <w:left w:val="single" w:sz="4" w:space="0" w:color="auto"/>
              <w:bottom w:val="nil"/>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bCs/>
                <w:sz w:val="20"/>
                <w:szCs w:val="20"/>
                <w:lang w:eastAsia="en-US"/>
              </w:rPr>
            </w:pPr>
            <w:r>
              <w:rPr>
                <w:rFonts w:ascii="Times New Roman" w:hAnsi="Times New Roman" w:cs="Times New Roman"/>
                <w:sz w:val="20"/>
                <w:szCs w:val="20"/>
                <w:lang w:eastAsia="en-US"/>
              </w:rPr>
              <w:t xml:space="preserve"> </w:t>
            </w:r>
            <w:r>
              <w:rPr>
                <w:rFonts w:ascii="Times New Roman" w:hAnsi="Times New Roman" w:cs="Times New Roman"/>
                <w:b/>
                <w:bCs/>
                <w:sz w:val="20"/>
                <w:szCs w:val="20"/>
                <w:lang w:eastAsia="en-US"/>
              </w:rPr>
              <w:t>335 200</w:t>
            </w:r>
          </w:p>
        </w:tc>
      </w:tr>
      <w:tr w:rsidR="002C3C07" w:rsidRPr="003D1F2C" w:rsidTr="0060040A">
        <w:tc>
          <w:tcPr>
            <w:tcW w:w="7356" w:type="dxa"/>
            <w:tcBorders>
              <w:top w:val="nil"/>
              <w:left w:val="single" w:sz="4" w:space="0" w:color="auto"/>
              <w:bottom w:val="nil"/>
              <w:right w:val="single" w:sz="4" w:space="0" w:color="auto"/>
            </w:tcBorders>
            <w:hideMark/>
          </w:tcPr>
          <w:p w:rsidR="002C3C07" w:rsidRPr="0060040A" w:rsidRDefault="00533645" w:rsidP="00766EBF">
            <w:pPr>
              <w:pStyle w:val="Listaszerbekezds"/>
              <w:widowControl w:val="0"/>
              <w:numPr>
                <w:ilvl w:val="1"/>
                <w:numId w:val="21"/>
              </w:numPr>
              <w:autoSpaceDE w:val="0"/>
              <w:autoSpaceDN w:val="0"/>
              <w:adjustRightInd w:val="0"/>
              <w:spacing w:after="0" w:line="240" w:lineRule="auto"/>
              <w:ind w:right="56"/>
              <w:rPr>
                <w:rFonts w:ascii="Times New Roman" w:hAnsi="Times New Roman" w:cs="Times New Roman"/>
                <w:sz w:val="20"/>
                <w:szCs w:val="20"/>
                <w:lang w:eastAsia="en-US"/>
              </w:rPr>
            </w:pPr>
            <w:r w:rsidRPr="0060040A">
              <w:rPr>
                <w:rFonts w:ascii="Times New Roman" w:hAnsi="Times New Roman" w:cs="Times New Roman"/>
                <w:sz w:val="20"/>
                <w:szCs w:val="20"/>
                <w:lang w:eastAsia="en-US"/>
              </w:rPr>
              <w:t xml:space="preserve"> II. övezetben kettős</w:t>
            </w:r>
          </w:p>
        </w:tc>
        <w:tc>
          <w:tcPr>
            <w:tcW w:w="2268" w:type="dxa"/>
            <w:tcBorders>
              <w:top w:val="nil"/>
              <w:left w:val="single" w:sz="4" w:space="0" w:color="auto"/>
              <w:bottom w:val="nil"/>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bCs/>
                <w:sz w:val="20"/>
                <w:szCs w:val="20"/>
                <w:lang w:eastAsia="en-US"/>
              </w:rPr>
            </w:pPr>
            <w:r>
              <w:rPr>
                <w:rFonts w:ascii="Times New Roman" w:hAnsi="Times New Roman" w:cs="Times New Roman"/>
                <w:sz w:val="20"/>
                <w:szCs w:val="20"/>
                <w:lang w:eastAsia="en-US"/>
              </w:rPr>
              <w:t xml:space="preserve"> </w:t>
            </w:r>
            <w:r>
              <w:rPr>
                <w:rFonts w:ascii="Times New Roman" w:hAnsi="Times New Roman" w:cs="Times New Roman"/>
                <w:b/>
                <w:bCs/>
                <w:sz w:val="20"/>
                <w:szCs w:val="20"/>
                <w:lang w:eastAsia="en-US"/>
              </w:rPr>
              <w:t>300 975</w:t>
            </w:r>
          </w:p>
        </w:tc>
      </w:tr>
      <w:tr w:rsidR="002C3C07" w:rsidRPr="003D1F2C" w:rsidTr="0060040A">
        <w:tc>
          <w:tcPr>
            <w:tcW w:w="7356" w:type="dxa"/>
            <w:tcBorders>
              <w:top w:val="nil"/>
              <w:left w:val="single" w:sz="4" w:space="0" w:color="auto"/>
              <w:bottom w:val="single" w:sz="4" w:space="0" w:color="auto"/>
              <w:right w:val="single" w:sz="4" w:space="0" w:color="auto"/>
            </w:tcBorders>
            <w:hideMark/>
          </w:tcPr>
          <w:p w:rsidR="002C3C07" w:rsidRPr="0060040A" w:rsidRDefault="00533645" w:rsidP="00766EBF">
            <w:pPr>
              <w:pStyle w:val="Listaszerbekezds"/>
              <w:widowControl w:val="0"/>
              <w:numPr>
                <w:ilvl w:val="1"/>
                <w:numId w:val="21"/>
              </w:numPr>
              <w:autoSpaceDE w:val="0"/>
              <w:autoSpaceDN w:val="0"/>
              <w:adjustRightInd w:val="0"/>
              <w:spacing w:after="0" w:line="240" w:lineRule="auto"/>
              <w:ind w:right="56"/>
              <w:rPr>
                <w:rFonts w:ascii="Times New Roman" w:hAnsi="Times New Roman" w:cs="Times New Roman"/>
                <w:sz w:val="20"/>
                <w:szCs w:val="20"/>
                <w:lang w:eastAsia="en-US"/>
              </w:rPr>
            </w:pPr>
            <w:r w:rsidRPr="0060040A">
              <w:rPr>
                <w:rFonts w:ascii="Times New Roman" w:hAnsi="Times New Roman" w:cs="Times New Roman"/>
                <w:sz w:val="20"/>
                <w:szCs w:val="20"/>
                <w:lang w:eastAsia="en-US"/>
              </w:rPr>
              <w:t xml:space="preserve"> III. övezetben kettős</w:t>
            </w:r>
          </w:p>
        </w:tc>
        <w:tc>
          <w:tcPr>
            <w:tcW w:w="2268" w:type="dxa"/>
            <w:tcBorders>
              <w:top w:val="nil"/>
              <w:left w:val="single" w:sz="4" w:space="0" w:color="auto"/>
              <w:bottom w:val="single" w:sz="4" w:space="0" w:color="auto"/>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bCs/>
                <w:sz w:val="20"/>
                <w:szCs w:val="20"/>
                <w:lang w:eastAsia="en-US"/>
              </w:rPr>
            </w:pPr>
            <w:r>
              <w:rPr>
                <w:rFonts w:ascii="Times New Roman" w:hAnsi="Times New Roman" w:cs="Times New Roman"/>
                <w:sz w:val="20"/>
                <w:szCs w:val="20"/>
                <w:lang w:eastAsia="en-US"/>
              </w:rPr>
              <w:t xml:space="preserve"> </w:t>
            </w:r>
            <w:r>
              <w:rPr>
                <w:rFonts w:ascii="Times New Roman" w:hAnsi="Times New Roman" w:cs="Times New Roman"/>
                <w:b/>
                <w:bCs/>
                <w:sz w:val="20"/>
                <w:szCs w:val="20"/>
                <w:lang w:eastAsia="en-US"/>
              </w:rPr>
              <w:t>267 250</w:t>
            </w:r>
          </w:p>
        </w:tc>
      </w:tr>
      <w:tr w:rsidR="002C3C07" w:rsidRPr="003D1F2C" w:rsidTr="0060040A">
        <w:tc>
          <w:tcPr>
            <w:tcW w:w="7356" w:type="dxa"/>
            <w:tcBorders>
              <w:top w:val="single" w:sz="4" w:space="0" w:color="auto"/>
              <w:left w:val="single" w:sz="4" w:space="0" w:color="auto"/>
              <w:bottom w:val="nil"/>
              <w:right w:val="single" w:sz="4" w:space="0" w:color="auto"/>
            </w:tcBorders>
            <w:hideMark/>
          </w:tcPr>
          <w:p w:rsidR="002C3C07" w:rsidRPr="0060040A" w:rsidRDefault="00533645" w:rsidP="00766EBF">
            <w:pPr>
              <w:pStyle w:val="Listaszerbekezds"/>
              <w:widowControl w:val="0"/>
              <w:numPr>
                <w:ilvl w:val="0"/>
                <w:numId w:val="21"/>
              </w:numPr>
              <w:autoSpaceDE w:val="0"/>
              <w:autoSpaceDN w:val="0"/>
              <w:adjustRightInd w:val="0"/>
              <w:spacing w:after="0" w:line="240" w:lineRule="auto"/>
              <w:ind w:right="56"/>
              <w:rPr>
                <w:rFonts w:ascii="Times New Roman" w:hAnsi="Times New Roman" w:cs="Times New Roman"/>
                <w:b/>
                <w:bCs/>
                <w:sz w:val="20"/>
                <w:szCs w:val="20"/>
                <w:lang w:eastAsia="en-US"/>
              </w:rPr>
            </w:pPr>
            <w:r w:rsidRPr="0060040A">
              <w:rPr>
                <w:rFonts w:ascii="Times New Roman" w:hAnsi="Times New Roman" w:cs="Times New Roman"/>
                <w:b/>
                <w:bCs/>
                <w:sz w:val="20"/>
                <w:szCs w:val="20"/>
                <w:lang w:eastAsia="en-US"/>
              </w:rPr>
              <w:t>Hagyományos sírbolthely (kriptahely) 60 évre:</w:t>
            </w:r>
          </w:p>
        </w:tc>
        <w:tc>
          <w:tcPr>
            <w:tcW w:w="2268" w:type="dxa"/>
            <w:tcBorders>
              <w:top w:val="single" w:sz="4" w:space="0" w:color="auto"/>
              <w:left w:val="single" w:sz="4" w:space="0" w:color="auto"/>
              <w:bottom w:val="nil"/>
              <w:right w:val="single" w:sz="4" w:space="0" w:color="auto"/>
            </w:tcBorders>
            <w:hideMark/>
          </w:tcPr>
          <w:p w:rsidR="002C3C07" w:rsidRPr="003D1F2C" w:rsidRDefault="00533645">
            <w:pPr>
              <w:widowControl w:val="0"/>
              <w:autoSpaceDE w:val="0"/>
              <w:autoSpaceDN w:val="0"/>
              <w:adjustRightInd w:val="0"/>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 xml:space="preserve"> </w:t>
            </w:r>
          </w:p>
        </w:tc>
      </w:tr>
      <w:tr w:rsidR="002C3C07" w:rsidRPr="003D1F2C" w:rsidTr="0060040A">
        <w:tc>
          <w:tcPr>
            <w:tcW w:w="7356" w:type="dxa"/>
            <w:tcBorders>
              <w:top w:val="nil"/>
              <w:left w:val="single" w:sz="4" w:space="0" w:color="auto"/>
              <w:bottom w:val="nil"/>
              <w:right w:val="single" w:sz="4" w:space="0" w:color="auto"/>
            </w:tcBorders>
            <w:hideMark/>
          </w:tcPr>
          <w:p w:rsidR="002C3C07" w:rsidRPr="003D1F2C" w:rsidRDefault="0060040A" w:rsidP="00766EBF">
            <w:pPr>
              <w:pStyle w:val="Listaszerbekezds"/>
              <w:widowControl w:val="0"/>
              <w:numPr>
                <w:ilvl w:val="1"/>
                <w:numId w:val="21"/>
              </w:numPr>
              <w:autoSpaceDE w:val="0"/>
              <w:autoSpaceDN w:val="0"/>
              <w:adjustRightInd w:val="0"/>
              <w:spacing w:after="0" w:line="240" w:lineRule="auto"/>
              <w:ind w:right="56"/>
              <w:rPr>
                <w:rFonts w:ascii="Times New Roman" w:hAnsi="Times New Roman" w:cs="Times New Roman"/>
                <w:sz w:val="20"/>
                <w:szCs w:val="20"/>
                <w:lang w:eastAsia="en-US"/>
              </w:rPr>
            </w:pPr>
            <w:r>
              <w:rPr>
                <w:rFonts w:ascii="Times New Roman" w:hAnsi="Times New Roman" w:cs="Times New Roman"/>
                <w:sz w:val="20"/>
                <w:szCs w:val="20"/>
                <w:lang w:eastAsia="en-US"/>
              </w:rPr>
              <w:t xml:space="preserve"> </w:t>
            </w:r>
            <w:r w:rsidR="00533645">
              <w:rPr>
                <w:rFonts w:ascii="Times New Roman" w:hAnsi="Times New Roman" w:cs="Times New Roman"/>
                <w:sz w:val="20"/>
                <w:szCs w:val="20"/>
                <w:lang w:eastAsia="en-US"/>
              </w:rPr>
              <w:t xml:space="preserve">2-4 személyes </w:t>
            </w:r>
          </w:p>
        </w:tc>
        <w:tc>
          <w:tcPr>
            <w:tcW w:w="2268" w:type="dxa"/>
            <w:tcBorders>
              <w:top w:val="nil"/>
              <w:left w:val="single" w:sz="4" w:space="0" w:color="auto"/>
              <w:bottom w:val="nil"/>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bCs/>
                <w:sz w:val="20"/>
                <w:szCs w:val="20"/>
                <w:lang w:eastAsia="en-US"/>
              </w:rPr>
            </w:pPr>
            <w:r>
              <w:rPr>
                <w:rFonts w:ascii="Times New Roman" w:hAnsi="Times New Roman" w:cs="Times New Roman"/>
                <w:sz w:val="20"/>
                <w:szCs w:val="20"/>
                <w:lang w:eastAsia="en-US"/>
              </w:rPr>
              <w:t xml:space="preserve"> </w:t>
            </w:r>
            <w:r>
              <w:rPr>
                <w:rFonts w:ascii="Times New Roman" w:hAnsi="Times New Roman" w:cs="Times New Roman"/>
                <w:b/>
                <w:bCs/>
                <w:sz w:val="20"/>
                <w:szCs w:val="20"/>
                <w:lang w:eastAsia="en-US"/>
              </w:rPr>
              <w:t>473 820</w:t>
            </w:r>
          </w:p>
        </w:tc>
      </w:tr>
      <w:tr w:rsidR="002C3C07" w:rsidRPr="003D1F2C" w:rsidTr="0060040A">
        <w:tc>
          <w:tcPr>
            <w:tcW w:w="7356" w:type="dxa"/>
            <w:tcBorders>
              <w:top w:val="nil"/>
              <w:left w:val="single" w:sz="4" w:space="0" w:color="auto"/>
              <w:bottom w:val="single" w:sz="4" w:space="0" w:color="auto"/>
              <w:right w:val="single" w:sz="4" w:space="0" w:color="auto"/>
            </w:tcBorders>
            <w:hideMark/>
          </w:tcPr>
          <w:p w:rsidR="002C3C07" w:rsidRPr="003D1F2C" w:rsidRDefault="00533645" w:rsidP="00766EBF">
            <w:pPr>
              <w:pStyle w:val="Listaszerbekezds"/>
              <w:widowControl w:val="0"/>
              <w:numPr>
                <w:ilvl w:val="1"/>
                <w:numId w:val="21"/>
              </w:numPr>
              <w:autoSpaceDE w:val="0"/>
              <w:autoSpaceDN w:val="0"/>
              <w:adjustRightInd w:val="0"/>
              <w:spacing w:after="0" w:line="240" w:lineRule="auto"/>
              <w:ind w:right="56"/>
              <w:rPr>
                <w:rFonts w:ascii="Times New Roman" w:hAnsi="Times New Roman" w:cs="Times New Roman"/>
                <w:sz w:val="20"/>
                <w:szCs w:val="20"/>
                <w:lang w:eastAsia="en-US"/>
              </w:rPr>
            </w:pPr>
            <w:r>
              <w:rPr>
                <w:rFonts w:ascii="Times New Roman" w:hAnsi="Times New Roman" w:cs="Times New Roman"/>
                <w:sz w:val="20"/>
                <w:szCs w:val="20"/>
                <w:lang w:eastAsia="en-US"/>
              </w:rPr>
              <w:t xml:space="preserve"> 4 személyes felett </w:t>
            </w:r>
          </w:p>
        </w:tc>
        <w:tc>
          <w:tcPr>
            <w:tcW w:w="2268" w:type="dxa"/>
            <w:tcBorders>
              <w:top w:val="nil"/>
              <w:left w:val="single" w:sz="4" w:space="0" w:color="auto"/>
              <w:bottom w:val="single" w:sz="4" w:space="0" w:color="auto"/>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bCs/>
                <w:sz w:val="20"/>
                <w:szCs w:val="20"/>
                <w:lang w:eastAsia="en-US"/>
              </w:rPr>
            </w:pPr>
            <w:r>
              <w:rPr>
                <w:rFonts w:ascii="Times New Roman" w:hAnsi="Times New Roman" w:cs="Times New Roman"/>
                <w:sz w:val="20"/>
                <w:szCs w:val="20"/>
                <w:lang w:eastAsia="en-US"/>
              </w:rPr>
              <w:t xml:space="preserve"> </w:t>
            </w:r>
            <w:r>
              <w:rPr>
                <w:rFonts w:ascii="Times New Roman" w:hAnsi="Times New Roman" w:cs="Times New Roman"/>
                <w:b/>
                <w:bCs/>
                <w:sz w:val="20"/>
                <w:szCs w:val="20"/>
                <w:lang w:eastAsia="en-US"/>
              </w:rPr>
              <w:t>538 500</w:t>
            </w:r>
          </w:p>
        </w:tc>
      </w:tr>
      <w:tr w:rsidR="002C3C07" w:rsidRPr="003D1F2C" w:rsidTr="0060040A">
        <w:tc>
          <w:tcPr>
            <w:tcW w:w="7356" w:type="dxa"/>
            <w:tcBorders>
              <w:top w:val="single" w:sz="4" w:space="0" w:color="auto"/>
              <w:left w:val="single" w:sz="4" w:space="0" w:color="auto"/>
              <w:bottom w:val="nil"/>
              <w:right w:val="single" w:sz="4" w:space="0" w:color="auto"/>
            </w:tcBorders>
            <w:hideMark/>
          </w:tcPr>
          <w:p w:rsidR="002C3C07" w:rsidRPr="0060040A" w:rsidRDefault="00533645" w:rsidP="00766EBF">
            <w:pPr>
              <w:pStyle w:val="Listaszerbekezds"/>
              <w:widowControl w:val="0"/>
              <w:numPr>
                <w:ilvl w:val="0"/>
                <w:numId w:val="21"/>
              </w:numPr>
              <w:autoSpaceDE w:val="0"/>
              <w:autoSpaceDN w:val="0"/>
              <w:adjustRightInd w:val="0"/>
              <w:spacing w:after="0" w:line="240" w:lineRule="auto"/>
              <w:ind w:right="56"/>
              <w:rPr>
                <w:rFonts w:ascii="Times New Roman" w:hAnsi="Times New Roman" w:cs="Times New Roman"/>
                <w:b/>
                <w:bCs/>
                <w:sz w:val="20"/>
                <w:szCs w:val="20"/>
                <w:lang w:eastAsia="en-US"/>
              </w:rPr>
            </w:pPr>
            <w:r w:rsidRPr="0060040A">
              <w:rPr>
                <w:rFonts w:ascii="Times New Roman" w:hAnsi="Times New Roman" w:cs="Times New Roman"/>
                <w:b/>
                <w:bCs/>
                <w:sz w:val="20"/>
                <w:szCs w:val="20"/>
                <w:lang w:eastAsia="en-US"/>
              </w:rPr>
              <w:t>Kiemelt kategóriájú sírbolthely (kriptahely) 60 évre:</w:t>
            </w:r>
          </w:p>
        </w:tc>
        <w:tc>
          <w:tcPr>
            <w:tcW w:w="2268" w:type="dxa"/>
            <w:tcBorders>
              <w:top w:val="single" w:sz="4" w:space="0" w:color="auto"/>
              <w:left w:val="single" w:sz="4" w:space="0" w:color="auto"/>
              <w:bottom w:val="nil"/>
              <w:right w:val="single" w:sz="4" w:space="0" w:color="auto"/>
            </w:tcBorders>
            <w:hideMark/>
          </w:tcPr>
          <w:p w:rsidR="002C3C07" w:rsidRPr="003D1F2C" w:rsidRDefault="00533645">
            <w:pPr>
              <w:widowControl w:val="0"/>
              <w:autoSpaceDE w:val="0"/>
              <w:autoSpaceDN w:val="0"/>
              <w:adjustRightInd w:val="0"/>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 xml:space="preserve"> </w:t>
            </w:r>
          </w:p>
        </w:tc>
      </w:tr>
      <w:tr w:rsidR="002C3C07" w:rsidRPr="003D1F2C" w:rsidTr="0060040A">
        <w:tc>
          <w:tcPr>
            <w:tcW w:w="7356" w:type="dxa"/>
            <w:tcBorders>
              <w:top w:val="nil"/>
              <w:left w:val="single" w:sz="4" w:space="0" w:color="auto"/>
              <w:bottom w:val="nil"/>
              <w:right w:val="single" w:sz="4" w:space="0" w:color="auto"/>
            </w:tcBorders>
            <w:hideMark/>
          </w:tcPr>
          <w:p w:rsidR="002C3C07" w:rsidRPr="003D1F2C" w:rsidRDefault="00533645" w:rsidP="00766EBF">
            <w:pPr>
              <w:pStyle w:val="Listaszerbekezds"/>
              <w:widowControl w:val="0"/>
              <w:numPr>
                <w:ilvl w:val="1"/>
                <w:numId w:val="21"/>
              </w:numPr>
              <w:autoSpaceDE w:val="0"/>
              <w:autoSpaceDN w:val="0"/>
              <w:adjustRightInd w:val="0"/>
              <w:spacing w:after="0" w:line="240" w:lineRule="auto"/>
              <w:ind w:right="56"/>
              <w:rPr>
                <w:rFonts w:ascii="Times New Roman" w:hAnsi="Times New Roman" w:cs="Times New Roman"/>
                <w:b/>
                <w:bCs/>
                <w:sz w:val="20"/>
                <w:szCs w:val="20"/>
                <w:lang w:eastAsia="en-US"/>
              </w:rPr>
            </w:pPr>
            <w:r>
              <w:rPr>
                <w:rFonts w:ascii="Times New Roman" w:hAnsi="Times New Roman" w:cs="Times New Roman"/>
                <w:sz w:val="20"/>
                <w:szCs w:val="20"/>
                <w:lang w:eastAsia="en-US"/>
              </w:rPr>
              <w:t xml:space="preserve"> </w:t>
            </w:r>
            <w:r w:rsidRPr="0060040A">
              <w:rPr>
                <w:rFonts w:ascii="Times New Roman" w:hAnsi="Times New Roman" w:cs="Times New Roman"/>
                <w:sz w:val="20"/>
                <w:szCs w:val="20"/>
                <w:lang w:eastAsia="en-US"/>
              </w:rPr>
              <w:t>- 27-es parcella</w:t>
            </w:r>
          </w:p>
        </w:tc>
        <w:tc>
          <w:tcPr>
            <w:tcW w:w="2268" w:type="dxa"/>
            <w:tcBorders>
              <w:top w:val="nil"/>
              <w:left w:val="single" w:sz="4" w:space="0" w:color="auto"/>
              <w:bottom w:val="nil"/>
              <w:right w:val="single" w:sz="4" w:space="0" w:color="auto"/>
            </w:tcBorders>
            <w:hideMark/>
          </w:tcPr>
          <w:p w:rsidR="002C3C07" w:rsidRPr="003D1F2C" w:rsidRDefault="00533645">
            <w:pPr>
              <w:widowControl w:val="0"/>
              <w:autoSpaceDE w:val="0"/>
              <w:autoSpaceDN w:val="0"/>
              <w:adjustRightInd w:val="0"/>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 xml:space="preserve"> </w:t>
            </w:r>
          </w:p>
        </w:tc>
      </w:tr>
      <w:tr w:rsidR="002C3C07" w:rsidRPr="003D1F2C" w:rsidTr="0060040A">
        <w:tc>
          <w:tcPr>
            <w:tcW w:w="7356" w:type="dxa"/>
            <w:tcBorders>
              <w:top w:val="nil"/>
              <w:left w:val="single" w:sz="4" w:space="0" w:color="auto"/>
              <w:bottom w:val="nil"/>
              <w:right w:val="single" w:sz="4" w:space="0" w:color="auto"/>
            </w:tcBorders>
            <w:hideMark/>
          </w:tcPr>
          <w:p w:rsidR="002C3C07" w:rsidRPr="003D1F2C" w:rsidRDefault="00533645" w:rsidP="00766EBF">
            <w:pPr>
              <w:pStyle w:val="Listaszerbekezds"/>
              <w:widowControl w:val="0"/>
              <w:numPr>
                <w:ilvl w:val="2"/>
                <w:numId w:val="21"/>
              </w:numPr>
              <w:autoSpaceDE w:val="0"/>
              <w:autoSpaceDN w:val="0"/>
              <w:adjustRightInd w:val="0"/>
              <w:spacing w:after="0" w:line="240" w:lineRule="auto"/>
              <w:ind w:right="56"/>
              <w:rPr>
                <w:rFonts w:ascii="Times New Roman" w:hAnsi="Times New Roman" w:cs="Times New Roman"/>
                <w:sz w:val="20"/>
                <w:szCs w:val="20"/>
                <w:lang w:eastAsia="en-US"/>
              </w:rPr>
            </w:pPr>
            <w:r>
              <w:rPr>
                <w:rFonts w:ascii="Times New Roman" w:hAnsi="Times New Roman" w:cs="Times New Roman"/>
                <w:sz w:val="20"/>
                <w:szCs w:val="20"/>
                <w:lang w:eastAsia="en-US"/>
              </w:rPr>
              <w:t xml:space="preserve"> 2-4 személyes </w:t>
            </w:r>
          </w:p>
        </w:tc>
        <w:tc>
          <w:tcPr>
            <w:tcW w:w="2268" w:type="dxa"/>
            <w:tcBorders>
              <w:top w:val="nil"/>
              <w:left w:val="single" w:sz="4" w:space="0" w:color="auto"/>
              <w:bottom w:val="nil"/>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bCs/>
                <w:sz w:val="20"/>
                <w:szCs w:val="20"/>
                <w:lang w:eastAsia="en-US"/>
              </w:rPr>
            </w:pPr>
            <w:r>
              <w:rPr>
                <w:rFonts w:ascii="Times New Roman" w:hAnsi="Times New Roman" w:cs="Times New Roman"/>
                <w:sz w:val="20"/>
                <w:szCs w:val="20"/>
                <w:lang w:eastAsia="en-US"/>
              </w:rPr>
              <w:t xml:space="preserve"> </w:t>
            </w:r>
            <w:r>
              <w:rPr>
                <w:rFonts w:ascii="Times New Roman" w:hAnsi="Times New Roman" w:cs="Times New Roman"/>
                <w:b/>
                <w:bCs/>
                <w:sz w:val="20"/>
                <w:szCs w:val="20"/>
                <w:lang w:eastAsia="en-US"/>
              </w:rPr>
              <w:t>592 320</w:t>
            </w:r>
          </w:p>
        </w:tc>
      </w:tr>
      <w:tr w:rsidR="002C3C07" w:rsidRPr="003D1F2C" w:rsidTr="0060040A">
        <w:tc>
          <w:tcPr>
            <w:tcW w:w="7356" w:type="dxa"/>
            <w:tcBorders>
              <w:top w:val="nil"/>
              <w:left w:val="single" w:sz="4" w:space="0" w:color="auto"/>
              <w:bottom w:val="nil"/>
              <w:right w:val="single" w:sz="4" w:space="0" w:color="auto"/>
            </w:tcBorders>
            <w:hideMark/>
          </w:tcPr>
          <w:p w:rsidR="002C3C07" w:rsidRPr="003D1F2C" w:rsidRDefault="00533645" w:rsidP="00766EBF">
            <w:pPr>
              <w:pStyle w:val="Listaszerbekezds"/>
              <w:widowControl w:val="0"/>
              <w:numPr>
                <w:ilvl w:val="2"/>
                <w:numId w:val="21"/>
              </w:numPr>
              <w:autoSpaceDE w:val="0"/>
              <w:autoSpaceDN w:val="0"/>
              <w:adjustRightInd w:val="0"/>
              <w:spacing w:after="0" w:line="240" w:lineRule="auto"/>
              <w:ind w:right="56"/>
              <w:rPr>
                <w:rFonts w:ascii="Times New Roman" w:hAnsi="Times New Roman" w:cs="Times New Roman"/>
                <w:sz w:val="20"/>
                <w:szCs w:val="20"/>
                <w:lang w:eastAsia="en-US"/>
              </w:rPr>
            </w:pPr>
            <w:r>
              <w:rPr>
                <w:rFonts w:ascii="Times New Roman" w:hAnsi="Times New Roman" w:cs="Times New Roman"/>
                <w:sz w:val="20"/>
                <w:szCs w:val="20"/>
                <w:lang w:eastAsia="en-US"/>
              </w:rPr>
              <w:t xml:space="preserve"> - 4 személyes felett </w:t>
            </w:r>
          </w:p>
        </w:tc>
        <w:tc>
          <w:tcPr>
            <w:tcW w:w="2268" w:type="dxa"/>
            <w:tcBorders>
              <w:top w:val="nil"/>
              <w:left w:val="single" w:sz="4" w:space="0" w:color="auto"/>
              <w:bottom w:val="nil"/>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bCs/>
                <w:sz w:val="20"/>
                <w:szCs w:val="20"/>
                <w:lang w:eastAsia="en-US"/>
              </w:rPr>
            </w:pPr>
            <w:r>
              <w:rPr>
                <w:rFonts w:ascii="Times New Roman" w:hAnsi="Times New Roman" w:cs="Times New Roman"/>
                <w:sz w:val="20"/>
                <w:szCs w:val="20"/>
                <w:lang w:eastAsia="en-US"/>
              </w:rPr>
              <w:t xml:space="preserve"> </w:t>
            </w:r>
            <w:r>
              <w:rPr>
                <w:rFonts w:ascii="Times New Roman" w:hAnsi="Times New Roman" w:cs="Times New Roman"/>
                <w:b/>
                <w:bCs/>
                <w:sz w:val="20"/>
                <w:szCs w:val="20"/>
                <w:lang w:eastAsia="en-US"/>
              </w:rPr>
              <w:t>700 260</w:t>
            </w:r>
          </w:p>
        </w:tc>
      </w:tr>
      <w:tr w:rsidR="002C3C07" w:rsidRPr="003D1F2C" w:rsidTr="0060040A">
        <w:tc>
          <w:tcPr>
            <w:tcW w:w="7356" w:type="dxa"/>
            <w:tcBorders>
              <w:top w:val="nil"/>
              <w:left w:val="single" w:sz="4" w:space="0" w:color="auto"/>
              <w:bottom w:val="nil"/>
              <w:right w:val="single" w:sz="4" w:space="0" w:color="auto"/>
            </w:tcBorders>
            <w:hideMark/>
          </w:tcPr>
          <w:p w:rsidR="002C3C07" w:rsidRPr="003D1F2C" w:rsidRDefault="00533645" w:rsidP="00766EBF">
            <w:pPr>
              <w:pStyle w:val="Listaszerbekezds"/>
              <w:widowControl w:val="0"/>
              <w:numPr>
                <w:ilvl w:val="1"/>
                <w:numId w:val="21"/>
              </w:numPr>
              <w:autoSpaceDE w:val="0"/>
              <w:autoSpaceDN w:val="0"/>
              <w:adjustRightInd w:val="0"/>
              <w:spacing w:after="0" w:line="240" w:lineRule="auto"/>
              <w:ind w:right="56"/>
              <w:rPr>
                <w:rFonts w:ascii="Times New Roman" w:hAnsi="Times New Roman" w:cs="Times New Roman"/>
                <w:b/>
                <w:bCs/>
                <w:sz w:val="20"/>
                <w:szCs w:val="20"/>
                <w:lang w:eastAsia="en-US"/>
              </w:rPr>
            </w:pPr>
            <w:r>
              <w:rPr>
                <w:rFonts w:ascii="Times New Roman" w:hAnsi="Times New Roman" w:cs="Times New Roman"/>
                <w:sz w:val="20"/>
                <w:szCs w:val="20"/>
                <w:lang w:eastAsia="en-US"/>
              </w:rPr>
              <w:t xml:space="preserve"> </w:t>
            </w:r>
            <w:r w:rsidRPr="0060040A">
              <w:rPr>
                <w:rFonts w:ascii="Times New Roman" w:hAnsi="Times New Roman" w:cs="Times New Roman"/>
                <w:sz w:val="20"/>
                <w:szCs w:val="20"/>
                <w:lang w:eastAsia="en-US"/>
              </w:rPr>
              <w:t>- Pomázi úti kriptasor</w:t>
            </w:r>
          </w:p>
        </w:tc>
        <w:tc>
          <w:tcPr>
            <w:tcW w:w="2268" w:type="dxa"/>
            <w:tcBorders>
              <w:top w:val="nil"/>
              <w:left w:val="single" w:sz="4" w:space="0" w:color="auto"/>
              <w:bottom w:val="nil"/>
              <w:right w:val="single" w:sz="4" w:space="0" w:color="auto"/>
            </w:tcBorders>
            <w:hideMark/>
          </w:tcPr>
          <w:p w:rsidR="002C3C07" w:rsidRPr="003D1F2C" w:rsidRDefault="00533645">
            <w:pPr>
              <w:widowControl w:val="0"/>
              <w:autoSpaceDE w:val="0"/>
              <w:autoSpaceDN w:val="0"/>
              <w:adjustRightInd w:val="0"/>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 xml:space="preserve"> </w:t>
            </w:r>
          </w:p>
        </w:tc>
      </w:tr>
      <w:tr w:rsidR="002C3C07" w:rsidRPr="003D1F2C" w:rsidTr="0060040A">
        <w:tc>
          <w:tcPr>
            <w:tcW w:w="7356" w:type="dxa"/>
            <w:tcBorders>
              <w:top w:val="nil"/>
              <w:left w:val="single" w:sz="4" w:space="0" w:color="auto"/>
              <w:bottom w:val="nil"/>
              <w:right w:val="single" w:sz="4" w:space="0" w:color="auto"/>
            </w:tcBorders>
            <w:hideMark/>
          </w:tcPr>
          <w:p w:rsidR="002C3C07" w:rsidRPr="003D1F2C" w:rsidRDefault="00533645" w:rsidP="00766EBF">
            <w:pPr>
              <w:pStyle w:val="Listaszerbekezds"/>
              <w:widowControl w:val="0"/>
              <w:numPr>
                <w:ilvl w:val="2"/>
                <w:numId w:val="21"/>
              </w:numPr>
              <w:autoSpaceDE w:val="0"/>
              <w:autoSpaceDN w:val="0"/>
              <w:adjustRightInd w:val="0"/>
              <w:spacing w:after="0" w:line="240" w:lineRule="auto"/>
              <w:ind w:right="56"/>
              <w:rPr>
                <w:rFonts w:ascii="Times New Roman" w:hAnsi="Times New Roman" w:cs="Times New Roman"/>
                <w:sz w:val="20"/>
                <w:szCs w:val="20"/>
                <w:lang w:eastAsia="en-US"/>
              </w:rPr>
            </w:pPr>
            <w:r>
              <w:rPr>
                <w:rFonts w:ascii="Times New Roman" w:hAnsi="Times New Roman" w:cs="Times New Roman"/>
                <w:sz w:val="20"/>
                <w:szCs w:val="20"/>
                <w:lang w:eastAsia="en-US"/>
              </w:rPr>
              <w:t xml:space="preserve"> 2-4 személyes </w:t>
            </w:r>
          </w:p>
        </w:tc>
        <w:tc>
          <w:tcPr>
            <w:tcW w:w="2268" w:type="dxa"/>
            <w:tcBorders>
              <w:top w:val="nil"/>
              <w:left w:val="single" w:sz="4" w:space="0" w:color="auto"/>
              <w:bottom w:val="nil"/>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bCs/>
                <w:sz w:val="20"/>
                <w:szCs w:val="20"/>
                <w:lang w:eastAsia="en-US"/>
              </w:rPr>
            </w:pPr>
            <w:r>
              <w:rPr>
                <w:rFonts w:ascii="Times New Roman" w:hAnsi="Times New Roman" w:cs="Times New Roman"/>
                <w:sz w:val="20"/>
                <w:szCs w:val="20"/>
                <w:lang w:eastAsia="en-US"/>
              </w:rPr>
              <w:t xml:space="preserve"> </w:t>
            </w:r>
            <w:r>
              <w:rPr>
                <w:rFonts w:ascii="Times New Roman" w:hAnsi="Times New Roman" w:cs="Times New Roman"/>
                <w:b/>
                <w:bCs/>
                <w:sz w:val="20"/>
                <w:szCs w:val="20"/>
                <w:lang w:eastAsia="en-US"/>
              </w:rPr>
              <w:t>592 320</w:t>
            </w:r>
          </w:p>
        </w:tc>
      </w:tr>
      <w:tr w:rsidR="002C3C07" w:rsidRPr="003D1F2C" w:rsidTr="0060040A">
        <w:tc>
          <w:tcPr>
            <w:tcW w:w="7356" w:type="dxa"/>
            <w:tcBorders>
              <w:top w:val="nil"/>
              <w:left w:val="single" w:sz="4" w:space="0" w:color="auto"/>
              <w:bottom w:val="single" w:sz="4" w:space="0" w:color="auto"/>
              <w:right w:val="single" w:sz="4" w:space="0" w:color="auto"/>
            </w:tcBorders>
            <w:hideMark/>
          </w:tcPr>
          <w:p w:rsidR="002C3C07" w:rsidRPr="003D1F2C" w:rsidRDefault="00533645" w:rsidP="00766EBF">
            <w:pPr>
              <w:pStyle w:val="Listaszerbekezds"/>
              <w:widowControl w:val="0"/>
              <w:numPr>
                <w:ilvl w:val="2"/>
                <w:numId w:val="21"/>
              </w:numPr>
              <w:autoSpaceDE w:val="0"/>
              <w:autoSpaceDN w:val="0"/>
              <w:adjustRightInd w:val="0"/>
              <w:spacing w:after="0" w:line="240" w:lineRule="auto"/>
              <w:ind w:right="56"/>
              <w:rPr>
                <w:rFonts w:ascii="Times New Roman" w:hAnsi="Times New Roman" w:cs="Times New Roman"/>
                <w:sz w:val="20"/>
                <w:szCs w:val="20"/>
                <w:lang w:eastAsia="en-US"/>
              </w:rPr>
            </w:pPr>
            <w:r>
              <w:rPr>
                <w:rFonts w:ascii="Times New Roman" w:hAnsi="Times New Roman" w:cs="Times New Roman"/>
                <w:sz w:val="20"/>
                <w:szCs w:val="20"/>
                <w:lang w:eastAsia="en-US"/>
              </w:rPr>
              <w:t xml:space="preserve"> 4 személyes felett </w:t>
            </w:r>
          </w:p>
        </w:tc>
        <w:tc>
          <w:tcPr>
            <w:tcW w:w="2268" w:type="dxa"/>
            <w:tcBorders>
              <w:top w:val="nil"/>
              <w:left w:val="single" w:sz="4" w:space="0" w:color="auto"/>
              <w:bottom w:val="single" w:sz="4" w:space="0" w:color="auto"/>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bCs/>
                <w:sz w:val="20"/>
                <w:szCs w:val="20"/>
                <w:lang w:eastAsia="en-US"/>
              </w:rPr>
            </w:pPr>
            <w:r>
              <w:rPr>
                <w:rFonts w:ascii="Times New Roman" w:hAnsi="Times New Roman" w:cs="Times New Roman"/>
                <w:sz w:val="20"/>
                <w:szCs w:val="20"/>
                <w:lang w:eastAsia="en-US"/>
              </w:rPr>
              <w:t xml:space="preserve"> </w:t>
            </w:r>
            <w:r>
              <w:rPr>
                <w:rFonts w:ascii="Times New Roman" w:hAnsi="Times New Roman" w:cs="Times New Roman"/>
                <w:b/>
                <w:bCs/>
                <w:sz w:val="20"/>
                <w:szCs w:val="20"/>
                <w:lang w:eastAsia="en-US"/>
              </w:rPr>
              <w:t>700 020</w:t>
            </w:r>
          </w:p>
        </w:tc>
      </w:tr>
    </w:tbl>
    <w:p w:rsidR="002C3C07" w:rsidRPr="003D1F2C" w:rsidRDefault="0029096A" w:rsidP="002C3C07">
      <w:pPr>
        <w:widowControl w:val="0"/>
        <w:autoSpaceDE w:val="0"/>
        <w:autoSpaceDN w:val="0"/>
        <w:adjustRightInd w:val="0"/>
        <w:spacing w:before="240" w:after="240" w:line="240" w:lineRule="auto"/>
        <w:jc w:val="center"/>
        <w:rPr>
          <w:rFonts w:ascii="Times New Roman" w:hAnsi="Times New Roman" w:cs="Times New Roman"/>
          <w:sz w:val="20"/>
          <w:szCs w:val="20"/>
        </w:rPr>
      </w:pPr>
      <w:r>
        <w:rPr>
          <w:rFonts w:ascii="Times New Roman" w:hAnsi="Times New Roman" w:cs="Times New Roman"/>
          <w:b/>
          <w:bCs/>
          <w:sz w:val="28"/>
          <w:szCs w:val="28"/>
        </w:rPr>
        <w:lastRenderedPageBreak/>
        <w:t xml:space="preserve">XVI. </w:t>
      </w:r>
      <w:r w:rsidR="002C3C07" w:rsidRPr="003D1F2C">
        <w:rPr>
          <w:rFonts w:ascii="Times New Roman" w:hAnsi="Times New Roman" w:cs="Times New Roman"/>
          <w:b/>
          <w:bCs/>
          <w:sz w:val="28"/>
          <w:szCs w:val="28"/>
        </w:rPr>
        <w:t>ÓBUDAI TEMETŐ</w:t>
      </w:r>
      <w:r w:rsidR="002C3C07" w:rsidRPr="003D1F2C">
        <w:rPr>
          <w:rFonts w:ascii="Times New Roman" w:hAnsi="Times New Roman" w:cs="Times New Roman"/>
          <w:b/>
          <w:bCs/>
          <w:sz w:val="28"/>
          <w:szCs w:val="28"/>
        </w:rPr>
        <w:br/>
        <w:t>HAMVASZTÁSOS ELHELYEZÉSEINEK</w:t>
      </w:r>
      <w:r w:rsidR="002C3C07" w:rsidRPr="003D1F2C">
        <w:rPr>
          <w:rFonts w:ascii="Times New Roman" w:hAnsi="Times New Roman" w:cs="Times New Roman"/>
          <w:b/>
          <w:bCs/>
          <w:sz w:val="28"/>
          <w:szCs w:val="28"/>
        </w:rPr>
        <w:br/>
        <w:t>SÍRHELYMEGVÁLTÁSI DÍJAI</w:t>
      </w:r>
    </w:p>
    <w:tbl>
      <w:tblPr>
        <w:tblW w:w="9624" w:type="dxa"/>
        <w:tblInd w:w="5" w:type="dxa"/>
        <w:tblLayout w:type="fixed"/>
        <w:tblCellMar>
          <w:left w:w="0" w:type="dxa"/>
          <w:right w:w="0" w:type="dxa"/>
        </w:tblCellMar>
        <w:tblLook w:val="04A0"/>
      </w:tblPr>
      <w:tblGrid>
        <w:gridCol w:w="7356"/>
        <w:gridCol w:w="2268"/>
      </w:tblGrid>
      <w:tr w:rsidR="002C3C07" w:rsidRPr="003D1F2C" w:rsidTr="0060040A">
        <w:tc>
          <w:tcPr>
            <w:tcW w:w="7356" w:type="dxa"/>
            <w:tcBorders>
              <w:top w:val="single" w:sz="4" w:space="0" w:color="auto"/>
              <w:left w:val="single" w:sz="4" w:space="0" w:color="auto"/>
              <w:bottom w:val="single" w:sz="4" w:space="0" w:color="auto"/>
              <w:right w:val="single" w:sz="4" w:space="0" w:color="auto"/>
            </w:tcBorders>
            <w:hideMark/>
          </w:tcPr>
          <w:p w:rsidR="0060040A" w:rsidRDefault="000835A7">
            <w:pPr>
              <w:widowControl w:val="0"/>
              <w:autoSpaceDE w:val="0"/>
              <w:autoSpaceDN w:val="0"/>
              <w:adjustRightInd w:val="0"/>
              <w:spacing w:after="0" w:line="240" w:lineRule="auto"/>
              <w:ind w:left="56" w:right="56"/>
              <w:jc w:val="center"/>
              <w:rPr>
                <w:rFonts w:ascii="Times New Roman" w:hAnsi="Times New Roman" w:cs="Times New Roman"/>
                <w:sz w:val="20"/>
                <w:szCs w:val="20"/>
                <w:lang w:eastAsia="en-US"/>
              </w:rPr>
            </w:pPr>
            <w:r>
              <w:rPr>
                <w:rFonts w:ascii="Times New Roman" w:hAnsi="Times New Roman" w:cs="Times New Roman"/>
                <w:sz w:val="20"/>
                <w:szCs w:val="20"/>
                <w:lang w:eastAsia="en-US"/>
              </w:rPr>
              <w:t>A</w:t>
            </w:r>
          </w:p>
          <w:p w:rsidR="002C3C07" w:rsidRPr="003D1F2C" w:rsidRDefault="00533645">
            <w:pPr>
              <w:widowControl w:val="0"/>
              <w:autoSpaceDE w:val="0"/>
              <w:autoSpaceDN w:val="0"/>
              <w:adjustRightInd w:val="0"/>
              <w:spacing w:after="0" w:line="240" w:lineRule="auto"/>
              <w:ind w:left="56" w:right="56"/>
              <w:jc w:val="center"/>
              <w:rPr>
                <w:rFonts w:ascii="Times New Roman" w:hAnsi="Times New Roman" w:cs="Times New Roman"/>
                <w:b/>
                <w:bCs/>
                <w:sz w:val="20"/>
                <w:szCs w:val="20"/>
                <w:lang w:eastAsia="en-US"/>
              </w:rPr>
            </w:pPr>
            <w:r>
              <w:rPr>
                <w:rFonts w:ascii="Times New Roman" w:hAnsi="Times New Roman" w:cs="Times New Roman"/>
                <w:b/>
                <w:bCs/>
                <w:sz w:val="20"/>
                <w:szCs w:val="20"/>
                <w:lang w:eastAsia="en-US"/>
              </w:rPr>
              <w:t>Hamvasztásos elhelyezések sírhelydíjai 10 éves használati időre</w:t>
            </w:r>
          </w:p>
        </w:tc>
        <w:tc>
          <w:tcPr>
            <w:tcW w:w="2268" w:type="dxa"/>
            <w:tcBorders>
              <w:top w:val="single" w:sz="4" w:space="0" w:color="auto"/>
              <w:left w:val="single" w:sz="4" w:space="0" w:color="auto"/>
              <w:bottom w:val="single" w:sz="4" w:space="0" w:color="auto"/>
              <w:right w:val="single" w:sz="4" w:space="0" w:color="auto"/>
            </w:tcBorders>
            <w:hideMark/>
          </w:tcPr>
          <w:p w:rsidR="0060040A" w:rsidRDefault="0060040A">
            <w:pPr>
              <w:widowControl w:val="0"/>
              <w:autoSpaceDE w:val="0"/>
              <w:autoSpaceDN w:val="0"/>
              <w:adjustRightInd w:val="0"/>
              <w:spacing w:after="0" w:line="240" w:lineRule="auto"/>
              <w:ind w:left="56" w:right="56"/>
              <w:jc w:val="center"/>
              <w:rPr>
                <w:rFonts w:ascii="Times New Roman" w:hAnsi="Times New Roman" w:cs="Times New Roman"/>
                <w:sz w:val="20"/>
                <w:szCs w:val="20"/>
                <w:lang w:eastAsia="en-US"/>
              </w:rPr>
            </w:pPr>
            <w:r>
              <w:rPr>
                <w:rFonts w:ascii="Times New Roman" w:hAnsi="Times New Roman" w:cs="Times New Roman"/>
                <w:sz w:val="20"/>
                <w:szCs w:val="20"/>
                <w:lang w:eastAsia="en-US"/>
              </w:rPr>
              <w:t>B</w:t>
            </w:r>
          </w:p>
          <w:p w:rsidR="002C3C07" w:rsidRPr="003D1F2C" w:rsidRDefault="00533645">
            <w:pPr>
              <w:widowControl w:val="0"/>
              <w:autoSpaceDE w:val="0"/>
              <w:autoSpaceDN w:val="0"/>
              <w:adjustRightInd w:val="0"/>
              <w:spacing w:after="0" w:line="240" w:lineRule="auto"/>
              <w:ind w:left="56" w:right="56"/>
              <w:jc w:val="center"/>
              <w:rPr>
                <w:rFonts w:ascii="Times New Roman" w:hAnsi="Times New Roman" w:cs="Times New Roman"/>
                <w:sz w:val="20"/>
                <w:szCs w:val="20"/>
                <w:lang w:eastAsia="en-US"/>
              </w:rPr>
            </w:pPr>
            <w:r>
              <w:rPr>
                <w:rFonts w:ascii="Times New Roman" w:hAnsi="Times New Roman" w:cs="Times New Roman"/>
                <w:sz w:val="20"/>
                <w:szCs w:val="20"/>
                <w:lang w:eastAsia="en-US"/>
              </w:rPr>
              <w:t>Nettó megváltási ár</w:t>
            </w:r>
          </w:p>
        </w:tc>
      </w:tr>
      <w:tr w:rsidR="002C3C07" w:rsidRPr="003D1F2C" w:rsidTr="0060040A">
        <w:tc>
          <w:tcPr>
            <w:tcW w:w="7356" w:type="dxa"/>
            <w:tcBorders>
              <w:top w:val="single" w:sz="4" w:space="0" w:color="auto"/>
              <w:left w:val="single" w:sz="4" w:space="0" w:color="auto"/>
              <w:bottom w:val="single" w:sz="4" w:space="0" w:color="auto"/>
              <w:right w:val="single" w:sz="4" w:space="0" w:color="auto"/>
            </w:tcBorders>
            <w:hideMark/>
          </w:tcPr>
          <w:p w:rsidR="002C3C07" w:rsidRPr="0060040A" w:rsidRDefault="00533645" w:rsidP="00766EBF">
            <w:pPr>
              <w:pStyle w:val="Listaszerbekezds"/>
              <w:widowControl w:val="0"/>
              <w:numPr>
                <w:ilvl w:val="0"/>
                <w:numId w:val="22"/>
              </w:numPr>
              <w:autoSpaceDE w:val="0"/>
              <w:autoSpaceDN w:val="0"/>
              <w:adjustRightInd w:val="0"/>
              <w:spacing w:after="0" w:line="240" w:lineRule="auto"/>
              <w:ind w:right="56"/>
              <w:rPr>
                <w:rFonts w:ascii="Times New Roman" w:hAnsi="Times New Roman" w:cs="Times New Roman"/>
                <w:b/>
                <w:bCs/>
                <w:sz w:val="20"/>
                <w:szCs w:val="20"/>
                <w:lang w:eastAsia="en-US"/>
              </w:rPr>
            </w:pPr>
            <w:r w:rsidRPr="0060040A">
              <w:rPr>
                <w:rFonts w:ascii="Times New Roman" w:hAnsi="Times New Roman" w:cs="Times New Roman"/>
                <w:b/>
                <w:bCs/>
                <w:sz w:val="20"/>
                <w:szCs w:val="20"/>
                <w:lang w:eastAsia="en-US"/>
              </w:rPr>
              <w:t>I-es urnafülke (kolumbárium), zárólap nélkül:</w:t>
            </w:r>
          </w:p>
        </w:tc>
        <w:tc>
          <w:tcPr>
            <w:tcW w:w="2268" w:type="dxa"/>
            <w:tcBorders>
              <w:top w:val="single" w:sz="4" w:space="0" w:color="auto"/>
              <w:left w:val="single" w:sz="4" w:space="0" w:color="auto"/>
              <w:bottom w:val="single" w:sz="4" w:space="0" w:color="auto"/>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sz w:val="20"/>
                <w:szCs w:val="20"/>
                <w:lang w:eastAsia="en-US"/>
              </w:rPr>
            </w:pPr>
            <w:r>
              <w:rPr>
                <w:rFonts w:ascii="Times New Roman" w:hAnsi="Times New Roman" w:cs="Times New Roman"/>
                <w:b/>
                <w:sz w:val="20"/>
                <w:szCs w:val="20"/>
                <w:lang w:eastAsia="en-US"/>
              </w:rPr>
              <w:t xml:space="preserve"> 34 560</w:t>
            </w:r>
          </w:p>
        </w:tc>
      </w:tr>
      <w:tr w:rsidR="002C3C07" w:rsidRPr="003D1F2C" w:rsidTr="0060040A">
        <w:tc>
          <w:tcPr>
            <w:tcW w:w="7356" w:type="dxa"/>
            <w:tcBorders>
              <w:top w:val="single" w:sz="4" w:space="0" w:color="auto"/>
              <w:left w:val="single" w:sz="4" w:space="0" w:color="auto"/>
              <w:bottom w:val="single" w:sz="4" w:space="0" w:color="auto"/>
              <w:right w:val="single" w:sz="4" w:space="0" w:color="auto"/>
            </w:tcBorders>
            <w:hideMark/>
          </w:tcPr>
          <w:p w:rsidR="002C3C07" w:rsidRPr="0060040A" w:rsidRDefault="00533645" w:rsidP="00766EBF">
            <w:pPr>
              <w:pStyle w:val="Listaszerbekezds"/>
              <w:widowControl w:val="0"/>
              <w:numPr>
                <w:ilvl w:val="0"/>
                <w:numId w:val="22"/>
              </w:numPr>
              <w:autoSpaceDE w:val="0"/>
              <w:autoSpaceDN w:val="0"/>
              <w:adjustRightInd w:val="0"/>
              <w:spacing w:after="0" w:line="240" w:lineRule="auto"/>
              <w:ind w:right="56"/>
              <w:rPr>
                <w:rFonts w:ascii="Times New Roman" w:hAnsi="Times New Roman" w:cs="Times New Roman"/>
                <w:b/>
                <w:bCs/>
                <w:sz w:val="20"/>
                <w:szCs w:val="20"/>
                <w:lang w:eastAsia="en-US"/>
              </w:rPr>
            </w:pPr>
            <w:r w:rsidRPr="0060040A">
              <w:rPr>
                <w:rFonts w:ascii="Times New Roman" w:hAnsi="Times New Roman" w:cs="Times New Roman"/>
                <w:b/>
                <w:bCs/>
                <w:sz w:val="20"/>
                <w:szCs w:val="20"/>
                <w:lang w:eastAsia="en-US"/>
              </w:rPr>
              <w:t>II-es urnafülke (kolumbárium), zárólap nélkül:</w:t>
            </w:r>
          </w:p>
        </w:tc>
        <w:tc>
          <w:tcPr>
            <w:tcW w:w="2268" w:type="dxa"/>
            <w:tcBorders>
              <w:top w:val="single" w:sz="4" w:space="0" w:color="auto"/>
              <w:left w:val="single" w:sz="4" w:space="0" w:color="auto"/>
              <w:bottom w:val="single" w:sz="4" w:space="0" w:color="auto"/>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sz w:val="20"/>
                <w:szCs w:val="20"/>
                <w:lang w:eastAsia="en-US"/>
              </w:rPr>
            </w:pPr>
            <w:r>
              <w:rPr>
                <w:rFonts w:ascii="Times New Roman" w:hAnsi="Times New Roman" w:cs="Times New Roman"/>
                <w:b/>
                <w:sz w:val="20"/>
                <w:szCs w:val="20"/>
                <w:lang w:eastAsia="en-US"/>
              </w:rPr>
              <w:t xml:space="preserve"> 64 430</w:t>
            </w:r>
          </w:p>
        </w:tc>
      </w:tr>
      <w:tr w:rsidR="002C3C07" w:rsidRPr="003D1F2C" w:rsidTr="0060040A">
        <w:tc>
          <w:tcPr>
            <w:tcW w:w="7356" w:type="dxa"/>
            <w:tcBorders>
              <w:top w:val="single" w:sz="4" w:space="0" w:color="auto"/>
              <w:left w:val="single" w:sz="4" w:space="0" w:color="auto"/>
              <w:bottom w:val="nil"/>
              <w:right w:val="single" w:sz="4" w:space="0" w:color="auto"/>
            </w:tcBorders>
            <w:hideMark/>
          </w:tcPr>
          <w:p w:rsidR="002C3C07" w:rsidRPr="0060040A" w:rsidRDefault="00533645" w:rsidP="00766EBF">
            <w:pPr>
              <w:pStyle w:val="Listaszerbekezds"/>
              <w:widowControl w:val="0"/>
              <w:numPr>
                <w:ilvl w:val="0"/>
                <w:numId w:val="22"/>
              </w:numPr>
              <w:autoSpaceDE w:val="0"/>
              <w:autoSpaceDN w:val="0"/>
              <w:adjustRightInd w:val="0"/>
              <w:spacing w:after="0" w:line="240" w:lineRule="auto"/>
              <w:ind w:right="56"/>
              <w:rPr>
                <w:rFonts w:ascii="Times New Roman" w:hAnsi="Times New Roman" w:cs="Times New Roman"/>
                <w:b/>
                <w:bCs/>
                <w:sz w:val="20"/>
                <w:szCs w:val="20"/>
                <w:lang w:eastAsia="en-US"/>
              </w:rPr>
            </w:pPr>
            <w:r w:rsidRPr="0060040A">
              <w:rPr>
                <w:rFonts w:ascii="Times New Roman" w:hAnsi="Times New Roman" w:cs="Times New Roman"/>
                <w:b/>
                <w:bCs/>
                <w:sz w:val="20"/>
                <w:szCs w:val="20"/>
                <w:lang w:eastAsia="en-US"/>
              </w:rPr>
              <w:t>Urnasírhely:</w:t>
            </w:r>
          </w:p>
        </w:tc>
        <w:tc>
          <w:tcPr>
            <w:tcW w:w="2268" w:type="dxa"/>
            <w:tcBorders>
              <w:top w:val="single" w:sz="4" w:space="0" w:color="auto"/>
              <w:left w:val="single" w:sz="4" w:space="0" w:color="auto"/>
              <w:bottom w:val="nil"/>
              <w:right w:val="single" w:sz="4" w:space="0" w:color="auto"/>
            </w:tcBorders>
            <w:hideMark/>
          </w:tcPr>
          <w:p w:rsidR="002C3C07" w:rsidRPr="003D1F2C" w:rsidRDefault="00533645">
            <w:pPr>
              <w:widowControl w:val="0"/>
              <w:autoSpaceDE w:val="0"/>
              <w:autoSpaceDN w:val="0"/>
              <w:adjustRightInd w:val="0"/>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 xml:space="preserve"> </w:t>
            </w:r>
          </w:p>
        </w:tc>
      </w:tr>
      <w:tr w:rsidR="002C3C07" w:rsidRPr="003D1F2C" w:rsidTr="0060040A">
        <w:tc>
          <w:tcPr>
            <w:tcW w:w="7356" w:type="dxa"/>
            <w:tcBorders>
              <w:top w:val="nil"/>
              <w:left w:val="single" w:sz="4" w:space="0" w:color="auto"/>
              <w:bottom w:val="nil"/>
              <w:right w:val="single" w:sz="4" w:space="0" w:color="auto"/>
            </w:tcBorders>
            <w:hideMark/>
          </w:tcPr>
          <w:p w:rsidR="002C3C07" w:rsidRPr="003D1F2C" w:rsidRDefault="00533645">
            <w:pPr>
              <w:widowControl w:val="0"/>
              <w:autoSpaceDE w:val="0"/>
              <w:autoSpaceDN w:val="0"/>
              <w:adjustRightInd w:val="0"/>
              <w:spacing w:after="0" w:line="240" w:lineRule="auto"/>
              <w:ind w:left="396" w:right="56"/>
              <w:rPr>
                <w:rFonts w:ascii="Times New Roman" w:hAnsi="Times New Roman" w:cs="Times New Roman"/>
                <w:sz w:val="20"/>
                <w:szCs w:val="20"/>
                <w:lang w:eastAsia="en-US"/>
              </w:rPr>
            </w:pPr>
            <w:r>
              <w:rPr>
                <w:rFonts w:ascii="Times New Roman" w:hAnsi="Times New Roman" w:cs="Times New Roman"/>
                <w:sz w:val="20"/>
                <w:szCs w:val="20"/>
                <w:lang w:eastAsia="en-US"/>
              </w:rPr>
              <w:t xml:space="preserve"> - I. övezet</w:t>
            </w:r>
          </w:p>
        </w:tc>
        <w:tc>
          <w:tcPr>
            <w:tcW w:w="2268" w:type="dxa"/>
            <w:tcBorders>
              <w:top w:val="nil"/>
              <w:left w:val="single" w:sz="4" w:space="0" w:color="auto"/>
              <w:bottom w:val="nil"/>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bCs/>
                <w:sz w:val="20"/>
                <w:szCs w:val="20"/>
                <w:lang w:eastAsia="en-US"/>
              </w:rPr>
            </w:pPr>
            <w:r>
              <w:rPr>
                <w:rFonts w:ascii="Times New Roman" w:hAnsi="Times New Roman" w:cs="Times New Roman"/>
                <w:sz w:val="20"/>
                <w:szCs w:val="20"/>
                <w:lang w:eastAsia="en-US"/>
              </w:rPr>
              <w:t xml:space="preserve"> </w:t>
            </w:r>
            <w:r>
              <w:rPr>
                <w:rFonts w:ascii="Times New Roman" w:hAnsi="Times New Roman" w:cs="Times New Roman"/>
                <w:b/>
                <w:bCs/>
                <w:sz w:val="20"/>
                <w:szCs w:val="20"/>
                <w:lang w:eastAsia="en-US"/>
              </w:rPr>
              <w:t>79 430</w:t>
            </w:r>
          </w:p>
        </w:tc>
      </w:tr>
      <w:tr w:rsidR="002C3C07" w:rsidRPr="003D1F2C" w:rsidTr="0060040A">
        <w:tc>
          <w:tcPr>
            <w:tcW w:w="7356" w:type="dxa"/>
            <w:tcBorders>
              <w:top w:val="nil"/>
              <w:left w:val="single" w:sz="4" w:space="0" w:color="auto"/>
              <w:bottom w:val="single" w:sz="4" w:space="0" w:color="auto"/>
              <w:right w:val="single" w:sz="4" w:space="0" w:color="auto"/>
            </w:tcBorders>
            <w:hideMark/>
          </w:tcPr>
          <w:p w:rsidR="002C3C07" w:rsidRPr="003D1F2C" w:rsidRDefault="00533645">
            <w:pPr>
              <w:widowControl w:val="0"/>
              <w:autoSpaceDE w:val="0"/>
              <w:autoSpaceDN w:val="0"/>
              <w:adjustRightInd w:val="0"/>
              <w:spacing w:after="0" w:line="240" w:lineRule="auto"/>
              <w:ind w:left="396" w:right="56"/>
              <w:rPr>
                <w:rFonts w:ascii="Times New Roman" w:hAnsi="Times New Roman" w:cs="Times New Roman"/>
                <w:sz w:val="20"/>
                <w:szCs w:val="20"/>
                <w:lang w:eastAsia="en-US"/>
              </w:rPr>
            </w:pPr>
            <w:r>
              <w:rPr>
                <w:rFonts w:ascii="Times New Roman" w:hAnsi="Times New Roman" w:cs="Times New Roman"/>
                <w:sz w:val="20"/>
                <w:szCs w:val="20"/>
                <w:lang w:eastAsia="en-US"/>
              </w:rPr>
              <w:t xml:space="preserve"> - II. övezet</w:t>
            </w:r>
          </w:p>
        </w:tc>
        <w:tc>
          <w:tcPr>
            <w:tcW w:w="2268" w:type="dxa"/>
            <w:tcBorders>
              <w:top w:val="nil"/>
              <w:left w:val="single" w:sz="4" w:space="0" w:color="auto"/>
              <w:bottom w:val="single" w:sz="4" w:space="0" w:color="auto"/>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bCs/>
                <w:sz w:val="20"/>
                <w:szCs w:val="20"/>
                <w:lang w:eastAsia="en-US"/>
              </w:rPr>
            </w:pPr>
            <w:r>
              <w:rPr>
                <w:rFonts w:ascii="Times New Roman" w:hAnsi="Times New Roman" w:cs="Times New Roman"/>
                <w:sz w:val="20"/>
                <w:szCs w:val="20"/>
                <w:lang w:eastAsia="en-US"/>
              </w:rPr>
              <w:t xml:space="preserve"> </w:t>
            </w:r>
            <w:r>
              <w:rPr>
                <w:rFonts w:ascii="Times New Roman" w:hAnsi="Times New Roman" w:cs="Times New Roman"/>
                <w:b/>
                <w:bCs/>
                <w:sz w:val="20"/>
                <w:szCs w:val="20"/>
                <w:lang w:eastAsia="en-US"/>
              </w:rPr>
              <w:t>74 430</w:t>
            </w:r>
          </w:p>
        </w:tc>
      </w:tr>
      <w:tr w:rsidR="002C3C07" w:rsidRPr="003D1F2C" w:rsidTr="0060040A">
        <w:tc>
          <w:tcPr>
            <w:tcW w:w="7356" w:type="dxa"/>
            <w:tcBorders>
              <w:top w:val="single" w:sz="4" w:space="0" w:color="auto"/>
              <w:left w:val="single" w:sz="4" w:space="0" w:color="auto"/>
              <w:bottom w:val="nil"/>
              <w:right w:val="single" w:sz="4" w:space="0" w:color="auto"/>
            </w:tcBorders>
            <w:hideMark/>
          </w:tcPr>
          <w:p w:rsidR="002C3C07" w:rsidRPr="0060040A" w:rsidRDefault="00533645" w:rsidP="00766EBF">
            <w:pPr>
              <w:pStyle w:val="Listaszerbekezds"/>
              <w:widowControl w:val="0"/>
              <w:numPr>
                <w:ilvl w:val="0"/>
                <w:numId w:val="22"/>
              </w:numPr>
              <w:autoSpaceDE w:val="0"/>
              <w:autoSpaceDN w:val="0"/>
              <w:adjustRightInd w:val="0"/>
              <w:spacing w:after="0" w:line="240" w:lineRule="auto"/>
              <w:ind w:right="56"/>
              <w:rPr>
                <w:rFonts w:ascii="Times New Roman" w:hAnsi="Times New Roman" w:cs="Times New Roman"/>
                <w:b/>
                <w:bCs/>
                <w:sz w:val="20"/>
                <w:szCs w:val="20"/>
                <w:lang w:eastAsia="en-US"/>
              </w:rPr>
            </w:pPr>
            <w:r w:rsidRPr="0060040A">
              <w:rPr>
                <w:rFonts w:ascii="Times New Roman" w:hAnsi="Times New Roman" w:cs="Times New Roman"/>
                <w:b/>
                <w:bCs/>
                <w:sz w:val="20"/>
                <w:szCs w:val="20"/>
                <w:lang w:eastAsia="en-US"/>
              </w:rPr>
              <w:t>Kiemelt kategóriájú urnafülkék (zárólap nélkül):</w:t>
            </w:r>
          </w:p>
        </w:tc>
        <w:tc>
          <w:tcPr>
            <w:tcW w:w="2268" w:type="dxa"/>
            <w:tcBorders>
              <w:top w:val="single" w:sz="4" w:space="0" w:color="auto"/>
              <w:left w:val="single" w:sz="4" w:space="0" w:color="auto"/>
              <w:bottom w:val="nil"/>
              <w:right w:val="single" w:sz="4" w:space="0" w:color="auto"/>
            </w:tcBorders>
            <w:hideMark/>
          </w:tcPr>
          <w:p w:rsidR="002C3C07" w:rsidRPr="003D1F2C" w:rsidRDefault="00533645">
            <w:pPr>
              <w:widowControl w:val="0"/>
              <w:autoSpaceDE w:val="0"/>
              <w:autoSpaceDN w:val="0"/>
              <w:adjustRightInd w:val="0"/>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 xml:space="preserve"> </w:t>
            </w:r>
          </w:p>
        </w:tc>
      </w:tr>
      <w:tr w:rsidR="002C3C07" w:rsidRPr="003D1F2C" w:rsidTr="0060040A">
        <w:tc>
          <w:tcPr>
            <w:tcW w:w="7356" w:type="dxa"/>
            <w:tcBorders>
              <w:top w:val="nil"/>
              <w:left w:val="single" w:sz="4" w:space="0" w:color="auto"/>
              <w:bottom w:val="nil"/>
              <w:right w:val="single" w:sz="4" w:space="0" w:color="auto"/>
            </w:tcBorders>
            <w:hideMark/>
          </w:tcPr>
          <w:p w:rsidR="002C3C07" w:rsidRPr="0060040A" w:rsidRDefault="00533645" w:rsidP="00766EBF">
            <w:pPr>
              <w:pStyle w:val="Listaszerbekezds"/>
              <w:widowControl w:val="0"/>
              <w:numPr>
                <w:ilvl w:val="1"/>
                <w:numId w:val="22"/>
              </w:numPr>
              <w:autoSpaceDE w:val="0"/>
              <w:autoSpaceDN w:val="0"/>
              <w:adjustRightInd w:val="0"/>
              <w:spacing w:after="0" w:line="240" w:lineRule="auto"/>
              <w:ind w:right="56"/>
              <w:rPr>
                <w:rFonts w:ascii="Times New Roman" w:hAnsi="Times New Roman" w:cs="Times New Roman"/>
                <w:b/>
                <w:bCs/>
                <w:sz w:val="20"/>
                <w:szCs w:val="20"/>
                <w:lang w:eastAsia="en-US"/>
              </w:rPr>
            </w:pPr>
            <w:r w:rsidRPr="0060040A">
              <w:rPr>
                <w:rFonts w:ascii="Times New Roman" w:hAnsi="Times New Roman" w:cs="Times New Roman"/>
                <w:b/>
                <w:sz w:val="20"/>
                <w:szCs w:val="20"/>
                <w:lang w:eastAsia="en-US"/>
              </w:rPr>
              <w:t xml:space="preserve"> II-es fülke </w:t>
            </w:r>
            <w:r w:rsidR="0060040A" w:rsidRPr="0060040A">
              <w:rPr>
                <w:rFonts w:ascii="Times New Roman" w:hAnsi="Times New Roman" w:cs="Times New Roman"/>
                <w:b/>
                <w:sz w:val="20"/>
                <w:szCs w:val="20"/>
                <w:lang w:eastAsia="en-US"/>
              </w:rPr>
              <w:t>2x2-es oszlopos elemben</w:t>
            </w:r>
            <w:r w:rsidR="0060040A" w:rsidRPr="0060040A">
              <w:rPr>
                <w:rFonts w:ascii="Times New Roman" w:hAnsi="Times New Roman" w:cs="Times New Roman"/>
                <w:b/>
                <w:bCs/>
                <w:sz w:val="20"/>
                <w:szCs w:val="20"/>
                <w:lang w:eastAsia="en-US"/>
              </w:rPr>
              <w:t xml:space="preserve"> </w:t>
            </w:r>
          </w:p>
        </w:tc>
        <w:tc>
          <w:tcPr>
            <w:tcW w:w="2268" w:type="dxa"/>
            <w:tcBorders>
              <w:top w:val="nil"/>
              <w:left w:val="single" w:sz="4" w:space="0" w:color="auto"/>
              <w:bottom w:val="nil"/>
              <w:right w:val="single" w:sz="4" w:space="0" w:color="auto"/>
            </w:tcBorders>
            <w:hideMark/>
          </w:tcPr>
          <w:p w:rsidR="002C3C07" w:rsidRPr="003D1F2C" w:rsidRDefault="00533645">
            <w:pPr>
              <w:widowControl w:val="0"/>
              <w:autoSpaceDE w:val="0"/>
              <w:autoSpaceDN w:val="0"/>
              <w:adjustRightInd w:val="0"/>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 xml:space="preserve"> </w:t>
            </w:r>
          </w:p>
        </w:tc>
      </w:tr>
      <w:tr w:rsidR="002C3C07" w:rsidRPr="003D1F2C" w:rsidTr="0060040A">
        <w:tc>
          <w:tcPr>
            <w:tcW w:w="7356" w:type="dxa"/>
            <w:tcBorders>
              <w:top w:val="nil"/>
              <w:left w:val="single" w:sz="4" w:space="0" w:color="auto"/>
              <w:bottom w:val="nil"/>
              <w:right w:val="single" w:sz="4" w:space="0" w:color="auto"/>
            </w:tcBorders>
            <w:hideMark/>
          </w:tcPr>
          <w:p w:rsidR="002C3C07" w:rsidRPr="0060040A" w:rsidRDefault="0060040A" w:rsidP="00766EBF">
            <w:pPr>
              <w:pStyle w:val="Listaszerbekezds"/>
              <w:widowControl w:val="0"/>
              <w:numPr>
                <w:ilvl w:val="2"/>
                <w:numId w:val="22"/>
              </w:numPr>
              <w:autoSpaceDE w:val="0"/>
              <w:autoSpaceDN w:val="0"/>
              <w:adjustRightInd w:val="0"/>
              <w:spacing w:after="0" w:line="240" w:lineRule="auto"/>
              <w:ind w:right="56"/>
              <w:rPr>
                <w:rFonts w:ascii="Times New Roman" w:hAnsi="Times New Roman" w:cs="Times New Roman"/>
                <w:sz w:val="20"/>
                <w:szCs w:val="20"/>
                <w:lang w:eastAsia="en-US"/>
              </w:rPr>
            </w:pPr>
            <w:r>
              <w:rPr>
                <w:rFonts w:ascii="Times New Roman" w:hAnsi="Times New Roman" w:cs="Times New Roman"/>
                <w:sz w:val="20"/>
                <w:szCs w:val="20"/>
                <w:lang w:eastAsia="en-US"/>
              </w:rPr>
              <w:t xml:space="preserve"> </w:t>
            </w:r>
            <w:r w:rsidR="00533645" w:rsidRPr="0060040A">
              <w:rPr>
                <w:rFonts w:ascii="Times New Roman" w:hAnsi="Times New Roman" w:cs="Times New Roman"/>
                <w:sz w:val="20"/>
                <w:szCs w:val="20"/>
                <w:lang w:eastAsia="en-US"/>
              </w:rPr>
              <w:t>I. övezet</w:t>
            </w:r>
          </w:p>
        </w:tc>
        <w:tc>
          <w:tcPr>
            <w:tcW w:w="2268" w:type="dxa"/>
            <w:tcBorders>
              <w:top w:val="nil"/>
              <w:left w:val="single" w:sz="4" w:space="0" w:color="auto"/>
              <w:bottom w:val="nil"/>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bCs/>
                <w:sz w:val="20"/>
                <w:szCs w:val="20"/>
                <w:lang w:eastAsia="en-US"/>
              </w:rPr>
            </w:pPr>
            <w:r>
              <w:rPr>
                <w:rFonts w:ascii="Times New Roman" w:hAnsi="Times New Roman" w:cs="Times New Roman"/>
                <w:sz w:val="20"/>
                <w:szCs w:val="20"/>
                <w:lang w:eastAsia="en-US"/>
              </w:rPr>
              <w:t xml:space="preserve"> </w:t>
            </w:r>
            <w:r>
              <w:rPr>
                <w:rFonts w:ascii="Times New Roman" w:hAnsi="Times New Roman" w:cs="Times New Roman"/>
                <w:b/>
                <w:bCs/>
                <w:sz w:val="20"/>
                <w:szCs w:val="20"/>
                <w:lang w:eastAsia="en-US"/>
              </w:rPr>
              <w:t>110 850</w:t>
            </w:r>
          </w:p>
        </w:tc>
      </w:tr>
      <w:tr w:rsidR="002C3C07" w:rsidRPr="003D1F2C" w:rsidTr="0060040A">
        <w:tc>
          <w:tcPr>
            <w:tcW w:w="7356" w:type="dxa"/>
            <w:tcBorders>
              <w:top w:val="nil"/>
              <w:left w:val="single" w:sz="4" w:space="0" w:color="auto"/>
              <w:bottom w:val="nil"/>
              <w:right w:val="single" w:sz="4" w:space="0" w:color="auto"/>
            </w:tcBorders>
            <w:hideMark/>
          </w:tcPr>
          <w:p w:rsidR="002C3C07" w:rsidRPr="0060040A" w:rsidRDefault="0060040A" w:rsidP="00766EBF">
            <w:pPr>
              <w:pStyle w:val="Listaszerbekezds"/>
              <w:widowControl w:val="0"/>
              <w:numPr>
                <w:ilvl w:val="2"/>
                <w:numId w:val="22"/>
              </w:numPr>
              <w:autoSpaceDE w:val="0"/>
              <w:autoSpaceDN w:val="0"/>
              <w:adjustRightInd w:val="0"/>
              <w:spacing w:after="0" w:line="240" w:lineRule="auto"/>
              <w:ind w:right="56"/>
              <w:rPr>
                <w:rFonts w:ascii="Times New Roman" w:hAnsi="Times New Roman" w:cs="Times New Roman"/>
                <w:sz w:val="20"/>
                <w:szCs w:val="20"/>
                <w:lang w:eastAsia="en-US"/>
              </w:rPr>
            </w:pPr>
            <w:r>
              <w:rPr>
                <w:rFonts w:ascii="Times New Roman" w:hAnsi="Times New Roman" w:cs="Times New Roman"/>
                <w:sz w:val="20"/>
                <w:szCs w:val="20"/>
                <w:lang w:eastAsia="en-US"/>
              </w:rPr>
              <w:t xml:space="preserve"> </w:t>
            </w:r>
            <w:r w:rsidR="00533645" w:rsidRPr="0060040A">
              <w:rPr>
                <w:rFonts w:ascii="Times New Roman" w:hAnsi="Times New Roman" w:cs="Times New Roman"/>
                <w:sz w:val="20"/>
                <w:szCs w:val="20"/>
                <w:lang w:eastAsia="en-US"/>
              </w:rPr>
              <w:t xml:space="preserve">I. övezet kéttáblás </w:t>
            </w:r>
          </w:p>
        </w:tc>
        <w:tc>
          <w:tcPr>
            <w:tcW w:w="2268" w:type="dxa"/>
            <w:tcBorders>
              <w:top w:val="nil"/>
              <w:left w:val="single" w:sz="4" w:space="0" w:color="auto"/>
              <w:bottom w:val="nil"/>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bCs/>
                <w:sz w:val="20"/>
                <w:szCs w:val="20"/>
                <w:lang w:eastAsia="en-US"/>
              </w:rPr>
            </w:pPr>
            <w:r>
              <w:rPr>
                <w:rFonts w:ascii="Times New Roman" w:hAnsi="Times New Roman" w:cs="Times New Roman"/>
                <w:sz w:val="20"/>
                <w:szCs w:val="20"/>
                <w:lang w:eastAsia="en-US"/>
              </w:rPr>
              <w:t xml:space="preserve"> </w:t>
            </w:r>
            <w:r>
              <w:rPr>
                <w:rFonts w:ascii="Times New Roman" w:hAnsi="Times New Roman" w:cs="Times New Roman"/>
                <w:b/>
                <w:bCs/>
                <w:sz w:val="20"/>
                <w:szCs w:val="20"/>
                <w:lang w:eastAsia="en-US"/>
              </w:rPr>
              <w:t>210 620</w:t>
            </w:r>
          </w:p>
        </w:tc>
      </w:tr>
      <w:tr w:rsidR="002C3C07" w:rsidRPr="003D1F2C" w:rsidTr="0060040A">
        <w:tc>
          <w:tcPr>
            <w:tcW w:w="7356" w:type="dxa"/>
            <w:tcBorders>
              <w:top w:val="nil"/>
              <w:left w:val="single" w:sz="4" w:space="0" w:color="auto"/>
              <w:bottom w:val="nil"/>
              <w:right w:val="single" w:sz="4" w:space="0" w:color="auto"/>
            </w:tcBorders>
            <w:hideMark/>
          </w:tcPr>
          <w:p w:rsidR="002C3C07" w:rsidRPr="0060040A" w:rsidRDefault="00533645" w:rsidP="00766EBF">
            <w:pPr>
              <w:pStyle w:val="Listaszerbekezds"/>
              <w:widowControl w:val="0"/>
              <w:numPr>
                <w:ilvl w:val="2"/>
                <w:numId w:val="22"/>
              </w:numPr>
              <w:autoSpaceDE w:val="0"/>
              <w:autoSpaceDN w:val="0"/>
              <w:adjustRightInd w:val="0"/>
              <w:spacing w:after="0" w:line="240" w:lineRule="auto"/>
              <w:ind w:right="56"/>
              <w:rPr>
                <w:rFonts w:ascii="Times New Roman" w:hAnsi="Times New Roman" w:cs="Times New Roman"/>
                <w:sz w:val="20"/>
                <w:szCs w:val="20"/>
                <w:lang w:eastAsia="en-US"/>
              </w:rPr>
            </w:pPr>
            <w:r w:rsidRPr="0060040A">
              <w:rPr>
                <w:rFonts w:ascii="Times New Roman" w:hAnsi="Times New Roman" w:cs="Times New Roman"/>
                <w:sz w:val="20"/>
                <w:szCs w:val="20"/>
                <w:lang w:eastAsia="en-US"/>
              </w:rPr>
              <w:t xml:space="preserve"> II. övezet</w:t>
            </w:r>
          </w:p>
        </w:tc>
        <w:tc>
          <w:tcPr>
            <w:tcW w:w="2268" w:type="dxa"/>
            <w:tcBorders>
              <w:top w:val="nil"/>
              <w:left w:val="single" w:sz="4" w:space="0" w:color="auto"/>
              <w:bottom w:val="nil"/>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bCs/>
                <w:sz w:val="20"/>
                <w:szCs w:val="20"/>
                <w:lang w:eastAsia="en-US"/>
              </w:rPr>
            </w:pPr>
            <w:r>
              <w:rPr>
                <w:rFonts w:ascii="Times New Roman" w:hAnsi="Times New Roman" w:cs="Times New Roman"/>
                <w:sz w:val="20"/>
                <w:szCs w:val="20"/>
                <w:lang w:eastAsia="en-US"/>
              </w:rPr>
              <w:t xml:space="preserve"> </w:t>
            </w:r>
            <w:r>
              <w:rPr>
                <w:rFonts w:ascii="Times New Roman" w:hAnsi="Times New Roman" w:cs="Times New Roman"/>
                <w:b/>
                <w:bCs/>
                <w:sz w:val="20"/>
                <w:szCs w:val="20"/>
                <w:lang w:eastAsia="en-US"/>
              </w:rPr>
              <w:t>108 950</w:t>
            </w:r>
          </w:p>
        </w:tc>
      </w:tr>
      <w:tr w:rsidR="002C3C07" w:rsidRPr="003D1F2C" w:rsidTr="0060040A">
        <w:tc>
          <w:tcPr>
            <w:tcW w:w="7356" w:type="dxa"/>
            <w:tcBorders>
              <w:top w:val="nil"/>
              <w:left w:val="single" w:sz="4" w:space="0" w:color="auto"/>
              <w:bottom w:val="nil"/>
              <w:right w:val="single" w:sz="4" w:space="0" w:color="auto"/>
            </w:tcBorders>
            <w:hideMark/>
          </w:tcPr>
          <w:p w:rsidR="002C3C07" w:rsidRPr="0060040A" w:rsidRDefault="00533645" w:rsidP="00766EBF">
            <w:pPr>
              <w:pStyle w:val="Listaszerbekezds"/>
              <w:widowControl w:val="0"/>
              <w:numPr>
                <w:ilvl w:val="2"/>
                <w:numId w:val="22"/>
              </w:numPr>
              <w:autoSpaceDE w:val="0"/>
              <w:autoSpaceDN w:val="0"/>
              <w:adjustRightInd w:val="0"/>
              <w:spacing w:after="0" w:line="240" w:lineRule="auto"/>
              <w:ind w:right="56"/>
              <w:rPr>
                <w:rFonts w:ascii="Times New Roman" w:hAnsi="Times New Roman" w:cs="Times New Roman"/>
                <w:sz w:val="20"/>
                <w:szCs w:val="20"/>
                <w:lang w:eastAsia="en-US"/>
              </w:rPr>
            </w:pPr>
            <w:r w:rsidRPr="0060040A">
              <w:rPr>
                <w:rFonts w:ascii="Times New Roman" w:hAnsi="Times New Roman" w:cs="Times New Roman"/>
                <w:sz w:val="20"/>
                <w:szCs w:val="20"/>
                <w:lang w:eastAsia="en-US"/>
              </w:rPr>
              <w:t xml:space="preserve"> II. övezet kéttáblás </w:t>
            </w:r>
          </w:p>
        </w:tc>
        <w:tc>
          <w:tcPr>
            <w:tcW w:w="2268" w:type="dxa"/>
            <w:tcBorders>
              <w:top w:val="nil"/>
              <w:left w:val="single" w:sz="4" w:space="0" w:color="auto"/>
              <w:bottom w:val="nil"/>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bCs/>
                <w:sz w:val="20"/>
                <w:szCs w:val="20"/>
                <w:lang w:eastAsia="en-US"/>
              </w:rPr>
            </w:pPr>
            <w:r>
              <w:rPr>
                <w:rFonts w:ascii="Times New Roman" w:hAnsi="Times New Roman" w:cs="Times New Roman"/>
                <w:sz w:val="20"/>
                <w:szCs w:val="20"/>
                <w:lang w:eastAsia="en-US"/>
              </w:rPr>
              <w:t xml:space="preserve"> </w:t>
            </w:r>
            <w:r>
              <w:rPr>
                <w:rFonts w:ascii="Times New Roman" w:hAnsi="Times New Roman" w:cs="Times New Roman"/>
                <w:b/>
                <w:bCs/>
                <w:sz w:val="20"/>
                <w:szCs w:val="20"/>
                <w:lang w:eastAsia="en-US"/>
              </w:rPr>
              <w:t>207 010</w:t>
            </w:r>
          </w:p>
        </w:tc>
      </w:tr>
      <w:tr w:rsidR="002C3C07" w:rsidRPr="003D1F2C" w:rsidTr="0060040A">
        <w:tc>
          <w:tcPr>
            <w:tcW w:w="7356" w:type="dxa"/>
            <w:tcBorders>
              <w:top w:val="nil"/>
              <w:left w:val="single" w:sz="4" w:space="0" w:color="auto"/>
              <w:bottom w:val="nil"/>
              <w:right w:val="single" w:sz="4" w:space="0" w:color="auto"/>
            </w:tcBorders>
            <w:hideMark/>
          </w:tcPr>
          <w:p w:rsidR="002C3C07" w:rsidRPr="0060040A" w:rsidRDefault="0060040A" w:rsidP="00766EBF">
            <w:pPr>
              <w:pStyle w:val="Listaszerbekezds"/>
              <w:widowControl w:val="0"/>
              <w:numPr>
                <w:ilvl w:val="1"/>
                <w:numId w:val="22"/>
              </w:numPr>
              <w:autoSpaceDE w:val="0"/>
              <w:autoSpaceDN w:val="0"/>
              <w:adjustRightInd w:val="0"/>
              <w:spacing w:after="0" w:line="240" w:lineRule="auto"/>
              <w:ind w:right="56"/>
              <w:rPr>
                <w:rFonts w:ascii="Times New Roman" w:hAnsi="Times New Roman" w:cs="Times New Roman"/>
                <w:b/>
                <w:bCs/>
                <w:sz w:val="20"/>
                <w:szCs w:val="20"/>
                <w:lang w:eastAsia="en-US"/>
              </w:rPr>
            </w:pPr>
            <w:r w:rsidRPr="0060040A">
              <w:rPr>
                <w:rFonts w:ascii="Times New Roman" w:hAnsi="Times New Roman" w:cs="Times New Roman"/>
                <w:sz w:val="20"/>
                <w:szCs w:val="20"/>
                <w:lang w:eastAsia="en-US"/>
              </w:rPr>
              <w:t xml:space="preserve">- </w:t>
            </w:r>
            <w:r w:rsidRPr="0060040A">
              <w:rPr>
                <w:rFonts w:ascii="Times New Roman" w:hAnsi="Times New Roman" w:cs="Times New Roman"/>
                <w:b/>
                <w:bCs/>
                <w:sz w:val="20"/>
                <w:szCs w:val="20"/>
                <w:lang w:eastAsia="en-US"/>
              </w:rPr>
              <w:t>II-es fülke 1x2-es oszlopos elemben</w:t>
            </w:r>
          </w:p>
        </w:tc>
        <w:tc>
          <w:tcPr>
            <w:tcW w:w="2268" w:type="dxa"/>
            <w:tcBorders>
              <w:top w:val="nil"/>
              <w:left w:val="single" w:sz="4" w:space="0" w:color="auto"/>
              <w:bottom w:val="nil"/>
              <w:right w:val="single" w:sz="4" w:space="0" w:color="auto"/>
            </w:tcBorders>
            <w:hideMark/>
          </w:tcPr>
          <w:p w:rsidR="002C3C07" w:rsidRPr="003D1F2C" w:rsidRDefault="00533645">
            <w:pPr>
              <w:widowControl w:val="0"/>
              <w:autoSpaceDE w:val="0"/>
              <w:autoSpaceDN w:val="0"/>
              <w:adjustRightInd w:val="0"/>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 xml:space="preserve"> </w:t>
            </w:r>
          </w:p>
        </w:tc>
      </w:tr>
      <w:tr w:rsidR="002C3C07" w:rsidRPr="003D1F2C" w:rsidTr="0060040A">
        <w:tc>
          <w:tcPr>
            <w:tcW w:w="7356" w:type="dxa"/>
            <w:tcBorders>
              <w:top w:val="nil"/>
              <w:left w:val="single" w:sz="4" w:space="0" w:color="auto"/>
              <w:bottom w:val="nil"/>
              <w:right w:val="single" w:sz="4" w:space="0" w:color="auto"/>
            </w:tcBorders>
            <w:hideMark/>
          </w:tcPr>
          <w:p w:rsidR="002C3C07" w:rsidRPr="0060040A" w:rsidRDefault="00533645" w:rsidP="00766EBF">
            <w:pPr>
              <w:pStyle w:val="Listaszerbekezds"/>
              <w:widowControl w:val="0"/>
              <w:numPr>
                <w:ilvl w:val="2"/>
                <w:numId w:val="22"/>
              </w:numPr>
              <w:autoSpaceDE w:val="0"/>
              <w:autoSpaceDN w:val="0"/>
              <w:adjustRightInd w:val="0"/>
              <w:spacing w:after="0" w:line="240" w:lineRule="auto"/>
              <w:ind w:right="56"/>
              <w:rPr>
                <w:rFonts w:ascii="Times New Roman" w:hAnsi="Times New Roman" w:cs="Times New Roman"/>
                <w:sz w:val="20"/>
                <w:szCs w:val="20"/>
                <w:lang w:eastAsia="en-US"/>
              </w:rPr>
            </w:pPr>
            <w:r w:rsidRPr="0060040A">
              <w:rPr>
                <w:rFonts w:ascii="Times New Roman" w:hAnsi="Times New Roman" w:cs="Times New Roman"/>
                <w:sz w:val="20"/>
                <w:szCs w:val="20"/>
                <w:lang w:eastAsia="en-US"/>
              </w:rPr>
              <w:t xml:space="preserve"> I. övezet</w:t>
            </w:r>
          </w:p>
        </w:tc>
        <w:tc>
          <w:tcPr>
            <w:tcW w:w="2268" w:type="dxa"/>
            <w:tcBorders>
              <w:top w:val="nil"/>
              <w:left w:val="single" w:sz="4" w:space="0" w:color="auto"/>
              <w:bottom w:val="nil"/>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bCs/>
                <w:sz w:val="20"/>
                <w:szCs w:val="20"/>
                <w:lang w:eastAsia="en-US"/>
              </w:rPr>
            </w:pPr>
            <w:r>
              <w:rPr>
                <w:rFonts w:ascii="Times New Roman" w:hAnsi="Times New Roman" w:cs="Times New Roman"/>
                <w:sz w:val="20"/>
                <w:szCs w:val="20"/>
                <w:lang w:eastAsia="en-US"/>
              </w:rPr>
              <w:t xml:space="preserve"> </w:t>
            </w:r>
            <w:r>
              <w:rPr>
                <w:rFonts w:ascii="Times New Roman" w:hAnsi="Times New Roman" w:cs="Times New Roman"/>
                <w:b/>
                <w:bCs/>
                <w:sz w:val="20"/>
                <w:szCs w:val="20"/>
                <w:lang w:eastAsia="en-US"/>
              </w:rPr>
              <w:t>144 090</w:t>
            </w:r>
          </w:p>
        </w:tc>
      </w:tr>
      <w:tr w:rsidR="002C3C07" w:rsidRPr="003D1F2C" w:rsidTr="0060040A">
        <w:tc>
          <w:tcPr>
            <w:tcW w:w="7356" w:type="dxa"/>
            <w:tcBorders>
              <w:top w:val="nil"/>
              <w:left w:val="single" w:sz="4" w:space="0" w:color="auto"/>
              <w:bottom w:val="nil"/>
              <w:right w:val="single" w:sz="4" w:space="0" w:color="auto"/>
            </w:tcBorders>
            <w:hideMark/>
          </w:tcPr>
          <w:p w:rsidR="002C3C07" w:rsidRPr="0060040A" w:rsidRDefault="00533645" w:rsidP="00766EBF">
            <w:pPr>
              <w:pStyle w:val="Listaszerbekezds"/>
              <w:widowControl w:val="0"/>
              <w:numPr>
                <w:ilvl w:val="2"/>
                <w:numId w:val="22"/>
              </w:numPr>
              <w:autoSpaceDE w:val="0"/>
              <w:autoSpaceDN w:val="0"/>
              <w:adjustRightInd w:val="0"/>
              <w:spacing w:after="0" w:line="240" w:lineRule="auto"/>
              <w:ind w:right="56"/>
              <w:rPr>
                <w:rFonts w:ascii="Times New Roman" w:hAnsi="Times New Roman" w:cs="Times New Roman"/>
                <w:sz w:val="20"/>
                <w:szCs w:val="20"/>
                <w:lang w:eastAsia="en-US"/>
              </w:rPr>
            </w:pPr>
            <w:r w:rsidRPr="0060040A">
              <w:rPr>
                <w:rFonts w:ascii="Times New Roman" w:hAnsi="Times New Roman" w:cs="Times New Roman"/>
                <w:sz w:val="20"/>
                <w:szCs w:val="20"/>
                <w:lang w:eastAsia="en-US"/>
              </w:rPr>
              <w:t xml:space="preserve"> II. övezet</w:t>
            </w:r>
          </w:p>
        </w:tc>
        <w:tc>
          <w:tcPr>
            <w:tcW w:w="2268" w:type="dxa"/>
            <w:tcBorders>
              <w:top w:val="nil"/>
              <w:left w:val="single" w:sz="4" w:space="0" w:color="auto"/>
              <w:bottom w:val="nil"/>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bCs/>
                <w:sz w:val="20"/>
                <w:szCs w:val="20"/>
                <w:lang w:eastAsia="en-US"/>
              </w:rPr>
            </w:pPr>
            <w:r>
              <w:rPr>
                <w:rFonts w:ascii="Times New Roman" w:hAnsi="Times New Roman" w:cs="Times New Roman"/>
                <w:sz w:val="20"/>
                <w:szCs w:val="20"/>
                <w:lang w:eastAsia="en-US"/>
              </w:rPr>
              <w:t xml:space="preserve"> </w:t>
            </w:r>
            <w:r>
              <w:rPr>
                <w:rFonts w:ascii="Times New Roman" w:hAnsi="Times New Roman" w:cs="Times New Roman"/>
                <w:b/>
                <w:bCs/>
                <w:sz w:val="20"/>
                <w:szCs w:val="20"/>
                <w:lang w:eastAsia="en-US"/>
              </w:rPr>
              <w:t>136 020</w:t>
            </w:r>
          </w:p>
        </w:tc>
      </w:tr>
      <w:tr w:rsidR="002C3C07" w:rsidRPr="003D1F2C" w:rsidTr="0060040A">
        <w:tc>
          <w:tcPr>
            <w:tcW w:w="7356" w:type="dxa"/>
            <w:tcBorders>
              <w:top w:val="nil"/>
              <w:left w:val="single" w:sz="4" w:space="0" w:color="auto"/>
              <w:bottom w:val="nil"/>
              <w:right w:val="single" w:sz="4" w:space="0" w:color="auto"/>
            </w:tcBorders>
            <w:hideMark/>
          </w:tcPr>
          <w:p w:rsidR="002C3C07" w:rsidRPr="0060040A" w:rsidRDefault="00533645" w:rsidP="00766EBF">
            <w:pPr>
              <w:pStyle w:val="Listaszerbekezds"/>
              <w:widowControl w:val="0"/>
              <w:numPr>
                <w:ilvl w:val="1"/>
                <w:numId w:val="22"/>
              </w:numPr>
              <w:autoSpaceDE w:val="0"/>
              <w:autoSpaceDN w:val="0"/>
              <w:adjustRightInd w:val="0"/>
              <w:spacing w:after="0" w:line="240" w:lineRule="auto"/>
              <w:ind w:right="56"/>
              <w:rPr>
                <w:rFonts w:ascii="Times New Roman" w:hAnsi="Times New Roman" w:cs="Times New Roman"/>
                <w:b/>
                <w:bCs/>
                <w:sz w:val="20"/>
                <w:szCs w:val="20"/>
                <w:lang w:eastAsia="en-US"/>
              </w:rPr>
            </w:pPr>
            <w:r w:rsidRPr="0060040A">
              <w:rPr>
                <w:rFonts w:ascii="Times New Roman" w:hAnsi="Times New Roman" w:cs="Times New Roman"/>
                <w:b/>
                <w:sz w:val="20"/>
                <w:szCs w:val="20"/>
                <w:lang w:eastAsia="en-US"/>
              </w:rPr>
              <w:t>- I-es fülke</w:t>
            </w:r>
            <w:r w:rsidR="0060040A" w:rsidRPr="0060040A">
              <w:rPr>
                <w:rFonts w:ascii="Times New Roman" w:hAnsi="Times New Roman" w:cs="Times New Roman"/>
                <w:b/>
                <w:sz w:val="20"/>
                <w:szCs w:val="20"/>
                <w:lang w:eastAsia="en-US"/>
              </w:rPr>
              <w:t xml:space="preserve"> 2x1-es oszlopos elemben</w:t>
            </w:r>
          </w:p>
        </w:tc>
        <w:tc>
          <w:tcPr>
            <w:tcW w:w="2268" w:type="dxa"/>
            <w:tcBorders>
              <w:top w:val="nil"/>
              <w:left w:val="single" w:sz="4" w:space="0" w:color="auto"/>
              <w:bottom w:val="nil"/>
              <w:right w:val="single" w:sz="4" w:space="0" w:color="auto"/>
            </w:tcBorders>
            <w:hideMark/>
          </w:tcPr>
          <w:p w:rsidR="002C3C07" w:rsidRPr="003D1F2C" w:rsidRDefault="00533645">
            <w:pPr>
              <w:widowControl w:val="0"/>
              <w:autoSpaceDE w:val="0"/>
              <w:autoSpaceDN w:val="0"/>
              <w:adjustRightInd w:val="0"/>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 xml:space="preserve"> </w:t>
            </w:r>
          </w:p>
        </w:tc>
      </w:tr>
      <w:tr w:rsidR="002C3C07" w:rsidRPr="003D1F2C" w:rsidTr="0060040A">
        <w:tc>
          <w:tcPr>
            <w:tcW w:w="7356" w:type="dxa"/>
            <w:tcBorders>
              <w:top w:val="nil"/>
              <w:left w:val="single" w:sz="4" w:space="0" w:color="auto"/>
              <w:bottom w:val="nil"/>
              <w:right w:val="single" w:sz="4" w:space="0" w:color="auto"/>
            </w:tcBorders>
            <w:hideMark/>
          </w:tcPr>
          <w:p w:rsidR="002C3C07" w:rsidRPr="0060040A" w:rsidRDefault="00533645" w:rsidP="00766EBF">
            <w:pPr>
              <w:pStyle w:val="Listaszerbekezds"/>
              <w:widowControl w:val="0"/>
              <w:numPr>
                <w:ilvl w:val="2"/>
                <w:numId w:val="22"/>
              </w:numPr>
              <w:autoSpaceDE w:val="0"/>
              <w:autoSpaceDN w:val="0"/>
              <w:adjustRightInd w:val="0"/>
              <w:spacing w:after="0" w:line="240" w:lineRule="auto"/>
              <w:ind w:right="56"/>
              <w:rPr>
                <w:rFonts w:ascii="Times New Roman" w:hAnsi="Times New Roman" w:cs="Times New Roman"/>
                <w:sz w:val="20"/>
                <w:szCs w:val="20"/>
                <w:lang w:eastAsia="en-US"/>
              </w:rPr>
            </w:pPr>
            <w:r w:rsidRPr="0060040A">
              <w:rPr>
                <w:rFonts w:ascii="Times New Roman" w:hAnsi="Times New Roman" w:cs="Times New Roman"/>
                <w:sz w:val="20"/>
                <w:szCs w:val="20"/>
                <w:lang w:eastAsia="en-US"/>
              </w:rPr>
              <w:t xml:space="preserve"> I. övezet</w:t>
            </w:r>
          </w:p>
        </w:tc>
        <w:tc>
          <w:tcPr>
            <w:tcW w:w="2268" w:type="dxa"/>
            <w:tcBorders>
              <w:top w:val="nil"/>
              <w:left w:val="single" w:sz="4" w:space="0" w:color="auto"/>
              <w:bottom w:val="nil"/>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bCs/>
                <w:sz w:val="20"/>
                <w:szCs w:val="20"/>
                <w:lang w:eastAsia="en-US"/>
              </w:rPr>
            </w:pPr>
            <w:r>
              <w:rPr>
                <w:rFonts w:ascii="Times New Roman" w:hAnsi="Times New Roman" w:cs="Times New Roman"/>
                <w:sz w:val="20"/>
                <w:szCs w:val="20"/>
                <w:lang w:eastAsia="en-US"/>
              </w:rPr>
              <w:t xml:space="preserve"> </w:t>
            </w:r>
            <w:r>
              <w:rPr>
                <w:rFonts w:ascii="Times New Roman" w:hAnsi="Times New Roman" w:cs="Times New Roman"/>
                <w:b/>
                <w:bCs/>
                <w:sz w:val="20"/>
                <w:szCs w:val="20"/>
                <w:lang w:eastAsia="en-US"/>
              </w:rPr>
              <w:t>77 920</w:t>
            </w:r>
          </w:p>
        </w:tc>
      </w:tr>
      <w:tr w:rsidR="002C3C07" w:rsidRPr="003D1F2C" w:rsidTr="0060040A">
        <w:tc>
          <w:tcPr>
            <w:tcW w:w="7356" w:type="dxa"/>
            <w:tcBorders>
              <w:top w:val="nil"/>
              <w:left w:val="single" w:sz="4" w:space="0" w:color="auto"/>
              <w:bottom w:val="nil"/>
              <w:right w:val="single" w:sz="4" w:space="0" w:color="auto"/>
            </w:tcBorders>
            <w:hideMark/>
          </w:tcPr>
          <w:p w:rsidR="002C3C07" w:rsidRPr="0060040A" w:rsidRDefault="00533645" w:rsidP="00766EBF">
            <w:pPr>
              <w:pStyle w:val="Listaszerbekezds"/>
              <w:widowControl w:val="0"/>
              <w:numPr>
                <w:ilvl w:val="2"/>
                <w:numId w:val="22"/>
              </w:numPr>
              <w:autoSpaceDE w:val="0"/>
              <w:autoSpaceDN w:val="0"/>
              <w:adjustRightInd w:val="0"/>
              <w:spacing w:after="0" w:line="240" w:lineRule="auto"/>
              <w:ind w:right="56"/>
              <w:rPr>
                <w:rFonts w:ascii="Times New Roman" w:hAnsi="Times New Roman" w:cs="Times New Roman"/>
                <w:sz w:val="20"/>
                <w:szCs w:val="20"/>
                <w:lang w:eastAsia="en-US"/>
              </w:rPr>
            </w:pPr>
            <w:r w:rsidRPr="0060040A">
              <w:rPr>
                <w:rFonts w:ascii="Times New Roman" w:hAnsi="Times New Roman" w:cs="Times New Roman"/>
                <w:sz w:val="20"/>
                <w:szCs w:val="20"/>
                <w:lang w:eastAsia="en-US"/>
              </w:rPr>
              <w:t xml:space="preserve"> I. övezet kéttáblás </w:t>
            </w:r>
          </w:p>
        </w:tc>
        <w:tc>
          <w:tcPr>
            <w:tcW w:w="2268" w:type="dxa"/>
            <w:tcBorders>
              <w:top w:val="nil"/>
              <w:left w:val="single" w:sz="4" w:space="0" w:color="auto"/>
              <w:bottom w:val="nil"/>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bCs/>
                <w:sz w:val="20"/>
                <w:szCs w:val="20"/>
                <w:lang w:eastAsia="en-US"/>
              </w:rPr>
            </w:pPr>
            <w:r>
              <w:rPr>
                <w:rFonts w:ascii="Times New Roman" w:hAnsi="Times New Roman" w:cs="Times New Roman"/>
                <w:sz w:val="20"/>
                <w:szCs w:val="20"/>
                <w:lang w:eastAsia="en-US"/>
              </w:rPr>
              <w:t xml:space="preserve"> </w:t>
            </w:r>
            <w:r>
              <w:rPr>
                <w:rFonts w:ascii="Times New Roman" w:hAnsi="Times New Roman" w:cs="Times New Roman"/>
                <w:b/>
                <w:bCs/>
                <w:sz w:val="20"/>
                <w:szCs w:val="20"/>
                <w:lang w:eastAsia="en-US"/>
              </w:rPr>
              <w:t>148 050</w:t>
            </w:r>
          </w:p>
        </w:tc>
      </w:tr>
      <w:tr w:rsidR="002C3C07" w:rsidRPr="003D1F2C" w:rsidTr="0060040A">
        <w:tc>
          <w:tcPr>
            <w:tcW w:w="7356" w:type="dxa"/>
            <w:tcBorders>
              <w:top w:val="nil"/>
              <w:left w:val="single" w:sz="4" w:space="0" w:color="auto"/>
              <w:bottom w:val="nil"/>
              <w:right w:val="single" w:sz="4" w:space="0" w:color="auto"/>
            </w:tcBorders>
            <w:hideMark/>
          </w:tcPr>
          <w:p w:rsidR="002C3C07" w:rsidRPr="0060040A" w:rsidRDefault="00533645" w:rsidP="00766EBF">
            <w:pPr>
              <w:pStyle w:val="Listaszerbekezds"/>
              <w:widowControl w:val="0"/>
              <w:numPr>
                <w:ilvl w:val="2"/>
                <w:numId w:val="22"/>
              </w:numPr>
              <w:autoSpaceDE w:val="0"/>
              <w:autoSpaceDN w:val="0"/>
              <w:adjustRightInd w:val="0"/>
              <w:spacing w:after="0" w:line="240" w:lineRule="auto"/>
              <w:ind w:right="56"/>
              <w:rPr>
                <w:rFonts w:ascii="Times New Roman" w:hAnsi="Times New Roman" w:cs="Times New Roman"/>
                <w:sz w:val="20"/>
                <w:szCs w:val="20"/>
                <w:lang w:eastAsia="en-US"/>
              </w:rPr>
            </w:pPr>
            <w:r w:rsidRPr="0060040A">
              <w:rPr>
                <w:rFonts w:ascii="Times New Roman" w:hAnsi="Times New Roman" w:cs="Times New Roman"/>
                <w:sz w:val="20"/>
                <w:szCs w:val="20"/>
                <w:lang w:eastAsia="en-US"/>
              </w:rPr>
              <w:t xml:space="preserve"> II. övezet</w:t>
            </w:r>
          </w:p>
        </w:tc>
        <w:tc>
          <w:tcPr>
            <w:tcW w:w="2268" w:type="dxa"/>
            <w:tcBorders>
              <w:top w:val="nil"/>
              <w:left w:val="single" w:sz="4" w:space="0" w:color="auto"/>
              <w:bottom w:val="nil"/>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bCs/>
                <w:sz w:val="20"/>
                <w:szCs w:val="20"/>
                <w:lang w:eastAsia="en-US"/>
              </w:rPr>
            </w:pPr>
            <w:r>
              <w:rPr>
                <w:rFonts w:ascii="Times New Roman" w:hAnsi="Times New Roman" w:cs="Times New Roman"/>
                <w:sz w:val="20"/>
                <w:szCs w:val="20"/>
                <w:lang w:eastAsia="en-US"/>
              </w:rPr>
              <w:t xml:space="preserve"> </w:t>
            </w:r>
            <w:r>
              <w:rPr>
                <w:rFonts w:ascii="Times New Roman" w:hAnsi="Times New Roman" w:cs="Times New Roman"/>
                <w:b/>
                <w:bCs/>
                <w:sz w:val="20"/>
                <w:szCs w:val="20"/>
                <w:lang w:eastAsia="en-US"/>
              </w:rPr>
              <w:t>74 530</w:t>
            </w:r>
          </w:p>
        </w:tc>
      </w:tr>
      <w:tr w:rsidR="002C3C07" w:rsidRPr="003D1F2C" w:rsidTr="0060040A">
        <w:tc>
          <w:tcPr>
            <w:tcW w:w="7356" w:type="dxa"/>
            <w:tcBorders>
              <w:top w:val="nil"/>
              <w:left w:val="single" w:sz="4" w:space="0" w:color="auto"/>
              <w:bottom w:val="nil"/>
              <w:right w:val="single" w:sz="4" w:space="0" w:color="auto"/>
            </w:tcBorders>
            <w:hideMark/>
          </w:tcPr>
          <w:p w:rsidR="002C3C07" w:rsidRPr="0060040A" w:rsidRDefault="00533645" w:rsidP="00766EBF">
            <w:pPr>
              <w:pStyle w:val="Listaszerbekezds"/>
              <w:widowControl w:val="0"/>
              <w:numPr>
                <w:ilvl w:val="2"/>
                <w:numId w:val="22"/>
              </w:numPr>
              <w:autoSpaceDE w:val="0"/>
              <w:autoSpaceDN w:val="0"/>
              <w:adjustRightInd w:val="0"/>
              <w:spacing w:after="0" w:line="240" w:lineRule="auto"/>
              <w:ind w:right="56"/>
              <w:rPr>
                <w:rFonts w:ascii="Times New Roman" w:hAnsi="Times New Roman" w:cs="Times New Roman"/>
                <w:sz w:val="20"/>
                <w:szCs w:val="20"/>
                <w:lang w:eastAsia="en-US"/>
              </w:rPr>
            </w:pPr>
            <w:r w:rsidRPr="0060040A">
              <w:rPr>
                <w:rFonts w:ascii="Times New Roman" w:hAnsi="Times New Roman" w:cs="Times New Roman"/>
                <w:sz w:val="20"/>
                <w:szCs w:val="20"/>
                <w:lang w:eastAsia="en-US"/>
              </w:rPr>
              <w:t xml:space="preserve"> II. övezet kéttáblás </w:t>
            </w:r>
          </w:p>
        </w:tc>
        <w:tc>
          <w:tcPr>
            <w:tcW w:w="2268" w:type="dxa"/>
            <w:tcBorders>
              <w:top w:val="nil"/>
              <w:left w:val="single" w:sz="4" w:space="0" w:color="auto"/>
              <w:bottom w:val="nil"/>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bCs/>
                <w:sz w:val="20"/>
                <w:szCs w:val="20"/>
                <w:lang w:eastAsia="en-US"/>
              </w:rPr>
            </w:pPr>
            <w:r>
              <w:rPr>
                <w:rFonts w:ascii="Times New Roman" w:hAnsi="Times New Roman" w:cs="Times New Roman"/>
                <w:sz w:val="20"/>
                <w:szCs w:val="20"/>
                <w:lang w:eastAsia="en-US"/>
              </w:rPr>
              <w:t xml:space="preserve"> </w:t>
            </w:r>
            <w:r>
              <w:rPr>
                <w:rFonts w:ascii="Times New Roman" w:hAnsi="Times New Roman" w:cs="Times New Roman"/>
                <w:b/>
                <w:bCs/>
                <w:sz w:val="20"/>
                <w:szCs w:val="20"/>
                <w:lang w:eastAsia="en-US"/>
              </w:rPr>
              <w:t>141 610</w:t>
            </w:r>
          </w:p>
        </w:tc>
      </w:tr>
      <w:tr w:rsidR="002C3C07" w:rsidRPr="003D1F2C" w:rsidTr="0060040A">
        <w:tc>
          <w:tcPr>
            <w:tcW w:w="7356" w:type="dxa"/>
            <w:tcBorders>
              <w:top w:val="nil"/>
              <w:left w:val="single" w:sz="4" w:space="0" w:color="auto"/>
              <w:bottom w:val="nil"/>
              <w:right w:val="single" w:sz="4" w:space="0" w:color="auto"/>
            </w:tcBorders>
            <w:hideMark/>
          </w:tcPr>
          <w:p w:rsidR="002C3C07" w:rsidRPr="0060040A" w:rsidRDefault="0060040A" w:rsidP="00766EBF">
            <w:pPr>
              <w:pStyle w:val="Listaszerbekezds"/>
              <w:widowControl w:val="0"/>
              <w:numPr>
                <w:ilvl w:val="1"/>
                <w:numId w:val="22"/>
              </w:numPr>
              <w:autoSpaceDE w:val="0"/>
              <w:autoSpaceDN w:val="0"/>
              <w:adjustRightInd w:val="0"/>
              <w:spacing w:after="0" w:line="240" w:lineRule="auto"/>
              <w:ind w:right="56"/>
              <w:rPr>
                <w:rFonts w:ascii="Times New Roman" w:hAnsi="Times New Roman" w:cs="Times New Roman"/>
                <w:b/>
                <w:bCs/>
                <w:sz w:val="20"/>
                <w:szCs w:val="20"/>
                <w:lang w:eastAsia="en-US"/>
              </w:rPr>
            </w:pPr>
            <w:r w:rsidRPr="0060040A">
              <w:rPr>
                <w:rFonts w:ascii="Times New Roman" w:hAnsi="Times New Roman" w:cs="Times New Roman"/>
                <w:b/>
                <w:bCs/>
                <w:sz w:val="20"/>
                <w:szCs w:val="20"/>
                <w:lang w:eastAsia="en-US"/>
              </w:rPr>
              <w:t>- I-es fülke 5x1-es oszlopos elemben</w:t>
            </w:r>
          </w:p>
        </w:tc>
        <w:tc>
          <w:tcPr>
            <w:tcW w:w="2268" w:type="dxa"/>
            <w:tcBorders>
              <w:top w:val="nil"/>
              <w:left w:val="single" w:sz="4" w:space="0" w:color="auto"/>
              <w:bottom w:val="nil"/>
              <w:right w:val="single" w:sz="4" w:space="0" w:color="auto"/>
            </w:tcBorders>
            <w:hideMark/>
          </w:tcPr>
          <w:p w:rsidR="002C3C07" w:rsidRPr="003D1F2C" w:rsidRDefault="00533645">
            <w:pPr>
              <w:widowControl w:val="0"/>
              <w:autoSpaceDE w:val="0"/>
              <w:autoSpaceDN w:val="0"/>
              <w:adjustRightInd w:val="0"/>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 xml:space="preserve"> </w:t>
            </w:r>
          </w:p>
        </w:tc>
      </w:tr>
      <w:tr w:rsidR="002C3C07" w:rsidRPr="003D1F2C" w:rsidTr="0060040A">
        <w:tc>
          <w:tcPr>
            <w:tcW w:w="7356" w:type="dxa"/>
            <w:tcBorders>
              <w:top w:val="nil"/>
              <w:left w:val="single" w:sz="4" w:space="0" w:color="auto"/>
              <w:bottom w:val="nil"/>
              <w:right w:val="single" w:sz="4" w:space="0" w:color="auto"/>
            </w:tcBorders>
            <w:hideMark/>
          </w:tcPr>
          <w:p w:rsidR="002C3C07" w:rsidRPr="0060040A" w:rsidRDefault="00533645" w:rsidP="00766EBF">
            <w:pPr>
              <w:pStyle w:val="Listaszerbekezds"/>
              <w:widowControl w:val="0"/>
              <w:numPr>
                <w:ilvl w:val="2"/>
                <w:numId w:val="22"/>
              </w:numPr>
              <w:autoSpaceDE w:val="0"/>
              <w:autoSpaceDN w:val="0"/>
              <w:adjustRightInd w:val="0"/>
              <w:spacing w:after="0" w:line="240" w:lineRule="auto"/>
              <w:ind w:right="56"/>
              <w:rPr>
                <w:rFonts w:ascii="Times New Roman" w:hAnsi="Times New Roman" w:cs="Times New Roman"/>
                <w:sz w:val="20"/>
                <w:szCs w:val="20"/>
                <w:lang w:eastAsia="en-US"/>
              </w:rPr>
            </w:pPr>
            <w:r w:rsidRPr="0060040A">
              <w:rPr>
                <w:rFonts w:ascii="Times New Roman" w:hAnsi="Times New Roman" w:cs="Times New Roman"/>
                <w:sz w:val="20"/>
                <w:szCs w:val="20"/>
                <w:lang w:eastAsia="en-US"/>
              </w:rPr>
              <w:t xml:space="preserve"> I. övezet</w:t>
            </w:r>
          </w:p>
        </w:tc>
        <w:tc>
          <w:tcPr>
            <w:tcW w:w="2268" w:type="dxa"/>
            <w:tcBorders>
              <w:top w:val="nil"/>
              <w:left w:val="single" w:sz="4" w:space="0" w:color="auto"/>
              <w:bottom w:val="nil"/>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bCs/>
                <w:sz w:val="20"/>
                <w:szCs w:val="20"/>
                <w:lang w:eastAsia="en-US"/>
              </w:rPr>
            </w:pPr>
            <w:r>
              <w:rPr>
                <w:rFonts w:ascii="Times New Roman" w:hAnsi="Times New Roman" w:cs="Times New Roman"/>
                <w:sz w:val="20"/>
                <w:szCs w:val="20"/>
                <w:lang w:eastAsia="en-US"/>
              </w:rPr>
              <w:t xml:space="preserve"> </w:t>
            </w:r>
            <w:r>
              <w:rPr>
                <w:rFonts w:ascii="Times New Roman" w:hAnsi="Times New Roman" w:cs="Times New Roman"/>
                <w:b/>
                <w:bCs/>
                <w:sz w:val="20"/>
                <w:szCs w:val="20"/>
                <w:lang w:eastAsia="en-US"/>
              </w:rPr>
              <w:t>66 700</w:t>
            </w:r>
          </w:p>
        </w:tc>
      </w:tr>
      <w:tr w:rsidR="002C3C07" w:rsidRPr="003D1F2C" w:rsidTr="0060040A">
        <w:tc>
          <w:tcPr>
            <w:tcW w:w="7356" w:type="dxa"/>
            <w:tcBorders>
              <w:top w:val="nil"/>
              <w:left w:val="single" w:sz="4" w:space="0" w:color="auto"/>
              <w:bottom w:val="nil"/>
              <w:right w:val="single" w:sz="4" w:space="0" w:color="auto"/>
            </w:tcBorders>
            <w:hideMark/>
          </w:tcPr>
          <w:p w:rsidR="002C3C07" w:rsidRPr="0060040A" w:rsidRDefault="00533645" w:rsidP="00766EBF">
            <w:pPr>
              <w:pStyle w:val="Listaszerbekezds"/>
              <w:widowControl w:val="0"/>
              <w:numPr>
                <w:ilvl w:val="2"/>
                <w:numId w:val="22"/>
              </w:numPr>
              <w:autoSpaceDE w:val="0"/>
              <w:autoSpaceDN w:val="0"/>
              <w:adjustRightInd w:val="0"/>
              <w:spacing w:after="0" w:line="240" w:lineRule="auto"/>
              <w:ind w:right="56"/>
              <w:rPr>
                <w:rFonts w:ascii="Times New Roman" w:hAnsi="Times New Roman" w:cs="Times New Roman"/>
                <w:sz w:val="20"/>
                <w:szCs w:val="20"/>
                <w:lang w:eastAsia="en-US"/>
              </w:rPr>
            </w:pPr>
            <w:r w:rsidRPr="0060040A">
              <w:rPr>
                <w:rFonts w:ascii="Times New Roman" w:hAnsi="Times New Roman" w:cs="Times New Roman"/>
                <w:sz w:val="20"/>
                <w:szCs w:val="20"/>
                <w:lang w:eastAsia="en-US"/>
              </w:rPr>
              <w:t xml:space="preserve"> II. övezet</w:t>
            </w:r>
          </w:p>
        </w:tc>
        <w:tc>
          <w:tcPr>
            <w:tcW w:w="2268" w:type="dxa"/>
            <w:tcBorders>
              <w:top w:val="nil"/>
              <w:left w:val="single" w:sz="4" w:space="0" w:color="auto"/>
              <w:bottom w:val="nil"/>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bCs/>
                <w:sz w:val="20"/>
                <w:szCs w:val="20"/>
                <w:lang w:eastAsia="en-US"/>
              </w:rPr>
            </w:pPr>
            <w:r>
              <w:rPr>
                <w:rFonts w:ascii="Times New Roman" w:hAnsi="Times New Roman" w:cs="Times New Roman"/>
                <w:sz w:val="20"/>
                <w:szCs w:val="20"/>
                <w:lang w:eastAsia="en-US"/>
              </w:rPr>
              <w:t xml:space="preserve"> </w:t>
            </w:r>
            <w:r>
              <w:rPr>
                <w:rFonts w:ascii="Times New Roman" w:hAnsi="Times New Roman" w:cs="Times New Roman"/>
                <w:b/>
                <w:bCs/>
                <w:sz w:val="20"/>
                <w:szCs w:val="20"/>
                <w:lang w:eastAsia="en-US"/>
              </w:rPr>
              <w:t>64 780</w:t>
            </w:r>
          </w:p>
        </w:tc>
      </w:tr>
      <w:tr w:rsidR="002C3C07" w:rsidRPr="003D1F2C" w:rsidTr="0060040A">
        <w:tc>
          <w:tcPr>
            <w:tcW w:w="7356" w:type="dxa"/>
            <w:tcBorders>
              <w:top w:val="nil"/>
              <w:left w:val="single" w:sz="4" w:space="0" w:color="auto"/>
              <w:bottom w:val="nil"/>
              <w:right w:val="single" w:sz="4" w:space="0" w:color="auto"/>
            </w:tcBorders>
            <w:hideMark/>
          </w:tcPr>
          <w:p w:rsidR="002C3C07" w:rsidRPr="0060040A" w:rsidRDefault="0060040A" w:rsidP="00766EBF">
            <w:pPr>
              <w:pStyle w:val="Listaszerbekezds"/>
              <w:widowControl w:val="0"/>
              <w:numPr>
                <w:ilvl w:val="1"/>
                <w:numId w:val="22"/>
              </w:numPr>
              <w:autoSpaceDE w:val="0"/>
              <w:autoSpaceDN w:val="0"/>
              <w:adjustRightInd w:val="0"/>
              <w:spacing w:after="0" w:line="240" w:lineRule="auto"/>
              <w:ind w:right="56"/>
              <w:rPr>
                <w:rFonts w:ascii="Times New Roman" w:hAnsi="Times New Roman" w:cs="Times New Roman"/>
                <w:b/>
                <w:bCs/>
                <w:sz w:val="20"/>
                <w:szCs w:val="20"/>
                <w:lang w:eastAsia="en-US"/>
              </w:rPr>
            </w:pPr>
            <w:r w:rsidRPr="0060040A">
              <w:rPr>
                <w:rFonts w:ascii="Times New Roman" w:hAnsi="Times New Roman" w:cs="Times New Roman"/>
                <w:b/>
                <w:bCs/>
                <w:sz w:val="20"/>
                <w:szCs w:val="20"/>
                <w:lang w:eastAsia="en-US"/>
              </w:rPr>
              <w:t>- I-es fülke 6x1-es oszlopos elemben</w:t>
            </w:r>
          </w:p>
        </w:tc>
        <w:tc>
          <w:tcPr>
            <w:tcW w:w="2268" w:type="dxa"/>
            <w:tcBorders>
              <w:top w:val="nil"/>
              <w:left w:val="single" w:sz="4" w:space="0" w:color="auto"/>
              <w:bottom w:val="nil"/>
              <w:right w:val="single" w:sz="4" w:space="0" w:color="auto"/>
            </w:tcBorders>
            <w:hideMark/>
          </w:tcPr>
          <w:p w:rsidR="002C3C07" w:rsidRPr="003D1F2C" w:rsidRDefault="00533645">
            <w:pPr>
              <w:widowControl w:val="0"/>
              <w:autoSpaceDE w:val="0"/>
              <w:autoSpaceDN w:val="0"/>
              <w:adjustRightInd w:val="0"/>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 xml:space="preserve"> </w:t>
            </w:r>
          </w:p>
        </w:tc>
      </w:tr>
      <w:tr w:rsidR="002C3C07" w:rsidRPr="003D1F2C" w:rsidTr="0060040A">
        <w:tc>
          <w:tcPr>
            <w:tcW w:w="7356" w:type="dxa"/>
            <w:tcBorders>
              <w:top w:val="nil"/>
              <w:left w:val="single" w:sz="4" w:space="0" w:color="auto"/>
              <w:bottom w:val="nil"/>
              <w:right w:val="single" w:sz="4" w:space="0" w:color="auto"/>
            </w:tcBorders>
            <w:hideMark/>
          </w:tcPr>
          <w:p w:rsidR="002C3C07" w:rsidRPr="0060040A" w:rsidRDefault="00533645" w:rsidP="00766EBF">
            <w:pPr>
              <w:pStyle w:val="Listaszerbekezds"/>
              <w:widowControl w:val="0"/>
              <w:numPr>
                <w:ilvl w:val="2"/>
                <w:numId w:val="22"/>
              </w:numPr>
              <w:autoSpaceDE w:val="0"/>
              <w:autoSpaceDN w:val="0"/>
              <w:adjustRightInd w:val="0"/>
              <w:spacing w:after="0" w:line="240" w:lineRule="auto"/>
              <w:ind w:right="56"/>
              <w:rPr>
                <w:rFonts w:ascii="Times New Roman" w:hAnsi="Times New Roman" w:cs="Times New Roman"/>
                <w:sz w:val="20"/>
                <w:szCs w:val="20"/>
                <w:lang w:eastAsia="en-US"/>
              </w:rPr>
            </w:pPr>
            <w:r w:rsidRPr="0060040A">
              <w:rPr>
                <w:rFonts w:ascii="Times New Roman" w:hAnsi="Times New Roman" w:cs="Times New Roman"/>
                <w:sz w:val="20"/>
                <w:szCs w:val="20"/>
                <w:lang w:eastAsia="en-US"/>
              </w:rPr>
              <w:t xml:space="preserve"> I. övezet</w:t>
            </w:r>
          </w:p>
        </w:tc>
        <w:tc>
          <w:tcPr>
            <w:tcW w:w="2268" w:type="dxa"/>
            <w:tcBorders>
              <w:top w:val="nil"/>
              <w:left w:val="single" w:sz="4" w:space="0" w:color="auto"/>
              <w:bottom w:val="nil"/>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bCs/>
                <w:sz w:val="20"/>
                <w:szCs w:val="20"/>
                <w:lang w:eastAsia="en-US"/>
              </w:rPr>
            </w:pPr>
            <w:r>
              <w:rPr>
                <w:rFonts w:ascii="Times New Roman" w:hAnsi="Times New Roman" w:cs="Times New Roman"/>
                <w:sz w:val="20"/>
                <w:szCs w:val="20"/>
                <w:lang w:eastAsia="en-US"/>
              </w:rPr>
              <w:t xml:space="preserve"> </w:t>
            </w:r>
            <w:r>
              <w:rPr>
                <w:rFonts w:ascii="Times New Roman" w:hAnsi="Times New Roman" w:cs="Times New Roman"/>
                <w:b/>
                <w:bCs/>
                <w:sz w:val="20"/>
                <w:szCs w:val="20"/>
                <w:lang w:eastAsia="en-US"/>
              </w:rPr>
              <w:t>66 670</w:t>
            </w:r>
          </w:p>
        </w:tc>
      </w:tr>
      <w:tr w:rsidR="002C3C07" w:rsidRPr="003D1F2C" w:rsidTr="0060040A">
        <w:tc>
          <w:tcPr>
            <w:tcW w:w="7356" w:type="dxa"/>
            <w:tcBorders>
              <w:top w:val="nil"/>
              <w:left w:val="single" w:sz="4" w:space="0" w:color="auto"/>
              <w:bottom w:val="single" w:sz="4" w:space="0" w:color="auto"/>
              <w:right w:val="single" w:sz="4" w:space="0" w:color="auto"/>
            </w:tcBorders>
            <w:hideMark/>
          </w:tcPr>
          <w:p w:rsidR="002C3C07" w:rsidRPr="0060040A" w:rsidRDefault="00533645" w:rsidP="00766EBF">
            <w:pPr>
              <w:pStyle w:val="Listaszerbekezds"/>
              <w:widowControl w:val="0"/>
              <w:numPr>
                <w:ilvl w:val="2"/>
                <w:numId w:val="22"/>
              </w:numPr>
              <w:autoSpaceDE w:val="0"/>
              <w:autoSpaceDN w:val="0"/>
              <w:adjustRightInd w:val="0"/>
              <w:spacing w:after="0" w:line="240" w:lineRule="auto"/>
              <w:ind w:right="56"/>
              <w:rPr>
                <w:rFonts w:ascii="Times New Roman" w:hAnsi="Times New Roman" w:cs="Times New Roman"/>
                <w:sz w:val="20"/>
                <w:szCs w:val="20"/>
                <w:lang w:eastAsia="en-US"/>
              </w:rPr>
            </w:pPr>
            <w:r w:rsidRPr="0060040A">
              <w:rPr>
                <w:rFonts w:ascii="Times New Roman" w:hAnsi="Times New Roman" w:cs="Times New Roman"/>
                <w:sz w:val="20"/>
                <w:szCs w:val="20"/>
                <w:lang w:eastAsia="en-US"/>
              </w:rPr>
              <w:t xml:space="preserve"> II. övezet</w:t>
            </w:r>
          </w:p>
        </w:tc>
        <w:tc>
          <w:tcPr>
            <w:tcW w:w="2268" w:type="dxa"/>
            <w:tcBorders>
              <w:top w:val="nil"/>
              <w:left w:val="single" w:sz="4" w:space="0" w:color="auto"/>
              <w:bottom w:val="single" w:sz="4" w:space="0" w:color="auto"/>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bCs/>
                <w:sz w:val="20"/>
                <w:szCs w:val="20"/>
                <w:lang w:eastAsia="en-US"/>
              </w:rPr>
            </w:pPr>
            <w:r>
              <w:rPr>
                <w:rFonts w:ascii="Times New Roman" w:hAnsi="Times New Roman" w:cs="Times New Roman"/>
                <w:sz w:val="20"/>
                <w:szCs w:val="20"/>
                <w:lang w:eastAsia="en-US"/>
              </w:rPr>
              <w:t xml:space="preserve"> </w:t>
            </w:r>
            <w:r>
              <w:rPr>
                <w:rFonts w:ascii="Times New Roman" w:hAnsi="Times New Roman" w:cs="Times New Roman"/>
                <w:b/>
                <w:bCs/>
                <w:sz w:val="20"/>
                <w:szCs w:val="20"/>
                <w:lang w:eastAsia="en-US"/>
              </w:rPr>
              <w:t>64 780</w:t>
            </w:r>
          </w:p>
        </w:tc>
      </w:tr>
      <w:tr w:rsidR="002C3C07" w:rsidRPr="003D1F2C" w:rsidTr="0060040A">
        <w:tc>
          <w:tcPr>
            <w:tcW w:w="7356" w:type="dxa"/>
            <w:tcBorders>
              <w:top w:val="single" w:sz="4" w:space="0" w:color="auto"/>
              <w:left w:val="single" w:sz="4" w:space="0" w:color="auto"/>
              <w:bottom w:val="nil"/>
              <w:right w:val="single" w:sz="4" w:space="0" w:color="auto"/>
            </w:tcBorders>
            <w:hideMark/>
          </w:tcPr>
          <w:p w:rsidR="002C3C07" w:rsidRPr="0060040A" w:rsidRDefault="00533645" w:rsidP="00766EBF">
            <w:pPr>
              <w:pStyle w:val="Listaszerbekezds"/>
              <w:widowControl w:val="0"/>
              <w:numPr>
                <w:ilvl w:val="0"/>
                <w:numId w:val="22"/>
              </w:numPr>
              <w:autoSpaceDE w:val="0"/>
              <w:autoSpaceDN w:val="0"/>
              <w:adjustRightInd w:val="0"/>
              <w:spacing w:after="0" w:line="240" w:lineRule="auto"/>
              <w:ind w:right="56"/>
              <w:rPr>
                <w:rFonts w:ascii="Times New Roman" w:hAnsi="Times New Roman" w:cs="Times New Roman"/>
                <w:b/>
                <w:bCs/>
                <w:sz w:val="20"/>
                <w:szCs w:val="20"/>
                <w:lang w:eastAsia="en-US"/>
              </w:rPr>
            </w:pPr>
            <w:r w:rsidRPr="0060040A">
              <w:rPr>
                <w:rFonts w:ascii="Times New Roman" w:hAnsi="Times New Roman" w:cs="Times New Roman"/>
                <w:b/>
                <w:bCs/>
                <w:sz w:val="20"/>
                <w:szCs w:val="20"/>
                <w:lang w:eastAsia="en-US"/>
              </w:rPr>
              <w:t>Könyv alakú urnasír, zárólap nélkül:</w:t>
            </w:r>
          </w:p>
        </w:tc>
        <w:tc>
          <w:tcPr>
            <w:tcW w:w="2268" w:type="dxa"/>
            <w:tcBorders>
              <w:top w:val="single" w:sz="4" w:space="0" w:color="auto"/>
              <w:left w:val="single" w:sz="4" w:space="0" w:color="auto"/>
              <w:bottom w:val="nil"/>
              <w:right w:val="single" w:sz="4" w:space="0" w:color="auto"/>
            </w:tcBorders>
            <w:hideMark/>
          </w:tcPr>
          <w:p w:rsidR="002C3C07" w:rsidRPr="003D1F2C" w:rsidRDefault="00533645">
            <w:pPr>
              <w:widowControl w:val="0"/>
              <w:autoSpaceDE w:val="0"/>
              <w:autoSpaceDN w:val="0"/>
              <w:adjustRightInd w:val="0"/>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 xml:space="preserve"> </w:t>
            </w:r>
          </w:p>
        </w:tc>
      </w:tr>
      <w:tr w:rsidR="002C3C07" w:rsidRPr="003D1F2C" w:rsidTr="0060040A">
        <w:tc>
          <w:tcPr>
            <w:tcW w:w="7356" w:type="dxa"/>
            <w:tcBorders>
              <w:top w:val="nil"/>
              <w:left w:val="single" w:sz="4" w:space="0" w:color="auto"/>
              <w:bottom w:val="nil"/>
              <w:right w:val="single" w:sz="4" w:space="0" w:color="auto"/>
            </w:tcBorders>
            <w:hideMark/>
          </w:tcPr>
          <w:p w:rsidR="002C3C07" w:rsidRPr="00A75C41" w:rsidRDefault="00533645" w:rsidP="00766EBF">
            <w:pPr>
              <w:pStyle w:val="Listaszerbekezds"/>
              <w:widowControl w:val="0"/>
              <w:numPr>
                <w:ilvl w:val="1"/>
                <w:numId w:val="22"/>
              </w:numPr>
              <w:autoSpaceDE w:val="0"/>
              <w:autoSpaceDN w:val="0"/>
              <w:adjustRightInd w:val="0"/>
              <w:spacing w:after="0" w:line="240" w:lineRule="auto"/>
              <w:ind w:right="56"/>
              <w:rPr>
                <w:rFonts w:ascii="Times New Roman" w:hAnsi="Times New Roman" w:cs="Times New Roman"/>
                <w:bCs/>
                <w:sz w:val="20"/>
                <w:szCs w:val="20"/>
                <w:lang w:eastAsia="en-US"/>
              </w:rPr>
            </w:pPr>
            <w:r w:rsidRPr="00A75C41">
              <w:rPr>
                <w:rFonts w:ascii="Times New Roman" w:hAnsi="Times New Roman" w:cs="Times New Roman"/>
                <w:bCs/>
                <w:sz w:val="20"/>
                <w:szCs w:val="20"/>
                <w:lang w:eastAsia="en-US"/>
              </w:rPr>
              <w:t xml:space="preserve"> I. övezet</w:t>
            </w:r>
          </w:p>
        </w:tc>
        <w:tc>
          <w:tcPr>
            <w:tcW w:w="2268" w:type="dxa"/>
            <w:tcBorders>
              <w:top w:val="nil"/>
              <w:left w:val="single" w:sz="4" w:space="0" w:color="auto"/>
              <w:bottom w:val="nil"/>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bCs/>
                <w:sz w:val="20"/>
                <w:szCs w:val="20"/>
                <w:lang w:eastAsia="en-US"/>
              </w:rPr>
            </w:pPr>
            <w:r>
              <w:rPr>
                <w:rFonts w:ascii="Times New Roman" w:hAnsi="Times New Roman" w:cs="Times New Roman"/>
                <w:sz w:val="20"/>
                <w:szCs w:val="20"/>
                <w:lang w:eastAsia="en-US"/>
              </w:rPr>
              <w:t xml:space="preserve"> </w:t>
            </w:r>
            <w:r>
              <w:rPr>
                <w:rFonts w:ascii="Times New Roman" w:hAnsi="Times New Roman" w:cs="Times New Roman"/>
                <w:b/>
                <w:bCs/>
                <w:sz w:val="20"/>
                <w:szCs w:val="20"/>
                <w:lang w:eastAsia="en-US"/>
              </w:rPr>
              <w:t>130 520</w:t>
            </w:r>
          </w:p>
        </w:tc>
      </w:tr>
      <w:tr w:rsidR="002C3C07" w:rsidRPr="003D1F2C" w:rsidTr="0060040A">
        <w:tc>
          <w:tcPr>
            <w:tcW w:w="7356" w:type="dxa"/>
            <w:tcBorders>
              <w:top w:val="nil"/>
              <w:left w:val="single" w:sz="4" w:space="0" w:color="auto"/>
              <w:bottom w:val="single" w:sz="4" w:space="0" w:color="auto"/>
              <w:right w:val="single" w:sz="4" w:space="0" w:color="auto"/>
            </w:tcBorders>
            <w:hideMark/>
          </w:tcPr>
          <w:p w:rsidR="002C3C07" w:rsidRPr="00A75C41" w:rsidRDefault="00533645" w:rsidP="00766EBF">
            <w:pPr>
              <w:pStyle w:val="Listaszerbekezds"/>
              <w:widowControl w:val="0"/>
              <w:numPr>
                <w:ilvl w:val="1"/>
                <w:numId w:val="22"/>
              </w:numPr>
              <w:autoSpaceDE w:val="0"/>
              <w:autoSpaceDN w:val="0"/>
              <w:adjustRightInd w:val="0"/>
              <w:spacing w:after="0" w:line="240" w:lineRule="auto"/>
              <w:ind w:right="56"/>
              <w:rPr>
                <w:rFonts w:ascii="Times New Roman" w:hAnsi="Times New Roman" w:cs="Times New Roman"/>
                <w:bCs/>
                <w:sz w:val="20"/>
                <w:szCs w:val="20"/>
                <w:lang w:eastAsia="en-US"/>
              </w:rPr>
            </w:pPr>
            <w:r w:rsidRPr="00A75C41">
              <w:rPr>
                <w:rFonts w:ascii="Times New Roman" w:hAnsi="Times New Roman" w:cs="Times New Roman"/>
                <w:bCs/>
                <w:sz w:val="20"/>
                <w:szCs w:val="20"/>
                <w:lang w:eastAsia="en-US"/>
              </w:rPr>
              <w:t xml:space="preserve"> II. övezet</w:t>
            </w:r>
          </w:p>
        </w:tc>
        <w:tc>
          <w:tcPr>
            <w:tcW w:w="2268" w:type="dxa"/>
            <w:tcBorders>
              <w:top w:val="nil"/>
              <w:left w:val="single" w:sz="4" w:space="0" w:color="auto"/>
              <w:bottom w:val="single" w:sz="4" w:space="0" w:color="auto"/>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bCs/>
                <w:sz w:val="20"/>
                <w:szCs w:val="20"/>
                <w:lang w:eastAsia="en-US"/>
              </w:rPr>
            </w:pPr>
            <w:r>
              <w:rPr>
                <w:rFonts w:ascii="Times New Roman" w:hAnsi="Times New Roman" w:cs="Times New Roman"/>
                <w:sz w:val="20"/>
                <w:szCs w:val="20"/>
                <w:lang w:eastAsia="en-US"/>
              </w:rPr>
              <w:t xml:space="preserve"> </w:t>
            </w:r>
            <w:r>
              <w:rPr>
                <w:rFonts w:ascii="Times New Roman" w:hAnsi="Times New Roman" w:cs="Times New Roman"/>
                <w:b/>
                <w:bCs/>
                <w:sz w:val="20"/>
                <w:szCs w:val="20"/>
                <w:lang w:eastAsia="en-US"/>
              </w:rPr>
              <w:t>122 750</w:t>
            </w:r>
          </w:p>
        </w:tc>
      </w:tr>
      <w:tr w:rsidR="002C3C07" w:rsidRPr="003D1F2C" w:rsidTr="0060040A">
        <w:tc>
          <w:tcPr>
            <w:tcW w:w="7356" w:type="dxa"/>
            <w:tcBorders>
              <w:top w:val="single" w:sz="4" w:space="0" w:color="auto"/>
              <w:left w:val="single" w:sz="4" w:space="0" w:color="auto"/>
              <w:bottom w:val="nil"/>
              <w:right w:val="single" w:sz="4" w:space="0" w:color="auto"/>
            </w:tcBorders>
            <w:hideMark/>
          </w:tcPr>
          <w:p w:rsidR="002C3C07" w:rsidRPr="0060040A" w:rsidRDefault="00533645" w:rsidP="00766EBF">
            <w:pPr>
              <w:pStyle w:val="Listaszerbekezds"/>
              <w:widowControl w:val="0"/>
              <w:numPr>
                <w:ilvl w:val="0"/>
                <w:numId w:val="22"/>
              </w:numPr>
              <w:autoSpaceDE w:val="0"/>
              <w:autoSpaceDN w:val="0"/>
              <w:adjustRightInd w:val="0"/>
              <w:spacing w:after="0" w:line="240" w:lineRule="auto"/>
              <w:ind w:right="56"/>
              <w:rPr>
                <w:rFonts w:ascii="Times New Roman" w:hAnsi="Times New Roman" w:cs="Times New Roman"/>
                <w:b/>
                <w:bCs/>
                <w:sz w:val="20"/>
                <w:szCs w:val="20"/>
                <w:lang w:eastAsia="en-US"/>
              </w:rPr>
            </w:pPr>
            <w:r w:rsidRPr="0060040A">
              <w:rPr>
                <w:rFonts w:ascii="Times New Roman" w:hAnsi="Times New Roman" w:cs="Times New Roman"/>
                <w:b/>
                <w:bCs/>
                <w:sz w:val="20"/>
                <w:szCs w:val="20"/>
                <w:lang w:eastAsia="en-US"/>
              </w:rPr>
              <w:t>Sima alátétes urnasír, zárólap nélkül:</w:t>
            </w:r>
          </w:p>
        </w:tc>
        <w:tc>
          <w:tcPr>
            <w:tcW w:w="2268" w:type="dxa"/>
            <w:tcBorders>
              <w:top w:val="single" w:sz="4" w:space="0" w:color="auto"/>
              <w:left w:val="single" w:sz="4" w:space="0" w:color="auto"/>
              <w:bottom w:val="nil"/>
              <w:right w:val="single" w:sz="4" w:space="0" w:color="auto"/>
            </w:tcBorders>
            <w:hideMark/>
          </w:tcPr>
          <w:p w:rsidR="002C3C07" w:rsidRPr="003D1F2C" w:rsidRDefault="00533645">
            <w:pPr>
              <w:widowControl w:val="0"/>
              <w:autoSpaceDE w:val="0"/>
              <w:autoSpaceDN w:val="0"/>
              <w:adjustRightInd w:val="0"/>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 xml:space="preserve"> </w:t>
            </w:r>
          </w:p>
        </w:tc>
      </w:tr>
      <w:tr w:rsidR="002C3C07" w:rsidRPr="003D1F2C" w:rsidTr="0060040A">
        <w:tc>
          <w:tcPr>
            <w:tcW w:w="7356" w:type="dxa"/>
            <w:tcBorders>
              <w:top w:val="nil"/>
              <w:left w:val="single" w:sz="4" w:space="0" w:color="auto"/>
              <w:bottom w:val="nil"/>
              <w:right w:val="single" w:sz="4" w:space="0" w:color="auto"/>
            </w:tcBorders>
            <w:hideMark/>
          </w:tcPr>
          <w:p w:rsidR="002C3C07" w:rsidRPr="00A75C41" w:rsidRDefault="00533645" w:rsidP="00766EBF">
            <w:pPr>
              <w:pStyle w:val="Listaszerbekezds"/>
              <w:widowControl w:val="0"/>
              <w:numPr>
                <w:ilvl w:val="1"/>
                <w:numId w:val="22"/>
              </w:numPr>
              <w:autoSpaceDE w:val="0"/>
              <w:autoSpaceDN w:val="0"/>
              <w:adjustRightInd w:val="0"/>
              <w:spacing w:after="0" w:line="240" w:lineRule="auto"/>
              <w:ind w:right="56"/>
              <w:rPr>
                <w:rFonts w:ascii="Times New Roman" w:hAnsi="Times New Roman" w:cs="Times New Roman"/>
                <w:bCs/>
                <w:sz w:val="20"/>
                <w:szCs w:val="20"/>
                <w:lang w:eastAsia="en-US"/>
              </w:rPr>
            </w:pPr>
            <w:r w:rsidRPr="00A75C41">
              <w:rPr>
                <w:rFonts w:ascii="Times New Roman" w:hAnsi="Times New Roman" w:cs="Times New Roman"/>
                <w:bCs/>
                <w:sz w:val="20"/>
                <w:szCs w:val="20"/>
                <w:lang w:eastAsia="en-US"/>
              </w:rPr>
              <w:t xml:space="preserve"> I. övezet</w:t>
            </w:r>
          </w:p>
        </w:tc>
        <w:tc>
          <w:tcPr>
            <w:tcW w:w="2268" w:type="dxa"/>
            <w:tcBorders>
              <w:top w:val="nil"/>
              <w:left w:val="single" w:sz="4" w:space="0" w:color="auto"/>
              <w:bottom w:val="nil"/>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bCs/>
                <w:sz w:val="20"/>
                <w:szCs w:val="20"/>
                <w:lang w:eastAsia="en-US"/>
              </w:rPr>
            </w:pPr>
            <w:r>
              <w:rPr>
                <w:rFonts w:ascii="Times New Roman" w:hAnsi="Times New Roman" w:cs="Times New Roman"/>
                <w:sz w:val="20"/>
                <w:szCs w:val="20"/>
                <w:lang w:eastAsia="en-US"/>
              </w:rPr>
              <w:t xml:space="preserve"> </w:t>
            </w:r>
            <w:r>
              <w:rPr>
                <w:rFonts w:ascii="Times New Roman" w:hAnsi="Times New Roman" w:cs="Times New Roman"/>
                <w:b/>
                <w:bCs/>
                <w:sz w:val="20"/>
                <w:szCs w:val="20"/>
                <w:lang w:eastAsia="en-US"/>
              </w:rPr>
              <w:t>111 280</w:t>
            </w:r>
          </w:p>
        </w:tc>
      </w:tr>
      <w:tr w:rsidR="002C3C07" w:rsidRPr="003D1F2C" w:rsidTr="0060040A">
        <w:tc>
          <w:tcPr>
            <w:tcW w:w="7356" w:type="dxa"/>
            <w:tcBorders>
              <w:top w:val="nil"/>
              <w:left w:val="single" w:sz="4" w:space="0" w:color="auto"/>
              <w:bottom w:val="single" w:sz="4" w:space="0" w:color="auto"/>
              <w:right w:val="single" w:sz="4" w:space="0" w:color="auto"/>
            </w:tcBorders>
            <w:hideMark/>
          </w:tcPr>
          <w:p w:rsidR="002C3C07" w:rsidRPr="00A75C41" w:rsidRDefault="00533645" w:rsidP="00766EBF">
            <w:pPr>
              <w:pStyle w:val="Listaszerbekezds"/>
              <w:widowControl w:val="0"/>
              <w:numPr>
                <w:ilvl w:val="1"/>
                <w:numId w:val="22"/>
              </w:numPr>
              <w:autoSpaceDE w:val="0"/>
              <w:autoSpaceDN w:val="0"/>
              <w:adjustRightInd w:val="0"/>
              <w:spacing w:after="0" w:line="240" w:lineRule="auto"/>
              <w:ind w:right="56"/>
              <w:rPr>
                <w:rFonts w:ascii="Times New Roman" w:hAnsi="Times New Roman" w:cs="Times New Roman"/>
                <w:bCs/>
                <w:sz w:val="20"/>
                <w:szCs w:val="20"/>
                <w:lang w:eastAsia="en-US"/>
              </w:rPr>
            </w:pPr>
            <w:r w:rsidRPr="00A75C41">
              <w:rPr>
                <w:rFonts w:ascii="Times New Roman" w:hAnsi="Times New Roman" w:cs="Times New Roman"/>
                <w:bCs/>
                <w:sz w:val="20"/>
                <w:szCs w:val="20"/>
                <w:lang w:eastAsia="en-US"/>
              </w:rPr>
              <w:t xml:space="preserve"> II. övezet</w:t>
            </w:r>
          </w:p>
        </w:tc>
        <w:tc>
          <w:tcPr>
            <w:tcW w:w="2268" w:type="dxa"/>
            <w:tcBorders>
              <w:top w:val="nil"/>
              <w:left w:val="single" w:sz="4" w:space="0" w:color="auto"/>
              <w:bottom w:val="single" w:sz="4" w:space="0" w:color="auto"/>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bCs/>
                <w:sz w:val="20"/>
                <w:szCs w:val="20"/>
                <w:lang w:eastAsia="en-US"/>
              </w:rPr>
            </w:pPr>
            <w:r>
              <w:rPr>
                <w:rFonts w:ascii="Times New Roman" w:hAnsi="Times New Roman" w:cs="Times New Roman"/>
                <w:sz w:val="20"/>
                <w:szCs w:val="20"/>
                <w:lang w:eastAsia="en-US"/>
              </w:rPr>
              <w:t xml:space="preserve"> </w:t>
            </w:r>
            <w:r>
              <w:rPr>
                <w:rFonts w:ascii="Times New Roman" w:hAnsi="Times New Roman" w:cs="Times New Roman"/>
                <w:b/>
                <w:bCs/>
                <w:sz w:val="20"/>
                <w:szCs w:val="20"/>
                <w:lang w:eastAsia="en-US"/>
              </w:rPr>
              <w:t>104 840</w:t>
            </w:r>
          </w:p>
        </w:tc>
      </w:tr>
      <w:tr w:rsidR="002C3C07" w:rsidRPr="003D1F2C" w:rsidTr="0060040A">
        <w:tc>
          <w:tcPr>
            <w:tcW w:w="7356" w:type="dxa"/>
            <w:tcBorders>
              <w:top w:val="single" w:sz="4" w:space="0" w:color="auto"/>
              <w:left w:val="single" w:sz="4" w:space="0" w:color="auto"/>
              <w:bottom w:val="nil"/>
              <w:right w:val="single" w:sz="4" w:space="0" w:color="auto"/>
            </w:tcBorders>
            <w:hideMark/>
          </w:tcPr>
          <w:p w:rsidR="002C3C07" w:rsidRPr="0060040A" w:rsidRDefault="00533645" w:rsidP="00766EBF">
            <w:pPr>
              <w:pStyle w:val="Listaszerbekezds"/>
              <w:widowControl w:val="0"/>
              <w:numPr>
                <w:ilvl w:val="0"/>
                <w:numId w:val="22"/>
              </w:numPr>
              <w:autoSpaceDE w:val="0"/>
              <w:autoSpaceDN w:val="0"/>
              <w:adjustRightInd w:val="0"/>
              <w:spacing w:after="0" w:line="240" w:lineRule="auto"/>
              <w:ind w:right="56"/>
              <w:rPr>
                <w:rFonts w:ascii="Times New Roman" w:hAnsi="Times New Roman" w:cs="Times New Roman"/>
                <w:b/>
                <w:bCs/>
                <w:sz w:val="20"/>
                <w:szCs w:val="20"/>
                <w:lang w:eastAsia="en-US"/>
              </w:rPr>
            </w:pPr>
            <w:r w:rsidRPr="0060040A">
              <w:rPr>
                <w:rFonts w:ascii="Times New Roman" w:hAnsi="Times New Roman" w:cs="Times New Roman"/>
                <w:b/>
                <w:bCs/>
                <w:sz w:val="20"/>
                <w:szCs w:val="20"/>
                <w:lang w:eastAsia="en-US"/>
              </w:rPr>
              <w:t>Ültetős alátétes urnasír, zárólap nélkül:</w:t>
            </w:r>
          </w:p>
        </w:tc>
        <w:tc>
          <w:tcPr>
            <w:tcW w:w="2268" w:type="dxa"/>
            <w:tcBorders>
              <w:top w:val="single" w:sz="4" w:space="0" w:color="auto"/>
              <w:left w:val="single" w:sz="4" w:space="0" w:color="auto"/>
              <w:bottom w:val="nil"/>
              <w:right w:val="single" w:sz="4" w:space="0" w:color="auto"/>
            </w:tcBorders>
            <w:hideMark/>
          </w:tcPr>
          <w:p w:rsidR="002C3C07" w:rsidRPr="003D1F2C" w:rsidRDefault="00533645">
            <w:pPr>
              <w:widowControl w:val="0"/>
              <w:autoSpaceDE w:val="0"/>
              <w:autoSpaceDN w:val="0"/>
              <w:adjustRightInd w:val="0"/>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 xml:space="preserve"> </w:t>
            </w:r>
          </w:p>
        </w:tc>
      </w:tr>
      <w:tr w:rsidR="002C3C07" w:rsidRPr="003D1F2C" w:rsidTr="0060040A">
        <w:tc>
          <w:tcPr>
            <w:tcW w:w="7356" w:type="dxa"/>
            <w:tcBorders>
              <w:top w:val="nil"/>
              <w:left w:val="single" w:sz="4" w:space="0" w:color="auto"/>
              <w:bottom w:val="nil"/>
              <w:right w:val="single" w:sz="4" w:space="0" w:color="auto"/>
            </w:tcBorders>
            <w:hideMark/>
          </w:tcPr>
          <w:p w:rsidR="002C3C07" w:rsidRPr="00A75C41" w:rsidRDefault="00533645" w:rsidP="00766EBF">
            <w:pPr>
              <w:pStyle w:val="Listaszerbekezds"/>
              <w:widowControl w:val="0"/>
              <w:numPr>
                <w:ilvl w:val="1"/>
                <w:numId w:val="22"/>
              </w:numPr>
              <w:autoSpaceDE w:val="0"/>
              <w:autoSpaceDN w:val="0"/>
              <w:adjustRightInd w:val="0"/>
              <w:spacing w:after="0" w:line="240" w:lineRule="auto"/>
              <w:ind w:right="56"/>
              <w:rPr>
                <w:rFonts w:ascii="Times New Roman" w:hAnsi="Times New Roman" w:cs="Times New Roman"/>
                <w:bCs/>
                <w:sz w:val="20"/>
                <w:szCs w:val="20"/>
                <w:lang w:eastAsia="en-US"/>
              </w:rPr>
            </w:pPr>
            <w:r w:rsidRPr="00A75C41">
              <w:rPr>
                <w:rFonts w:ascii="Times New Roman" w:hAnsi="Times New Roman" w:cs="Times New Roman"/>
                <w:bCs/>
                <w:sz w:val="20"/>
                <w:szCs w:val="20"/>
                <w:lang w:eastAsia="en-US"/>
              </w:rPr>
              <w:lastRenderedPageBreak/>
              <w:t xml:space="preserve"> I. övezet</w:t>
            </w:r>
          </w:p>
        </w:tc>
        <w:tc>
          <w:tcPr>
            <w:tcW w:w="2268" w:type="dxa"/>
            <w:tcBorders>
              <w:top w:val="nil"/>
              <w:left w:val="single" w:sz="4" w:space="0" w:color="auto"/>
              <w:bottom w:val="nil"/>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bCs/>
                <w:sz w:val="20"/>
                <w:szCs w:val="20"/>
                <w:lang w:eastAsia="en-US"/>
              </w:rPr>
            </w:pPr>
            <w:r>
              <w:rPr>
                <w:rFonts w:ascii="Times New Roman" w:hAnsi="Times New Roman" w:cs="Times New Roman"/>
                <w:sz w:val="20"/>
                <w:szCs w:val="20"/>
                <w:lang w:eastAsia="en-US"/>
              </w:rPr>
              <w:t xml:space="preserve"> </w:t>
            </w:r>
            <w:r>
              <w:rPr>
                <w:rFonts w:ascii="Times New Roman" w:hAnsi="Times New Roman" w:cs="Times New Roman"/>
                <w:b/>
                <w:bCs/>
                <w:sz w:val="20"/>
                <w:szCs w:val="20"/>
                <w:lang w:eastAsia="en-US"/>
              </w:rPr>
              <w:t>134 470</w:t>
            </w:r>
          </w:p>
        </w:tc>
      </w:tr>
      <w:tr w:rsidR="002C3C07" w:rsidRPr="003D1F2C" w:rsidTr="0060040A">
        <w:tc>
          <w:tcPr>
            <w:tcW w:w="7356" w:type="dxa"/>
            <w:tcBorders>
              <w:top w:val="nil"/>
              <w:left w:val="single" w:sz="4" w:space="0" w:color="auto"/>
              <w:bottom w:val="nil"/>
              <w:right w:val="single" w:sz="4" w:space="0" w:color="auto"/>
            </w:tcBorders>
            <w:hideMark/>
          </w:tcPr>
          <w:p w:rsidR="002C3C07" w:rsidRPr="00A75C41" w:rsidRDefault="00533645" w:rsidP="00766EBF">
            <w:pPr>
              <w:pStyle w:val="Listaszerbekezds"/>
              <w:widowControl w:val="0"/>
              <w:numPr>
                <w:ilvl w:val="1"/>
                <w:numId w:val="22"/>
              </w:numPr>
              <w:autoSpaceDE w:val="0"/>
              <w:autoSpaceDN w:val="0"/>
              <w:adjustRightInd w:val="0"/>
              <w:spacing w:after="0" w:line="240" w:lineRule="auto"/>
              <w:ind w:right="56"/>
              <w:rPr>
                <w:rFonts w:ascii="Times New Roman" w:hAnsi="Times New Roman" w:cs="Times New Roman"/>
                <w:bCs/>
                <w:sz w:val="20"/>
                <w:szCs w:val="20"/>
                <w:lang w:eastAsia="en-US"/>
              </w:rPr>
            </w:pPr>
            <w:r w:rsidRPr="00A75C41">
              <w:rPr>
                <w:rFonts w:ascii="Times New Roman" w:hAnsi="Times New Roman" w:cs="Times New Roman"/>
                <w:bCs/>
                <w:sz w:val="20"/>
                <w:szCs w:val="20"/>
                <w:lang w:eastAsia="en-US"/>
              </w:rPr>
              <w:t xml:space="preserve"> II. övezet</w:t>
            </w:r>
          </w:p>
        </w:tc>
        <w:tc>
          <w:tcPr>
            <w:tcW w:w="2268" w:type="dxa"/>
            <w:tcBorders>
              <w:top w:val="nil"/>
              <w:left w:val="single" w:sz="4" w:space="0" w:color="auto"/>
              <w:bottom w:val="nil"/>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bCs/>
                <w:sz w:val="20"/>
                <w:szCs w:val="20"/>
                <w:lang w:eastAsia="en-US"/>
              </w:rPr>
            </w:pPr>
            <w:r>
              <w:rPr>
                <w:rFonts w:ascii="Times New Roman" w:hAnsi="Times New Roman" w:cs="Times New Roman"/>
                <w:sz w:val="20"/>
                <w:szCs w:val="20"/>
                <w:lang w:eastAsia="en-US"/>
              </w:rPr>
              <w:t xml:space="preserve"> </w:t>
            </w:r>
            <w:r>
              <w:rPr>
                <w:rFonts w:ascii="Times New Roman" w:hAnsi="Times New Roman" w:cs="Times New Roman"/>
                <w:b/>
                <w:bCs/>
                <w:sz w:val="20"/>
                <w:szCs w:val="20"/>
                <w:lang w:eastAsia="en-US"/>
              </w:rPr>
              <w:t>127 700</w:t>
            </w:r>
          </w:p>
        </w:tc>
      </w:tr>
      <w:tr w:rsidR="002C3C07" w:rsidRPr="003D1F2C" w:rsidTr="0060040A">
        <w:tc>
          <w:tcPr>
            <w:tcW w:w="7356" w:type="dxa"/>
            <w:tcBorders>
              <w:top w:val="nil"/>
              <w:left w:val="single" w:sz="4" w:space="0" w:color="auto"/>
              <w:bottom w:val="single" w:sz="4" w:space="0" w:color="auto"/>
              <w:right w:val="single" w:sz="4" w:space="0" w:color="auto"/>
            </w:tcBorders>
            <w:hideMark/>
          </w:tcPr>
          <w:p w:rsidR="002C3C07" w:rsidRPr="00A75C41" w:rsidRDefault="00533645" w:rsidP="00766EBF">
            <w:pPr>
              <w:pStyle w:val="Listaszerbekezds"/>
              <w:widowControl w:val="0"/>
              <w:numPr>
                <w:ilvl w:val="1"/>
                <w:numId w:val="22"/>
              </w:numPr>
              <w:autoSpaceDE w:val="0"/>
              <w:autoSpaceDN w:val="0"/>
              <w:adjustRightInd w:val="0"/>
              <w:spacing w:after="0" w:line="240" w:lineRule="auto"/>
              <w:ind w:right="56"/>
              <w:rPr>
                <w:rFonts w:ascii="Times New Roman" w:hAnsi="Times New Roman" w:cs="Times New Roman"/>
                <w:bCs/>
                <w:sz w:val="20"/>
                <w:szCs w:val="20"/>
                <w:lang w:eastAsia="en-US"/>
              </w:rPr>
            </w:pPr>
            <w:r w:rsidRPr="00A75C41">
              <w:rPr>
                <w:rFonts w:ascii="Times New Roman" w:hAnsi="Times New Roman" w:cs="Times New Roman"/>
                <w:bCs/>
                <w:sz w:val="20"/>
                <w:szCs w:val="20"/>
                <w:lang w:eastAsia="en-US"/>
              </w:rPr>
              <w:t xml:space="preserve"> 27-es parcella</w:t>
            </w:r>
          </w:p>
        </w:tc>
        <w:tc>
          <w:tcPr>
            <w:tcW w:w="2268" w:type="dxa"/>
            <w:tcBorders>
              <w:top w:val="nil"/>
              <w:left w:val="single" w:sz="4" w:space="0" w:color="auto"/>
              <w:bottom w:val="single" w:sz="4" w:space="0" w:color="auto"/>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bCs/>
                <w:sz w:val="20"/>
                <w:szCs w:val="20"/>
                <w:lang w:eastAsia="en-US"/>
              </w:rPr>
            </w:pPr>
            <w:r>
              <w:rPr>
                <w:rFonts w:ascii="Times New Roman" w:hAnsi="Times New Roman" w:cs="Times New Roman"/>
                <w:sz w:val="20"/>
                <w:szCs w:val="20"/>
                <w:lang w:eastAsia="en-US"/>
              </w:rPr>
              <w:t xml:space="preserve"> </w:t>
            </w:r>
            <w:r>
              <w:rPr>
                <w:rFonts w:ascii="Times New Roman" w:hAnsi="Times New Roman" w:cs="Times New Roman"/>
                <w:b/>
                <w:bCs/>
                <w:sz w:val="20"/>
                <w:szCs w:val="20"/>
                <w:lang w:eastAsia="en-US"/>
              </w:rPr>
              <w:t>123 500</w:t>
            </w:r>
          </w:p>
        </w:tc>
      </w:tr>
      <w:tr w:rsidR="002C3C07" w:rsidRPr="003D1F2C" w:rsidTr="0060040A">
        <w:tc>
          <w:tcPr>
            <w:tcW w:w="7356" w:type="dxa"/>
            <w:tcBorders>
              <w:top w:val="single" w:sz="4" w:space="0" w:color="auto"/>
              <w:left w:val="single" w:sz="4" w:space="0" w:color="auto"/>
              <w:bottom w:val="nil"/>
              <w:right w:val="single" w:sz="4" w:space="0" w:color="auto"/>
            </w:tcBorders>
            <w:hideMark/>
          </w:tcPr>
          <w:p w:rsidR="002C3C07" w:rsidRPr="0060040A" w:rsidRDefault="00533645" w:rsidP="00766EBF">
            <w:pPr>
              <w:pStyle w:val="Listaszerbekezds"/>
              <w:widowControl w:val="0"/>
              <w:numPr>
                <w:ilvl w:val="0"/>
                <w:numId w:val="22"/>
              </w:numPr>
              <w:autoSpaceDE w:val="0"/>
              <w:autoSpaceDN w:val="0"/>
              <w:adjustRightInd w:val="0"/>
              <w:spacing w:after="0" w:line="240" w:lineRule="auto"/>
              <w:ind w:right="56"/>
              <w:rPr>
                <w:rFonts w:ascii="Times New Roman" w:hAnsi="Times New Roman" w:cs="Times New Roman"/>
                <w:b/>
                <w:bCs/>
                <w:sz w:val="20"/>
                <w:szCs w:val="20"/>
                <w:lang w:eastAsia="en-US"/>
              </w:rPr>
            </w:pPr>
            <w:r w:rsidRPr="0060040A">
              <w:rPr>
                <w:rFonts w:ascii="Times New Roman" w:hAnsi="Times New Roman" w:cs="Times New Roman"/>
                <w:b/>
                <w:bCs/>
                <w:sz w:val="20"/>
                <w:szCs w:val="20"/>
                <w:lang w:eastAsia="en-US"/>
              </w:rPr>
              <w:t>CHIARA urnasír, zárólap nélkül:</w:t>
            </w:r>
          </w:p>
        </w:tc>
        <w:tc>
          <w:tcPr>
            <w:tcW w:w="2268" w:type="dxa"/>
            <w:tcBorders>
              <w:top w:val="single" w:sz="4" w:space="0" w:color="auto"/>
              <w:left w:val="single" w:sz="4" w:space="0" w:color="auto"/>
              <w:bottom w:val="nil"/>
              <w:right w:val="single" w:sz="4" w:space="0" w:color="auto"/>
            </w:tcBorders>
            <w:hideMark/>
          </w:tcPr>
          <w:p w:rsidR="002C3C07" w:rsidRPr="003D1F2C" w:rsidRDefault="00533645">
            <w:pPr>
              <w:widowControl w:val="0"/>
              <w:autoSpaceDE w:val="0"/>
              <w:autoSpaceDN w:val="0"/>
              <w:adjustRightInd w:val="0"/>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 xml:space="preserve"> </w:t>
            </w:r>
          </w:p>
        </w:tc>
      </w:tr>
      <w:tr w:rsidR="002C3C07" w:rsidRPr="003D1F2C" w:rsidTr="0060040A">
        <w:tc>
          <w:tcPr>
            <w:tcW w:w="7356" w:type="dxa"/>
            <w:tcBorders>
              <w:top w:val="nil"/>
              <w:left w:val="single" w:sz="4" w:space="0" w:color="auto"/>
              <w:bottom w:val="nil"/>
              <w:right w:val="single" w:sz="4" w:space="0" w:color="auto"/>
            </w:tcBorders>
            <w:hideMark/>
          </w:tcPr>
          <w:p w:rsidR="002C3C07" w:rsidRPr="00A75C41" w:rsidRDefault="00533645" w:rsidP="00766EBF">
            <w:pPr>
              <w:pStyle w:val="Listaszerbekezds"/>
              <w:widowControl w:val="0"/>
              <w:numPr>
                <w:ilvl w:val="1"/>
                <w:numId w:val="22"/>
              </w:numPr>
              <w:autoSpaceDE w:val="0"/>
              <w:autoSpaceDN w:val="0"/>
              <w:adjustRightInd w:val="0"/>
              <w:spacing w:after="0" w:line="240" w:lineRule="auto"/>
              <w:ind w:right="56"/>
              <w:rPr>
                <w:rFonts w:ascii="Times New Roman" w:hAnsi="Times New Roman" w:cs="Times New Roman"/>
                <w:bCs/>
                <w:sz w:val="20"/>
                <w:szCs w:val="20"/>
                <w:lang w:eastAsia="en-US"/>
              </w:rPr>
            </w:pPr>
            <w:r w:rsidRPr="00A75C41">
              <w:rPr>
                <w:rFonts w:ascii="Times New Roman" w:hAnsi="Times New Roman" w:cs="Times New Roman"/>
                <w:bCs/>
                <w:sz w:val="20"/>
                <w:szCs w:val="20"/>
                <w:lang w:eastAsia="en-US"/>
              </w:rPr>
              <w:t xml:space="preserve"> I. övezet</w:t>
            </w:r>
          </w:p>
        </w:tc>
        <w:tc>
          <w:tcPr>
            <w:tcW w:w="2268" w:type="dxa"/>
            <w:tcBorders>
              <w:top w:val="nil"/>
              <w:left w:val="single" w:sz="4" w:space="0" w:color="auto"/>
              <w:bottom w:val="nil"/>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bCs/>
                <w:sz w:val="20"/>
                <w:szCs w:val="20"/>
                <w:lang w:eastAsia="en-US"/>
              </w:rPr>
            </w:pPr>
            <w:r>
              <w:rPr>
                <w:rFonts w:ascii="Times New Roman" w:hAnsi="Times New Roman" w:cs="Times New Roman"/>
                <w:sz w:val="20"/>
                <w:szCs w:val="20"/>
                <w:lang w:eastAsia="en-US"/>
              </w:rPr>
              <w:t xml:space="preserve"> </w:t>
            </w:r>
            <w:r>
              <w:rPr>
                <w:rFonts w:ascii="Times New Roman" w:hAnsi="Times New Roman" w:cs="Times New Roman"/>
                <w:b/>
                <w:bCs/>
                <w:sz w:val="20"/>
                <w:szCs w:val="20"/>
                <w:lang w:eastAsia="en-US"/>
              </w:rPr>
              <w:t>145 180</w:t>
            </w:r>
          </w:p>
        </w:tc>
      </w:tr>
      <w:tr w:rsidR="002C3C07" w:rsidRPr="003D1F2C" w:rsidTr="0060040A">
        <w:tc>
          <w:tcPr>
            <w:tcW w:w="7356" w:type="dxa"/>
            <w:tcBorders>
              <w:top w:val="nil"/>
              <w:left w:val="single" w:sz="4" w:space="0" w:color="auto"/>
              <w:bottom w:val="single" w:sz="4" w:space="0" w:color="auto"/>
              <w:right w:val="single" w:sz="4" w:space="0" w:color="auto"/>
            </w:tcBorders>
            <w:hideMark/>
          </w:tcPr>
          <w:p w:rsidR="002C3C07" w:rsidRPr="00A75C41" w:rsidRDefault="00533645" w:rsidP="00766EBF">
            <w:pPr>
              <w:pStyle w:val="Listaszerbekezds"/>
              <w:widowControl w:val="0"/>
              <w:numPr>
                <w:ilvl w:val="1"/>
                <w:numId w:val="22"/>
              </w:numPr>
              <w:autoSpaceDE w:val="0"/>
              <w:autoSpaceDN w:val="0"/>
              <w:adjustRightInd w:val="0"/>
              <w:spacing w:after="0" w:line="240" w:lineRule="auto"/>
              <w:ind w:right="56"/>
              <w:rPr>
                <w:rFonts w:ascii="Times New Roman" w:hAnsi="Times New Roman" w:cs="Times New Roman"/>
                <w:bCs/>
                <w:sz w:val="20"/>
                <w:szCs w:val="20"/>
                <w:lang w:eastAsia="en-US"/>
              </w:rPr>
            </w:pPr>
            <w:r w:rsidRPr="00A75C41">
              <w:rPr>
                <w:rFonts w:ascii="Times New Roman" w:hAnsi="Times New Roman" w:cs="Times New Roman"/>
                <w:bCs/>
                <w:sz w:val="20"/>
                <w:szCs w:val="20"/>
                <w:lang w:eastAsia="en-US"/>
              </w:rPr>
              <w:t xml:space="preserve"> II. övezet</w:t>
            </w:r>
          </w:p>
        </w:tc>
        <w:tc>
          <w:tcPr>
            <w:tcW w:w="2268" w:type="dxa"/>
            <w:tcBorders>
              <w:top w:val="nil"/>
              <w:left w:val="single" w:sz="4" w:space="0" w:color="auto"/>
              <w:bottom w:val="single" w:sz="4" w:space="0" w:color="auto"/>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bCs/>
                <w:sz w:val="20"/>
                <w:szCs w:val="20"/>
                <w:lang w:eastAsia="en-US"/>
              </w:rPr>
            </w:pPr>
            <w:r>
              <w:rPr>
                <w:rFonts w:ascii="Times New Roman" w:hAnsi="Times New Roman" w:cs="Times New Roman"/>
                <w:sz w:val="20"/>
                <w:szCs w:val="20"/>
                <w:lang w:eastAsia="en-US"/>
              </w:rPr>
              <w:t xml:space="preserve"> </w:t>
            </w:r>
            <w:r>
              <w:rPr>
                <w:rFonts w:ascii="Times New Roman" w:hAnsi="Times New Roman" w:cs="Times New Roman"/>
                <w:b/>
                <w:bCs/>
                <w:sz w:val="20"/>
                <w:szCs w:val="20"/>
                <w:lang w:eastAsia="en-US"/>
              </w:rPr>
              <w:t>137 400</w:t>
            </w:r>
          </w:p>
        </w:tc>
      </w:tr>
      <w:tr w:rsidR="002C3C07" w:rsidRPr="003D1F2C" w:rsidTr="0060040A">
        <w:tc>
          <w:tcPr>
            <w:tcW w:w="7356" w:type="dxa"/>
            <w:tcBorders>
              <w:top w:val="single" w:sz="4" w:space="0" w:color="auto"/>
              <w:left w:val="single" w:sz="4" w:space="0" w:color="auto"/>
              <w:bottom w:val="nil"/>
              <w:right w:val="single" w:sz="4" w:space="0" w:color="auto"/>
            </w:tcBorders>
            <w:hideMark/>
          </w:tcPr>
          <w:p w:rsidR="002C3C07" w:rsidRPr="0060040A" w:rsidRDefault="00533645" w:rsidP="00766EBF">
            <w:pPr>
              <w:pStyle w:val="Listaszerbekezds"/>
              <w:widowControl w:val="0"/>
              <w:numPr>
                <w:ilvl w:val="0"/>
                <w:numId w:val="22"/>
              </w:numPr>
              <w:autoSpaceDE w:val="0"/>
              <w:autoSpaceDN w:val="0"/>
              <w:adjustRightInd w:val="0"/>
              <w:spacing w:after="0" w:line="240" w:lineRule="auto"/>
              <w:ind w:right="56"/>
              <w:rPr>
                <w:rFonts w:ascii="Times New Roman" w:hAnsi="Times New Roman" w:cs="Times New Roman"/>
                <w:b/>
                <w:bCs/>
                <w:sz w:val="20"/>
                <w:szCs w:val="20"/>
                <w:lang w:eastAsia="en-US"/>
              </w:rPr>
            </w:pPr>
            <w:r w:rsidRPr="0060040A">
              <w:rPr>
                <w:rFonts w:ascii="Times New Roman" w:hAnsi="Times New Roman" w:cs="Times New Roman"/>
                <w:b/>
                <w:bCs/>
                <w:sz w:val="20"/>
                <w:szCs w:val="20"/>
                <w:lang w:eastAsia="en-US"/>
              </w:rPr>
              <w:t>PIETRA urnasír, zárólap nélkül:</w:t>
            </w:r>
          </w:p>
        </w:tc>
        <w:tc>
          <w:tcPr>
            <w:tcW w:w="2268" w:type="dxa"/>
            <w:tcBorders>
              <w:top w:val="single" w:sz="4" w:space="0" w:color="auto"/>
              <w:left w:val="single" w:sz="4" w:space="0" w:color="auto"/>
              <w:bottom w:val="nil"/>
              <w:right w:val="single" w:sz="4" w:space="0" w:color="auto"/>
            </w:tcBorders>
            <w:hideMark/>
          </w:tcPr>
          <w:p w:rsidR="002C3C07" w:rsidRPr="003D1F2C" w:rsidRDefault="00533645">
            <w:pPr>
              <w:widowControl w:val="0"/>
              <w:tabs>
                <w:tab w:val="center" w:pos="4536"/>
                <w:tab w:val="right" w:pos="9072"/>
              </w:tabs>
              <w:autoSpaceDE w:val="0"/>
              <w:autoSpaceDN w:val="0"/>
              <w:adjustRightInd w:val="0"/>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 xml:space="preserve"> </w:t>
            </w:r>
          </w:p>
        </w:tc>
      </w:tr>
      <w:tr w:rsidR="002C3C07" w:rsidRPr="003D1F2C" w:rsidTr="0060040A">
        <w:tc>
          <w:tcPr>
            <w:tcW w:w="7356" w:type="dxa"/>
            <w:tcBorders>
              <w:top w:val="nil"/>
              <w:left w:val="single" w:sz="4" w:space="0" w:color="auto"/>
              <w:bottom w:val="nil"/>
              <w:right w:val="single" w:sz="4" w:space="0" w:color="auto"/>
            </w:tcBorders>
            <w:hideMark/>
          </w:tcPr>
          <w:p w:rsidR="002C3C07" w:rsidRPr="00A75C41" w:rsidRDefault="00533645" w:rsidP="00766EBF">
            <w:pPr>
              <w:pStyle w:val="Listaszerbekezds"/>
              <w:widowControl w:val="0"/>
              <w:numPr>
                <w:ilvl w:val="1"/>
                <w:numId w:val="22"/>
              </w:numPr>
              <w:autoSpaceDE w:val="0"/>
              <w:autoSpaceDN w:val="0"/>
              <w:adjustRightInd w:val="0"/>
              <w:spacing w:after="0" w:line="240" w:lineRule="auto"/>
              <w:ind w:right="56"/>
              <w:rPr>
                <w:rFonts w:ascii="Times New Roman" w:hAnsi="Times New Roman" w:cs="Times New Roman"/>
                <w:bCs/>
                <w:sz w:val="20"/>
                <w:szCs w:val="20"/>
                <w:lang w:eastAsia="en-US"/>
              </w:rPr>
            </w:pPr>
            <w:r w:rsidRPr="00A75C41">
              <w:rPr>
                <w:rFonts w:ascii="Times New Roman" w:hAnsi="Times New Roman" w:cs="Times New Roman"/>
                <w:bCs/>
                <w:sz w:val="20"/>
                <w:szCs w:val="20"/>
                <w:lang w:eastAsia="en-US"/>
              </w:rPr>
              <w:t xml:space="preserve">  I. övezet</w:t>
            </w:r>
          </w:p>
        </w:tc>
        <w:tc>
          <w:tcPr>
            <w:tcW w:w="2268" w:type="dxa"/>
            <w:tcBorders>
              <w:top w:val="nil"/>
              <w:left w:val="single" w:sz="4" w:space="0" w:color="auto"/>
              <w:bottom w:val="nil"/>
              <w:right w:val="single" w:sz="4" w:space="0" w:color="auto"/>
            </w:tcBorders>
            <w:hideMark/>
          </w:tcPr>
          <w:p w:rsidR="002C3C07" w:rsidRPr="003D1F2C" w:rsidRDefault="00533645">
            <w:pPr>
              <w:widowControl w:val="0"/>
              <w:tabs>
                <w:tab w:val="center" w:pos="4536"/>
                <w:tab w:val="right" w:pos="9072"/>
              </w:tabs>
              <w:autoSpaceDE w:val="0"/>
              <w:autoSpaceDN w:val="0"/>
              <w:adjustRightInd w:val="0"/>
              <w:spacing w:after="0" w:line="240" w:lineRule="auto"/>
              <w:ind w:left="56" w:right="618"/>
              <w:jc w:val="right"/>
              <w:rPr>
                <w:rFonts w:ascii="Times New Roman" w:hAnsi="Times New Roman" w:cs="Times New Roman"/>
                <w:b/>
                <w:bCs/>
                <w:sz w:val="20"/>
                <w:szCs w:val="20"/>
                <w:lang w:eastAsia="en-US"/>
              </w:rPr>
            </w:pPr>
            <w:r>
              <w:rPr>
                <w:rFonts w:ascii="Times New Roman" w:hAnsi="Times New Roman" w:cs="Times New Roman"/>
                <w:sz w:val="20"/>
                <w:szCs w:val="20"/>
                <w:lang w:eastAsia="en-US"/>
              </w:rPr>
              <w:t xml:space="preserve"> </w:t>
            </w:r>
            <w:r>
              <w:rPr>
                <w:rFonts w:ascii="Times New Roman" w:hAnsi="Times New Roman" w:cs="Times New Roman"/>
                <w:b/>
                <w:bCs/>
                <w:sz w:val="20"/>
                <w:szCs w:val="20"/>
                <w:lang w:eastAsia="en-US"/>
              </w:rPr>
              <w:t>114 110</w:t>
            </w:r>
          </w:p>
        </w:tc>
      </w:tr>
      <w:tr w:rsidR="002C3C07" w:rsidRPr="003D1F2C" w:rsidTr="0060040A">
        <w:tc>
          <w:tcPr>
            <w:tcW w:w="7356" w:type="dxa"/>
            <w:tcBorders>
              <w:top w:val="nil"/>
              <w:left w:val="single" w:sz="4" w:space="0" w:color="auto"/>
              <w:bottom w:val="single" w:sz="4" w:space="0" w:color="auto"/>
              <w:right w:val="single" w:sz="4" w:space="0" w:color="auto"/>
            </w:tcBorders>
            <w:hideMark/>
          </w:tcPr>
          <w:p w:rsidR="002C3C07" w:rsidRPr="00A75C41" w:rsidRDefault="00533645" w:rsidP="00766EBF">
            <w:pPr>
              <w:pStyle w:val="Listaszerbekezds"/>
              <w:widowControl w:val="0"/>
              <w:numPr>
                <w:ilvl w:val="1"/>
                <w:numId w:val="22"/>
              </w:numPr>
              <w:autoSpaceDE w:val="0"/>
              <w:autoSpaceDN w:val="0"/>
              <w:adjustRightInd w:val="0"/>
              <w:spacing w:after="0" w:line="240" w:lineRule="auto"/>
              <w:ind w:right="56"/>
              <w:rPr>
                <w:rFonts w:ascii="Times New Roman" w:hAnsi="Times New Roman" w:cs="Times New Roman"/>
                <w:bCs/>
                <w:sz w:val="20"/>
                <w:szCs w:val="20"/>
                <w:lang w:eastAsia="en-US"/>
              </w:rPr>
            </w:pPr>
            <w:r w:rsidRPr="00A75C41">
              <w:rPr>
                <w:rFonts w:ascii="Times New Roman" w:hAnsi="Times New Roman" w:cs="Times New Roman"/>
                <w:bCs/>
                <w:sz w:val="20"/>
                <w:szCs w:val="20"/>
                <w:lang w:eastAsia="en-US"/>
              </w:rPr>
              <w:t xml:space="preserve"> II. övezet</w:t>
            </w:r>
          </w:p>
        </w:tc>
        <w:tc>
          <w:tcPr>
            <w:tcW w:w="2268" w:type="dxa"/>
            <w:tcBorders>
              <w:top w:val="nil"/>
              <w:left w:val="single" w:sz="4" w:space="0" w:color="auto"/>
              <w:bottom w:val="single" w:sz="4" w:space="0" w:color="auto"/>
              <w:right w:val="single" w:sz="4" w:space="0" w:color="auto"/>
            </w:tcBorders>
            <w:hideMark/>
          </w:tcPr>
          <w:p w:rsidR="002C3C07" w:rsidRPr="003D1F2C" w:rsidRDefault="00533645">
            <w:pPr>
              <w:widowControl w:val="0"/>
              <w:tabs>
                <w:tab w:val="center" w:pos="4536"/>
                <w:tab w:val="right" w:pos="9072"/>
              </w:tabs>
              <w:autoSpaceDE w:val="0"/>
              <w:autoSpaceDN w:val="0"/>
              <w:adjustRightInd w:val="0"/>
              <w:spacing w:after="0" w:line="240" w:lineRule="auto"/>
              <w:ind w:left="56" w:right="618"/>
              <w:jc w:val="right"/>
              <w:rPr>
                <w:rFonts w:ascii="Times New Roman" w:hAnsi="Times New Roman" w:cs="Times New Roman"/>
                <w:b/>
                <w:bCs/>
                <w:sz w:val="20"/>
                <w:szCs w:val="20"/>
                <w:lang w:eastAsia="en-US"/>
              </w:rPr>
            </w:pPr>
            <w:r>
              <w:rPr>
                <w:rFonts w:ascii="Times New Roman" w:hAnsi="Times New Roman" w:cs="Times New Roman"/>
                <w:sz w:val="20"/>
                <w:szCs w:val="20"/>
                <w:lang w:eastAsia="en-US"/>
              </w:rPr>
              <w:t xml:space="preserve"> </w:t>
            </w:r>
            <w:r>
              <w:rPr>
                <w:rFonts w:ascii="Times New Roman" w:hAnsi="Times New Roman" w:cs="Times New Roman"/>
                <w:b/>
                <w:bCs/>
                <w:sz w:val="20"/>
                <w:szCs w:val="20"/>
                <w:lang w:eastAsia="en-US"/>
              </w:rPr>
              <w:t>106 120</w:t>
            </w:r>
          </w:p>
        </w:tc>
      </w:tr>
      <w:tr w:rsidR="002C3C07" w:rsidRPr="003D1F2C" w:rsidTr="0060040A">
        <w:tc>
          <w:tcPr>
            <w:tcW w:w="7356" w:type="dxa"/>
            <w:tcBorders>
              <w:top w:val="single" w:sz="4" w:space="0" w:color="auto"/>
              <w:left w:val="single" w:sz="4" w:space="0" w:color="auto"/>
              <w:bottom w:val="single" w:sz="4" w:space="0" w:color="auto"/>
              <w:right w:val="single" w:sz="4" w:space="0" w:color="auto"/>
            </w:tcBorders>
            <w:hideMark/>
          </w:tcPr>
          <w:p w:rsidR="002C3C07" w:rsidRPr="0060040A" w:rsidRDefault="00533645" w:rsidP="00766EBF">
            <w:pPr>
              <w:pStyle w:val="Listaszerbekezds"/>
              <w:widowControl w:val="0"/>
              <w:numPr>
                <w:ilvl w:val="0"/>
                <w:numId w:val="22"/>
              </w:numPr>
              <w:tabs>
                <w:tab w:val="center" w:pos="4536"/>
                <w:tab w:val="right" w:pos="9072"/>
              </w:tabs>
              <w:autoSpaceDE w:val="0"/>
              <w:autoSpaceDN w:val="0"/>
              <w:adjustRightInd w:val="0"/>
              <w:spacing w:after="0" w:line="240" w:lineRule="auto"/>
              <w:ind w:right="56"/>
              <w:rPr>
                <w:rFonts w:ascii="Times New Roman" w:hAnsi="Times New Roman" w:cs="Times New Roman"/>
                <w:b/>
                <w:bCs/>
                <w:sz w:val="20"/>
                <w:szCs w:val="20"/>
                <w:lang w:eastAsia="en-US"/>
              </w:rPr>
            </w:pPr>
            <w:r w:rsidRPr="0060040A">
              <w:rPr>
                <w:rFonts w:ascii="Times New Roman" w:hAnsi="Times New Roman" w:cs="Times New Roman"/>
                <w:b/>
                <w:bCs/>
                <w:sz w:val="20"/>
                <w:szCs w:val="20"/>
                <w:lang w:eastAsia="en-US"/>
              </w:rPr>
              <w:t>Kiemelt kategóriájú urnasír nemeskő (gránit, márvány) borítású, zárólap nélkül:</w:t>
            </w:r>
          </w:p>
        </w:tc>
        <w:tc>
          <w:tcPr>
            <w:tcW w:w="2268" w:type="dxa"/>
            <w:tcBorders>
              <w:top w:val="single" w:sz="4" w:space="0" w:color="auto"/>
              <w:left w:val="single" w:sz="4" w:space="0" w:color="auto"/>
              <w:bottom w:val="single" w:sz="4" w:space="0" w:color="auto"/>
              <w:right w:val="single" w:sz="4" w:space="0" w:color="auto"/>
            </w:tcBorders>
            <w:hideMark/>
          </w:tcPr>
          <w:p w:rsidR="002C3C07" w:rsidRPr="003D1F2C" w:rsidRDefault="00533645">
            <w:pPr>
              <w:widowControl w:val="0"/>
              <w:tabs>
                <w:tab w:val="center" w:pos="4536"/>
                <w:tab w:val="right" w:pos="9072"/>
              </w:tabs>
              <w:autoSpaceDE w:val="0"/>
              <w:autoSpaceDN w:val="0"/>
              <w:adjustRightInd w:val="0"/>
              <w:spacing w:after="0" w:line="240" w:lineRule="auto"/>
              <w:ind w:left="56" w:right="618"/>
              <w:jc w:val="right"/>
              <w:rPr>
                <w:rFonts w:ascii="Times New Roman" w:hAnsi="Times New Roman" w:cs="Times New Roman"/>
                <w:b/>
                <w:sz w:val="20"/>
                <w:szCs w:val="20"/>
                <w:lang w:eastAsia="en-US"/>
              </w:rPr>
            </w:pPr>
            <w:r>
              <w:rPr>
                <w:rFonts w:ascii="Times New Roman" w:hAnsi="Times New Roman" w:cs="Times New Roman"/>
                <w:b/>
                <w:sz w:val="20"/>
                <w:szCs w:val="20"/>
                <w:lang w:eastAsia="en-US"/>
              </w:rPr>
              <w:t xml:space="preserve"> 258 190</w:t>
            </w:r>
          </w:p>
        </w:tc>
      </w:tr>
    </w:tbl>
    <w:p w:rsidR="002C3C07" w:rsidRDefault="002C3C07" w:rsidP="00117B07">
      <w:pPr>
        <w:jc w:val="center"/>
        <w:rPr>
          <w:rFonts w:asciiTheme="minorHAnsi" w:hAnsiTheme="minorHAnsi" w:cstheme="minorBidi"/>
        </w:rPr>
      </w:pPr>
    </w:p>
    <w:p w:rsidR="00117B07" w:rsidRPr="003D1F2C" w:rsidRDefault="00117B07" w:rsidP="00117B07">
      <w:pPr>
        <w:jc w:val="center"/>
        <w:rPr>
          <w:rFonts w:asciiTheme="minorHAnsi" w:hAnsiTheme="minorHAnsi" w:cstheme="minorBidi"/>
        </w:rPr>
      </w:pPr>
    </w:p>
    <w:p w:rsidR="002C3C07" w:rsidRPr="003D1F2C" w:rsidRDefault="0029096A" w:rsidP="002C3C07">
      <w:pPr>
        <w:widowControl w:val="0"/>
        <w:autoSpaceDE w:val="0"/>
        <w:autoSpaceDN w:val="0"/>
        <w:adjustRightInd w:val="0"/>
        <w:spacing w:before="240" w:after="240" w:line="240" w:lineRule="auto"/>
        <w:jc w:val="center"/>
        <w:rPr>
          <w:rFonts w:ascii="Times New Roman" w:hAnsi="Times New Roman" w:cs="Times New Roman"/>
          <w:sz w:val="20"/>
          <w:szCs w:val="20"/>
        </w:rPr>
      </w:pPr>
      <w:r>
        <w:rPr>
          <w:rFonts w:ascii="Times New Roman" w:hAnsi="Times New Roman" w:cs="Times New Roman"/>
          <w:b/>
          <w:bCs/>
          <w:sz w:val="28"/>
          <w:szCs w:val="28"/>
        </w:rPr>
        <w:t xml:space="preserve">XVII. </w:t>
      </w:r>
      <w:r w:rsidR="002C3C07" w:rsidRPr="003D1F2C">
        <w:rPr>
          <w:rFonts w:ascii="Times New Roman" w:hAnsi="Times New Roman" w:cs="Times New Roman"/>
          <w:b/>
          <w:bCs/>
          <w:sz w:val="28"/>
          <w:szCs w:val="28"/>
        </w:rPr>
        <w:t>RÁKOSPALOTAI TEMETŐ</w:t>
      </w:r>
      <w:r w:rsidR="002C3C07" w:rsidRPr="003D1F2C">
        <w:rPr>
          <w:rFonts w:ascii="Times New Roman" w:hAnsi="Times New Roman" w:cs="Times New Roman"/>
          <w:b/>
          <w:bCs/>
          <w:sz w:val="28"/>
          <w:szCs w:val="28"/>
        </w:rPr>
        <w:br/>
        <w:t>FÖLDBETEMETÉSES ELHELYEZÉSEINEK</w:t>
      </w:r>
      <w:r w:rsidR="002C3C07" w:rsidRPr="003D1F2C">
        <w:rPr>
          <w:rFonts w:ascii="Times New Roman" w:hAnsi="Times New Roman" w:cs="Times New Roman"/>
          <w:b/>
          <w:bCs/>
          <w:sz w:val="28"/>
          <w:szCs w:val="28"/>
        </w:rPr>
        <w:br/>
        <w:t>SÍRHELYMEGVÁLTÁSI DÍJAI</w:t>
      </w:r>
    </w:p>
    <w:tbl>
      <w:tblPr>
        <w:tblW w:w="0" w:type="auto"/>
        <w:tblInd w:w="5" w:type="dxa"/>
        <w:tblLayout w:type="fixed"/>
        <w:tblCellMar>
          <w:left w:w="0" w:type="dxa"/>
          <w:right w:w="0" w:type="dxa"/>
        </w:tblCellMar>
        <w:tblLook w:val="04A0"/>
      </w:tblPr>
      <w:tblGrid>
        <w:gridCol w:w="7360"/>
        <w:gridCol w:w="2268"/>
      </w:tblGrid>
      <w:tr w:rsidR="002C3C07" w:rsidRPr="003D1F2C" w:rsidTr="002C3C07">
        <w:tc>
          <w:tcPr>
            <w:tcW w:w="7360" w:type="dxa"/>
            <w:tcBorders>
              <w:top w:val="single" w:sz="4" w:space="0" w:color="auto"/>
              <w:left w:val="single" w:sz="4" w:space="0" w:color="auto"/>
              <w:bottom w:val="single" w:sz="4" w:space="0" w:color="auto"/>
              <w:right w:val="single" w:sz="4" w:space="0" w:color="auto"/>
            </w:tcBorders>
            <w:hideMark/>
          </w:tcPr>
          <w:p w:rsidR="00A75C41" w:rsidRDefault="00A75C41">
            <w:pPr>
              <w:widowControl w:val="0"/>
              <w:autoSpaceDE w:val="0"/>
              <w:autoSpaceDN w:val="0"/>
              <w:adjustRightInd w:val="0"/>
              <w:spacing w:after="0" w:line="240" w:lineRule="auto"/>
              <w:ind w:left="56" w:right="56"/>
              <w:jc w:val="center"/>
              <w:rPr>
                <w:rFonts w:ascii="Times New Roman" w:hAnsi="Times New Roman" w:cs="Times New Roman"/>
                <w:sz w:val="20"/>
                <w:szCs w:val="20"/>
                <w:lang w:eastAsia="en-US"/>
              </w:rPr>
            </w:pPr>
            <w:r>
              <w:rPr>
                <w:rFonts w:ascii="Times New Roman" w:hAnsi="Times New Roman" w:cs="Times New Roman"/>
                <w:sz w:val="20"/>
                <w:szCs w:val="20"/>
                <w:lang w:eastAsia="en-US"/>
              </w:rPr>
              <w:t>A</w:t>
            </w:r>
          </w:p>
          <w:p w:rsidR="002C3C07" w:rsidRPr="003D1F2C" w:rsidRDefault="00533645">
            <w:pPr>
              <w:widowControl w:val="0"/>
              <w:autoSpaceDE w:val="0"/>
              <w:autoSpaceDN w:val="0"/>
              <w:adjustRightInd w:val="0"/>
              <w:spacing w:after="0" w:line="240" w:lineRule="auto"/>
              <w:ind w:left="56" w:right="56"/>
              <w:jc w:val="center"/>
              <w:rPr>
                <w:rFonts w:ascii="Times New Roman" w:hAnsi="Times New Roman" w:cs="Times New Roman"/>
                <w:b/>
                <w:bCs/>
                <w:sz w:val="20"/>
                <w:szCs w:val="20"/>
                <w:lang w:eastAsia="en-US"/>
              </w:rPr>
            </w:pPr>
            <w:r>
              <w:rPr>
                <w:rFonts w:ascii="Times New Roman" w:hAnsi="Times New Roman" w:cs="Times New Roman"/>
                <w:sz w:val="20"/>
                <w:szCs w:val="20"/>
                <w:lang w:eastAsia="en-US"/>
              </w:rPr>
              <w:t xml:space="preserve"> </w:t>
            </w:r>
            <w:r>
              <w:rPr>
                <w:rFonts w:ascii="Times New Roman" w:hAnsi="Times New Roman" w:cs="Times New Roman"/>
                <w:b/>
                <w:bCs/>
                <w:sz w:val="20"/>
                <w:szCs w:val="20"/>
                <w:lang w:eastAsia="en-US"/>
              </w:rPr>
              <w:t>Földbetemetéses elhelyezések sírhelydíjai</w:t>
            </w:r>
          </w:p>
        </w:tc>
        <w:tc>
          <w:tcPr>
            <w:tcW w:w="2268" w:type="dxa"/>
            <w:tcBorders>
              <w:top w:val="single" w:sz="4" w:space="0" w:color="auto"/>
              <w:left w:val="single" w:sz="4" w:space="0" w:color="auto"/>
              <w:bottom w:val="single" w:sz="4" w:space="0" w:color="auto"/>
              <w:right w:val="single" w:sz="4" w:space="0" w:color="auto"/>
            </w:tcBorders>
            <w:hideMark/>
          </w:tcPr>
          <w:p w:rsidR="00A75C41" w:rsidRPr="00A75C41" w:rsidRDefault="00A75C41">
            <w:pPr>
              <w:widowControl w:val="0"/>
              <w:autoSpaceDE w:val="0"/>
              <w:autoSpaceDN w:val="0"/>
              <w:adjustRightInd w:val="0"/>
              <w:spacing w:after="0" w:line="240" w:lineRule="auto"/>
              <w:ind w:left="56" w:right="56"/>
              <w:jc w:val="center"/>
              <w:rPr>
                <w:rFonts w:ascii="Times New Roman" w:hAnsi="Times New Roman" w:cs="Times New Roman"/>
                <w:b/>
                <w:sz w:val="20"/>
                <w:szCs w:val="20"/>
                <w:lang w:eastAsia="en-US"/>
              </w:rPr>
            </w:pPr>
            <w:r w:rsidRPr="00A75C41">
              <w:rPr>
                <w:rFonts w:ascii="Times New Roman" w:hAnsi="Times New Roman" w:cs="Times New Roman"/>
                <w:b/>
                <w:sz w:val="20"/>
                <w:szCs w:val="20"/>
                <w:lang w:eastAsia="en-US"/>
              </w:rPr>
              <w:t>B</w:t>
            </w:r>
          </w:p>
          <w:p w:rsidR="002C3C07" w:rsidRPr="003D1F2C" w:rsidRDefault="00533645">
            <w:pPr>
              <w:widowControl w:val="0"/>
              <w:autoSpaceDE w:val="0"/>
              <w:autoSpaceDN w:val="0"/>
              <w:adjustRightInd w:val="0"/>
              <w:spacing w:after="0" w:line="240" w:lineRule="auto"/>
              <w:ind w:left="56" w:right="56"/>
              <w:jc w:val="center"/>
              <w:rPr>
                <w:rFonts w:ascii="Times New Roman" w:hAnsi="Times New Roman" w:cs="Times New Roman"/>
                <w:sz w:val="20"/>
                <w:szCs w:val="20"/>
                <w:lang w:eastAsia="en-US"/>
              </w:rPr>
            </w:pPr>
            <w:r w:rsidRPr="00A75C41">
              <w:rPr>
                <w:rFonts w:ascii="Times New Roman" w:hAnsi="Times New Roman" w:cs="Times New Roman"/>
                <w:b/>
                <w:sz w:val="20"/>
                <w:szCs w:val="20"/>
                <w:lang w:eastAsia="en-US"/>
              </w:rPr>
              <w:t>Nettó megváltási ár</w:t>
            </w:r>
          </w:p>
        </w:tc>
      </w:tr>
      <w:tr w:rsidR="002C3C07" w:rsidRPr="003D1F2C" w:rsidTr="002C3C07">
        <w:tc>
          <w:tcPr>
            <w:tcW w:w="7360" w:type="dxa"/>
            <w:tcBorders>
              <w:top w:val="single" w:sz="4" w:space="0" w:color="auto"/>
              <w:left w:val="single" w:sz="4" w:space="0" w:color="auto"/>
              <w:bottom w:val="nil"/>
              <w:right w:val="single" w:sz="4" w:space="0" w:color="auto"/>
            </w:tcBorders>
            <w:hideMark/>
          </w:tcPr>
          <w:p w:rsidR="002C3C07" w:rsidRPr="00A75C41" w:rsidRDefault="00533645" w:rsidP="00766EBF">
            <w:pPr>
              <w:pStyle w:val="Listaszerbekezds"/>
              <w:widowControl w:val="0"/>
              <w:numPr>
                <w:ilvl w:val="0"/>
                <w:numId w:val="23"/>
              </w:numPr>
              <w:autoSpaceDE w:val="0"/>
              <w:autoSpaceDN w:val="0"/>
              <w:adjustRightInd w:val="0"/>
              <w:spacing w:after="0" w:line="240" w:lineRule="auto"/>
              <w:ind w:right="56"/>
              <w:rPr>
                <w:rFonts w:ascii="Times New Roman" w:hAnsi="Times New Roman" w:cs="Times New Roman"/>
                <w:b/>
                <w:bCs/>
                <w:sz w:val="20"/>
                <w:szCs w:val="20"/>
                <w:lang w:eastAsia="en-US"/>
              </w:rPr>
            </w:pPr>
            <w:r w:rsidRPr="00A75C41">
              <w:rPr>
                <w:rFonts w:ascii="Times New Roman" w:hAnsi="Times New Roman" w:cs="Times New Roman"/>
                <w:b/>
                <w:bCs/>
                <w:sz w:val="20"/>
                <w:szCs w:val="20"/>
                <w:lang w:eastAsia="en-US"/>
              </w:rPr>
              <w:t>Rátemethető sírhelyek 25 éves használati időre:</w:t>
            </w:r>
          </w:p>
        </w:tc>
        <w:tc>
          <w:tcPr>
            <w:tcW w:w="2268" w:type="dxa"/>
            <w:tcBorders>
              <w:top w:val="single" w:sz="4" w:space="0" w:color="auto"/>
              <w:left w:val="single" w:sz="4" w:space="0" w:color="auto"/>
              <w:bottom w:val="nil"/>
              <w:right w:val="single" w:sz="4" w:space="0" w:color="auto"/>
            </w:tcBorders>
            <w:hideMark/>
          </w:tcPr>
          <w:p w:rsidR="002C3C07" w:rsidRPr="003D1F2C" w:rsidRDefault="00533645">
            <w:pPr>
              <w:widowControl w:val="0"/>
              <w:autoSpaceDE w:val="0"/>
              <w:autoSpaceDN w:val="0"/>
              <w:adjustRightInd w:val="0"/>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 xml:space="preserve"> </w:t>
            </w:r>
          </w:p>
        </w:tc>
      </w:tr>
      <w:tr w:rsidR="002C3C07" w:rsidRPr="003D1F2C" w:rsidTr="002C3C07">
        <w:tc>
          <w:tcPr>
            <w:tcW w:w="7360" w:type="dxa"/>
            <w:tcBorders>
              <w:top w:val="nil"/>
              <w:left w:val="single" w:sz="4" w:space="0" w:color="auto"/>
              <w:bottom w:val="nil"/>
              <w:right w:val="single" w:sz="4" w:space="0" w:color="auto"/>
            </w:tcBorders>
            <w:hideMark/>
          </w:tcPr>
          <w:p w:rsidR="002C3C07" w:rsidRPr="00A75C41" w:rsidRDefault="00533645" w:rsidP="00766EBF">
            <w:pPr>
              <w:pStyle w:val="Listaszerbekezds"/>
              <w:widowControl w:val="0"/>
              <w:numPr>
                <w:ilvl w:val="1"/>
                <w:numId w:val="23"/>
              </w:numPr>
              <w:autoSpaceDE w:val="0"/>
              <w:autoSpaceDN w:val="0"/>
              <w:adjustRightInd w:val="0"/>
              <w:spacing w:after="0" w:line="240" w:lineRule="auto"/>
              <w:ind w:right="56"/>
              <w:rPr>
                <w:rFonts w:ascii="Times New Roman" w:hAnsi="Times New Roman" w:cs="Times New Roman"/>
                <w:bCs/>
                <w:sz w:val="20"/>
                <w:szCs w:val="20"/>
                <w:lang w:eastAsia="en-US"/>
              </w:rPr>
            </w:pPr>
            <w:r w:rsidRPr="00A75C41">
              <w:rPr>
                <w:rFonts w:ascii="Times New Roman" w:hAnsi="Times New Roman" w:cs="Times New Roman"/>
                <w:bCs/>
                <w:sz w:val="20"/>
                <w:szCs w:val="20"/>
                <w:lang w:eastAsia="en-US"/>
              </w:rPr>
              <w:t>- egyes</w:t>
            </w:r>
          </w:p>
        </w:tc>
        <w:tc>
          <w:tcPr>
            <w:tcW w:w="2268" w:type="dxa"/>
            <w:tcBorders>
              <w:top w:val="nil"/>
              <w:left w:val="single" w:sz="4" w:space="0" w:color="auto"/>
              <w:bottom w:val="nil"/>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bCs/>
                <w:sz w:val="20"/>
                <w:szCs w:val="20"/>
                <w:lang w:eastAsia="en-US"/>
              </w:rPr>
            </w:pPr>
            <w:r>
              <w:rPr>
                <w:rFonts w:ascii="Times New Roman" w:hAnsi="Times New Roman" w:cs="Times New Roman"/>
                <w:sz w:val="20"/>
                <w:szCs w:val="20"/>
                <w:lang w:eastAsia="en-US"/>
              </w:rPr>
              <w:t xml:space="preserve"> </w:t>
            </w:r>
            <w:r>
              <w:rPr>
                <w:rFonts w:ascii="Times New Roman" w:hAnsi="Times New Roman" w:cs="Times New Roman"/>
                <w:b/>
                <w:bCs/>
                <w:sz w:val="20"/>
                <w:szCs w:val="20"/>
                <w:lang w:eastAsia="en-US"/>
              </w:rPr>
              <w:t>114 825</w:t>
            </w:r>
          </w:p>
        </w:tc>
      </w:tr>
      <w:tr w:rsidR="002C3C07" w:rsidRPr="003D1F2C" w:rsidTr="002C3C07">
        <w:tc>
          <w:tcPr>
            <w:tcW w:w="7360" w:type="dxa"/>
            <w:tcBorders>
              <w:top w:val="nil"/>
              <w:left w:val="single" w:sz="4" w:space="0" w:color="auto"/>
              <w:bottom w:val="nil"/>
              <w:right w:val="single" w:sz="4" w:space="0" w:color="auto"/>
            </w:tcBorders>
            <w:hideMark/>
          </w:tcPr>
          <w:p w:rsidR="002C3C07" w:rsidRPr="00A75C41" w:rsidRDefault="00533645" w:rsidP="00766EBF">
            <w:pPr>
              <w:pStyle w:val="Listaszerbekezds"/>
              <w:widowControl w:val="0"/>
              <w:numPr>
                <w:ilvl w:val="1"/>
                <w:numId w:val="23"/>
              </w:numPr>
              <w:autoSpaceDE w:val="0"/>
              <w:autoSpaceDN w:val="0"/>
              <w:adjustRightInd w:val="0"/>
              <w:spacing w:after="0" w:line="240" w:lineRule="auto"/>
              <w:ind w:right="56"/>
              <w:rPr>
                <w:rFonts w:ascii="Times New Roman" w:hAnsi="Times New Roman" w:cs="Times New Roman"/>
                <w:bCs/>
                <w:sz w:val="20"/>
                <w:szCs w:val="20"/>
                <w:lang w:eastAsia="en-US"/>
              </w:rPr>
            </w:pPr>
            <w:r w:rsidRPr="00A75C41">
              <w:rPr>
                <w:rFonts w:ascii="Times New Roman" w:hAnsi="Times New Roman" w:cs="Times New Roman"/>
                <w:bCs/>
                <w:sz w:val="20"/>
                <w:szCs w:val="20"/>
                <w:lang w:eastAsia="en-US"/>
              </w:rPr>
              <w:t>- kettős</w:t>
            </w:r>
          </w:p>
        </w:tc>
        <w:tc>
          <w:tcPr>
            <w:tcW w:w="2268" w:type="dxa"/>
            <w:tcBorders>
              <w:top w:val="nil"/>
              <w:left w:val="single" w:sz="4" w:space="0" w:color="auto"/>
              <w:bottom w:val="nil"/>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bCs/>
                <w:sz w:val="20"/>
                <w:szCs w:val="20"/>
                <w:lang w:eastAsia="en-US"/>
              </w:rPr>
            </w:pPr>
            <w:r>
              <w:rPr>
                <w:rFonts w:ascii="Times New Roman" w:hAnsi="Times New Roman" w:cs="Times New Roman"/>
                <w:sz w:val="20"/>
                <w:szCs w:val="20"/>
                <w:lang w:eastAsia="en-US"/>
              </w:rPr>
              <w:t xml:space="preserve"> </w:t>
            </w:r>
            <w:r>
              <w:rPr>
                <w:rFonts w:ascii="Times New Roman" w:hAnsi="Times New Roman" w:cs="Times New Roman"/>
                <w:b/>
                <w:bCs/>
                <w:sz w:val="20"/>
                <w:szCs w:val="20"/>
                <w:lang w:eastAsia="en-US"/>
              </w:rPr>
              <w:t>199 500</w:t>
            </w:r>
          </w:p>
        </w:tc>
      </w:tr>
      <w:tr w:rsidR="002C3C07" w:rsidRPr="003D1F2C" w:rsidTr="002C3C07">
        <w:tc>
          <w:tcPr>
            <w:tcW w:w="7360" w:type="dxa"/>
            <w:tcBorders>
              <w:top w:val="nil"/>
              <w:left w:val="single" w:sz="4" w:space="0" w:color="auto"/>
              <w:bottom w:val="single" w:sz="4" w:space="0" w:color="auto"/>
              <w:right w:val="single" w:sz="4" w:space="0" w:color="auto"/>
            </w:tcBorders>
            <w:hideMark/>
          </w:tcPr>
          <w:p w:rsidR="002C3C07" w:rsidRPr="00A75C41" w:rsidRDefault="00533645" w:rsidP="00766EBF">
            <w:pPr>
              <w:pStyle w:val="Listaszerbekezds"/>
              <w:widowControl w:val="0"/>
              <w:numPr>
                <w:ilvl w:val="1"/>
                <w:numId w:val="23"/>
              </w:numPr>
              <w:autoSpaceDE w:val="0"/>
              <w:autoSpaceDN w:val="0"/>
              <w:adjustRightInd w:val="0"/>
              <w:spacing w:after="0" w:line="240" w:lineRule="auto"/>
              <w:ind w:right="56"/>
              <w:rPr>
                <w:rFonts w:ascii="Times New Roman" w:hAnsi="Times New Roman" w:cs="Times New Roman"/>
                <w:bCs/>
                <w:sz w:val="20"/>
                <w:szCs w:val="20"/>
                <w:lang w:eastAsia="en-US"/>
              </w:rPr>
            </w:pPr>
            <w:r w:rsidRPr="00A75C41">
              <w:rPr>
                <w:rFonts w:ascii="Times New Roman" w:hAnsi="Times New Roman" w:cs="Times New Roman"/>
                <w:bCs/>
                <w:sz w:val="20"/>
                <w:szCs w:val="20"/>
                <w:lang w:eastAsia="en-US"/>
              </w:rPr>
              <w:t>- gyermek</w:t>
            </w:r>
          </w:p>
        </w:tc>
        <w:tc>
          <w:tcPr>
            <w:tcW w:w="2268" w:type="dxa"/>
            <w:tcBorders>
              <w:top w:val="nil"/>
              <w:left w:val="single" w:sz="4" w:space="0" w:color="auto"/>
              <w:bottom w:val="single" w:sz="4" w:space="0" w:color="auto"/>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bCs/>
                <w:sz w:val="20"/>
                <w:szCs w:val="20"/>
                <w:lang w:eastAsia="en-US"/>
              </w:rPr>
            </w:pPr>
            <w:r>
              <w:rPr>
                <w:rFonts w:ascii="Times New Roman" w:hAnsi="Times New Roman" w:cs="Times New Roman"/>
                <w:sz w:val="20"/>
                <w:szCs w:val="20"/>
                <w:lang w:eastAsia="en-US"/>
              </w:rPr>
              <w:t xml:space="preserve"> </w:t>
            </w:r>
            <w:r>
              <w:rPr>
                <w:rFonts w:ascii="Times New Roman" w:hAnsi="Times New Roman" w:cs="Times New Roman"/>
                <w:b/>
                <w:bCs/>
                <w:sz w:val="20"/>
                <w:szCs w:val="20"/>
                <w:lang w:eastAsia="en-US"/>
              </w:rPr>
              <w:t>64 025</w:t>
            </w:r>
          </w:p>
        </w:tc>
      </w:tr>
      <w:tr w:rsidR="002C3C07" w:rsidRPr="003D1F2C" w:rsidTr="002C3C07">
        <w:tc>
          <w:tcPr>
            <w:tcW w:w="7360" w:type="dxa"/>
            <w:tcBorders>
              <w:top w:val="single" w:sz="4" w:space="0" w:color="auto"/>
              <w:left w:val="single" w:sz="4" w:space="0" w:color="auto"/>
              <w:bottom w:val="nil"/>
              <w:right w:val="single" w:sz="4" w:space="0" w:color="auto"/>
            </w:tcBorders>
            <w:hideMark/>
          </w:tcPr>
          <w:p w:rsidR="002C3C07" w:rsidRPr="00A75C41" w:rsidRDefault="00533645" w:rsidP="00766EBF">
            <w:pPr>
              <w:pStyle w:val="Listaszerbekezds"/>
              <w:widowControl w:val="0"/>
              <w:numPr>
                <w:ilvl w:val="0"/>
                <w:numId w:val="23"/>
              </w:numPr>
              <w:autoSpaceDE w:val="0"/>
              <w:autoSpaceDN w:val="0"/>
              <w:adjustRightInd w:val="0"/>
              <w:spacing w:after="0" w:line="240" w:lineRule="auto"/>
              <w:ind w:right="56"/>
              <w:rPr>
                <w:rFonts w:ascii="Times New Roman" w:hAnsi="Times New Roman" w:cs="Times New Roman"/>
                <w:b/>
                <w:bCs/>
                <w:sz w:val="20"/>
                <w:szCs w:val="20"/>
                <w:lang w:eastAsia="en-US"/>
              </w:rPr>
            </w:pPr>
            <w:r w:rsidRPr="00A75C41">
              <w:rPr>
                <w:rFonts w:ascii="Times New Roman" w:hAnsi="Times New Roman" w:cs="Times New Roman"/>
                <w:b/>
                <w:bCs/>
                <w:sz w:val="20"/>
                <w:szCs w:val="20"/>
                <w:lang w:eastAsia="en-US"/>
              </w:rPr>
              <w:t>Kiemelt kategóriájú sírhelyek 25 éves használati időre:</w:t>
            </w:r>
          </w:p>
        </w:tc>
        <w:tc>
          <w:tcPr>
            <w:tcW w:w="2268" w:type="dxa"/>
            <w:tcBorders>
              <w:top w:val="single" w:sz="4" w:space="0" w:color="auto"/>
              <w:left w:val="single" w:sz="4" w:space="0" w:color="auto"/>
              <w:bottom w:val="nil"/>
              <w:right w:val="single" w:sz="4" w:space="0" w:color="auto"/>
            </w:tcBorders>
            <w:hideMark/>
          </w:tcPr>
          <w:p w:rsidR="002C3C07" w:rsidRPr="003D1F2C" w:rsidRDefault="00533645">
            <w:pPr>
              <w:widowControl w:val="0"/>
              <w:autoSpaceDE w:val="0"/>
              <w:autoSpaceDN w:val="0"/>
              <w:adjustRightInd w:val="0"/>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 xml:space="preserve"> </w:t>
            </w:r>
          </w:p>
        </w:tc>
      </w:tr>
      <w:tr w:rsidR="002C3C07" w:rsidRPr="003D1F2C" w:rsidTr="002C3C07">
        <w:tc>
          <w:tcPr>
            <w:tcW w:w="7360" w:type="dxa"/>
            <w:tcBorders>
              <w:top w:val="nil"/>
              <w:left w:val="single" w:sz="4" w:space="0" w:color="auto"/>
              <w:bottom w:val="nil"/>
              <w:right w:val="single" w:sz="4" w:space="0" w:color="auto"/>
            </w:tcBorders>
            <w:hideMark/>
          </w:tcPr>
          <w:p w:rsidR="002C3C07" w:rsidRPr="003D1F2C" w:rsidRDefault="00533645" w:rsidP="00766EBF">
            <w:pPr>
              <w:pStyle w:val="Listaszerbekezds"/>
              <w:widowControl w:val="0"/>
              <w:numPr>
                <w:ilvl w:val="1"/>
                <w:numId w:val="23"/>
              </w:numPr>
              <w:autoSpaceDE w:val="0"/>
              <w:autoSpaceDN w:val="0"/>
              <w:adjustRightInd w:val="0"/>
              <w:spacing w:after="0" w:line="240" w:lineRule="auto"/>
              <w:ind w:right="56"/>
              <w:rPr>
                <w:rFonts w:ascii="Times New Roman" w:hAnsi="Times New Roman" w:cs="Times New Roman"/>
                <w:b/>
                <w:bCs/>
                <w:sz w:val="20"/>
                <w:szCs w:val="20"/>
                <w:lang w:eastAsia="en-US"/>
              </w:rPr>
            </w:pPr>
            <w:r w:rsidRPr="00A75C41">
              <w:rPr>
                <w:rFonts w:ascii="Times New Roman" w:hAnsi="Times New Roman" w:cs="Times New Roman"/>
                <w:bCs/>
                <w:sz w:val="20"/>
                <w:szCs w:val="20"/>
                <w:lang w:eastAsia="en-US"/>
              </w:rPr>
              <w:t xml:space="preserve"> - egyes</w:t>
            </w:r>
          </w:p>
        </w:tc>
        <w:tc>
          <w:tcPr>
            <w:tcW w:w="2268" w:type="dxa"/>
            <w:tcBorders>
              <w:top w:val="nil"/>
              <w:left w:val="single" w:sz="4" w:space="0" w:color="auto"/>
              <w:bottom w:val="nil"/>
              <w:right w:val="single" w:sz="4" w:space="0" w:color="auto"/>
            </w:tcBorders>
            <w:hideMark/>
          </w:tcPr>
          <w:p w:rsidR="002C3C07" w:rsidRPr="003D1F2C" w:rsidRDefault="00533645">
            <w:pPr>
              <w:widowControl w:val="0"/>
              <w:autoSpaceDE w:val="0"/>
              <w:autoSpaceDN w:val="0"/>
              <w:adjustRightInd w:val="0"/>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 xml:space="preserve"> </w:t>
            </w:r>
          </w:p>
        </w:tc>
      </w:tr>
      <w:tr w:rsidR="002C3C07" w:rsidRPr="003D1F2C" w:rsidTr="002C3C07">
        <w:tc>
          <w:tcPr>
            <w:tcW w:w="7360" w:type="dxa"/>
            <w:tcBorders>
              <w:top w:val="nil"/>
              <w:left w:val="single" w:sz="4" w:space="0" w:color="auto"/>
              <w:bottom w:val="nil"/>
              <w:right w:val="single" w:sz="4" w:space="0" w:color="auto"/>
            </w:tcBorders>
            <w:hideMark/>
          </w:tcPr>
          <w:p w:rsidR="002C3C07" w:rsidRPr="00A75C41" w:rsidRDefault="00533645" w:rsidP="00766EBF">
            <w:pPr>
              <w:pStyle w:val="Listaszerbekezds"/>
              <w:widowControl w:val="0"/>
              <w:numPr>
                <w:ilvl w:val="2"/>
                <w:numId w:val="23"/>
              </w:numPr>
              <w:autoSpaceDE w:val="0"/>
              <w:autoSpaceDN w:val="0"/>
              <w:adjustRightInd w:val="0"/>
              <w:spacing w:after="0" w:line="240" w:lineRule="auto"/>
              <w:ind w:right="56"/>
              <w:rPr>
                <w:rFonts w:ascii="Times New Roman" w:hAnsi="Times New Roman" w:cs="Times New Roman"/>
                <w:sz w:val="20"/>
                <w:szCs w:val="20"/>
                <w:lang w:eastAsia="en-US"/>
              </w:rPr>
            </w:pPr>
            <w:r w:rsidRPr="00A75C41">
              <w:rPr>
                <w:rFonts w:ascii="Times New Roman" w:hAnsi="Times New Roman" w:cs="Times New Roman"/>
                <w:sz w:val="20"/>
                <w:szCs w:val="20"/>
                <w:lang w:eastAsia="en-US"/>
              </w:rPr>
              <w:t xml:space="preserve"> 3-as parcella</w:t>
            </w:r>
          </w:p>
        </w:tc>
        <w:tc>
          <w:tcPr>
            <w:tcW w:w="2268" w:type="dxa"/>
            <w:tcBorders>
              <w:top w:val="nil"/>
              <w:left w:val="single" w:sz="4" w:space="0" w:color="auto"/>
              <w:bottom w:val="nil"/>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bCs/>
                <w:sz w:val="20"/>
                <w:szCs w:val="20"/>
                <w:lang w:eastAsia="en-US"/>
              </w:rPr>
            </w:pPr>
            <w:r>
              <w:rPr>
                <w:rFonts w:ascii="Times New Roman" w:hAnsi="Times New Roman" w:cs="Times New Roman"/>
                <w:sz w:val="20"/>
                <w:szCs w:val="20"/>
                <w:lang w:eastAsia="en-US"/>
              </w:rPr>
              <w:t xml:space="preserve"> </w:t>
            </w:r>
            <w:r>
              <w:rPr>
                <w:rFonts w:ascii="Times New Roman" w:hAnsi="Times New Roman" w:cs="Times New Roman"/>
                <w:b/>
                <w:bCs/>
                <w:sz w:val="20"/>
                <w:szCs w:val="20"/>
                <w:lang w:eastAsia="en-US"/>
              </w:rPr>
              <w:t>209 415</w:t>
            </w:r>
          </w:p>
        </w:tc>
      </w:tr>
      <w:tr w:rsidR="002C3C07" w:rsidRPr="003D1F2C" w:rsidTr="002C3C07">
        <w:tc>
          <w:tcPr>
            <w:tcW w:w="7360" w:type="dxa"/>
            <w:tcBorders>
              <w:top w:val="nil"/>
              <w:left w:val="single" w:sz="4" w:space="0" w:color="auto"/>
              <w:bottom w:val="nil"/>
              <w:right w:val="single" w:sz="4" w:space="0" w:color="auto"/>
            </w:tcBorders>
            <w:hideMark/>
          </w:tcPr>
          <w:p w:rsidR="002C3C07" w:rsidRPr="00A75C41" w:rsidRDefault="00A75C41" w:rsidP="00766EBF">
            <w:pPr>
              <w:pStyle w:val="Listaszerbekezds"/>
              <w:widowControl w:val="0"/>
              <w:numPr>
                <w:ilvl w:val="2"/>
                <w:numId w:val="23"/>
              </w:numPr>
              <w:autoSpaceDE w:val="0"/>
              <w:autoSpaceDN w:val="0"/>
              <w:adjustRightInd w:val="0"/>
              <w:spacing w:after="0" w:line="240" w:lineRule="auto"/>
              <w:ind w:right="56"/>
              <w:rPr>
                <w:rFonts w:ascii="Times New Roman" w:hAnsi="Times New Roman" w:cs="Times New Roman"/>
                <w:sz w:val="20"/>
                <w:szCs w:val="20"/>
                <w:lang w:eastAsia="en-US"/>
              </w:rPr>
            </w:pPr>
            <w:r>
              <w:rPr>
                <w:rFonts w:ascii="Times New Roman" w:hAnsi="Times New Roman" w:cs="Times New Roman"/>
                <w:sz w:val="20"/>
                <w:szCs w:val="20"/>
                <w:lang w:eastAsia="en-US"/>
              </w:rPr>
              <w:t xml:space="preserve"> </w:t>
            </w:r>
            <w:r w:rsidR="00533645" w:rsidRPr="00A75C41">
              <w:rPr>
                <w:rFonts w:ascii="Times New Roman" w:hAnsi="Times New Roman" w:cs="Times New Roman"/>
                <w:sz w:val="20"/>
                <w:szCs w:val="20"/>
                <w:lang w:eastAsia="en-US"/>
              </w:rPr>
              <w:t>4-es parcella</w:t>
            </w:r>
          </w:p>
        </w:tc>
        <w:tc>
          <w:tcPr>
            <w:tcW w:w="2268" w:type="dxa"/>
            <w:tcBorders>
              <w:top w:val="nil"/>
              <w:left w:val="single" w:sz="4" w:space="0" w:color="auto"/>
              <w:bottom w:val="nil"/>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bCs/>
                <w:sz w:val="20"/>
                <w:szCs w:val="20"/>
                <w:lang w:eastAsia="en-US"/>
              </w:rPr>
            </w:pPr>
            <w:r>
              <w:rPr>
                <w:rFonts w:ascii="Times New Roman" w:hAnsi="Times New Roman" w:cs="Times New Roman"/>
                <w:sz w:val="20"/>
                <w:szCs w:val="20"/>
                <w:lang w:eastAsia="en-US"/>
              </w:rPr>
              <w:t xml:space="preserve"> </w:t>
            </w:r>
            <w:r>
              <w:rPr>
                <w:rFonts w:ascii="Times New Roman" w:hAnsi="Times New Roman" w:cs="Times New Roman"/>
                <w:b/>
                <w:bCs/>
                <w:sz w:val="20"/>
                <w:szCs w:val="20"/>
                <w:lang w:eastAsia="en-US"/>
              </w:rPr>
              <w:t>209 415</w:t>
            </w:r>
          </w:p>
        </w:tc>
      </w:tr>
      <w:tr w:rsidR="002C3C07" w:rsidRPr="003D1F2C" w:rsidTr="002C3C07">
        <w:tc>
          <w:tcPr>
            <w:tcW w:w="7360" w:type="dxa"/>
            <w:tcBorders>
              <w:top w:val="nil"/>
              <w:left w:val="single" w:sz="4" w:space="0" w:color="auto"/>
              <w:bottom w:val="nil"/>
              <w:right w:val="single" w:sz="4" w:space="0" w:color="auto"/>
            </w:tcBorders>
            <w:hideMark/>
          </w:tcPr>
          <w:p w:rsidR="002C3C07" w:rsidRPr="00A75C41" w:rsidRDefault="00533645" w:rsidP="00766EBF">
            <w:pPr>
              <w:pStyle w:val="Listaszerbekezds"/>
              <w:widowControl w:val="0"/>
              <w:numPr>
                <w:ilvl w:val="2"/>
                <w:numId w:val="23"/>
              </w:numPr>
              <w:autoSpaceDE w:val="0"/>
              <w:autoSpaceDN w:val="0"/>
              <w:adjustRightInd w:val="0"/>
              <w:spacing w:after="0" w:line="240" w:lineRule="auto"/>
              <w:ind w:right="56"/>
              <w:rPr>
                <w:rFonts w:ascii="Times New Roman" w:hAnsi="Times New Roman" w:cs="Times New Roman"/>
                <w:sz w:val="20"/>
                <w:szCs w:val="20"/>
                <w:lang w:eastAsia="en-US"/>
              </w:rPr>
            </w:pPr>
            <w:r w:rsidRPr="00A75C41">
              <w:rPr>
                <w:rFonts w:ascii="Times New Roman" w:hAnsi="Times New Roman" w:cs="Times New Roman"/>
                <w:sz w:val="20"/>
                <w:szCs w:val="20"/>
                <w:lang w:eastAsia="en-US"/>
              </w:rPr>
              <w:t xml:space="preserve"> 11-es parcella</w:t>
            </w:r>
          </w:p>
        </w:tc>
        <w:tc>
          <w:tcPr>
            <w:tcW w:w="2268" w:type="dxa"/>
            <w:tcBorders>
              <w:top w:val="nil"/>
              <w:left w:val="single" w:sz="4" w:space="0" w:color="auto"/>
              <w:bottom w:val="nil"/>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bCs/>
                <w:sz w:val="20"/>
                <w:szCs w:val="20"/>
                <w:lang w:eastAsia="en-US"/>
              </w:rPr>
            </w:pPr>
            <w:r>
              <w:rPr>
                <w:rFonts w:ascii="Times New Roman" w:hAnsi="Times New Roman" w:cs="Times New Roman"/>
                <w:sz w:val="20"/>
                <w:szCs w:val="20"/>
                <w:lang w:eastAsia="en-US"/>
              </w:rPr>
              <w:t xml:space="preserve"> </w:t>
            </w:r>
            <w:r>
              <w:rPr>
                <w:rFonts w:ascii="Times New Roman" w:hAnsi="Times New Roman" w:cs="Times New Roman"/>
                <w:b/>
                <w:bCs/>
                <w:sz w:val="20"/>
                <w:szCs w:val="20"/>
                <w:lang w:eastAsia="en-US"/>
              </w:rPr>
              <w:t>209 415</w:t>
            </w:r>
          </w:p>
        </w:tc>
      </w:tr>
      <w:tr w:rsidR="002C3C07" w:rsidRPr="003D1F2C" w:rsidTr="002C3C07">
        <w:tc>
          <w:tcPr>
            <w:tcW w:w="7360" w:type="dxa"/>
            <w:tcBorders>
              <w:top w:val="nil"/>
              <w:left w:val="single" w:sz="4" w:space="0" w:color="auto"/>
              <w:bottom w:val="nil"/>
              <w:right w:val="single" w:sz="4" w:space="0" w:color="auto"/>
            </w:tcBorders>
            <w:hideMark/>
          </w:tcPr>
          <w:p w:rsidR="002C3C07" w:rsidRPr="00A75C41" w:rsidRDefault="00533645" w:rsidP="00766EBF">
            <w:pPr>
              <w:pStyle w:val="Listaszerbekezds"/>
              <w:widowControl w:val="0"/>
              <w:numPr>
                <w:ilvl w:val="2"/>
                <w:numId w:val="23"/>
              </w:numPr>
              <w:autoSpaceDE w:val="0"/>
              <w:autoSpaceDN w:val="0"/>
              <w:adjustRightInd w:val="0"/>
              <w:spacing w:after="0" w:line="240" w:lineRule="auto"/>
              <w:ind w:right="56"/>
              <w:rPr>
                <w:rFonts w:ascii="Times New Roman" w:hAnsi="Times New Roman" w:cs="Times New Roman"/>
                <w:sz w:val="20"/>
                <w:szCs w:val="20"/>
                <w:lang w:eastAsia="en-US"/>
              </w:rPr>
            </w:pPr>
            <w:r w:rsidRPr="00A75C41">
              <w:rPr>
                <w:rFonts w:ascii="Times New Roman" w:hAnsi="Times New Roman" w:cs="Times New Roman"/>
                <w:sz w:val="20"/>
                <w:szCs w:val="20"/>
                <w:lang w:eastAsia="en-US"/>
              </w:rPr>
              <w:t xml:space="preserve"> 18-as parcella</w:t>
            </w:r>
          </w:p>
        </w:tc>
        <w:tc>
          <w:tcPr>
            <w:tcW w:w="2268" w:type="dxa"/>
            <w:tcBorders>
              <w:top w:val="nil"/>
              <w:left w:val="single" w:sz="4" w:space="0" w:color="auto"/>
              <w:bottom w:val="nil"/>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bCs/>
                <w:sz w:val="20"/>
                <w:szCs w:val="20"/>
                <w:lang w:eastAsia="en-US"/>
              </w:rPr>
            </w:pPr>
            <w:r>
              <w:rPr>
                <w:rFonts w:ascii="Times New Roman" w:hAnsi="Times New Roman" w:cs="Times New Roman"/>
                <w:sz w:val="20"/>
                <w:szCs w:val="20"/>
                <w:lang w:eastAsia="en-US"/>
              </w:rPr>
              <w:t xml:space="preserve"> </w:t>
            </w:r>
            <w:r>
              <w:rPr>
                <w:rFonts w:ascii="Times New Roman" w:hAnsi="Times New Roman" w:cs="Times New Roman"/>
                <w:b/>
                <w:bCs/>
                <w:sz w:val="20"/>
                <w:szCs w:val="20"/>
                <w:lang w:eastAsia="en-US"/>
              </w:rPr>
              <w:t>209 415</w:t>
            </w:r>
          </w:p>
        </w:tc>
      </w:tr>
      <w:tr w:rsidR="002C3C07" w:rsidRPr="003D1F2C" w:rsidTr="002C3C07">
        <w:tc>
          <w:tcPr>
            <w:tcW w:w="7360" w:type="dxa"/>
            <w:tcBorders>
              <w:top w:val="nil"/>
              <w:left w:val="single" w:sz="4" w:space="0" w:color="auto"/>
              <w:bottom w:val="nil"/>
              <w:right w:val="single" w:sz="4" w:space="0" w:color="auto"/>
            </w:tcBorders>
            <w:hideMark/>
          </w:tcPr>
          <w:p w:rsidR="002C3C07" w:rsidRPr="00A75C41" w:rsidRDefault="00533645" w:rsidP="00766EBF">
            <w:pPr>
              <w:pStyle w:val="Listaszerbekezds"/>
              <w:widowControl w:val="0"/>
              <w:numPr>
                <w:ilvl w:val="2"/>
                <w:numId w:val="23"/>
              </w:numPr>
              <w:autoSpaceDE w:val="0"/>
              <w:autoSpaceDN w:val="0"/>
              <w:adjustRightInd w:val="0"/>
              <w:spacing w:after="0" w:line="240" w:lineRule="auto"/>
              <w:ind w:right="56"/>
              <w:rPr>
                <w:rFonts w:ascii="Times New Roman" w:hAnsi="Times New Roman" w:cs="Times New Roman"/>
                <w:sz w:val="20"/>
                <w:szCs w:val="20"/>
                <w:lang w:eastAsia="en-US"/>
              </w:rPr>
            </w:pPr>
            <w:r w:rsidRPr="00A75C41">
              <w:rPr>
                <w:rFonts w:ascii="Times New Roman" w:hAnsi="Times New Roman" w:cs="Times New Roman"/>
                <w:sz w:val="20"/>
                <w:szCs w:val="20"/>
                <w:lang w:eastAsia="en-US"/>
              </w:rPr>
              <w:t xml:space="preserve"> 35-ös parcella</w:t>
            </w:r>
          </w:p>
        </w:tc>
        <w:tc>
          <w:tcPr>
            <w:tcW w:w="2268" w:type="dxa"/>
            <w:tcBorders>
              <w:top w:val="nil"/>
              <w:left w:val="single" w:sz="4" w:space="0" w:color="auto"/>
              <w:bottom w:val="nil"/>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bCs/>
                <w:sz w:val="20"/>
                <w:szCs w:val="20"/>
                <w:lang w:eastAsia="en-US"/>
              </w:rPr>
            </w:pPr>
            <w:r>
              <w:rPr>
                <w:rFonts w:ascii="Times New Roman" w:hAnsi="Times New Roman" w:cs="Times New Roman"/>
                <w:sz w:val="20"/>
                <w:szCs w:val="20"/>
                <w:lang w:eastAsia="en-US"/>
              </w:rPr>
              <w:t xml:space="preserve"> </w:t>
            </w:r>
            <w:r>
              <w:rPr>
                <w:rFonts w:ascii="Times New Roman" w:hAnsi="Times New Roman" w:cs="Times New Roman"/>
                <w:b/>
                <w:bCs/>
                <w:sz w:val="20"/>
                <w:szCs w:val="20"/>
                <w:lang w:eastAsia="en-US"/>
              </w:rPr>
              <w:t>209 415</w:t>
            </w:r>
          </w:p>
        </w:tc>
      </w:tr>
      <w:tr w:rsidR="002C3C07" w:rsidRPr="003D1F2C" w:rsidTr="002C3C07">
        <w:tc>
          <w:tcPr>
            <w:tcW w:w="7360" w:type="dxa"/>
            <w:tcBorders>
              <w:top w:val="nil"/>
              <w:left w:val="single" w:sz="4" w:space="0" w:color="auto"/>
              <w:bottom w:val="nil"/>
              <w:right w:val="single" w:sz="4" w:space="0" w:color="auto"/>
            </w:tcBorders>
            <w:hideMark/>
          </w:tcPr>
          <w:p w:rsidR="002C3C07" w:rsidRPr="00A75C41" w:rsidRDefault="00533645" w:rsidP="00766EBF">
            <w:pPr>
              <w:pStyle w:val="Listaszerbekezds"/>
              <w:widowControl w:val="0"/>
              <w:numPr>
                <w:ilvl w:val="2"/>
                <w:numId w:val="23"/>
              </w:numPr>
              <w:autoSpaceDE w:val="0"/>
              <w:autoSpaceDN w:val="0"/>
              <w:adjustRightInd w:val="0"/>
              <w:spacing w:after="0" w:line="240" w:lineRule="auto"/>
              <w:ind w:right="56"/>
              <w:rPr>
                <w:rFonts w:ascii="Times New Roman" w:hAnsi="Times New Roman" w:cs="Times New Roman"/>
                <w:sz w:val="20"/>
                <w:szCs w:val="20"/>
                <w:lang w:eastAsia="en-US"/>
              </w:rPr>
            </w:pPr>
            <w:r w:rsidRPr="00A75C41">
              <w:rPr>
                <w:rFonts w:ascii="Times New Roman" w:hAnsi="Times New Roman" w:cs="Times New Roman"/>
                <w:sz w:val="20"/>
                <w:szCs w:val="20"/>
                <w:lang w:eastAsia="en-US"/>
              </w:rPr>
              <w:t xml:space="preserve"> 72-es parcella</w:t>
            </w:r>
          </w:p>
        </w:tc>
        <w:tc>
          <w:tcPr>
            <w:tcW w:w="2268" w:type="dxa"/>
            <w:tcBorders>
              <w:top w:val="nil"/>
              <w:left w:val="single" w:sz="4" w:space="0" w:color="auto"/>
              <w:bottom w:val="nil"/>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bCs/>
                <w:sz w:val="20"/>
                <w:szCs w:val="20"/>
                <w:lang w:eastAsia="en-US"/>
              </w:rPr>
            </w:pPr>
            <w:r>
              <w:rPr>
                <w:rFonts w:ascii="Times New Roman" w:hAnsi="Times New Roman" w:cs="Times New Roman"/>
                <w:sz w:val="20"/>
                <w:szCs w:val="20"/>
                <w:lang w:eastAsia="en-US"/>
              </w:rPr>
              <w:t xml:space="preserve"> </w:t>
            </w:r>
            <w:r>
              <w:rPr>
                <w:rFonts w:ascii="Times New Roman" w:hAnsi="Times New Roman" w:cs="Times New Roman"/>
                <w:b/>
                <w:bCs/>
                <w:sz w:val="20"/>
                <w:szCs w:val="20"/>
                <w:lang w:eastAsia="en-US"/>
              </w:rPr>
              <w:t>284 309</w:t>
            </w:r>
          </w:p>
        </w:tc>
      </w:tr>
      <w:tr w:rsidR="002C3C07" w:rsidRPr="003D1F2C" w:rsidTr="002C3C07">
        <w:tc>
          <w:tcPr>
            <w:tcW w:w="7360" w:type="dxa"/>
            <w:tcBorders>
              <w:top w:val="nil"/>
              <w:left w:val="single" w:sz="4" w:space="0" w:color="auto"/>
              <w:bottom w:val="nil"/>
              <w:right w:val="single" w:sz="4" w:space="0" w:color="auto"/>
            </w:tcBorders>
            <w:hideMark/>
          </w:tcPr>
          <w:p w:rsidR="002C3C07" w:rsidRPr="003D1F2C" w:rsidRDefault="00533645" w:rsidP="00766EBF">
            <w:pPr>
              <w:pStyle w:val="Listaszerbekezds"/>
              <w:widowControl w:val="0"/>
              <w:numPr>
                <w:ilvl w:val="1"/>
                <w:numId w:val="23"/>
              </w:numPr>
              <w:autoSpaceDE w:val="0"/>
              <w:autoSpaceDN w:val="0"/>
              <w:adjustRightInd w:val="0"/>
              <w:spacing w:after="0" w:line="240" w:lineRule="auto"/>
              <w:ind w:right="56"/>
              <w:rPr>
                <w:rFonts w:ascii="Times New Roman" w:hAnsi="Times New Roman" w:cs="Times New Roman"/>
                <w:b/>
                <w:bCs/>
                <w:sz w:val="20"/>
                <w:szCs w:val="20"/>
                <w:lang w:eastAsia="en-US"/>
              </w:rPr>
            </w:pPr>
            <w:r w:rsidRPr="00A75C41">
              <w:rPr>
                <w:rFonts w:ascii="Times New Roman" w:hAnsi="Times New Roman" w:cs="Times New Roman"/>
                <w:bCs/>
                <w:sz w:val="20"/>
                <w:szCs w:val="20"/>
                <w:lang w:eastAsia="en-US"/>
              </w:rPr>
              <w:t xml:space="preserve"> - kettős</w:t>
            </w:r>
          </w:p>
        </w:tc>
        <w:tc>
          <w:tcPr>
            <w:tcW w:w="2268" w:type="dxa"/>
            <w:tcBorders>
              <w:top w:val="nil"/>
              <w:left w:val="single" w:sz="4" w:space="0" w:color="auto"/>
              <w:bottom w:val="nil"/>
              <w:right w:val="single" w:sz="4" w:space="0" w:color="auto"/>
            </w:tcBorders>
            <w:hideMark/>
          </w:tcPr>
          <w:p w:rsidR="002C3C07" w:rsidRPr="003D1F2C" w:rsidRDefault="00533645">
            <w:pPr>
              <w:widowControl w:val="0"/>
              <w:autoSpaceDE w:val="0"/>
              <w:autoSpaceDN w:val="0"/>
              <w:adjustRightInd w:val="0"/>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 xml:space="preserve"> </w:t>
            </w:r>
          </w:p>
        </w:tc>
      </w:tr>
      <w:tr w:rsidR="002C3C07" w:rsidRPr="003D1F2C" w:rsidTr="002C3C07">
        <w:tc>
          <w:tcPr>
            <w:tcW w:w="7360" w:type="dxa"/>
            <w:tcBorders>
              <w:top w:val="nil"/>
              <w:left w:val="single" w:sz="4" w:space="0" w:color="auto"/>
              <w:bottom w:val="nil"/>
              <w:right w:val="single" w:sz="4" w:space="0" w:color="auto"/>
            </w:tcBorders>
            <w:hideMark/>
          </w:tcPr>
          <w:p w:rsidR="002C3C07" w:rsidRPr="00A75C41" w:rsidRDefault="00533645" w:rsidP="00766EBF">
            <w:pPr>
              <w:pStyle w:val="Listaszerbekezds"/>
              <w:widowControl w:val="0"/>
              <w:numPr>
                <w:ilvl w:val="2"/>
                <w:numId w:val="23"/>
              </w:numPr>
              <w:autoSpaceDE w:val="0"/>
              <w:autoSpaceDN w:val="0"/>
              <w:adjustRightInd w:val="0"/>
              <w:spacing w:after="0" w:line="240" w:lineRule="auto"/>
              <w:ind w:right="56"/>
              <w:rPr>
                <w:rFonts w:ascii="Times New Roman" w:hAnsi="Times New Roman" w:cs="Times New Roman"/>
                <w:sz w:val="20"/>
                <w:szCs w:val="20"/>
                <w:lang w:eastAsia="en-US"/>
              </w:rPr>
            </w:pPr>
            <w:r w:rsidRPr="00A75C41">
              <w:rPr>
                <w:rFonts w:ascii="Times New Roman" w:hAnsi="Times New Roman" w:cs="Times New Roman"/>
                <w:sz w:val="20"/>
                <w:szCs w:val="20"/>
                <w:lang w:eastAsia="en-US"/>
              </w:rPr>
              <w:t xml:space="preserve"> 3-as parcella</w:t>
            </w:r>
          </w:p>
        </w:tc>
        <w:tc>
          <w:tcPr>
            <w:tcW w:w="2268" w:type="dxa"/>
            <w:tcBorders>
              <w:top w:val="nil"/>
              <w:left w:val="single" w:sz="4" w:space="0" w:color="auto"/>
              <w:bottom w:val="nil"/>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bCs/>
                <w:sz w:val="20"/>
                <w:szCs w:val="20"/>
                <w:lang w:eastAsia="en-US"/>
              </w:rPr>
            </w:pPr>
            <w:r>
              <w:rPr>
                <w:rFonts w:ascii="Times New Roman" w:hAnsi="Times New Roman" w:cs="Times New Roman"/>
                <w:sz w:val="20"/>
                <w:szCs w:val="20"/>
                <w:lang w:eastAsia="en-US"/>
              </w:rPr>
              <w:t xml:space="preserve"> </w:t>
            </w:r>
            <w:r>
              <w:rPr>
                <w:rFonts w:ascii="Times New Roman" w:hAnsi="Times New Roman" w:cs="Times New Roman"/>
                <w:b/>
                <w:bCs/>
                <w:sz w:val="20"/>
                <w:szCs w:val="20"/>
                <w:lang w:eastAsia="en-US"/>
              </w:rPr>
              <w:t>384 244</w:t>
            </w:r>
          </w:p>
        </w:tc>
      </w:tr>
      <w:tr w:rsidR="002C3C07" w:rsidRPr="003D1F2C" w:rsidTr="002C3C07">
        <w:tc>
          <w:tcPr>
            <w:tcW w:w="7360" w:type="dxa"/>
            <w:tcBorders>
              <w:top w:val="nil"/>
              <w:left w:val="single" w:sz="4" w:space="0" w:color="auto"/>
              <w:bottom w:val="nil"/>
              <w:right w:val="single" w:sz="4" w:space="0" w:color="auto"/>
            </w:tcBorders>
            <w:hideMark/>
          </w:tcPr>
          <w:p w:rsidR="002C3C07" w:rsidRPr="00A75C41" w:rsidRDefault="00533645" w:rsidP="00766EBF">
            <w:pPr>
              <w:pStyle w:val="Listaszerbekezds"/>
              <w:widowControl w:val="0"/>
              <w:numPr>
                <w:ilvl w:val="2"/>
                <w:numId w:val="23"/>
              </w:numPr>
              <w:autoSpaceDE w:val="0"/>
              <w:autoSpaceDN w:val="0"/>
              <w:adjustRightInd w:val="0"/>
              <w:spacing w:after="0" w:line="240" w:lineRule="auto"/>
              <w:ind w:right="56"/>
              <w:rPr>
                <w:rFonts w:ascii="Times New Roman" w:hAnsi="Times New Roman" w:cs="Times New Roman"/>
                <w:sz w:val="20"/>
                <w:szCs w:val="20"/>
                <w:lang w:eastAsia="en-US"/>
              </w:rPr>
            </w:pPr>
            <w:r w:rsidRPr="00A75C41">
              <w:rPr>
                <w:rFonts w:ascii="Times New Roman" w:hAnsi="Times New Roman" w:cs="Times New Roman"/>
                <w:sz w:val="20"/>
                <w:szCs w:val="20"/>
                <w:lang w:eastAsia="en-US"/>
              </w:rPr>
              <w:t xml:space="preserve"> 4-es parcella</w:t>
            </w:r>
          </w:p>
        </w:tc>
        <w:tc>
          <w:tcPr>
            <w:tcW w:w="2268" w:type="dxa"/>
            <w:tcBorders>
              <w:top w:val="nil"/>
              <w:left w:val="single" w:sz="4" w:space="0" w:color="auto"/>
              <w:bottom w:val="nil"/>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bCs/>
                <w:sz w:val="20"/>
                <w:szCs w:val="20"/>
                <w:lang w:eastAsia="en-US"/>
              </w:rPr>
            </w:pPr>
            <w:r>
              <w:rPr>
                <w:rFonts w:ascii="Times New Roman" w:hAnsi="Times New Roman" w:cs="Times New Roman"/>
                <w:sz w:val="20"/>
                <w:szCs w:val="20"/>
                <w:lang w:eastAsia="en-US"/>
              </w:rPr>
              <w:t xml:space="preserve"> </w:t>
            </w:r>
            <w:r>
              <w:rPr>
                <w:rFonts w:ascii="Times New Roman" w:hAnsi="Times New Roman" w:cs="Times New Roman"/>
                <w:b/>
                <w:bCs/>
                <w:sz w:val="20"/>
                <w:szCs w:val="20"/>
                <w:lang w:eastAsia="en-US"/>
              </w:rPr>
              <w:t>384 244</w:t>
            </w:r>
          </w:p>
        </w:tc>
      </w:tr>
      <w:tr w:rsidR="002C3C07" w:rsidRPr="003D1F2C" w:rsidTr="002C3C07">
        <w:tc>
          <w:tcPr>
            <w:tcW w:w="7360" w:type="dxa"/>
            <w:tcBorders>
              <w:top w:val="nil"/>
              <w:left w:val="single" w:sz="4" w:space="0" w:color="auto"/>
              <w:bottom w:val="nil"/>
              <w:right w:val="single" w:sz="4" w:space="0" w:color="auto"/>
            </w:tcBorders>
            <w:hideMark/>
          </w:tcPr>
          <w:p w:rsidR="002C3C07" w:rsidRPr="00A75C41" w:rsidRDefault="00533645" w:rsidP="00766EBF">
            <w:pPr>
              <w:pStyle w:val="Listaszerbekezds"/>
              <w:widowControl w:val="0"/>
              <w:numPr>
                <w:ilvl w:val="2"/>
                <w:numId w:val="23"/>
              </w:numPr>
              <w:autoSpaceDE w:val="0"/>
              <w:autoSpaceDN w:val="0"/>
              <w:adjustRightInd w:val="0"/>
              <w:spacing w:after="0" w:line="240" w:lineRule="auto"/>
              <w:ind w:right="56"/>
              <w:rPr>
                <w:rFonts w:ascii="Times New Roman" w:hAnsi="Times New Roman" w:cs="Times New Roman"/>
                <w:sz w:val="20"/>
                <w:szCs w:val="20"/>
                <w:lang w:eastAsia="en-US"/>
              </w:rPr>
            </w:pPr>
            <w:r w:rsidRPr="00A75C41">
              <w:rPr>
                <w:rFonts w:ascii="Times New Roman" w:hAnsi="Times New Roman" w:cs="Times New Roman"/>
                <w:sz w:val="20"/>
                <w:szCs w:val="20"/>
                <w:lang w:eastAsia="en-US"/>
              </w:rPr>
              <w:t xml:space="preserve"> 11-es parcella</w:t>
            </w:r>
          </w:p>
        </w:tc>
        <w:tc>
          <w:tcPr>
            <w:tcW w:w="2268" w:type="dxa"/>
            <w:tcBorders>
              <w:top w:val="nil"/>
              <w:left w:val="single" w:sz="4" w:space="0" w:color="auto"/>
              <w:bottom w:val="nil"/>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bCs/>
                <w:sz w:val="20"/>
                <w:szCs w:val="20"/>
                <w:lang w:eastAsia="en-US"/>
              </w:rPr>
            </w:pPr>
            <w:r>
              <w:rPr>
                <w:rFonts w:ascii="Times New Roman" w:hAnsi="Times New Roman" w:cs="Times New Roman"/>
                <w:sz w:val="20"/>
                <w:szCs w:val="20"/>
                <w:lang w:eastAsia="en-US"/>
              </w:rPr>
              <w:t xml:space="preserve"> </w:t>
            </w:r>
            <w:r>
              <w:rPr>
                <w:rFonts w:ascii="Times New Roman" w:hAnsi="Times New Roman" w:cs="Times New Roman"/>
                <w:b/>
                <w:bCs/>
                <w:sz w:val="20"/>
                <w:szCs w:val="20"/>
                <w:lang w:eastAsia="en-US"/>
              </w:rPr>
              <w:t>384 244</w:t>
            </w:r>
          </w:p>
        </w:tc>
      </w:tr>
      <w:tr w:rsidR="002C3C07" w:rsidRPr="003D1F2C" w:rsidTr="002C3C07">
        <w:tc>
          <w:tcPr>
            <w:tcW w:w="7360" w:type="dxa"/>
            <w:tcBorders>
              <w:top w:val="nil"/>
              <w:left w:val="single" w:sz="4" w:space="0" w:color="auto"/>
              <w:bottom w:val="nil"/>
              <w:right w:val="single" w:sz="4" w:space="0" w:color="auto"/>
            </w:tcBorders>
            <w:hideMark/>
          </w:tcPr>
          <w:p w:rsidR="002C3C07" w:rsidRPr="00A75C41" w:rsidRDefault="00533645" w:rsidP="00766EBF">
            <w:pPr>
              <w:pStyle w:val="Listaszerbekezds"/>
              <w:widowControl w:val="0"/>
              <w:numPr>
                <w:ilvl w:val="2"/>
                <w:numId w:val="23"/>
              </w:numPr>
              <w:autoSpaceDE w:val="0"/>
              <w:autoSpaceDN w:val="0"/>
              <w:adjustRightInd w:val="0"/>
              <w:spacing w:after="0" w:line="240" w:lineRule="auto"/>
              <w:ind w:right="56"/>
              <w:rPr>
                <w:rFonts w:ascii="Times New Roman" w:hAnsi="Times New Roman" w:cs="Times New Roman"/>
                <w:sz w:val="20"/>
                <w:szCs w:val="20"/>
                <w:lang w:eastAsia="en-US"/>
              </w:rPr>
            </w:pPr>
            <w:r w:rsidRPr="00A75C41">
              <w:rPr>
                <w:rFonts w:ascii="Times New Roman" w:hAnsi="Times New Roman" w:cs="Times New Roman"/>
                <w:sz w:val="20"/>
                <w:szCs w:val="20"/>
                <w:lang w:eastAsia="en-US"/>
              </w:rPr>
              <w:t xml:space="preserve"> 18-as parcella</w:t>
            </w:r>
          </w:p>
        </w:tc>
        <w:tc>
          <w:tcPr>
            <w:tcW w:w="2268" w:type="dxa"/>
            <w:tcBorders>
              <w:top w:val="nil"/>
              <w:left w:val="single" w:sz="4" w:space="0" w:color="auto"/>
              <w:bottom w:val="nil"/>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bCs/>
                <w:sz w:val="20"/>
                <w:szCs w:val="20"/>
                <w:lang w:eastAsia="en-US"/>
              </w:rPr>
            </w:pPr>
            <w:r>
              <w:rPr>
                <w:rFonts w:ascii="Times New Roman" w:hAnsi="Times New Roman" w:cs="Times New Roman"/>
                <w:sz w:val="20"/>
                <w:szCs w:val="20"/>
                <w:lang w:eastAsia="en-US"/>
              </w:rPr>
              <w:t xml:space="preserve"> </w:t>
            </w:r>
            <w:r>
              <w:rPr>
                <w:rFonts w:ascii="Times New Roman" w:hAnsi="Times New Roman" w:cs="Times New Roman"/>
                <w:b/>
                <w:bCs/>
                <w:sz w:val="20"/>
                <w:szCs w:val="20"/>
                <w:lang w:eastAsia="en-US"/>
              </w:rPr>
              <w:t>384 244</w:t>
            </w:r>
          </w:p>
        </w:tc>
      </w:tr>
      <w:tr w:rsidR="002C3C07" w:rsidRPr="003D1F2C" w:rsidTr="002C3C07">
        <w:tc>
          <w:tcPr>
            <w:tcW w:w="7360" w:type="dxa"/>
            <w:tcBorders>
              <w:top w:val="nil"/>
              <w:left w:val="single" w:sz="4" w:space="0" w:color="auto"/>
              <w:bottom w:val="nil"/>
              <w:right w:val="single" w:sz="4" w:space="0" w:color="auto"/>
            </w:tcBorders>
            <w:hideMark/>
          </w:tcPr>
          <w:p w:rsidR="002C3C07" w:rsidRPr="00A75C41" w:rsidRDefault="00533645" w:rsidP="00766EBF">
            <w:pPr>
              <w:pStyle w:val="Listaszerbekezds"/>
              <w:widowControl w:val="0"/>
              <w:numPr>
                <w:ilvl w:val="2"/>
                <w:numId w:val="23"/>
              </w:numPr>
              <w:autoSpaceDE w:val="0"/>
              <w:autoSpaceDN w:val="0"/>
              <w:adjustRightInd w:val="0"/>
              <w:spacing w:after="0" w:line="240" w:lineRule="auto"/>
              <w:ind w:right="56"/>
              <w:rPr>
                <w:rFonts w:ascii="Times New Roman" w:hAnsi="Times New Roman" w:cs="Times New Roman"/>
                <w:sz w:val="20"/>
                <w:szCs w:val="20"/>
                <w:lang w:eastAsia="en-US"/>
              </w:rPr>
            </w:pPr>
            <w:r w:rsidRPr="00A75C41">
              <w:rPr>
                <w:rFonts w:ascii="Times New Roman" w:hAnsi="Times New Roman" w:cs="Times New Roman"/>
                <w:sz w:val="20"/>
                <w:szCs w:val="20"/>
                <w:lang w:eastAsia="en-US"/>
              </w:rPr>
              <w:t xml:space="preserve"> 28-as parcella</w:t>
            </w:r>
          </w:p>
        </w:tc>
        <w:tc>
          <w:tcPr>
            <w:tcW w:w="2268" w:type="dxa"/>
            <w:tcBorders>
              <w:top w:val="nil"/>
              <w:left w:val="single" w:sz="4" w:space="0" w:color="auto"/>
              <w:bottom w:val="nil"/>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bCs/>
                <w:sz w:val="20"/>
                <w:szCs w:val="20"/>
                <w:lang w:eastAsia="en-US"/>
              </w:rPr>
            </w:pPr>
            <w:r>
              <w:rPr>
                <w:rFonts w:ascii="Times New Roman" w:hAnsi="Times New Roman" w:cs="Times New Roman"/>
                <w:sz w:val="20"/>
                <w:szCs w:val="20"/>
                <w:lang w:eastAsia="en-US"/>
              </w:rPr>
              <w:t xml:space="preserve"> </w:t>
            </w:r>
            <w:r>
              <w:rPr>
                <w:rFonts w:ascii="Times New Roman" w:hAnsi="Times New Roman" w:cs="Times New Roman"/>
                <w:b/>
                <w:bCs/>
                <w:sz w:val="20"/>
                <w:szCs w:val="20"/>
                <w:lang w:eastAsia="en-US"/>
              </w:rPr>
              <w:t>384 244</w:t>
            </w:r>
          </w:p>
        </w:tc>
      </w:tr>
      <w:tr w:rsidR="002C3C07" w:rsidRPr="003D1F2C" w:rsidTr="002C3C07">
        <w:tc>
          <w:tcPr>
            <w:tcW w:w="7360" w:type="dxa"/>
            <w:tcBorders>
              <w:top w:val="nil"/>
              <w:left w:val="single" w:sz="4" w:space="0" w:color="auto"/>
              <w:bottom w:val="nil"/>
              <w:right w:val="single" w:sz="4" w:space="0" w:color="auto"/>
            </w:tcBorders>
            <w:hideMark/>
          </w:tcPr>
          <w:p w:rsidR="002C3C07" w:rsidRPr="00A75C41" w:rsidRDefault="00533645" w:rsidP="00766EBF">
            <w:pPr>
              <w:pStyle w:val="Listaszerbekezds"/>
              <w:widowControl w:val="0"/>
              <w:numPr>
                <w:ilvl w:val="2"/>
                <w:numId w:val="23"/>
              </w:numPr>
              <w:autoSpaceDE w:val="0"/>
              <w:autoSpaceDN w:val="0"/>
              <w:adjustRightInd w:val="0"/>
              <w:spacing w:after="0" w:line="240" w:lineRule="auto"/>
              <w:ind w:right="56"/>
              <w:rPr>
                <w:rFonts w:ascii="Times New Roman" w:hAnsi="Times New Roman" w:cs="Times New Roman"/>
                <w:sz w:val="20"/>
                <w:szCs w:val="20"/>
                <w:lang w:eastAsia="en-US"/>
              </w:rPr>
            </w:pPr>
            <w:r w:rsidRPr="00A75C41">
              <w:rPr>
                <w:rFonts w:ascii="Times New Roman" w:hAnsi="Times New Roman" w:cs="Times New Roman"/>
                <w:sz w:val="20"/>
                <w:szCs w:val="20"/>
                <w:lang w:eastAsia="en-US"/>
              </w:rPr>
              <w:t xml:space="preserve"> 29-es parcella</w:t>
            </w:r>
          </w:p>
        </w:tc>
        <w:tc>
          <w:tcPr>
            <w:tcW w:w="2268" w:type="dxa"/>
            <w:tcBorders>
              <w:top w:val="nil"/>
              <w:left w:val="single" w:sz="4" w:space="0" w:color="auto"/>
              <w:bottom w:val="nil"/>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bCs/>
                <w:sz w:val="20"/>
                <w:szCs w:val="20"/>
                <w:lang w:eastAsia="en-US"/>
              </w:rPr>
            </w:pPr>
            <w:r>
              <w:rPr>
                <w:rFonts w:ascii="Times New Roman" w:hAnsi="Times New Roman" w:cs="Times New Roman"/>
                <w:sz w:val="20"/>
                <w:szCs w:val="20"/>
                <w:lang w:eastAsia="en-US"/>
              </w:rPr>
              <w:t xml:space="preserve"> </w:t>
            </w:r>
            <w:r>
              <w:rPr>
                <w:rFonts w:ascii="Times New Roman" w:hAnsi="Times New Roman" w:cs="Times New Roman"/>
                <w:b/>
                <w:bCs/>
                <w:sz w:val="20"/>
                <w:szCs w:val="20"/>
                <w:lang w:eastAsia="en-US"/>
              </w:rPr>
              <w:t>384 244</w:t>
            </w:r>
          </w:p>
        </w:tc>
      </w:tr>
      <w:tr w:rsidR="002C3C07" w:rsidRPr="003D1F2C" w:rsidTr="002C3C07">
        <w:tc>
          <w:tcPr>
            <w:tcW w:w="7360" w:type="dxa"/>
            <w:tcBorders>
              <w:top w:val="nil"/>
              <w:left w:val="single" w:sz="4" w:space="0" w:color="auto"/>
              <w:bottom w:val="nil"/>
              <w:right w:val="single" w:sz="4" w:space="0" w:color="auto"/>
            </w:tcBorders>
            <w:hideMark/>
          </w:tcPr>
          <w:p w:rsidR="002C3C07" w:rsidRPr="00A75C41" w:rsidRDefault="00533645" w:rsidP="00766EBF">
            <w:pPr>
              <w:pStyle w:val="Listaszerbekezds"/>
              <w:widowControl w:val="0"/>
              <w:numPr>
                <w:ilvl w:val="2"/>
                <w:numId w:val="23"/>
              </w:numPr>
              <w:autoSpaceDE w:val="0"/>
              <w:autoSpaceDN w:val="0"/>
              <w:adjustRightInd w:val="0"/>
              <w:spacing w:after="0" w:line="240" w:lineRule="auto"/>
              <w:ind w:right="56"/>
              <w:rPr>
                <w:rFonts w:ascii="Times New Roman" w:hAnsi="Times New Roman" w:cs="Times New Roman"/>
                <w:sz w:val="20"/>
                <w:szCs w:val="20"/>
                <w:lang w:eastAsia="en-US"/>
              </w:rPr>
            </w:pPr>
            <w:r w:rsidRPr="00A75C41">
              <w:rPr>
                <w:rFonts w:ascii="Times New Roman" w:hAnsi="Times New Roman" w:cs="Times New Roman"/>
                <w:sz w:val="20"/>
                <w:szCs w:val="20"/>
                <w:lang w:eastAsia="en-US"/>
              </w:rPr>
              <w:lastRenderedPageBreak/>
              <w:t xml:space="preserve"> 34-es parcella</w:t>
            </w:r>
          </w:p>
        </w:tc>
        <w:tc>
          <w:tcPr>
            <w:tcW w:w="2268" w:type="dxa"/>
            <w:tcBorders>
              <w:top w:val="nil"/>
              <w:left w:val="single" w:sz="4" w:space="0" w:color="auto"/>
              <w:bottom w:val="nil"/>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bCs/>
                <w:sz w:val="20"/>
                <w:szCs w:val="20"/>
                <w:lang w:eastAsia="en-US"/>
              </w:rPr>
            </w:pPr>
            <w:r>
              <w:rPr>
                <w:rFonts w:ascii="Times New Roman" w:hAnsi="Times New Roman" w:cs="Times New Roman"/>
                <w:sz w:val="20"/>
                <w:szCs w:val="20"/>
                <w:lang w:eastAsia="en-US"/>
              </w:rPr>
              <w:t xml:space="preserve"> </w:t>
            </w:r>
            <w:r>
              <w:rPr>
                <w:rFonts w:ascii="Times New Roman" w:hAnsi="Times New Roman" w:cs="Times New Roman"/>
                <w:b/>
                <w:bCs/>
                <w:sz w:val="20"/>
                <w:szCs w:val="20"/>
                <w:lang w:eastAsia="en-US"/>
              </w:rPr>
              <w:t>384 244</w:t>
            </w:r>
          </w:p>
        </w:tc>
      </w:tr>
      <w:tr w:rsidR="002C3C07" w:rsidRPr="003D1F2C" w:rsidTr="002C3C07">
        <w:tc>
          <w:tcPr>
            <w:tcW w:w="7360" w:type="dxa"/>
            <w:tcBorders>
              <w:top w:val="nil"/>
              <w:left w:val="single" w:sz="4" w:space="0" w:color="auto"/>
              <w:bottom w:val="nil"/>
              <w:right w:val="single" w:sz="4" w:space="0" w:color="auto"/>
            </w:tcBorders>
            <w:hideMark/>
          </w:tcPr>
          <w:p w:rsidR="002C3C07" w:rsidRPr="00A75C41" w:rsidRDefault="00533645" w:rsidP="00766EBF">
            <w:pPr>
              <w:pStyle w:val="Listaszerbekezds"/>
              <w:widowControl w:val="0"/>
              <w:numPr>
                <w:ilvl w:val="2"/>
                <w:numId w:val="23"/>
              </w:numPr>
              <w:autoSpaceDE w:val="0"/>
              <w:autoSpaceDN w:val="0"/>
              <w:adjustRightInd w:val="0"/>
              <w:spacing w:after="0" w:line="240" w:lineRule="auto"/>
              <w:ind w:right="56"/>
              <w:rPr>
                <w:rFonts w:ascii="Times New Roman" w:hAnsi="Times New Roman" w:cs="Times New Roman"/>
                <w:sz w:val="20"/>
                <w:szCs w:val="20"/>
                <w:lang w:eastAsia="en-US"/>
              </w:rPr>
            </w:pPr>
            <w:r w:rsidRPr="00A75C41">
              <w:rPr>
                <w:rFonts w:ascii="Times New Roman" w:hAnsi="Times New Roman" w:cs="Times New Roman"/>
                <w:sz w:val="20"/>
                <w:szCs w:val="20"/>
                <w:lang w:eastAsia="en-US"/>
              </w:rPr>
              <w:t xml:space="preserve"> 35-ös parcella</w:t>
            </w:r>
          </w:p>
        </w:tc>
        <w:tc>
          <w:tcPr>
            <w:tcW w:w="2268" w:type="dxa"/>
            <w:tcBorders>
              <w:top w:val="nil"/>
              <w:left w:val="single" w:sz="4" w:space="0" w:color="auto"/>
              <w:bottom w:val="nil"/>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bCs/>
                <w:sz w:val="20"/>
                <w:szCs w:val="20"/>
                <w:lang w:eastAsia="en-US"/>
              </w:rPr>
            </w:pPr>
            <w:r>
              <w:rPr>
                <w:rFonts w:ascii="Times New Roman" w:hAnsi="Times New Roman" w:cs="Times New Roman"/>
                <w:sz w:val="20"/>
                <w:szCs w:val="20"/>
                <w:lang w:eastAsia="en-US"/>
              </w:rPr>
              <w:t xml:space="preserve"> </w:t>
            </w:r>
            <w:r>
              <w:rPr>
                <w:rFonts w:ascii="Times New Roman" w:hAnsi="Times New Roman" w:cs="Times New Roman"/>
                <w:b/>
                <w:bCs/>
                <w:sz w:val="20"/>
                <w:szCs w:val="20"/>
                <w:lang w:eastAsia="en-US"/>
              </w:rPr>
              <w:t>384 244</w:t>
            </w:r>
          </w:p>
        </w:tc>
      </w:tr>
      <w:tr w:rsidR="002C3C07" w:rsidRPr="003D1F2C" w:rsidTr="002C3C07">
        <w:tc>
          <w:tcPr>
            <w:tcW w:w="7360" w:type="dxa"/>
            <w:tcBorders>
              <w:top w:val="nil"/>
              <w:left w:val="single" w:sz="4" w:space="0" w:color="auto"/>
              <w:bottom w:val="nil"/>
              <w:right w:val="single" w:sz="4" w:space="0" w:color="auto"/>
            </w:tcBorders>
            <w:hideMark/>
          </w:tcPr>
          <w:p w:rsidR="002C3C07" w:rsidRPr="00A75C41" w:rsidRDefault="00533645" w:rsidP="00766EBF">
            <w:pPr>
              <w:pStyle w:val="Listaszerbekezds"/>
              <w:widowControl w:val="0"/>
              <w:numPr>
                <w:ilvl w:val="2"/>
                <w:numId w:val="23"/>
              </w:numPr>
              <w:autoSpaceDE w:val="0"/>
              <w:autoSpaceDN w:val="0"/>
              <w:adjustRightInd w:val="0"/>
              <w:spacing w:after="0" w:line="240" w:lineRule="auto"/>
              <w:ind w:right="56"/>
              <w:rPr>
                <w:rFonts w:ascii="Times New Roman" w:hAnsi="Times New Roman" w:cs="Times New Roman"/>
                <w:sz w:val="20"/>
                <w:szCs w:val="20"/>
                <w:lang w:eastAsia="en-US"/>
              </w:rPr>
            </w:pPr>
            <w:r w:rsidRPr="00A75C41">
              <w:rPr>
                <w:rFonts w:ascii="Times New Roman" w:hAnsi="Times New Roman" w:cs="Times New Roman"/>
                <w:sz w:val="20"/>
                <w:szCs w:val="20"/>
                <w:lang w:eastAsia="en-US"/>
              </w:rPr>
              <w:t xml:space="preserve"> 26-os parcella </w:t>
            </w:r>
          </w:p>
        </w:tc>
        <w:tc>
          <w:tcPr>
            <w:tcW w:w="2268" w:type="dxa"/>
            <w:tcBorders>
              <w:top w:val="nil"/>
              <w:left w:val="single" w:sz="4" w:space="0" w:color="auto"/>
              <w:bottom w:val="nil"/>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bCs/>
                <w:sz w:val="20"/>
                <w:szCs w:val="20"/>
                <w:lang w:eastAsia="en-US"/>
              </w:rPr>
            </w:pPr>
            <w:r>
              <w:rPr>
                <w:rFonts w:ascii="Times New Roman" w:hAnsi="Times New Roman" w:cs="Times New Roman"/>
                <w:sz w:val="20"/>
                <w:szCs w:val="20"/>
                <w:lang w:eastAsia="en-US"/>
              </w:rPr>
              <w:t xml:space="preserve"> </w:t>
            </w:r>
            <w:r>
              <w:rPr>
                <w:rFonts w:ascii="Times New Roman" w:hAnsi="Times New Roman" w:cs="Times New Roman"/>
                <w:b/>
                <w:bCs/>
                <w:sz w:val="20"/>
                <w:szCs w:val="20"/>
                <w:lang w:eastAsia="en-US"/>
              </w:rPr>
              <w:t>384 244</w:t>
            </w:r>
          </w:p>
        </w:tc>
      </w:tr>
      <w:tr w:rsidR="002C3C07" w:rsidRPr="003D1F2C" w:rsidTr="002C3C07">
        <w:tc>
          <w:tcPr>
            <w:tcW w:w="7360" w:type="dxa"/>
            <w:tcBorders>
              <w:top w:val="nil"/>
              <w:left w:val="single" w:sz="4" w:space="0" w:color="auto"/>
              <w:bottom w:val="nil"/>
              <w:right w:val="single" w:sz="4" w:space="0" w:color="auto"/>
            </w:tcBorders>
            <w:hideMark/>
          </w:tcPr>
          <w:p w:rsidR="002C3C07" w:rsidRPr="00A75C41" w:rsidRDefault="00533645" w:rsidP="00766EBF">
            <w:pPr>
              <w:pStyle w:val="Listaszerbekezds"/>
              <w:widowControl w:val="0"/>
              <w:numPr>
                <w:ilvl w:val="2"/>
                <w:numId w:val="23"/>
              </w:numPr>
              <w:autoSpaceDE w:val="0"/>
              <w:autoSpaceDN w:val="0"/>
              <w:adjustRightInd w:val="0"/>
              <w:spacing w:after="0" w:line="240" w:lineRule="auto"/>
              <w:ind w:right="56"/>
              <w:rPr>
                <w:rFonts w:ascii="Times New Roman" w:hAnsi="Times New Roman" w:cs="Times New Roman"/>
                <w:sz w:val="20"/>
                <w:szCs w:val="20"/>
                <w:lang w:eastAsia="en-US"/>
              </w:rPr>
            </w:pPr>
            <w:r w:rsidRPr="00A75C41">
              <w:rPr>
                <w:rFonts w:ascii="Times New Roman" w:hAnsi="Times New Roman" w:cs="Times New Roman"/>
                <w:sz w:val="20"/>
                <w:szCs w:val="20"/>
                <w:lang w:eastAsia="en-US"/>
              </w:rPr>
              <w:t xml:space="preserve"> 32-es parcella </w:t>
            </w:r>
          </w:p>
        </w:tc>
        <w:tc>
          <w:tcPr>
            <w:tcW w:w="2268" w:type="dxa"/>
            <w:tcBorders>
              <w:top w:val="nil"/>
              <w:left w:val="single" w:sz="4" w:space="0" w:color="auto"/>
              <w:bottom w:val="nil"/>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bCs/>
                <w:sz w:val="20"/>
                <w:szCs w:val="20"/>
                <w:lang w:eastAsia="en-US"/>
              </w:rPr>
            </w:pPr>
            <w:r>
              <w:rPr>
                <w:rFonts w:ascii="Times New Roman" w:hAnsi="Times New Roman" w:cs="Times New Roman"/>
                <w:sz w:val="20"/>
                <w:szCs w:val="20"/>
                <w:lang w:eastAsia="en-US"/>
              </w:rPr>
              <w:t xml:space="preserve"> </w:t>
            </w:r>
            <w:r>
              <w:rPr>
                <w:rFonts w:ascii="Times New Roman" w:hAnsi="Times New Roman" w:cs="Times New Roman"/>
                <w:b/>
                <w:bCs/>
                <w:sz w:val="20"/>
                <w:szCs w:val="20"/>
                <w:lang w:eastAsia="en-US"/>
              </w:rPr>
              <w:t>384 244</w:t>
            </w:r>
          </w:p>
        </w:tc>
      </w:tr>
      <w:tr w:rsidR="002C3C07" w:rsidRPr="003D1F2C" w:rsidTr="002C3C07">
        <w:tc>
          <w:tcPr>
            <w:tcW w:w="7360" w:type="dxa"/>
            <w:tcBorders>
              <w:top w:val="nil"/>
              <w:left w:val="single" w:sz="4" w:space="0" w:color="auto"/>
              <w:bottom w:val="nil"/>
              <w:right w:val="single" w:sz="4" w:space="0" w:color="auto"/>
            </w:tcBorders>
            <w:hideMark/>
          </w:tcPr>
          <w:p w:rsidR="002C3C07" w:rsidRPr="00A75C41" w:rsidRDefault="00533645" w:rsidP="00766EBF">
            <w:pPr>
              <w:pStyle w:val="Listaszerbekezds"/>
              <w:widowControl w:val="0"/>
              <w:numPr>
                <w:ilvl w:val="2"/>
                <w:numId w:val="23"/>
              </w:numPr>
              <w:autoSpaceDE w:val="0"/>
              <w:autoSpaceDN w:val="0"/>
              <w:adjustRightInd w:val="0"/>
              <w:spacing w:after="0" w:line="240" w:lineRule="auto"/>
              <w:ind w:right="56"/>
              <w:rPr>
                <w:rFonts w:ascii="Times New Roman" w:hAnsi="Times New Roman" w:cs="Times New Roman"/>
                <w:sz w:val="20"/>
                <w:szCs w:val="20"/>
                <w:lang w:eastAsia="en-US"/>
              </w:rPr>
            </w:pPr>
            <w:r w:rsidRPr="00A75C41">
              <w:rPr>
                <w:rFonts w:ascii="Times New Roman" w:hAnsi="Times New Roman" w:cs="Times New Roman"/>
                <w:sz w:val="20"/>
                <w:szCs w:val="20"/>
                <w:lang w:eastAsia="en-US"/>
              </w:rPr>
              <w:t xml:space="preserve"> 33-as parcella </w:t>
            </w:r>
          </w:p>
        </w:tc>
        <w:tc>
          <w:tcPr>
            <w:tcW w:w="2268" w:type="dxa"/>
            <w:tcBorders>
              <w:top w:val="nil"/>
              <w:left w:val="single" w:sz="4" w:space="0" w:color="auto"/>
              <w:bottom w:val="nil"/>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bCs/>
                <w:sz w:val="20"/>
                <w:szCs w:val="20"/>
                <w:lang w:eastAsia="en-US"/>
              </w:rPr>
            </w:pPr>
            <w:r>
              <w:rPr>
                <w:rFonts w:ascii="Times New Roman" w:hAnsi="Times New Roman" w:cs="Times New Roman"/>
                <w:sz w:val="20"/>
                <w:szCs w:val="20"/>
                <w:lang w:eastAsia="en-US"/>
              </w:rPr>
              <w:t xml:space="preserve"> </w:t>
            </w:r>
            <w:r>
              <w:rPr>
                <w:rFonts w:ascii="Times New Roman" w:hAnsi="Times New Roman" w:cs="Times New Roman"/>
                <w:b/>
                <w:bCs/>
                <w:sz w:val="20"/>
                <w:szCs w:val="20"/>
                <w:lang w:eastAsia="en-US"/>
              </w:rPr>
              <w:t>384 244</w:t>
            </w:r>
          </w:p>
        </w:tc>
      </w:tr>
      <w:tr w:rsidR="002C3C07" w:rsidRPr="003D1F2C" w:rsidTr="002C3C07">
        <w:tc>
          <w:tcPr>
            <w:tcW w:w="7360" w:type="dxa"/>
            <w:tcBorders>
              <w:top w:val="nil"/>
              <w:left w:val="single" w:sz="4" w:space="0" w:color="auto"/>
              <w:bottom w:val="single" w:sz="4" w:space="0" w:color="auto"/>
              <w:right w:val="single" w:sz="4" w:space="0" w:color="auto"/>
            </w:tcBorders>
            <w:hideMark/>
          </w:tcPr>
          <w:p w:rsidR="002C3C07" w:rsidRPr="00A75C41" w:rsidRDefault="00533645" w:rsidP="00766EBF">
            <w:pPr>
              <w:pStyle w:val="Listaszerbekezds"/>
              <w:widowControl w:val="0"/>
              <w:numPr>
                <w:ilvl w:val="2"/>
                <w:numId w:val="23"/>
              </w:numPr>
              <w:autoSpaceDE w:val="0"/>
              <w:autoSpaceDN w:val="0"/>
              <w:adjustRightInd w:val="0"/>
              <w:spacing w:after="0" w:line="240" w:lineRule="auto"/>
              <w:ind w:right="56"/>
              <w:rPr>
                <w:rFonts w:ascii="Times New Roman" w:hAnsi="Times New Roman" w:cs="Times New Roman"/>
                <w:sz w:val="20"/>
                <w:szCs w:val="20"/>
                <w:lang w:eastAsia="en-US"/>
              </w:rPr>
            </w:pPr>
            <w:r w:rsidRPr="00A75C41">
              <w:rPr>
                <w:rFonts w:ascii="Times New Roman" w:hAnsi="Times New Roman" w:cs="Times New Roman"/>
                <w:sz w:val="20"/>
                <w:szCs w:val="20"/>
                <w:lang w:eastAsia="en-US"/>
              </w:rPr>
              <w:t xml:space="preserve">- 43-as parcella </w:t>
            </w:r>
          </w:p>
        </w:tc>
        <w:tc>
          <w:tcPr>
            <w:tcW w:w="2268" w:type="dxa"/>
            <w:tcBorders>
              <w:top w:val="nil"/>
              <w:left w:val="single" w:sz="4" w:space="0" w:color="auto"/>
              <w:bottom w:val="single" w:sz="4" w:space="0" w:color="auto"/>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bCs/>
                <w:sz w:val="20"/>
                <w:szCs w:val="20"/>
                <w:lang w:eastAsia="en-US"/>
              </w:rPr>
            </w:pPr>
            <w:r>
              <w:rPr>
                <w:rFonts w:ascii="Times New Roman" w:hAnsi="Times New Roman" w:cs="Times New Roman"/>
                <w:sz w:val="20"/>
                <w:szCs w:val="20"/>
                <w:lang w:eastAsia="en-US"/>
              </w:rPr>
              <w:t xml:space="preserve"> </w:t>
            </w:r>
            <w:r>
              <w:rPr>
                <w:rFonts w:ascii="Times New Roman" w:hAnsi="Times New Roman" w:cs="Times New Roman"/>
                <w:b/>
                <w:bCs/>
                <w:sz w:val="20"/>
                <w:szCs w:val="20"/>
                <w:lang w:eastAsia="en-US"/>
              </w:rPr>
              <w:t>384 244</w:t>
            </w:r>
          </w:p>
        </w:tc>
      </w:tr>
      <w:tr w:rsidR="002C3C07" w:rsidRPr="003D1F2C" w:rsidTr="002C3C07">
        <w:tc>
          <w:tcPr>
            <w:tcW w:w="7360" w:type="dxa"/>
            <w:tcBorders>
              <w:top w:val="single" w:sz="4" w:space="0" w:color="auto"/>
              <w:left w:val="single" w:sz="4" w:space="0" w:color="auto"/>
              <w:bottom w:val="nil"/>
              <w:right w:val="single" w:sz="4" w:space="0" w:color="auto"/>
            </w:tcBorders>
            <w:hideMark/>
          </w:tcPr>
          <w:p w:rsidR="002C3C07" w:rsidRPr="00A75C41" w:rsidRDefault="00533645" w:rsidP="00766EBF">
            <w:pPr>
              <w:pStyle w:val="Listaszerbekezds"/>
              <w:widowControl w:val="0"/>
              <w:numPr>
                <w:ilvl w:val="0"/>
                <w:numId w:val="23"/>
              </w:numPr>
              <w:autoSpaceDE w:val="0"/>
              <w:autoSpaceDN w:val="0"/>
              <w:adjustRightInd w:val="0"/>
              <w:spacing w:after="0" w:line="240" w:lineRule="auto"/>
              <w:ind w:right="56"/>
              <w:rPr>
                <w:rFonts w:ascii="Times New Roman" w:hAnsi="Times New Roman" w:cs="Times New Roman"/>
                <w:b/>
                <w:bCs/>
                <w:sz w:val="20"/>
                <w:szCs w:val="20"/>
                <w:lang w:eastAsia="en-US"/>
              </w:rPr>
            </w:pPr>
            <w:r w:rsidRPr="00A75C41">
              <w:rPr>
                <w:rFonts w:ascii="Times New Roman" w:hAnsi="Times New Roman" w:cs="Times New Roman"/>
                <w:b/>
                <w:bCs/>
                <w:sz w:val="20"/>
                <w:szCs w:val="20"/>
                <w:lang w:eastAsia="en-US"/>
              </w:rPr>
              <w:t>Hagyományos sírbolthely (kriptahely) 60 évre:</w:t>
            </w:r>
          </w:p>
        </w:tc>
        <w:tc>
          <w:tcPr>
            <w:tcW w:w="2268" w:type="dxa"/>
            <w:tcBorders>
              <w:top w:val="single" w:sz="4" w:space="0" w:color="auto"/>
              <w:left w:val="single" w:sz="4" w:space="0" w:color="auto"/>
              <w:bottom w:val="nil"/>
              <w:right w:val="single" w:sz="4" w:space="0" w:color="auto"/>
            </w:tcBorders>
            <w:hideMark/>
          </w:tcPr>
          <w:p w:rsidR="002C3C07" w:rsidRPr="003D1F2C" w:rsidRDefault="00533645">
            <w:pPr>
              <w:widowControl w:val="0"/>
              <w:autoSpaceDE w:val="0"/>
              <w:autoSpaceDN w:val="0"/>
              <w:adjustRightInd w:val="0"/>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 xml:space="preserve"> </w:t>
            </w:r>
          </w:p>
        </w:tc>
      </w:tr>
      <w:tr w:rsidR="002C3C07" w:rsidRPr="003D1F2C" w:rsidTr="002C3C07">
        <w:tc>
          <w:tcPr>
            <w:tcW w:w="7360" w:type="dxa"/>
            <w:tcBorders>
              <w:top w:val="nil"/>
              <w:left w:val="single" w:sz="4" w:space="0" w:color="auto"/>
              <w:bottom w:val="nil"/>
              <w:right w:val="single" w:sz="4" w:space="0" w:color="auto"/>
            </w:tcBorders>
            <w:hideMark/>
          </w:tcPr>
          <w:p w:rsidR="002C3C07" w:rsidRPr="00A75C41" w:rsidRDefault="00533645" w:rsidP="00766EBF">
            <w:pPr>
              <w:pStyle w:val="Listaszerbekezds"/>
              <w:widowControl w:val="0"/>
              <w:numPr>
                <w:ilvl w:val="1"/>
                <w:numId w:val="23"/>
              </w:numPr>
              <w:autoSpaceDE w:val="0"/>
              <w:autoSpaceDN w:val="0"/>
              <w:adjustRightInd w:val="0"/>
              <w:spacing w:after="0" w:line="240" w:lineRule="auto"/>
              <w:ind w:right="56"/>
              <w:rPr>
                <w:rFonts w:ascii="Times New Roman" w:hAnsi="Times New Roman" w:cs="Times New Roman"/>
                <w:bCs/>
                <w:sz w:val="20"/>
                <w:szCs w:val="20"/>
                <w:lang w:eastAsia="en-US"/>
              </w:rPr>
            </w:pPr>
            <w:r w:rsidRPr="00A75C41">
              <w:rPr>
                <w:rFonts w:ascii="Times New Roman" w:hAnsi="Times New Roman" w:cs="Times New Roman"/>
                <w:bCs/>
                <w:sz w:val="20"/>
                <w:szCs w:val="20"/>
                <w:lang w:eastAsia="en-US"/>
              </w:rPr>
              <w:t xml:space="preserve"> 2 személyes</w:t>
            </w:r>
          </w:p>
        </w:tc>
        <w:tc>
          <w:tcPr>
            <w:tcW w:w="2268" w:type="dxa"/>
            <w:tcBorders>
              <w:top w:val="nil"/>
              <w:left w:val="single" w:sz="4" w:space="0" w:color="auto"/>
              <w:bottom w:val="nil"/>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bCs/>
                <w:sz w:val="20"/>
                <w:szCs w:val="20"/>
                <w:lang w:eastAsia="en-US"/>
              </w:rPr>
            </w:pPr>
            <w:r>
              <w:rPr>
                <w:rFonts w:ascii="Times New Roman" w:hAnsi="Times New Roman" w:cs="Times New Roman"/>
                <w:sz w:val="20"/>
                <w:szCs w:val="20"/>
                <w:lang w:eastAsia="en-US"/>
              </w:rPr>
              <w:t xml:space="preserve"> </w:t>
            </w:r>
            <w:r>
              <w:rPr>
                <w:rFonts w:ascii="Times New Roman" w:hAnsi="Times New Roman" w:cs="Times New Roman"/>
                <w:b/>
                <w:bCs/>
                <w:sz w:val="20"/>
                <w:szCs w:val="20"/>
                <w:lang w:eastAsia="en-US"/>
              </w:rPr>
              <w:t>526 500</w:t>
            </w:r>
          </w:p>
        </w:tc>
      </w:tr>
      <w:tr w:rsidR="002C3C07" w:rsidRPr="003D1F2C" w:rsidTr="002C3C07">
        <w:tc>
          <w:tcPr>
            <w:tcW w:w="7360" w:type="dxa"/>
            <w:tcBorders>
              <w:top w:val="nil"/>
              <w:left w:val="single" w:sz="4" w:space="0" w:color="auto"/>
              <w:bottom w:val="single" w:sz="4" w:space="0" w:color="auto"/>
              <w:right w:val="single" w:sz="4" w:space="0" w:color="auto"/>
            </w:tcBorders>
            <w:hideMark/>
          </w:tcPr>
          <w:p w:rsidR="002C3C07" w:rsidRPr="00A75C41" w:rsidRDefault="00533645" w:rsidP="00766EBF">
            <w:pPr>
              <w:pStyle w:val="Listaszerbekezds"/>
              <w:widowControl w:val="0"/>
              <w:numPr>
                <w:ilvl w:val="1"/>
                <w:numId w:val="23"/>
              </w:numPr>
              <w:autoSpaceDE w:val="0"/>
              <w:autoSpaceDN w:val="0"/>
              <w:adjustRightInd w:val="0"/>
              <w:spacing w:after="0" w:line="240" w:lineRule="auto"/>
              <w:ind w:right="56"/>
              <w:rPr>
                <w:rFonts w:ascii="Times New Roman" w:hAnsi="Times New Roman" w:cs="Times New Roman"/>
                <w:bCs/>
                <w:sz w:val="20"/>
                <w:szCs w:val="20"/>
                <w:lang w:eastAsia="en-US"/>
              </w:rPr>
            </w:pPr>
            <w:r w:rsidRPr="00A75C41">
              <w:rPr>
                <w:rFonts w:ascii="Times New Roman" w:hAnsi="Times New Roman" w:cs="Times New Roman"/>
                <w:bCs/>
                <w:sz w:val="20"/>
                <w:szCs w:val="20"/>
                <w:lang w:eastAsia="en-US"/>
              </w:rPr>
              <w:t xml:space="preserve"> 2 személyes felett</w:t>
            </w:r>
          </w:p>
        </w:tc>
        <w:tc>
          <w:tcPr>
            <w:tcW w:w="2268" w:type="dxa"/>
            <w:tcBorders>
              <w:top w:val="nil"/>
              <w:left w:val="single" w:sz="4" w:space="0" w:color="auto"/>
              <w:bottom w:val="single" w:sz="4" w:space="0" w:color="auto"/>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bCs/>
                <w:sz w:val="20"/>
                <w:szCs w:val="20"/>
                <w:lang w:eastAsia="en-US"/>
              </w:rPr>
            </w:pPr>
            <w:r>
              <w:rPr>
                <w:rFonts w:ascii="Times New Roman" w:hAnsi="Times New Roman" w:cs="Times New Roman"/>
                <w:sz w:val="20"/>
                <w:szCs w:val="20"/>
                <w:lang w:eastAsia="en-US"/>
              </w:rPr>
              <w:t xml:space="preserve"> </w:t>
            </w:r>
            <w:r>
              <w:rPr>
                <w:rFonts w:ascii="Times New Roman" w:hAnsi="Times New Roman" w:cs="Times New Roman"/>
                <w:b/>
                <w:bCs/>
                <w:sz w:val="20"/>
                <w:szCs w:val="20"/>
                <w:lang w:eastAsia="en-US"/>
              </w:rPr>
              <w:t>526 500</w:t>
            </w:r>
          </w:p>
        </w:tc>
      </w:tr>
    </w:tbl>
    <w:p w:rsidR="002C3C07" w:rsidRPr="003D1F2C" w:rsidRDefault="002C3C07" w:rsidP="00A6744B">
      <w:pPr>
        <w:widowControl w:val="0"/>
        <w:autoSpaceDE w:val="0"/>
        <w:autoSpaceDN w:val="0"/>
        <w:adjustRightInd w:val="0"/>
        <w:spacing w:before="240" w:after="240" w:line="240" w:lineRule="auto"/>
        <w:rPr>
          <w:rFonts w:ascii="Times New Roman" w:hAnsi="Times New Roman" w:cs="Times New Roman"/>
          <w:b/>
          <w:bCs/>
          <w:sz w:val="28"/>
          <w:szCs w:val="28"/>
        </w:rPr>
      </w:pPr>
    </w:p>
    <w:p w:rsidR="002C3C07" w:rsidRPr="003D1F2C" w:rsidRDefault="0029096A" w:rsidP="002C3C07">
      <w:pPr>
        <w:widowControl w:val="0"/>
        <w:autoSpaceDE w:val="0"/>
        <w:autoSpaceDN w:val="0"/>
        <w:adjustRightInd w:val="0"/>
        <w:spacing w:before="240" w:after="240" w:line="240" w:lineRule="auto"/>
        <w:jc w:val="center"/>
        <w:rPr>
          <w:rFonts w:ascii="Times New Roman" w:hAnsi="Times New Roman" w:cs="Times New Roman"/>
          <w:sz w:val="20"/>
          <w:szCs w:val="20"/>
        </w:rPr>
      </w:pPr>
      <w:r>
        <w:rPr>
          <w:rFonts w:ascii="Times New Roman" w:hAnsi="Times New Roman" w:cs="Times New Roman"/>
          <w:b/>
          <w:bCs/>
          <w:sz w:val="28"/>
          <w:szCs w:val="28"/>
        </w:rPr>
        <w:t xml:space="preserve">XVIII. </w:t>
      </w:r>
      <w:r w:rsidR="002C3C07" w:rsidRPr="003D1F2C">
        <w:rPr>
          <w:rFonts w:ascii="Times New Roman" w:hAnsi="Times New Roman" w:cs="Times New Roman"/>
          <w:b/>
          <w:bCs/>
          <w:sz w:val="28"/>
          <w:szCs w:val="28"/>
        </w:rPr>
        <w:t>RÁKOSPALOTAI TEMETŐ</w:t>
      </w:r>
      <w:r w:rsidR="002C3C07" w:rsidRPr="003D1F2C">
        <w:rPr>
          <w:rFonts w:ascii="Times New Roman" w:hAnsi="Times New Roman" w:cs="Times New Roman"/>
          <w:b/>
          <w:bCs/>
          <w:sz w:val="28"/>
          <w:szCs w:val="28"/>
        </w:rPr>
        <w:br/>
        <w:t>HAMVASZTÁSOS ELHELYEZÉSEINEK</w:t>
      </w:r>
      <w:r w:rsidR="002C3C07" w:rsidRPr="003D1F2C">
        <w:rPr>
          <w:rFonts w:ascii="Times New Roman" w:hAnsi="Times New Roman" w:cs="Times New Roman"/>
          <w:b/>
          <w:bCs/>
          <w:sz w:val="28"/>
          <w:szCs w:val="28"/>
        </w:rPr>
        <w:br/>
        <w:t>SÍRHELYMEGVÁLTÁSI DÍJAI</w:t>
      </w:r>
    </w:p>
    <w:tbl>
      <w:tblPr>
        <w:tblW w:w="9628" w:type="dxa"/>
        <w:tblInd w:w="5" w:type="dxa"/>
        <w:tblLayout w:type="fixed"/>
        <w:tblCellMar>
          <w:left w:w="0" w:type="dxa"/>
          <w:right w:w="0" w:type="dxa"/>
        </w:tblCellMar>
        <w:tblLook w:val="04A0"/>
      </w:tblPr>
      <w:tblGrid>
        <w:gridCol w:w="7360"/>
        <w:gridCol w:w="2268"/>
      </w:tblGrid>
      <w:tr w:rsidR="002C3C07" w:rsidRPr="003D1F2C" w:rsidTr="00A75C41">
        <w:tc>
          <w:tcPr>
            <w:tcW w:w="7360" w:type="dxa"/>
            <w:tcBorders>
              <w:top w:val="single" w:sz="4" w:space="0" w:color="auto"/>
              <w:left w:val="single" w:sz="4" w:space="0" w:color="auto"/>
              <w:bottom w:val="single" w:sz="4" w:space="0" w:color="auto"/>
              <w:right w:val="single" w:sz="4" w:space="0" w:color="auto"/>
            </w:tcBorders>
            <w:hideMark/>
          </w:tcPr>
          <w:p w:rsidR="00A75C41" w:rsidRDefault="000835A7">
            <w:pPr>
              <w:widowControl w:val="0"/>
              <w:autoSpaceDE w:val="0"/>
              <w:autoSpaceDN w:val="0"/>
              <w:adjustRightInd w:val="0"/>
              <w:spacing w:after="0" w:line="240" w:lineRule="auto"/>
              <w:ind w:left="56" w:right="56"/>
              <w:jc w:val="center"/>
              <w:rPr>
                <w:rFonts w:ascii="Times New Roman" w:hAnsi="Times New Roman" w:cs="Times New Roman"/>
                <w:sz w:val="20"/>
                <w:szCs w:val="20"/>
                <w:lang w:eastAsia="en-US"/>
              </w:rPr>
            </w:pPr>
            <w:r>
              <w:rPr>
                <w:rFonts w:ascii="Times New Roman" w:hAnsi="Times New Roman" w:cs="Times New Roman"/>
                <w:sz w:val="20"/>
                <w:szCs w:val="20"/>
                <w:lang w:eastAsia="en-US"/>
              </w:rPr>
              <w:t>A</w:t>
            </w:r>
          </w:p>
          <w:p w:rsidR="002C3C07" w:rsidRPr="003D1F2C" w:rsidRDefault="00533645">
            <w:pPr>
              <w:widowControl w:val="0"/>
              <w:autoSpaceDE w:val="0"/>
              <w:autoSpaceDN w:val="0"/>
              <w:adjustRightInd w:val="0"/>
              <w:spacing w:after="0" w:line="240" w:lineRule="auto"/>
              <w:ind w:left="56" w:right="56"/>
              <w:jc w:val="center"/>
              <w:rPr>
                <w:rFonts w:ascii="Times New Roman" w:hAnsi="Times New Roman" w:cs="Times New Roman"/>
                <w:b/>
                <w:bCs/>
                <w:sz w:val="20"/>
                <w:szCs w:val="20"/>
                <w:lang w:eastAsia="en-US"/>
              </w:rPr>
            </w:pPr>
            <w:r>
              <w:rPr>
                <w:rFonts w:ascii="Times New Roman" w:hAnsi="Times New Roman" w:cs="Times New Roman"/>
                <w:b/>
                <w:bCs/>
                <w:sz w:val="20"/>
                <w:szCs w:val="20"/>
                <w:lang w:eastAsia="en-US"/>
              </w:rPr>
              <w:t>Hamvasztásos elhelyezések sírhelydíjai 10 éves használati időre</w:t>
            </w:r>
          </w:p>
        </w:tc>
        <w:tc>
          <w:tcPr>
            <w:tcW w:w="2268" w:type="dxa"/>
            <w:tcBorders>
              <w:top w:val="single" w:sz="4" w:space="0" w:color="auto"/>
              <w:left w:val="single" w:sz="4" w:space="0" w:color="auto"/>
              <w:bottom w:val="single" w:sz="4" w:space="0" w:color="auto"/>
              <w:right w:val="single" w:sz="4" w:space="0" w:color="auto"/>
            </w:tcBorders>
            <w:hideMark/>
          </w:tcPr>
          <w:p w:rsidR="00A75C41" w:rsidRPr="00A75C41" w:rsidRDefault="00A75C41">
            <w:pPr>
              <w:widowControl w:val="0"/>
              <w:autoSpaceDE w:val="0"/>
              <w:autoSpaceDN w:val="0"/>
              <w:adjustRightInd w:val="0"/>
              <w:spacing w:after="0" w:line="240" w:lineRule="auto"/>
              <w:ind w:left="56" w:right="56"/>
              <w:jc w:val="center"/>
              <w:rPr>
                <w:rFonts w:ascii="Times New Roman" w:hAnsi="Times New Roman" w:cs="Times New Roman"/>
                <w:b/>
                <w:sz w:val="20"/>
                <w:szCs w:val="20"/>
                <w:lang w:eastAsia="en-US"/>
              </w:rPr>
            </w:pPr>
            <w:r w:rsidRPr="00A75C41">
              <w:rPr>
                <w:rFonts w:ascii="Times New Roman" w:hAnsi="Times New Roman" w:cs="Times New Roman"/>
                <w:b/>
                <w:sz w:val="20"/>
                <w:szCs w:val="20"/>
                <w:lang w:eastAsia="en-US"/>
              </w:rPr>
              <w:t>B</w:t>
            </w:r>
          </w:p>
          <w:p w:rsidR="002C3C07" w:rsidRPr="003D1F2C" w:rsidRDefault="00533645">
            <w:pPr>
              <w:widowControl w:val="0"/>
              <w:autoSpaceDE w:val="0"/>
              <w:autoSpaceDN w:val="0"/>
              <w:adjustRightInd w:val="0"/>
              <w:spacing w:after="0" w:line="240" w:lineRule="auto"/>
              <w:ind w:left="56" w:right="56"/>
              <w:jc w:val="center"/>
              <w:rPr>
                <w:rFonts w:ascii="Times New Roman" w:hAnsi="Times New Roman" w:cs="Times New Roman"/>
                <w:sz w:val="20"/>
                <w:szCs w:val="20"/>
                <w:lang w:eastAsia="en-US"/>
              </w:rPr>
            </w:pPr>
            <w:r w:rsidRPr="00A75C41">
              <w:rPr>
                <w:rFonts w:ascii="Times New Roman" w:hAnsi="Times New Roman" w:cs="Times New Roman"/>
                <w:b/>
                <w:sz w:val="20"/>
                <w:szCs w:val="20"/>
                <w:lang w:eastAsia="en-US"/>
              </w:rPr>
              <w:t>Nettó megváltási ár</w:t>
            </w:r>
          </w:p>
        </w:tc>
      </w:tr>
      <w:tr w:rsidR="002C3C07" w:rsidRPr="003D1F2C" w:rsidTr="00A75C41">
        <w:tc>
          <w:tcPr>
            <w:tcW w:w="7360" w:type="dxa"/>
            <w:tcBorders>
              <w:top w:val="single" w:sz="4" w:space="0" w:color="auto"/>
              <w:left w:val="single" w:sz="4" w:space="0" w:color="auto"/>
              <w:bottom w:val="single" w:sz="4" w:space="0" w:color="auto"/>
              <w:right w:val="single" w:sz="4" w:space="0" w:color="auto"/>
            </w:tcBorders>
            <w:hideMark/>
          </w:tcPr>
          <w:p w:rsidR="002C3C07" w:rsidRPr="00A75C41" w:rsidRDefault="00533645" w:rsidP="00766EBF">
            <w:pPr>
              <w:pStyle w:val="Listaszerbekezds"/>
              <w:widowControl w:val="0"/>
              <w:numPr>
                <w:ilvl w:val="0"/>
                <w:numId w:val="24"/>
              </w:numPr>
              <w:autoSpaceDE w:val="0"/>
              <w:autoSpaceDN w:val="0"/>
              <w:adjustRightInd w:val="0"/>
              <w:spacing w:after="0" w:line="240" w:lineRule="auto"/>
              <w:ind w:right="56"/>
              <w:rPr>
                <w:rFonts w:ascii="Times New Roman" w:hAnsi="Times New Roman" w:cs="Times New Roman"/>
                <w:b/>
                <w:bCs/>
                <w:sz w:val="20"/>
                <w:szCs w:val="20"/>
                <w:lang w:eastAsia="en-US"/>
              </w:rPr>
            </w:pPr>
            <w:r w:rsidRPr="00A75C41">
              <w:rPr>
                <w:rFonts w:ascii="Times New Roman" w:hAnsi="Times New Roman" w:cs="Times New Roman"/>
                <w:b/>
                <w:bCs/>
                <w:sz w:val="20"/>
                <w:szCs w:val="20"/>
                <w:lang w:eastAsia="en-US"/>
              </w:rPr>
              <w:t>I-es urnafülke (kolumbárium) zárólap nélkül:</w:t>
            </w:r>
          </w:p>
        </w:tc>
        <w:tc>
          <w:tcPr>
            <w:tcW w:w="2268" w:type="dxa"/>
            <w:tcBorders>
              <w:top w:val="single" w:sz="4" w:space="0" w:color="auto"/>
              <w:left w:val="single" w:sz="4" w:space="0" w:color="auto"/>
              <w:bottom w:val="single" w:sz="4" w:space="0" w:color="auto"/>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sz w:val="20"/>
                <w:szCs w:val="20"/>
                <w:lang w:eastAsia="en-US"/>
              </w:rPr>
            </w:pPr>
            <w:r>
              <w:rPr>
                <w:rFonts w:ascii="Times New Roman" w:hAnsi="Times New Roman" w:cs="Times New Roman"/>
                <w:b/>
                <w:sz w:val="20"/>
                <w:szCs w:val="20"/>
                <w:lang w:eastAsia="en-US"/>
              </w:rPr>
              <w:t xml:space="preserve"> 34 560</w:t>
            </w:r>
          </w:p>
        </w:tc>
      </w:tr>
      <w:tr w:rsidR="002C3C07" w:rsidRPr="003D1F2C" w:rsidTr="00A75C41">
        <w:tc>
          <w:tcPr>
            <w:tcW w:w="7360" w:type="dxa"/>
            <w:tcBorders>
              <w:top w:val="single" w:sz="4" w:space="0" w:color="auto"/>
              <w:left w:val="single" w:sz="4" w:space="0" w:color="auto"/>
              <w:bottom w:val="single" w:sz="4" w:space="0" w:color="auto"/>
              <w:right w:val="single" w:sz="4" w:space="0" w:color="auto"/>
            </w:tcBorders>
            <w:hideMark/>
          </w:tcPr>
          <w:p w:rsidR="002C3C07" w:rsidRPr="00A75C41" w:rsidRDefault="00533645" w:rsidP="00766EBF">
            <w:pPr>
              <w:pStyle w:val="Listaszerbekezds"/>
              <w:widowControl w:val="0"/>
              <w:numPr>
                <w:ilvl w:val="0"/>
                <w:numId w:val="24"/>
              </w:numPr>
              <w:autoSpaceDE w:val="0"/>
              <w:autoSpaceDN w:val="0"/>
              <w:adjustRightInd w:val="0"/>
              <w:spacing w:after="0" w:line="240" w:lineRule="auto"/>
              <w:ind w:right="56"/>
              <w:rPr>
                <w:rFonts w:ascii="Times New Roman" w:hAnsi="Times New Roman" w:cs="Times New Roman"/>
                <w:b/>
                <w:bCs/>
                <w:sz w:val="20"/>
                <w:szCs w:val="20"/>
                <w:lang w:eastAsia="en-US"/>
              </w:rPr>
            </w:pPr>
            <w:r w:rsidRPr="00A75C41">
              <w:rPr>
                <w:rFonts w:ascii="Times New Roman" w:hAnsi="Times New Roman" w:cs="Times New Roman"/>
                <w:b/>
                <w:bCs/>
                <w:sz w:val="20"/>
                <w:szCs w:val="20"/>
                <w:lang w:eastAsia="en-US"/>
              </w:rPr>
              <w:t>II-es urnafülke (kolumbárium) zárólap nélkül:</w:t>
            </w:r>
          </w:p>
        </w:tc>
        <w:tc>
          <w:tcPr>
            <w:tcW w:w="2268" w:type="dxa"/>
            <w:tcBorders>
              <w:top w:val="single" w:sz="4" w:space="0" w:color="auto"/>
              <w:left w:val="single" w:sz="4" w:space="0" w:color="auto"/>
              <w:bottom w:val="single" w:sz="4" w:space="0" w:color="auto"/>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sz w:val="20"/>
                <w:szCs w:val="20"/>
                <w:lang w:eastAsia="en-US"/>
              </w:rPr>
            </w:pPr>
            <w:r>
              <w:rPr>
                <w:rFonts w:ascii="Times New Roman" w:hAnsi="Times New Roman" w:cs="Times New Roman"/>
                <w:b/>
                <w:sz w:val="20"/>
                <w:szCs w:val="20"/>
                <w:lang w:eastAsia="en-US"/>
              </w:rPr>
              <w:t xml:space="preserve"> 58 250</w:t>
            </w:r>
          </w:p>
        </w:tc>
      </w:tr>
      <w:tr w:rsidR="002C3C07" w:rsidRPr="003D1F2C" w:rsidTr="00A75C41">
        <w:tc>
          <w:tcPr>
            <w:tcW w:w="7360" w:type="dxa"/>
            <w:tcBorders>
              <w:top w:val="single" w:sz="4" w:space="0" w:color="auto"/>
              <w:left w:val="single" w:sz="4" w:space="0" w:color="auto"/>
              <w:bottom w:val="single" w:sz="4" w:space="0" w:color="auto"/>
              <w:right w:val="single" w:sz="4" w:space="0" w:color="auto"/>
            </w:tcBorders>
            <w:hideMark/>
          </w:tcPr>
          <w:p w:rsidR="002C3C07" w:rsidRPr="00A75C41" w:rsidRDefault="00533645" w:rsidP="00766EBF">
            <w:pPr>
              <w:pStyle w:val="Listaszerbekezds"/>
              <w:widowControl w:val="0"/>
              <w:numPr>
                <w:ilvl w:val="0"/>
                <w:numId w:val="24"/>
              </w:numPr>
              <w:autoSpaceDE w:val="0"/>
              <w:autoSpaceDN w:val="0"/>
              <w:adjustRightInd w:val="0"/>
              <w:spacing w:after="0" w:line="240" w:lineRule="auto"/>
              <w:ind w:right="56"/>
              <w:rPr>
                <w:rFonts w:ascii="Times New Roman" w:hAnsi="Times New Roman" w:cs="Times New Roman"/>
                <w:b/>
                <w:bCs/>
                <w:sz w:val="20"/>
                <w:szCs w:val="20"/>
                <w:lang w:eastAsia="en-US"/>
              </w:rPr>
            </w:pPr>
            <w:r w:rsidRPr="00A75C41">
              <w:rPr>
                <w:rFonts w:ascii="Times New Roman" w:hAnsi="Times New Roman" w:cs="Times New Roman"/>
                <w:b/>
                <w:bCs/>
                <w:sz w:val="20"/>
                <w:szCs w:val="20"/>
                <w:lang w:eastAsia="en-US"/>
              </w:rPr>
              <w:t>Urnasírhely:</w:t>
            </w:r>
          </w:p>
        </w:tc>
        <w:tc>
          <w:tcPr>
            <w:tcW w:w="2268" w:type="dxa"/>
            <w:tcBorders>
              <w:top w:val="single" w:sz="4" w:space="0" w:color="auto"/>
              <w:left w:val="single" w:sz="4" w:space="0" w:color="auto"/>
              <w:bottom w:val="single" w:sz="4" w:space="0" w:color="auto"/>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sz w:val="20"/>
                <w:szCs w:val="20"/>
                <w:lang w:eastAsia="en-US"/>
              </w:rPr>
            </w:pPr>
            <w:r>
              <w:rPr>
                <w:rFonts w:ascii="Times New Roman" w:hAnsi="Times New Roman" w:cs="Times New Roman"/>
                <w:b/>
                <w:sz w:val="20"/>
                <w:szCs w:val="20"/>
                <w:lang w:eastAsia="en-US"/>
              </w:rPr>
              <w:t xml:space="preserve"> 68 250</w:t>
            </w:r>
          </w:p>
        </w:tc>
      </w:tr>
      <w:tr w:rsidR="002C3C07" w:rsidRPr="003D1F2C" w:rsidTr="00A75C41">
        <w:tc>
          <w:tcPr>
            <w:tcW w:w="7360" w:type="dxa"/>
            <w:tcBorders>
              <w:top w:val="single" w:sz="4" w:space="0" w:color="auto"/>
              <w:left w:val="single" w:sz="4" w:space="0" w:color="auto"/>
              <w:bottom w:val="nil"/>
              <w:right w:val="single" w:sz="4" w:space="0" w:color="auto"/>
            </w:tcBorders>
            <w:hideMark/>
          </w:tcPr>
          <w:p w:rsidR="002C3C07" w:rsidRPr="00A75C41" w:rsidRDefault="00533645" w:rsidP="00766EBF">
            <w:pPr>
              <w:pStyle w:val="Listaszerbekezds"/>
              <w:widowControl w:val="0"/>
              <w:numPr>
                <w:ilvl w:val="0"/>
                <w:numId w:val="24"/>
              </w:numPr>
              <w:autoSpaceDE w:val="0"/>
              <w:autoSpaceDN w:val="0"/>
              <w:adjustRightInd w:val="0"/>
              <w:spacing w:after="0" w:line="240" w:lineRule="auto"/>
              <w:ind w:right="56"/>
              <w:rPr>
                <w:rFonts w:ascii="Times New Roman" w:hAnsi="Times New Roman" w:cs="Times New Roman"/>
                <w:b/>
                <w:bCs/>
                <w:sz w:val="20"/>
                <w:szCs w:val="20"/>
                <w:lang w:eastAsia="en-US"/>
              </w:rPr>
            </w:pPr>
            <w:r w:rsidRPr="00A75C41">
              <w:rPr>
                <w:rFonts w:ascii="Times New Roman" w:hAnsi="Times New Roman" w:cs="Times New Roman"/>
                <w:b/>
                <w:bCs/>
                <w:sz w:val="20"/>
                <w:szCs w:val="20"/>
                <w:lang w:eastAsia="en-US"/>
              </w:rPr>
              <w:t>Kiemelt kategóriák (zárólap nélkül):</w:t>
            </w:r>
          </w:p>
        </w:tc>
        <w:tc>
          <w:tcPr>
            <w:tcW w:w="2268" w:type="dxa"/>
            <w:tcBorders>
              <w:top w:val="single" w:sz="4" w:space="0" w:color="auto"/>
              <w:left w:val="single" w:sz="4" w:space="0" w:color="auto"/>
              <w:bottom w:val="nil"/>
              <w:right w:val="single" w:sz="4" w:space="0" w:color="auto"/>
            </w:tcBorders>
            <w:hideMark/>
          </w:tcPr>
          <w:p w:rsidR="002C3C07" w:rsidRPr="003D1F2C" w:rsidRDefault="00533645">
            <w:pPr>
              <w:widowControl w:val="0"/>
              <w:autoSpaceDE w:val="0"/>
              <w:autoSpaceDN w:val="0"/>
              <w:adjustRightInd w:val="0"/>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 xml:space="preserve"> </w:t>
            </w:r>
          </w:p>
        </w:tc>
      </w:tr>
      <w:tr w:rsidR="002C3C07" w:rsidRPr="003D1F2C" w:rsidTr="00A75C41">
        <w:tc>
          <w:tcPr>
            <w:tcW w:w="7360" w:type="dxa"/>
            <w:tcBorders>
              <w:top w:val="nil"/>
              <w:left w:val="single" w:sz="4" w:space="0" w:color="auto"/>
              <w:bottom w:val="nil"/>
              <w:right w:val="single" w:sz="4" w:space="0" w:color="auto"/>
            </w:tcBorders>
            <w:hideMark/>
          </w:tcPr>
          <w:p w:rsidR="002C3C07" w:rsidRPr="00A75C41" w:rsidRDefault="00533645" w:rsidP="00766EBF">
            <w:pPr>
              <w:pStyle w:val="Listaszerbekezds"/>
              <w:widowControl w:val="0"/>
              <w:numPr>
                <w:ilvl w:val="1"/>
                <w:numId w:val="23"/>
              </w:numPr>
              <w:autoSpaceDE w:val="0"/>
              <w:autoSpaceDN w:val="0"/>
              <w:adjustRightInd w:val="0"/>
              <w:spacing w:after="0" w:line="240" w:lineRule="auto"/>
              <w:ind w:right="56"/>
              <w:rPr>
                <w:rFonts w:ascii="Times New Roman" w:hAnsi="Times New Roman" w:cs="Times New Roman"/>
                <w:b/>
                <w:bCs/>
                <w:sz w:val="20"/>
                <w:szCs w:val="20"/>
                <w:lang w:eastAsia="en-US"/>
              </w:rPr>
            </w:pPr>
            <w:r w:rsidRPr="00A75C41">
              <w:rPr>
                <w:rFonts w:ascii="Times New Roman" w:hAnsi="Times New Roman" w:cs="Times New Roman"/>
                <w:b/>
                <w:bCs/>
                <w:sz w:val="20"/>
                <w:szCs w:val="20"/>
                <w:lang w:eastAsia="en-US"/>
              </w:rPr>
              <w:t xml:space="preserve"> 16-os parcella</w:t>
            </w:r>
          </w:p>
        </w:tc>
        <w:tc>
          <w:tcPr>
            <w:tcW w:w="2268" w:type="dxa"/>
            <w:tcBorders>
              <w:top w:val="nil"/>
              <w:left w:val="single" w:sz="4" w:space="0" w:color="auto"/>
              <w:bottom w:val="nil"/>
              <w:right w:val="single" w:sz="4" w:space="0" w:color="auto"/>
            </w:tcBorders>
            <w:hideMark/>
          </w:tcPr>
          <w:p w:rsidR="002C3C07" w:rsidRPr="003D1F2C" w:rsidRDefault="00533645">
            <w:pPr>
              <w:widowControl w:val="0"/>
              <w:autoSpaceDE w:val="0"/>
              <w:autoSpaceDN w:val="0"/>
              <w:adjustRightInd w:val="0"/>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 xml:space="preserve"> </w:t>
            </w:r>
          </w:p>
        </w:tc>
      </w:tr>
      <w:tr w:rsidR="002C3C07" w:rsidRPr="003D1F2C" w:rsidTr="00A75C41">
        <w:tc>
          <w:tcPr>
            <w:tcW w:w="7360" w:type="dxa"/>
            <w:tcBorders>
              <w:top w:val="nil"/>
              <w:left w:val="single" w:sz="4" w:space="0" w:color="auto"/>
              <w:bottom w:val="nil"/>
              <w:right w:val="single" w:sz="4" w:space="0" w:color="auto"/>
            </w:tcBorders>
            <w:hideMark/>
          </w:tcPr>
          <w:p w:rsidR="002C3C07" w:rsidRPr="00A75C41" w:rsidRDefault="00533645" w:rsidP="00766EBF">
            <w:pPr>
              <w:pStyle w:val="Listaszerbekezds"/>
              <w:widowControl w:val="0"/>
              <w:numPr>
                <w:ilvl w:val="2"/>
                <w:numId w:val="23"/>
              </w:numPr>
              <w:autoSpaceDE w:val="0"/>
              <w:autoSpaceDN w:val="0"/>
              <w:adjustRightInd w:val="0"/>
              <w:spacing w:after="0" w:line="240" w:lineRule="auto"/>
              <w:ind w:right="56"/>
              <w:rPr>
                <w:rFonts w:ascii="Times New Roman" w:hAnsi="Times New Roman" w:cs="Times New Roman"/>
                <w:sz w:val="20"/>
                <w:szCs w:val="20"/>
                <w:lang w:eastAsia="en-US"/>
              </w:rPr>
            </w:pPr>
            <w:r w:rsidRPr="00A75C41">
              <w:rPr>
                <w:rFonts w:ascii="Times New Roman" w:hAnsi="Times New Roman" w:cs="Times New Roman"/>
                <w:sz w:val="20"/>
                <w:szCs w:val="20"/>
                <w:lang w:eastAsia="en-US"/>
              </w:rPr>
              <w:t xml:space="preserve"> I-es urnafülke (kolumbárium)</w:t>
            </w:r>
          </w:p>
        </w:tc>
        <w:tc>
          <w:tcPr>
            <w:tcW w:w="2268" w:type="dxa"/>
            <w:tcBorders>
              <w:top w:val="nil"/>
              <w:left w:val="single" w:sz="4" w:space="0" w:color="auto"/>
              <w:bottom w:val="nil"/>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bCs/>
                <w:sz w:val="20"/>
                <w:szCs w:val="20"/>
                <w:lang w:eastAsia="en-US"/>
              </w:rPr>
            </w:pPr>
            <w:r>
              <w:rPr>
                <w:rFonts w:ascii="Times New Roman" w:hAnsi="Times New Roman" w:cs="Times New Roman"/>
                <w:sz w:val="20"/>
                <w:szCs w:val="20"/>
                <w:lang w:eastAsia="en-US"/>
              </w:rPr>
              <w:t xml:space="preserve"> </w:t>
            </w:r>
            <w:r>
              <w:rPr>
                <w:rFonts w:ascii="Times New Roman" w:hAnsi="Times New Roman" w:cs="Times New Roman"/>
                <w:b/>
                <w:bCs/>
                <w:sz w:val="20"/>
                <w:szCs w:val="20"/>
                <w:lang w:eastAsia="en-US"/>
              </w:rPr>
              <w:t>53 580</w:t>
            </w:r>
          </w:p>
        </w:tc>
      </w:tr>
      <w:tr w:rsidR="002C3C07" w:rsidRPr="003D1F2C" w:rsidTr="00A75C41">
        <w:tc>
          <w:tcPr>
            <w:tcW w:w="7360" w:type="dxa"/>
            <w:tcBorders>
              <w:top w:val="nil"/>
              <w:left w:val="single" w:sz="4" w:space="0" w:color="auto"/>
              <w:bottom w:val="nil"/>
              <w:right w:val="single" w:sz="4" w:space="0" w:color="auto"/>
            </w:tcBorders>
            <w:hideMark/>
          </w:tcPr>
          <w:p w:rsidR="002C3C07" w:rsidRPr="00A75C41" w:rsidRDefault="00533645" w:rsidP="00766EBF">
            <w:pPr>
              <w:pStyle w:val="Listaszerbekezds"/>
              <w:widowControl w:val="0"/>
              <w:numPr>
                <w:ilvl w:val="2"/>
                <w:numId w:val="23"/>
              </w:numPr>
              <w:autoSpaceDE w:val="0"/>
              <w:autoSpaceDN w:val="0"/>
              <w:adjustRightInd w:val="0"/>
              <w:spacing w:after="0" w:line="240" w:lineRule="auto"/>
              <w:ind w:right="56"/>
              <w:rPr>
                <w:rFonts w:ascii="Times New Roman" w:hAnsi="Times New Roman" w:cs="Times New Roman"/>
                <w:sz w:val="20"/>
                <w:szCs w:val="20"/>
                <w:lang w:eastAsia="en-US"/>
              </w:rPr>
            </w:pPr>
            <w:r w:rsidRPr="00A75C41">
              <w:rPr>
                <w:rFonts w:ascii="Times New Roman" w:hAnsi="Times New Roman" w:cs="Times New Roman"/>
                <w:sz w:val="20"/>
                <w:szCs w:val="20"/>
                <w:lang w:eastAsia="en-US"/>
              </w:rPr>
              <w:t xml:space="preserve"> II-es urnafülke (kolumbárium)</w:t>
            </w:r>
          </w:p>
        </w:tc>
        <w:tc>
          <w:tcPr>
            <w:tcW w:w="2268" w:type="dxa"/>
            <w:tcBorders>
              <w:top w:val="nil"/>
              <w:left w:val="single" w:sz="4" w:space="0" w:color="auto"/>
              <w:bottom w:val="nil"/>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bCs/>
                <w:sz w:val="20"/>
                <w:szCs w:val="20"/>
                <w:lang w:eastAsia="en-US"/>
              </w:rPr>
            </w:pPr>
            <w:r>
              <w:rPr>
                <w:rFonts w:ascii="Times New Roman" w:hAnsi="Times New Roman" w:cs="Times New Roman"/>
                <w:sz w:val="20"/>
                <w:szCs w:val="20"/>
                <w:lang w:eastAsia="en-US"/>
              </w:rPr>
              <w:t xml:space="preserve"> </w:t>
            </w:r>
            <w:r>
              <w:rPr>
                <w:rFonts w:ascii="Times New Roman" w:hAnsi="Times New Roman" w:cs="Times New Roman"/>
                <w:b/>
                <w:bCs/>
                <w:sz w:val="20"/>
                <w:szCs w:val="20"/>
                <w:lang w:eastAsia="en-US"/>
              </w:rPr>
              <w:t>81 810</w:t>
            </w:r>
          </w:p>
        </w:tc>
      </w:tr>
      <w:tr w:rsidR="002C3C07" w:rsidRPr="003D1F2C" w:rsidTr="00A75C41">
        <w:tc>
          <w:tcPr>
            <w:tcW w:w="7360" w:type="dxa"/>
            <w:tcBorders>
              <w:top w:val="nil"/>
              <w:left w:val="single" w:sz="4" w:space="0" w:color="auto"/>
              <w:bottom w:val="nil"/>
              <w:right w:val="single" w:sz="4" w:space="0" w:color="auto"/>
            </w:tcBorders>
            <w:hideMark/>
          </w:tcPr>
          <w:p w:rsidR="002C3C07" w:rsidRPr="00A75C41" w:rsidRDefault="00533645" w:rsidP="00766EBF">
            <w:pPr>
              <w:pStyle w:val="Listaszerbekezds"/>
              <w:widowControl w:val="0"/>
              <w:numPr>
                <w:ilvl w:val="1"/>
                <w:numId w:val="23"/>
              </w:numPr>
              <w:autoSpaceDE w:val="0"/>
              <w:autoSpaceDN w:val="0"/>
              <w:adjustRightInd w:val="0"/>
              <w:spacing w:after="0" w:line="240" w:lineRule="auto"/>
              <w:ind w:right="56"/>
              <w:rPr>
                <w:rFonts w:ascii="Times New Roman" w:hAnsi="Times New Roman" w:cs="Times New Roman"/>
                <w:b/>
                <w:bCs/>
                <w:sz w:val="20"/>
                <w:szCs w:val="20"/>
                <w:lang w:eastAsia="en-US"/>
              </w:rPr>
            </w:pPr>
            <w:r w:rsidRPr="00A75C41">
              <w:rPr>
                <w:rFonts w:ascii="Times New Roman" w:hAnsi="Times New Roman" w:cs="Times New Roman"/>
                <w:b/>
                <w:sz w:val="20"/>
                <w:szCs w:val="20"/>
                <w:lang w:eastAsia="en-US"/>
              </w:rPr>
              <w:t xml:space="preserve"> </w:t>
            </w:r>
            <w:r w:rsidRPr="00A75C41">
              <w:rPr>
                <w:rFonts w:ascii="Times New Roman" w:hAnsi="Times New Roman" w:cs="Times New Roman"/>
                <w:b/>
                <w:bCs/>
                <w:sz w:val="20"/>
                <w:szCs w:val="20"/>
                <w:lang w:eastAsia="en-US"/>
              </w:rPr>
              <w:t>17-os parcella</w:t>
            </w:r>
          </w:p>
        </w:tc>
        <w:tc>
          <w:tcPr>
            <w:tcW w:w="2268" w:type="dxa"/>
            <w:tcBorders>
              <w:top w:val="nil"/>
              <w:left w:val="single" w:sz="4" w:space="0" w:color="auto"/>
              <w:bottom w:val="nil"/>
              <w:right w:val="single" w:sz="4" w:space="0" w:color="auto"/>
            </w:tcBorders>
            <w:hideMark/>
          </w:tcPr>
          <w:p w:rsidR="002C3C07" w:rsidRPr="003D1F2C" w:rsidRDefault="00533645">
            <w:pPr>
              <w:widowControl w:val="0"/>
              <w:autoSpaceDE w:val="0"/>
              <w:autoSpaceDN w:val="0"/>
              <w:adjustRightInd w:val="0"/>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 xml:space="preserve"> </w:t>
            </w:r>
          </w:p>
        </w:tc>
      </w:tr>
      <w:tr w:rsidR="002C3C07" w:rsidRPr="003D1F2C" w:rsidTr="00A75C41">
        <w:tc>
          <w:tcPr>
            <w:tcW w:w="7360" w:type="dxa"/>
            <w:tcBorders>
              <w:top w:val="nil"/>
              <w:left w:val="single" w:sz="4" w:space="0" w:color="auto"/>
              <w:bottom w:val="nil"/>
              <w:right w:val="single" w:sz="4" w:space="0" w:color="auto"/>
            </w:tcBorders>
            <w:hideMark/>
          </w:tcPr>
          <w:p w:rsidR="002C3C07" w:rsidRPr="00A75C41" w:rsidRDefault="00533645" w:rsidP="00766EBF">
            <w:pPr>
              <w:pStyle w:val="Listaszerbekezds"/>
              <w:widowControl w:val="0"/>
              <w:numPr>
                <w:ilvl w:val="2"/>
                <w:numId w:val="23"/>
              </w:numPr>
              <w:autoSpaceDE w:val="0"/>
              <w:autoSpaceDN w:val="0"/>
              <w:adjustRightInd w:val="0"/>
              <w:spacing w:after="0" w:line="240" w:lineRule="auto"/>
              <w:ind w:right="56"/>
              <w:rPr>
                <w:rFonts w:ascii="Times New Roman" w:hAnsi="Times New Roman" w:cs="Times New Roman"/>
                <w:sz w:val="20"/>
                <w:szCs w:val="20"/>
                <w:lang w:eastAsia="en-US"/>
              </w:rPr>
            </w:pPr>
            <w:r w:rsidRPr="00A75C41">
              <w:rPr>
                <w:rFonts w:ascii="Times New Roman" w:hAnsi="Times New Roman" w:cs="Times New Roman"/>
                <w:sz w:val="20"/>
                <w:szCs w:val="20"/>
                <w:lang w:eastAsia="en-US"/>
              </w:rPr>
              <w:t xml:space="preserve"> I-es urnafülke (kolumbárium)</w:t>
            </w:r>
          </w:p>
        </w:tc>
        <w:tc>
          <w:tcPr>
            <w:tcW w:w="2268" w:type="dxa"/>
            <w:tcBorders>
              <w:top w:val="nil"/>
              <w:left w:val="single" w:sz="4" w:space="0" w:color="auto"/>
              <w:bottom w:val="nil"/>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bCs/>
                <w:sz w:val="20"/>
                <w:szCs w:val="20"/>
                <w:lang w:eastAsia="en-US"/>
              </w:rPr>
            </w:pPr>
            <w:r>
              <w:rPr>
                <w:rFonts w:ascii="Times New Roman" w:hAnsi="Times New Roman" w:cs="Times New Roman"/>
                <w:sz w:val="20"/>
                <w:szCs w:val="20"/>
                <w:lang w:eastAsia="en-US"/>
              </w:rPr>
              <w:t xml:space="preserve"> </w:t>
            </w:r>
            <w:r>
              <w:rPr>
                <w:rFonts w:ascii="Times New Roman" w:hAnsi="Times New Roman" w:cs="Times New Roman"/>
                <w:b/>
                <w:bCs/>
                <w:sz w:val="20"/>
                <w:szCs w:val="20"/>
                <w:lang w:eastAsia="en-US"/>
              </w:rPr>
              <w:t>53 580</w:t>
            </w:r>
          </w:p>
        </w:tc>
      </w:tr>
      <w:tr w:rsidR="002C3C07" w:rsidRPr="003D1F2C" w:rsidTr="00A75C41">
        <w:tc>
          <w:tcPr>
            <w:tcW w:w="7360" w:type="dxa"/>
            <w:tcBorders>
              <w:top w:val="nil"/>
              <w:left w:val="single" w:sz="4" w:space="0" w:color="auto"/>
              <w:bottom w:val="single" w:sz="4" w:space="0" w:color="auto"/>
              <w:right w:val="single" w:sz="4" w:space="0" w:color="auto"/>
            </w:tcBorders>
            <w:hideMark/>
          </w:tcPr>
          <w:p w:rsidR="002C3C07" w:rsidRPr="00A75C41" w:rsidRDefault="00533645" w:rsidP="00766EBF">
            <w:pPr>
              <w:pStyle w:val="Listaszerbekezds"/>
              <w:widowControl w:val="0"/>
              <w:numPr>
                <w:ilvl w:val="2"/>
                <w:numId w:val="23"/>
              </w:numPr>
              <w:autoSpaceDE w:val="0"/>
              <w:autoSpaceDN w:val="0"/>
              <w:adjustRightInd w:val="0"/>
              <w:spacing w:after="0" w:line="240" w:lineRule="auto"/>
              <w:ind w:right="56"/>
              <w:rPr>
                <w:rFonts w:ascii="Times New Roman" w:hAnsi="Times New Roman" w:cs="Times New Roman"/>
                <w:sz w:val="20"/>
                <w:szCs w:val="20"/>
                <w:lang w:eastAsia="en-US"/>
              </w:rPr>
            </w:pPr>
            <w:r w:rsidRPr="00A75C41">
              <w:rPr>
                <w:rFonts w:ascii="Times New Roman" w:hAnsi="Times New Roman" w:cs="Times New Roman"/>
                <w:sz w:val="20"/>
                <w:szCs w:val="20"/>
                <w:lang w:eastAsia="en-US"/>
              </w:rPr>
              <w:t xml:space="preserve"> II-es urnafülke (kolumbárium)</w:t>
            </w:r>
          </w:p>
        </w:tc>
        <w:tc>
          <w:tcPr>
            <w:tcW w:w="2268" w:type="dxa"/>
            <w:tcBorders>
              <w:top w:val="nil"/>
              <w:left w:val="single" w:sz="4" w:space="0" w:color="auto"/>
              <w:bottom w:val="single" w:sz="4" w:space="0" w:color="auto"/>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bCs/>
                <w:sz w:val="20"/>
                <w:szCs w:val="20"/>
                <w:lang w:eastAsia="en-US"/>
              </w:rPr>
            </w:pPr>
            <w:r>
              <w:rPr>
                <w:rFonts w:ascii="Times New Roman" w:hAnsi="Times New Roman" w:cs="Times New Roman"/>
                <w:sz w:val="20"/>
                <w:szCs w:val="20"/>
                <w:lang w:eastAsia="en-US"/>
              </w:rPr>
              <w:t xml:space="preserve"> </w:t>
            </w:r>
            <w:r>
              <w:rPr>
                <w:rFonts w:ascii="Times New Roman" w:hAnsi="Times New Roman" w:cs="Times New Roman"/>
                <w:b/>
                <w:bCs/>
                <w:sz w:val="20"/>
                <w:szCs w:val="20"/>
                <w:lang w:eastAsia="en-US"/>
              </w:rPr>
              <w:t>81 810</w:t>
            </w:r>
          </w:p>
        </w:tc>
      </w:tr>
      <w:tr w:rsidR="002C3C07" w:rsidRPr="003D1F2C" w:rsidTr="00A75C41">
        <w:tc>
          <w:tcPr>
            <w:tcW w:w="7360" w:type="dxa"/>
            <w:tcBorders>
              <w:top w:val="single" w:sz="4" w:space="0" w:color="auto"/>
              <w:left w:val="single" w:sz="4" w:space="0" w:color="auto"/>
              <w:bottom w:val="nil"/>
              <w:right w:val="single" w:sz="4" w:space="0" w:color="auto"/>
            </w:tcBorders>
            <w:hideMark/>
          </w:tcPr>
          <w:p w:rsidR="002C3C07" w:rsidRPr="00A75C41" w:rsidRDefault="00533645" w:rsidP="00766EBF">
            <w:pPr>
              <w:pStyle w:val="Listaszerbekezds"/>
              <w:widowControl w:val="0"/>
              <w:numPr>
                <w:ilvl w:val="0"/>
                <w:numId w:val="24"/>
              </w:numPr>
              <w:autoSpaceDE w:val="0"/>
              <w:autoSpaceDN w:val="0"/>
              <w:adjustRightInd w:val="0"/>
              <w:spacing w:after="0" w:line="240" w:lineRule="auto"/>
              <w:ind w:right="56"/>
              <w:rPr>
                <w:rFonts w:ascii="Times New Roman" w:hAnsi="Times New Roman" w:cs="Times New Roman"/>
                <w:b/>
                <w:bCs/>
                <w:sz w:val="20"/>
                <w:szCs w:val="20"/>
                <w:lang w:eastAsia="en-US"/>
              </w:rPr>
            </w:pPr>
            <w:r w:rsidRPr="00A75C41">
              <w:rPr>
                <w:rFonts w:ascii="Times New Roman" w:hAnsi="Times New Roman" w:cs="Times New Roman"/>
                <w:b/>
                <w:bCs/>
                <w:sz w:val="20"/>
                <w:szCs w:val="20"/>
                <w:lang w:eastAsia="en-US"/>
              </w:rPr>
              <w:t>Kiemelt kategóriák (zárólap nélkül):</w:t>
            </w:r>
          </w:p>
        </w:tc>
        <w:tc>
          <w:tcPr>
            <w:tcW w:w="2268" w:type="dxa"/>
            <w:tcBorders>
              <w:top w:val="single" w:sz="4" w:space="0" w:color="auto"/>
              <w:left w:val="single" w:sz="4" w:space="0" w:color="auto"/>
              <w:bottom w:val="nil"/>
              <w:right w:val="single" w:sz="4" w:space="0" w:color="auto"/>
            </w:tcBorders>
            <w:hideMark/>
          </w:tcPr>
          <w:p w:rsidR="002C3C07" w:rsidRPr="003D1F2C" w:rsidRDefault="00533645">
            <w:pPr>
              <w:widowControl w:val="0"/>
              <w:autoSpaceDE w:val="0"/>
              <w:autoSpaceDN w:val="0"/>
              <w:adjustRightInd w:val="0"/>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 xml:space="preserve"> </w:t>
            </w:r>
          </w:p>
        </w:tc>
      </w:tr>
      <w:tr w:rsidR="002C3C07" w:rsidRPr="003D1F2C" w:rsidTr="00A75C41">
        <w:tc>
          <w:tcPr>
            <w:tcW w:w="7360" w:type="dxa"/>
            <w:tcBorders>
              <w:top w:val="nil"/>
              <w:left w:val="single" w:sz="4" w:space="0" w:color="auto"/>
              <w:bottom w:val="nil"/>
              <w:right w:val="single" w:sz="4" w:space="0" w:color="auto"/>
            </w:tcBorders>
            <w:hideMark/>
          </w:tcPr>
          <w:p w:rsidR="002C3C07" w:rsidRPr="00A75C41" w:rsidRDefault="00533645" w:rsidP="00766EBF">
            <w:pPr>
              <w:pStyle w:val="Listaszerbekezds"/>
              <w:widowControl w:val="0"/>
              <w:numPr>
                <w:ilvl w:val="1"/>
                <w:numId w:val="24"/>
              </w:numPr>
              <w:autoSpaceDE w:val="0"/>
              <w:autoSpaceDN w:val="0"/>
              <w:adjustRightInd w:val="0"/>
              <w:spacing w:after="0" w:line="240" w:lineRule="auto"/>
              <w:ind w:right="56"/>
              <w:rPr>
                <w:rFonts w:ascii="Times New Roman" w:hAnsi="Times New Roman" w:cs="Times New Roman"/>
                <w:b/>
                <w:bCs/>
                <w:sz w:val="20"/>
                <w:szCs w:val="20"/>
                <w:lang w:eastAsia="en-US"/>
              </w:rPr>
            </w:pPr>
            <w:r w:rsidRPr="00A75C41">
              <w:rPr>
                <w:rFonts w:ascii="Times New Roman" w:hAnsi="Times New Roman" w:cs="Times New Roman"/>
                <w:b/>
                <w:bCs/>
                <w:sz w:val="20"/>
                <w:szCs w:val="20"/>
                <w:lang w:eastAsia="en-US"/>
              </w:rPr>
              <w:t xml:space="preserve"> II-es fülke oszlopos elemben</w:t>
            </w:r>
          </w:p>
        </w:tc>
        <w:tc>
          <w:tcPr>
            <w:tcW w:w="2268" w:type="dxa"/>
            <w:tcBorders>
              <w:top w:val="nil"/>
              <w:left w:val="single" w:sz="4" w:space="0" w:color="auto"/>
              <w:bottom w:val="nil"/>
              <w:right w:val="single" w:sz="4" w:space="0" w:color="auto"/>
            </w:tcBorders>
            <w:hideMark/>
          </w:tcPr>
          <w:p w:rsidR="002C3C07" w:rsidRPr="003D1F2C" w:rsidRDefault="00533645">
            <w:pPr>
              <w:widowControl w:val="0"/>
              <w:autoSpaceDE w:val="0"/>
              <w:autoSpaceDN w:val="0"/>
              <w:adjustRightInd w:val="0"/>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 xml:space="preserve"> </w:t>
            </w:r>
          </w:p>
        </w:tc>
      </w:tr>
      <w:tr w:rsidR="002C3C07" w:rsidRPr="003D1F2C" w:rsidTr="00A75C41">
        <w:tc>
          <w:tcPr>
            <w:tcW w:w="7360" w:type="dxa"/>
            <w:tcBorders>
              <w:top w:val="nil"/>
              <w:left w:val="single" w:sz="4" w:space="0" w:color="auto"/>
              <w:bottom w:val="nil"/>
              <w:right w:val="single" w:sz="4" w:space="0" w:color="auto"/>
            </w:tcBorders>
            <w:hideMark/>
          </w:tcPr>
          <w:p w:rsidR="002C3C07" w:rsidRPr="00A75C41" w:rsidRDefault="00533645" w:rsidP="00766EBF">
            <w:pPr>
              <w:pStyle w:val="Listaszerbekezds"/>
              <w:widowControl w:val="0"/>
              <w:numPr>
                <w:ilvl w:val="2"/>
                <w:numId w:val="24"/>
              </w:numPr>
              <w:autoSpaceDE w:val="0"/>
              <w:autoSpaceDN w:val="0"/>
              <w:adjustRightInd w:val="0"/>
              <w:spacing w:after="0" w:line="240" w:lineRule="auto"/>
              <w:ind w:right="56"/>
              <w:rPr>
                <w:rFonts w:ascii="Times New Roman" w:hAnsi="Times New Roman" w:cs="Times New Roman"/>
                <w:sz w:val="20"/>
                <w:szCs w:val="20"/>
                <w:lang w:eastAsia="en-US"/>
              </w:rPr>
            </w:pPr>
            <w:r w:rsidRPr="00A75C41">
              <w:rPr>
                <w:rFonts w:ascii="Times New Roman" w:hAnsi="Times New Roman" w:cs="Times New Roman"/>
                <w:sz w:val="20"/>
                <w:szCs w:val="20"/>
                <w:lang w:eastAsia="en-US"/>
              </w:rPr>
              <w:t xml:space="preserve"> 2x2-es oszlopos elemben</w:t>
            </w:r>
          </w:p>
        </w:tc>
        <w:tc>
          <w:tcPr>
            <w:tcW w:w="2268" w:type="dxa"/>
            <w:tcBorders>
              <w:top w:val="nil"/>
              <w:left w:val="single" w:sz="4" w:space="0" w:color="auto"/>
              <w:bottom w:val="nil"/>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bCs/>
                <w:sz w:val="20"/>
                <w:szCs w:val="20"/>
                <w:lang w:eastAsia="en-US"/>
              </w:rPr>
            </w:pPr>
            <w:r>
              <w:rPr>
                <w:rFonts w:ascii="Times New Roman" w:hAnsi="Times New Roman" w:cs="Times New Roman"/>
                <w:sz w:val="20"/>
                <w:szCs w:val="20"/>
                <w:lang w:eastAsia="en-US"/>
              </w:rPr>
              <w:t xml:space="preserve"> </w:t>
            </w:r>
            <w:r>
              <w:rPr>
                <w:rFonts w:ascii="Times New Roman" w:hAnsi="Times New Roman" w:cs="Times New Roman"/>
                <w:b/>
                <w:bCs/>
                <w:sz w:val="20"/>
                <w:szCs w:val="20"/>
                <w:lang w:eastAsia="en-US"/>
              </w:rPr>
              <w:t>116 720</w:t>
            </w:r>
          </w:p>
        </w:tc>
      </w:tr>
      <w:tr w:rsidR="002C3C07" w:rsidRPr="003D1F2C" w:rsidTr="00A75C41">
        <w:tc>
          <w:tcPr>
            <w:tcW w:w="7360" w:type="dxa"/>
            <w:tcBorders>
              <w:top w:val="nil"/>
              <w:left w:val="single" w:sz="4" w:space="0" w:color="auto"/>
              <w:bottom w:val="nil"/>
              <w:right w:val="single" w:sz="4" w:space="0" w:color="auto"/>
            </w:tcBorders>
            <w:hideMark/>
          </w:tcPr>
          <w:p w:rsidR="002C3C07" w:rsidRPr="00A75C41" w:rsidRDefault="00533645" w:rsidP="00766EBF">
            <w:pPr>
              <w:pStyle w:val="Listaszerbekezds"/>
              <w:widowControl w:val="0"/>
              <w:numPr>
                <w:ilvl w:val="2"/>
                <w:numId w:val="24"/>
              </w:numPr>
              <w:autoSpaceDE w:val="0"/>
              <w:autoSpaceDN w:val="0"/>
              <w:adjustRightInd w:val="0"/>
              <w:spacing w:after="0" w:line="240" w:lineRule="auto"/>
              <w:ind w:right="56"/>
              <w:rPr>
                <w:rFonts w:ascii="Times New Roman" w:hAnsi="Times New Roman" w:cs="Times New Roman"/>
                <w:sz w:val="20"/>
                <w:szCs w:val="20"/>
                <w:lang w:eastAsia="en-US"/>
              </w:rPr>
            </w:pPr>
            <w:r w:rsidRPr="00A75C41">
              <w:rPr>
                <w:rFonts w:ascii="Times New Roman" w:hAnsi="Times New Roman" w:cs="Times New Roman"/>
                <w:sz w:val="20"/>
                <w:szCs w:val="20"/>
                <w:lang w:eastAsia="en-US"/>
              </w:rPr>
              <w:t xml:space="preserve"> 1x2-es oszlopos elemben</w:t>
            </w:r>
          </w:p>
        </w:tc>
        <w:tc>
          <w:tcPr>
            <w:tcW w:w="2268" w:type="dxa"/>
            <w:tcBorders>
              <w:top w:val="nil"/>
              <w:left w:val="single" w:sz="4" w:space="0" w:color="auto"/>
              <w:bottom w:val="nil"/>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bCs/>
                <w:sz w:val="20"/>
                <w:szCs w:val="20"/>
                <w:lang w:eastAsia="en-US"/>
              </w:rPr>
            </w:pPr>
            <w:r>
              <w:rPr>
                <w:rFonts w:ascii="Times New Roman" w:hAnsi="Times New Roman" w:cs="Times New Roman"/>
                <w:sz w:val="20"/>
                <w:szCs w:val="20"/>
                <w:lang w:eastAsia="en-US"/>
              </w:rPr>
              <w:t xml:space="preserve"> </w:t>
            </w:r>
            <w:r>
              <w:rPr>
                <w:rFonts w:ascii="Times New Roman" w:hAnsi="Times New Roman" w:cs="Times New Roman"/>
                <w:b/>
                <w:bCs/>
                <w:sz w:val="20"/>
                <w:szCs w:val="20"/>
                <w:lang w:eastAsia="en-US"/>
              </w:rPr>
              <w:t>130 520</w:t>
            </w:r>
          </w:p>
        </w:tc>
      </w:tr>
      <w:tr w:rsidR="002C3C07" w:rsidRPr="003D1F2C" w:rsidTr="00A75C41">
        <w:tc>
          <w:tcPr>
            <w:tcW w:w="7360" w:type="dxa"/>
            <w:tcBorders>
              <w:top w:val="nil"/>
              <w:left w:val="single" w:sz="4" w:space="0" w:color="auto"/>
              <w:bottom w:val="nil"/>
              <w:right w:val="single" w:sz="4" w:space="0" w:color="auto"/>
            </w:tcBorders>
            <w:hideMark/>
          </w:tcPr>
          <w:p w:rsidR="002C3C07" w:rsidRPr="003D1F2C" w:rsidRDefault="00533645" w:rsidP="00766EBF">
            <w:pPr>
              <w:pStyle w:val="Listaszerbekezds"/>
              <w:widowControl w:val="0"/>
              <w:numPr>
                <w:ilvl w:val="1"/>
                <w:numId w:val="24"/>
              </w:numPr>
              <w:autoSpaceDE w:val="0"/>
              <w:autoSpaceDN w:val="0"/>
              <w:adjustRightInd w:val="0"/>
              <w:spacing w:after="0" w:line="240" w:lineRule="auto"/>
              <w:ind w:right="56"/>
              <w:rPr>
                <w:rFonts w:ascii="Times New Roman" w:hAnsi="Times New Roman" w:cs="Times New Roman"/>
                <w:b/>
                <w:bCs/>
                <w:sz w:val="20"/>
                <w:szCs w:val="20"/>
                <w:lang w:eastAsia="en-US"/>
              </w:rPr>
            </w:pPr>
            <w:r w:rsidRPr="00A75C41">
              <w:rPr>
                <w:rFonts w:ascii="Times New Roman" w:hAnsi="Times New Roman" w:cs="Times New Roman"/>
                <w:b/>
                <w:bCs/>
                <w:sz w:val="20"/>
                <w:szCs w:val="20"/>
                <w:lang w:eastAsia="en-US"/>
              </w:rPr>
              <w:t xml:space="preserve"> </w:t>
            </w:r>
            <w:r>
              <w:rPr>
                <w:rFonts w:ascii="Times New Roman" w:hAnsi="Times New Roman" w:cs="Times New Roman"/>
                <w:b/>
                <w:bCs/>
                <w:sz w:val="20"/>
                <w:szCs w:val="20"/>
                <w:lang w:eastAsia="en-US"/>
              </w:rPr>
              <w:t>I-es fülke oszlopos elemben</w:t>
            </w:r>
          </w:p>
        </w:tc>
        <w:tc>
          <w:tcPr>
            <w:tcW w:w="2268" w:type="dxa"/>
            <w:tcBorders>
              <w:top w:val="nil"/>
              <w:left w:val="single" w:sz="4" w:space="0" w:color="auto"/>
              <w:bottom w:val="nil"/>
              <w:right w:val="single" w:sz="4" w:space="0" w:color="auto"/>
            </w:tcBorders>
            <w:hideMark/>
          </w:tcPr>
          <w:p w:rsidR="002C3C07" w:rsidRPr="003D1F2C" w:rsidRDefault="00533645">
            <w:pPr>
              <w:widowControl w:val="0"/>
              <w:autoSpaceDE w:val="0"/>
              <w:autoSpaceDN w:val="0"/>
              <w:adjustRightInd w:val="0"/>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 xml:space="preserve"> </w:t>
            </w:r>
          </w:p>
        </w:tc>
      </w:tr>
      <w:tr w:rsidR="002C3C07" w:rsidRPr="003D1F2C" w:rsidTr="00A75C41">
        <w:tc>
          <w:tcPr>
            <w:tcW w:w="7360" w:type="dxa"/>
            <w:tcBorders>
              <w:top w:val="nil"/>
              <w:left w:val="single" w:sz="4" w:space="0" w:color="auto"/>
              <w:bottom w:val="nil"/>
              <w:right w:val="single" w:sz="4" w:space="0" w:color="auto"/>
            </w:tcBorders>
            <w:hideMark/>
          </w:tcPr>
          <w:p w:rsidR="002C3C07" w:rsidRPr="003D1F2C" w:rsidRDefault="00533645" w:rsidP="00766EBF">
            <w:pPr>
              <w:pStyle w:val="Listaszerbekezds"/>
              <w:widowControl w:val="0"/>
              <w:numPr>
                <w:ilvl w:val="2"/>
                <w:numId w:val="24"/>
              </w:numPr>
              <w:autoSpaceDE w:val="0"/>
              <w:autoSpaceDN w:val="0"/>
              <w:adjustRightInd w:val="0"/>
              <w:spacing w:after="0" w:line="240" w:lineRule="auto"/>
              <w:ind w:right="56"/>
              <w:rPr>
                <w:rFonts w:ascii="Times New Roman" w:hAnsi="Times New Roman" w:cs="Times New Roman"/>
                <w:sz w:val="20"/>
                <w:szCs w:val="20"/>
                <w:lang w:eastAsia="en-US"/>
              </w:rPr>
            </w:pPr>
            <w:r>
              <w:rPr>
                <w:rFonts w:ascii="Times New Roman" w:hAnsi="Times New Roman" w:cs="Times New Roman"/>
                <w:sz w:val="20"/>
                <w:szCs w:val="20"/>
                <w:lang w:eastAsia="en-US"/>
              </w:rPr>
              <w:t xml:space="preserve"> 2x1-es oszlopos elemben</w:t>
            </w:r>
          </w:p>
        </w:tc>
        <w:tc>
          <w:tcPr>
            <w:tcW w:w="2268" w:type="dxa"/>
            <w:tcBorders>
              <w:top w:val="nil"/>
              <w:left w:val="single" w:sz="4" w:space="0" w:color="auto"/>
              <w:bottom w:val="nil"/>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bCs/>
                <w:sz w:val="20"/>
                <w:szCs w:val="20"/>
                <w:lang w:eastAsia="en-US"/>
              </w:rPr>
            </w:pPr>
            <w:r>
              <w:rPr>
                <w:rFonts w:ascii="Times New Roman" w:hAnsi="Times New Roman" w:cs="Times New Roman"/>
                <w:sz w:val="20"/>
                <w:szCs w:val="20"/>
                <w:lang w:eastAsia="en-US"/>
              </w:rPr>
              <w:t xml:space="preserve"> </w:t>
            </w:r>
            <w:r>
              <w:rPr>
                <w:rFonts w:ascii="Times New Roman" w:hAnsi="Times New Roman" w:cs="Times New Roman"/>
                <w:b/>
                <w:bCs/>
                <w:sz w:val="20"/>
                <w:szCs w:val="20"/>
                <w:lang w:eastAsia="en-US"/>
              </w:rPr>
              <w:t>71 570</w:t>
            </w:r>
          </w:p>
        </w:tc>
      </w:tr>
      <w:tr w:rsidR="002C3C07" w:rsidRPr="003D1F2C" w:rsidTr="00A75C41">
        <w:tc>
          <w:tcPr>
            <w:tcW w:w="7360" w:type="dxa"/>
            <w:tcBorders>
              <w:top w:val="nil"/>
              <w:left w:val="single" w:sz="4" w:space="0" w:color="auto"/>
              <w:bottom w:val="nil"/>
              <w:right w:val="single" w:sz="4" w:space="0" w:color="auto"/>
            </w:tcBorders>
            <w:hideMark/>
          </w:tcPr>
          <w:p w:rsidR="002C3C07" w:rsidRPr="003D1F2C" w:rsidRDefault="00533645" w:rsidP="00766EBF">
            <w:pPr>
              <w:pStyle w:val="Listaszerbekezds"/>
              <w:widowControl w:val="0"/>
              <w:numPr>
                <w:ilvl w:val="2"/>
                <w:numId w:val="24"/>
              </w:numPr>
              <w:autoSpaceDE w:val="0"/>
              <w:autoSpaceDN w:val="0"/>
              <w:adjustRightInd w:val="0"/>
              <w:spacing w:after="0" w:line="240" w:lineRule="auto"/>
              <w:ind w:right="56"/>
              <w:rPr>
                <w:rFonts w:ascii="Times New Roman" w:hAnsi="Times New Roman" w:cs="Times New Roman"/>
                <w:sz w:val="20"/>
                <w:szCs w:val="20"/>
                <w:lang w:eastAsia="en-US"/>
              </w:rPr>
            </w:pPr>
            <w:r>
              <w:rPr>
                <w:rFonts w:ascii="Times New Roman" w:hAnsi="Times New Roman" w:cs="Times New Roman"/>
                <w:sz w:val="20"/>
                <w:szCs w:val="20"/>
                <w:lang w:eastAsia="en-US"/>
              </w:rPr>
              <w:t xml:space="preserve"> 5x1-es oszlopos elemben</w:t>
            </w:r>
          </w:p>
        </w:tc>
        <w:tc>
          <w:tcPr>
            <w:tcW w:w="2268" w:type="dxa"/>
            <w:tcBorders>
              <w:top w:val="nil"/>
              <w:left w:val="single" w:sz="4" w:space="0" w:color="auto"/>
              <w:bottom w:val="nil"/>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bCs/>
                <w:sz w:val="20"/>
                <w:szCs w:val="20"/>
                <w:lang w:eastAsia="en-US"/>
              </w:rPr>
            </w:pPr>
            <w:r>
              <w:rPr>
                <w:rFonts w:ascii="Times New Roman" w:hAnsi="Times New Roman" w:cs="Times New Roman"/>
                <w:sz w:val="20"/>
                <w:szCs w:val="20"/>
                <w:lang w:eastAsia="en-US"/>
              </w:rPr>
              <w:t xml:space="preserve"> </w:t>
            </w:r>
            <w:r>
              <w:rPr>
                <w:rFonts w:ascii="Times New Roman" w:hAnsi="Times New Roman" w:cs="Times New Roman"/>
                <w:b/>
                <w:bCs/>
                <w:sz w:val="20"/>
                <w:szCs w:val="20"/>
                <w:lang w:eastAsia="en-US"/>
              </w:rPr>
              <w:t>63 290</w:t>
            </w:r>
          </w:p>
        </w:tc>
      </w:tr>
      <w:tr w:rsidR="002C3C07" w:rsidRPr="003D1F2C" w:rsidTr="00A75C41">
        <w:tc>
          <w:tcPr>
            <w:tcW w:w="7360" w:type="dxa"/>
            <w:tcBorders>
              <w:top w:val="nil"/>
              <w:left w:val="single" w:sz="4" w:space="0" w:color="auto"/>
              <w:bottom w:val="single" w:sz="4" w:space="0" w:color="auto"/>
              <w:right w:val="single" w:sz="4" w:space="0" w:color="auto"/>
            </w:tcBorders>
            <w:hideMark/>
          </w:tcPr>
          <w:p w:rsidR="002C3C07" w:rsidRPr="003D1F2C" w:rsidRDefault="00533645" w:rsidP="00766EBF">
            <w:pPr>
              <w:pStyle w:val="Listaszerbekezds"/>
              <w:widowControl w:val="0"/>
              <w:numPr>
                <w:ilvl w:val="2"/>
                <w:numId w:val="24"/>
              </w:numPr>
              <w:autoSpaceDE w:val="0"/>
              <w:autoSpaceDN w:val="0"/>
              <w:adjustRightInd w:val="0"/>
              <w:spacing w:after="0" w:line="240" w:lineRule="auto"/>
              <w:ind w:right="56"/>
              <w:rPr>
                <w:rFonts w:ascii="Times New Roman" w:hAnsi="Times New Roman" w:cs="Times New Roman"/>
                <w:sz w:val="20"/>
                <w:szCs w:val="20"/>
                <w:lang w:eastAsia="en-US"/>
              </w:rPr>
            </w:pPr>
            <w:r>
              <w:rPr>
                <w:rFonts w:ascii="Times New Roman" w:hAnsi="Times New Roman" w:cs="Times New Roman"/>
                <w:sz w:val="20"/>
                <w:szCs w:val="20"/>
                <w:lang w:eastAsia="en-US"/>
              </w:rPr>
              <w:t xml:space="preserve"> 6x1-es oszlopos elemben</w:t>
            </w:r>
          </w:p>
        </w:tc>
        <w:tc>
          <w:tcPr>
            <w:tcW w:w="2268" w:type="dxa"/>
            <w:tcBorders>
              <w:top w:val="nil"/>
              <w:left w:val="single" w:sz="4" w:space="0" w:color="auto"/>
              <w:bottom w:val="single" w:sz="4" w:space="0" w:color="auto"/>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bCs/>
                <w:sz w:val="20"/>
                <w:szCs w:val="20"/>
                <w:lang w:eastAsia="en-US"/>
              </w:rPr>
            </w:pPr>
            <w:r>
              <w:rPr>
                <w:rFonts w:ascii="Times New Roman" w:hAnsi="Times New Roman" w:cs="Times New Roman"/>
                <w:sz w:val="20"/>
                <w:szCs w:val="20"/>
                <w:lang w:eastAsia="en-US"/>
              </w:rPr>
              <w:t xml:space="preserve"> </w:t>
            </w:r>
            <w:r>
              <w:rPr>
                <w:rFonts w:ascii="Times New Roman" w:hAnsi="Times New Roman" w:cs="Times New Roman"/>
                <w:b/>
                <w:bCs/>
                <w:sz w:val="20"/>
                <w:szCs w:val="20"/>
                <w:lang w:eastAsia="en-US"/>
              </w:rPr>
              <w:t>63 290</w:t>
            </w:r>
          </w:p>
        </w:tc>
      </w:tr>
      <w:tr w:rsidR="002C3C07" w:rsidRPr="003D1F2C" w:rsidTr="00A75C41">
        <w:tc>
          <w:tcPr>
            <w:tcW w:w="7360" w:type="dxa"/>
            <w:tcBorders>
              <w:top w:val="single" w:sz="4" w:space="0" w:color="auto"/>
              <w:left w:val="single" w:sz="4" w:space="0" w:color="auto"/>
              <w:bottom w:val="nil"/>
              <w:right w:val="single" w:sz="4" w:space="0" w:color="auto"/>
            </w:tcBorders>
            <w:hideMark/>
          </w:tcPr>
          <w:p w:rsidR="002C3C07" w:rsidRPr="00A75C41" w:rsidRDefault="00533645" w:rsidP="00766EBF">
            <w:pPr>
              <w:pStyle w:val="Listaszerbekezds"/>
              <w:widowControl w:val="0"/>
              <w:numPr>
                <w:ilvl w:val="0"/>
                <w:numId w:val="24"/>
              </w:numPr>
              <w:autoSpaceDE w:val="0"/>
              <w:autoSpaceDN w:val="0"/>
              <w:adjustRightInd w:val="0"/>
              <w:spacing w:after="0" w:line="240" w:lineRule="auto"/>
              <w:ind w:right="56"/>
              <w:rPr>
                <w:rFonts w:ascii="Times New Roman" w:hAnsi="Times New Roman" w:cs="Times New Roman"/>
                <w:b/>
                <w:bCs/>
                <w:sz w:val="20"/>
                <w:szCs w:val="20"/>
                <w:lang w:eastAsia="en-US"/>
              </w:rPr>
            </w:pPr>
            <w:r w:rsidRPr="00A75C41">
              <w:rPr>
                <w:rFonts w:ascii="Times New Roman" w:hAnsi="Times New Roman" w:cs="Times New Roman"/>
                <w:b/>
                <w:bCs/>
                <w:sz w:val="20"/>
                <w:szCs w:val="20"/>
                <w:lang w:eastAsia="en-US"/>
              </w:rPr>
              <w:t>Kiemelt kategóriájú urnasírhely:</w:t>
            </w:r>
          </w:p>
        </w:tc>
        <w:tc>
          <w:tcPr>
            <w:tcW w:w="2268" w:type="dxa"/>
            <w:tcBorders>
              <w:top w:val="single" w:sz="4" w:space="0" w:color="auto"/>
              <w:left w:val="single" w:sz="4" w:space="0" w:color="auto"/>
              <w:bottom w:val="nil"/>
              <w:right w:val="single" w:sz="4" w:space="0" w:color="auto"/>
            </w:tcBorders>
            <w:hideMark/>
          </w:tcPr>
          <w:p w:rsidR="002C3C07" w:rsidRPr="003D1F2C" w:rsidRDefault="00533645">
            <w:pPr>
              <w:widowControl w:val="0"/>
              <w:autoSpaceDE w:val="0"/>
              <w:autoSpaceDN w:val="0"/>
              <w:adjustRightInd w:val="0"/>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 xml:space="preserve"> </w:t>
            </w:r>
          </w:p>
        </w:tc>
      </w:tr>
      <w:tr w:rsidR="002C3C07" w:rsidRPr="003D1F2C" w:rsidTr="00A75C41">
        <w:tc>
          <w:tcPr>
            <w:tcW w:w="7360" w:type="dxa"/>
            <w:tcBorders>
              <w:top w:val="nil"/>
              <w:left w:val="single" w:sz="4" w:space="0" w:color="auto"/>
              <w:bottom w:val="nil"/>
              <w:right w:val="single" w:sz="4" w:space="0" w:color="auto"/>
            </w:tcBorders>
            <w:hideMark/>
          </w:tcPr>
          <w:p w:rsidR="002C3C07" w:rsidRPr="00A75C41" w:rsidRDefault="00533645" w:rsidP="00766EBF">
            <w:pPr>
              <w:pStyle w:val="Listaszerbekezds"/>
              <w:widowControl w:val="0"/>
              <w:numPr>
                <w:ilvl w:val="1"/>
                <w:numId w:val="23"/>
              </w:numPr>
              <w:autoSpaceDE w:val="0"/>
              <w:autoSpaceDN w:val="0"/>
              <w:adjustRightInd w:val="0"/>
              <w:spacing w:after="0" w:line="240" w:lineRule="auto"/>
              <w:ind w:right="56"/>
              <w:rPr>
                <w:rFonts w:ascii="Times New Roman" w:hAnsi="Times New Roman" w:cs="Times New Roman"/>
                <w:bCs/>
                <w:sz w:val="20"/>
                <w:szCs w:val="20"/>
                <w:lang w:eastAsia="en-US"/>
              </w:rPr>
            </w:pPr>
            <w:r w:rsidRPr="00A75C41">
              <w:rPr>
                <w:rFonts w:ascii="Times New Roman" w:hAnsi="Times New Roman" w:cs="Times New Roman"/>
                <w:bCs/>
                <w:sz w:val="20"/>
                <w:szCs w:val="20"/>
                <w:lang w:eastAsia="en-US"/>
              </w:rPr>
              <w:t xml:space="preserve"> 16-es parcella</w:t>
            </w:r>
          </w:p>
        </w:tc>
        <w:tc>
          <w:tcPr>
            <w:tcW w:w="2268" w:type="dxa"/>
            <w:tcBorders>
              <w:top w:val="nil"/>
              <w:left w:val="single" w:sz="4" w:space="0" w:color="auto"/>
              <w:bottom w:val="nil"/>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bCs/>
                <w:sz w:val="20"/>
                <w:szCs w:val="20"/>
                <w:lang w:eastAsia="en-US"/>
              </w:rPr>
            </w:pPr>
            <w:r>
              <w:rPr>
                <w:rFonts w:ascii="Times New Roman" w:hAnsi="Times New Roman" w:cs="Times New Roman"/>
                <w:sz w:val="20"/>
                <w:szCs w:val="20"/>
                <w:lang w:eastAsia="en-US"/>
              </w:rPr>
              <w:t xml:space="preserve"> </w:t>
            </w:r>
            <w:r>
              <w:rPr>
                <w:rFonts w:ascii="Times New Roman" w:hAnsi="Times New Roman" w:cs="Times New Roman"/>
                <w:b/>
                <w:bCs/>
                <w:sz w:val="20"/>
                <w:szCs w:val="20"/>
                <w:lang w:eastAsia="en-US"/>
              </w:rPr>
              <w:t>92 660</w:t>
            </w:r>
          </w:p>
        </w:tc>
      </w:tr>
      <w:tr w:rsidR="002C3C07" w:rsidRPr="003D1F2C" w:rsidTr="00A75C41">
        <w:tc>
          <w:tcPr>
            <w:tcW w:w="7360" w:type="dxa"/>
            <w:tcBorders>
              <w:top w:val="nil"/>
              <w:left w:val="single" w:sz="4" w:space="0" w:color="auto"/>
              <w:bottom w:val="single" w:sz="4" w:space="0" w:color="auto"/>
              <w:right w:val="single" w:sz="4" w:space="0" w:color="auto"/>
            </w:tcBorders>
            <w:hideMark/>
          </w:tcPr>
          <w:p w:rsidR="002C3C07" w:rsidRPr="00A75C41" w:rsidRDefault="00533645" w:rsidP="00766EBF">
            <w:pPr>
              <w:pStyle w:val="Listaszerbekezds"/>
              <w:widowControl w:val="0"/>
              <w:numPr>
                <w:ilvl w:val="1"/>
                <w:numId w:val="23"/>
              </w:numPr>
              <w:autoSpaceDE w:val="0"/>
              <w:autoSpaceDN w:val="0"/>
              <w:adjustRightInd w:val="0"/>
              <w:spacing w:after="0" w:line="240" w:lineRule="auto"/>
              <w:ind w:right="56"/>
              <w:rPr>
                <w:rFonts w:ascii="Times New Roman" w:hAnsi="Times New Roman" w:cs="Times New Roman"/>
                <w:bCs/>
                <w:sz w:val="20"/>
                <w:szCs w:val="20"/>
                <w:lang w:eastAsia="en-US"/>
              </w:rPr>
            </w:pPr>
            <w:r w:rsidRPr="00A75C41">
              <w:rPr>
                <w:rFonts w:ascii="Times New Roman" w:hAnsi="Times New Roman" w:cs="Times New Roman"/>
                <w:bCs/>
                <w:sz w:val="20"/>
                <w:szCs w:val="20"/>
                <w:lang w:eastAsia="en-US"/>
              </w:rPr>
              <w:lastRenderedPageBreak/>
              <w:t xml:space="preserve"> 17-es parcella</w:t>
            </w:r>
          </w:p>
        </w:tc>
        <w:tc>
          <w:tcPr>
            <w:tcW w:w="2268" w:type="dxa"/>
            <w:tcBorders>
              <w:top w:val="nil"/>
              <w:left w:val="single" w:sz="4" w:space="0" w:color="auto"/>
              <w:bottom w:val="single" w:sz="4" w:space="0" w:color="auto"/>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bCs/>
                <w:sz w:val="20"/>
                <w:szCs w:val="20"/>
                <w:lang w:eastAsia="en-US"/>
              </w:rPr>
            </w:pPr>
            <w:r>
              <w:rPr>
                <w:rFonts w:ascii="Times New Roman" w:hAnsi="Times New Roman" w:cs="Times New Roman"/>
                <w:sz w:val="20"/>
                <w:szCs w:val="20"/>
                <w:lang w:eastAsia="en-US"/>
              </w:rPr>
              <w:t xml:space="preserve"> </w:t>
            </w:r>
            <w:r>
              <w:rPr>
                <w:rFonts w:ascii="Times New Roman" w:hAnsi="Times New Roman" w:cs="Times New Roman"/>
                <w:b/>
                <w:bCs/>
                <w:sz w:val="20"/>
                <w:szCs w:val="20"/>
                <w:lang w:eastAsia="en-US"/>
              </w:rPr>
              <w:t>92 660</w:t>
            </w:r>
          </w:p>
        </w:tc>
      </w:tr>
      <w:tr w:rsidR="002C3C07" w:rsidRPr="003D1F2C" w:rsidTr="00A75C41">
        <w:tc>
          <w:tcPr>
            <w:tcW w:w="7360" w:type="dxa"/>
            <w:tcBorders>
              <w:top w:val="single" w:sz="4" w:space="0" w:color="auto"/>
              <w:left w:val="single" w:sz="4" w:space="0" w:color="auto"/>
              <w:bottom w:val="single" w:sz="4" w:space="0" w:color="auto"/>
              <w:right w:val="single" w:sz="4" w:space="0" w:color="auto"/>
            </w:tcBorders>
            <w:hideMark/>
          </w:tcPr>
          <w:p w:rsidR="002C3C07" w:rsidRPr="00A75C41" w:rsidRDefault="00533645" w:rsidP="00766EBF">
            <w:pPr>
              <w:pStyle w:val="Listaszerbekezds"/>
              <w:widowControl w:val="0"/>
              <w:numPr>
                <w:ilvl w:val="0"/>
                <w:numId w:val="24"/>
              </w:numPr>
              <w:autoSpaceDE w:val="0"/>
              <w:autoSpaceDN w:val="0"/>
              <w:adjustRightInd w:val="0"/>
              <w:spacing w:after="0" w:line="240" w:lineRule="auto"/>
              <w:ind w:right="56"/>
              <w:rPr>
                <w:rFonts w:ascii="Times New Roman" w:hAnsi="Times New Roman" w:cs="Times New Roman"/>
                <w:b/>
                <w:bCs/>
                <w:sz w:val="20"/>
                <w:szCs w:val="20"/>
                <w:lang w:eastAsia="en-US"/>
              </w:rPr>
            </w:pPr>
            <w:r w:rsidRPr="00A75C41">
              <w:rPr>
                <w:rFonts w:ascii="Times New Roman" w:hAnsi="Times New Roman" w:cs="Times New Roman"/>
                <w:b/>
                <w:bCs/>
                <w:sz w:val="20"/>
                <w:szCs w:val="20"/>
                <w:lang w:eastAsia="en-US"/>
              </w:rPr>
              <w:t>Könyv alakú urnasír, zárólap nélkül:</w:t>
            </w:r>
          </w:p>
        </w:tc>
        <w:tc>
          <w:tcPr>
            <w:tcW w:w="2268" w:type="dxa"/>
            <w:tcBorders>
              <w:top w:val="single" w:sz="4" w:space="0" w:color="auto"/>
              <w:left w:val="single" w:sz="4" w:space="0" w:color="auto"/>
              <w:bottom w:val="single" w:sz="4" w:space="0" w:color="auto"/>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sz w:val="20"/>
                <w:szCs w:val="20"/>
                <w:lang w:eastAsia="en-US"/>
              </w:rPr>
            </w:pPr>
            <w:r>
              <w:rPr>
                <w:rFonts w:ascii="Times New Roman" w:hAnsi="Times New Roman" w:cs="Times New Roman"/>
                <w:b/>
                <w:sz w:val="20"/>
                <w:szCs w:val="20"/>
                <w:lang w:eastAsia="en-US"/>
              </w:rPr>
              <w:t xml:space="preserve"> 115 000</w:t>
            </w:r>
          </w:p>
        </w:tc>
      </w:tr>
      <w:tr w:rsidR="002C3C07" w:rsidRPr="003D1F2C" w:rsidTr="00A75C41">
        <w:tc>
          <w:tcPr>
            <w:tcW w:w="7360" w:type="dxa"/>
            <w:tcBorders>
              <w:top w:val="single" w:sz="4" w:space="0" w:color="auto"/>
              <w:left w:val="single" w:sz="4" w:space="0" w:color="auto"/>
              <w:bottom w:val="single" w:sz="4" w:space="0" w:color="auto"/>
              <w:right w:val="single" w:sz="4" w:space="0" w:color="auto"/>
            </w:tcBorders>
            <w:hideMark/>
          </w:tcPr>
          <w:p w:rsidR="002C3C07" w:rsidRPr="00A75C41" w:rsidRDefault="00533645" w:rsidP="00766EBF">
            <w:pPr>
              <w:pStyle w:val="Listaszerbekezds"/>
              <w:widowControl w:val="0"/>
              <w:numPr>
                <w:ilvl w:val="0"/>
                <w:numId w:val="24"/>
              </w:numPr>
              <w:autoSpaceDE w:val="0"/>
              <w:autoSpaceDN w:val="0"/>
              <w:adjustRightInd w:val="0"/>
              <w:spacing w:after="0" w:line="240" w:lineRule="auto"/>
              <w:ind w:right="56"/>
              <w:rPr>
                <w:rFonts w:ascii="Times New Roman" w:hAnsi="Times New Roman" w:cs="Times New Roman"/>
                <w:b/>
                <w:bCs/>
                <w:sz w:val="20"/>
                <w:szCs w:val="20"/>
                <w:lang w:eastAsia="en-US"/>
              </w:rPr>
            </w:pPr>
            <w:r w:rsidRPr="00A75C41">
              <w:rPr>
                <w:rFonts w:ascii="Times New Roman" w:hAnsi="Times New Roman" w:cs="Times New Roman"/>
                <w:b/>
                <w:bCs/>
                <w:sz w:val="20"/>
                <w:szCs w:val="20"/>
                <w:lang w:eastAsia="en-US"/>
              </w:rPr>
              <w:t>Sima alátétes urnasír, zárólap nélkül:</w:t>
            </w:r>
          </w:p>
        </w:tc>
        <w:tc>
          <w:tcPr>
            <w:tcW w:w="2268" w:type="dxa"/>
            <w:tcBorders>
              <w:top w:val="single" w:sz="4" w:space="0" w:color="auto"/>
              <w:left w:val="single" w:sz="4" w:space="0" w:color="auto"/>
              <w:bottom w:val="single" w:sz="4" w:space="0" w:color="auto"/>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sz w:val="20"/>
                <w:szCs w:val="20"/>
                <w:lang w:eastAsia="en-US"/>
              </w:rPr>
            </w:pPr>
            <w:r>
              <w:rPr>
                <w:rFonts w:ascii="Times New Roman" w:hAnsi="Times New Roman" w:cs="Times New Roman"/>
                <w:b/>
                <w:sz w:val="20"/>
                <w:szCs w:val="20"/>
                <w:lang w:eastAsia="en-US"/>
              </w:rPr>
              <w:t xml:space="preserve"> 119 060</w:t>
            </w:r>
          </w:p>
        </w:tc>
      </w:tr>
      <w:tr w:rsidR="002C3C07" w:rsidRPr="003D1F2C" w:rsidTr="00A75C41">
        <w:tc>
          <w:tcPr>
            <w:tcW w:w="7360" w:type="dxa"/>
            <w:tcBorders>
              <w:top w:val="single" w:sz="4" w:space="0" w:color="auto"/>
              <w:left w:val="single" w:sz="4" w:space="0" w:color="auto"/>
              <w:bottom w:val="single" w:sz="4" w:space="0" w:color="auto"/>
              <w:right w:val="single" w:sz="4" w:space="0" w:color="auto"/>
            </w:tcBorders>
            <w:hideMark/>
          </w:tcPr>
          <w:p w:rsidR="002C3C07" w:rsidRPr="00A75C41" w:rsidRDefault="00533645" w:rsidP="00766EBF">
            <w:pPr>
              <w:pStyle w:val="Listaszerbekezds"/>
              <w:widowControl w:val="0"/>
              <w:numPr>
                <w:ilvl w:val="0"/>
                <w:numId w:val="24"/>
              </w:numPr>
              <w:autoSpaceDE w:val="0"/>
              <w:autoSpaceDN w:val="0"/>
              <w:adjustRightInd w:val="0"/>
              <w:spacing w:after="0" w:line="240" w:lineRule="auto"/>
              <w:ind w:right="56"/>
              <w:rPr>
                <w:rFonts w:ascii="Times New Roman" w:hAnsi="Times New Roman" w:cs="Times New Roman"/>
                <w:b/>
                <w:bCs/>
                <w:sz w:val="20"/>
                <w:szCs w:val="20"/>
                <w:lang w:eastAsia="en-US"/>
              </w:rPr>
            </w:pPr>
            <w:r w:rsidRPr="00A75C41">
              <w:rPr>
                <w:rFonts w:ascii="Times New Roman" w:hAnsi="Times New Roman" w:cs="Times New Roman"/>
                <w:b/>
                <w:bCs/>
                <w:sz w:val="20"/>
                <w:szCs w:val="20"/>
                <w:lang w:eastAsia="en-US"/>
              </w:rPr>
              <w:t>Ültetős alátétes urnasír, zárólap nélkül:</w:t>
            </w:r>
          </w:p>
        </w:tc>
        <w:tc>
          <w:tcPr>
            <w:tcW w:w="2268" w:type="dxa"/>
            <w:tcBorders>
              <w:top w:val="single" w:sz="4" w:space="0" w:color="auto"/>
              <w:left w:val="single" w:sz="4" w:space="0" w:color="auto"/>
              <w:bottom w:val="single" w:sz="4" w:space="0" w:color="auto"/>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sz w:val="20"/>
                <w:szCs w:val="20"/>
                <w:lang w:eastAsia="en-US"/>
              </w:rPr>
            </w:pPr>
            <w:r>
              <w:rPr>
                <w:rFonts w:ascii="Times New Roman" w:hAnsi="Times New Roman" w:cs="Times New Roman"/>
                <w:b/>
                <w:sz w:val="20"/>
                <w:szCs w:val="20"/>
                <w:lang w:eastAsia="en-US"/>
              </w:rPr>
              <w:t xml:space="preserve"> 135 030</w:t>
            </w:r>
          </w:p>
        </w:tc>
      </w:tr>
      <w:tr w:rsidR="002C3C07" w:rsidRPr="003D1F2C" w:rsidTr="00A75C41">
        <w:tc>
          <w:tcPr>
            <w:tcW w:w="7360" w:type="dxa"/>
            <w:tcBorders>
              <w:top w:val="single" w:sz="4" w:space="0" w:color="auto"/>
              <w:left w:val="single" w:sz="4" w:space="0" w:color="auto"/>
              <w:bottom w:val="single" w:sz="4" w:space="0" w:color="auto"/>
              <w:right w:val="single" w:sz="4" w:space="0" w:color="auto"/>
            </w:tcBorders>
            <w:hideMark/>
          </w:tcPr>
          <w:p w:rsidR="002C3C07" w:rsidRPr="00A75C41" w:rsidRDefault="00533645" w:rsidP="00766EBF">
            <w:pPr>
              <w:pStyle w:val="Listaszerbekezds"/>
              <w:widowControl w:val="0"/>
              <w:numPr>
                <w:ilvl w:val="0"/>
                <w:numId w:val="24"/>
              </w:numPr>
              <w:autoSpaceDE w:val="0"/>
              <w:autoSpaceDN w:val="0"/>
              <w:adjustRightInd w:val="0"/>
              <w:spacing w:after="0" w:line="240" w:lineRule="auto"/>
              <w:ind w:right="56"/>
              <w:rPr>
                <w:rFonts w:ascii="Times New Roman" w:hAnsi="Times New Roman" w:cs="Times New Roman"/>
                <w:b/>
                <w:bCs/>
                <w:sz w:val="20"/>
                <w:szCs w:val="20"/>
                <w:lang w:eastAsia="en-US"/>
              </w:rPr>
            </w:pPr>
            <w:r w:rsidRPr="00A75C41">
              <w:rPr>
                <w:rFonts w:ascii="Times New Roman" w:hAnsi="Times New Roman" w:cs="Times New Roman"/>
                <w:b/>
                <w:bCs/>
                <w:sz w:val="20"/>
                <w:szCs w:val="20"/>
                <w:lang w:eastAsia="en-US"/>
              </w:rPr>
              <w:t>CHIARA urnasír, zárólap nélkül:</w:t>
            </w:r>
          </w:p>
        </w:tc>
        <w:tc>
          <w:tcPr>
            <w:tcW w:w="2268" w:type="dxa"/>
            <w:tcBorders>
              <w:top w:val="single" w:sz="4" w:space="0" w:color="auto"/>
              <w:left w:val="single" w:sz="4" w:space="0" w:color="auto"/>
              <w:bottom w:val="single" w:sz="4" w:space="0" w:color="auto"/>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sz w:val="20"/>
                <w:szCs w:val="20"/>
                <w:lang w:eastAsia="en-US"/>
              </w:rPr>
            </w:pPr>
            <w:r>
              <w:rPr>
                <w:rFonts w:ascii="Times New Roman" w:hAnsi="Times New Roman" w:cs="Times New Roman"/>
                <w:b/>
                <w:sz w:val="20"/>
                <w:szCs w:val="20"/>
                <w:lang w:eastAsia="en-US"/>
              </w:rPr>
              <w:t xml:space="preserve"> 129 630</w:t>
            </w:r>
          </w:p>
        </w:tc>
      </w:tr>
      <w:tr w:rsidR="002C3C07" w:rsidRPr="003D1F2C" w:rsidTr="00A75C41">
        <w:tc>
          <w:tcPr>
            <w:tcW w:w="7360" w:type="dxa"/>
            <w:tcBorders>
              <w:top w:val="single" w:sz="4" w:space="0" w:color="auto"/>
              <w:left w:val="single" w:sz="4" w:space="0" w:color="auto"/>
              <w:bottom w:val="single" w:sz="4" w:space="0" w:color="auto"/>
              <w:right w:val="single" w:sz="4" w:space="0" w:color="auto"/>
            </w:tcBorders>
            <w:hideMark/>
          </w:tcPr>
          <w:p w:rsidR="002C3C07" w:rsidRPr="00A75C41" w:rsidRDefault="00533645" w:rsidP="00766EBF">
            <w:pPr>
              <w:pStyle w:val="Listaszerbekezds"/>
              <w:widowControl w:val="0"/>
              <w:numPr>
                <w:ilvl w:val="0"/>
                <w:numId w:val="24"/>
              </w:numPr>
              <w:autoSpaceDE w:val="0"/>
              <w:autoSpaceDN w:val="0"/>
              <w:adjustRightInd w:val="0"/>
              <w:spacing w:after="0" w:line="240" w:lineRule="auto"/>
              <w:ind w:right="56"/>
              <w:rPr>
                <w:rFonts w:ascii="Times New Roman" w:hAnsi="Times New Roman" w:cs="Times New Roman"/>
                <w:b/>
                <w:bCs/>
                <w:sz w:val="20"/>
                <w:szCs w:val="20"/>
                <w:lang w:eastAsia="en-US"/>
              </w:rPr>
            </w:pPr>
            <w:r w:rsidRPr="00A75C41">
              <w:rPr>
                <w:rFonts w:ascii="Times New Roman" w:hAnsi="Times New Roman" w:cs="Times New Roman"/>
                <w:b/>
                <w:bCs/>
                <w:sz w:val="20"/>
                <w:szCs w:val="20"/>
                <w:lang w:eastAsia="en-US"/>
              </w:rPr>
              <w:t>PIETRA urnasír, zárólap nélkül:</w:t>
            </w:r>
          </w:p>
        </w:tc>
        <w:tc>
          <w:tcPr>
            <w:tcW w:w="2268" w:type="dxa"/>
            <w:tcBorders>
              <w:top w:val="single" w:sz="4" w:space="0" w:color="auto"/>
              <w:left w:val="single" w:sz="4" w:space="0" w:color="auto"/>
              <w:bottom w:val="single" w:sz="4" w:space="0" w:color="auto"/>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sz w:val="20"/>
                <w:szCs w:val="20"/>
                <w:lang w:eastAsia="en-US"/>
              </w:rPr>
            </w:pPr>
            <w:r>
              <w:rPr>
                <w:rFonts w:ascii="Times New Roman" w:hAnsi="Times New Roman" w:cs="Times New Roman"/>
                <w:b/>
                <w:sz w:val="20"/>
                <w:szCs w:val="20"/>
                <w:lang w:eastAsia="en-US"/>
              </w:rPr>
              <w:t xml:space="preserve"> 98 590</w:t>
            </w:r>
          </w:p>
        </w:tc>
      </w:tr>
      <w:tr w:rsidR="002C3C07" w:rsidRPr="003D1F2C" w:rsidTr="00A75C41">
        <w:tc>
          <w:tcPr>
            <w:tcW w:w="7360" w:type="dxa"/>
            <w:tcBorders>
              <w:top w:val="single" w:sz="4" w:space="0" w:color="auto"/>
              <w:left w:val="single" w:sz="4" w:space="0" w:color="auto"/>
              <w:bottom w:val="nil"/>
              <w:right w:val="single" w:sz="4" w:space="0" w:color="auto"/>
            </w:tcBorders>
            <w:hideMark/>
          </w:tcPr>
          <w:p w:rsidR="002C3C07" w:rsidRPr="00A75C41" w:rsidRDefault="00533645" w:rsidP="00766EBF">
            <w:pPr>
              <w:pStyle w:val="Listaszerbekezds"/>
              <w:widowControl w:val="0"/>
              <w:numPr>
                <w:ilvl w:val="0"/>
                <w:numId w:val="24"/>
              </w:numPr>
              <w:autoSpaceDE w:val="0"/>
              <w:autoSpaceDN w:val="0"/>
              <w:adjustRightInd w:val="0"/>
              <w:spacing w:after="0" w:line="240" w:lineRule="auto"/>
              <w:ind w:right="56"/>
              <w:rPr>
                <w:rFonts w:ascii="Times New Roman" w:hAnsi="Times New Roman" w:cs="Times New Roman"/>
                <w:b/>
                <w:bCs/>
                <w:sz w:val="20"/>
                <w:szCs w:val="20"/>
                <w:lang w:eastAsia="en-US"/>
              </w:rPr>
            </w:pPr>
            <w:r w:rsidRPr="00A75C41">
              <w:rPr>
                <w:rFonts w:ascii="Times New Roman" w:hAnsi="Times New Roman" w:cs="Times New Roman"/>
                <w:b/>
                <w:bCs/>
                <w:sz w:val="20"/>
                <w:szCs w:val="20"/>
                <w:lang w:eastAsia="en-US"/>
              </w:rPr>
              <w:t>Urnasír, zárólap nélkül</w:t>
            </w:r>
            <w:r w:rsidR="00A75C41">
              <w:rPr>
                <w:rFonts w:ascii="Times New Roman" w:hAnsi="Times New Roman" w:cs="Times New Roman"/>
                <w:b/>
                <w:bCs/>
                <w:sz w:val="20"/>
                <w:szCs w:val="20"/>
                <w:lang w:eastAsia="en-US"/>
              </w:rPr>
              <w:t xml:space="preserve"> a </w:t>
            </w:r>
            <w:r w:rsidR="00A75C41" w:rsidRPr="00A75C41">
              <w:rPr>
                <w:rFonts w:ascii="Times New Roman" w:hAnsi="Times New Roman" w:cs="Times New Roman"/>
                <w:b/>
                <w:bCs/>
                <w:sz w:val="20"/>
                <w:szCs w:val="20"/>
                <w:lang w:eastAsia="en-US"/>
              </w:rPr>
              <w:t xml:space="preserve">76-os, 77-es </w:t>
            </w:r>
            <w:r w:rsidR="00A75C41">
              <w:rPr>
                <w:rFonts w:ascii="Times New Roman" w:hAnsi="Times New Roman" w:cs="Times New Roman"/>
                <w:b/>
                <w:bCs/>
                <w:sz w:val="20"/>
                <w:szCs w:val="20"/>
                <w:lang w:eastAsia="en-US"/>
              </w:rPr>
              <w:t>parcellában</w:t>
            </w:r>
            <w:r w:rsidRPr="00A75C41">
              <w:rPr>
                <w:rFonts w:ascii="Times New Roman" w:hAnsi="Times New Roman" w:cs="Times New Roman"/>
                <w:b/>
                <w:bCs/>
                <w:sz w:val="20"/>
                <w:szCs w:val="20"/>
                <w:lang w:eastAsia="en-US"/>
              </w:rPr>
              <w:t>:</w:t>
            </w:r>
          </w:p>
        </w:tc>
        <w:tc>
          <w:tcPr>
            <w:tcW w:w="2268" w:type="dxa"/>
            <w:tcBorders>
              <w:top w:val="single" w:sz="4" w:space="0" w:color="auto"/>
              <w:left w:val="single" w:sz="4" w:space="0" w:color="auto"/>
              <w:bottom w:val="nil"/>
              <w:right w:val="single" w:sz="4" w:space="0" w:color="auto"/>
            </w:tcBorders>
            <w:hideMark/>
          </w:tcPr>
          <w:p w:rsidR="002C3C07" w:rsidRPr="003D1F2C" w:rsidRDefault="00A75C41" w:rsidP="00A75C41">
            <w:pPr>
              <w:widowControl w:val="0"/>
              <w:autoSpaceDE w:val="0"/>
              <w:autoSpaceDN w:val="0"/>
              <w:adjustRightInd w:val="0"/>
              <w:spacing w:after="0" w:line="240" w:lineRule="auto"/>
              <w:jc w:val="center"/>
              <w:rPr>
                <w:rFonts w:ascii="Times New Roman" w:hAnsi="Times New Roman" w:cs="Times New Roman"/>
                <w:b/>
                <w:sz w:val="20"/>
                <w:szCs w:val="20"/>
                <w:lang w:eastAsia="en-US"/>
              </w:rPr>
            </w:pPr>
            <w:r>
              <w:rPr>
                <w:rFonts w:ascii="Times New Roman" w:hAnsi="Times New Roman" w:cs="Times New Roman"/>
                <w:b/>
                <w:bCs/>
                <w:sz w:val="20"/>
                <w:szCs w:val="20"/>
                <w:lang w:eastAsia="en-US"/>
              </w:rPr>
              <w:t>199 750</w:t>
            </w:r>
          </w:p>
        </w:tc>
      </w:tr>
      <w:tr w:rsidR="002C3C07" w:rsidRPr="003D1F2C" w:rsidTr="00A75C41">
        <w:tc>
          <w:tcPr>
            <w:tcW w:w="7360" w:type="dxa"/>
            <w:tcBorders>
              <w:top w:val="single" w:sz="4" w:space="0" w:color="auto"/>
              <w:left w:val="single" w:sz="4" w:space="0" w:color="auto"/>
              <w:bottom w:val="nil"/>
              <w:right w:val="single" w:sz="4" w:space="0" w:color="auto"/>
            </w:tcBorders>
            <w:hideMark/>
          </w:tcPr>
          <w:p w:rsidR="002C3C07" w:rsidRPr="00A75C41" w:rsidRDefault="00533645" w:rsidP="00766EBF">
            <w:pPr>
              <w:pStyle w:val="Listaszerbekezds"/>
              <w:widowControl w:val="0"/>
              <w:numPr>
                <w:ilvl w:val="0"/>
                <w:numId w:val="24"/>
              </w:numPr>
              <w:autoSpaceDE w:val="0"/>
              <w:autoSpaceDN w:val="0"/>
              <w:adjustRightInd w:val="0"/>
              <w:spacing w:after="0" w:line="240" w:lineRule="auto"/>
              <w:ind w:right="56"/>
              <w:rPr>
                <w:rFonts w:ascii="Times New Roman" w:hAnsi="Times New Roman" w:cs="Times New Roman"/>
                <w:b/>
                <w:bCs/>
                <w:sz w:val="20"/>
                <w:szCs w:val="20"/>
                <w:lang w:eastAsia="en-US"/>
              </w:rPr>
            </w:pPr>
            <w:r w:rsidRPr="00A75C41">
              <w:rPr>
                <w:rFonts w:ascii="Times New Roman" w:hAnsi="Times New Roman" w:cs="Times New Roman"/>
                <w:b/>
                <w:bCs/>
                <w:sz w:val="20"/>
                <w:szCs w:val="20"/>
                <w:lang w:eastAsia="en-US"/>
              </w:rPr>
              <w:t>Kiemelt kategóriájú urnasír, nemeskő (gránit, márvány) borítású, zárólap nélkül:</w:t>
            </w:r>
          </w:p>
        </w:tc>
        <w:tc>
          <w:tcPr>
            <w:tcW w:w="2268" w:type="dxa"/>
            <w:tcBorders>
              <w:top w:val="single" w:sz="4" w:space="0" w:color="auto"/>
              <w:left w:val="single" w:sz="4" w:space="0" w:color="auto"/>
              <w:bottom w:val="nil"/>
              <w:right w:val="single" w:sz="4" w:space="0" w:color="auto"/>
            </w:tcBorders>
            <w:hideMark/>
          </w:tcPr>
          <w:p w:rsidR="002C3C07" w:rsidRPr="003D1F2C" w:rsidRDefault="00533645">
            <w:pPr>
              <w:widowControl w:val="0"/>
              <w:autoSpaceDE w:val="0"/>
              <w:autoSpaceDN w:val="0"/>
              <w:adjustRightInd w:val="0"/>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 xml:space="preserve"> </w:t>
            </w:r>
          </w:p>
        </w:tc>
      </w:tr>
      <w:tr w:rsidR="002C3C07" w:rsidRPr="003D1F2C" w:rsidTr="00A75C41">
        <w:tc>
          <w:tcPr>
            <w:tcW w:w="7360" w:type="dxa"/>
            <w:tcBorders>
              <w:top w:val="nil"/>
              <w:left w:val="single" w:sz="4" w:space="0" w:color="auto"/>
              <w:bottom w:val="nil"/>
              <w:right w:val="single" w:sz="4" w:space="0" w:color="auto"/>
            </w:tcBorders>
            <w:hideMark/>
          </w:tcPr>
          <w:p w:rsidR="002C3C07" w:rsidRPr="00A75C41" w:rsidRDefault="00533645" w:rsidP="00766EBF">
            <w:pPr>
              <w:pStyle w:val="Listaszerbekezds"/>
              <w:widowControl w:val="0"/>
              <w:numPr>
                <w:ilvl w:val="1"/>
                <w:numId w:val="23"/>
              </w:numPr>
              <w:autoSpaceDE w:val="0"/>
              <w:autoSpaceDN w:val="0"/>
              <w:adjustRightInd w:val="0"/>
              <w:spacing w:after="0" w:line="240" w:lineRule="auto"/>
              <w:ind w:right="56"/>
              <w:rPr>
                <w:rFonts w:ascii="Times New Roman" w:hAnsi="Times New Roman" w:cs="Times New Roman"/>
                <w:bCs/>
                <w:sz w:val="20"/>
                <w:szCs w:val="20"/>
                <w:lang w:eastAsia="en-US"/>
              </w:rPr>
            </w:pPr>
            <w:r w:rsidRPr="00A75C41">
              <w:rPr>
                <w:rFonts w:ascii="Times New Roman" w:hAnsi="Times New Roman" w:cs="Times New Roman"/>
                <w:bCs/>
                <w:sz w:val="20"/>
                <w:szCs w:val="20"/>
                <w:lang w:eastAsia="en-US"/>
              </w:rPr>
              <w:t xml:space="preserve"> 18-as parcella</w:t>
            </w:r>
          </w:p>
        </w:tc>
        <w:tc>
          <w:tcPr>
            <w:tcW w:w="2268" w:type="dxa"/>
            <w:tcBorders>
              <w:top w:val="nil"/>
              <w:left w:val="single" w:sz="4" w:space="0" w:color="auto"/>
              <w:bottom w:val="nil"/>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bCs/>
                <w:sz w:val="20"/>
                <w:szCs w:val="20"/>
                <w:lang w:eastAsia="en-US"/>
              </w:rPr>
            </w:pPr>
            <w:r>
              <w:rPr>
                <w:rFonts w:ascii="Times New Roman" w:hAnsi="Times New Roman" w:cs="Times New Roman"/>
                <w:sz w:val="20"/>
                <w:szCs w:val="20"/>
                <w:lang w:eastAsia="en-US"/>
              </w:rPr>
              <w:t xml:space="preserve"> </w:t>
            </w:r>
            <w:r>
              <w:rPr>
                <w:rFonts w:ascii="Times New Roman" w:hAnsi="Times New Roman" w:cs="Times New Roman"/>
                <w:b/>
                <w:bCs/>
                <w:sz w:val="20"/>
                <w:szCs w:val="20"/>
                <w:lang w:eastAsia="en-US"/>
              </w:rPr>
              <w:t>258 190</w:t>
            </w:r>
          </w:p>
        </w:tc>
      </w:tr>
      <w:tr w:rsidR="002C3C07" w:rsidRPr="003D1F2C" w:rsidTr="00A75C41">
        <w:tc>
          <w:tcPr>
            <w:tcW w:w="7360" w:type="dxa"/>
            <w:tcBorders>
              <w:top w:val="nil"/>
              <w:left w:val="single" w:sz="4" w:space="0" w:color="auto"/>
              <w:bottom w:val="single" w:sz="4" w:space="0" w:color="auto"/>
              <w:right w:val="single" w:sz="4" w:space="0" w:color="auto"/>
            </w:tcBorders>
            <w:hideMark/>
          </w:tcPr>
          <w:p w:rsidR="002C3C07" w:rsidRPr="00A75C41" w:rsidRDefault="00533645" w:rsidP="00766EBF">
            <w:pPr>
              <w:pStyle w:val="Listaszerbekezds"/>
              <w:widowControl w:val="0"/>
              <w:numPr>
                <w:ilvl w:val="1"/>
                <w:numId w:val="23"/>
              </w:numPr>
              <w:autoSpaceDE w:val="0"/>
              <w:autoSpaceDN w:val="0"/>
              <w:adjustRightInd w:val="0"/>
              <w:spacing w:after="0" w:line="240" w:lineRule="auto"/>
              <w:ind w:right="56"/>
              <w:rPr>
                <w:rFonts w:ascii="Times New Roman" w:hAnsi="Times New Roman" w:cs="Times New Roman"/>
                <w:bCs/>
                <w:sz w:val="20"/>
                <w:szCs w:val="20"/>
                <w:lang w:eastAsia="en-US"/>
              </w:rPr>
            </w:pPr>
            <w:r w:rsidRPr="00A75C41">
              <w:rPr>
                <w:rFonts w:ascii="Times New Roman" w:hAnsi="Times New Roman" w:cs="Times New Roman"/>
                <w:bCs/>
                <w:sz w:val="20"/>
                <w:szCs w:val="20"/>
                <w:lang w:eastAsia="en-US"/>
              </w:rPr>
              <w:t xml:space="preserve"> 19-es parcella</w:t>
            </w:r>
          </w:p>
        </w:tc>
        <w:tc>
          <w:tcPr>
            <w:tcW w:w="2268" w:type="dxa"/>
            <w:tcBorders>
              <w:top w:val="nil"/>
              <w:left w:val="single" w:sz="4" w:space="0" w:color="auto"/>
              <w:bottom w:val="single" w:sz="4" w:space="0" w:color="auto"/>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bCs/>
                <w:sz w:val="20"/>
                <w:szCs w:val="20"/>
                <w:lang w:eastAsia="en-US"/>
              </w:rPr>
            </w:pPr>
            <w:r>
              <w:rPr>
                <w:rFonts w:ascii="Times New Roman" w:hAnsi="Times New Roman" w:cs="Times New Roman"/>
                <w:sz w:val="20"/>
                <w:szCs w:val="20"/>
                <w:lang w:eastAsia="en-US"/>
              </w:rPr>
              <w:t xml:space="preserve"> </w:t>
            </w:r>
            <w:r>
              <w:rPr>
                <w:rFonts w:ascii="Times New Roman" w:hAnsi="Times New Roman" w:cs="Times New Roman"/>
                <w:b/>
                <w:bCs/>
                <w:sz w:val="20"/>
                <w:szCs w:val="20"/>
                <w:lang w:eastAsia="en-US"/>
              </w:rPr>
              <w:t>258 190</w:t>
            </w:r>
          </w:p>
        </w:tc>
      </w:tr>
    </w:tbl>
    <w:p w:rsidR="002C3C07" w:rsidRPr="003D1F2C" w:rsidRDefault="002C3C07" w:rsidP="002C3C07">
      <w:pPr>
        <w:rPr>
          <w:rFonts w:asciiTheme="minorHAnsi" w:hAnsiTheme="minorHAnsi" w:cstheme="minorBidi"/>
        </w:rPr>
      </w:pPr>
    </w:p>
    <w:p w:rsidR="002C3C07" w:rsidRPr="003D1F2C" w:rsidRDefault="0029096A" w:rsidP="002C3C07">
      <w:pPr>
        <w:widowControl w:val="0"/>
        <w:autoSpaceDE w:val="0"/>
        <w:autoSpaceDN w:val="0"/>
        <w:adjustRightInd w:val="0"/>
        <w:spacing w:before="240" w:after="240" w:line="240" w:lineRule="auto"/>
        <w:jc w:val="center"/>
        <w:rPr>
          <w:rFonts w:ascii="Times New Roman" w:hAnsi="Times New Roman" w:cs="Times New Roman"/>
          <w:sz w:val="20"/>
          <w:szCs w:val="20"/>
        </w:rPr>
      </w:pPr>
      <w:r>
        <w:rPr>
          <w:rFonts w:ascii="Times New Roman" w:hAnsi="Times New Roman" w:cs="Times New Roman"/>
          <w:b/>
          <w:bCs/>
          <w:sz w:val="28"/>
          <w:szCs w:val="28"/>
        </w:rPr>
        <w:t xml:space="preserve">XIX. </w:t>
      </w:r>
      <w:r w:rsidR="002C3C07" w:rsidRPr="003D1F2C">
        <w:rPr>
          <w:rFonts w:ascii="Times New Roman" w:hAnsi="Times New Roman" w:cs="Times New Roman"/>
          <w:b/>
          <w:bCs/>
          <w:sz w:val="28"/>
          <w:szCs w:val="28"/>
        </w:rPr>
        <w:t>TAMÁS UTCAI TEMETŐ</w:t>
      </w:r>
      <w:r w:rsidR="002C3C07" w:rsidRPr="003D1F2C">
        <w:rPr>
          <w:rFonts w:ascii="Times New Roman" w:hAnsi="Times New Roman" w:cs="Times New Roman"/>
          <w:b/>
          <w:bCs/>
          <w:sz w:val="28"/>
          <w:szCs w:val="28"/>
        </w:rPr>
        <w:br/>
        <w:t>HAMVASZTÁSOS ELHELYEZÉSEINEK</w:t>
      </w:r>
      <w:r w:rsidR="002C3C07" w:rsidRPr="003D1F2C">
        <w:rPr>
          <w:rFonts w:ascii="Times New Roman" w:hAnsi="Times New Roman" w:cs="Times New Roman"/>
          <w:b/>
          <w:bCs/>
          <w:sz w:val="28"/>
          <w:szCs w:val="28"/>
        </w:rPr>
        <w:br/>
        <w:t>SÍRHELYMEGVÁLTÁSI DÍJAI</w:t>
      </w:r>
    </w:p>
    <w:tbl>
      <w:tblPr>
        <w:tblW w:w="0" w:type="auto"/>
        <w:tblInd w:w="5" w:type="dxa"/>
        <w:tblLayout w:type="fixed"/>
        <w:tblCellMar>
          <w:left w:w="0" w:type="dxa"/>
          <w:right w:w="0" w:type="dxa"/>
        </w:tblCellMar>
        <w:tblLook w:val="04A0"/>
      </w:tblPr>
      <w:tblGrid>
        <w:gridCol w:w="7360"/>
        <w:gridCol w:w="2268"/>
      </w:tblGrid>
      <w:tr w:rsidR="002C3C07" w:rsidRPr="003D1F2C" w:rsidTr="002C3C07">
        <w:tc>
          <w:tcPr>
            <w:tcW w:w="7360" w:type="dxa"/>
            <w:tcBorders>
              <w:top w:val="single" w:sz="4" w:space="0" w:color="auto"/>
              <w:left w:val="single" w:sz="4" w:space="0" w:color="auto"/>
              <w:bottom w:val="single" w:sz="4" w:space="0" w:color="auto"/>
              <w:right w:val="single" w:sz="4" w:space="0" w:color="auto"/>
            </w:tcBorders>
            <w:hideMark/>
          </w:tcPr>
          <w:p w:rsidR="00A75C41" w:rsidRDefault="000835A7">
            <w:pPr>
              <w:widowControl w:val="0"/>
              <w:autoSpaceDE w:val="0"/>
              <w:autoSpaceDN w:val="0"/>
              <w:adjustRightInd w:val="0"/>
              <w:spacing w:after="0" w:line="240" w:lineRule="auto"/>
              <w:ind w:left="56" w:right="56"/>
              <w:jc w:val="center"/>
              <w:rPr>
                <w:rFonts w:ascii="Times New Roman" w:hAnsi="Times New Roman" w:cs="Times New Roman"/>
                <w:sz w:val="20"/>
                <w:szCs w:val="20"/>
                <w:lang w:eastAsia="en-US"/>
              </w:rPr>
            </w:pPr>
            <w:r>
              <w:rPr>
                <w:rFonts w:ascii="Times New Roman" w:hAnsi="Times New Roman" w:cs="Times New Roman"/>
                <w:sz w:val="20"/>
                <w:szCs w:val="20"/>
                <w:lang w:eastAsia="en-US"/>
              </w:rPr>
              <w:t>A</w:t>
            </w:r>
          </w:p>
          <w:p w:rsidR="002C3C07" w:rsidRPr="003D1F2C" w:rsidRDefault="00533645">
            <w:pPr>
              <w:widowControl w:val="0"/>
              <w:autoSpaceDE w:val="0"/>
              <w:autoSpaceDN w:val="0"/>
              <w:adjustRightInd w:val="0"/>
              <w:spacing w:after="0" w:line="240" w:lineRule="auto"/>
              <w:ind w:left="56" w:right="56"/>
              <w:jc w:val="center"/>
              <w:rPr>
                <w:rFonts w:ascii="Times New Roman" w:hAnsi="Times New Roman" w:cs="Times New Roman"/>
                <w:b/>
                <w:bCs/>
                <w:sz w:val="20"/>
                <w:szCs w:val="20"/>
                <w:lang w:eastAsia="en-US"/>
              </w:rPr>
            </w:pPr>
            <w:r>
              <w:rPr>
                <w:rFonts w:ascii="Times New Roman" w:hAnsi="Times New Roman" w:cs="Times New Roman"/>
                <w:b/>
                <w:bCs/>
                <w:sz w:val="20"/>
                <w:szCs w:val="20"/>
                <w:lang w:eastAsia="en-US"/>
              </w:rPr>
              <w:t>Hamvasztásos elhelyezések sírhelydíjai 10 éves használati időre</w:t>
            </w:r>
          </w:p>
        </w:tc>
        <w:tc>
          <w:tcPr>
            <w:tcW w:w="2268" w:type="dxa"/>
            <w:tcBorders>
              <w:top w:val="single" w:sz="4" w:space="0" w:color="auto"/>
              <w:left w:val="single" w:sz="4" w:space="0" w:color="auto"/>
              <w:bottom w:val="single" w:sz="4" w:space="0" w:color="auto"/>
              <w:right w:val="single" w:sz="4" w:space="0" w:color="auto"/>
            </w:tcBorders>
            <w:hideMark/>
          </w:tcPr>
          <w:p w:rsidR="00A75C41" w:rsidRPr="00A75C41" w:rsidRDefault="00A75C41">
            <w:pPr>
              <w:widowControl w:val="0"/>
              <w:autoSpaceDE w:val="0"/>
              <w:autoSpaceDN w:val="0"/>
              <w:adjustRightInd w:val="0"/>
              <w:spacing w:after="0" w:line="240" w:lineRule="auto"/>
              <w:ind w:left="56" w:right="56"/>
              <w:jc w:val="center"/>
              <w:rPr>
                <w:rFonts w:ascii="Times New Roman" w:hAnsi="Times New Roman" w:cs="Times New Roman"/>
                <w:b/>
                <w:sz w:val="20"/>
                <w:szCs w:val="20"/>
                <w:lang w:eastAsia="en-US"/>
              </w:rPr>
            </w:pPr>
            <w:r w:rsidRPr="00A75C41">
              <w:rPr>
                <w:rFonts w:ascii="Times New Roman" w:hAnsi="Times New Roman" w:cs="Times New Roman"/>
                <w:b/>
                <w:sz w:val="20"/>
                <w:szCs w:val="20"/>
                <w:lang w:eastAsia="en-US"/>
              </w:rPr>
              <w:t>B</w:t>
            </w:r>
          </w:p>
          <w:p w:rsidR="002C3C07" w:rsidRPr="003D1F2C" w:rsidRDefault="00533645">
            <w:pPr>
              <w:widowControl w:val="0"/>
              <w:autoSpaceDE w:val="0"/>
              <w:autoSpaceDN w:val="0"/>
              <w:adjustRightInd w:val="0"/>
              <w:spacing w:after="0" w:line="240" w:lineRule="auto"/>
              <w:ind w:left="56" w:right="56"/>
              <w:jc w:val="center"/>
              <w:rPr>
                <w:rFonts w:ascii="Times New Roman" w:hAnsi="Times New Roman" w:cs="Times New Roman"/>
                <w:sz w:val="20"/>
                <w:szCs w:val="20"/>
                <w:lang w:eastAsia="en-US"/>
              </w:rPr>
            </w:pPr>
            <w:r w:rsidRPr="00A75C41">
              <w:rPr>
                <w:rFonts w:ascii="Times New Roman" w:hAnsi="Times New Roman" w:cs="Times New Roman"/>
                <w:b/>
                <w:sz w:val="20"/>
                <w:szCs w:val="20"/>
                <w:lang w:eastAsia="en-US"/>
              </w:rPr>
              <w:t>Nettó megváltási ár</w:t>
            </w:r>
          </w:p>
        </w:tc>
      </w:tr>
      <w:tr w:rsidR="002C3C07" w:rsidRPr="003D1F2C" w:rsidTr="002C3C07">
        <w:tc>
          <w:tcPr>
            <w:tcW w:w="7360" w:type="dxa"/>
            <w:tcBorders>
              <w:top w:val="single" w:sz="4" w:space="0" w:color="auto"/>
              <w:left w:val="single" w:sz="4" w:space="0" w:color="auto"/>
              <w:bottom w:val="single" w:sz="4" w:space="0" w:color="auto"/>
              <w:right w:val="single" w:sz="4" w:space="0" w:color="auto"/>
            </w:tcBorders>
            <w:hideMark/>
          </w:tcPr>
          <w:p w:rsidR="002C3C07" w:rsidRPr="00A75C41" w:rsidRDefault="00533645" w:rsidP="00766EBF">
            <w:pPr>
              <w:pStyle w:val="Listaszerbekezds"/>
              <w:widowControl w:val="0"/>
              <w:numPr>
                <w:ilvl w:val="0"/>
                <w:numId w:val="25"/>
              </w:numPr>
              <w:autoSpaceDE w:val="0"/>
              <w:autoSpaceDN w:val="0"/>
              <w:adjustRightInd w:val="0"/>
              <w:spacing w:after="0" w:line="240" w:lineRule="auto"/>
              <w:ind w:right="56"/>
              <w:rPr>
                <w:rFonts w:ascii="Times New Roman" w:hAnsi="Times New Roman" w:cs="Times New Roman"/>
                <w:b/>
                <w:bCs/>
                <w:sz w:val="20"/>
                <w:szCs w:val="20"/>
                <w:lang w:eastAsia="en-US"/>
              </w:rPr>
            </w:pPr>
            <w:r w:rsidRPr="00A75C41">
              <w:rPr>
                <w:rFonts w:ascii="Times New Roman" w:hAnsi="Times New Roman" w:cs="Times New Roman"/>
                <w:b/>
                <w:bCs/>
                <w:sz w:val="20"/>
                <w:szCs w:val="20"/>
                <w:lang w:eastAsia="en-US"/>
              </w:rPr>
              <w:t>I-es urnafülke (kolumbárium) zárólap nélkül:</w:t>
            </w:r>
          </w:p>
        </w:tc>
        <w:tc>
          <w:tcPr>
            <w:tcW w:w="2268" w:type="dxa"/>
            <w:tcBorders>
              <w:top w:val="single" w:sz="4" w:space="0" w:color="auto"/>
              <w:left w:val="single" w:sz="4" w:space="0" w:color="auto"/>
              <w:bottom w:val="single" w:sz="4" w:space="0" w:color="auto"/>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sz w:val="20"/>
                <w:szCs w:val="20"/>
                <w:lang w:eastAsia="en-US"/>
              </w:rPr>
            </w:pPr>
            <w:r>
              <w:rPr>
                <w:rFonts w:ascii="Times New Roman" w:hAnsi="Times New Roman" w:cs="Times New Roman"/>
                <w:b/>
                <w:sz w:val="20"/>
                <w:szCs w:val="20"/>
                <w:lang w:eastAsia="en-US"/>
              </w:rPr>
              <w:t xml:space="preserve"> 34 560</w:t>
            </w:r>
          </w:p>
        </w:tc>
      </w:tr>
      <w:tr w:rsidR="002C3C07" w:rsidRPr="003D1F2C" w:rsidTr="002C3C07">
        <w:tc>
          <w:tcPr>
            <w:tcW w:w="7360" w:type="dxa"/>
            <w:tcBorders>
              <w:top w:val="single" w:sz="4" w:space="0" w:color="auto"/>
              <w:left w:val="single" w:sz="4" w:space="0" w:color="auto"/>
              <w:bottom w:val="single" w:sz="4" w:space="0" w:color="auto"/>
              <w:right w:val="single" w:sz="4" w:space="0" w:color="auto"/>
            </w:tcBorders>
            <w:hideMark/>
          </w:tcPr>
          <w:p w:rsidR="002C3C07" w:rsidRPr="00A75C41" w:rsidRDefault="00533645" w:rsidP="00766EBF">
            <w:pPr>
              <w:pStyle w:val="Listaszerbekezds"/>
              <w:widowControl w:val="0"/>
              <w:numPr>
                <w:ilvl w:val="0"/>
                <w:numId w:val="25"/>
              </w:numPr>
              <w:autoSpaceDE w:val="0"/>
              <w:autoSpaceDN w:val="0"/>
              <w:adjustRightInd w:val="0"/>
              <w:spacing w:after="0" w:line="240" w:lineRule="auto"/>
              <w:ind w:right="56"/>
              <w:rPr>
                <w:rFonts w:ascii="Times New Roman" w:hAnsi="Times New Roman" w:cs="Times New Roman"/>
                <w:b/>
                <w:bCs/>
                <w:sz w:val="20"/>
                <w:szCs w:val="20"/>
                <w:lang w:eastAsia="en-US"/>
              </w:rPr>
            </w:pPr>
            <w:r w:rsidRPr="00A75C41">
              <w:rPr>
                <w:rFonts w:ascii="Times New Roman" w:hAnsi="Times New Roman" w:cs="Times New Roman"/>
                <w:b/>
                <w:bCs/>
                <w:sz w:val="20"/>
                <w:szCs w:val="20"/>
                <w:lang w:eastAsia="en-US"/>
              </w:rPr>
              <w:t>II-es urnafülke (kolumbárium) zárólap nélkül:</w:t>
            </w:r>
          </w:p>
        </w:tc>
        <w:tc>
          <w:tcPr>
            <w:tcW w:w="2268" w:type="dxa"/>
            <w:tcBorders>
              <w:top w:val="single" w:sz="4" w:space="0" w:color="auto"/>
              <w:left w:val="single" w:sz="4" w:space="0" w:color="auto"/>
              <w:bottom w:val="single" w:sz="4" w:space="0" w:color="auto"/>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sz w:val="20"/>
                <w:szCs w:val="20"/>
                <w:lang w:eastAsia="en-US"/>
              </w:rPr>
            </w:pPr>
            <w:r>
              <w:rPr>
                <w:rFonts w:ascii="Times New Roman" w:hAnsi="Times New Roman" w:cs="Times New Roman"/>
                <w:b/>
                <w:sz w:val="20"/>
                <w:szCs w:val="20"/>
                <w:lang w:eastAsia="en-US"/>
              </w:rPr>
              <w:t xml:space="preserve"> 58 250</w:t>
            </w:r>
          </w:p>
        </w:tc>
      </w:tr>
      <w:tr w:rsidR="002C3C07" w:rsidRPr="003D1F2C" w:rsidTr="002C3C07">
        <w:tc>
          <w:tcPr>
            <w:tcW w:w="7360" w:type="dxa"/>
            <w:tcBorders>
              <w:top w:val="single" w:sz="4" w:space="0" w:color="auto"/>
              <w:left w:val="single" w:sz="4" w:space="0" w:color="auto"/>
              <w:bottom w:val="single" w:sz="4" w:space="0" w:color="auto"/>
              <w:right w:val="single" w:sz="4" w:space="0" w:color="auto"/>
            </w:tcBorders>
            <w:hideMark/>
          </w:tcPr>
          <w:p w:rsidR="002C3C07" w:rsidRPr="00A75C41" w:rsidRDefault="00533645" w:rsidP="00766EBF">
            <w:pPr>
              <w:pStyle w:val="Listaszerbekezds"/>
              <w:widowControl w:val="0"/>
              <w:numPr>
                <w:ilvl w:val="0"/>
                <w:numId w:val="25"/>
              </w:numPr>
              <w:autoSpaceDE w:val="0"/>
              <w:autoSpaceDN w:val="0"/>
              <w:adjustRightInd w:val="0"/>
              <w:spacing w:after="0" w:line="240" w:lineRule="auto"/>
              <w:ind w:right="56"/>
              <w:rPr>
                <w:rFonts w:ascii="Times New Roman" w:hAnsi="Times New Roman" w:cs="Times New Roman"/>
                <w:b/>
                <w:bCs/>
                <w:sz w:val="20"/>
                <w:szCs w:val="20"/>
                <w:lang w:eastAsia="en-US"/>
              </w:rPr>
            </w:pPr>
            <w:r w:rsidRPr="00A75C41">
              <w:rPr>
                <w:rFonts w:ascii="Times New Roman" w:hAnsi="Times New Roman" w:cs="Times New Roman"/>
                <w:b/>
                <w:bCs/>
                <w:sz w:val="20"/>
                <w:szCs w:val="20"/>
                <w:lang w:eastAsia="en-US"/>
              </w:rPr>
              <w:t>Urnasírhely:</w:t>
            </w:r>
          </w:p>
        </w:tc>
        <w:tc>
          <w:tcPr>
            <w:tcW w:w="2268" w:type="dxa"/>
            <w:tcBorders>
              <w:top w:val="single" w:sz="4" w:space="0" w:color="auto"/>
              <w:left w:val="single" w:sz="4" w:space="0" w:color="auto"/>
              <w:bottom w:val="single" w:sz="4" w:space="0" w:color="auto"/>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sz w:val="20"/>
                <w:szCs w:val="20"/>
                <w:lang w:eastAsia="en-US"/>
              </w:rPr>
            </w:pPr>
            <w:r>
              <w:rPr>
                <w:rFonts w:ascii="Times New Roman" w:hAnsi="Times New Roman" w:cs="Times New Roman"/>
                <w:b/>
                <w:sz w:val="20"/>
                <w:szCs w:val="20"/>
                <w:lang w:eastAsia="en-US"/>
              </w:rPr>
              <w:t xml:space="preserve"> 68 250</w:t>
            </w:r>
          </w:p>
        </w:tc>
      </w:tr>
      <w:tr w:rsidR="002C3C07" w:rsidRPr="003D1F2C" w:rsidTr="002C3C07">
        <w:tc>
          <w:tcPr>
            <w:tcW w:w="7360" w:type="dxa"/>
            <w:tcBorders>
              <w:top w:val="single" w:sz="4" w:space="0" w:color="auto"/>
              <w:left w:val="single" w:sz="4" w:space="0" w:color="auto"/>
              <w:bottom w:val="nil"/>
              <w:right w:val="single" w:sz="4" w:space="0" w:color="auto"/>
            </w:tcBorders>
            <w:hideMark/>
          </w:tcPr>
          <w:p w:rsidR="002C3C07" w:rsidRPr="00A75C41" w:rsidRDefault="00533645" w:rsidP="00766EBF">
            <w:pPr>
              <w:pStyle w:val="Listaszerbekezds"/>
              <w:widowControl w:val="0"/>
              <w:numPr>
                <w:ilvl w:val="0"/>
                <w:numId w:val="25"/>
              </w:numPr>
              <w:autoSpaceDE w:val="0"/>
              <w:autoSpaceDN w:val="0"/>
              <w:adjustRightInd w:val="0"/>
              <w:spacing w:after="0" w:line="240" w:lineRule="auto"/>
              <w:ind w:right="56"/>
              <w:rPr>
                <w:rFonts w:ascii="Times New Roman" w:hAnsi="Times New Roman" w:cs="Times New Roman"/>
                <w:b/>
                <w:bCs/>
                <w:sz w:val="20"/>
                <w:szCs w:val="20"/>
                <w:lang w:eastAsia="en-US"/>
              </w:rPr>
            </w:pPr>
            <w:r w:rsidRPr="00A75C41">
              <w:rPr>
                <w:rFonts w:ascii="Times New Roman" w:hAnsi="Times New Roman" w:cs="Times New Roman"/>
                <w:b/>
                <w:bCs/>
                <w:sz w:val="20"/>
                <w:szCs w:val="20"/>
                <w:lang w:eastAsia="en-US"/>
              </w:rPr>
              <w:t>Kiemelt kategóriák (zárólap nélkül):</w:t>
            </w:r>
          </w:p>
        </w:tc>
        <w:tc>
          <w:tcPr>
            <w:tcW w:w="2268" w:type="dxa"/>
            <w:tcBorders>
              <w:top w:val="single" w:sz="4" w:space="0" w:color="auto"/>
              <w:left w:val="single" w:sz="4" w:space="0" w:color="auto"/>
              <w:bottom w:val="nil"/>
              <w:right w:val="single" w:sz="4" w:space="0" w:color="auto"/>
            </w:tcBorders>
            <w:hideMark/>
          </w:tcPr>
          <w:p w:rsidR="002C3C07" w:rsidRPr="003D1F2C" w:rsidRDefault="00533645">
            <w:pPr>
              <w:widowControl w:val="0"/>
              <w:autoSpaceDE w:val="0"/>
              <w:autoSpaceDN w:val="0"/>
              <w:adjustRightInd w:val="0"/>
              <w:spacing w:after="0" w:line="240" w:lineRule="auto"/>
              <w:rPr>
                <w:rFonts w:ascii="Times New Roman" w:hAnsi="Times New Roman" w:cs="Times New Roman"/>
                <w:b/>
                <w:sz w:val="20"/>
                <w:szCs w:val="20"/>
                <w:lang w:eastAsia="en-US"/>
              </w:rPr>
            </w:pPr>
            <w:r>
              <w:rPr>
                <w:rFonts w:ascii="Times New Roman" w:hAnsi="Times New Roman" w:cs="Times New Roman"/>
                <w:b/>
                <w:sz w:val="20"/>
                <w:szCs w:val="20"/>
                <w:lang w:eastAsia="en-US"/>
              </w:rPr>
              <w:t xml:space="preserve"> </w:t>
            </w:r>
          </w:p>
        </w:tc>
      </w:tr>
      <w:tr w:rsidR="002C3C07" w:rsidRPr="003D1F2C" w:rsidTr="002C3C07">
        <w:tc>
          <w:tcPr>
            <w:tcW w:w="7360" w:type="dxa"/>
            <w:tcBorders>
              <w:top w:val="nil"/>
              <w:left w:val="single" w:sz="4" w:space="0" w:color="auto"/>
              <w:bottom w:val="nil"/>
              <w:right w:val="single" w:sz="4" w:space="0" w:color="auto"/>
            </w:tcBorders>
            <w:hideMark/>
          </w:tcPr>
          <w:p w:rsidR="002C3C07" w:rsidRPr="00A75C41" w:rsidRDefault="00533645" w:rsidP="00766EBF">
            <w:pPr>
              <w:pStyle w:val="Listaszerbekezds"/>
              <w:widowControl w:val="0"/>
              <w:numPr>
                <w:ilvl w:val="1"/>
                <w:numId w:val="25"/>
              </w:numPr>
              <w:autoSpaceDE w:val="0"/>
              <w:autoSpaceDN w:val="0"/>
              <w:adjustRightInd w:val="0"/>
              <w:spacing w:after="0" w:line="240" w:lineRule="auto"/>
              <w:ind w:right="56"/>
              <w:rPr>
                <w:rFonts w:ascii="Times New Roman" w:hAnsi="Times New Roman" w:cs="Times New Roman"/>
                <w:b/>
                <w:bCs/>
                <w:sz w:val="20"/>
                <w:szCs w:val="20"/>
                <w:lang w:eastAsia="en-US"/>
              </w:rPr>
            </w:pPr>
            <w:r w:rsidRPr="00A75C41">
              <w:rPr>
                <w:rFonts w:ascii="Times New Roman" w:hAnsi="Times New Roman" w:cs="Times New Roman"/>
                <w:sz w:val="20"/>
                <w:szCs w:val="20"/>
                <w:lang w:eastAsia="en-US"/>
              </w:rPr>
              <w:t xml:space="preserve">- </w:t>
            </w:r>
            <w:r w:rsidRPr="00A75C41">
              <w:rPr>
                <w:rFonts w:ascii="Times New Roman" w:hAnsi="Times New Roman" w:cs="Times New Roman"/>
                <w:b/>
                <w:bCs/>
                <w:sz w:val="20"/>
                <w:szCs w:val="20"/>
                <w:lang w:eastAsia="en-US"/>
              </w:rPr>
              <w:t>II-es fülke oszlopos elemben</w:t>
            </w:r>
          </w:p>
        </w:tc>
        <w:tc>
          <w:tcPr>
            <w:tcW w:w="2268" w:type="dxa"/>
            <w:tcBorders>
              <w:top w:val="nil"/>
              <w:left w:val="single" w:sz="4" w:space="0" w:color="auto"/>
              <w:bottom w:val="nil"/>
              <w:right w:val="single" w:sz="4" w:space="0" w:color="auto"/>
            </w:tcBorders>
            <w:hideMark/>
          </w:tcPr>
          <w:p w:rsidR="002C3C07" w:rsidRPr="003D1F2C" w:rsidRDefault="00533645">
            <w:pPr>
              <w:widowControl w:val="0"/>
              <w:autoSpaceDE w:val="0"/>
              <w:autoSpaceDN w:val="0"/>
              <w:adjustRightInd w:val="0"/>
              <w:spacing w:after="0" w:line="240" w:lineRule="auto"/>
              <w:rPr>
                <w:rFonts w:ascii="Times New Roman" w:hAnsi="Times New Roman" w:cs="Times New Roman"/>
                <w:b/>
                <w:sz w:val="20"/>
                <w:szCs w:val="20"/>
                <w:lang w:eastAsia="en-US"/>
              </w:rPr>
            </w:pPr>
            <w:r>
              <w:rPr>
                <w:rFonts w:ascii="Times New Roman" w:hAnsi="Times New Roman" w:cs="Times New Roman"/>
                <w:b/>
                <w:sz w:val="20"/>
                <w:szCs w:val="20"/>
                <w:lang w:eastAsia="en-US"/>
              </w:rPr>
              <w:t xml:space="preserve"> </w:t>
            </w:r>
          </w:p>
        </w:tc>
      </w:tr>
      <w:tr w:rsidR="002C3C07" w:rsidRPr="003D1F2C" w:rsidTr="002C3C07">
        <w:tc>
          <w:tcPr>
            <w:tcW w:w="7360" w:type="dxa"/>
            <w:tcBorders>
              <w:top w:val="nil"/>
              <w:left w:val="single" w:sz="4" w:space="0" w:color="auto"/>
              <w:bottom w:val="nil"/>
              <w:right w:val="single" w:sz="4" w:space="0" w:color="auto"/>
            </w:tcBorders>
            <w:hideMark/>
          </w:tcPr>
          <w:p w:rsidR="002C3C07" w:rsidRPr="00A75C41" w:rsidRDefault="00533645" w:rsidP="00766EBF">
            <w:pPr>
              <w:pStyle w:val="Listaszerbekezds"/>
              <w:widowControl w:val="0"/>
              <w:numPr>
                <w:ilvl w:val="2"/>
                <w:numId w:val="25"/>
              </w:numPr>
              <w:autoSpaceDE w:val="0"/>
              <w:autoSpaceDN w:val="0"/>
              <w:adjustRightInd w:val="0"/>
              <w:spacing w:after="0" w:line="240" w:lineRule="auto"/>
              <w:ind w:right="56"/>
              <w:rPr>
                <w:rFonts w:ascii="Times New Roman" w:hAnsi="Times New Roman" w:cs="Times New Roman"/>
                <w:sz w:val="20"/>
                <w:szCs w:val="20"/>
                <w:lang w:eastAsia="en-US"/>
              </w:rPr>
            </w:pPr>
            <w:r w:rsidRPr="00A75C41">
              <w:rPr>
                <w:rFonts w:ascii="Times New Roman" w:hAnsi="Times New Roman" w:cs="Times New Roman"/>
                <w:sz w:val="20"/>
                <w:szCs w:val="20"/>
                <w:lang w:eastAsia="en-US"/>
              </w:rPr>
              <w:t xml:space="preserve"> 2x2-es oszlopos elemben</w:t>
            </w:r>
          </w:p>
        </w:tc>
        <w:tc>
          <w:tcPr>
            <w:tcW w:w="2268" w:type="dxa"/>
            <w:tcBorders>
              <w:top w:val="nil"/>
              <w:left w:val="single" w:sz="4" w:space="0" w:color="auto"/>
              <w:bottom w:val="nil"/>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bCs/>
                <w:sz w:val="20"/>
                <w:szCs w:val="20"/>
                <w:lang w:eastAsia="en-US"/>
              </w:rPr>
            </w:pPr>
            <w:r>
              <w:rPr>
                <w:rFonts w:ascii="Times New Roman" w:hAnsi="Times New Roman" w:cs="Times New Roman"/>
                <w:b/>
                <w:sz w:val="20"/>
                <w:szCs w:val="20"/>
                <w:lang w:eastAsia="en-US"/>
              </w:rPr>
              <w:t xml:space="preserve"> </w:t>
            </w:r>
            <w:r>
              <w:rPr>
                <w:rFonts w:ascii="Times New Roman" w:hAnsi="Times New Roman" w:cs="Times New Roman"/>
                <w:b/>
                <w:bCs/>
                <w:sz w:val="20"/>
                <w:szCs w:val="20"/>
                <w:lang w:eastAsia="en-US"/>
              </w:rPr>
              <w:t>116 720</w:t>
            </w:r>
          </w:p>
        </w:tc>
      </w:tr>
      <w:tr w:rsidR="002C3C07" w:rsidRPr="003D1F2C" w:rsidTr="002C3C07">
        <w:tc>
          <w:tcPr>
            <w:tcW w:w="7360" w:type="dxa"/>
            <w:tcBorders>
              <w:top w:val="nil"/>
              <w:left w:val="single" w:sz="4" w:space="0" w:color="auto"/>
              <w:bottom w:val="nil"/>
              <w:right w:val="single" w:sz="4" w:space="0" w:color="auto"/>
            </w:tcBorders>
            <w:hideMark/>
          </w:tcPr>
          <w:p w:rsidR="002C3C07" w:rsidRPr="00A75C41" w:rsidRDefault="00A75C41" w:rsidP="00766EBF">
            <w:pPr>
              <w:pStyle w:val="Listaszerbekezds"/>
              <w:widowControl w:val="0"/>
              <w:numPr>
                <w:ilvl w:val="2"/>
                <w:numId w:val="25"/>
              </w:numPr>
              <w:autoSpaceDE w:val="0"/>
              <w:autoSpaceDN w:val="0"/>
              <w:adjustRightInd w:val="0"/>
              <w:spacing w:after="0" w:line="240" w:lineRule="auto"/>
              <w:ind w:right="56"/>
              <w:rPr>
                <w:rFonts w:ascii="Times New Roman" w:hAnsi="Times New Roman" w:cs="Times New Roman"/>
                <w:sz w:val="20"/>
                <w:szCs w:val="20"/>
                <w:lang w:eastAsia="en-US"/>
              </w:rPr>
            </w:pPr>
            <w:r>
              <w:rPr>
                <w:rFonts w:ascii="Times New Roman" w:hAnsi="Times New Roman" w:cs="Times New Roman"/>
                <w:sz w:val="20"/>
                <w:szCs w:val="20"/>
                <w:lang w:eastAsia="en-US"/>
              </w:rPr>
              <w:t xml:space="preserve"> </w:t>
            </w:r>
            <w:r w:rsidR="00533645" w:rsidRPr="00A75C41">
              <w:rPr>
                <w:rFonts w:ascii="Times New Roman" w:hAnsi="Times New Roman" w:cs="Times New Roman"/>
                <w:sz w:val="20"/>
                <w:szCs w:val="20"/>
                <w:lang w:eastAsia="en-US"/>
              </w:rPr>
              <w:t>1x2-es oszlopos elemben</w:t>
            </w:r>
          </w:p>
        </w:tc>
        <w:tc>
          <w:tcPr>
            <w:tcW w:w="2268" w:type="dxa"/>
            <w:tcBorders>
              <w:top w:val="nil"/>
              <w:left w:val="single" w:sz="4" w:space="0" w:color="auto"/>
              <w:bottom w:val="nil"/>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bCs/>
                <w:sz w:val="20"/>
                <w:szCs w:val="20"/>
                <w:lang w:eastAsia="en-US"/>
              </w:rPr>
            </w:pPr>
            <w:r>
              <w:rPr>
                <w:rFonts w:ascii="Times New Roman" w:hAnsi="Times New Roman" w:cs="Times New Roman"/>
                <w:b/>
                <w:sz w:val="20"/>
                <w:szCs w:val="20"/>
                <w:lang w:eastAsia="en-US"/>
              </w:rPr>
              <w:t xml:space="preserve"> </w:t>
            </w:r>
            <w:r>
              <w:rPr>
                <w:rFonts w:ascii="Times New Roman" w:hAnsi="Times New Roman" w:cs="Times New Roman"/>
                <w:b/>
                <w:bCs/>
                <w:sz w:val="20"/>
                <w:szCs w:val="20"/>
                <w:lang w:eastAsia="en-US"/>
              </w:rPr>
              <w:t>130 520</w:t>
            </w:r>
          </w:p>
        </w:tc>
      </w:tr>
      <w:tr w:rsidR="002C3C07" w:rsidRPr="003D1F2C" w:rsidTr="002C3C07">
        <w:tc>
          <w:tcPr>
            <w:tcW w:w="7360" w:type="dxa"/>
            <w:tcBorders>
              <w:top w:val="nil"/>
              <w:left w:val="single" w:sz="4" w:space="0" w:color="auto"/>
              <w:bottom w:val="nil"/>
              <w:right w:val="single" w:sz="4" w:space="0" w:color="auto"/>
            </w:tcBorders>
            <w:hideMark/>
          </w:tcPr>
          <w:p w:rsidR="002C3C07" w:rsidRPr="00A75C41" w:rsidRDefault="00533645" w:rsidP="00766EBF">
            <w:pPr>
              <w:pStyle w:val="Listaszerbekezds"/>
              <w:widowControl w:val="0"/>
              <w:numPr>
                <w:ilvl w:val="1"/>
                <w:numId w:val="25"/>
              </w:numPr>
              <w:autoSpaceDE w:val="0"/>
              <w:autoSpaceDN w:val="0"/>
              <w:adjustRightInd w:val="0"/>
              <w:spacing w:after="0" w:line="240" w:lineRule="auto"/>
              <w:ind w:right="56"/>
              <w:rPr>
                <w:rFonts w:ascii="Times New Roman" w:hAnsi="Times New Roman" w:cs="Times New Roman"/>
                <w:b/>
                <w:bCs/>
                <w:sz w:val="20"/>
                <w:szCs w:val="20"/>
                <w:lang w:eastAsia="en-US"/>
              </w:rPr>
            </w:pPr>
            <w:r w:rsidRPr="00A75C41">
              <w:rPr>
                <w:rFonts w:ascii="Times New Roman" w:hAnsi="Times New Roman" w:cs="Times New Roman"/>
                <w:b/>
                <w:bCs/>
                <w:sz w:val="20"/>
                <w:szCs w:val="20"/>
                <w:lang w:eastAsia="en-US"/>
              </w:rPr>
              <w:t>- I-es fülke oszlopos elemben</w:t>
            </w:r>
          </w:p>
        </w:tc>
        <w:tc>
          <w:tcPr>
            <w:tcW w:w="2268" w:type="dxa"/>
            <w:tcBorders>
              <w:top w:val="nil"/>
              <w:left w:val="single" w:sz="4" w:space="0" w:color="auto"/>
              <w:bottom w:val="nil"/>
              <w:right w:val="single" w:sz="4" w:space="0" w:color="auto"/>
            </w:tcBorders>
            <w:hideMark/>
          </w:tcPr>
          <w:p w:rsidR="002C3C07" w:rsidRPr="003D1F2C" w:rsidRDefault="00533645">
            <w:pPr>
              <w:widowControl w:val="0"/>
              <w:autoSpaceDE w:val="0"/>
              <w:autoSpaceDN w:val="0"/>
              <w:adjustRightInd w:val="0"/>
              <w:spacing w:after="0" w:line="240" w:lineRule="auto"/>
              <w:rPr>
                <w:rFonts w:ascii="Times New Roman" w:hAnsi="Times New Roman" w:cs="Times New Roman"/>
                <w:b/>
                <w:sz w:val="20"/>
                <w:szCs w:val="20"/>
                <w:lang w:eastAsia="en-US"/>
              </w:rPr>
            </w:pPr>
            <w:r>
              <w:rPr>
                <w:rFonts w:ascii="Times New Roman" w:hAnsi="Times New Roman" w:cs="Times New Roman"/>
                <w:b/>
                <w:sz w:val="20"/>
                <w:szCs w:val="20"/>
                <w:lang w:eastAsia="en-US"/>
              </w:rPr>
              <w:t xml:space="preserve"> </w:t>
            </w:r>
          </w:p>
        </w:tc>
      </w:tr>
      <w:tr w:rsidR="002C3C07" w:rsidRPr="003D1F2C" w:rsidTr="002C3C07">
        <w:tc>
          <w:tcPr>
            <w:tcW w:w="7360" w:type="dxa"/>
            <w:tcBorders>
              <w:top w:val="nil"/>
              <w:left w:val="single" w:sz="4" w:space="0" w:color="auto"/>
              <w:bottom w:val="nil"/>
              <w:right w:val="single" w:sz="4" w:space="0" w:color="auto"/>
            </w:tcBorders>
            <w:hideMark/>
          </w:tcPr>
          <w:p w:rsidR="002C3C07" w:rsidRPr="00A75C41" w:rsidRDefault="00533645" w:rsidP="00766EBF">
            <w:pPr>
              <w:pStyle w:val="Listaszerbekezds"/>
              <w:widowControl w:val="0"/>
              <w:numPr>
                <w:ilvl w:val="2"/>
                <w:numId w:val="25"/>
              </w:numPr>
              <w:autoSpaceDE w:val="0"/>
              <w:autoSpaceDN w:val="0"/>
              <w:adjustRightInd w:val="0"/>
              <w:spacing w:after="0" w:line="240" w:lineRule="auto"/>
              <w:ind w:right="56"/>
              <w:rPr>
                <w:rFonts w:ascii="Times New Roman" w:hAnsi="Times New Roman" w:cs="Times New Roman"/>
                <w:sz w:val="20"/>
                <w:szCs w:val="20"/>
                <w:lang w:eastAsia="en-US"/>
              </w:rPr>
            </w:pPr>
            <w:r w:rsidRPr="00A75C41">
              <w:rPr>
                <w:rFonts w:ascii="Times New Roman" w:hAnsi="Times New Roman" w:cs="Times New Roman"/>
                <w:sz w:val="20"/>
                <w:szCs w:val="20"/>
                <w:lang w:eastAsia="en-US"/>
              </w:rPr>
              <w:t xml:space="preserve"> 2x1-es oszlopos elemben</w:t>
            </w:r>
          </w:p>
        </w:tc>
        <w:tc>
          <w:tcPr>
            <w:tcW w:w="2268" w:type="dxa"/>
            <w:tcBorders>
              <w:top w:val="nil"/>
              <w:left w:val="single" w:sz="4" w:space="0" w:color="auto"/>
              <w:bottom w:val="nil"/>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bCs/>
                <w:sz w:val="20"/>
                <w:szCs w:val="20"/>
                <w:lang w:eastAsia="en-US"/>
              </w:rPr>
            </w:pPr>
            <w:r>
              <w:rPr>
                <w:rFonts w:ascii="Times New Roman" w:hAnsi="Times New Roman" w:cs="Times New Roman"/>
                <w:b/>
                <w:sz w:val="20"/>
                <w:szCs w:val="20"/>
                <w:lang w:eastAsia="en-US"/>
              </w:rPr>
              <w:t xml:space="preserve"> </w:t>
            </w:r>
            <w:r>
              <w:rPr>
                <w:rFonts w:ascii="Times New Roman" w:hAnsi="Times New Roman" w:cs="Times New Roman"/>
                <w:b/>
                <w:bCs/>
                <w:sz w:val="20"/>
                <w:szCs w:val="20"/>
                <w:lang w:eastAsia="en-US"/>
              </w:rPr>
              <w:t>71 570</w:t>
            </w:r>
          </w:p>
        </w:tc>
      </w:tr>
      <w:tr w:rsidR="002C3C07" w:rsidRPr="003D1F2C" w:rsidTr="002C3C07">
        <w:tc>
          <w:tcPr>
            <w:tcW w:w="7360" w:type="dxa"/>
            <w:tcBorders>
              <w:top w:val="nil"/>
              <w:left w:val="single" w:sz="4" w:space="0" w:color="auto"/>
              <w:bottom w:val="nil"/>
              <w:right w:val="single" w:sz="4" w:space="0" w:color="auto"/>
            </w:tcBorders>
            <w:hideMark/>
          </w:tcPr>
          <w:p w:rsidR="002C3C07" w:rsidRPr="00A75C41" w:rsidRDefault="00533645" w:rsidP="00766EBF">
            <w:pPr>
              <w:pStyle w:val="Listaszerbekezds"/>
              <w:widowControl w:val="0"/>
              <w:numPr>
                <w:ilvl w:val="2"/>
                <w:numId w:val="25"/>
              </w:numPr>
              <w:autoSpaceDE w:val="0"/>
              <w:autoSpaceDN w:val="0"/>
              <w:adjustRightInd w:val="0"/>
              <w:spacing w:after="0" w:line="240" w:lineRule="auto"/>
              <w:ind w:right="56"/>
              <w:rPr>
                <w:rFonts w:ascii="Times New Roman" w:hAnsi="Times New Roman" w:cs="Times New Roman"/>
                <w:sz w:val="20"/>
                <w:szCs w:val="20"/>
                <w:lang w:eastAsia="en-US"/>
              </w:rPr>
            </w:pPr>
            <w:r w:rsidRPr="00A75C41">
              <w:rPr>
                <w:rFonts w:ascii="Times New Roman" w:hAnsi="Times New Roman" w:cs="Times New Roman"/>
                <w:sz w:val="20"/>
                <w:szCs w:val="20"/>
                <w:lang w:eastAsia="en-US"/>
              </w:rPr>
              <w:t xml:space="preserve"> 5x1-es oszlopos elemben</w:t>
            </w:r>
          </w:p>
        </w:tc>
        <w:tc>
          <w:tcPr>
            <w:tcW w:w="2268" w:type="dxa"/>
            <w:tcBorders>
              <w:top w:val="nil"/>
              <w:left w:val="single" w:sz="4" w:space="0" w:color="auto"/>
              <w:bottom w:val="nil"/>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bCs/>
                <w:sz w:val="20"/>
                <w:szCs w:val="20"/>
                <w:lang w:eastAsia="en-US"/>
              </w:rPr>
            </w:pPr>
            <w:r>
              <w:rPr>
                <w:rFonts w:ascii="Times New Roman" w:hAnsi="Times New Roman" w:cs="Times New Roman"/>
                <w:b/>
                <w:sz w:val="20"/>
                <w:szCs w:val="20"/>
                <w:lang w:eastAsia="en-US"/>
              </w:rPr>
              <w:t xml:space="preserve"> </w:t>
            </w:r>
            <w:r>
              <w:rPr>
                <w:rFonts w:ascii="Times New Roman" w:hAnsi="Times New Roman" w:cs="Times New Roman"/>
                <w:b/>
                <w:bCs/>
                <w:sz w:val="20"/>
                <w:szCs w:val="20"/>
                <w:lang w:eastAsia="en-US"/>
              </w:rPr>
              <w:t>63 290</w:t>
            </w:r>
          </w:p>
        </w:tc>
      </w:tr>
      <w:tr w:rsidR="002C3C07" w:rsidRPr="003D1F2C" w:rsidTr="002C3C07">
        <w:tc>
          <w:tcPr>
            <w:tcW w:w="7360" w:type="dxa"/>
            <w:tcBorders>
              <w:top w:val="nil"/>
              <w:left w:val="single" w:sz="4" w:space="0" w:color="auto"/>
              <w:bottom w:val="single" w:sz="4" w:space="0" w:color="auto"/>
              <w:right w:val="single" w:sz="4" w:space="0" w:color="auto"/>
            </w:tcBorders>
            <w:hideMark/>
          </w:tcPr>
          <w:p w:rsidR="002C3C07" w:rsidRPr="00A75C41" w:rsidRDefault="00533645" w:rsidP="00766EBF">
            <w:pPr>
              <w:pStyle w:val="Listaszerbekezds"/>
              <w:widowControl w:val="0"/>
              <w:numPr>
                <w:ilvl w:val="2"/>
                <w:numId w:val="25"/>
              </w:numPr>
              <w:autoSpaceDE w:val="0"/>
              <w:autoSpaceDN w:val="0"/>
              <w:adjustRightInd w:val="0"/>
              <w:spacing w:after="0" w:line="240" w:lineRule="auto"/>
              <w:ind w:right="56"/>
              <w:rPr>
                <w:rFonts w:ascii="Times New Roman" w:hAnsi="Times New Roman" w:cs="Times New Roman"/>
                <w:sz w:val="20"/>
                <w:szCs w:val="20"/>
                <w:lang w:eastAsia="en-US"/>
              </w:rPr>
            </w:pPr>
            <w:r w:rsidRPr="00A75C41">
              <w:rPr>
                <w:rFonts w:ascii="Times New Roman" w:hAnsi="Times New Roman" w:cs="Times New Roman"/>
                <w:sz w:val="20"/>
                <w:szCs w:val="20"/>
                <w:lang w:eastAsia="en-US"/>
              </w:rPr>
              <w:t xml:space="preserve"> 6x1-es oszlopos elemben</w:t>
            </w:r>
          </w:p>
        </w:tc>
        <w:tc>
          <w:tcPr>
            <w:tcW w:w="2268" w:type="dxa"/>
            <w:tcBorders>
              <w:top w:val="nil"/>
              <w:left w:val="single" w:sz="4" w:space="0" w:color="auto"/>
              <w:bottom w:val="single" w:sz="4" w:space="0" w:color="auto"/>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bCs/>
                <w:sz w:val="20"/>
                <w:szCs w:val="20"/>
                <w:lang w:eastAsia="en-US"/>
              </w:rPr>
            </w:pPr>
            <w:r>
              <w:rPr>
                <w:rFonts w:ascii="Times New Roman" w:hAnsi="Times New Roman" w:cs="Times New Roman"/>
                <w:b/>
                <w:sz w:val="20"/>
                <w:szCs w:val="20"/>
                <w:lang w:eastAsia="en-US"/>
              </w:rPr>
              <w:t xml:space="preserve"> </w:t>
            </w:r>
            <w:r>
              <w:rPr>
                <w:rFonts w:ascii="Times New Roman" w:hAnsi="Times New Roman" w:cs="Times New Roman"/>
                <w:b/>
                <w:bCs/>
                <w:sz w:val="20"/>
                <w:szCs w:val="20"/>
                <w:lang w:eastAsia="en-US"/>
              </w:rPr>
              <w:t>63 290</w:t>
            </w:r>
          </w:p>
        </w:tc>
      </w:tr>
      <w:tr w:rsidR="002C3C07" w:rsidRPr="003D1F2C" w:rsidTr="002C3C07">
        <w:tc>
          <w:tcPr>
            <w:tcW w:w="7360" w:type="dxa"/>
            <w:tcBorders>
              <w:top w:val="single" w:sz="4" w:space="0" w:color="auto"/>
              <w:left w:val="single" w:sz="4" w:space="0" w:color="auto"/>
              <w:bottom w:val="single" w:sz="4" w:space="0" w:color="auto"/>
              <w:right w:val="single" w:sz="4" w:space="0" w:color="auto"/>
            </w:tcBorders>
            <w:hideMark/>
          </w:tcPr>
          <w:p w:rsidR="002C3C07" w:rsidRPr="00A75C41" w:rsidRDefault="00533645" w:rsidP="00766EBF">
            <w:pPr>
              <w:pStyle w:val="Listaszerbekezds"/>
              <w:widowControl w:val="0"/>
              <w:numPr>
                <w:ilvl w:val="0"/>
                <w:numId w:val="25"/>
              </w:numPr>
              <w:autoSpaceDE w:val="0"/>
              <w:autoSpaceDN w:val="0"/>
              <w:adjustRightInd w:val="0"/>
              <w:spacing w:after="0" w:line="240" w:lineRule="auto"/>
              <w:ind w:right="56"/>
              <w:rPr>
                <w:rFonts w:ascii="Times New Roman" w:hAnsi="Times New Roman" w:cs="Times New Roman"/>
                <w:b/>
                <w:bCs/>
                <w:sz w:val="20"/>
                <w:szCs w:val="20"/>
                <w:lang w:eastAsia="en-US"/>
              </w:rPr>
            </w:pPr>
            <w:r w:rsidRPr="00A75C41">
              <w:rPr>
                <w:rFonts w:ascii="Times New Roman" w:hAnsi="Times New Roman" w:cs="Times New Roman"/>
                <w:b/>
                <w:bCs/>
                <w:sz w:val="20"/>
                <w:szCs w:val="20"/>
                <w:lang w:eastAsia="en-US"/>
              </w:rPr>
              <w:t>Könyv alakú urnasír, zárólap nélkül:</w:t>
            </w:r>
          </w:p>
        </w:tc>
        <w:tc>
          <w:tcPr>
            <w:tcW w:w="2268" w:type="dxa"/>
            <w:tcBorders>
              <w:top w:val="single" w:sz="4" w:space="0" w:color="auto"/>
              <w:left w:val="single" w:sz="4" w:space="0" w:color="auto"/>
              <w:bottom w:val="single" w:sz="4" w:space="0" w:color="auto"/>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sz w:val="20"/>
                <w:szCs w:val="20"/>
                <w:lang w:eastAsia="en-US"/>
              </w:rPr>
            </w:pPr>
            <w:r>
              <w:rPr>
                <w:rFonts w:ascii="Times New Roman" w:hAnsi="Times New Roman" w:cs="Times New Roman"/>
                <w:b/>
                <w:sz w:val="20"/>
                <w:szCs w:val="20"/>
                <w:lang w:eastAsia="en-US"/>
              </w:rPr>
              <w:t xml:space="preserve"> 115 000</w:t>
            </w:r>
          </w:p>
        </w:tc>
      </w:tr>
      <w:tr w:rsidR="002C3C07" w:rsidRPr="003D1F2C" w:rsidTr="002C3C07">
        <w:tc>
          <w:tcPr>
            <w:tcW w:w="7360" w:type="dxa"/>
            <w:tcBorders>
              <w:top w:val="single" w:sz="4" w:space="0" w:color="auto"/>
              <w:left w:val="single" w:sz="4" w:space="0" w:color="auto"/>
              <w:bottom w:val="single" w:sz="4" w:space="0" w:color="auto"/>
              <w:right w:val="single" w:sz="4" w:space="0" w:color="auto"/>
            </w:tcBorders>
            <w:hideMark/>
          </w:tcPr>
          <w:p w:rsidR="002C3C07" w:rsidRPr="00A75C41" w:rsidRDefault="00533645" w:rsidP="00766EBF">
            <w:pPr>
              <w:pStyle w:val="Listaszerbekezds"/>
              <w:widowControl w:val="0"/>
              <w:numPr>
                <w:ilvl w:val="0"/>
                <w:numId w:val="25"/>
              </w:numPr>
              <w:autoSpaceDE w:val="0"/>
              <w:autoSpaceDN w:val="0"/>
              <w:adjustRightInd w:val="0"/>
              <w:spacing w:after="0" w:line="240" w:lineRule="auto"/>
              <w:ind w:right="56"/>
              <w:rPr>
                <w:rFonts w:ascii="Times New Roman" w:hAnsi="Times New Roman" w:cs="Times New Roman"/>
                <w:b/>
                <w:bCs/>
                <w:sz w:val="20"/>
                <w:szCs w:val="20"/>
                <w:lang w:eastAsia="en-US"/>
              </w:rPr>
            </w:pPr>
            <w:r w:rsidRPr="00A75C41">
              <w:rPr>
                <w:rFonts w:ascii="Times New Roman" w:hAnsi="Times New Roman" w:cs="Times New Roman"/>
                <w:b/>
                <w:bCs/>
                <w:sz w:val="20"/>
                <w:szCs w:val="20"/>
                <w:lang w:eastAsia="en-US"/>
              </w:rPr>
              <w:t>Sima alátétes urnasír, zárólap nélkül:</w:t>
            </w:r>
          </w:p>
        </w:tc>
        <w:tc>
          <w:tcPr>
            <w:tcW w:w="2268" w:type="dxa"/>
            <w:tcBorders>
              <w:top w:val="single" w:sz="4" w:space="0" w:color="auto"/>
              <w:left w:val="single" w:sz="4" w:space="0" w:color="auto"/>
              <w:bottom w:val="single" w:sz="4" w:space="0" w:color="auto"/>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sz w:val="20"/>
                <w:szCs w:val="20"/>
                <w:lang w:eastAsia="en-US"/>
              </w:rPr>
            </w:pPr>
            <w:r>
              <w:rPr>
                <w:rFonts w:ascii="Times New Roman" w:hAnsi="Times New Roman" w:cs="Times New Roman"/>
                <w:b/>
                <w:sz w:val="20"/>
                <w:szCs w:val="20"/>
                <w:lang w:eastAsia="en-US"/>
              </w:rPr>
              <w:t xml:space="preserve"> 119 060</w:t>
            </w:r>
          </w:p>
        </w:tc>
      </w:tr>
      <w:tr w:rsidR="002C3C07" w:rsidRPr="003D1F2C" w:rsidTr="002C3C07">
        <w:tc>
          <w:tcPr>
            <w:tcW w:w="7360" w:type="dxa"/>
            <w:tcBorders>
              <w:top w:val="single" w:sz="4" w:space="0" w:color="auto"/>
              <w:left w:val="single" w:sz="4" w:space="0" w:color="auto"/>
              <w:bottom w:val="single" w:sz="4" w:space="0" w:color="auto"/>
              <w:right w:val="single" w:sz="4" w:space="0" w:color="auto"/>
            </w:tcBorders>
            <w:hideMark/>
          </w:tcPr>
          <w:p w:rsidR="002C3C07" w:rsidRPr="00A75C41" w:rsidRDefault="00533645" w:rsidP="00766EBF">
            <w:pPr>
              <w:pStyle w:val="Listaszerbekezds"/>
              <w:widowControl w:val="0"/>
              <w:numPr>
                <w:ilvl w:val="0"/>
                <w:numId w:val="25"/>
              </w:numPr>
              <w:autoSpaceDE w:val="0"/>
              <w:autoSpaceDN w:val="0"/>
              <w:adjustRightInd w:val="0"/>
              <w:spacing w:after="0" w:line="240" w:lineRule="auto"/>
              <w:ind w:right="56"/>
              <w:rPr>
                <w:rFonts w:ascii="Times New Roman" w:hAnsi="Times New Roman" w:cs="Times New Roman"/>
                <w:b/>
                <w:bCs/>
                <w:sz w:val="20"/>
                <w:szCs w:val="20"/>
                <w:lang w:eastAsia="en-US"/>
              </w:rPr>
            </w:pPr>
            <w:r w:rsidRPr="00A75C41">
              <w:rPr>
                <w:rFonts w:ascii="Times New Roman" w:hAnsi="Times New Roman" w:cs="Times New Roman"/>
                <w:b/>
                <w:bCs/>
                <w:sz w:val="20"/>
                <w:szCs w:val="20"/>
                <w:lang w:eastAsia="en-US"/>
              </w:rPr>
              <w:t>Ültetős alátétes urnasír, zárólap nélkül:</w:t>
            </w:r>
          </w:p>
        </w:tc>
        <w:tc>
          <w:tcPr>
            <w:tcW w:w="2268" w:type="dxa"/>
            <w:tcBorders>
              <w:top w:val="single" w:sz="4" w:space="0" w:color="auto"/>
              <w:left w:val="single" w:sz="4" w:space="0" w:color="auto"/>
              <w:bottom w:val="single" w:sz="4" w:space="0" w:color="auto"/>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sz w:val="20"/>
                <w:szCs w:val="20"/>
                <w:lang w:eastAsia="en-US"/>
              </w:rPr>
            </w:pPr>
            <w:r>
              <w:rPr>
                <w:rFonts w:ascii="Times New Roman" w:hAnsi="Times New Roman" w:cs="Times New Roman"/>
                <w:b/>
                <w:sz w:val="20"/>
                <w:szCs w:val="20"/>
                <w:lang w:eastAsia="en-US"/>
              </w:rPr>
              <w:t xml:space="preserve"> 135 030</w:t>
            </w:r>
          </w:p>
        </w:tc>
      </w:tr>
      <w:tr w:rsidR="002C3C07" w:rsidRPr="003D1F2C" w:rsidTr="002C3C07">
        <w:tc>
          <w:tcPr>
            <w:tcW w:w="7360" w:type="dxa"/>
            <w:tcBorders>
              <w:top w:val="single" w:sz="4" w:space="0" w:color="auto"/>
              <w:left w:val="single" w:sz="4" w:space="0" w:color="auto"/>
              <w:bottom w:val="single" w:sz="4" w:space="0" w:color="auto"/>
              <w:right w:val="single" w:sz="4" w:space="0" w:color="auto"/>
            </w:tcBorders>
            <w:hideMark/>
          </w:tcPr>
          <w:p w:rsidR="002C3C07" w:rsidRPr="00A75C41" w:rsidRDefault="00533645" w:rsidP="00766EBF">
            <w:pPr>
              <w:pStyle w:val="Listaszerbekezds"/>
              <w:widowControl w:val="0"/>
              <w:numPr>
                <w:ilvl w:val="0"/>
                <w:numId w:val="25"/>
              </w:numPr>
              <w:autoSpaceDE w:val="0"/>
              <w:autoSpaceDN w:val="0"/>
              <w:adjustRightInd w:val="0"/>
              <w:spacing w:after="0" w:line="240" w:lineRule="auto"/>
              <w:ind w:right="56"/>
              <w:rPr>
                <w:rFonts w:ascii="Times New Roman" w:hAnsi="Times New Roman" w:cs="Times New Roman"/>
                <w:b/>
                <w:bCs/>
                <w:sz w:val="20"/>
                <w:szCs w:val="20"/>
                <w:lang w:eastAsia="en-US"/>
              </w:rPr>
            </w:pPr>
            <w:r w:rsidRPr="00A75C41">
              <w:rPr>
                <w:rFonts w:ascii="Times New Roman" w:hAnsi="Times New Roman" w:cs="Times New Roman"/>
                <w:b/>
                <w:bCs/>
                <w:sz w:val="20"/>
                <w:szCs w:val="20"/>
                <w:lang w:eastAsia="en-US"/>
              </w:rPr>
              <w:t>CHIARA urnasír, zárólap nélkül:</w:t>
            </w:r>
          </w:p>
        </w:tc>
        <w:tc>
          <w:tcPr>
            <w:tcW w:w="2268" w:type="dxa"/>
            <w:tcBorders>
              <w:top w:val="single" w:sz="4" w:space="0" w:color="auto"/>
              <w:left w:val="single" w:sz="4" w:space="0" w:color="auto"/>
              <w:bottom w:val="single" w:sz="4" w:space="0" w:color="auto"/>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sz w:val="20"/>
                <w:szCs w:val="20"/>
                <w:lang w:eastAsia="en-US"/>
              </w:rPr>
            </w:pPr>
            <w:r>
              <w:rPr>
                <w:rFonts w:ascii="Times New Roman" w:hAnsi="Times New Roman" w:cs="Times New Roman"/>
                <w:b/>
                <w:sz w:val="20"/>
                <w:szCs w:val="20"/>
                <w:lang w:eastAsia="en-US"/>
              </w:rPr>
              <w:t xml:space="preserve"> 129 630</w:t>
            </w:r>
          </w:p>
        </w:tc>
      </w:tr>
      <w:tr w:rsidR="002C3C07" w:rsidRPr="003D1F2C" w:rsidTr="002C3C07">
        <w:tc>
          <w:tcPr>
            <w:tcW w:w="7360" w:type="dxa"/>
            <w:tcBorders>
              <w:top w:val="single" w:sz="4" w:space="0" w:color="auto"/>
              <w:left w:val="single" w:sz="4" w:space="0" w:color="auto"/>
              <w:bottom w:val="single" w:sz="4" w:space="0" w:color="auto"/>
              <w:right w:val="single" w:sz="4" w:space="0" w:color="auto"/>
            </w:tcBorders>
            <w:hideMark/>
          </w:tcPr>
          <w:p w:rsidR="002C3C07" w:rsidRPr="00A75C41" w:rsidRDefault="00533645" w:rsidP="00766EBF">
            <w:pPr>
              <w:pStyle w:val="Listaszerbekezds"/>
              <w:widowControl w:val="0"/>
              <w:numPr>
                <w:ilvl w:val="0"/>
                <w:numId w:val="25"/>
              </w:numPr>
              <w:autoSpaceDE w:val="0"/>
              <w:autoSpaceDN w:val="0"/>
              <w:adjustRightInd w:val="0"/>
              <w:spacing w:after="0" w:line="240" w:lineRule="auto"/>
              <w:ind w:right="56"/>
              <w:rPr>
                <w:rFonts w:ascii="Times New Roman" w:hAnsi="Times New Roman" w:cs="Times New Roman"/>
                <w:b/>
                <w:bCs/>
                <w:sz w:val="20"/>
                <w:szCs w:val="20"/>
                <w:lang w:eastAsia="en-US"/>
              </w:rPr>
            </w:pPr>
            <w:r w:rsidRPr="00A75C41">
              <w:rPr>
                <w:rFonts w:ascii="Times New Roman" w:hAnsi="Times New Roman" w:cs="Times New Roman"/>
                <w:b/>
                <w:bCs/>
                <w:sz w:val="20"/>
                <w:szCs w:val="20"/>
                <w:lang w:eastAsia="en-US"/>
              </w:rPr>
              <w:t>PIETRA urnasír, zárólap nélkül:</w:t>
            </w:r>
          </w:p>
        </w:tc>
        <w:tc>
          <w:tcPr>
            <w:tcW w:w="2268" w:type="dxa"/>
            <w:tcBorders>
              <w:top w:val="single" w:sz="4" w:space="0" w:color="auto"/>
              <w:left w:val="single" w:sz="4" w:space="0" w:color="auto"/>
              <w:bottom w:val="single" w:sz="4" w:space="0" w:color="auto"/>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sz w:val="20"/>
                <w:szCs w:val="20"/>
                <w:lang w:eastAsia="en-US"/>
              </w:rPr>
            </w:pPr>
            <w:r>
              <w:rPr>
                <w:rFonts w:ascii="Times New Roman" w:hAnsi="Times New Roman" w:cs="Times New Roman"/>
                <w:b/>
                <w:sz w:val="20"/>
                <w:szCs w:val="20"/>
                <w:lang w:eastAsia="en-US"/>
              </w:rPr>
              <w:t xml:space="preserve"> 98 590</w:t>
            </w:r>
          </w:p>
        </w:tc>
      </w:tr>
      <w:tr w:rsidR="002C3C07" w:rsidRPr="003D1F2C" w:rsidTr="002C3C07">
        <w:tc>
          <w:tcPr>
            <w:tcW w:w="7360" w:type="dxa"/>
            <w:tcBorders>
              <w:top w:val="single" w:sz="4" w:space="0" w:color="auto"/>
              <w:left w:val="single" w:sz="4" w:space="0" w:color="auto"/>
              <w:bottom w:val="single" w:sz="4" w:space="0" w:color="auto"/>
              <w:right w:val="single" w:sz="4" w:space="0" w:color="auto"/>
            </w:tcBorders>
            <w:hideMark/>
          </w:tcPr>
          <w:p w:rsidR="002C3C07" w:rsidRPr="00A75C41" w:rsidRDefault="00533645" w:rsidP="00766EBF">
            <w:pPr>
              <w:pStyle w:val="Listaszerbekezds"/>
              <w:widowControl w:val="0"/>
              <w:numPr>
                <w:ilvl w:val="0"/>
                <w:numId w:val="25"/>
              </w:numPr>
              <w:autoSpaceDE w:val="0"/>
              <w:autoSpaceDN w:val="0"/>
              <w:adjustRightInd w:val="0"/>
              <w:spacing w:after="0" w:line="240" w:lineRule="auto"/>
              <w:ind w:right="56"/>
              <w:rPr>
                <w:rFonts w:ascii="Times New Roman" w:hAnsi="Times New Roman" w:cs="Times New Roman"/>
                <w:b/>
                <w:bCs/>
                <w:sz w:val="20"/>
                <w:szCs w:val="20"/>
                <w:lang w:eastAsia="en-US"/>
              </w:rPr>
            </w:pPr>
            <w:r w:rsidRPr="00A75C41">
              <w:rPr>
                <w:rFonts w:ascii="Times New Roman" w:hAnsi="Times New Roman" w:cs="Times New Roman"/>
                <w:b/>
                <w:bCs/>
                <w:sz w:val="20"/>
                <w:szCs w:val="20"/>
                <w:lang w:eastAsia="en-US"/>
              </w:rPr>
              <w:t>Kiemelt kategóriájú urnasír, nemeskő (gránit, márvány) borítású, zárólap nélkül:</w:t>
            </w:r>
          </w:p>
        </w:tc>
        <w:tc>
          <w:tcPr>
            <w:tcW w:w="2268" w:type="dxa"/>
            <w:tcBorders>
              <w:top w:val="single" w:sz="4" w:space="0" w:color="auto"/>
              <w:left w:val="single" w:sz="4" w:space="0" w:color="auto"/>
              <w:bottom w:val="single" w:sz="4" w:space="0" w:color="auto"/>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sz w:val="20"/>
                <w:szCs w:val="20"/>
                <w:lang w:eastAsia="en-US"/>
              </w:rPr>
            </w:pPr>
            <w:r>
              <w:rPr>
                <w:rFonts w:ascii="Times New Roman" w:hAnsi="Times New Roman" w:cs="Times New Roman"/>
                <w:b/>
                <w:sz w:val="20"/>
                <w:szCs w:val="20"/>
                <w:lang w:eastAsia="en-US"/>
              </w:rPr>
              <w:t xml:space="preserve"> 258 190</w:t>
            </w:r>
          </w:p>
        </w:tc>
      </w:tr>
    </w:tbl>
    <w:p w:rsidR="002C3C07" w:rsidRPr="003D1F2C" w:rsidRDefault="0029096A" w:rsidP="002C3C07">
      <w:pPr>
        <w:widowControl w:val="0"/>
        <w:autoSpaceDE w:val="0"/>
        <w:autoSpaceDN w:val="0"/>
        <w:adjustRightInd w:val="0"/>
        <w:spacing w:before="240" w:after="240" w:line="240" w:lineRule="auto"/>
        <w:jc w:val="center"/>
        <w:rPr>
          <w:rFonts w:ascii="Times New Roman" w:hAnsi="Times New Roman" w:cs="Times New Roman"/>
          <w:sz w:val="20"/>
          <w:szCs w:val="20"/>
        </w:rPr>
      </w:pPr>
      <w:r>
        <w:rPr>
          <w:rFonts w:ascii="Times New Roman" w:hAnsi="Times New Roman" w:cs="Times New Roman"/>
          <w:b/>
          <w:bCs/>
          <w:sz w:val="28"/>
          <w:szCs w:val="28"/>
        </w:rPr>
        <w:t xml:space="preserve">XX. </w:t>
      </w:r>
      <w:r w:rsidR="002C3C07" w:rsidRPr="003D1F2C">
        <w:rPr>
          <w:rFonts w:ascii="Times New Roman" w:hAnsi="Times New Roman" w:cs="Times New Roman"/>
          <w:b/>
          <w:bCs/>
          <w:sz w:val="28"/>
          <w:szCs w:val="28"/>
        </w:rPr>
        <w:t>ÚJKÖZTEMETŐ</w:t>
      </w:r>
      <w:r w:rsidR="002C3C07" w:rsidRPr="003D1F2C">
        <w:rPr>
          <w:rFonts w:ascii="Times New Roman" w:hAnsi="Times New Roman" w:cs="Times New Roman"/>
          <w:b/>
          <w:bCs/>
          <w:sz w:val="28"/>
          <w:szCs w:val="28"/>
        </w:rPr>
        <w:br/>
      </w:r>
      <w:r w:rsidR="002C3C07" w:rsidRPr="003D1F2C">
        <w:rPr>
          <w:rFonts w:ascii="Times New Roman" w:hAnsi="Times New Roman" w:cs="Times New Roman"/>
          <w:b/>
          <w:bCs/>
          <w:sz w:val="28"/>
          <w:szCs w:val="28"/>
        </w:rPr>
        <w:lastRenderedPageBreak/>
        <w:t>FÖLDBETEMETÉSES ELHELYEZÉSEINEK</w:t>
      </w:r>
      <w:r w:rsidR="002C3C07" w:rsidRPr="003D1F2C">
        <w:rPr>
          <w:rFonts w:ascii="Times New Roman" w:hAnsi="Times New Roman" w:cs="Times New Roman"/>
          <w:b/>
          <w:bCs/>
          <w:sz w:val="28"/>
          <w:szCs w:val="28"/>
        </w:rPr>
        <w:br/>
        <w:t>SÍRHELYMEGVÁLTÁSI DÍJAI</w:t>
      </w:r>
    </w:p>
    <w:tbl>
      <w:tblPr>
        <w:tblW w:w="0" w:type="auto"/>
        <w:tblInd w:w="5" w:type="dxa"/>
        <w:tblLayout w:type="fixed"/>
        <w:tblCellMar>
          <w:left w:w="0" w:type="dxa"/>
          <w:right w:w="0" w:type="dxa"/>
        </w:tblCellMar>
        <w:tblLook w:val="04A0"/>
      </w:tblPr>
      <w:tblGrid>
        <w:gridCol w:w="7360"/>
        <w:gridCol w:w="2268"/>
      </w:tblGrid>
      <w:tr w:rsidR="002C3C07" w:rsidRPr="003D1F2C" w:rsidTr="002C3C07">
        <w:tc>
          <w:tcPr>
            <w:tcW w:w="7360" w:type="dxa"/>
            <w:tcBorders>
              <w:top w:val="single" w:sz="4" w:space="0" w:color="auto"/>
              <w:left w:val="single" w:sz="4" w:space="0" w:color="auto"/>
              <w:bottom w:val="single" w:sz="4" w:space="0" w:color="auto"/>
              <w:right w:val="single" w:sz="4" w:space="0" w:color="auto"/>
            </w:tcBorders>
            <w:hideMark/>
          </w:tcPr>
          <w:p w:rsidR="00A75C41" w:rsidRDefault="000835A7">
            <w:pPr>
              <w:widowControl w:val="0"/>
              <w:autoSpaceDE w:val="0"/>
              <w:autoSpaceDN w:val="0"/>
              <w:adjustRightInd w:val="0"/>
              <w:spacing w:after="0" w:line="240" w:lineRule="auto"/>
              <w:ind w:left="56" w:right="56"/>
              <w:jc w:val="center"/>
              <w:rPr>
                <w:rFonts w:ascii="Times New Roman" w:hAnsi="Times New Roman" w:cs="Times New Roman"/>
                <w:sz w:val="20"/>
                <w:szCs w:val="20"/>
                <w:lang w:eastAsia="en-US"/>
              </w:rPr>
            </w:pPr>
            <w:r>
              <w:rPr>
                <w:rFonts w:ascii="Times New Roman" w:hAnsi="Times New Roman" w:cs="Times New Roman"/>
                <w:sz w:val="20"/>
                <w:szCs w:val="20"/>
                <w:lang w:eastAsia="en-US"/>
              </w:rPr>
              <w:t>A</w:t>
            </w:r>
          </w:p>
          <w:p w:rsidR="002C3C07" w:rsidRPr="003D1F2C" w:rsidRDefault="00533645">
            <w:pPr>
              <w:widowControl w:val="0"/>
              <w:autoSpaceDE w:val="0"/>
              <w:autoSpaceDN w:val="0"/>
              <w:adjustRightInd w:val="0"/>
              <w:spacing w:after="0" w:line="240" w:lineRule="auto"/>
              <w:ind w:left="56" w:right="56"/>
              <w:jc w:val="center"/>
              <w:rPr>
                <w:rFonts w:ascii="Times New Roman" w:hAnsi="Times New Roman" w:cs="Times New Roman"/>
                <w:b/>
                <w:bCs/>
                <w:sz w:val="20"/>
                <w:szCs w:val="20"/>
                <w:lang w:eastAsia="en-US"/>
              </w:rPr>
            </w:pPr>
            <w:r>
              <w:rPr>
                <w:rFonts w:ascii="Times New Roman" w:hAnsi="Times New Roman" w:cs="Times New Roman"/>
                <w:b/>
                <w:bCs/>
                <w:sz w:val="20"/>
                <w:szCs w:val="20"/>
                <w:lang w:eastAsia="en-US"/>
              </w:rPr>
              <w:t>Földbetemetéses elhelyezések sírhelydíjai</w:t>
            </w:r>
          </w:p>
        </w:tc>
        <w:tc>
          <w:tcPr>
            <w:tcW w:w="2268" w:type="dxa"/>
            <w:tcBorders>
              <w:top w:val="single" w:sz="4" w:space="0" w:color="auto"/>
              <w:left w:val="single" w:sz="4" w:space="0" w:color="auto"/>
              <w:bottom w:val="single" w:sz="4" w:space="0" w:color="auto"/>
              <w:right w:val="single" w:sz="4" w:space="0" w:color="auto"/>
            </w:tcBorders>
            <w:hideMark/>
          </w:tcPr>
          <w:p w:rsidR="00A75C41" w:rsidRPr="00A75C41" w:rsidRDefault="00A75C41">
            <w:pPr>
              <w:widowControl w:val="0"/>
              <w:autoSpaceDE w:val="0"/>
              <w:autoSpaceDN w:val="0"/>
              <w:adjustRightInd w:val="0"/>
              <w:spacing w:after="0" w:line="240" w:lineRule="auto"/>
              <w:ind w:left="56" w:right="56"/>
              <w:jc w:val="center"/>
              <w:rPr>
                <w:rFonts w:ascii="Times New Roman" w:hAnsi="Times New Roman" w:cs="Times New Roman"/>
                <w:b/>
                <w:sz w:val="20"/>
                <w:szCs w:val="20"/>
                <w:lang w:eastAsia="en-US"/>
              </w:rPr>
            </w:pPr>
            <w:r w:rsidRPr="00A75C41">
              <w:rPr>
                <w:rFonts w:ascii="Times New Roman" w:hAnsi="Times New Roman" w:cs="Times New Roman"/>
                <w:b/>
                <w:sz w:val="20"/>
                <w:szCs w:val="20"/>
                <w:lang w:eastAsia="en-US"/>
              </w:rPr>
              <w:t>B</w:t>
            </w:r>
          </w:p>
          <w:p w:rsidR="002C3C07" w:rsidRPr="003D1F2C" w:rsidRDefault="00533645">
            <w:pPr>
              <w:widowControl w:val="0"/>
              <w:autoSpaceDE w:val="0"/>
              <w:autoSpaceDN w:val="0"/>
              <w:adjustRightInd w:val="0"/>
              <w:spacing w:after="0" w:line="240" w:lineRule="auto"/>
              <w:ind w:left="56" w:right="56"/>
              <w:jc w:val="center"/>
              <w:rPr>
                <w:rFonts w:ascii="Times New Roman" w:hAnsi="Times New Roman" w:cs="Times New Roman"/>
                <w:sz w:val="20"/>
                <w:szCs w:val="20"/>
                <w:lang w:eastAsia="en-US"/>
              </w:rPr>
            </w:pPr>
            <w:r w:rsidRPr="00A75C41">
              <w:rPr>
                <w:rFonts w:ascii="Times New Roman" w:hAnsi="Times New Roman" w:cs="Times New Roman"/>
                <w:b/>
                <w:sz w:val="20"/>
                <w:szCs w:val="20"/>
                <w:lang w:eastAsia="en-US"/>
              </w:rPr>
              <w:t xml:space="preserve"> Nettó megváltási ár</w:t>
            </w:r>
          </w:p>
        </w:tc>
      </w:tr>
      <w:tr w:rsidR="002C3C07" w:rsidRPr="003D1F2C" w:rsidTr="002C3C07">
        <w:tc>
          <w:tcPr>
            <w:tcW w:w="7360" w:type="dxa"/>
            <w:tcBorders>
              <w:top w:val="single" w:sz="4" w:space="0" w:color="auto"/>
              <w:left w:val="single" w:sz="4" w:space="0" w:color="auto"/>
              <w:bottom w:val="nil"/>
              <w:right w:val="single" w:sz="4" w:space="0" w:color="auto"/>
            </w:tcBorders>
            <w:hideMark/>
          </w:tcPr>
          <w:p w:rsidR="002C3C07" w:rsidRPr="00A75C41" w:rsidRDefault="00533645" w:rsidP="00766EBF">
            <w:pPr>
              <w:pStyle w:val="Listaszerbekezds"/>
              <w:widowControl w:val="0"/>
              <w:numPr>
                <w:ilvl w:val="0"/>
                <w:numId w:val="26"/>
              </w:numPr>
              <w:autoSpaceDE w:val="0"/>
              <w:autoSpaceDN w:val="0"/>
              <w:adjustRightInd w:val="0"/>
              <w:spacing w:after="0" w:line="240" w:lineRule="auto"/>
              <w:ind w:right="56"/>
              <w:rPr>
                <w:rFonts w:ascii="Times New Roman" w:hAnsi="Times New Roman" w:cs="Times New Roman"/>
                <w:b/>
                <w:bCs/>
                <w:sz w:val="20"/>
                <w:szCs w:val="20"/>
                <w:lang w:eastAsia="en-US"/>
              </w:rPr>
            </w:pPr>
            <w:r w:rsidRPr="00A75C41">
              <w:rPr>
                <w:rFonts w:ascii="Times New Roman" w:hAnsi="Times New Roman" w:cs="Times New Roman"/>
                <w:b/>
                <w:bCs/>
                <w:sz w:val="20"/>
                <w:szCs w:val="20"/>
                <w:lang w:eastAsia="en-US"/>
              </w:rPr>
              <w:t>Rátemethető sírhelyek 25 éves használati időre:</w:t>
            </w:r>
          </w:p>
        </w:tc>
        <w:tc>
          <w:tcPr>
            <w:tcW w:w="2268" w:type="dxa"/>
            <w:tcBorders>
              <w:top w:val="single" w:sz="4" w:space="0" w:color="auto"/>
              <w:left w:val="single" w:sz="4" w:space="0" w:color="auto"/>
              <w:bottom w:val="nil"/>
              <w:right w:val="single" w:sz="4" w:space="0" w:color="auto"/>
            </w:tcBorders>
            <w:hideMark/>
          </w:tcPr>
          <w:p w:rsidR="002C3C07" w:rsidRPr="003D1F2C" w:rsidRDefault="00533645">
            <w:pPr>
              <w:widowControl w:val="0"/>
              <w:autoSpaceDE w:val="0"/>
              <w:autoSpaceDN w:val="0"/>
              <w:adjustRightInd w:val="0"/>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 xml:space="preserve"> </w:t>
            </w:r>
          </w:p>
        </w:tc>
      </w:tr>
      <w:tr w:rsidR="002C3C07" w:rsidRPr="003D1F2C" w:rsidTr="002C3C07">
        <w:tc>
          <w:tcPr>
            <w:tcW w:w="7360" w:type="dxa"/>
            <w:tcBorders>
              <w:top w:val="nil"/>
              <w:left w:val="single" w:sz="4" w:space="0" w:color="auto"/>
              <w:bottom w:val="nil"/>
              <w:right w:val="single" w:sz="4" w:space="0" w:color="auto"/>
            </w:tcBorders>
            <w:hideMark/>
          </w:tcPr>
          <w:p w:rsidR="002C3C07" w:rsidRPr="00A75C41" w:rsidRDefault="00533645" w:rsidP="00766EBF">
            <w:pPr>
              <w:pStyle w:val="Listaszerbekezds"/>
              <w:widowControl w:val="0"/>
              <w:numPr>
                <w:ilvl w:val="1"/>
                <w:numId w:val="26"/>
              </w:numPr>
              <w:autoSpaceDE w:val="0"/>
              <w:autoSpaceDN w:val="0"/>
              <w:adjustRightInd w:val="0"/>
              <w:spacing w:after="0" w:line="240" w:lineRule="auto"/>
              <w:ind w:right="56"/>
              <w:rPr>
                <w:rFonts w:ascii="Times New Roman" w:hAnsi="Times New Roman" w:cs="Times New Roman"/>
                <w:b/>
                <w:bCs/>
                <w:sz w:val="20"/>
                <w:szCs w:val="20"/>
                <w:lang w:eastAsia="en-US"/>
              </w:rPr>
            </w:pPr>
            <w:r w:rsidRPr="00A75C41">
              <w:rPr>
                <w:rFonts w:ascii="Times New Roman" w:hAnsi="Times New Roman" w:cs="Times New Roman"/>
                <w:sz w:val="20"/>
                <w:szCs w:val="20"/>
                <w:lang w:eastAsia="en-US"/>
              </w:rPr>
              <w:t xml:space="preserve">- </w:t>
            </w:r>
            <w:r w:rsidRPr="00A75C41">
              <w:rPr>
                <w:rFonts w:ascii="Times New Roman" w:hAnsi="Times New Roman" w:cs="Times New Roman"/>
                <w:b/>
                <w:bCs/>
                <w:sz w:val="20"/>
                <w:szCs w:val="20"/>
                <w:lang w:eastAsia="en-US"/>
              </w:rPr>
              <w:t>I. övezet</w:t>
            </w:r>
          </w:p>
        </w:tc>
        <w:tc>
          <w:tcPr>
            <w:tcW w:w="2268" w:type="dxa"/>
            <w:tcBorders>
              <w:top w:val="nil"/>
              <w:left w:val="single" w:sz="4" w:space="0" w:color="auto"/>
              <w:bottom w:val="nil"/>
              <w:right w:val="single" w:sz="4" w:space="0" w:color="auto"/>
            </w:tcBorders>
            <w:hideMark/>
          </w:tcPr>
          <w:p w:rsidR="002C3C07" w:rsidRPr="003D1F2C" w:rsidRDefault="00533645">
            <w:pPr>
              <w:widowControl w:val="0"/>
              <w:autoSpaceDE w:val="0"/>
              <w:autoSpaceDN w:val="0"/>
              <w:adjustRightInd w:val="0"/>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 xml:space="preserve"> </w:t>
            </w:r>
          </w:p>
        </w:tc>
      </w:tr>
      <w:tr w:rsidR="002C3C07" w:rsidRPr="003D1F2C" w:rsidTr="002C3C07">
        <w:tc>
          <w:tcPr>
            <w:tcW w:w="7360" w:type="dxa"/>
            <w:tcBorders>
              <w:top w:val="nil"/>
              <w:left w:val="single" w:sz="4" w:space="0" w:color="auto"/>
              <w:bottom w:val="nil"/>
              <w:right w:val="single" w:sz="4" w:space="0" w:color="auto"/>
            </w:tcBorders>
            <w:hideMark/>
          </w:tcPr>
          <w:p w:rsidR="002C3C07" w:rsidRPr="003D1F2C" w:rsidRDefault="00533645" w:rsidP="00766EBF">
            <w:pPr>
              <w:pStyle w:val="Listaszerbekezds"/>
              <w:widowControl w:val="0"/>
              <w:numPr>
                <w:ilvl w:val="2"/>
                <w:numId w:val="26"/>
              </w:numPr>
              <w:autoSpaceDE w:val="0"/>
              <w:autoSpaceDN w:val="0"/>
              <w:adjustRightInd w:val="0"/>
              <w:spacing w:after="0" w:line="240" w:lineRule="auto"/>
              <w:ind w:right="56"/>
              <w:rPr>
                <w:rFonts w:ascii="Times New Roman" w:hAnsi="Times New Roman" w:cs="Times New Roman"/>
                <w:sz w:val="20"/>
                <w:szCs w:val="20"/>
                <w:lang w:eastAsia="en-US"/>
              </w:rPr>
            </w:pPr>
            <w:r>
              <w:rPr>
                <w:rFonts w:ascii="Times New Roman" w:hAnsi="Times New Roman" w:cs="Times New Roman"/>
                <w:sz w:val="20"/>
                <w:szCs w:val="20"/>
                <w:lang w:eastAsia="en-US"/>
              </w:rPr>
              <w:t xml:space="preserve"> egyes</w:t>
            </w:r>
          </w:p>
        </w:tc>
        <w:tc>
          <w:tcPr>
            <w:tcW w:w="2268" w:type="dxa"/>
            <w:tcBorders>
              <w:top w:val="nil"/>
              <w:left w:val="single" w:sz="4" w:space="0" w:color="auto"/>
              <w:bottom w:val="nil"/>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bCs/>
                <w:sz w:val="20"/>
                <w:szCs w:val="20"/>
                <w:lang w:eastAsia="en-US"/>
              </w:rPr>
            </w:pPr>
            <w:r>
              <w:rPr>
                <w:rFonts w:ascii="Times New Roman" w:hAnsi="Times New Roman" w:cs="Times New Roman"/>
                <w:sz w:val="20"/>
                <w:szCs w:val="20"/>
                <w:lang w:eastAsia="en-US"/>
              </w:rPr>
              <w:t xml:space="preserve"> </w:t>
            </w:r>
            <w:r>
              <w:rPr>
                <w:rFonts w:ascii="Times New Roman" w:hAnsi="Times New Roman" w:cs="Times New Roman"/>
                <w:b/>
                <w:bCs/>
                <w:sz w:val="20"/>
                <w:szCs w:val="20"/>
                <w:lang w:eastAsia="en-US"/>
              </w:rPr>
              <w:t>96 350</w:t>
            </w:r>
          </w:p>
        </w:tc>
      </w:tr>
      <w:tr w:rsidR="002C3C07" w:rsidRPr="003D1F2C" w:rsidTr="002C3C07">
        <w:tc>
          <w:tcPr>
            <w:tcW w:w="7360" w:type="dxa"/>
            <w:tcBorders>
              <w:top w:val="nil"/>
              <w:left w:val="single" w:sz="4" w:space="0" w:color="auto"/>
              <w:bottom w:val="nil"/>
              <w:right w:val="single" w:sz="4" w:space="0" w:color="auto"/>
            </w:tcBorders>
            <w:hideMark/>
          </w:tcPr>
          <w:p w:rsidR="002C3C07" w:rsidRPr="003D1F2C" w:rsidRDefault="00533645" w:rsidP="00766EBF">
            <w:pPr>
              <w:pStyle w:val="Listaszerbekezds"/>
              <w:widowControl w:val="0"/>
              <w:numPr>
                <w:ilvl w:val="2"/>
                <w:numId w:val="26"/>
              </w:numPr>
              <w:autoSpaceDE w:val="0"/>
              <w:autoSpaceDN w:val="0"/>
              <w:adjustRightInd w:val="0"/>
              <w:spacing w:after="0" w:line="240" w:lineRule="auto"/>
              <w:ind w:right="56"/>
              <w:rPr>
                <w:rFonts w:ascii="Times New Roman" w:hAnsi="Times New Roman" w:cs="Times New Roman"/>
                <w:sz w:val="20"/>
                <w:szCs w:val="20"/>
                <w:lang w:eastAsia="en-US"/>
              </w:rPr>
            </w:pPr>
            <w:r>
              <w:rPr>
                <w:rFonts w:ascii="Times New Roman" w:hAnsi="Times New Roman" w:cs="Times New Roman"/>
                <w:sz w:val="20"/>
                <w:szCs w:val="20"/>
                <w:lang w:eastAsia="en-US"/>
              </w:rPr>
              <w:t xml:space="preserve"> kettős</w:t>
            </w:r>
          </w:p>
        </w:tc>
        <w:tc>
          <w:tcPr>
            <w:tcW w:w="2268" w:type="dxa"/>
            <w:tcBorders>
              <w:top w:val="nil"/>
              <w:left w:val="single" w:sz="4" w:space="0" w:color="auto"/>
              <w:bottom w:val="nil"/>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bCs/>
                <w:sz w:val="20"/>
                <w:szCs w:val="20"/>
                <w:lang w:eastAsia="en-US"/>
              </w:rPr>
            </w:pPr>
            <w:r>
              <w:rPr>
                <w:rFonts w:ascii="Times New Roman" w:hAnsi="Times New Roman" w:cs="Times New Roman"/>
                <w:sz w:val="20"/>
                <w:szCs w:val="20"/>
                <w:lang w:eastAsia="en-US"/>
              </w:rPr>
              <w:t xml:space="preserve"> </w:t>
            </w:r>
            <w:r>
              <w:rPr>
                <w:rFonts w:ascii="Times New Roman" w:hAnsi="Times New Roman" w:cs="Times New Roman"/>
                <w:b/>
                <w:bCs/>
                <w:sz w:val="20"/>
                <w:szCs w:val="20"/>
                <w:lang w:eastAsia="en-US"/>
              </w:rPr>
              <w:t>163 025</w:t>
            </w:r>
          </w:p>
        </w:tc>
      </w:tr>
      <w:tr w:rsidR="002C3C07" w:rsidRPr="003D1F2C" w:rsidTr="002C3C07">
        <w:tc>
          <w:tcPr>
            <w:tcW w:w="7360" w:type="dxa"/>
            <w:tcBorders>
              <w:top w:val="nil"/>
              <w:left w:val="single" w:sz="4" w:space="0" w:color="auto"/>
              <w:bottom w:val="nil"/>
              <w:right w:val="single" w:sz="4" w:space="0" w:color="auto"/>
            </w:tcBorders>
            <w:hideMark/>
          </w:tcPr>
          <w:p w:rsidR="002C3C07" w:rsidRPr="003D1F2C" w:rsidRDefault="00533645" w:rsidP="00766EBF">
            <w:pPr>
              <w:pStyle w:val="Listaszerbekezds"/>
              <w:widowControl w:val="0"/>
              <w:numPr>
                <w:ilvl w:val="2"/>
                <w:numId w:val="26"/>
              </w:numPr>
              <w:autoSpaceDE w:val="0"/>
              <w:autoSpaceDN w:val="0"/>
              <w:adjustRightInd w:val="0"/>
              <w:spacing w:after="0" w:line="240" w:lineRule="auto"/>
              <w:ind w:right="56"/>
              <w:rPr>
                <w:rFonts w:ascii="Times New Roman" w:hAnsi="Times New Roman" w:cs="Times New Roman"/>
                <w:sz w:val="20"/>
                <w:szCs w:val="20"/>
                <w:lang w:eastAsia="en-US"/>
              </w:rPr>
            </w:pPr>
            <w:r>
              <w:rPr>
                <w:rFonts w:ascii="Times New Roman" w:hAnsi="Times New Roman" w:cs="Times New Roman"/>
                <w:sz w:val="20"/>
                <w:szCs w:val="20"/>
                <w:lang w:eastAsia="en-US"/>
              </w:rPr>
              <w:t xml:space="preserve"> gyermek</w:t>
            </w:r>
          </w:p>
        </w:tc>
        <w:tc>
          <w:tcPr>
            <w:tcW w:w="2268" w:type="dxa"/>
            <w:tcBorders>
              <w:top w:val="nil"/>
              <w:left w:val="single" w:sz="4" w:space="0" w:color="auto"/>
              <w:bottom w:val="nil"/>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bCs/>
                <w:sz w:val="20"/>
                <w:szCs w:val="20"/>
                <w:lang w:eastAsia="en-US"/>
              </w:rPr>
            </w:pPr>
            <w:r>
              <w:rPr>
                <w:rFonts w:ascii="Times New Roman" w:hAnsi="Times New Roman" w:cs="Times New Roman"/>
                <w:sz w:val="20"/>
                <w:szCs w:val="20"/>
                <w:lang w:eastAsia="en-US"/>
              </w:rPr>
              <w:t xml:space="preserve"> </w:t>
            </w:r>
            <w:r>
              <w:rPr>
                <w:rFonts w:ascii="Times New Roman" w:hAnsi="Times New Roman" w:cs="Times New Roman"/>
                <w:b/>
                <w:bCs/>
                <w:sz w:val="20"/>
                <w:szCs w:val="20"/>
                <w:lang w:eastAsia="en-US"/>
              </w:rPr>
              <w:t>62 900</w:t>
            </w:r>
          </w:p>
        </w:tc>
      </w:tr>
      <w:tr w:rsidR="002C3C07" w:rsidRPr="003D1F2C" w:rsidTr="002C3C07">
        <w:tc>
          <w:tcPr>
            <w:tcW w:w="7360" w:type="dxa"/>
            <w:tcBorders>
              <w:top w:val="nil"/>
              <w:left w:val="single" w:sz="4" w:space="0" w:color="auto"/>
              <w:bottom w:val="nil"/>
              <w:right w:val="single" w:sz="4" w:space="0" w:color="auto"/>
            </w:tcBorders>
            <w:hideMark/>
          </w:tcPr>
          <w:p w:rsidR="002C3C07" w:rsidRPr="00A75C41" w:rsidRDefault="00533645" w:rsidP="00766EBF">
            <w:pPr>
              <w:pStyle w:val="Listaszerbekezds"/>
              <w:widowControl w:val="0"/>
              <w:numPr>
                <w:ilvl w:val="1"/>
                <w:numId w:val="26"/>
              </w:numPr>
              <w:autoSpaceDE w:val="0"/>
              <w:autoSpaceDN w:val="0"/>
              <w:adjustRightInd w:val="0"/>
              <w:spacing w:after="0" w:line="240" w:lineRule="auto"/>
              <w:ind w:right="56"/>
              <w:rPr>
                <w:rFonts w:ascii="Times New Roman" w:hAnsi="Times New Roman" w:cs="Times New Roman"/>
                <w:b/>
                <w:bCs/>
                <w:sz w:val="20"/>
                <w:szCs w:val="20"/>
                <w:lang w:eastAsia="en-US"/>
              </w:rPr>
            </w:pPr>
            <w:r w:rsidRPr="00A75C41">
              <w:rPr>
                <w:rFonts w:ascii="Times New Roman" w:hAnsi="Times New Roman" w:cs="Times New Roman"/>
                <w:sz w:val="20"/>
                <w:szCs w:val="20"/>
                <w:lang w:eastAsia="en-US"/>
              </w:rPr>
              <w:t xml:space="preserve">- </w:t>
            </w:r>
            <w:r w:rsidRPr="00A75C41">
              <w:rPr>
                <w:rFonts w:ascii="Times New Roman" w:hAnsi="Times New Roman" w:cs="Times New Roman"/>
                <w:b/>
                <w:bCs/>
                <w:sz w:val="20"/>
                <w:szCs w:val="20"/>
                <w:lang w:eastAsia="en-US"/>
              </w:rPr>
              <w:t>II. övezet</w:t>
            </w:r>
          </w:p>
        </w:tc>
        <w:tc>
          <w:tcPr>
            <w:tcW w:w="2268" w:type="dxa"/>
            <w:tcBorders>
              <w:top w:val="nil"/>
              <w:left w:val="single" w:sz="4" w:space="0" w:color="auto"/>
              <w:bottom w:val="nil"/>
              <w:right w:val="single" w:sz="4" w:space="0" w:color="auto"/>
            </w:tcBorders>
            <w:hideMark/>
          </w:tcPr>
          <w:p w:rsidR="002C3C07" w:rsidRPr="003D1F2C" w:rsidRDefault="00533645">
            <w:pPr>
              <w:widowControl w:val="0"/>
              <w:autoSpaceDE w:val="0"/>
              <w:autoSpaceDN w:val="0"/>
              <w:adjustRightInd w:val="0"/>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 xml:space="preserve"> </w:t>
            </w:r>
          </w:p>
        </w:tc>
      </w:tr>
      <w:tr w:rsidR="002C3C07" w:rsidRPr="003D1F2C" w:rsidTr="002C3C07">
        <w:tc>
          <w:tcPr>
            <w:tcW w:w="7360" w:type="dxa"/>
            <w:tcBorders>
              <w:top w:val="nil"/>
              <w:left w:val="single" w:sz="4" w:space="0" w:color="auto"/>
              <w:bottom w:val="nil"/>
              <w:right w:val="single" w:sz="4" w:space="0" w:color="auto"/>
            </w:tcBorders>
            <w:hideMark/>
          </w:tcPr>
          <w:p w:rsidR="002C3C07" w:rsidRPr="003D1F2C" w:rsidRDefault="00533645" w:rsidP="00766EBF">
            <w:pPr>
              <w:pStyle w:val="Listaszerbekezds"/>
              <w:widowControl w:val="0"/>
              <w:numPr>
                <w:ilvl w:val="2"/>
                <w:numId w:val="26"/>
              </w:numPr>
              <w:autoSpaceDE w:val="0"/>
              <w:autoSpaceDN w:val="0"/>
              <w:adjustRightInd w:val="0"/>
              <w:spacing w:after="0" w:line="240" w:lineRule="auto"/>
              <w:ind w:right="56"/>
              <w:rPr>
                <w:rFonts w:ascii="Times New Roman" w:hAnsi="Times New Roman" w:cs="Times New Roman"/>
                <w:sz w:val="20"/>
                <w:szCs w:val="20"/>
                <w:lang w:eastAsia="en-US"/>
              </w:rPr>
            </w:pPr>
            <w:r>
              <w:rPr>
                <w:rFonts w:ascii="Times New Roman" w:hAnsi="Times New Roman" w:cs="Times New Roman"/>
                <w:sz w:val="20"/>
                <w:szCs w:val="20"/>
                <w:lang w:eastAsia="en-US"/>
              </w:rPr>
              <w:t xml:space="preserve"> egyes</w:t>
            </w:r>
          </w:p>
        </w:tc>
        <w:tc>
          <w:tcPr>
            <w:tcW w:w="2268" w:type="dxa"/>
            <w:tcBorders>
              <w:top w:val="nil"/>
              <w:left w:val="single" w:sz="4" w:space="0" w:color="auto"/>
              <w:bottom w:val="nil"/>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bCs/>
                <w:sz w:val="20"/>
                <w:szCs w:val="20"/>
                <w:lang w:eastAsia="en-US"/>
              </w:rPr>
            </w:pPr>
            <w:r>
              <w:rPr>
                <w:rFonts w:ascii="Times New Roman" w:hAnsi="Times New Roman" w:cs="Times New Roman"/>
                <w:sz w:val="20"/>
                <w:szCs w:val="20"/>
                <w:lang w:eastAsia="en-US"/>
              </w:rPr>
              <w:t xml:space="preserve"> </w:t>
            </w:r>
            <w:r>
              <w:rPr>
                <w:rFonts w:ascii="Times New Roman" w:hAnsi="Times New Roman" w:cs="Times New Roman"/>
                <w:b/>
                <w:bCs/>
                <w:sz w:val="20"/>
                <w:szCs w:val="20"/>
                <w:lang w:eastAsia="en-US"/>
              </w:rPr>
              <w:t>79 500</w:t>
            </w:r>
          </w:p>
        </w:tc>
      </w:tr>
      <w:tr w:rsidR="002C3C07" w:rsidRPr="003D1F2C" w:rsidTr="002C3C07">
        <w:tc>
          <w:tcPr>
            <w:tcW w:w="7360" w:type="dxa"/>
            <w:tcBorders>
              <w:top w:val="nil"/>
              <w:left w:val="single" w:sz="4" w:space="0" w:color="auto"/>
              <w:bottom w:val="nil"/>
              <w:right w:val="single" w:sz="4" w:space="0" w:color="auto"/>
            </w:tcBorders>
            <w:hideMark/>
          </w:tcPr>
          <w:p w:rsidR="002C3C07" w:rsidRPr="003D1F2C" w:rsidRDefault="00533645" w:rsidP="00766EBF">
            <w:pPr>
              <w:pStyle w:val="Listaszerbekezds"/>
              <w:widowControl w:val="0"/>
              <w:numPr>
                <w:ilvl w:val="2"/>
                <w:numId w:val="26"/>
              </w:numPr>
              <w:autoSpaceDE w:val="0"/>
              <w:autoSpaceDN w:val="0"/>
              <w:adjustRightInd w:val="0"/>
              <w:spacing w:after="0" w:line="240" w:lineRule="auto"/>
              <w:ind w:right="56"/>
              <w:rPr>
                <w:rFonts w:ascii="Times New Roman" w:hAnsi="Times New Roman" w:cs="Times New Roman"/>
                <w:sz w:val="20"/>
                <w:szCs w:val="20"/>
                <w:lang w:eastAsia="en-US"/>
              </w:rPr>
            </w:pPr>
            <w:r>
              <w:rPr>
                <w:rFonts w:ascii="Times New Roman" w:hAnsi="Times New Roman" w:cs="Times New Roman"/>
                <w:sz w:val="20"/>
                <w:szCs w:val="20"/>
                <w:lang w:eastAsia="en-US"/>
              </w:rPr>
              <w:t xml:space="preserve"> kettős</w:t>
            </w:r>
          </w:p>
        </w:tc>
        <w:tc>
          <w:tcPr>
            <w:tcW w:w="2268" w:type="dxa"/>
            <w:tcBorders>
              <w:top w:val="nil"/>
              <w:left w:val="single" w:sz="4" w:space="0" w:color="auto"/>
              <w:bottom w:val="nil"/>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bCs/>
                <w:sz w:val="20"/>
                <w:szCs w:val="20"/>
                <w:lang w:eastAsia="en-US"/>
              </w:rPr>
            </w:pPr>
            <w:r>
              <w:rPr>
                <w:rFonts w:ascii="Times New Roman" w:hAnsi="Times New Roman" w:cs="Times New Roman"/>
                <w:sz w:val="20"/>
                <w:szCs w:val="20"/>
                <w:lang w:eastAsia="en-US"/>
              </w:rPr>
              <w:t xml:space="preserve"> </w:t>
            </w:r>
            <w:r>
              <w:rPr>
                <w:rFonts w:ascii="Times New Roman" w:hAnsi="Times New Roman" w:cs="Times New Roman"/>
                <w:b/>
                <w:bCs/>
                <w:sz w:val="20"/>
                <w:szCs w:val="20"/>
                <w:lang w:eastAsia="en-US"/>
              </w:rPr>
              <w:t>129 325</w:t>
            </w:r>
          </w:p>
        </w:tc>
      </w:tr>
      <w:tr w:rsidR="002C3C07" w:rsidRPr="003D1F2C" w:rsidTr="002C3C07">
        <w:tc>
          <w:tcPr>
            <w:tcW w:w="7360" w:type="dxa"/>
            <w:tcBorders>
              <w:top w:val="nil"/>
              <w:left w:val="single" w:sz="4" w:space="0" w:color="auto"/>
              <w:bottom w:val="nil"/>
              <w:right w:val="single" w:sz="4" w:space="0" w:color="auto"/>
            </w:tcBorders>
            <w:hideMark/>
          </w:tcPr>
          <w:p w:rsidR="002C3C07" w:rsidRPr="003D1F2C" w:rsidRDefault="00533645" w:rsidP="00766EBF">
            <w:pPr>
              <w:pStyle w:val="Listaszerbekezds"/>
              <w:widowControl w:val="0"/>
              <w:numPr>
                <w:ilvl w:val="2"/>
                <w:numId w:val="26"/>
              </w:numPr>
              <w:autoSpaceDE w:val="0"/>
              <w:autoSpaceDN w:val="0"/>
              <w:adjustRightInd w:val="0"/>
              <w:spacing w:after="0" w:line="240" w:lineRule="auto"/>
              <w:ind w:right="56"/>
              <w:rPr>
                <w:rFonts w:ascii="Times New Roman" w:hAnsi="Times New Roman" w:cs="Times New Roman"/>
                <w:sz w:val="20"/>
                <w:szCs w:val="20"/>
                <w:lang w:eastAsia="en-US"/>
              </w:rPr>
            </w:pPr>
            <w:r>
              <w:rPr>
                <w:rFonts w:ascii="Times New Roman" w:hAnsi="Times New Roman" w:cs="Times New Roman"/>
                <w:sz w:val="20"/>
                <w:szCs w:val="20"/>
                <w:lang w:eastAsia="en-US"/>
              </w:rPr>
              <w:t xml:space="preserve"> gyermek</w:t>
            </w:r>
          </w:p>
        </w:tc>
        <w:tc>
          <w:tcPr>
            <w:tcW w:w="2268" w:type="dxa"/>
            <w:tcBorders>
              <w:top w:val="nil"/>
              <w:left w:val="single" w:sz="4" w:space="0" w:color="auto"/>
              <w:bottom w:val="nil"/>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bCs/>
                <w:sz w:val="20"/>
                <w:szCs w:val="20"/>
                <w:lang w:eastAsia="en-US"/>
              </w:rPr>
            </w:pPr>
            <w:r>
              <w:rPr>
                <w:rFonts w:ascii="Times New Roman" w:hAnsi="Times New Roman" w:cs="Times New Roman"/>
                <w:sz w:val="20"/>
                <w:szCs w:val="20"/>
                <w:lang w:eastAsia="en-US"/>
              </w:rPr>
              <w:t xml:space="preserve"> </w:t>
            </w:r>
            <w:r>
              <w:rPr>
                <w:rFonts w:ascii="Times New Roman" w:hAnsi="Times New Roman" w:cs="Times New Roman"/>
                <w:b/>
                <w:bCs/>
                <w:sz w:val="20"/>
                <w:szCs w:val="20"/>
                <w:lang w:eastAsia="en-US"/>
              </w:rPr>
              <w:t>56 325</w:t>
            </w:r>
          </w:p>
        </w:tc>
      </w:tr>
      <w:tr w:rsidR="002C3C07" w:rsidRPr="003D1F2C" w:rsidTr="002C3C07">
        <w:tc>
          <w:tcPr>
            <w:tcW w:w="7360" w:type="dxa"/>
            <w:tcBorders>
              <w:top w:val="nil"/>
              <w:left w:val="single" w:sz="4" w:space="0" w:color="auto"/>
              <w:bottom w:val="nil"/>
              <w:right w:val="single" w:sz="4" w:space="0" w:color="auto"/>
            </w:tcBorders>
            <w:hideMark/>
          </w:tcPr>
          <w:p w:rsidR="002C3C07" w:rsidRPr="00A75C41" w:rsidRDefault="00533645" w:rsidP="00766EBF">
            <w:pPr>
              <w:pStyle w:val="Listaszerbekezds"/>
              <w:widowControl w:val="0"/>
              <w:numPr>
                <w:ilvl w:val="1"/>
                <w:numId w:val="26"/>
              </w:numPr>
              <w:autoSpaceDE w:val="0"/>
              <w:autoSpaceDN w:val="0"/>
              <w:adjustRightInd w:val="0"/>
              <w:spacing w:after="0" w:line="240" w:lineRule="auto"/>
              <w:ind w:right="56"/>
              <w:rPr>
                <w:rFonts w:ascii="Times New Roman" w:hAnsi="Times New Roman" w:cs="Times New Roman"/>
                <w:b/>
                <w:bCs/>
                <w:sz w:val="20"/>
                <w:szCs w:val="20"/>
                <w:lang w:eastAsia="en-US"/>
              </w:rPr>
            </w:pPr>
            <w:r w:rsidRPr="00A75C41">
              <w:rPr>
                <w:rFonts w:ascii="Times New Roman" w:hAnsi="Times New Roman" w:cs="Times New Roman"/>
                <w:sz w:val="20"/>
                <w:szCs w:val="20"/>
                <w:lang w:eastAsia="en-US"/>
              </w:rPr>
              <w:t xml:space="preserve">- </w:t>
            </w:r>
            <w:r w:rsidRPr="00A75C41">
              <w:rPr>
                <w:rFonts w:ascii="Times New Roman" w:hAnsi="Times New Roman" w:cs="Times New Roman"/>
                <w:b/>
                <w:bCs/>
                <w:sz w:val="20"/>
                <w:szCs w:val="20"/>
                <w:lang w:eastAsia="en-US"/>
              </w:rPr>
              <w:t>III. övezet</w:t>
            </w:r>
          </w:p>
        </w:tc>
        <w:tc>
          <w:tcPr>
            <w:tcW w:w="2268" w:type="dxa"/>
            <w:tcBorders>
              <w:top w:val="nil"/>
              <w:left w:val="single" w:sz="4" w:space="0" w:color="auto"/>
              <w:bottom w:val="nil"/>
              <w:right w:val="single" w:sz="4" w:space="0" w:color="auto"/>
            </w:tcBorders>
            <w:hideMark/>
          </w:tcPr>
          <w:p w:rsidR="002C3C07" w:rsidRPr="003D1F2C" w:rsidRDefault="00533645">
            <w:pPr>
              <w:widowControl w:val="0"/>
              <w:autoSpaceDE w:val="0"/>
              <w:autoSpaceDN w:val="0"/>
              <w:adjustRightInd w:val="0"/>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 xml:space="preserve"> </w:t>
            </w:r>
          </w:p>
        </w:tc>
      </w:tr>
      <w:tr w:rsidR="002C3C07" w:rsidRPr="003D1F2C" w:rsidTr="002C3C07">
        <w:tc>
          <w:tcPr>
            <w:tcW w:w="7360" w:type="dxa"/>
            <w:tcBorders>
              <w:top w:val="nil"/>
              <w:left w:val="single" w:sz="4" w:space="0" w:color="auto"/>
              <w:bottom w:val="nil"/>
              <w:right w:val="single" w:sz="4" w:space="0" w:color="auto"/>
            </w:tcBorders>
            <w:hideMark/>
          </w:tcPr>
          <w:p w:rsidR="002C3C07" w:rsidRPr="003D1F2C" w:rsidRDefault="00533645" w:rsidP="00766EBF">
            <w:pPr>
              <w:pStyle w:val="Listaszerbekezds"/>
              <w:widowControl w:val="0"/>
              <w:numPr>
                <w:ilvl w:val="2"/>
                <w:numId w:val="26"/>
              </w:numPr>
              <w:autoSpaceDE w:val="0"/>
              <w:autoSpaceDN w:val="0"/>
              <w:adjustRightInd w:val="0"/>
              <w:spacing w:after="0" w:line="240" w:lineRule="auto"/>
              <w:ind w:right="56"/>
              <w:rPr>
                <w:rFonts w:ascii="Times New Roman" w:hAnsi="Times New Roman" w:cs="Times New Roman"/>
                <w:sz w:val="20"/>
                <w:szCs w:val="20"/>
                <w:lang w:eastAsia="en-US"/>
              </w:rPr>
            </w:pPr>
            <w:r>
              <w:rPr>
                <w:rFonts w:ascii="Times New Roman" w:hAnsi="Times New Roman" w:cs="Times New Roman"/>
                <w:sz w:val="20"/>
                <w:szCs w:val="20"/>
                <w:lang w:eastAsia="en-US"/>
              </w:rPr>
              <w:t xml:space="preserve"> egyes</w:t>
            </w:r>
          </w:p>
        </w:tc>
        <w:tc>
          <w:tcPr>
            <w:tcW w:w="2268" w:type="dxa"/>
            <w:tcBorders>
              <w:top w:val="nil"/>
              <w:left w:val="single" w:sz="4" w:space="0" w:color="auto"/>
              <w:bottom w:val="nil"/>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bCs/>
                <w:sz w:val="20"/>
                <w:szCs w:val="20"/>
                <w:lang w:eastAsia="en-US"/>
              </w:rPr>
            </w:pPr>
            <w:r>
              <w:rPr>
                <w:rFonts w:ascii="Times New Roman" w:hAnsi="Times New Roman" w:cs="Times New Roman"/>
                <w:sz w:val="20"/>
                <w:szCs w:val="20"/>
                <w:lang w:eastAsia="en-US"/>
              </w:rPr>
              <w:t xml:space="preserve"> </w:t>
            </w:r>
            <w:r>
              <w:rPr>
                <w:rFonts w:ascii="Times New Roman" w:hAnsi="Times New Roman" w:cs="Times New Roman"/>
                <w:b/>
                <w:bCs/>
                <w:sz w:val="20"/>
                <w:szCs w:val="20"/>
                <w:lang w:eastAsia="en-US"/>
              </w:rPr>
              <w:t>56 325</w:t>
            </w:r>
          </w:p>
        </w:tc>
      </w:tr>
      <w:tr w:rsidR="002C3C07" w:rsidRPr="003D1F2C" w:rsidTr="002C3C07">
        <w:tc>
          <w:tcPr>
            <w:tcW w:w="7360" w:type="dxa"/>
            <w:tcBorders>
              <w:top w:val="nil"/>
              <w:left w:val="single" w:sz="4" w:space="0" w:color="auto"/>
              <w:bottom w:val="nil"/>
              <w:right w:val="single" w:sz="4" w:space="0" w:color="auto"/>
            </w:tcBorders>
            <w:hideMark/>
          </w:tcPr>
          <w:p w:rsidR="002C3C07" w:rsidRPr="003D1F2C" w:rsidRDefault="00533645" w:rsidP="00766EBF">
            <w:pPr>
              <w:pStyle w:val="Listaszerbekezds"/>
              <w:widowControl w:val="0"/>
              <w:numPr>
                <w:ilvl w:val="2"/>
                <w:numId w:val="26"/>
              </w:numPr>
              <w:autoSpaceDE w:val="0"/>
              <w:autoSpaceDN w:val="0"/>
              <w:adjustRightInd w:val="0"/>
              <w:spacing w:after="0" w:line="240" w:lineRule="auto"/>
              <w:ind w:right="56"/>
              <w:rPr>
                <w:rFonts w:ascii="Times New Roman" w:hAnsi="Times New Roman" w:cs="Times New Roman"/>
                <w:sz w:val="20"/>
                <w:szCs w:val="20"/>
                <w:lang w:eastAsia="en-US"/>
              </w:rPr>
            </w:pPr>
            <w:r>
              <w:rPr>
                <w:rFonts w:ascii="Times New Roman" w:hAnsi="Times New Roman" w:cs="Times New Roman"/>
                <w:sz w:val="20"/>
                <w:szCs w:val="20"/>
                <w:lang w:eastAsia="en-US"/>
              </w:rPr>
              <w:t xml:space="preserve"> kettős</w:t>
            </w:r>
          </w:p>
        </w:tc>
        <w:tc>
          <w:tcPr>
            <w:tcW w:w="2268" w:type="dxa"/>
            <w:tcBorders>
              <w:top w:val="nil"/>
              <w:left w:val="single" w:sz="4" w:space="0" w:color="auto"/>
              <w:bottom w:val="nil"/>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bCs/>
                <w:sz w:val="20"/>
                <w:szCs w:val="20"/>
                <w:lang w:eastAsia="en-US"/>
              </w:rPr>
            </w:pPr>
            <w:r>
              <w:rPr>
                <w:rFonts w:ascii="Times New Roman" w:hAnsi="Times New Roman" w:cs="Times New Roman"/>
                <w:sz w:val="20"/>
                <w:szCs w:val="20"/>
                <w:lang w:eastAsia="en-US"/>
              </w:rPr>
              <w:t xml:space="preserve"> </w:t>
            </w:r>
            <w:r>
              <w:rPr>
                <w:rFonts w:ascii="Times New Roman" w:hAnsi="Times New Roman" w:cs="Times New Roman"/>
                <w:b/>
                <w:bCs/>
                <w:sz w:val="20"/>
                <w:szCs w:val="20"/>
                <w:lang w:eastAsia="en-US"/>
              </w:rPr>
              <w:t>83 025</w:t>
            </w:r>
          </w:p>
        </w:tc>
      </w:tr>
      <w:tr w:rsidR="002C3C07" w:rsidRPr="003D1F2C" w:rsidTr="002C3C07">
        <w:tc>
          <w:tcPr>
            <w:tcW w:w="7360" w:type="dxa"/>
            <w:tcBorders>
              <w:top w:val="nil"/>
              <w:left w:val="single" w:sz="4" w:space="0" w:color="auto"/>
              <w:bottom w:val="single" w:sz="4" w:space="0" w:color="auto"/>
              <w:right w:val="single" w:sz="4" w:space="0" w:color="auto"/>
            </w:tcBorders>
            <w:hideMark/>
          </w:tcPr>
          <w:p w:rsidR="002C3C07" w:rsidRPr="003D1F2C" w:rsidRDefault="00533645" w:rsidP="00766EBF">
            <w:pPr>
              <w:pStyle w:val="Listaszerbekezds"/>
              <w:widowControl w:val="0"/>
              <w:numPr>
                <w:ilvl w:val="2"/>
                <w:numId w:val="26"/>
              </w:numPr>
              <w:autoSpaceDE w:val="0"/>
              <w:autoSpaceDN w:val="0"/>
              <w:adjustRightInd w:val="0"/>
              <w:spacing w:after="0" w:line="240" w:lineRule="auto"/>
              <w:ind w:right="56"/>
              <w:rPr>
                <w:rFonts w:ascii="Times New Roman" w:hAnsi="Times New Roman" w:cs="Times New Roman"/>
                <w:sz w:val="20"/>
                <w:szCs w:val="20"/>
                <w:lang w:eastAsia="en-US"/>
              </w:rPr>
            </w:pPr>
            <w:r>
              <w:rPr>
                <w:rFonts w:ascii="Times New Roman" w:hAnsi="Times New Roman" w:cs="Times New Roman"/>
                <w:sz w:val="20"/>
                <w:szCs w:val="20"/>
                <w:lang w:eastAsia="en-US"/>
              </w:rPr>
              <w:t xml:space="preserve"> gyermek</w:t>
            </w:r>
          </w:p>
        </w:tc>
        <w:tc>
          <w:tcPr>
            <w:tcW w:w="2268" w:type="dxa"/>
            <w:tcBorders>
              <w:top w:val="nil"/>
              <w:left w:val="single" w:sz="4" w:space="0" w:color="auto"/>
              <w:bottom w:val="single" w:sz="4" w:space="0" w:color="auto"/>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bCs/>
                <w:sz w:val="20"/>
                <w:szCs w:val="20"/>
                <w:lang w:eastAsia="en-US"/>
              </w:rPr>
            </w:pPr>
            <w:r>
              <w:rPr>
                <w:rFonts w:ascii="Times New Roman" w:hAnsi="Times New Roman" w:cs="Times New Roman"/>
                <w:sz w:val="20"/>
                <w:szCs w:val="20"/>
                <w:lang w:eastAsia="en-US"/>
              </w:rPr>
              <w:t xml:space="preserve"> </w:t>
            </w:r>
            <w:r>
              <w:rPr>
                <w:rFonts w:ascii="Times New Roman" w:hAnsi="Times New Roman" w:cs="Times New Roman"/>
                <w:b/>
                <w:bCs/>
                <w:sz w:val="20"/>
                <w:szCs w:val="20"/>
                <w:lang w:eastAsia="en-US"/>
              </w:rPr>
              <w:t>45 725</w:t>
            </w:r>
          </w:p>
        </w:tc>
      </w:tr>
      <w:tr w:rsidR="002C3C07" w:rsidRPr="003D1F2C" w:rsidTr="002C3C07">
        <w:tc>
          <w:tcPr>
            <w:tcW w:w="7360" w:type="dxa"/>
            <w:tcBorders>
              <w:top w:val="single" w:sz="4" w:space="0" w:color="auto"/>
              <w:left w:val="single" w:sz="4" w:space="0" w:color="auto"/>
              <w:bottom w:val="nil"/>
              <w:right w:val="single" w:sz="4" w:space="0" w:color="auto"/>
            </w:tcBorders>
            <w:hideMark/>
          </w:tcPr>
          <w:p w:rsidR="002C3C07" w:rsidRPr="00A75C41" w:rsidRDefault="00533645" w:rsidP="00766EBF">
            <w:pPr>
              <w:pStyle w:val="Listaszerbekezds"/>
              <w:widowControl w:val="0"/>
              <w:numPr>
                <w:ilvl w:val="0"/>
                <w:numId w:val="26"/>
              </w:numPr>
              <w:autoSpaceDE w:val="0"/>
              <w:autoSpaceDN w:val="0"/>
              <w:adjustRightInd w:val="0"/>
              <w:spacing w:after="0" w:line="240" w:lineRule="auto"/>
              <w:ind w:right="56"/>
              <w:rPr>
                <w:rFonts w:ascii="Times New Roman" w:hAnsi="Times New Roman" w:cs="Times New Roman"/>
                <w:b/>
                <w:bCs/>
                <w:sz w:val="20"/>
                <w:szCs w:val="20"/>
                <w:lang w:eastAsia="en-US"/>
              </w:rPr>
            </w:pPr>
            <w:r w:rsidRPr="00A75C41">
              <w:rPr>
                <w:rFonts w:ascii="Times New Roman" w:hAnsi="Times New Roman" w:cs="Times New Roman"/>
                <w:b/>
                <w:bCs/>
                <w:sz w:val="20"/>
                <w:szCs w:val="20"/>
                <w:lang w:eastAsia="en-US"/>
              </w:rPr>
              <w:t>Kiemelt kategóriájú sírhelyek 25 éves használati időre:</w:t>
            </w:r>
          </w:p>
        </w:tc>
        <w:tc>
          <w:tcPr>
            <w:tcW w:w="2268" w:type="dxa"/>
            <w:tcBorders>
              <w:top w:val="single" w:sz="4" w:space="0" w:color="auto"/>
              <w:left w:val="single" w:sz="4" w:space="0" w:color="auto"/>
              <w:bottom w:val="nil"/>
              <w:right w:val="single" w:sz="4" w:space="0" w:color="auto"/>
            </w:tcBorders>
            <w:hideMark/>
          </w:tcPr>
          <w:p w:rsidR="002C3C07" w:rsidRPr="003D1F2C" w:rsidRDefault="00533645">
            <w:pPr>
              <w:widowControl w:val="0"/>
              <w:autoSpaceDE w:val="0"/>
              <w:autoSpaceDN w:val="0"/>
              <w:adjustRightInd w:val="0"/>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 xml:space="preserve"> </w:t>
            </w:r>
          </w:p>
        </w:tc>
      </w:tr>
      <w:tr w:rsidR="002C3C07" w:rsidRPr="003D1F2C" w:rsidTr="002C3C07">
        <w:tc>
          <w:tcPr>
            <w:tcW w:w="7360" w:type="dxa"/>
            <w:tcBorders>
              <w:top w:val="nil"/>
              <w:left w:val="single" w:sz="4" w:space="0" w:color="auto"/>
              <w:bottom w:val="nil"/>
              <w:right w:val="single" w:sz="4" w:space="0" w:color="auto"/>
            </w:tcBorders>
            <w:hideMark/>
          </w:tcPr>
          <w:p w:rsidR="002C3C07" w:rsidRPr="00A75C41" w:rsidRDefault="00533645" w:rsidP="00766EBF">
            <w:pPr>
              <w:pStyle w:val="Listaszerbekezds"/>
              <w:widowControl w:val="0"/>
              <w:numPr>
                <w:ilvl w:val="1"/>
                <w:numId w:val="26"/>
              </w:numPr>
              <w:autoSpaceDE w:val="0"/>
              <w:autoSpaceDN w:val="0"/>
              <w:adjustRightInd w:val="0"/>
              <w:spacing w:after="0" w:line="240" w:lineRule="auto"/>
              <w:ind w:right="56"/>
              <w:rPr>
                <w:rFonts w:ascii="Times New Roman" w:hAnsi="Times New Roman" w:cs="Times New Roman"/>
                <w:b/>
                <w:bCs/>
                <w:sz w:val="20"/>
                <w:szCs w:val="20"/>
                <w:lang w:eastAsia="en-US"/>
              </w:rPr>
            </w:pPr>
            <w:r w:rsidRPr="00A75C41">
              <w:rPr>
                <w:rFonts w:ascii="Times New Roman" w:hAnsi="Times New Roman" w:cs="Times New Roman"/>
                <w:b/>
                <w:bCs/>
                <w:sz w:val="20"/>
                <w:szCs w:val="20"/>
                <w:lang w:eastAsia="en-US"/>
              </w:rPr>
              <w:t>- egyes</w:t>
            </w:r>
          </w:p>
        </w:tc>
        <w:tc>
          <w:tcPr>
            <w:tcW w:w="2268" w:type="dxa"/>
            <w:tcBorders>
              <w:top w:val="nil"/>
              <w:left w:val="single" w:sz="4" w:space="0" w:color="auto"/>
              <w:bottom w:val="nil"/>
              <w:right w:val="single" w:sz="4" w:space="0" w:color="auto"/>
            </w:tcBorders>
            <w:hideMark/>
          </w:tcPr>
          <w:p w:rsidR="002C3C07" w:rsidRPr="003D1F2C" w:rsidRDefault="00533645">
            <w:pPr>
              <w:widowControl w:val="0"/>
              <w:autoSpaceDE w:val="0"/>
              <w:autoSpaceDN w:val="0"/>
              <w:adjustRightInd w:val="0"/>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 xml:space="preserve"> </w:t>
            </w:r>
          </w:p>
        </w:tc>
      </w:tr>
      <w:tr w:rsidR="002C3C07" w:rsidRPr="003D1F2C" w:rsidTr="002C3C07">
        <w:tc>
          <w:tcPr>
            <w:tcW w:w="7360" w:type="dxa"/>
            <w:tcBorders>
              <w:top w:val="nil"/>
              <w:left w:val="single" w:sz="4" w:space="0" w:color="auto"/>
              <w:bottom w:val="nil"/>
              <w:right w:val="single" w:sz="4" w:space="0" w:color="auto"/>
            </w:tcBorders>
            <w:hideMark/>
          </w:tcPr>
          <w:p w:rsidR="002C3C07" w:rsidRPr="00A75C41" w:rsidRDefault="00533645" w:rsidP="00766EBF">
            <w:pPr>
              <w:pStyle w:val="Listaszerbekezds"/>
              <w:widowControl w:val="0"/>
              <w:numPr>
                <w:ilvl w:val="2"/>
                <w:numId w:val="26"/>
              </w:numPr>
              <w:autoSpaceDE w:val="0"/>
              <w:autoSpaceDN w:val="0"/>
              <w:adjustRightInd w:val="0"/>
              <w:spacing w:after="0" w:line="240" w:lineRule="auto"/>
              <w:ind w:right="56"/>
              <w:rPr>
                <w:rFonts w:ascii="Times New Roman" w:hAnsi="Times New Roman" w:cs="Times New Roman"/>
                <w:sz w:val="20"/>
                <w:szCs w:val="20"/>
                <w:lang w:eastAsia="en-US"/>
              </w:rPr>
            </w:pPr>
            <w:r w:rsidRPr="00A75C41">
              <w:rPr>
                <w:rFonts w:ascii="Times New Roman" w:hAnsi="Times New Roman" w:cs="Times New Roman"/>
                <w:sz w:val="20"/>
                <w:szCs w:val="20"/>
                <w:lang w:eastAsia="en-US"/>
              </w:rPr>
              <w:t xml:space="preserve"> 3-as parcella</w:t>
            </w:r>
          </w:p>
        </w:tc>
        <w:tc>
          <w:tcPr>
            <w:tcW w:w="2268" w:type="dxa"/>
            <w:tcBorders>
              <w:top w:val="nil"/>
              <w:left w:val="single" w:sz="4" w:space="0" w:color="auto"/>
              <w:bottom w:val="nil"/>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bCs/>
                <w:sz w:val="20"/>
                <w:szCs w:val="20"/>
                <w:lang w:eastAsia="en-US"/>
              </w:rPr>
            </w:pPr>
            <w:r>
              <w:rPr>
                <w:rFonts w:ascii="Times New Roman" w:hAnsi="Times New Roman" w:cs="Times New Roman"/>
                <w:sz w:val="20"/>
                <w:szCs w:val="20"/>
                <w:lang w:eastAsia="en-US"/>
              </w:rPr>
              <w:t xml:space="preserve"> </w:t>
            </w:r>
            <w:r>
              <w:rPr>
                <w:rFonts w:ascii="Times New Roman" w:hAnsi="Times New Roman" w:cs="Times New Roman"/>
                <w:b/>
                <w:bCs/>
                <w:sz w:val="20"/>
                <w:szCs w:val="20"/>
                <w:lang w:eastAsia="en-US"/>
              </w:rPr>
              <w:t>196 025</w:t>
            </w:r>
          </w:p>
        </w:tc>
      </w:tr>
      <w:tr w:rsidR="002C3C07" w:rsidRPr="003D1F2C" w:rsidTr="002C3C07">
        <w:tc>
          <w:tcPr>
            <w:tcW w:w="7360" w:type="dxa"/>
            <w:tcBorders>
              <w:top w:val="nil"/>
              <w:left w:val="single" w:sz="4" w:space="0" w:color="auto"/>
              <w:bottom w:val="nil"/>
              <w:right w:val="single" w:sz="4" w:space="0" w:color="auto"/>
            </w:tcBorders>
            <w:hideMark/>
          </w:tcPr>
          <w:p w:rsidR="002C3C07" w:rsidRPr="00A75C41" w:rsidRDefault="00533645" w:rsidP="00766EBF">
            <w:pPr>
              <w:pStyle w:val="Listaszerbekezds"/>
              <w:widowControl w:val="0"/>
              <w:numPr>
                <w:ilvl w:val="2"/>
                <w:numId w:val="26"/>
              </w:numPr>
              <w:autoSpaceDE w:val="0"/>
              <w:autoSpaceDN w:val="0"/>
              <w:adjustRightInd w:val="0"/>
              <w:spacing w:after="0" w:line="240" w:lineRule="auto"/>
              <w:ind w:right="56"/>
              <w:rPr>
                <w:rFonts w:ascii="Times New Roman" w:hAnsi="Times New Roman" w:cs="Times New Roman"/>
                <w:sz w:val="20"/>
                <w:szCs w:val="20"/>
                <w:lang w:eastAsia="en-US"/>
              </w:rPr>
            </w:pPr>
            <w:r w:rsidRPr="00A75C41">
              <w:rPr>
                <w:rFonts w:ascii="Times New Roman" w:hAnsi="Times New Roman" w:cs="Times New Roman"/>
                <w:sz w:val="20"/>
                <w:szCs w:val="20"/>
                <w:lang w:eastAsia="en-US"/>
              </w:rPr>
              <w:t xml:space="preserve"> 4-es parcella</w:t>
            </w:r>
          </w:p>
        </w:tc>
        <w:tc>
          <w:tcPr>
            <w:tcW w:w="2268" w:type="dxa"/>
            <w:tcBorders>
              <w:top w:val="nil"/>
              <w:left w:val="single" w:sz="4" w:space="0" w:color="auto"/>
              <w:bottom w:val="nil"/>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bCs/>
                <w:sz w:val="20"/>
                <w:szCs w:val="20"/>
                <w:lang w:eastAsia="en-US"/>
              </w:rPr>
            </w:pPr>
            <w:r>
              <w:rPr>
                <w:rFonts w:ascii="Times New Roman" w:hAnsi="Times New Roman" w:cs="Times New Roman"/>
                <w:sz w:val="20"/>
                <w:szCs w:val="20"/>
                <w:lang w:eastAsia="en-US"/>
              </w:rPr>
              <w:t xml:space="preserve"> </w:t>
            </w:r>
            <w:r>
              <w:rPr>
                <w:rFonts w:ascii="Times New Roman" w:hAnsi="Times New Roman" w:cs="Times New Roman"/>
                <w:b/>
                <w:bCs/>
                <w:sz w:val="20"/>
                <w:szCs w:val="20"/>
                <w:lang w:eastAsia="en-US"/>
              </w:rPr>
              <w:t>196 025</w:t>
            </w:r>
          </w:p>
        </w:tc>
      </w:tr>
      <w:tr w:rsidR="002C3C07" w:rsidRPr="003D1F2C" w:rsidTr="002C3C07">
        <w:tc>
          <w:tcPr>
            <w:tcW w:w="7360" w:type="dxa"/>
            <w:tcBorders>
              <w:top w:val="nil"/>
              <w:left w:val="single" w:sz="4" w:space="0" w:color="auto"/>
              <w:bottom w:val="nil"/>
              <w:right w:val="single" w:sz="4" w:space="0" w:color="auto"/>
            </w:tcBorders>
            <w:hideMark/>
          </w:tcPr>
          <w:p w:rsidR="002C3C07" w:rsidRPr="00A75C41" w:rsidRDefault="00533645" w:rsidP="00766EBF">
            <w:pPr>
              <w:pStyle w:val="Listaszerbekezds"/>
              <w:widowControl w:val="0"/>
              <w:numPr>
                <w:ilvl w:val="2"/>
                <w:numId w:val="26"/>
              </w:numPr>
              <w:autoSpaceDE w:val="0"/>
              <w:autoSpaceDN w:val="0"/>
              <w:adjustRightInd w:val="0"/>
              <w:spacing w:after="0" w:line="240" w:lineRule="auto"/>
              <w:ind w:right="56"/>
              <w:rPr>
                <w:rFonts w:ascii="Times New Roman" w:hAnsi="Times New Roman" w:cs="Times New Roman"/>
                <w:sz w:val="20"/>
                <w:szCs w:val="20"/>
                <w:lang w:eastAsia="en-US"/>
              </w:rPr>
            </w:pPr>
            <w:r w:rsidRPr="00A75C41">
              <w:rPr>
                <w:rFonts w:ascii="Times New Roman" w:hAnsi="Times New Roman" w:cs="Times New Roman"/>
                <w:sz w:val="20"/>
                <w:szCs w:val="20"/>
                <w:lang w:eastAsia="en-US"/>
              </w:rPr>
              <w:t xml:space="preserve"> 66-os parcella</w:t>
            </w:r>
          </w:p>
        </w:tc>
        <w:tc>
          <w:tcPr>
            <w:tcW w:w="2268" w:type="dxa"/>
            <w:tcBorders>
              <w:top w:val="nil"/>
              <w:left w:val="single" w:sz="4" w:space="0" w:color="auto"/>
              <w:bottom w:val="nil"/>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bCs/>
                <w:sz w:val="20"/>
                <w:szCs w:val="20"/>
                <w:lang w:eastAsia="en-US"/>
              </w:rPr>
            </w:pPr>
            <w:r>
              <w:rPr>
                <w:rFonts w:ascii="Times New Roman" w:hAnsi="Times New Roman" w:cs="Times New Roman"/>
                <w:sz w:val="20"/>
                <w:szCs w:val="20"/>
                <w:lang w:eastAsia="en-US"/>
              </w:rPr>
              <w:t xml:space="preserve"> </w:t>
            </w:r>
            <w:r>
              <w:rPr>
                <w:rFonts w:ascii="Times New Roman" w:hAnsi="Times New Roman" w:cs="Times New Roman"/>
                <w:b/>
                <w:bCs/>
                <w:sz w:val="20"/>
                <w:szCs w:val="20"/>
                <w:lang w:eastAsia="en-US"/>
              </w:rPr>
              <w:t>145 925</w:t>
            </w:r>
          </w:p>
        </w:tc>
      </w:tr>
      <w:tr w:rsidR="002C3C07" w:rsidRPr="003D1F2C" w:rsidTr="002C3C07">
        <w:tc>
          <w:tcPr>
            <w:tcW w:w="7360" w:type="dxa"/>
            <w:tcBorders>
              <w:top w:val="nil"/>
              <w:left w:val="single" w:sz="4" w:space="0" w:color="auto"/>
              <w:bottom w:val="nil"/>
              <w:right w:val="single" w:sz="4" w:space="0" w:color="auto"/>
            </w:tcBorders>
            <w:hideMark/>
          </w:tcPr>
          <w:p w:rsidR="002C3C07" w:rsidRPr="00A75C41" w:rsidRDefault="00533645" w:rsidP="00766EBF">
            <w:pPr>
              <w:pStyle w:val="Listaszerbekezds"/>
              <w:widowControl w:val="0"/>
              <w:numPr>
                <w:ilvl w:val="2"/>
                <w:numId w:val="26"/>
              </w:numPr>
              <w:autoSpaceDE w:val="0"/>
              <w:autoSpaceDN w:val="0"/>
              <w:adjustRightInd w:val="0"/>
              <w:spacing w:after="0" w:line="240" w:lineRule="auto"/>
              <w:ind w:right="56"/>
              <w:rPr>
                <w:rFonts w:ascii="Times New Roman" w:hAnsi="Times New Roman" w:cs="Times New Roman"/>
                <w:sz w:val="20"/>
                <w:szCs w:val="20"/>
                <w:lang w:eastAsia="en-US"/>
              </w:rPr>
            </w:pPr>
            <w:r w:rsidRPr="00A75C41">
              <w:rPr>
                <w:rFonts w:ascii="Times New Roman" w:hAnsi="Times New Roman" w:cs="Times New Roman"/>
                <w:sz w:val="20"/>
                <w:szCs w:val="20"/>
                <w:lang w:eastAsia="en-US"/>
              </w:rPr>
              <w:t xml:space="preserve"> 106-os parcella</w:t>
            </w:r>
          </w:p>
        </w:tc>
        <w:tc>
          <w:tcPr>
            <w:tcW w:w="2268" w:type="dxa"/>
            <w:tcBorders>
              <w:top w:val="nil"/>
              <w:left w:val="single" w:sz="4" w:space="0" w:color="auto"/>
              <w:bottom w:val="nil"/>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bCs/>
                <w:sz w:val="20"/>
                <w:szCs w:val="20"/>
                <w:lang w:eastAsia="en-US"/>
              </w:rPr>
            </w:pPr>
            <w:r>
              <w:rPr>
                <w:rFonts w:ascii="Times New Roman" w:hAnsi="Times New Roman" w:cs="Times New Roman"/>
                <w:sz w:val="20"/>
                <w:szCs w:val="20"/>
                <w:lang w:eastAsia="en-US"/>
              </w:rPr>
              <w:t xml:space="preserve"> </w:t>
            </w:r>
            <w:r>
              <w:rPr>
                <w:rFonts w:ascii="Times New Roman" w:hAnsi="Times New Roman" w:cs="Times New Roman"/>
                <w:b/>
                <w:bCs/>
                <w:sz w:val="20"/>
                <w:szCs w:val="20"/>
                <w:lang w:eastAsia="en-US"/>
              </w:rPr>
              <w:t>112 700</w:t>
            </w:r>
          </w:p>
        </w:tc>
      </w:tr>
      <w:tr w:rsidR="002C3C07" w:rsidRPr="003D1F2C" w:rsidTr="002C3C07">
        <w:tc>
          <w:tcPr>
            <w:tcW w:w="7360" w:type="dxa"/>
            <w:tcBorders>
              <w:top w:val="nil"/>
              <w:left w:val="single" w:sz="4" w:space="0" w:color="auto"/>
              <w:bottom w:val="nil"/>
              <w:right w:val="single" w:sz="4" w:space="0" w:color="auto"/>
            </w:tcBorders>
            <w:hideMark/>
          </w:tcPr>
          <w:p w:rsidR="002C3C07" w:rsidRPr="00A75C41" w:rsidRDefault="00533645" w:rsidP="00766EBF">
            <w:pPr>
              <w:pStyle w:val="Listaszerbekezds"/>
              <w:widowControl w:val="0"/>
              <w:numPr>
                <w:ilvl w:val="2"/>
                <w:numId w:val="26"/>
              </w:numPr>
              <w:autoSpaceDE w:val="0"/>
              <w:autoSpaceDN w:val="0"/>
              <w:adjustRightInd w:val="0"/>
              <w:spacing w:after="0" w:line="240" w:lineRule="auto"/>
              <w:ind w:right="56"/>
              <w:rPr>
                <w:rFonts w:ascii="Times New Roman" w:hAnsi="Times New Roman" w:cs="Times New Roman"/>
                <w:sz w:val="20"/>
                <w:szCs w:val="20"/>
                <w:lang w:eastAsia="en-US"/>
              </w:rPr>
            </w:pPr>
            <w:r w:rsidRPr="00A75C41">
              <w:rPr>
                <w:rFonts w:ascii="Times New Roman" w:hAnsi="Times New Roman" w:cs="Times New Roman"/>
                <w:sz w:val="20"/>
                <w:szCs w:val="20"/>
                <w:lang w:eastAsia="en-US"/>
              </w:rPr>
              <w:t xml:space="preserve"> 107-es parcella</w:t>
            </w:r>
          </w:p>
        </w:tc>
        <w:tc>
          <w:tcPr>
            <w:tcW w:w="2268" w:type="dxa"/>
            <w:tcBorders>
              <w:top w:val="nil"/>
              <w:left w:val="single" w:sz="4" w:space="0" w:color="auto"/>
              <w:bottom w:val="nil"/>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bCs/>
                <w:sz w:val="20"/>
                <w:szCs w:val="20"/>
                <w:lang w:eastAsia="en-US"/>
              </w:rPr>
            </w:pPr>
            <w:r>
              <w:rPr>
                <w:rFonts w:ascii="Times New Roman" w:hAnsi="Times New Roman" w:cs="Times New Roman"/>
                <w:sz w:val="20"/>
                <w:szCs w:val="20"/>
                <w:lang w:eastAsia="en-US"/>
              </w:rPr>
              <w:t xml:space="preserve"> </w:t>
            </w:r>
            <w:r>
              <w:rPr>
                <w:rFonts w:ascii="Times New Roman" w:hAnsi="Times New Roman" w:cs="Times New Roman"/>
                <w:b/>
                <w:bCs/>
                <w:sz w:val="20"/>
                <w:szCs w:val="20"/>
                <w:lang w:eastAsia="en-US"/>
              </w:rPr>
              <w:t>112 700</w:t>
            </w:r>
          </w:p>
        </w:tc>
      </w:tr>
      <w:tr w:rsidR="002C3C07" w:rsidRPr="003D1F2C" w:rsidTr="002C3C07">
        <w:tc>
          <w:tcPr>
            <w:tcW w:w="7360" w:type="dxa"/>
            <w:tcBorders>
              <w:top w:val="nil"/>
              <w:left w:val="single" w:sz="4" w:space="0" w:color="auto"/>
              <w:bottom w:val="nil"/>
              <w:right w:val="single" w:sz="4" w:space="0" w:color="auto"/>
            </w:tcBorders>
            <w:hideMark/>
          </w:tcPr>
          <w:p w:rsidR="002C3C07" w:rsidRPr="00A75C41" w:rsidRDefault="00533645" w:rsidP="00766EBF">
            <w:pPr>
              <w:pStyle w:val="Listaszerbekezds"/>
              <w:widowControl w:val="0"/>
              <w:numPr>
                <w:ilvl w:val="2"/>
                <w:numId w:val="26"/>
              </w:numPr>
              <w:autoSpaceDE w:val="0"/>
              <w:autoSpaceDN w:val="0"/>
              <w:adjustRightInd w:val="0"/>
              <w:spacing w:after="0" w:line="240" w:lineRule="auto"/>
              <w:ind w:right="56"/>
              <w:rPr>
                <w:rFonts w:ascii="Times New Roman" w:hAnsi="Times New Roman" w:cs="Times New Roman"/>
                <w:sz w:val="20"/>
                <w:szCs w:val="20"/>
                <w:lang w:eastAsia="en-US"/>
              </w:rPr>
            </w:pPr>
            <w:r w:rsidRPr="00A75C41">
              <w:rPr>
                <w:rFonts w:ascii="Times New Roman" w:hAnsi="Times New Roman" w:cs="Times New Roman"/>
                <w:sz w:val="20"/>
                <w:szCs w:val="20"/>
                <w:lang w:eastAsia="en-US"/>
              </w:rPr>
              <w:t xml:space="preserve"> 109/I-es parcella</w:t>
            </w:r>
          </w:p>
        </w:tc>
        <w:tc>
          <w:tcPr>
            <w:tcW w:w="2268" w:type="dxa"/>
            <w:tcBorders>
              <w:top w:val="nil"/>
              <w:left w:val="single" w:sz="4" w:space="0" w:color="auto"/>
              <w:bottom w:val="nil"/>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bCs/>
                <w:sz w:val="20"/>
                <w:szCs w:val="20"/>
                <w:lang w:eastAsia="en-US"/>
              </w:rPr>
            </w:pPr>
            <w:r>
              <w:rPr>
                <w:rFonts w:ascii="Times New Roman" w:hAnsi="Times New Roman" w:cs="Times New Roman"/>
                <w:sz w:val="20"/>
                <w:szCs w:val="20"/>
                <w:lang w:eastAsia="en-US"/>
              </w:rPr>
              <w:t xml:space="preserve"> </w:t>
            </w:r>
            <w:r>
              <w:rPr>
                <w:rFonts w:ascii="Times New Roman" w:hAnsi="Times New Roman" w:cs="Times New Roman"/>
                <w:b/>
                <w:bCs/>
                <w:sz w:val="20"/>
                <w:szCs w:val="20"/>
                <w:lang w:eastAsia="en-US"/>
              </w:rPr>
              <w:t>112 700</w:t>
            </w:r>
          </w:p>
        </w:tc>
      </w:tr>
      <w:tr w:rsidR="002C3C07" w:rsidRPr="003D1F2C" w:rsidTr="002C3C07">
        <w:tc>
          <w:tcPr>
            <w:tcW w:w="7360" w:type="dxa"/>
            <w:tcBorders>
              <w:top w:val="nil"/>
              <w:left w:val="single" w:sz="4" w:space="0" w:color="auto"/>
              <w:bottom w:val="nil"/>
              <w:right w:val="single" w:sz="4" w:space="0" w:color="auto"/>
            </w:tcBorders>
            <w:hideMark/>
          </w:tcPr>
          <w:p w:rsidR="002C3C07" w:rsidRPr="00A75C41" w:rsidRDefault="00533645" w:rsidP="00766EBF">
            <w:pPr>
              <w:pStyle w:val="Listaszerbekezds"/>
              <w:widowControl w:val="0"/>
              <w:numPr>
                <w:ilvl w:val="2"/>
                <w:numId w:val="26"/>
              </w:numPr>
              <w:autoSpaceDE w:val="0"/>
              <w:autoSpaceDN w:val="0"/>
              <w:adjustRightInd w:val="0"/>
              <w:spacing w:after="0" w:line="240" w:lineRule="auto"/>
              <w:ind w:right="56"/>
              <w:rPr>
                <w:rFonts w:ascii="Times New Roman" w:hAnsi="Times New Roman" w:cs="Times New Roman"/>
                <w:sz w:val="20"/>
                <w:szCs w:val="20"/>
                <w:lang w:eastAsia="en-US"/>
              </w:rPr>
            </w:pPr>
            <w:r w:rsidRPr="00A75C41">
              <w:rPr>
                <w:rFonts w:ascii="Times New Roman" w:hAnsi="Times New Roman" w:cs="Times New Roman"/>
                <w:sz w:val="20"/>
                <w:szCs w:val="20"/>
                <w:lang w:eastAsia="en-US"/>
              </w:rPr>
              <w:t xml:space="preserve"> 110-es parcella</w:t>
            </w:r>
          </w:p>
        </w:tc>
        <w:tc>
          <w:tcPr>
            <w:tcW w:w="2268" w:type="dxa"/>
            <w:tcBorders>
              <w:top w:val="nil"/>
              <w:left w:val="single" w:sz="4" w:space="0" w:color="auto"/>
              <w:bottom w:val="nil"/>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bCs/>
                <w:sz w:val="20"/>
                <w:szCs w:val="20"/>
                <w:lang w:eastAsia="en-US"/>
              </w:rPr>
            </w:pPr>
            <w:r>
              <w:rPr>
                <w:rFonts w:ascii="Times New Roman" w:hAnsi="Times New Roman" w:cs="Times New Roman"/>
                <w:sz w:val="20"/>
                <w:szCs w:val="20"/>
                <w:lang w:eastAsia="en-US"/>
              </w:rPr>
              <w:t xml:space="preserve"> </w:t>
            </w:r>
            <w:r>
              <w:rPr>
                <w:rFonts w:ascii="Times New Roman" w:hAnsi="Times New Roman" w:cs="Times New Roman"/>
                <w:b/>
                <w:bCs/>
                <w:sz w:val="20"/>
                <w:szCs w:val="20"/>
                <w:lang w:eastAsia="en-US"/>
              </w:rPr>
              <w:t>112 700</w:t>
            </w:r>
          </w:p>
        </w:tc>
      </w:tr>
      <w:tr w:rsidR="002C3C07" w:rsidRPr="003D1F2C" w:rsidTr="002C3C07">
        <w:tc>
          <w:tcPr>
            <w:tcW w:w="7360" w:type="dxa"/>
            <w:tcBorders>
              <w:top w:val="nil"/>
              <w:left w:val="single" w:sz="4" w:space="0" w:color="auto"/>
              <w:bottom w:val="nil"/>
              <w:right w:val="single" w:sz="4" w:space="0" w:color="auto"/>
            </w:tcBorders>
            <w:hideMark/>
          </w:tcPr>
          <w:p w:rsidR="002C3C07" w:rsidRPr="00A75C41" w:rsidRDefault="00533645" w:rsidP="00766EBF">
            <w:pPr>
              <w:pStyle w:val="Listaszerbekezds"/>
              <w:widowControl w:val="0"/>
              <w:numPr>
                <w:ilvl w:val="2"/>
                <w:numId w:val="26"/>
              </w:numPr>
              <w:autoSpaceDE w:val="0"/>
              <w:autoSpaceDN w:val="0"/>
              <w:adjustRightInd w:val="0"/>
              <w:spacing w:after="0" w:line="240" w:lineRule="auto"/>
              <w:ind w:right="56"/>
              <w:rPr>
                <w:rFonts w:ascii="Times New Roman" w:hAnsi="Times New Roman" w:cs="Times New Roman"/>
                <w:sz w:val="20"/>
                <w:szCs w:val="20"/>
                <w:lang w:eastAsia="en-US"/>
              </w:rPr>
            </w:pPr>
            <w:r w:rsidRPr="00A75C41">
              <w:rPr>
                <w:rFonts w:ascii="Times New Roman" w:hAnsi="Times New Roman" w:cs="Times New Roman"/>
                <w:sz w:val="20"/>
                <w:szCs w:val="20"/>
                <w:lang w:eastAsia="en-US"/>
              </w:rPr>
              <w:t xml:space="preserve"> 110/I-es parcella</w:t>
            </w:r>
          </w:p>
        </w:tc>
        <w:tc>
          <w:tcPr>
            <w:tcW w:w="2268" w:type="dxa"/>
            <w:tcBorders>
              <w:top w:val="nil"/>
              <w:left w:val="single" w:sz="4" w:space="0" w:color="auto"/>
              <w:bottom w:val="nil"/>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bCs/>
                <w:sz w:val="20"/>
                <w:szCs w:val="20"/>
                <w:lang w:eastAsia="en-US"/>
              </w:rPr>
            </w:pPr>
            <w:r>
              <w:rPr>
                <w:rFonts w:ascii="Times New Roman" w:hAnsi="Times New Roman" w:cs="Times New Roman"/>
                <w:sz w:val="20"/>
                <w:szCs w:val="20"/>
                <w:lang w:eastAsia="en-US"/>
              </w:rPr>
              <w:t xml:space="preserve"> </w:t>
            </w:r>
            <w:r>
              <w:rPr>
                <w:rFonts w:ascii="Times New Roman" w:hAnsi="Times New Roman" w:cs="Times New Roman"/>
                <w:b/>
                <w:bCs/>
                <w:sz w:val="20"/>
                <w:szCs w:val="20"/>
                <w:lang w:eastAsia="en-US"/>
              </w:rPr>
              <w:t>112 700</w:t>
            </w:r>
          </w:p>
        </w:tc>
      </w:tr>
      <w:tr w:rsidR="002C3C07" w:rsidRPr="003D1F2C" w:rsidTr="002C3C07">
        <w:tc>
          <w:tcPr>
            <w:tcW w:w="7360" w:type="dxa"/>
            <w:tcBorders>
              <w:top w:val="nil"/>
              <w:left w:val="single" w:sz="4" w:space="0" w:color="auto"/>
              <w:bottom w:val="nil"/>
              <w:right w:val="single" w:sz="4" w:space="0" w:color="auto"/>
            </w:tcBorders>
            <w:hideMark/>
          </w:tcPr>
          <w:p w:rsidR="002C3C07" w:rsidRPr="00A75C41" w:rsidRDefault="00533645" w:rsidP="00766EBF">
            <w:pPr>
              <w:pStyle w:val="Listaszerbekezds"/>
              <w:widowControl w:val="0"/>
              <w:numPr>
                <w:ilvl w:val="2"/>
                <w:numId w:val="26"/>
              </w:numPr>
              <w:autoSpaceDE w:val="0"/>
              <w:autoSpaceDN w:val="0"/>
              <w:adjustRightInd w:val="0"/>
              <w:spacing w:after="0" w:line="240" w:lineRule="auto"/>
              <w:ind w:right="56"/>
              <w:rPr>
                <w:rFonts w:ascii="Times New Roman" w:hAnsi="Times New Roman" w:cs="Times New Roman"/>
                <w:sz w:val="20"/>
                <w:szCs w:val="20"/>
                <w:lang w:eastAsia="en-US"/>
              </w:rPr>
            </w:pPr>
            <w:r w:rsidRPr="00A75C41">
              <w:rPr>
                <w:rFonts w:ascii="Times New Roman" w:hAnsi="Times New Roman" w:cs="Times New Roman"/>
                <w:sz w:val="20"/>
                <w:szCs w:val="20"/>
                <w:lang w:eastAsia="en-US"/>
              </w:rPr>
              <w:t xml:space="preserve"> 111-es parcella</w:t>
            </w:r>
          </w:p>
        </w:tc>
        <w:tc>
          <w:tcPr>
            <w:tcW w:w="2268" w:type="dxa"/>
            <w:tcBorders>
              <w:top w:val="nil"/>
              <w:left w:val="single" w:sz="4" w:space="0" w:color="auto"/>
              <w:bottom w:val="nil"/>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bCs/>
                <w:sz w:val="20"/>
                <w:szCs w:val="20"/>
                <w:lang w:eastAsia="en-US"/>
              </w:rPr>
            </w:pPr>
            <w:r>
              <w:rPr>
                <w:rFonts w:ascii="Times New Roman" w:hAnsi="Times New Roman" w:cs="Times New Roman"/>
                <w:sz w:val="20"/>
                <w:szCs w:val="20"/>
                <w:lang w:eastAsia="en-US"/>
              </w:rPr>
              <w:t xml:space="preserve"> </w:t>
            </w:r>
            <w:r>
              <w:rPr>
                <w:rFonts w:ascii="Times New Roman" w:hAnsi="Times New Roman" w:cs="Times New Roman"/>
                <w:b/>
                <w:bCs/>
                <w:sz w:val="20"/>
                <w:szCs w:val="20"/>
                <w:lang w:eastAsia="en-US"/>
              </w:rPr>
              <w:t>112 700</w:t>
            </w:r>
          </w:p>
        </w:tc>
      </w:tr>
      <w:tr w:rsidR="002C3C07" w:rsidRPr="003D1F2C" w:rsidTr="002C3C07">
        <w:tc>
          <w:tcPr>
            <w:tcW w:w="7360" w:type="dxa"/>
            <w:tcBorders>
              <w:top w:val="nil"/>
              <w:left w:val="single" w:sz="4" w:space="0" w:color="auto"/>
              <w:bottom w:val="nil"/>
              <w:right w:val="single" w:sz="4" w:space="0" w:color="auto"/>
            </w:tcBorders>
            <w:hideMark/>
          </w:tcPr>
          <w:p w:rsidR="002C3C07" w:rsidRPr="00A75C41" w:rsidRDefault="00533645" w:rsidP="00766EBF">
            <w:pPr>
              <w:pStyle w:val="Listaszerbekezds"/>
              <w:widowControl w:val="0"/>
              <w:numPr>
                <w:ilvl w:val="2"/>
                <w:numId w:val="26"/>
              </w:numPr>
              <w:autoSpaceDE w:val="0"/>
              <w:autoSpaceDN w:val="0"/>
              <w:adjustRightInd w:val="0"/>
              <w:spacing w:after="0" w:line="240" w:lineRule="auto"/>
              <w:ind w:right="56"/>
              <w:rPr>
                <w:rFonts w:ascii="Times New Roman" w:hAnsi="Times New Roman" w:cs="Times New Roman"/>
                <w:sz w:val="20"/>
                <w:szCs w:val="20"/>
                <w:lang w:eastAsia="en-US"/>
              </w:rPr>
            </w:pPr>
            <w:r w:rsidRPr="00A75C41">
              <w:rPr>
                <w:rFonts w:ascii="Times New Roman" w:hAnsi="Times New Roman" w:cs="Times New Roman"/>
                <w:sz w:val="20"/>
                <w:szCs w:val="20"/>
                <w:lang w:eastAsia="en-US"/>
              </w:rPr>
              <w:t xml:space="preserve"> 127-es parcella</w:t>
            </w:r>
          </w:p>
        </w:tc>
        <w:tc>
          <w:tcPr>
            <w:tcW w:w="2268" w:type="dxa"/>
            <w:tcBorders>
              <w:top w:val="nil"/>
              <w:left w:val="single" w:sz="4" w:space="0" w:color="auto"/>
              <w:bottom w:val="nil"/>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bCs/>
                <w:sz w:val="20"/>
                <w:szCs w:val="20"/>
                <w:lang w:eastAsia="en-US"/>
              </w:rPr>
            </w:pPr>
            <w:r>
              <w:rPr>
                <w:rFonts w:ascii="Times New Roman" w:hAnsi="Times New Roman" w:cs="Times New Roman"/>
                <w:sz w:val="20"/>
                <w:szCs w:val="20"/>
                <w:lang w:eastAsia="en-US"/>
              </w:rPr>
              <w:t xml:space="preserve"> </w:t>
            </w:r>
            <w:r>
              <w:rPr>
                <w:rFonts w:ascii="Times New Roman" w:hAnsi="Times New Roman" w:cs="Times New Roman"/>
                <w:b/>
                <w:bCs/>
                <w:sz w:val="20"/>
                <w:szCs w:val="20"/>
                <w:lang w:eastAsia="en-US"/>
              </w:rPr>
              <w:t>112 700</w:t>
            </w:r>
          </w:p>
        </w:tc>
      </w:tr>
      <w:tr w:rsidR="002C3C07" w:rsidRPr="003D1F2C" w:rsidTr="002C3C07">
        <w:tc>
          <w:tcPr>
            <w:tcW w:w="7360" w:type="dxa"/>
            <w:tcBorders>
              <w:top w:val="nil"/>
              <w:left w:val="single" w:sz="4" w:space="0" w:color="auto"/>
              <w:bottom w:val="nil"/>
              <w:right w:val="single" w:sz="4" w:space="0" w:color="auto"/>
            </w:tcBorders>
            <w:hideMark/>
          </w:tcPr>
          <w:p w:rsidR="002C3C07" w:rsidRPr="00A75C41" w:rsidRDefault="00533645" w:rsidP="00766EBF">
            <w:pPr>
              <w:pStyle w:val="Listaszerbekezds"/>
              <w:widowControl w:val="0"/>
              <w:numPr>
                <w:ilvl w:val="2"/>
                <w:numId w:val="26"/>
              </w:numPr>
              <w:autoSpaceDE w:val="0"/>
              <w:autoSpaceDN w:val="0"/>
              <w:adjustRightInd w:val="0"/>
              <w:spacing w:after="0" w:line="240" w:lineRule="auto"/>
              <w:ind w:right="56"/>
              <w:rPr>
                <w:rFonts w:ascii="Times New Roman" w:hAnsi="Times New Roman" w:cs="Times New Roman"/>
                <w:sz w:val="20"/>
                <w:szCs w:val="20"/>
                <w:lang w:eastAsia="en-US"/>
              </w:rPr>
            </w:pPr>
            <w:r w:rsidRPr="00A75C41">
              <w:rPr>
                <w:rFonts w:ascii="Times New Roman" w:hAnsi="Times New Roman" w:cs="Times New Roman"/>
                <w:sz w:val="20"/>
                <w:szCs w:val="20"/>
                <w:lang w:eastAsia="en-US"/>
              </w:rPr>
              <w:t xml:space="preserve"> 128-as parcella</w:t>
            </w:r>
          </w:p>
        </w:tc>
        <w:tc>
          <w:tcPr>
            <w:tcW w:w="2268" w:type="dxa"/>
            <w:tcBorders>
              <w:top w:val="nil"/>
              <w:left w:val="single" w:sz="4" w:space="0" w:color="auto"/>
              <w:bottom w:val="nil"/>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bCs/>
                <w:sz w:val="20"/>
                <w:szCs w:val="20"/>
                <w:lang w:eastAsia="en-US"/>
              </w:rPr>
            </w:pPr>
            <w:r>
              <w:rPr>
                <w:rFonts w:ascii="Times New Roman" w:hAnsi="Times New Roman" w:cs="Times New Roman"/>
                <w:sz w:val="20"/>
                <w:szCs w:val="20"/>
                <w:lang w:eastAsia="en-US"/>
              </w:rPr>
              <w:t xml:space="preserve"> </w:t>
            </w:r>
            <w:r>
              <w:rPr>
                <w:rFonts w:ascii="Times New Roman" w:hAnsi="Times New Roman" w:cs="Times New Roman"/>
                <w:b/>
                <w:bCs/>
                <w:sz w:val="20"/>
                <w:szCs w:val="20"/>
                <w:lang w:eastAsia="en-US"/>
              </w:rPr>
              <w:t>112 700</w:t>
            </w:r>
          </w:p>
        </w:tc>
      </w:tr>
      <w:tr w:rsidR="002C3C07" w:rsidRPr="003D1F2C" w:rsidTr="002C3C07">
        <w:tc>
          <w:tcPr>
            <w:tcW w:w="7360" w:type="dxa"/>
            <w:tcBorders>
              <w:top w:val="nil"/>
              <w:left w:val="single" w:sz="4" w:space="0" w:color="auto"/>
              <w:bottom w:val="nil"/>
              <w:right w:val="single" w:sz="4" w:space="0" w:color="auto"/>
            </w:tcBorders>
            <w:hideMark/>
          </w:tcPr>
          <w:p w:rsidR="002C3C07" w:rsidRPr="00A75C41" w:rsidRDefault="00533645" w:rsidP="00766EBF">
            <w:pPr>
              <w:pStyle w:val="Listaszerbekezds"/>
              <w:widowControl w:val="0"/>
              <w:numPr>
                <w:ilvl w:val="2"/>
                <w:numId w:val="26"/>
              </w:numPr>
              <w:autoSpaceDE w:val="0"/>
              <w:autoSpaceDN w:val="0"/>
              <w:adjustRightInd w:val="0"/>
              <w:spacing w:after="0" w:line="240" w:lineRule="auto"/>
              <w:ind w:right="56"/>
              <w:rPr>
                <w:rFonts w:ascii="Times New Roman" w:hAnsi="Times New Roman" w:cs="Times New Roman"/>
                <w:sz w:val="20"/>
                <w:szCs w:val="20"/>
                <w:lang w:eastAsia="en-US"/>
              </w:rPr>
            </w:pPr>
            <w:r w:rsidRPr="00A75C41">
              <w:rPr>
                <w:rFonts w:ascii="Times New Roman" w:hAnsi="Times New Roman" w:cs="Times New Roman"/>
                <w:sz w:val="20"/>
                <w:szCs w:val="20"/>
                <w:lang w:eastAsia="en-US"/>
              </w:rPr>
              <w:t xml:space="preserve"> 129-es parcella</w:t>
            </w:r>
          </w:p>
        </w:tc>
        <w:tc>
          <w:tcPr>
            <w:tcW w:w="2268" w:type="dxa"/>
            <w:tcBorders>
              <w:top w:val="nil"/>
              <w:left w:val="single" w:sz="4" w:space="0" w:color="auto"/>
              <w:bottom w:val="nil"/>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bCs/>
                <w:sz w:val="20"/>
                <w:szCs w:val="20"/>
                <w:lang w:eastAsia="en-US"/>
              </w:rPr>
            </w:pPr>
            <w:r>
              <w:rPr>
                <w:rFonts w:ascii="Times New Roman" w:hAnsi="Times New Roman" w:cs="Times New Roman"/>
                <w:sz w:val="20"/>
                <w:szCs w:val="20"/>
                <w:lang w:eastAsia="en-US"/>
              </w:rPr>
              <w:t xml:space="preserve"> </w:t>
            </w:r>
            <w:r>
              <w:rPr>
                <w:rFonts w:ascii="Times New Roman" w:hAnsi="Times New Roman" w:cs="Times New Roman"/>
                <w:b/>
                <w:bCs/>
                <w:sz w:val="20"/>
                <w:szCs w:val="20"/>
                <w:lang w:eastAsia="en-US"/>
              </w:rPr>
              <w:t>112 700</w:t>
            </w:r>
          </w:p>
        </w:tc>
      </w:tr>
      <w:tr w:rsidR="002C3C07" w:rsidRPr="003D1F2C" w:rsidTr="002C3C07">
        <w:tc>
          <w:tcPr>
            <w:tcW w:w="7360" w:type="dxa"/>
            <w:tcBorders>
              <w:top w:val="nil"/>
              <w:left w:val="single" w:sz="4" w:space="0" w:color="auto"/>
              <w:bottom w:val="nil"/>
              <w:right w:val="single" w:sz="4" w:space="0" w:color="auto"/>
            </w:tcBorders>
            <w:hideMark/>
          </w:tcPr>
          <w:p w:rsidR="002C3C07" w:rsidRPr="00A75C41" w:rsidRDefault="00533645" w:rsidP="00766EBF">
            <w:pPr>
              <w:pStyle w:val="Listaszerbekezds"/>
              <w:widowControl w:val="0"/>
              <w:numPr>
                <w:ilvl w:val="2"/>
                <w:numId w:val="26"/>
              </w:numPr>
              <w:autoSpaceDE w:val="0"/>
              <w:autoSpaceDN w:val="0"/>
              <w:adjustRightInd w:val="0"/>
              <w:spacing w:after="0" w:line="240" w:lineRule="auto"/>
              <w:ind w:right="56"/>
              <w:rPr>
                <w:rFonts w:ascii="Times New Roman" w:hAnsi="Times New Roman" w:cs="Times New Roman"/>
                <w:sz w:val="20"/>
                <w:szCs w:val="20"/>
                <w:lang w:eastAsia="en-US"/>
              </w:rPr>
            </w:pPr>
            <w:r w:rsidRPr="00A75C41">
              <w:rPr>
                <w:rFonts w:ascii="Times New Roman" w:hAnsi="Times New Roman" w:cs="Times New Roman"/>
                <w:sz w:val="20"/>
                <w:szCs w:val="20"/>
                <w:lang w:eastAsia="en-US"/>
              </w:rPr>
              <w:t xml:space="preserve"> 130-as parcella</w:t>
            </w:r>
          </w:p>
        </w:tc>
        <w:tc>
          <w:tcPr>
            <w:tcW w:w="2268" w:type="dxa"/>
            <w:tcBorders>
              <w:top w:val="nil"/>
              <w:left w:val="single" w:sz="4" w:space="0" w:color="auto"/>
              <w:bottom w:val="nil"/>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bCs/>
                <w:sz w:val="20"/>
                <w:szCs w:val="20"/>
                <w:lang w:eastAsia="en-US"/>
              </w:rPr>
            </w:pPr>
            <w:r>
              <w:rPr>
                <w:rFonts w:ascii="Times New Roman" w:hAnsi="Times New Roman" w:cs="Times New Roman"/>
                <w:sz w:val="20"/>
                <w:szCs w:val="20"/>
                <w:lang w:eastAsia="en-US"/>
              </w:rPr>
              <w:t xml:space="preserve"> </w:t>
            </w:r>
            <w:r>
              <w:rPr>
                <w:rFonts w:ascii="Times New Roman" w:hAnsi="Times New Roman" w:cs="Times New Roman"/>
                <w:b/>
                <w:bCs/>
                <w:sz w:val="20"/>
                <w:szCs w:val="20"/>
                <w:lang w:eastAsia="en-US"/>
              </w:rPr>
              <w:t>112 700</w:t>
            </w:r>
          </w:p>
        </w:tc>
      </w:tr>
      <w:tr w:rsidR="002C3C07" w:rsidRPr="003D1F2C" w:rsidTr="002C3C07">
        <w:tc>
          <w:tcPr>
            <w:tcW w:w="7360" w:type="dxa"/>
            <w:tcBorders>
              <w:top w:val="nil"/>
              <w:left w:val="single" w:sz="4" w:space="0" w:color="auto"/>
              <w:bottom w:val="nil"/>
              <w:right w:val="single" w:sz="4" w:space="0" w:color="auto"/>
            </w:tcBorders>
            <w:hideMark/>
          </w:tcPr>
          <w:p w:rsidR="002C3C07" w:rsidRPr="00A75C41" w:rsidRDefault="00533645" w:rsidP="00766EBF">
            <w:pPr>
              <w:pStyle w:val="Listaszerbekezds"/>
              <w:widowControl w:val="0"/>
              <w:numPr>
                <w:ilvl w:val="2"/>
                <w:numId w:val="26"/>
              </w:numPr>
              <w:autoSpaceDE w:val="0"/>
              <w:autoSpaceDN w:val="0"/>
              <w:adjustRightInd w:val="0"/>
              <w:spacing w:after="0" w:line="240" w:lineRule="auto"/>
              <w:ind w:right="56"/>
              <w:rPr>
                <w:rFonts w:ascii="Times New Roman" w:hAnsi="Times New Roman" w:cs="Times New Roman"/>
                <w:sz w:val="20"/>
                <w:szCs w:val="20"/>
                <w:lang w:eastAsia="en-US"/>
              </w:rPr>
            </w:pPr>
            <w:r w:rsidRPr="00A75C41">
              <w:rPr>
                <w:rFonts w:ascii="Times New Roman" w:hAnsi="Times New Roman" w:cs="Times New Roman"/>
                <w:sz w:val="20"/>
                <w:szCs w:val="20"/>
                <w:lang w:eastAsia="en-US"/>
              </w:rPr>
              <w:t xml:space="preserve"> 131-es parcella</w:t>
            </w:r>
          </w:p>
        </w:tc>
        <w:tc>
          <w:tcPr>
            <w:tcW w:w="2268" w:type="dxa"/>
            <w:tcBorders>
              <w:top w:val="nil"/>
              <w:left w:val="single" w:sz="4" w:space="0" w:color="auto"/>
              <w:bottom w:val="nil"/>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bCs/>
                <w:sz w:val="20"/>
                <w:szCs w:val="20"/>
                <w:lang w:eastAsia="en-US"/>
              </w:rPr>
            </w:pPr>
            <w:r>
              <w:rPr>
                <w:rFonts w:ascii="Times New Roman" w:hAnsi="Times New Roman" w:cs="Times New Roman"/>
                <w:sz w:val="20"/>
                <w:szCs w:val="20"/>
                <w:lang w:eastAsia="en-US"/>
              </w:rPr>
              <w:t xml:space="preserve"> </w:t>
            </w:r>
            <w:r>
              <w:rPr>
                <w:rFonts w:ascii="Times New Roman" w:hAnsi="Times New Roman" w:cs="Times New Roman"/>
                <w:b/>
                <w:bCs/>
                <w:sz w:val="20"/>
                <w:szCs w:val="20"/>
                <w:lang w:eastAsia="en-US"/>
              </w:rPr>
              <w:t>112 700</w:t>
            </w:r>
          </w:p>
        </w:tc>
      </w:tr>
      <w:tr w:rsidR="002C3C07" w:rsidRPr="003D1F2C" w:rsidTr="002C3C07">
        <w:tc>
          <w:tcPr>
            <w:tcW w:w="7360" w:type="dxa"/>
            <w:tcBorders>
              <w:top w:val="nil"/>
              <w:left w:val="single" w:sz="4" w:space="0" w:color="auto"/>
              <w:bottom w:val="nil"/>
              <w:right w:val="single" w:sz="4" w:space="0" w:color="auto"/>
            </w:tcBorders>
            <w:hideMark/>
          </w:tcPr>
          <w:p w:rsidR="002C3C07" w:rsidRPr="00A75C41" w:rsidRDefault="00533645" w:rsidP="00766EBF">
            <w:pPr>
              <w:pStyle w:val="Listaszerbekezds"/>
              <w:widowControl w:val="0"/>
              <w:numPr>
                <w:ilvl w:val="2"/>
                <w:numId w:val="26"/>
              </w:numPr>
              <w:autoSpaceDE w:val="0"/>
              <w:autoSpaceDN w:val="0"/>
              <w:adjustRightInd w:val="0"/>
              <w:spacing w:after="0" w:line="240" w:lineRule="auto"/>
              <w:ind w:right="56"/>
              <w:rPr>
                <w:rFonts w:ascii="Times New Roman" w:hAnsi="Times New Roman" w:cs="Times New Roman"/>
                <w:sz w:val="20"/>
                <w:szCs w:val="20"/>
                <w:lang w:eastAsia="en-US"/>
              </w:rPr>
            </w:pPr>
            <w:r w:rsidRPr="00A75C41">
              <w:rPr>
                <w:rFonts w:ascii="Times New Roman" w:hAnsi="Times New Roman" w:cs="Times New Roman"/>
                <w:sz w:val="20"/>
                <w:szCs w:val="20"/>
                <w:lang w:eastAsia="en-US"/>
              </w:rPr>
              <w:t xml:space="preserve"> 132-es parcella</w:t>
            </w:r>
          </w:p>
        </w:tc>
        <w:tc>
          <w:tcPr>
            <w:tcW w:w="2268" w:type="dxa"/>
            <w:tcBorders>
              <w:top w:val="nil"/>
              <w:left w:val="single" w:sz="4" w:space="0" w:color="auto"/>
              <w:bottom w:val="nil"/>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bCs/>
                <w:sz w:val="20"/>
                <w:szCs w:val="20"/>
                <w:lang w:eastAsia="en-US"/>
              </w:rPr>
            </w:pPr>
            <w:r>
              <w:rPr>
                <w:rFonts w:ascii="Times New Roman" w:hAnsi="Times New Roman" w:cs="Times New Roman"/>
                <w:sz w:val="20"/>
                <w:szCs w:val="20"/>
                <w:lang w:eastAsia="en-US"/>
              </w:rPr>
              <w:t xml:space="preserve"> </w:t>
            </w:r>
            <w:r>
              <w:rPr>
                <w:rFonts w:ascii="Times New Roman" w:hAnsi="Times New Roman" w:cs="Times New Roman"/>
                <w:b/>
                <w:bCs/>
                <w:sz w:val="20"/>
                <w:szCs w:val="20"/>
                <w:lang w:eastAsia="en-US"/>
              </w:rPr>
              <w:t>112 700</w:t>
            </w:r>
          </w:p>
        </w:tc>
      </w:tr>
      <w:tr w:rsidR="002C3C07" w:rsidRPr="003D1F2C" w:rsidTr="002C3C07">
        <w:tc>
          <w:tcPr>
            <w:tcW w:w="7360" w:type="dxa"/>
            <w:tcBorders>
              <w:top w:val="nil"/>
              <w:left w:val="single" w:sz="4" w:space="0" w:color="auto"/>
              <w:bottom w:val="nil"/>
              <w:right w:val="single" w:sz="4" w:space="0" w:color="auto"/>
            </w:tcBorders>
            <w:hideMark/>
          </w:tcPr>
          <w:p w:rsidR="002C3C07" w:rsidRPr="00A75C41" w:rsidRDefault="00533645" w:rsidP="00766EBF">
            <w:pPr>
              <w:pStyle w:val="Listaszerbekezds"/>
              <w:widowControl w:val="0"/>
              <w:numPr>
                <w:ilvl w:val="2"/>
                <w:numId w:val="26"/>
              </w:numPr>
              <w:autoSpaceDE w:val="0"/>
              <w:autoSpaceDN w:val="0"/>
              <w:adjustRightInd w:val="0"/>
              <w:spacing w:after="0" w:line="240" w:lineRule="auto"/>
              <w:ind w:right="56"/>
              <w:rPr>
                <w:rFonts w:ascii="Times New Roman" w:hAnsi="Times New Roman" w:cs="Times New Roman"/>
                <w:sz w:val="20"/>
                <w:szCs w:val="20"/>
                <w:lang w:eastAsia="en-US"/>
              </w:rPr>
            </w:pPr>
            <w:r w:rsidRPr="00A75C41">
              <w:rPr>
                <w:rFonts w:ascii="Times New Roman" w:hAnsi="Times New Roman" w:cs="Times New Roman"/>
                <w:sz w:val="20"/>
                <w:szCs w:val="20"/>
                <w:lang w:eastAsia="en-US"/>
              </w:rPr>
              <w:t xml:space="preserve"> 140-es parcella</w:t>
            </w:r>
          </w:p>
        </w:tc>
        <w:tc>
          <w:tcPr>
            <w:tcW w:w="2268" w:type="dxa"/>
            <w:tcBorders>
              <w:top w:val="nil"/>
              <w:left w:val="single" w:sz="4" w:space="0" w:color="auto"/>
              <w:bottom w:val="nil"/>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bCs/>
                <w:sz w:val="20"/>
                <w:szCs w:val="20"/>
                <w:lang w:eastAsia="en-US"/>
              </w:rPr>
            </w:pPr>
            <w:r>
              <w:rPr>
                <w:rFonts w:ascii="Times New Roman" w:hAnsi="Times New Roman" w:cs="Times New Roman"/>
                <w:sz w:val="20"/>
                <w:szCs w:val="20"/>
                <w:lang w:eastAsia="en-US"/>
              </w:rPr>
              <w:t xml:space="preserve"> </w:t>
            </w:r>
            <w:r>
              <w:rPr>
                <w:rFonts w:ascii="Times New Roman" w:hAnsi="Times New Roman" w:cs="Times New Roman"/>
                <w:b/>
                <w:bCs/>
                <w:sz w:val="20"/>
                <w:szCs w:val="20"/>
                <w:lang w:eastAsia="en-US"/>
              </w:rPr>
              <w:t>75 000</w:t>
            </w:r>
          </w:p>
        </w:tc>
      </w:tr>
      <w:tr w:rsidR="002C3C07" w:rsidRPr="003D1F2C" w:rsidTr="002C3C07">
        <w:tc>
          <w:tcPr>
            <w:tcW w:w="7360" w:type="dxa"/>
            <w:tcBorders>
              <w:top w:val="nil"/>
              <w:left w:val="single" w:sz="4" w:space="0" w:color="auto"/>
              <w:bottom w:val="nil"/>
              <w:right w:val="single" w:sz="4" w:space="0" w:color="auto"/>
            </w:tcBorders>
            <w:hideMark/>
          </w:tcPr>
          <w:p w:rsidR="002C3C07" w:rsidRPr="00A75C41" w:rsidRDefault="00533645" w:rsidP="00766EBF">
            <w:pPr>
              <w:pStyle w:val="Listaszerbekezds"/>
              <w:widowControl w:val="0"/>
              <w:numPr>
                <w:ilvl w:val="2"/>
                <w:numId w:val="26"/>
              </w:numPr>
              <w:autoSpaceDE w:val="0"/>
              <w:autoSpaceDN w:val="0"/>
              <w:adjustRightInd w:val="0"/>
              <w:spacing w:after="0" w:line="240" w:lineRule="auto"/>
              <w:ind w:right="56"/>
              <w:rPr>
                <w:rFonts w:ascii="Times New Roman" w:hAnsi="Times New Roman" w:cs="Times New Roman"/>
                <w:sz w:val="20"/>
                <w:szCs w:val="20"/>
                <w:lang w:eastAsia="en-US"/>
              </w:rPr>
            </w:pPr>
            <w:r w:rsidRPr="00A75C41">
              <w:rPr>
                <w:rFonts w:ascii="Times New Roman" w:hAnsi="Times New Roman" w:cs="Times New Roman"/>
                <w:sz w:val="20"/>
                <w:szCs w:val="20"/>
                <w:lang w:eastAsia="en-US"/>
              </w:rPr>
              <w:t xml:space="preserve"> 215/II-es parcella</w:t>
            </w:r>
          </w:p>
        </w:tc>
        <w:tc>
          <w:tcPr>
            <w:tcW w:w="2268" w:type="dxa"/>
            <w:tcBorders>
              <w:top w:val="nil"/>
              <w:left w:val="single" w:sz="4" w:space="0" w:color="auto"/>
              <w:bottom w:val="nil"/>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bCs/>
                <w:sz w:val="20"/>
                <w:szCs w:val="20"/>
                <w:lang w:eastAsia="en-US"/>
              </w:rPr>
            </w:pPr>
            <w:r>
              <w:rPr>
                <w:rFonts w:ascii="Times New Roman" w:hAnsi="Times New Roman" w:cs="Times New Roman"/>
                <w:sz w:val="20"/>
                <w:szCs w:val="20"/>
                <w:lang w:eastAsia="en-US"/>
              </w:rPr>
              <w:t xml:space="preserve"> </w:t>
            </w:r>
            <w:r>
              <w:rPr>
                <w:rFonts w:ascii="Times New Roman" w:hAnsi="Times New Roman" w:cs="Times New Roman"/>
                <w:b/>
                <w:bCs/>
                <w:sz w:val="20"/>
                <w:szCs w:val="20"/>
                <w:lang w:eastAsia="en-US"/>
              </w:rPr>
              <w:t>75 000</w:t>
            </w:r>
          </w:p>
        </w:tc>
      </w:tr>
      <w:tr w:rsidR="002C3C07" w:rsidRPr="003D1F2C" w:rsidTr="002C3C07">
        <w:tc>
          <w:tcPr>
            <w:tcW w:w="7360" w:type="dxa"/>
            <w:tcBorders>
              <w:top w:val="nil"/>
              <w:left w:val="single" w:sz="4" w:space="0" w:color="auto"/>
              <w:bottom w:val="nil"/>
              <w:right w:val="single" w:sz="4" w:space="0" w:color="auto"/>
            </w:tcBorders>
            <w:hideMark/>
          </w:tcPr>
          <w:p w:rsidR="002C3C07" w:rsidRPr="00A75C41" w:rsidRDefault="00533645" w:rsidP="00766EBF">
            <w:pPr>
              <w:pStyle w:val="Listaszerbekezds"/>
              <w:widowControl w:val="0"/>
              <w:numPr>
                <w:ilvl w:val="2"/>
                <w:numId w:val="26"/>
              </w:numPr>
              <w:autoSpaceDE w:val="0"/>
              <w:autoSpaceDN w:val="0"/>
              <w:adjustRightInd w:val="0"/>
              <w:spacing w:after="0" w:line="240" w:lineRule="auto"/>
              <w:ind w:right="56"/>
              <w:rPr>
                <w:rFonts w:ascii="Times New Roman" w:hAnsi="Times New Roman" w:cs="Times New Roman"/>
                <w:sz w:val="20"/>
                <w:szCs w:val="20"/>
                <w:lang w:eastAsia="en-US"/>
              </w:rPr>
            </w:pPr>
            <w:r w:rsidRPr="00A75C41">
              <w:rPr>
                <w:rFonts w:ascii="Times New Roman" w:hAnsi="Times New Roman" w:cs="Times New Roman"/>
                <w:sz w:val="20"/>
                <w:szCs w:val="20"/>
                <w:lang w:eastAsia="en-US"/>
              </w:rPr>
              <w:t xml:space="preserve"> Bal II. körönd: 111/1-es parcella,</w:t>
            </w:r>
          </w:p>
        </w:tc>
        <w:tc>
          <w:tcPr>
            <w:tcW w:w="2268" w:type="dxa"/>
            <w:tcBorders>
              <w:top w:val="nil"/>
              <w:left w:val="single" w:sz="4" w:space="0" w:color="auto"/>
              <w:bottom w:val="nil"/>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bCs/>
                <w:sz w:val="20"/>
                <w:szCs w:val="20"/>
                <w:lang w:eastAsia="en-US"/>
              </w:rPr>
            </w:pPr>
            <w:r>
              <w:rPr>
                <w:rFonts w:ascii="Times New Roman" w:hAnsi="Times New Roman" w:cs="Times New Roman"/>
                <w:sz w:val="20"/>
                <w:szCs w:val="20"/>
                <w:lang w:eastAsia="en-US"/>
              </w:rPr>
              <w:t xml:space="preserve"> </w:t>
            </w:r>
            <w:r>
              <w:rPr>
                <w:rFonts w:ascii="Times New Roman" w:hAnsi="Times New Roman" w:cs="Times New Roman"/>
                <w:b/>
                <w:bCs/>
                <w:sz w:val="20"/>
                <w:szCs w:val="20"/>
                <w:lang w:eastAsia="en-US"/>
              </w:rPr>
              <w:t>112 700</w:t>
            </w:r>
          </w:p>
        </w:tc>
      </w:tr>
      <w:tr w:rsidR="002C3C07" w:rsidRPr="003D1F2C" w:rsidTr="002C3C07">
        <w:tc>
          <w:tcPr>
            <w:tcW w:w="7360" w:type="dxa"/>
            <w:tcBorders>
              <w:top w:val="nil"/>
              <w:left w:val="single" w:sz="4" w:space="0" w:color="auto"/>
              <w:bottom w:val="nil"/>
              <w:right w:val="single" w:sz="4" w:space="0" w:color="auto"/>
            </w:tcBorders>
            <w:hideMark/>
          </w:tcPr>
          <w:p w:rsidR="002C3C07" w:rsidRPr="00A75C41" w:rsidRDefault="00533645" w:rsidP="00766EBF">
            <w:pPr>
              <w:pStyle w:val="Listaszerbekezds"/>
              <w:widowControl w:val="0"/>
              <w:numPr>
                <w:ilvl w:val="2"/>
                <w:numId w:val="26"/>
              </w:numPr>
              <w:autoSpaceDE w:val="0"/>
              <w:autoSpaceDN w:val="0"/>
              <w:adjustRightInd w:val="0"/>
              <w:spacing w:after="0" w:line="240" w:lineRule="auto"/>
              <w:ind w:right="56"/>
              <w:rPr>
                <w:rFonts w:ascii="Times New Roman" w:hAnsi="Times New Roman" w:cs="Times New Roman"/>
                <w:sz w:val="20"/>
                <w:szCs w:val="20"/>
                <w:lang w:eastAsia="en-US"/>
              </w:rPr>
            </w:pPr>
            <w:r w:rsidRPr="00A75C41">
              <w:rPr>
                <w:rFonts w:ascii="Times New Roman" w:hAnsi="Times New Roman" w:cs="Times New Roman"/>
                <w:sz w:val="20"/>
                <w:szCs w:val="20"/>
                <w:lang w:eastAsia="en-US"/>
              </w:rPr>
              <w:lastRenderedPageBreak/>
              <w:t xml:space="preserve"> Bal II. körönd: 129/1-es parcella,</w:t>
            </w:r>
          </w:p>
        </w:tc>
        <w:tc>
          <w:tcPr>
            <w:tcW w:w="2268" w:type="dxa"/>
            <w:tcBorders>
              <w:top w:val="nil"/>
              <w:left w:val="single" w:sz="4" w:space="0" w:color="auto"/>
              <w:bottom w:val="nil"/>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bCs/>
                <w:sz w:val="20"/>
                <w:szCs w:val="20"/>
                <w:lang w:eastAsia="en-US"/>
              </w:rPr>
            </w:pPr>
            <w:r>
              <w:rPr>
                <w:rFonts w:ascii="Times New Roman" w:hAnsi="Times New Roman" w:cs="Times New Roman"/>
                <w:sz w:val="20"/>
                <w:szCs w:val="20"/>
                <w:lang w:eastAsia="en-US"/>
              </w:rPr>
              <w:t xml:space="preserve"> </w:t>
            </w:r>
            <w:r>
              <w:rPr>
                <w:rFonts w:ascii="Times New Roman" w:hAnsi="Times New Roman" w:cs="Times New Roman"/>
                <w:b/>
                <w:bCs/>
                <w:sz w:val="20"/>
                <w:szCs w:val="20"/>
                <w:lang w:eastAsia="en-US"/>
              </w:rPr>
              <w:t>112 700</w:t>
            </w:r>
          </w:p>
        </w:tc>
      </w:tr>
      <w:tr w:rsidR="002C3C07" w:rsidRPr="003D1F2C" w:rsidTr="002C3C07">
        <w:tc>
          <w:tcPr>
            <w:tcW w:w="7360" w:type="dxa"/>
            <w:tcBorders>
              <w:top w:val="nil"/>
              <w:left w:val="single" w:sz="4" w:space="0" w:color="auto"/>
              <w:bottom w:val="nil"/>
              <w:right w:val="single" w:sz="4" w:space="0" w:color="auto"/>
            </w:tcBorders>
            <w:hideMark/>
          </w:tcPr>
          <w:p w:rsidR="002C3C07" w:rsidRPr="00A75C41" w:rsidRDefault="00533645" w:rsidP="00766EBF">
            <w:pPr>
              <w:pStyle w:val="Listaszerbekezds"/>
              <w:widowControl w:val="0"/>
              <w:numPr>
                <w:ilvl w:val="2"/>
                <w:numId w:val="26"/>
              </w:numPr>
              <w:autoSpaceDE w:val="0"/>
              <w:autoSpaceDN w:val="0"/>
              <w:adjustRightInd w:val="0"/>
              <w:spacing w:after="0" w:line="240" w:lineRule="auto"/>
              <w:ind w:right="56"/>
              <w:rPr>
                <w:rFonts w:ascii="Times New Roman" w:hAnsi="Times New Roman" w:cs="Times New Roman"/>
                <w:sz w:val="20"/>
                <w:szCs w:val="20"/>
                <w:lang w:eastAsia="en-US"/>
              </w:rPr>
            </w:pPr>
            <w:r w:rsidRPr="00A75C41">
              <w:rPr>
                <w:rFonts w:ascii="Times New Roman" w:hAnsi="Times New Roman" w:cs="Times New Roman"/>
                <w:sz w:val="20"/>
                <w:szCs w:val="20"/>
                <w:lang w:eastAsia="en-US"/>
              </w:rPr>
              <w:t xml:space="preserve"> Bal II. körönd: 130/1-es parcella,</w:t>
            </w:r>
          </w:p>
        </w:tc>
        <w:tc>
          <w:tcPr>
            <w:tcW w:w="2268" w:type="dxa"/>
            <w:tcBorders>
              <w:top w:val="nil"/>
              <w:left w:val="single" w:sz="4" w:space="0" w:color="auto"/>
              <w:bottom w:val="nil"/>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bCs/>
                <w:sz w:val="20"/>
                <w:szCs w:val="20"/>
                <w:lang w:eastAsia="en-US"/>
              </w:rPr>
            </w:pPr>
            <w:r>
              <w:rPr>
                <w:rFonts w:ascii="Times New Roman" w:hAnsi="Times New Roman" w:cs="Times New Roman"/>
                <w:sz w:val="20"/>
                <w:szCs w:val="20"/>
                <w:lang w:eastAsia="en-US"/>
              </w:rPr>
              <w:t xml:space="preserve"> </w:t>
            </w:r>
            <w:r>
              <w:rPr>
                <w:rFonts w:ascii="Times New Roman" w:hAnsi="Times New Roman" w:cs="Times New Roman"/>
                <w:b/>
                <w:bCs/>
                <w:sz w:val="20"/>
                <w:szCs w:val="20"/>
                <w:lang w:eastAsia="en-US"/>
              </w:rPr>
              <w:t>112 700</w:t>
            </w:r>
          </w:p>
        </w:tc>
      </w:tr>
      <w:tr w:rsidR="002C3C07" w:rsidRPr="003D1F2C" w:rsidTr="002C3C07">
        <w:tc>
          <w:tcPr>
            <w:tcW w:w="7360" w:type="dxa"/>
            <w:tcBorders>
              <w:top w:val="nil"/>
              <w:left w:val="single" w:sz="4" w:space="0" w:color="auto"/>
              <w:bottom w:val="nil"/>
              <w:right w:val="single" w:sz="4" w:space="0" w:color="auto"/>
            </w:tcBorders>
            <w:hideMark/>
          </w:tcPr>
          <w:p w:rsidR="002C3C07" w:rsidRPr="00A75C41" w:rsidRDefault="00533645" w:rsidP="00766EBF">
            <w:pPr>
              <w:pStyle w:val="Listaszerbekezds"/>
              <w:widowControl w:val="0"/>
              <w:numPr>
                <w:ilvl w:val="2"/>
                <w:numId w:val="26"/>
              </w:numPr>
              <w:autoSpaceDE w:val="0"/>
              <w:autoSpaceDN w:val="0"/>
              <w:adjustRightInd w:val="0"/>
              <w:spacing w:after="0" w:line="240" w:lineRule="auto"/>
              <w:ind w:right="56"/>
              <w:rPr>
                <w:rFonts w:ascii="Times New Roman" w:hAnsi="Times New Roman" w:cs="Times New Roman"/>
                <w:sz w:val="20"/>
                <w:szCs w:val="20"/>
                <w:lang w:eastAsia="en-US"/>
              </w:rPr>
            </w:pPr>
            <w:r w:rsidRPr="00A75C41">
              <w:rPr>
                <w:rFonts w:ascii="Times New Roman" w:hAnsi="Times New Roman" w:cs="Times New Roman"/>
                <w:sz w:val="20"/>
                <w:szCs w:val="20"/>
                <w:lang w:eastAsia="en-US"/>
              </w:rPr>
              <w:t xml:space="preserve"> Jobb II. körönd: 112/1-es parcella</w:t>
            </w:r>
          </w:p>
        </w:tc>
        <w:tc>
          <w:tcPr>
            <w:tcW w:w="2268" w:type="dxa"/>
            <w:tcBorders>
              <w:top w:val="nil"/>
              <w:left w:val="single" w:sz="4" w:space="0" w:color="auto"/>
              <w:bottom w:val="nil"/>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bCs/>
                <w:sz w:val="20"/>
                <w:szCs w:val="20"/>
                <w:lang w:eastAsia="en-US"/>
              </w:rPr>
            </w:pPr>
            <w:r>
              <w:rPr>
                <w:rFonts w:ascii="Times New Roman" w:hAnsi="Times New Roman" w:cs="Times New Roman"/>
                <w:sz w:val="20"/>
                <w:szCs w:val="20"/>
                <w:lang w:eastAsia="en-US"/>
              </w:rPr>
              <w:t xml:space="preserve"> </w:t>
            </w:r>
            <w:r>
              <w:rPr>
                <w:rFonts w:ascii="Times New Roman" w:hAnsi="Times New Roman" w:cs="Times New Roman"/>
                <w:b/>
                <w:bCs/>
                <w:sz w:val="20"/>
                <w:szCs w:val="20"/>
                <w:lang w:eastAsia="en-US"/>
              </w:rPr>
              <w:t>112 700</w:t>
            </w:r>
          </w:p>
        </w:tc>
      </w:tr>
      <w:tr w:rsidR="002C3C07" w:rsidRPr="003D1F2C" w:rsidTr="002C3C07">
        <w:tc>
          <w:tcPr>
            <w:tcW w:w="7360" w:type="dxa"/>
            <w:tcBorders>
              <w:top w:val="nil"/>
              <w:left w:val="single" w:sz="4" w:space="0" w:color="auto"/>
              <w:bottom w:val="nil"/>
              <w:right w:val="single" w:sz="4" w:space="0" w:color="auto"/>
            </w:tcBorders>
            <w:hideMark/>
          </w:tcPr>
          <w:p w:rsidR="002C3C07" w:rsidRPr="00A75C41" w:rsidRDefault="00533645" w:rsidP="00766EBF">
            <w:pPr>
              <w:pStyle w:val="Listaszerbekezds"/>
              <w:widowControl w:val="0"/>
              <w:numPr>
                <w:ilvl w:val="2"/>
                <w:numId w:val="26"/>
              </w:numPr>
              <w:autoSpaceDE w:val="0"/>
              <w:autoSpaceDN w:val="0"/>
              <w:adjustRightInd w:val="0"/>
              <w:spacing w:after="0" w:line="240" w:lineRule="auto"/>
              <w:ind w:right="56"/>
              <w:rPr>
                <w:rFonts w:ascii="Times New Roman" w:hAnsi="Times New Roman" w:cs="Times New Roman"/>
                <w:sz w:val="20"/>
                <w:szCs w:val="20"/>
                <w:lang w:eastAsia="en-US"/>
              </w:rPr>
            </w:pPr>
            <w:r w:rsidRPr="00A75C41">
              <w:rPr>
                <w:rFonts w:ascii="Times New Roman" w:hAnsi="Times New Roman" w:cs="Times New Roman"/>
                <w:sz w:val="20"/>
                <w:szCs w:val="20"/>
                <w:lang w:eastAsia="en-US"/>
              </w:rPr>
              <w:t xml:space="preserve"> Jobb II. körönd: 131/1-es parcella</w:t>
            </w:r>
          </w:p>
        </w:tc>
        <w:tc>
          <w:tcPr>
            <w:tcW w:w="2268" w:type="dxa"/>
            <w:tcBorders>
              <w:top w:val="nil"/>
              <w:left w:val="single" w:sz="4" w:space="0" w:color="auto"/>
              <w:bottom w:val="nil"/>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bCs/>
                <w:sz w:val="20"/>
                <w:szCs w:val="20"/>
                <w:lang w:eastAsia="en-US"/>
              </w:rPr>
            </w:pPr>
            <w:r>
              <w:rPr>
                <w:rFonts w:ascii="Times New Roman" w:hAnsi="Times New Roman" w:cs="Times New Roman"/>
                <w:sz w:val="20"/>
                <w:szCs w:val="20"/>
                <w:lang w:eastAsia="en-US"/>
              </w:rPr>
              <w:t xml:space="preserve"> </w:t>
            </w:r>
            <w:r>
              <w:rPr>
                <w:rFonts w:ascii="Times New Roman" w:hAnsi="Times New Roman" w:cs="Times New Roman"/>
                <w:b/>
                <w:bCs/>
                <w:sz w:val="20"/>
                <w:szCs w:val="20"/>
                <w:lang w:eastAsia="en-US"/>
              </w:rPr>
              <w:t>112 700</w:t>
            </w:r>
          </w:p>
        </w:tc>
      </w:tr>
      <w:tr w:rsidR="002C3C07" w:rsidRPr="003D1F2C" w:rsidTr="002C3C07">
        <w:tc>
          <w:tcPr>
            <w:tcW w:w="7360" w:type="dxa"/>
            <w:tcBorders>
              <w:top w:val="nil"/>
              <w:left w:val="single" w:sz="4" w:space="0" w:color="auto"/>
              <w:bottom w:val="nil"/>
              <w:right w:val="single" w:sz="4" w:space="0" w:color="auto"/>
            </w:tcBorders>
            <w:hideMark/>
          </w:tcPr>
          <w:p w:rsidR="002C3C07" w:rsidRPr="00A75C41" w:rsidRDefault="00533645" w:rsidP="00766EBF">
            <w:pPr>
              <w:pStyle w:val="Listaszerbekezds"/>
              <w:widowControl w:val="0"/>
              <w:numPr>
                <w:ilvl w:val="2"/>
                <w:numId w:val="26"/>
              </w:numPr>
              <w:autoSpaceDE w:val="0"/>
              <w:autoSpaceDN w:val="0"/>
              <w:adjustRightInd w:val="0"/>
              <w:spacing w:after="0" w:line="240" w:lineRule="auto"/>
              <w:ind w:right="56"/>
              <w:rPr>
                <w:rFonts w:ascii="Times New Roman" w:hAnsi="Times New Roman" w:cs="Times New Roman"/>
                <w:sz w:val="20"/>
                <w:szCs w:val="20"/>
                <w:lang w:eastAsia="en-US"/>
              </w:rPr>
            </w:pPr>
            <w:r w:rsidRPr="00A75C41">
              <w:rPr>
                <w:rFonts w:ascii="Times New Roman" w:hAnsi="Times New Roman" w:cs="Times New Roman"/>
                <w:sz w:val="20"/>
                <w:szCs w:val="20"/>
                <w:lang w:eastAsia="en-US"/>
              </w:rPr>
              <w:t xml:space="preserve"> Jobb II. körönd: 132/1-es parcella</w:t>
            </w:r>
          </w:p>
        </w:tc>
        <w:tc>
          <w:tcPr>
            <w:tcW w:w="2268" w:type="dxa"/>
            <w:tcBorders>
              <w:top w:val="nil"/>
              <w:left w:val="single" w:sz="4" w:space="0" w:color="auto"/>
              <w:bottom w:val="nil"/>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bCs/>
                <w:sz w:val="20"/>
                <w:szCs w:val="20"/>
                <w:lang w:eastAsia="en-US"/>
              </w:rPr>
            </w:pPr>
            <w:r>
              <w:rPr>
                <w:rFonts w:ascii="Times New Roman" w:hAnsi="Times New Roman" w:cs="Times New Roman"/>
                <w:sz w:val="20"/>
                <w:szCs w:val="20"/>
                <w:lang w:eastAsia="en-US"/>
              </w:rPr>
              <w:t xml:space="preserve"> </w:t>
            </w:r>
            <w:r>
              <w:rPr>
                <w:rFonts w:ascii="Times New Roman" w:hAnsi="Times New Roman" w:cs="Times New Roman"/>
                <w:b/>
                <w:bCs/>
                <w:sz w:val="20"/>
                <w:szCs w:val="20"/>
                <w:lang w:eastAsia="en-US"/>
              </w:rPr>
              <w:t>112 700</w:t>
            </w:r>
          </w:p>
        </w:tc>
      </w:tr>
      <w:tr w:rsidR="002C3C07" w:rsidRPr="003D1F2C" w:rsidTr="002C3C07">
        <w:tc>
          <w:tcPr>
            <w:tcW w:w="7360" w:type="dxa"/>
            <w:tcBorders>
              <w:top w:val="nil"/>
              <w:left w:val="single" w:sz="4" w:space="0" w:color="auto"/>
              <w:bottom w:val="nil"/>
              <w:right w:val="single" w:sz="4" w:space="0" w:color="auto"/>
            </w:tcBorders>
            <w:hideMark/>
          </w:tcPr>
          <w:p w:rsidR="002C3C07" w:rsidRPr="00A75C41" w:rsidRDefault="00A75C41" w:rsidP="00766EBF">
            <w:pPr>
              <w:pStyle w:val="Listaszerbekezds"/>
              <w:widowControl w:val="0"/>
              <w:numPr>
                <w:ilvl w:val="1"/>
                <w:numId w:val="26"/>
              </w:numPr>
              <w:autoSpaceDE w:val="0"/>
              <w:autoSpaceDN w:val="0"/>
              <w:adjustRightInd w:val="0"/>
              <w:spacing w:after="0" w:line="240" w:lineRule="auto"/>
              <w:ind w:right="56"/>
              <w:rPr>
                <w:rFonts w:ascii="Times New Roman" w:hAnsi="Times New Roman" w:cs="Times New Roman"/>
                <w:b/>
                <w:bCs/>
                <w:sz w:val="20"/>
                <w:szCs w:val="20"/>
                <w:lang w:eastAsia="en-US"/>
              </w:rPr>
            </w:pPr>
            <w:r>
              <w:rPr>
                <w:rFonts w:ascii="Times New Roman" w:hAnsi="Times New Roman" w:cs="Times New Roman"/>
                <w:b/>
                <w:bCs/>
                <w:sz w:val="20"/>
                <w:szCs w:val="20"/>
                <w:lang w:eastAsia="en-US"/>
              </w:rPr>
              <w:t>–</w:t>
            </w:r>
            <w:r w:rsidR="00533645" w:rsidRPr="00A75C41">
              <w:rPr>
                <w:rFonts w:ascii="Times New Roman" w:hAnsi="Times New Roman" w:cs="Times New Roman"/>
                <w:b/>
                <w:bCs/>
                <w:sz w:val="20"/>
                <w:szCs w:val="20"/>
                <w:lang w:eastAsia="en-US"/>
              </w:rPr>
              <w:t xml:space="preserve"> kettős</w:t>
            </w:r>
          </w:p>
        </w:tc>
        <w:tc>
          <w:tcPr>
            <w:tcW w:w="2268" w:type="dxa"/>
            <w:tcBorders>
              <w:top w:val="nil"/>
              <w:left w:val="single" w:sz="4" w:space="0" w:color="auto"/>
              <w:bottom w:val="nil"/>
              <w:right w:val="single" w:sz="4" w:space="0" w:color="auto"/>
            </w:tcBorders>
            <w:hideMark/>
          </w:tcPr>
          <w:p w:rsidR="002C3C07" w:rsidRPr="003D1F2C" w:rsidRDefault="00533645">
            <w:pPr>
              <w:widowControl w:val="0"/>
              <w:autoSpaceDE w:val="0"/>
              <w:autoSpaceDN w:val="0"/>
              <w:adjustRightInd w:val="0"/>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 xml:space="preserve"> </w:t>
            </w:r>
          </w:p>
        </w:tc>
      </w:tr>
      <w:tr w:rsidR="002C3C07" w:rsidRPr="003D1F2C" w:rsidTr="002C3C07">
        <w:tc>
          <w:tcPr>
            <w:tcW w:w="7360" w:type="dxa"/>
            <w:tcBorders>
              <w:top w:val="nil"/>
              <w:left w:val="single" w:sz="4" w:space="0" w:color="auto"/>
              <w:bottom w:val="nil"/>
              <w:right w:val="single" w:sz="4" w:space="0" w:color="auto"/>
            </w:tcBorders>
            <w:hideMark/>
          </w:tcPr>
          <w:p w:rsidR="002C3C07" w:rsidRPr="00A75C41" w:rsidRDefault="00533645" w:rsidP="00766EBF">
            <w:pPr>
              <w:pStyle w:val="Listaszerbekezds"/>
              <w:widowControl w:val="0"/>
              <w:numPr>
                <w:ilvl w:val="2"/>
                <w:numId w:val="26"/>
              </w:numPr>
              <w:autoSpaceDE w:val="0"/>
              <w:autoSpaceDN w:val="0"/>
              <w:adjustRightInd w:val="0"/>
              <w:spacing w:after="0" w:line="240" w:lineRule="auto"/>
              <w:ind w:right="56"/>
              <w:rPr>
                <w:rFonts w:ascii="Times New Roman" w:hAnsi="Times New Roman" w:cs="Times New Roman"/>
                <w:sz w:val="20"/>
                <w:szCs w:val="20"/>
                <w:lang w:eastAsia="en-US"/>
              </w:rPr>
            </w:pPr>
            <w:r w:rsidRPr="00A75C41">
              <w:rPr>
                <w:rFonts w:ascii="Times New Roman" w:hAnsi="Times New Roman" w:cs="Times New Roman"/>
                <w:sz w:val="20"/>
                <w:szCs w:val="20"/>
                <w:lang w:eastAsia="en-US"/>
              </w:rPr>
              <w:t xml:space="preserve"> 3-as parcella</w:t>
            </w:r>
          </w:p>
        </w:tc>
        <w:tc>
          <w:tcPr>
            <w:tcW w:w="2268" w:type="dxa"/>
            <w:tcBorders>
              <w:top w:val="nil"/>
              <w:left w:val="single" w:sz="4" w:space="0" w:color="auto"/>
              <w:bottom w:val="nil"/>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bCs/>
                <w:sz w:val="20"/>
                <w:szCs w:val="20"/>
                <w:lang w:eastAsia="en-US"/>
              </w:rPr>
            </w:pPr>
            <w:r>
              <w:rPr>
                <w:rFonts w:ascii="Times New Roman" w:hAnsi="Times New Roman" w:cs="Times New Roman"/>
                <w:sz w:val="20"/>
                <w:szCs w:val="20"/>
                <w:lang w:eastAsia="en-US"/>
              </w:rPr>
              <w:t xml:space="preserve"> </w:t>
            </w:r>
            <w:r>
              <w:rPr>
                <w:rFonts w:ascii="Times New Roman" w:hAnsi="Times New Roman" w:cs="Times New Roman"/>
                <w:b/>
                <w:bCs/>
                <w:sz w:val="20"/>
                <w:szCs w:val="20"/>
                <w:lang w:eastAsia="en-US"/>
              </w:rPr>
              <w:t>362 425</w:t>
            </w:r>
          </w:p>
        </w:tc>
      </w:tr>
      <w:tr w:rsidR="002C3C07" w:rsidRPr="003D1F2C" w:rsidTr="002C3C07">
        <w:tc>
          <w:tcPr>
            <w:tcW w:w="7360" w:type="dxa"/>
            <w:tcBorders>
              <w:top w:val="nil"/>
              <w:left w:val="single" w:sz="4" w:space="0" w:color="auto"/>
              <w:bottom w:val="nil"/>
              <w:right w:val="single" w:sz="4" w:space="0" w:color="auto"/>
            </w:tcBorders>
            <w:hideMark/>
          </w:tcPr>
          <w:p w:rsidR="002C3C07" w:rsidRPr="00A75C41" w:rsidRDefault="00533645" w:rsidP="00766EBF">
            <w:pPr>
              <w:pStyle w:val="Listaszerbekezds"/>
              <w:widowControl w:val="0"/>
              <w:numPr>
                <w:ilvl w:val="2"/>
                <w:numId w:val="26"/>
              </w:numPr>
              <w:autoSpaceDE w:val="0"/>
              <w:autoSpaceDN w:val="0"/>
              <w:adjustRightInd w:val="0"/>
              <w:spacing w:after="0" w:line="240" w:lineRule="auto"/>
              <w:ind w:right="56"/>
              <w:rPr>
                <w:rFonts w:ascii="Times New Roman" w:hAnsi="Times New Roman" w:cs="Times New Roman"/>
                <w:sz w:val="20"/>
                <w:szCs w:val="20"/>
                <w:lang w:eastAsia="en-US"/>
              </w:rPr>
            </w:pPr>
            <w:r w:rsidRPr="00A75C41">
              <w:rPr>
                <w:rFonts w:ascii="Times New Roman" w:hAnsi="Times New Roman" w:cs="Times New Roman"/>
                <w:sz w:val="20"/>
                <w:szCs w:val="20"/>
                <w:lang w:eastAsia="en-US"/>
              </w:rPr>
              <w:t xml:space="preserve"> 4-es parcella</w:t>
            </w:r>
          </w:p>
        </w:tc>
        <w:tc>
          <w:tcPr>
            <w:tcW w:w="2268" w:type="dxa"/>
            <w:tcBorders>
              <w:top w:val="nil"/>
              <w:left w:val="single" w:sz="4" w:space="0" w:color="auto"/>
              <w:bottom w:val="nil"/>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bCs/>
                <w:sz w:val="20"/>
                <w:szCs w:val="20"/>
                <w:lang w:eastAsia="en-US"/>
              </w:rPr>
            </w:pPr>
            <w:r>
              <w:rPr>
                <w:rFonts w:ascii="Times New Roman" w:hAnsi="Times New Roman" w:cs="Times New Roman"/>
                <w:sz w:val="20"/>
                <w:szCs w:val="20"/>
                <w:lang w:eastAsia="en-US"/>
              </w:rPr>
              <w:t xml:space="preserve"> </w:t>
            </w:r>
            <w:r>
              <w:rPr>
                <w:rFonts w:ascii="Times New Roman" w:hAnsi="Times New Roman" w:cs="Times New Roman"/>
                <w:b/>
                <w:bCs/>
                <w:sz w:val="20"/>
                <w:szCs w:val="20"/>
                <w:lang w:eastAsia="en-US"/>
              </w:rPr>
              <w:t>362 425</w:t>
            </w:r>
          </w:p>
        </w:tc>
      </w:tr>
      <w:tr w:rsidR="002C3C07" w:rsidRPr="003D1F2C" w:rsidTr="002C3C07">
        <w:tc>
          <w:tcPr>
            <w:tcW w:w="7360" w:type="dxa"/>
            <w:tcBorders>
              <w:top w:val="nil"/>
              <w:left w:val="single" w:sz="4" w:space="0" w:color="auto"/>
              <w:bottom w:val="nil"/>
              <w:right w:val="single" w:sz="4" w:space="0" w:color="auto"/>
            </w:tcBorders>
            <w:hideMark/>
          </w:tcPr>
          <w:p w:rsidR="002C3C07" w:rsidRPr="00A75C41" w:rsidRDefault="00533645" w:rsidP="00766EBF">
            <w:pPr>
              <w:pStyle w:val="Listaszerbekezds"/>
              <w:widowControl w:val="0"/>
              <w:numPr>
                <w:ilvl w:val="2"/>
                <w:numId w:val="26"/>
              </w:numPr>
              <w:autoSpaceDE w:val="0"/>
              <w:autoSpaceDN w:val="0"/>
              <w:adjustRightInd w:val="0"/>
              <w:spacing w:after="0" w:line="240" w:lineRule="auto"/>
              <w:ind w:right="56"/>
              <w:rPr>
                <w:rFonts w:ascii="Times New Roman" w:hAnsi="Times New Roman" w:cs="Times New Roman"/>
                <w:sz w:val="20"/>
                <w:szCs w:val="20"/>
                <w:lang w:eastAsia="en-US"/>
              </w:rPr>
            </w:pPr>
            <w:r w:rsidRPr="00A75C41">
              <w:rPr>
                <w:rFonts w:ascii="Times New Roman" w:hAnsi="Times New Roman" w:cs="Times New Roman"/>
                <w:sz w:val="20"/>
                <w:szCs w:val="20"/>
                <w:lang w:eastAsia="en-US"/>
              </w:rPr>
              <w:t xml:space="preserve"> 66-os parcella</w:t>
            </w:r>
          </w:p>
        </w:tc>
        <w:tc>
          <w:tcPr>
            <w:tcW w:w="2268" w:type="dxa"/>
            <w:tcBorders>
              <w:top w:val="nil"/>
              <w:left w:val="single" w:sz="4" w:space="0" w:color="auto"/>
              <w:bottom w:val="nil"/>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bCs/>
                <w:sz w:val="20"/>
                <w:szCs w:val="20"/>
                <w:lang w:eastAsia="en-US"/>
              </w:rPr>
            </w:pPr>
            <w:r>
              <w:rPr>
                <w:rFonts w:ascii="Times New Roman" w:hAnsi="Times New Roman" w:cs="Times New Roman"/>
                <w:sz w:val="20"/>
                <w:szCs w:val="20"/>
                <w:lang w:eastAsia="en-US"/>
              </w:rPr>
              <w:t xml:space="preserve"> </w:t>
            </w:r>
            <w:r>
              <w:rPr>
                <w:rFonts w:ascii="Times New Roman" w:hAnsi="Times New Roman" w:cs="Times New Roman"/>
                <w:b/>
                <w:bCs/>
                <w:sz w:val="20"/>
                <w:szCs w:val="20"/>
                <w:lang w:eastAsia="en-US"/>
              </w:rPr>
              <w:t>262 225</w:t>
            </w:r>
          </w:p>
        </w:tc>
      </w:tr>
      <w:tr w:rsidR="002C3C07" w:rsidRPr="003D1F2C" w:rsidTr="002C3C07">
        <w:tc>
          <w:tcPr>
            <w:tcW w:w="7360" w:type="dxa"/>
            <w:tcBorders>
              <w:top w:val="nil"/>
              <w:left w:val="single" w:sz="4" w:space="0" w:color="auto"/>
              <w:bottom w:val="nil"/>
              <w:right w:val="single" w:sz="4" w:space="0" w:color="auto"/>
            </w:tcBorders>
            <w:hideMark/>
          </w:tcPr>
          <w:p w:rsidR="002C3C07" w:rsidRPr="00A75C41" w:rsidRDefault="00533645" w:rsidP="00766EBF">
            <w:pPr>
              <w:pStyle w:val="Listaszerbekezds"/>
              <w:widowControl w:val="0"/>
              <w:numPr>
                <w:ilvl w:val="2"/>
                <w:numId w:val="26"/>
              </w:numPr>
              <w:autoSpaceDE w:val="0"/>
              <w:autoSpaceDN w:val="0"/>
              <w:adjustRightInd w:val="0"/>
              <w:spacing w:after="0" w:line="240" w:lineRule="auto"/>
              <w:ind w:right="56"/>
              <w:rPr>
                <w:rFonts w:ascii="Times New Roman" w:hAnsi="Times New Roman" w:cs="Times New Roman"/>
                <w:sz w:val="20"/>
                <w:szCs w:val="20"/>
                <w:lang w:eastAsia="en-US"/>
              </w:rPr>
            </w:pPr>
            <w:r w:rsidRPr="00A75C41">
              <w:rPr>
                <w:rFonts w:ascii="Times New Roman" w:hAnsi="Times New Roman" w:cs="Times New Roman"/>
                <w:sz w:val="20"/>
                <w:szCs w:val="20"/>
                <w:lang w:eastAsia="en-US"/>
              </w:rPr>
              <w:t xml:space="preserve"> 106-os parcella</w:t>
            </w:r>
          </w:p>
        </w:tc>
        <w:tc>
          <w:tcPr>
            <w:tcW w:w="2268" w:type="dxa"/>
            <w:tcBorders>
              <w:top w:val="nil"/>
              <w:left w:val="single" w:sz="4" w:space="0" w:color="auto"/>
              <w:bottom w:val="nil"/>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bCs/>
                <w:sz w:val="20"/>
                <w:szCs w:val="20"/>
                <w:lang w:eastAsia="en-US"/>
              </w:rPr>
            </w:pPr>
            <w:r>
              <w:rPr>
                <w:rFonts w:ascii="Times New Roman" w:hAnsi="Times New Roman" w:cs="Times New Roman"/>
                <w:sz w:val="20"/>
                <w:szCs w:val="20"/>
                <w:lang w:eastAsia="en-US"/>
              </w:rPr>
              <w:t xml:space="preserve"> </w:t>
            </w:r>
            <w:r>
              <w:rPr>
                <w:rFonts w:ascii="Times New Roman" w:hAnsi="Times New Roman" w:cs="Times New Roman"/>
                <w:b/>
                <w:bCs/>
                <w:sz w:val="20"/>
                <w:szCs w:val="20"/>
                <w:lang w:eastAsia="en-US"/>
              </w:rPr>
              <w:t>163 025</w:t>
            </w:r>
          </w:p>
        </w:tc>
      </w:tr>
      <w:tr w:rsidR="002C3C07" w:rsidRPr="003D1F2C" w:rsidTr="002C3C07">
        <w:tc>
          <w:tcPr>
            <w:tcW w:w="7360" w:type="dxa"/>
            <w:tcBorders>
              <w:top w:val="nil"/>
              <w:left w:val="single" w:sz="4" w:space="0" w:color="auto"/>
              <w:bottom w:val="nil"/>
              <w:right w:val="single" w:sz="4" w:space="0" w:color="auto"/>
            </w:tcBorders>
            <w:hideMark/>
          </w:tcPr>
          <w:p w:rsidR="002C3C07" w:rsidRPr="00A75C41" w:rsidRDefault="00533645" w:rsidP="00766EBF">
            <w:pPr>
              <w:pStyle w:val="Listaszerbekezds"/>
              <w:widowControl w:val="0"/>
              <w:numPr>
                <w:ilvl w:val="2"/>
                <w:numId w:val="26"/>
              </w:numPr>
              <w:autoSpaceDE w:val="0"/>
              <w:autoSpaceDN w:val="0"/>
              <w:adjustRightInd w:val="0"/>
              <w:spacing w:after="0" w:line="240" w:lineRule="auto"/>
              <w:ind w:right="56"/>
              <w:rPr>
                <w:rFonts w:ascii="Times New Roman" w:hAnsi="Times New Roman" w:cs="Times New Roman"/>
                <w:sz w:val="20"/>
                <w:szCs w:val="20"/>
                <w:lang w:eastAsia="en-US"/>
              </w:rPr>
            </w:pPr>
            <w:r w:rsidRPr="00A75C41">
              <w:rPr>
                <w:rFonts w:ascii="Times New Roman" w:hAnsi="Times New Roman" w:cs="Times New Roman"/>
                <w:sz w:val="20"/>
                <w:szCs w:val="20"/>
                <w:lang w:eastAsia="en-US"/>
              </w:rPr>
              <w:t xml:space="preserve"> 107-es parcella</w:t>
            </w:r>
          </w:p>
        </w:tc>
        <w:tc>
          <w:tcPr>
            <w:tcW w:w="2268" w:type="dxa"/>
            <w:tcBorders>
              <w:top w:val="nil"/>
              <w:left w:val="single" w:sz="4" w:space="0" w:color="auto"/>
              <w:bottom w:val="nil"/>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bCs/>
                <w:sz w:val="20"/>
                <w:szCs w:val="20"/>
                <w:lang w:eastAsia="en-US"/>
              </w:rPr>
            </w:pPr>
            <w:r>
              <w:rPr>
                <w:rFonts w:ascii="Times New Roman" w:hAnsi="Times New Roman" w:cs="Times New Roman"/>
                <w:sz w:val="20"/>
                <w:szCs w:val="20"/>
                <w:lang w:eastAsia="en-US"/>
              </w:rPr>
              <w:t xml:space="preserve"> </w:t>
            </w:r>
            <w:r>
              <w:rPr>
                <w:rFonts w:ascii="Times New Roman" w:hAnsi="Times New Roman" w:cs="Times New Roman"/>
                <w:b/>
                <w:bCs/>
                <w:sz w:val="20"/>
                <w:szCs w:val="20"/>
                <w:lang w:eastAsia="en-US"/>
              </w:rPr>
              <w:t>163 025</w:t>
            </w:r>
          </w:p>
        </w:tc>
      </w:tr>
      <w:tr w:rsidR="002C3C07" w:rsidRPr="003D1F2C" w:rsidTr="002C3C07">
        <w:tc>
          <w:tcPr>
            <w:tcW w:w="7360" w:type="dxa"/>
            <w:tcBorders>
              <w:top w:val="nil"/>
              <w:left w:val="single" w:sz="4" w:space="0" w:color="auto"/>
              <w:bottom w:val="nil"/>
              <w:right w:val="single" w:sz="4" w:space="0" w:color="auto"/>
            </w:tcBorders>
            <w:hideMark/>
          </w:tcPr>
          <w:p w:rsidR="002C3C07" w:rsidRPr="00A75C41" w:rsidRDefault="00533645" w:rsidP="00766EBF">
            <w:pPr>
              <w:pStyle w:val="Listaszerbekezds"/>
              <w:widowControl w:val="0"/>
              <w:numPr>
                <w:ilvl w:val="2"/>
                <w:numId w:val="26"/>
              </w:numPr>
              <w:autoSpaceDE w:val="0"/>
              <w:autoSpaceDN w:val="0"/>
              <w:adjustRightInd w:val="0"/>
              <w:spacing w:after="0" w:line="240" w:lineRule="auto"/>
              <w:ind w:right="56"/>
              <w:rPr>
                <w:rFonts w:ascii="Times New Roman" w:hAnsi="Times New Roman" w:cs="Times New Roman"/>
                <w:sz w:val="20"/>
                <w:szCs w:val="20"/>
                <w:lang w:eastAsia="en-US"/>
              </w:rPr>
            </w:pPr>
            <w:r w:rsidRPr="00A75C41">
              <w:rPr>
                <w:rFonts w:ascii="Times New Roman" w:hAnsi="Times New Roman" w:cs="Times New Roman"/>
                <w:sz w:val="20"/>
                <w:szCs w:val="20"/>
                <w:lang w:eastAsia="en-US"/>
              </w:rPr>
              <w:t xml:space="preserve"> 109/I-es parcella</w:t>
            </w:r>
          </w:p>
        </w:tc>
        <w:tc>
          <w:tcPr>
            <w:tcW w:w="2268" w:type="dxa"/>
            <w:tcBorders>
              <w:top w:val="nil"/>
              <w:left w:val="single" w:sz="4" w:space="0" w:color="auto"/>
              <w:bottom w:val="nil"/>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bCs/>
                <w:sz w:val="20"/>
                <w:szCs w:val="20"/>
                <w:lang w:eastAsia="en-US"/>
              </w:rPr>
            </w:pPr>
            <w:r>
              <w:rPr>
                <w:rFonts w:ascii="Times New Roman" w:hAnsi="Times New Roman" w:cs="Times New Roman"/>
                <w:sz w:val="20"/>
                <w:szCs w:val="20"/>
                <w:lang w:eastAsia="en-US"/>
              </w:rPr>
              <w:t xml:space="preserve"> </w:t>
            </w:r>
            <w:r>
              <w:rPr>
                <w:rFonts w:ascii="Times New Roman" w:hAnsi="Times New Roman" w:cs="Times New Roman"/>
                <w:b/>
                <w:bCs/>
                <w:sz w:val="20"/>
                <w:szCs w:val="20"/>
                <w:lang w:eastAsia="en-US"/>
              </w:rPr>
              <w:t>163 025</w:t>
            </w:r>
          </w:p>
        </w:tc>
      </w:tr>
      <w:tr w:rsidR="002C3C07" w:rsidRPr="003D1F2C" w:rsidTr="002C3C07">
        <w:tc>
          <w:tcPr>
            <w:tcW w:w="7360" w:type="dxa"/>
            <w:tcBorders>
              <w:top w:val="nil"/>
              <w:left w:val="single" w:sz="4" w:space="0" w:color="auto"/>
              <w:bottom w:val="nil"/>
              <w:right w:val="single" w:sz="4" w:space="0" w:color="auto"/>
            </w:tcBorders>
            <w:hideMark/>
          </w:tcPr>
          <w:p w:rsidR="002C3C07" w:rsidRPr="00A75C41" w:rsidRDefault="00533645" w:rsidP="00766EBF">
            <w:pPr>
              <w:pStyle w:val="Listaszerbekezds"/>
              <w:widowControl w:val="0"/>
              <w:numPr>
                <w:ilvl w:val="2"/>
                <w:numId w:val="26"/>
              </w:numPr>
              <w:autoSpaceDE w:val="0"/>
              <w:autoSpaceDN w:val="0"/>
              <w:adjustRightInd w:val="0"/>
              <w:spacing w:after="0" w:line="240" w:lineRule="auto"/>
              <w:ind w:right="56"/>
              <w:rPr>
                <w:rFonts w:ascii="Times New Roman" w:hAnsi="Times New Roman" w:cs="Times New Roman"/>
                <w:sz w:val="20"/>
                <w:szCs w:val="20"/>
                <w:lang w:eastAsia="en-US"/>
              </w:rPr>
            </w:pPr>
            <w:r w:rsidRPr="00A75C41">
              <w:rPr>
                <w:rFonts w:ascii="Times New Roman" w:hAnsi="Times New Roman" w:cs="Times New Roman"/>
                <w:sz w:val="20"/>
                <w:szCs w:val="20"/>
                <w:lang w:eastAsia="en-US"/>
              </w:rPr>
              <w:t xml:space="preserve"> 110-es parcella</w:t>
            </w:r>
          </w:p>
        </w:tc>
        <w:tc>
          <w:tcPr>
            <w:tcW w:w="2268" w:type="dxa"/>
            <w:tcBorders>
              <w:top w:val="nil"/>
              <w:left w:val="single" w:sz="4" w:space="0" w:color="auto"/>
              <w:bottom w:val="nil"/>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bCs/>
                <w:sz w:val="20"/>
                <w:szCs w:val="20"/>
                <w:lang w:eastAsia="en-US"/>
              </w:rPr>
            </w:pPr>
            <w:r>
              <w:rPr>
                <w:rFonts w:ascii="Times New Roman" w:hAnsi="Times New Roman" w:cs="Times New Roman"/>
                <w:sz w:val="20"/>
                <w:szCs w:val="20"/>
                <w:lang w:eastAsia="en-US"/>
              </w:rPr>
              <w:t xml:space="preserve"> </w:t>
            </w:r>
            <w:r>
              <w:rPr>
                <w:rFonts w:ascii="Times New Roman" w:hAnsi="Times New Roman" w:cs="Times New Roman"/>
                <w:b/>
                <w:bCs/>
                <w:sz w:val="20"/>
                <w:szCs w:val="20"/>
                <w:lang w:eastAsia="en-US"/>
              </w:rPr>
              <w:t>163 025</w:t>
            </w:r>
          </w:p>
        </w:tc>
      </w:tr>
      <w:tr w:rsidR="002C3C07" w:rsidRPr="003D1F2C" w:rsidTr="002C3C07">
        <w:tc>
          <w:tcPr>
            <w:tcW w:w="7360" w:type="dxa"/>
            <w:tcBorders>
              <w:top w:val="nil"/>
              <w:left w:val="single" w:sz="4" w:space="0" w:color="auto"/>
              <w:bottom w:val="nil"/>
              <w:right w:val="single" w:sz="4" w:space="0" w:color="auto"/>
            </w:tcBorders>
            <w:hideMark/>
          </w:tcPr>
          <w:p w:rsidR="002C3C07" w:rsidRPr="00A75C41" w:rsidRDefault="00533645" w:rsidP="00766EBF">
            <w:pPr>
              <w:pStyle w:val="Listaszerbekezds"/>
              <w:widowControl w:val="0"/>
              <w:numPr>
                <w:ilvl w:val="2"/>
                <w:numId w:val="26"/>
              </w:numPr>
              <w:autoSpaceDE w:val="0"/>
              <w:autoSpaceDN w:val="0"/>
              <w:adjustRightInd w:val="0"/>
              <w:spacing w:after="0" w:line="240" w:lineRule="auto"/>
              <w:ind w:right="56"/>
              <w:rPr>
                <w:rFonts w:ascii="Times New Roman" w:hAnsi="Times New Roman" w:cs="Times New Roman"/>
                <w:sz w:val="20"/>
                <w:szCs w:val="20"/>
                <w:lang w:eastAsia="en-US"/>
              </w:rPr>
            </w:pPr>
            <w:r w:rsidRPr="00A75C41">
              <w:rPr>
                <w:rFonts w:ascii="Times New Roman" w:hAnsi="Times New Roman" w:cs="Times New Roman"/>
                <w:sz w:val="20"/>
                <w:szCs w:val="20"/>
                <w:lang w:eastAsia="en-US"/>
              </w:rPr>
              <w:t xml:space="preserve"> 110/I-es parcella</w:t>
            </w:r>
          </w:p>
        </w:tc>
        <w:tc>
          <w:tcPr>
            <w:tcW w:w="2268" w:type="dxa"/>
            <w:tcBorders>
              <w:top w:val="nil"/>
              <w:left w:val="single" w:sz="4" w:space="0" w:color="auto"/>
              <w:bottom w:val="nil"/>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bCs/>
                <w:sz w:val="20"/>
                <w:szCs w:val="20"/>
                <w:lang w:eastAsia="en-US"/>
              </w:rPr>
            </w:pPr>
            <w:r>
              <w:rPr>
                <w:rFonts w:ascii="Times New Roman" w:hAnsi="Times New Roman" w:cs="Times New Roman"/>
                <w:sz w:val="20"/>
                <w:szCs w:val="20"/>
                <w:lang w:eastAsia="en-US"/>
              </w:rPr>
              <w:t xml:space="preserve"> </w:t>
            </w:r>
            <w:r>
              <w:rPr>
                <w:rFonts w:ascii="Times New Roman" w:hAnsi="Times New Roman" w:cs="Times New Roman"/>
                <w:b/>
                <w:bCs/>
                <w:sz w:val="20"/>
                <w:szCs w:val="20"/>
                <w:lang w:eastAsia="en-US"/>
              </w:rPr>
              <w:t>163 025</w:t>
            </w:r>
          </w:p>
        </w:tc>
      </w:tr>
      <w:tr w:rsidR="002C3C07" w:rsidRPr="003D1F2C" w:rsidTr="002C3C07">
        <w:tc>
          <w:tcPr>
            <w:tcW w:w="7360" w:type="dxa"/>
            <w:tcBorders>
              <w:top w:val="nil"/>
              <w:left w:val="single" w:sz="4" w:space="0" w:color="auto"/>
              <w:bottom w:val="nil"/>
              <w:right w:val="single" w:sz="4" w:space="0" w:color="auto"/>
            </w:tcBorders>
            <w:hideMark/>
          </w:tcPr>
          <w:p w:rsidR="002C3C07" w:rsidRPr="00A75C41" w:rsidRDefault="00533645" w:rsidP="00766EBF">
            <w:pPr>
              <w:pStyle w:val="Listaszerbekezds"/>
              <w:widowControl w:val="0"/>
              <w:numPr>
                <w:ilvl w:val="2"/>
                <w:numId w:val="26"/>
              </w:numPr>
              <w:autoSpaceDE w:val="0"/>
              <w:autoSpaceDN w:val="0"/>
              <w:adjustRightInd w:val="0"/>
              <w:spacing w:after="0" w:line="240" w:lineRule="auto"/>
              <w:ind w:right="56"/>
              <w:rPr>
                <w:rFonts w:ascii="Times New Roman" w:hAnsi="Times New Roman" w:cs="Times New Roman"/>
                <w:sz w:val="20"/>
                <w:szCs w:val="20"/>
                <w:lang w:eastAsia="en-US"/>
              </w:rPr>
            </w:pPr>
            <w:r w:rsidRPr="00A75C41">
              <w:rPr>
                <w:rFonts w:ascii="Times New Roman" w:hAnsi="Times New Roman" w:cs="Times New Roman"/>
                <w:sz w:val="20"/>
                <w:szCs w:val="20"/>
                <w:lang w:eastAsia="en-US"/>
              </w:rPr>
              <w:t xml:space="preserve"> 111-es parcella</w:t>
            </w:r>
          </w:p>
        </w:tc>
        <w:tc>
          <w:tcPr>
            <w:tcW w:w="2268" w:type="dxa"/>
            <w:tcBorders>
              <w:top w:val="nil"/>
              <w:left w:val="single" w:sz="4" w:space="0" w:color="auto"/>
              <w:bottom w:val="nil"/>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bCs/>
                <w:sz w:val="20"/>
                <w:szCs w:val="20"/>
                <w:lang w:eastAsia="en-US"/>
              </w:rPr>
            </w:pPr>
            <w:r>
              <w:rPr>
                <w:rFonts w:ascii="Times New Roman" w:hAnsi="Times New Roman" w:cs="Times New Roman"/>
                <w:sz w:val="20"/>
                <w:szCs w:val="20"/>
                <w:lang w:eastAsia="en-US"/>
              </w:rPr>
              <w:t xml:space="preserve"> </w:t>
            </w:r>
            <w:r>
              <w:rPr>
                <w:rFonts w:ascii="Times New Roman" w:hAnsi="Times New Roman" w:cs="Times New Roman"/>
                <w:b/>
                <w:bCs/>
                <w:sz w:val="20"/>
                <w:szCs w:val="20"/>
                <w:lang w:eastAsia="en-US"/>
              </w:rPr>
              <w:t>163 025</w:t>
            </w:r>
          </w:p>
        </w:tc>
      </w:tr>
      <w:tr w:rsidR="002C3C07" w:rsidRPr="003D1F2C" w:rsidTr="002C3C07">
        <w:tc>
          <w:tcPr>
            <w:tcW w:w="7360" w:type="dxa"/>
            <w:tcBorders>
              <w:top w:val="nil"/>
              <w:left w:val="single" w:sz="4" w:space="0" w:color="auto"/>
              <w:bottom w:val="nil"/>
              <w:right w:val="single" w:sz="4" w:space="0" w:color="auto"/>
            </w:tcBorders>
            <w:hideMark/>
          </w:tcPr>
          <w:p w:rsidR="002C3C07" w:rsidRPr="00A75C41" w:rsidRDefault="00533645" w:rsidP="00766EBF">
            <w:pPr>
              <w:pStyle w:val="Listaszerbekezds"/>
              <w:widowControl w:val="0"/>
              <w:numPr>
                <w:ilvl w:val="2"/>
                <w:numId w:val="26"/>
              </w:numPr>
              <w:autoSpaceDE w:val="0"/>
              <w:autoSpaceDN w:val="0"/>
              <w:adjustRightInd w:val="0"/>
              <w:spacing w:after="0" w:line="240" w:lineRule="auto"/>
              <w:ind w:right="56"/>
              <w:rPr>
                <w:rFonts w:ascii="Times New Roman" w:hAnsi="Times New Roman" w:cs="Times New Roman"/>
                <w:sz w:val="20"/>
                <w:szCs w:val="20"/>
                <w:lang w:eastAsia="en-US"/>
              </w:rPr>
            </w:pPr>
            <w:r w:rsidRPr="00A75C41">
              <w:rPr>
                <w:rFonts w:ascii="Times New Roman" w:hAnsi="Times New Roman" w:cs="Times New Roman"/>
                <w:sz w:val="20"/>
                <w:szCs w:val="20"/>
                <w:lang w:eastAsia="en-US"/>
              </w:rPr>
              <w:t xml:space="preserve"> 127-es parcella</w:t>
            </w:r>
          </w:p>
        </w:tc>
        <w:tc>
          <w:tcPr>
            <w:tcW w:w="2268" w:type="dxa"/>
            <w:tcBorders>
              <w:top w:val="nil"/>
              <w:left w:val="single" w:sz="4" w:space="0" w:color="auto"/>
              <w:bottom w:val="nil"/>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bCs/>
                <w:sz w:val="20"/>
                <w:szCs w:val="20"/>
                <w:lang w:eastAsia="en-US"/>
              </w:rPr>
            </w:pPr>
            <w:r>
              <w:rPr>
                <w:rFonts w:ascii="Times New Roman" w:hAnsi="Times New Roman" w:cs="Times New Roman"/>
                <w:sz w:val="20"/>
                <w:szCs w:val="20"/>
                <w:lang w:eastAsia="en-US"/>
              </w:rPr>
              <w:t xml:space="preserve"> </w:t>
            </w:r>
            <w:r>
              <w:rPr>
                <w:rFonts w:ascii="Times New Roman" w:hAnsi="Times New Roman" w:cs="Times New Roman"/>
                <w:b/>
                <w:bCs/>
                <w:sz w:val="20"/>
                <w:szCs w:val="20"/>
                <w:lang w:eastAsia="en-US"/>
              </w:rPr>
              <w:t>163 025</w:t>
            </w:r>
          </w:p>
        </w:tc>
      </w:tr>
      <w:tr w:rsidR="002C3C07" w:rsidRPr="003D1F2C" w:rsidTr="002C3C07">
        <w:tc>
          <w:tcPr>
            <w:tcW w:w="7360" w:type="dxa"/>
            <w:tcBorders>
              <w:top w:val="nil"/>
              <w:left w:val="single" w:sz="4" w:space="0" w:color="auto"/>
              <w:bottom w:val="nil"/>
              <w:right w:val="single" w:sz="4" w:space="0" w:color="auto"/>
            </w:tcBorders>
            <w:hideMark/>
          </w:tcPr>
          <w:p w:rsidR="002C3C07" w:rsidRPr="00A75C41" w:rsidRDefault="00533645" w:rsidP="00766EBF">
            <w:pPr>
              <w:pStyle w:val="Listaszerbekezds"/>
              <w:widowControl w:val="0"/>
              <w:numPr>
                <w:ilvl w:val="2"/>
                <w:numId w:val="26"/>
              </w:numPr>
              <w:autoSpaceDE w:val="0"/>
              <w:autoSpaceDN w:val="0"/>
              <w:adjustRightInd w:val="0"/>
              <w:spacing w:after="0" w:line="240" w:lineRule="auto"/>
              <w:ind w:right="56"/>
              <w:rPr>
                <w:rFonts w:ascii="Times New Roman" w:hAnsi="Times New Roman" w:cs="Times New Roman"/>
                <w:sz w:val="20"/>
                <w:szCs w:val="20"/>
                <w:lang w:eastAsia="en-US"/>
              </w:rPr>
            </w:pPr>
            <w:r w:rsidRPr="00A75C41">
              <w:rPr>
                <w:rFonts w:ascii="Times New Roman" w:hAnsi="Times New Roman" w:cs="Times New Roman"/>
                <w:sz w:val="20"/>
                <w:szCs w:val="20"/>
                <w:lang w:eastAsia="en-US"/>
              </w:rPr>
              <w:t xml:space="preserve"> 128-as parcella</w:t>
            </w:r>
          </w:p>
        </w:tc>
        <w:tc>
          <w:tcPr>
            <w:tcW w:w="2268" w:type="dxa"/>
            <w:tcBorders>
              <w:top w:val="nil"/>
              <w:left w:val="single" w:sz="4" w:space="0" w:color="auto"/>
              <w:bottom w:val="nil"/>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bCs/>
                <w:sz w:val="20"/>
                <w:szCs w:val="20"/>
                <w:lang w:eastAsia="en-US"/>
              </w:rPr>
            </w:pPr>
            <w:r>
              <w:rPr>
                <w:rFonts w:ascii="Times New Roman" w:hAnsi="Times New Roman" w:cs="Times New Roman"/>
                <w:sz w:val="20"/>
                <w:szCs w:val="20"/>
                <w:lang w:eastAsia="en-US"/>
              </w:rPr>
              <w:t xml:space="preserve"> </w:t>
            </w:r>
            <w:r>
              <w:rPr>
                <w:rFonts w:ascii="Times New Roman" w:hAnsi="Times New Roman" w:cs="Times New Roman"/>
                <w:b/>
                <w:bCs/>
                <w:sz w:val="20"/>
                <w:szCs w:val="20"/>
                <w:lang w:eastAsia="en-US"/>
              </w:rPr>
              <w:t>163 025</w:t>
            </w:r>
          </w:p>
        </w:tc>
      </w:tr>
      <w:tr w:rsidR="002C3C07" w:rsidRPr="003D1F2C" w:rsidTr="002C3C07">
        <w:tc>
          <w:tcPr>
            <w:tcW w:w="7360" w:type="dxa"/>
            <w:tcBorders>
              <w:top w:val="nil"/>
              <w:left w:val="single" w:sz="4" w:space="0" w:color="auto"/>
              <w:bottom w:val="nil"/>
              <w:right w:val="single" w:sz="4" w:space="0" w:color="auto"/>
            </w:tcBorders>
            <w:hideMark/>
          </w:tcPr>
          <w:p w:rsidR="002C3C07" w:rsidRPr="00A75C41" w:rsidRDefault="00533645" w:rsidP="00766EBF">
            <w:pPr>
              <w:pStyle w:val="Listaszerbekezds"/>
              <w:widowControl w:val="0"/>
              <w:numPr>
                <w:ilvl w:val="2"/>
                <w:numId w:val="26"/>
              </w:numPr>
              <w:autoSpaceDE w:val="0"/>
              <w:autoSpaceDN w:val="0"/>
              <w:adjustRightInd w:val="0"/>
              <w:spacing w:after="0" w:line="240" w:lineRule="auto"/>
              <w:ind w:right="56"/>
              <w:rPr>
                <w:rFonts w:ascii="Times New Roman" w:hAnsi="Times New Roman" w:cs="Times New Roman"/>
                <w:sz w:val="20"/>
                <w:szCs w:val="20"/>
                <w:lang w:eastAsia="en-US"/>
              </w:rPr>
            </w:pPr>
            <w:r w:rsidRPr="00A75C41">
              <w:rPr>
                <w:rFonts w:ascii="Times New Roman" w:hAnsi="Times New Roman" w:cs="Times New Roman"/>
                <w:sz w:val="20"/>
                <w:szCs w:val="20"/>
                <w:lang w:eastAsia="en-US"/>
              </w:rPr>
              <w:t xml:space="preserve"> 129-es parcella</w:t>
            </w:r>
          </w:p>
        </w:tc>
        <w:tc>
          <w:tcPr>
            <w:tcW w:w="2268" w:type="dxa"/>
            <w:tcBorders>
              <w:top w:val="nil"/>
              <w:left w:val="single" w:sz="4" w:space="0" w:color="auto"/>
              <w:bottom w:val="nil"/>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bCs/>
                <w:sz w:val="20"/>
                <w:szCs w:val="20"/>
                <w:lang w:eastAsia="en-US"/>
              </w:rPr>
            </w:pPr>
            <w:r>
              <w:rPr>
                <w:rFonts w:ascii="Times New Roman" w:hAnsi="Times New Roman" w:cs="Times New Roman"/>
                <w:sz w:val="20"/>
                <w:szCs w:val="20"/>
                <w:lang w:eastAsia="en-US"/>
              </w:rPr>
              <w:t xml:space="preserve"> </w:t>
            </w:r>
            <w:r>
              <w:rPr>
                <w:rFonts w:ascii="Times New Roman" w:hAnsi="Times New Roman" w:cs="Times New Roman"/>
                <w:b/>
                <w:bCs/>
                <w:sz w:val="20"/>
                <w:szCs w:val="20"/>
                <w:lang w:eastAsia="en-US"/>
              </w:rPr>
              <w:t>163 025</w:t>
            </w:r>
          </w:p>
        </w:tc>
      </w:tr>
      <w:tr w:rsidR="002C3C07" w:rsidRPr="003D1F2C" w:rsidTr="002C3C07">
        <w:tc>
          <w:tcPr>
            <w:tcW w:w="7360" w:type="dxa"/>
            <w:tcBorders>
              <w:top w:val="nil"/>
              <w:left w:val="single" w:sz="4" w:space="0" w:color="auto"/>
              <w:bottom w:val="nil"/>
              <w:right w:val="single" w:sz="4" w:space="0" w:color="auto"/>
            </w:tcBorders>
            <w:hideMark/>
          </w:tcPr>
          <w:p w:rsidR="002C3C07" w:rsidRPr="00A75C41" w:rsidRDefault="00533645" w:rsidP="00766EBF">
            <w:pPr>
              <w:pStyle w:val="Listaszerbekezds"/>
              <w:widowControl w:val="0"/>
              <w:numPr>
                <w:ilvl w:val="2"/>
                <w:numId w:val="26"/>
              </w:numPr>
              <w:autoSpaceDE w:val="0"/>
              <w:autoSpaceDN w:val="0"/>
              <w:adjustRightInd w:val="0"/>
              <w:spacing w:after="0" w:line="240" w:lineRule="auto"/>
              <w:ind w:right="56"/>
              <w:rPr>
                <w:rFonts w:ascii="Times New Roman" w:hAnsi="Times New Roman" w:cs="Times New Roman"/>
                <w:sz w:val="20"/>
                <w:szCs w:val="20"/>
                <w:lang w:eastAsia="en-US"/>
              </w:rPr>
            </w:pPr>
            <w:r w:rsidRPr="00A75C41">
              <w:rPr>
                <w:rFonts w:ascii="Times New Roman" w:hAnsi="Times New Roman" w:cs="Times New Roman"/>
                <w:sz w:val="20"/>
                <w:szCs w:val="20"/>
                <w:lang w:eastAsia="en-US"/>
              </w:rPr>
              <w:t xml:space="preserve"> 130-as parcella</w:t>
            </w:r>
          </w:p>
        </w:tc>
        <w:tc>
          <w:tcPr>
            <w:tcW w:w="2268" w:type="dxa"/>
            <w:tcBorders>
              <w:top w:val="nil"/>
              <w:left w:val="single" w:sz="4" w:space="0" w:color="auto"/>
              <w:bottom w:val="nil"/>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bCs/>
                <w:sz w:val="20"/>
                <w:szCs w:val="20"/>
                <w:lang w:eastAsia="en-US"/>
              </w:rPr>
            </w:pPr>
            <w:r>
              <w:rPr>
                <w:rFonts w:ascii="Times New Roman" w:hAnsi="Times New Roman" w:cs="Times New Roman"/>
                <w:sz w:val="20"/>
                <w:szCs w:val="20"/>
                <w:lang w:eastAsia="en-US"/>
              </w:rPr>
              <w:t xml:space="preserve"> </w:t>
            </w:r>
            <w:r>
              <w:rPr>
                <w:rFonts w:ascii="Times New Roman" w:hAnsi="Times New Roman" w:cs="Times New Roman"/>
                <w:b/>
                <w:bCs/>
                <w:sz w:val="20"/>
                <w:szCs w:val="20"/>
                <w:lang w:eastAsia="en-US"/>
              </w:rPr>
              <w:t>163 025</w:t>
            </w:r>
          </w:p>
        </w:tc>
      </w:tr>
      <w:tr w:rsidR="002C3C07" w:rsidRPr="003D1F2C" w:rsidTr="002C3C07">
        <w:tc>
          <w:tcPr>
            <w:tcW w:w="7360" w:type="dxa"/>
            <w:tcBorders>
              <w:top w:val="nil"/>
              <w:left w:val="single" w:sz="4" w:space="0" w:color="auto"/>
              <w:bottom w:val="nil"/>
              <w:right w:val="single" w:sz="4" w:space="0" w:color="auto"/>
            </w:tcBorders>
            <w:hideMark/>
          </w:tcPr>
          <w:p w:rsidR="002C3C07" w:rsidRPr="00A75C41" w:rsidRDefault="00533645" w:rsidP="00766EBF">
            <w:pPr>
              <w:pStyle w:val="Listaszerbekezds"/>
              <w:widowControl w:val="0"/>
              <w:numPr>
                <w:ilvl w:val="2"/>
                <w:numId w:val="26"/>
              </w:numPr>
              <w:autoSpaceDE w:val="0"/>
              <w:autoSpaceDN w:val="0"/>
              <w:adjustRightInd w:val="0"/>
              <w:spacing w:after="0" w:line="240" w:lineRule="auto"/>
              <w:ind w:right="56"/>
              <w:rPr>
                <w:rFonts w:ascii="Times New Roman" w:hAnsi="Times New Roman" w:cs="Times New Roman"/>
                <w:sz w:val="20"/>
                <w:szCs w:val="20"/>
                <w:lang w:eastAsia="en-US"/>
              </w:rPr>
            </w:pPr>
            <w:r w:rsidRPr="00A75C41">
              <w:rPr>
                <w:rFonts w:ascii="Times New Roman" w:hAnsi="Times New Roman" w:cs="Times New Roman"/>
                <w:sz w:val="20"/>
                <w:szCs w:val="20"/>
                <w:lang w:eastAsia="en-US"/>
              </w:rPr>
              <w:t xml:space="preserve"> 131-es parcella</w:t>
            </w:r>
          </w:p>
        </w:tc>
        <w:tc>
          <w:tcPr>
            <w:tcW w:w="2268" w:type="dxa"/>
            <w:tcBorders>
              <w:top w:val="nil"/>
              <w:left w:val="single" w:sz="4" w:space="0" w:color="auto"/>
              <w:bottom w:val="nil"/>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bCs/>
                <w:sz w:val="20"/>
                <w:szCs w:val="20"/>
                <w:lang w:eastAsia="en-US"/>
              </w:rPr>
            </w:pPr>
            <w:r>
              <w:rPr>
                <w:rFonts w:ascii="Times New Roman" w:hAnsi="Times New Roman" w:cs="Times New Roman"/>
                <w:sz w:val="20"/>
                <w:szCs w:val="20"/>
                <w:lang w:eastAsia="en-US"/>
              </w:rPr>
              <w:t xml:space="preserve"> </w:t>
            </w:r>
            <w:r>
              <w:rPr>
                <w:rFonts w:ascii="Times New Roman" w:hAnsi="Times New Roman" w:cs="Times New Roman"/>
                <w:b/>
                <w:bCs/>
                <w:sz w:val="20"/>
                <w:szCs w:val="20"/>
                <w:lang w:eastAsia="en-US"/>
              </w:rPr>
              <w:t>163 025</w:t>
            </w:r>
          </w:p>
        </w:tc>
      </w:tr>
      <w:tr w:rsidR="002C3C07" w:rsidRPr="003D1F2C" w:rsidTr="002C3C07">
        <w:tc>
          <w:tcPr>
            <w:tcW w:w="7360" w:type="dxa"/>
            <w:tcBorders>
              <w:top w:val="nil"/>
              <w:left w:val="single" w:sz="4" w:space="0" w:color="auto"/>
              <w:bottom w:val="nil"/>
              <w:right w:val="single" w:sz="4" w:space="0" w:color="auto"/>
            </w:tcBorders>
            <w:hideMark/>
          </w:tcPr>
          <w:p w:rsidR="002C3C07" w:rsidRPr="00A75C41" w:rsidRDefault="00533645" w:rsidP="00766EBF">
            <w:pPr>
              <w:pStyle w:val="Listaszerbekezds"/>
              <w:widowControl w:val="0"/>
              <w:numPr>
                <w:ilvl w:val="2"/>
                <w:numId w:val="26"/>
              </w:numPr>
              <w:autoSpaceDE w:val="0"/>
              <w:autoSpaceDN w:val="0"/>
              <w:adjustRightInd w:val="0"/>
              <w:spacing w:after="0" w:line="240" w:lineRule="auto"/>
              <w:ind w:right="56"/>
              <w:rPr>
                <w:rFonts w:ascii="Times New Roman" w:hAnsi="Times New Roman" w:cs="Times New Roman"/>
                <w:sz w:val="20"/>
                <w:szCs w:val="20"/>
                <w:lang w:eastAsia="en-US"/>
              </w:rPr>
            </w:pPr>
            <w:r w:rsidRPr="00A75C41">
              <w:rPr>
                <w:rFonts w:ascii="Times New Roman" w:hAnsi="Times New Roman" w:cs="Times New Roman"/>
                <w:sz w:val="20"/>
                <w:szCs w:val="20"/>
                <w:lang w:eastAsia="en-US"/>
              </w:rPr>
              <w:t xml:space="preserve"> 132-es parcella</w:t>
            </w:r>
          </w:p>
        </w:tc>
        <w:tc>
          <w:tcPr>
            <w:tcW w:w="2268" w:type="dxa"/>
            <w:tcBorders>
              <w:top w:val="nil"/>
              <w:left w:val="single" w:sz="4" w:space="0" w:color="auto"/>
              <w:bottom w:val="nil"/>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bCs/>
                <w:sz w:val="20"/>
                <w:szCs w:val="20"/>
                <w:lang w:eastAsia="en-US"/>
              </w:rPr>
            </w:pPr>
            <w:r>
              <w:rPr>
                <w:rFonts w:ascii="Times New Roman" w:hAnsi="Times New Roman" w:cs="Times New Roman"/>
                <w:sz w:val="20"/>
                <w:szCs w:val="20"/>
                <w:lang w:eastAsia="en-US"/>
              </w:rPr>
              <w:t xml:space="preserve"> </w:t>
            </w:r>
            <w:r>
              <w:rPr>
                <w:rFonts w:ascii="Times New Roman" w:hAnsi="Times New Roman" w:cs="Times New Roman"/>
                <w:b/>
                <w:bCs/>
                <w:sz w:val="20"/>
                <w:szCs w:val="20"/>
                <w:lang w:eastAsia="en-US"/>
              </w:rPr>
              <w:t>163 025</w:t>
            </w:r>
          </w:p>
        </w:tc>
      </w:tr>
      <w:tr w:rsidR="002C3C07" w:rsidRPr="003D1F2C" w:rsidTr="002C3C07">
        <w:tc>
          <w:tcPr>
            <w:tcW w:w="7360" w:type="dxa"/>
            <w:tcBorders>
              <w:top w:val="nil"/>
              <w:left w:val="single" w:sz="4" w:space="0" w:color="auto"/>
              <w:bottom w:val="nil"/>
              <w:right w:val="single" w:sz="4" w:space="0" w:color="auto"/>
            </w:tcBorders>
            <w:hideMark/>
          </w:tcPr>
          <w:p w:rsidR="002C3C07" w:rsidRPr="00A75C41" w:rsidRDefault="00533645" w:rsidP="00766EBF">
            <w:pPr>
              <w:pStyle w:val="Listaszerbekezds"/>
              <w:widowControl w:val="0"/>
              <w:numPr>
                <w:ilvl w:val="2"/>
                <w:numId w:val="26"/>
              </w:numPr>
              <w:autoSpaceDE w:val="0"/>
              <w:autoSpaceDN w:val="0"/>
              <w:adjustRightInd w:val="0"/>
              <w:spacing w:after="0" w:line="240" w:lineRule="auto"/>
              <w:ind w:right="56"/>
              <w:rPr>
                <w:rFonts w:ascii="Times New Roman" w:hAnsi="Times New Roman" w:cs="Times New Roman"/>
                <w:sz w:val="20"/>
                <w:szCs w:val="20"/>
                <w:lang w:eastAsia="en-US"/>
              </w:rPr>
            </w:pPr>
            <w:r w:rsidRPr="00A75C41">
              <w:rPr>
                <w:rFonts w:ascii="Times New Roman" w:hAnsi="Times New Roman" w:cs="Times New Roman"/>
                <w:sz w:val="20"/>
                <w:szCs w:val="20"/>
                <w:lang w:eastAsia="en-US"/>
              </w:rPr>
              <w:t xml:space="preserve"> 140-es parcella</w:t>
            </w:r>
          </w:p>
        </w:tc>
        <w:tc>
          <w:tcPr>
            <w:tcW w:w="2268" w:type="dxa"/>
            <w:tcBorders>
              <w:top w:val="nil"/>
              <w:left w:val="single" w:sz="4" w:space="0" w:color="auto"/>
              <w:bottom w:val="nil"/>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bCs/>
                <w:sz w:val="20"/>
                <w:szCs w:val="20"/>
                <w:lang w:eastAsia="en-US"/>
              </w:rPr>
            </w:pPr>
            <w:r>
              <w:rPr>
                <w:rFonts w:ascii="Times New Roman" w:hAnsi="Times New Roman" w:cs="Times New Roman"/>
                <w:sz w:val="20"/>
                <w:szCs w:val="20"/>
                <w:lang w:eastAsia="en-US"/>
              </w:rPr>
              <w:t xml:space="preserve"> </w:t>
            </w:r>
            <w:r>
              <w:rPr>
                <w:rFonts w:ascii="Times New Roman" w:hAnsi="Times New Roman" w:cs="Times New Roman"/>
                <w:b/>
                <w:bCs/>
                <w:sz w:val="20"/>
                <w:szCs w:val="20"/>
                <w:lang w:eastAsia="en-US"/>
              </w:rPr>
              <w:t>121 975</w:t>
            </w:r>
          </w:p>
        </w:tc>
      </w:tr>
      <w:tr w:rsidR="002C3C07" w:rsidRPr="003D1F2C" w:rsidTr="002C3C07">
        <w:tc>
          <w:tcPr>
            <w:tcW w:w="7360" w:type="dxa"/>
            <w:tcBorders>
              <w:top w:val="nil"/>
              <w:left w:val="single" w:sz="4" w:space="0" w:color="auto"/>
              <w:bottom w:val="nil"/>
              <w:right w:val="single" w:sz="4" w:space="0" w:color="auto"/>
            </w:tcBorders>
            <w:hideMark/>
          </w:tcPr>
          <w:p w:rsidR="002C3C07" w:rsidRPr="00A75C41" w:rsidRDefault="00533645" w:rsidP="00766EBF">
            <w:pPr>
              <w:pStyle w:val="Listaszerbekezds"/>
              <w:widowControl w:val="0"/>
              <w:numPr>
                <w:ilvl w:val="2"/>
                <w:numId w:val="26"/>
              </w:numPr>
              <w:autoSpaceDE w:val="0"/>
              <w:autoSpaceDN w:val="0"/>
              <w:adjustRightInd w:val="0"/>
              <w:spacing w:after="0" w:line="240" w:lineRule="auto"/>
              <w:ind w:right="56"/>
              <w:rPr>
                <w:rFonts w:ascii="Times New Roman" w:hAnsi="Times New Roman" w:cs="Times New Roman"/>
                <w:sz w:val="20"/>
                <w:szCs w:val="20"/>
                <w:lang w:eastAsia="en-US"/>
              </w:rPr>
            </w:pPr>
            <w:r w:rsidRPr="00A75C41">
              <w:rPr>
                <w:rFonts w:ascii="Times New Roman" w:hAnsi="Times New Roman" w:cs="Times New Roman"/>
                <w:sz w:val="20"/>
                <w:szCs w:val="20"/>
                <w:lang w:eastAsia="en-US"/>
              </w:rPr>
              <w:t xml:space="preserve"> 215/II-es parcella</w:t>
            </w:r>
          </w:p>
        </w:tc>
        <w:tc>
          <w:tcPr>
            <w:tcW w:w="2268" w:type="dxa"/>
            <w:tcBorders>
              <w:top w:val="nil"/>
              <w:left w:val="single" w:sz="4" w:space="0" w:color="auto"/>
              <w:bottom w:val="nil"/>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bCs/>
                <w:sz w:val="20"/>
                <w:szCs w:val="20"/>
                <w:lang w:eastAsia="en-US"/>
              </w:rPr>
            </w:pPr>
            <w:r>
              <w:rPr>
                <w:rFonts w:ascii="Times New Roman" w:hAnsi="Times New Roman" w:cs="Times New Roman"/>
                <w:sz w:val="20"/>
                <w:szCs w:val="20"/>
                <w:lang w:eastAsia="en-US"/>
              </w:rPr>
              <w:t xml:space="preserve"> </w:t>
            </w:r>
            <w:r>
              <w:rPr>
                <w:rFonts w:ascii="Times New Roman" w:hAnsi="Times New Roman" w:cs="Times New Roman"/>
                <w:b/>
                <w:bCs/>
                <w:sz w:val="20"/>
                <w:szCs w:val="20"/>
                <w:lang w:eastAsia="en-US"/>
              </w:rPr>
              <w:t>121 975</w:t>
            </w:r>
          </w:p>
        </w:tc>
      </w:tr>
      <w:tr w:rsidR="002C3C07" w:rsidRPr="003D1F2C" w:rsidTr="002C3C07">
        <w:tc>
          <w:tcPr>
            <w:tcW w:w="7360" w:type="dxa"/>
            <w:tcBorders>
              <w:top w:val="nil"/>
              <w:left w:val="single" w:sz="4" w:space="0" w:color="auto"/>
              <w:bottom w:val="nil"/>
              <w:right w:val="single" w:sz="4" w:space="0" w:color="auto"/>
            </w:tcBorders>
            <w:hideMark/>
          </w:tcPr>
          <w:p w:rsidR="002C3C07" w:rsidRPr="00A75C41" w:rsidRDefault="00533645" w:rsidP="00766EBF">
            <w:pPr>
              <w:pStyle w:val="Listaszerbekezds"/>
              <w:widowControl w:val="0"/>
              <w:numPr>
                <w:ilvl w:val="2"/>
                <w:numId w:val="26"/>
              </w:numPr>
              <w:autoSpaceDE w:val="0"/>
              <w:autoSpaceDN w:val="0"/>
              <w:adjustRightInd w:val="0"/>
              <w:spacing w:after="0" w:line="240" w:lineRule="auto"/>
              <w:ind w:right="56"/>
              <w:rPr>
                <w:rFonts w:ascii="Times New Roman" w:hAnsi="Times New Roman" w:cs="Times New Roman"/>
                <w:sz w:val="20"/>
                <w:szCs w:val="20"/>
                <w:lang w:eastAsia="en-US"/>
              </w:rPr>
            </w:pPr>
            <w:r w:rsidRPr="00A75C41">
              <w:rPr>
                <w:rFonts w:ascii="Times New Roman" w:hAnsi="Times New Roman" w:cs="Times New Roman"/>
                <w:sz w:val="20"/>
                <w:szCs w:val="20"/>
                <w:lang w:eastAsia="en-US"/>
              </w:rPr>
              <w:t xml:space="preserve"> Bal II. körönd: 111/1-es parcella,</w:t>
            </w:r>
          </w:p>
        </w:tc>
        <w:tc>
          <w:tcPr>
            <w:tcW w:w="2268" w:type="dxa"/>
            <w:tcBorders>
              <w:top w:val="nil"/>
              <w:left w:val="single" w:sz="4" w:space="0" w:color="auto"/>
              <w:bottom w:val="nil"/>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bCs/>
                <w:sz w:val="20"/>
                <w:szCs w:val="20"/>
                <w:lang w:eastAsia="en-US"/>
              </w:rPr>
            </w:pPr>
            <w:r>
              <w:rPr>
                <w:rFonts w:ascii="Times New Roman" w:hAnsi="Times New Roman" w:cs="Times New Roman"/>
                <w:sz w:val="20"/>
                <w:szCs w:val="20"/>
                <w:lang w:eastAsia="en-US"/>
              </w:rPr>
              <w:t xml:space="preserve"> </w:t>
            </w:r>
            <w:r>
              <w:rPr>
                <w:rFonts w:ascii="Times New Roman" w:hAnsi="Times New Roman" w:cs="Times New Roman"/>
                <w:b/>
                <w:bCs/>
                <w:sz w:val="20"/>
                <w:szCs w:val="20"/>
                <w:lang w:eastAsia="en-US"/>
              </w:rPr>
              <w:t>163 025</w:t>
            </w:r>
          </w:p>
        </w:tc>
      </w:tr>
      <w:tr w:rsidR="002C3C07" w:rsidRPr="003D1F2C" w:rsidTr="002C3C07">
        <w:tc>
          <w:tcPr>
            <w:tcW w:w="7360" w:type="dxa"/>
            <w:tcBorders>
              <w:top w:val="nil"/>
              <w:left w:val="single" w:sz="4" w:space="0" w:color="auto"/>
              <w:bottom w:val="nil"/>
              <w:right w:val="single" w:sz="4" w:space="0" w:color="auto"/>
            </w:tcBorders>
            <w:hideMark/>
          </w:tcPr>
          <w:p w:rsidR="002C3C07" w:rsidRPr="00A75C41" w:rsidRDefault="00533645" w:rsidP="00766EBF">
            <w:pPr>
              <w:pStyle w:val="Listaszerbekezds"/>
              <w:widowControl w:val="0"/>
              <w:numPr>
                <w:ilvl w:val="2"/>
                <w:numId w:val="26"/>
              </w:numPr>
              <w:autoSpaceDE w:val="0"/>
              <w:autoSpaceDN w:val="0"/>
              <w:adjustRightInd w:val="0"/>
              <w:spacing w:after="0" w:line="240" w:lineRule="auto"/>
              <w:ind w:right="56"/>
              <w:rPr>
                <w:rFonts w:ascii="Times New Roman" w:hAnsi="Times New Roman" w:cs="Times New Roman"/>
                <w:sz w:val="20"/>
                <w:szCs w:val="20"/>
                <w:lang w:eastAsia="en-US"/>
              </w:rPr>
            </w:pPr>
            <w:r w:rsidRPr="00A75C41">
              <w:rPr>
                <w:rFonts w:ascii="Times New Roman" w:hAnsi="Times New Roman" w:cs="Times New Roman"/>
                <w:sz w:val="20"/>
                <w:szCs w:val="20"/>
                <w:lang w:eastAsia="en-US"/>
              </w:rPr>
              <w:t xml:space="preserve"> Bal II. körönd: 129/1-es parcella,</w:t>
            </w:r>
          </w:p>
        </w:tc>
        <w:tc>
          <w:tcPr>
            <w:tcW w:w="2268" w:type="dxa"/>
            <w:tcBorders>
              <w:top w:val="nil"/>
              <w:left w:val="single" w:sz="4" w:space="0" w:color="auto"/>
              <w:bottom w:val="nil"/>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bCs/>
                <w:sz w:val="20"/>
                <w:szCs w:val="20"/>
                <w:lang w:eastAsia="en-US"/>
              </w:rPr>
            </w:pPr>
            <w:r>
              <w:rPr>
                <w:rFonts w:ascii="Times New Roman" w:hAnsi="Times New Roman" w:cs="Times New Roman"/>
                <w:sz w:val="20"/>
                <w:szCs w:val="20"/>
                <w:lang w:eastAsia="en-US"/>
              </w:rPr>
              <w:t xml:space="preserve"> </w:t>
            </w:r>
            <w:r>
              <w:rPr>
                <w:rFonts w:ascii="Times New Roman" w:hAnsi="Times New Roman" w:cs="Times New Roman"/>
                <w:b/>
                <w:bCs/>
                <w:sz w:val="20"/>
                <w:szCs w:val="20"/>
                <w:lang w:eastAsia="en-US"/>
              </w:rPr>
              <w:t>163 025</w:t>
            </w:r>
          </w:p>
        </w:tc>
      </w:tr>
      <w:tr w:rsidR="002C3C07" w:rsidRPr="003D1F2C" w:rsidTr="002C3C07">
        <w:tc>
          <w:tcPr>
            <w:tcW w:w="7360" w:type="dxa"/>
            <w:tcBorders>
              <w:top w:val="nil"/>
              <w:left w:val="single" w:sz="4" w:space="0" w:color="auto"/>
              <w:bottom w:val="nil"/>
              <w:right w:val="single" w:sz="4" w:space="0" w:color="auto"/>
            </w:tcBorders>
            <w:hideMark/>
          </w:tcPr>
          <w:p w:rsidR="002C3C07" w:rsidRPr="00A75C41" w:rsidRDefault="00533645" w:rsidP="00766EBF">
            <w:pPr>
              <w:pStyle w:val="Listaszerbekezds"/>
              <w:widowControl w:val="0"/>
              <w:numPr>
                <w:ilvl w:val="2"/>
                <w:numId w:val="26"/>
              </w:numPr>
              <w:autoSpaceDE w:val="0"/>
              <w:autoSpaceDN w:val="0"/>
              <w:adjustRightInd w:val="0"/>
              <w:spacing w:after="0" w:line="240" w:lineRule="auto"/>
              <w:ind w:right="56"/>
              <w:rPr>
                <w:rFonts w:ascii="Times New Roman" w:hAnsi="Times New Roman" w:cs="Times New Roman"/>
                <w:sz w:val="20"/>
                <w:szCs w:val="20"/>
                <w:lang w:eastAsia="en-US"/>
              </w:rPr>
            </w:pPr>
            <w:r w:rsidRPr="00A75C41">
              <w:rPr>
                <w:rFonts w:ascii="Times New Roman" w:hAnsi="Times New Roman" w:cs="Times New Roman"/>
                <w:sz w:val="20"/>
                <w:szCs w:val="20"/>
                <w:lang w:eastAsia="en-US"/>
              </w:rPr>
              <w:t xml:space="preserve"> Bal II. körönd: 130/1-es parcella,</w:t>
            </w:r>
          </w:p>
        </w:tc>
        <w:tc>
          <w:tcPr>
            <w:tcW w:w="2268" w:type="dxa"/>
            <w:tcBorders>
              <w:top w:val="nil"/>
              <w:left w:val="single" w:sz="4" w:space="0" w:color="auto"/>
              <w:bottom w:val="nil"/>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bCs/>
                <w:sz w:val="20"/>
                <w:szCs w:val="20"/>
                <w:lang w:eastAsia="en-US"/>
              </w:rPr>
            </w:pPr>
            <w:r>
              <w:rPr>
                <w:rFonts w:ascii="Times New Roman" w:hAnsi="Times New Roman" w:cs="Times New Roman"/>
                <w:sz w:val="20"/>
                <w:szCs w:val="20"/>
                <w:lang w:eastAsia="en-US"/>
              </w:rPr>
              <w:t xml:space="preserve"> </w:t>
            </w:r>
            <w:r>
              <w:rPr>
                <w:rFonts w:ascii="Times New Roman" w:hAnsi="Times New Roman" w:cs="Times New Roman"/>
                <w:b/>
                <w:bCs/>
                <w:sz w:val="20"/>
                <w:szCs w:val="20"/>
                <w:lang w:eastAsia="en-US"/>
              </w:rPr>
              <w:t>163 025</w:t>
            </w:r>
          </w:p>
        </w:tc>
      </w:tr>
      <w:tr w:rsidR="002C3C07" w:rsidRPr="003D1F2C" w:rsidTr="002C3C07">
        <w:tc>
          <w:tcPr>
            <w:tcW w:w="7360" w:type="dxa"/>
            <w:tcBorders>
              <w:top w:val="nil"/>
              <w:left w:val="single" w:sz="4" w:space="0" w:color="auto"/>
              <w:bottom w:val="nil"/>
              <w:right w:val="single" w:sz="4" w:space="0" w:color="auto"/>
            </w:tcBorders>
            <w:hideMark/>
          </w:tcPr>
          <w:p w:rsidR="002C3C07" w:rsidRPr="00A75C41" w:rsidRDefault="00533645" w:rsidP="00766EBF">
            <w:pPr>
              <w:pStyle w:val="Listaszerbekezds"/>
              <w:widowControl w:val="0"/>
              <w:numPr>
                <w:ilvl w:val="2"/>
                <w:numId w:val="26"/>
              </w:numPr>
              <w:autoSpaceDE w:val="0"/>
              <w:autoSpaceDN w:val="0"/>
              <w:adjustRightInd w:val="0"/>
              <w:spacing w:after="0" w:line="240" w:lineRule="auto"/>
              <w:ind w:right="56"/>
              <w:rPr>
                <w:rFonts w:ascii="Times New Roman" w:hAnsi="Times New Roman" w:cs="Times New Roman"/>
                <w:sz w:val="20"/>
                <w:szCs w:val="20"/>
                <w:lang w:eastAsia="en-US"/>
              </w:rPr>
            </w:pPr>
            <w:r w:rsidRPr="00A75C41">
              <w:rPr>
                <w:rFonts w:ascii="Times New Roman" w:hAnsi="Times New Roman" w:cs="Times New Roman"/>
                <w:sz w:val="20"/>
                <w:szCs w:val="20"/>
                <w:lang w:eastAsia="en-US"/>
              </w:rPr>
              <w:t xml:space="preserve"> Jobb II. körönd: 112/1-es parcella</w:t>
            </w:r>
          </w:p>
        </w:tc>
        <w:tc>
          <w:tcPr>
            <w:tcW w:w="2268" w:type="dxa"/>
            <w:tcBorders>
              <w:top w:val="nil"/>
              <w:left w:val="single" w:sz="4" w:space="0" w:color="auto"/>
              <w:bottom w:val="nil"/>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bCs/>
                <w:sz w:val="20"/>
                <w:szCs w:val="20"/>
                <w:lang w:eastAsia="en-US"/>
              </w:rPr>
            </w:pPr>
            <w:r>
              <w:rPr>
                <w:rFonts w:ascii="Times New Roman" w:hAnsi="Times New Roman" w:cs="Times New Roman"/>
                <w:sz w:val="20"/>
                <w:szCs w:val="20"/>
                <w:lang w:eastAsia="en-US"/>
              </w:rPr>
              <w:t xml:space="preserve"> </w:t>
            </w:r>
            <w:r>
              <w:rPr>
                <w:rFonts w:ascii="Times New Roman" w:hAnsi="Times New Roman" w:cs="Times New Roman"/>
                <w:b/>
                <w:bCs/>
                <w:sz w:val="20"/>
                <w:szCs w:val="20"/>
                <w:lang w:eastAsia="en-US"/>
              </w:rPr>
              <w:t>163 025</w:t>
            </w:r>
          </w:p>
        </w:tc>
      </w:tr>
      <w:tr w:rsidR="002C3C07" w:rsidRPr="003D1F2C" w:rsidTr="002C3C07">
        <w:tc>
          <w:tcPr>
            <w:tcW w:w="7360" w:type="dxa"/>
            <w:tcBorders>
              <w:top w:val="nil"/>
              <w:left w:val="single" w:sz="4" w:space="0" w:color="auto"/>
              <w:bottom w:val="nil"/>
              <w:right w:val="single" w:sz="4" w:space="0" w:color="auto"/>
            </w:tcBorders>
            <w:hideMark/>
          </w:tcPr>
          <w:p w:rsidR="002C3C07" w:rsidRPr="00A75C41" w:rsidRDefault="00533645" w:rsidP="00766EBF">
            <w:pPr>
              <w:pStyle w:val="Listaszerbekezds"/>
              <w:widowControl w:val="0"/>
              <w:numPr>
                <w:ilvl w:val="2"/>
                <w:numId w:val="26"/>
              </w:numPr>
              <w:autoSpaceDE w:val="0"/>
              <w:autoSpaceDN w:val="0"/>
              <w:adjustRightInd w:val="0"/>
              <w:spacing w:after="0" w:line="240" w:lineRule="auto"/>
              <w:ind w:right="56"/>
              <w:rPr>
                <w:rFonts w:ascii="Times New Roman" w:hAnsi="Times New Roman" w:cs="Times New Roman"/>
                <w:sz w:val="20"/>
                <w:szCs w:val="20"/>
                <w:lang w:eastAsia="en-US"/>
              </w:rPr>
            </w:pPr>
            <w:r w:rsidRPr="00A75C41">
              <w:rPr>
                <w:rFonts w:ascii="Times New Roman" w:hAnsi="Times New Roman" w:cs="Times New Roman"/>
                <w:sz w:val="20"/>
                <w:szCs w:val="20"/>
                <w:lang w:eastAsia="en-US"/>
              </w:rPr>
              <w:t xml:space="preserve"> Jobb II. körönd: 131/1-es parcella</w:t>
            </w:r>
          </w:p>
        </w:tc>
        <w:tc>
          <w:tcPr>
            <w:tcW w:w="2268" w:type="dxa"/>
            <w:tcBorders>
              <w:top w:val="nil"/>
              <w:left w:val="single" w:sz="4" w:space="0" w:color="auto"/>
              <w:bottom w:val="nil"/>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bCs/>
                <w:sz w:val="20"/>
                <w:szCs w:val="20"/>
                <w:lang w:eastAsia="en-US"/>
              </w:rPr>
            </w:pPr>
            <w:r>
              <w:rPr>
                <w:rFonts w:ascii="Times New Roman" w:hAnsi="Times New Roman" w:cs="Times New Roman"/>
                <w:sz w:val="20"/>
                <w:szCs w:val="20"/>
                <w:lang w:eastAsia="en-US"/>
              </w:rPr>
              <w:t xml:space="preserve"> </w:t>
            </w:r>
            <w:r>
              <w:rPr>
                <w:rFonts w:ascii="Times New Roman" w:hAnsi="Times New Roman" w:cs="Times New Roman"/>
                <w:b/>
                <w:bCs/>
                <w:sz w:val="20"/>
                <w:szCs w:val="20"/>
                <w:lang w:eastAsia="en-US"/>
              </w:rPr>
              <w:t>163 025</w:t>
            </w:r>
          </w:p>
        </w:tc>
      </w:tr>
      <w:tr w:rsidR="002C3C07" w:rsidRPr="003D1F2C" w:rsidTr="002C3C07">
        <w:tc>
          <w:tcPr>
            <w:tcW w:w="7360" w:type="dxa"/>
            <w:tcBorders>
              <w:top w:val="nil"/>
              <w:left w:val="single" w:sz="4" w:space="0" w:color="auto"/>
              <w:bottom w:val="nil"/>
              <w:right w:val="single" w:sz="4" w:space="0" w:color="auto"/>
            </w:tcBorders>
            <w:hideMark/>
          </w:tcPr>
          <w:p w:rsidR="002C3C07" w:rsidRPr="00A75C41" w:rsidRDefault="00533645" w:rsidP="00766EBF">
            <w:pPr>
              <w:pStyle w:val="Listaszerbekezds"/>
              <w:widowControl w:val="0"/>
              <w:numPr>
                <w:ilvl w:val="2"/>
                <w:numId w:val="26"/>
              </w:numPr>
              <w:autoSpaceDE w:val="0"/>
              <w:autoSpaceDN w:val="0"/>
              <w:adjustRightInd w:val="0"/>
              <w:spacing w:after="0" w:line="240" w:lineRule="auto"/>
              <w:ind w:right="56"/>
              <w:rPr>
                <w:rFonts w:ascii="Times New Roman" w:hAnsi="Times New Roman" w:cs="Times New Roman"/>
                <w:sz w:val="20"/>
                <w:szCs w:val="20"/>
                <w:lang w:eastAsia="en-US"/>
              </w:rPr>
            </w:pPr>
            <w:r w:rsidRPr="00A75C41">
              <w:rPr>
                <w:rFonts w:ascii="Times New Roman" w:hAnsi="Times New Roman" w:cs="Times New Roman"/>
                <w:sz w:val="20"/>
                <w:szCs w:val="20"/>
                <w:lang w:eastAsia="en-US"/>
              </w:rPr>
              <w:t xml:space="preserve"> Jobb II. körönd: 132/1-es parcella</w:t>
            </w:r>
          </w:p>
        </w:tc>
        <w:tc>
          <w:tcPr>
            <w:tcW w:w="2268" w:type="dxa"/>
            <w:tcBorders>
              <w:top w:val="nil"/>
              <w:left w:val="single" w:sz="4" w:space="0" w:color="auto"/>
              <w:bottom w:val="nil"/>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bCs/>
                <w:sz w:val="20"/>
                <w:szCs w:val="20"/>
                <w:lang w:eastAsia="en-US"/>
              </w:rPr>
            </w:pPr>
            <w:r>
              <w:rPr>
                <w:rFonts w:ascii="Times New Roman" w:hAnsi="Times New Roman" w:cs="Times New Roman"/>
                <w:sz w:val="20"/>
                <w:szCs w:val="20"/>
                <w:lang w:eastAsia="en-US"/>
              </w:rPr>
              <w:t xml:space="preserve"> </w:t>
            </w:r>
            <w:r>
              <w:rPr>
                <w:rFonts w:ascii="Times New Roman" w:hAnsi="Times New Roman" w:cs="Times New Roman"/>
                <w:b/>
                <w:bCs/>
                <w:sz w:val="20"/>
                <w:szCs w:val="20"/>
                <w:lang w:eastAsia="en-US"/>
              </w:rPr>
              <w:t>163 025</w:t>
            </w:r>
          </w:p>
        </w:tc>
      </w:tr>
      <w:tr w:rsidR="002C3C07" w:rsidRPr="003D1F2C" w:rsidTr="002C3C07">
        <w:tc>
          <w:tcPr>
            <w:tcW w:w="7360" w:type="dxa"/>
            <w:tcBorders>
              <w:top w:val="nil"/>
              <w:left w:val="single" w:sz="4" w:space="0" w:color="auto"/>
              <w:bottom w:val="nil"/>
              <w:right w:val="single" w:sz="4" w:space="0" w:color="auto"/>
            </w:tcBorders>
            <w:hideMark/>
          </w:tcPr>
          <w:p w:rsidR="002C3C07" w:rsidRPr="00A75C41" w:rsidRDefault="00533645" w:rsidP="00766EBF">
            <w:pPr>
              <w:pStyle w:val="Listaszerbekezds"/>
              <w:widowControl w:val="0"/>
              <w:numPr>
                <w:ilvl w:val="1"/>
                <w:numId w:val="26"/>
              </w:numPr>
              <w:autoSpaceDE w:val="0"/>
              <w:autoSpaceDN w:val="0"/>
              <w:adjustRightInd w:val="0"/>
              <w:spacing w:after="0" w:line="240" w:lineRule="auto"/>
              <w:ind w:right="56"/>
              <w:rPr>
                <w:rFonts w:ascii="Times New Roman" w:hAnsi="Times New Roman" w:cs="Times New Roman"/>
                <w:b/>
                <w:bCs/>
                <w:sz w:val="20"/>
                <w:szCs w:val="20"/>
                <w:lang w:eastAsia="en-US"/>
              </w:rPr>
            </w:pPr>
            <w:r w:rsidRPr="00A75C41">
              <w:rPr>
                <w:rFonts w:ascii="Times New Roman" w:hAnsi="Times New Roman" w:cs="Times New Roman"/>
                <w:b/>
                <w:bCs/>
                <w:sz w:val="20"/>
                <w:szCs w:val="20"/>
                <w:lang w:eastAsia="en-US"/>
              </w:rPr>
              <w:t>- gyermek</w:t>
            </w:r>
          </w:p>
        </w:tc>
        <w:tc>
          <w:tcPr>
            <w:tcW w:w="2268" w:type="dxa"/>
            <w:tcBorders>
              <w:top w:val="nil"/>
              <w:left w:val="single" w:sz="4" w:space="0" w:color="auto"/>
              <w:bottom w:val="nil"/>
              <w:right w:val="single" w:sz="4" w:space="0" w:color="auto"/>
            </w:tcBorders>
            <w:hideMark/>
          </w:tcPr>
          <w:p w:rsidR="002C3C07" w:rsidRPr="003D1F2C" w:rsidRDefault="00533645">
            <w:pPr>
              <w:widowControl w:val="0"/>
              <w:autoSpaceDE w:val="0"/>
              <w:autoSpaceDN w:val="0"/>
              <w:adjustRightInd w:val="0"/>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 xml:space="preserve"> </w:t>
            </w:r>
          </w:p>
        </w:tc>
      </w:tr>
      <w:tr w:rsidR="002C3C07" w:rsidRPr="003D1F2C" w:rsidTr="002C3C07">
        <w:tc>
          <w:tcPr>
            <w:tcW w:w="7360" w:type="dxa"/>
            <w:tcBorders>
              <w:top w:val="nil"/>
              <w:left w:val="single" w:sz="4" w:space="0" w:color="auto"/>
              <w:bottom w:val="nil"/>
              <w:right w:val="single" w:sz="4" w:space="0" w:color="auto"/>
            </w:tcBorders>
            <w:hideMark/>
          </w:tcPr>
          <w:p w:rsidR="002C3C07" w:rsidRPr="00A75C41" w:rsidRDefault="00533645" w:rsidP="00766EBF">
            <w:pPr>
              <w:pStyle w:val="Listaszerbekezds"/>
              <w:widowControl w:val="0"/>
              <w:numPr>
                <w:ilvl w:val="2"/>
                <w:numId w:val="26"/>
              </w:numPr>
              <w:autoSpaceDE w:val="0"/>
              <w:autoSpaceDN w:val="0"/>
              <w:adjustRightInd w:val="0"/>
              <w:spacing w:after="0" w:line="240" w:lineRule="auto"/>
              <w:ind w:right="56"/>
              <w:rPr>
                <w:rFonts w:ascii="Times New Roman" w:hAnsi="Times New Roman" w:cs="Times New Roman"/>
                <w:sz w:val="20"/>
                <w:szCs w:val="20"/>
                <w:lang w:eastAsia="en-US"/>
              </w:rPr>
            </w:pPr>
            <w:r w:rsidRPr="00A75C41">
              <w:rPr>
                <w:rFonts w:ascii="Times New Roman" w:hAnsi="Times New Roman" w:cs="Times New Roman"/>
                <w:sz w:val="20"/>
                <w:szCs w:val="20"/>
                <w:lang w:eastAsia="en-US"/>
              </w:rPr>
              <w:t xml:space="preserve"> 140-es parcella</w:t>
            </w:r>
          </w:p>
        </w:tc>
        <w:tc>
          <w:tcPr>
            <w:tcW w:w="2268" w:type="dxa"/>
            <w:tcBorders>
              <w:top w:val="nil"/>
              <w:left w:val="single" w:sz="4" w:space="0" w:color="auto"/>
              <w:bottom w:val="nil"/>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bCs/>
                <w:sz w:val="20"/>
                <w:szCs w:val="20"/>
                <w:lang w:eastAsia="en-US"/>
              </w:rPr>
            </w:pPr>
            <w:r>
              <w:rPr>
                <w:rFonts w:ascii="Times New Roman" w:hAnsi="Times New Roman" w:cs="Times New Roman"/>
                <w:sz w:val="20"/>
                <w:szCs w:val="20"/>
                <w:lang w:eastAsia="en-US"/>
              </w:rPr>
              <w:t xml:space="preserve"> </w:t>
            </w:r>
            <w:r>
              <w:rPr>
                <w:rFonts w:ascii="Times New Roman" w:hAnsi="Times New Roman" w:cs="Times New Roman"/>
                <w:b/>
                <w:bCs/>
                <w:sz w:val="20"/>
                <w:szCs w:val="20"/>
                <w:lang w:eastAsia="en-US"/>
              </w:rPr>
              <w:t>53 125</w:t>
            </w:r>
          </w:p>
        </w:tc>
      </w:tr>
      <w:tr w:rsidR="002C3C07" w:rsidRPr="003D1F2C" w:rsidTr="002C3C07">
        <w:tc>
          <w:tcPr>
            <w:tcW w:w="7360" w:type="dxa"/>
            <w:tcBorders>
              <w:top w:val="nil"/>
              <w:left w:val="single" w:sz="4" w:space="0" w:color="auto"/>
              <w:bottom w:val="single" w:sz="4" w:space="0" w:color="auto"/>
              <w:right w:val="single" w:sz="4" w:space="0" w:color="auto"/>
            </w:tcBorders>
            <w:hideMark/>
          </w:tcPr>
          <w:p w:rsidR="002C3C07" w:rsidRPr="00A75C41" w:rsidRDefault="00533645" w:rsidP="00766EBF">
            <w:pPr>
              <w:pStyle w:val="Listaszerbekezds"/>
              <w:widowControl w:val="0"/>
              <w:numPr>
                <w:ilvl w:val="2"/>
                <w:numId w:val="26"/>
              </w:numPr>
              <w:autoSpaceDE w:val="0"/>
              <w:autoSpaceDN w:val="0"/>
              <w:adjustRightInd w:val="0"/>
              <w:spacing w:after="0" w:line="240" w:lineRule="auto"/>
              <w:ind w:right="56"/>
              <w:rPr>
                <w:rFonts w:ascii="Times New Roman" w:hAnsi="Times New Roman" w:cs="Times New Roman"/>
                <w:sz w:val="20"/>
                <w:szCs w:val="20"/>
                <w:lang w:eastAsia="en-US"/>
              </w:rPr>
            </w:pPr>
            <w:r w:rsidRPr="00A75C41">
              <w:rPr>
                <w:rFonts w:ascii="Times New Roman" w:hAnsi="Times New Roman" w:cs="Times New Roman"/>
                <w:sz w:val="20"/>
                <w:szCs w:val="20"/>
                <w:lang w:eastAsia="en-US"/>
              </w:rPr>
              <w:t xml:space="preserve"> 215/II-es parcella</w:t>
            </w:r>
          </w:p>
        </w:tc>
        <w:tc>
          <w:tcPr>
            <w:tcW w:w="2268" w:type="dxa"/>
            <w:tcBorders>
              <w:top w:val="nil"/>
              <w:left w:val="single" w:sz="4" w:space="0" w:color="auto"/>
              <w:bottom w:val="single" w:sz="4" w:space="0" w:color="auto"/>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bCs/>
                <w:sz w:val="20"/>
                <w:szCs w:val="20"/>
                <w:lang w:eastAsia="en-US"/>
              </w:rPr>
            </w:pPr>
            <w:r>
              <w:rPr>
                <w:rFonts w:ascii="Times New Roman" w:hAnsi="Times New Roman" w:cs="Times New Roman"/>
                <w:sz w:val="20"/>
                <w:szCs w:val="20"/>
                <w:lang w:eastAsia="en-US"/>
              </w:rPr>
              <w:t xml:space="preserve"> </w:t>
            </w:r>
            <w:r>
              <w:rPr>
                <w:rFonts w:ascii="Times New Roman" w:hAnsi="Times New Roman" w:cs="Times New Roman"/>
                <w:b/>
                <w:bCs/>
                <w:sz w:val="20"/>
                <w:szCs w:val="20"/>
                <w:lang w:eastAsia="en-US"/>
              </w:rPr>
              <w:t>53 125</w:t>
            </w:r>
          </w:p>
        </w:tc>
      </w:tr>
      <w:tr w:rsidR="002C3C07" w:rsidRPr="003D1F2C" w:rsidTr="002C3C07">
        <w:tc>
          <w:tcPr>
            <w:tcW w:w="7360" w:type="dxa"/>
            <w:tcBorders>
              <w:top w:val="single" w:sz="4" w:space="0" w:color="auto"/>
              <w:left w:val="single" w:sz="4" w:space="0" w:color="auto"/>
              <w:bottom w:val="nil"/>
              <w:right w:val="single" w:sz="4" w:space="0" w:color="auto"/>
            </w:tcBorders>
            <w:hideMark/>
          </w:tcPr>
          <w:p w:rsidR="002C3C07" w:rsidRPr="00A75C41" w:rsidRDefault="00533645" w:rsidP="00766EBF">
            <w:pPr>
              <w:pStyle w:val="Listaszerbekezds"/>
              <w:widowControl w:val="0"/>
              <w:numPr>
                <w:ilvl w:val="0"/>
                <w:numId w:val="26"/>
              </w:numPr>
              <w:autoSpaceDE w:val="0"/>
              <w:autoSpaceDN w:val="0"/>
              <w:adjustRightInd w:val="0"/>
              <w:spacing w:after="0" w:line="240" w:lineRule="auto"/>
              <w:ind w:right="56"/>
              <w:rPr>
                <w:rFonts w:ascii="Times New Roman" w:hAnsi="Times New Roman" w:cs="Times New Roman"/>
                <w:b/>
                <w:bCs/>
                <w:sz w:val="20"/>
                <w:szCs w:val="20"/>
                <w:lang w:eastAsia="en-US"/>
              </w:rPr>
            </w:pPr>
            <w:r w:rsidRPr="00A75C41">
              <w:rPr>
                <w:rFonts w:ascii="Times New Roman" w:hAnsi="Times New Roman" w:cs="Times New Roman"/>
                <w:b/>
                <w:bCs/>
                <w:sz w:val="20"/>
                <w:szCs w:val="20"/>
                <w:lang w:eastAsia="en-US"/>
              </w:rPr>
              <w:t>Hagyományos sírbolthely (kriptahely) 60 évre:</w:t>
            </w:r>
          </w:p>
        </w:tc>
        <w:tc>
          <w:tcPr>
            <w:tcW w:w="2268" w:type="dxa"/>
            <w:tcBorders>
              <w:top w:val="single" w:sz="4" w:space="0" w:color="auto"/>
              <w:left w:val="single" w:sz="4" w:space="0" w:color="auto"/>
              <w:bottom w:val="nil"/>
              <w:right w:val="single" w:sz="4" w:space="0" w:color="auto"/>
            </w:tcBorders>
            <w:hideMark/>
          </w:tcPr>
          <w:p w:rsidR="002C3C07" w:rsidRPr="003D1F2C" w:rsidRDefault="00533645">
            <w:pPr>
              <w:widowControl w:val="0"/>
              <w:autoSpaceDE w:val="0"/>
              <w:autoSpaceDN w:val="0"/>
              <w:adjustRightInd w:val="0"/>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 xml:space="preserve"> </w:t>
            </w:r>
          </w:p>
        </w:tc>
      </w:tr>
      <w:tr w:rsidR="002C3C07" w:rsidRPr="003D1F2C" w:rsidTr="002C3C07">
        <w:tc>
          <w:tcPr>
            <w:tcW w:w="7360" w:type="dxa"/>
            <w:tcBorders>
              <w:top w:val="nil"/>
              <w:left w:val="single" w:sz="4" w:space="0" w:color="auto"/>
              <w:bottom w:val="nil"/>
              <w:right w:val="single" w:sz="4" w:space="0" w:color="auto"/>
            </w:tcBorders>
            <w:hideMark/>
          </w:tcPr>
          <w:p w:rsidR="002C3C07" w:rsidRPr="00A75C41" w:rsidRDefault="00533645" w:rsidP="00766EBF">
            <w:pPr>
              <w:pStyle w:val="Listaszerbekezds"/>
              <w:widowControl w:val="0"/>
              <w:numPr>
                <w:ilvl w:val="2"/>
                <w:numId w:val="26"/>
              </w:numPr>
              <w:autoSpaceDE w:val="0"/>
              <w:autoSpaceDN w:val="0"/>
              <w:adjustRightInd w:val="0"/>
              <w:spacing w:after="0" w:line="240" w:lineRule="auto"/>
              <w:ind w:right="56"/>
              <w:rPr>
                <w:rFonts w:ascii="Times New Roman" w:hAnsi="Times New Roman" w:cs="Times New Roman"/>
                <w:sz w:val="20"/>
                <w:szCs w:val="20"/>
                <w:lang w:eastAsia="en-US"/>
              </w:rPr>
            </w:pPr>
            <w:r w:rsidRPr="00A75C41">
              <w:rPr>
                <w:rFonts w:ascii="Times New Roman" w:hAnsi="Times New Roman" w:cs="Times New Roman"/>
                <w:sz w:val="20"/>
                <w:szCs w:val="20"/>
                <w:lang w:eastAsia="en-US"/>
              </w:rPr>
              <w:t xml:space="preserve"> 2 személyes </w:t>
            </w:r>
          </w:p>
        </w:tc>
        <w:tc>
          <w:tcPr>
            <w:tcW w:w="2268" w:type="dxa"/>
            <w:tcBorders>
              <w:top w:val="nil"/>
              <w:left w:val="single" w:sz="4" w:space="0" w:color="auto"/>
              <w:bottom w:val="nil"/>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bCs/>
                <w:sz w:val="20"/>
                <w:szCs w:val="20"/>
                <w:lang w:eastAsia="en-US"/>
              </w:rPr>
            </w:pPr>
            <w:r>
              <w:rPr>
                <w:rFonts w:ascii="Times New Roman" w:hAnsi="Times New Roman" w:cs="Times New Roman"/>
                <w:sz w:val="20"/>
                <w:szCs w:val="20"/>
                <w:lang w:eastAsia="en-US"/>
              </w:rPr>
              <w:t xml:space="preserve"> </w:t>
            </w:r>
            <w:r>
              <w:rPr>
                <w:rFonts w:ascii="Times New Roman" w:hAnsi="Times New Roman" w:cs="Times New Roman"/>
                <w:b/>
                <w:bCs/>
                <w:sz w:val="20"/>
                <w:szCs w:val="20"/>
                <w:lang w:eastAsia="en-US"/>
              </w:rPr>
              <w:t>217 320</w:t>
            </w:r>
          </w:p>
        </w:tc>
      </w:tr>
      <w:tr w:rsidR="002C3C07" w:rsidRPr="003D1F2C" w:rsidTr="002C3C07">
        <w:tc>
          <w:tcPr>
            <w:tcW w:w="7360" w:type="dxa"/>
            <w:tcBorders>
              <w:top w:val="nil"/>
              <w:left w:val="single" w:sz="4" w:space="0" w:color="auto"/>
              <w:bottom w:val="nil"/>
              <w:right w:val="single" w:sz="4" w:space="0" w:color="auto"/>
            </w:tcBorders>
            <w:hideMark/>
          </w:tcPr>
          <w:p w:rsidR="002C3C07" w:rsidRPr="00A75C41" w:rsidRDefault="00533645" w:rsidP="00766EBF">
            <w:pPr>
              <w:pStyle w:val="Listaszerbekezds"/>
              <w:widowControl w:val="0"/>
              <w:numPr>
                <w:ilvl w:val="2"/>
                <w:numId w:val="26"/>
              </w:numPr>
              <w:autoSpaceDE w:val="0"/>
              <w:autoSpaceDN w:val="0"/>
              <w:adjustRightInd w:val="0"/>
              <w:spacing w:after="0" w:line="240" w:lineRule="auto"/>
              <w:ind w:right="56"/>
              <w:rPr>
                <w:rFonts w:ascii="Times New Roman" w:hAnsi="Times New Roman" w:cs="Times New Roman"/>
                <w:sz w:val="20"/>
                <w:szCs w:val="20"/>
                <w:lang w:eastAsia="en-US"/>
              </w:rPr>
            </w:pPr>
            <w:r w:rsidRPr="00A75C41">
              <w:rPr>
                <w:rFonts w:ascii="Times New Roman" w:hAnsi="Times New Roman" w:cs="Times New Roman"/>
                <w:sz w:val="20"/>
                <w:szCs w:val="20"/>
                <w:lang w:eastAsia="en-US"/>
              </w:rPr>
              <w:t xml:space="preserve"> 4 személyes </w:t>
            </w:r>
          </w:p>
        </w:tc>
        <w:tc>
          <w:tcPr>
            <w:tcW w:w="2268" w:type="dxa"/>
            <w:tcBorders>
              <w:top w:val="nil"/>
              <w:left w:val="single" w:sz="4" w:space="0" w:color="auto"/>
              <w:bottom w:val="nil"/>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bCs/>
                <w:sz w:val="20"/>
                <w:szCs w:val="20"/>
                <w:lang w:eastAsia="en-US"/>
              </w:rPr>
            </w:pPr>
            <w:r>
              <w:rPr>
                <w:rFonts w:ascii="Times New Roman" w:hAnsi="Times New Roman" w:cs="Times New Roman"/>
                <w:sz w:val="20"/>
                <w:szCs w:val="20"/>
                <w:lang w:eastAsia="en-US"/>
              </w:rPr>
              <w:t xml:space="preserve"> </w:t>
            </w:r>
            <w:r>
              <w:rPr>
                <w:rFonts w:ascii="Times New Roman" w:hAnsi="Times New Roman" w:cs="Times New Roman"/>
                <w:b/>
                <w:bCs/>
                <w:sz w:val="20"/>
                <w:szCs w:val="20"/>
                <w:lang w:eastAsia="en-US"/>
              </w:rPr>
              <w:t>321 600</w:t>
            </w:r>
          </w:p>
        </w:tc>
      </w:tr>
      <w:tr w:rsidR="002C3C07" w:rsidRPr="003D1F2C" w:rsidTr="002C3C07">
        <w:tc>
          <w:tcPr>
            <w:tcW w:w="7360" w:type="dxa"/>
            <w:tcBorders>
              <w:top w:val="nil"/>
              <w:left w:val="single" w:sz="4" w:space="0" w:color="auto"/>
              <w:bottom w:val="nil"/>
              <w:right w:val="single" w:sz="4" w:space="0" w:color="auto"/>
            </w:tcBorders>
            <w:hideMark/>
          </w:tcPr>
          <w:p w:rsidR="002C3C07" w:rsidRPr="00A75C41" w:rsidRDefault="00533645" w:rsidP="00766EBF">
            <w:pPr>
              <w:pStyle w:val="Listaszerbekezds"/>
              <w:widowControl w:val="0"/>
              <w:numPr>
                <w:ilvl w:val="2"/>
                <w:numId w:val="26"/>
              </w:numPr>
              <w:autoSpaceDE w:val="0"/>
              <w:autoSpaceDN w:val="0"/>
              <w:adjustRightInd w:val="0"/>
              <w:spacing w:after="0" w:line="240" w:lineRule="auto"/>
              <w:ind w:right="56"/>
              <w:rPr>
                <w:rFonts w:ascii="Times New Roman" w:hAnsi="Times New Roman" w:cs="Times New Roman"/>
                <w:sz w:val="20"/>
                <w:szCs w:val="20"/>
                <w:lang w:eastAsia="en-US"/>
              </w:rPr>
            </w:pPr>
            <w:r w:rsidRPr="00A75C41">
              <w:rPr>
                <w:rFonts w:ascii="Times New Roman" w:hAnsi="Times New Roman" w:cs="Times New Roman"/>
                <w:sz w:val="20"/>
                <w:szCs w:val="20"/>
                <w:lang w:eastAsia="en-US"/>
              </w:rPr>
              <w:t xml:space="preserve"> 6 személyes </w:t>
            </w:r>
          </w:p>
        </w:tc>
        <w:tc>
          <w:tcPr>
            <w:tcW w:w="2268" w:type="dxa"/>
            <w:tcBorders>
              <w:top w:val="nil"/>
              <w:left w:val="single" w:sz="4" w:space="0" w:color="auto"/>
              <w:bottom w:val="nil"/>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bCs/>
                <w:sz w:val="20"/>
                <w:szCs w:val="20"/>
                <w:lang w:eastAsia="en-US"/>
              </w:rPr>
            </w:pPr>
            <w:r>
              <w:rPr>
                <w:rFonts w:ascii="Times New Roman" w:hAnsi="Times New Roman" w:cs="Times New Roman"/>
                <w:sz w:val="20"/>
                <w:szCs w:val="20"/>
                <w:lang w:eastAsia="en-US"/>
              </w:rPr>
              <w:t xml:space="preserve"> </w:t>
            </w:r>
            <w:r>
              <w:rPr>
                <w:rFonts w:ascii="Times New Roman" w:hAnsi="Times New Roman" w:cs="Times New Roman"/>
                <w:b/>
                <w:bCs/>
                <w:sz w:val="20"/>
                <w:szCs w:val="20"/>
                <w:lang w:eastAsia="en-US"/>
              </w:rPr>
              <w:t>421 200</w:t>
            </w:r>
          </w:p>
        </w:tc>
      </w:tr>
      <w:tr w:rsidR="002C3C07" w:rsidRPr="003D1F2C" w:rsidTr="002C3C07">
        <w:tc>
          <w:tcPr>
            <w:tcW w:w="7360" w:type="dxa"/>
            <w:tcBorders>
              <w:top w:val="nil"/>
              <w:left w:val="single" w:sz="4" w:space="0" w:color="auto"/>
              <w:bottom w:val="nil"/>
              <w:right w:val="single" w:sz="4" w:space="0" w:color="auto"/>
            </w:tcBorders>
            <w:hideMark/>
          </w:tcPr>
          <w:p w:rsidR="002C3C07" w:rsidRPr="00A75C41" w:rsidRDefault="00533645" w:rsidP="00766EBF">
            <w:pPr>
              <w:pStyle w:val="Listaszerbekezds"/>
              <w:widowControl w:val="0"/>
              <w:numPr>
                <w:ilvl w:val="2"/>
                <w:numId w:val="26"/>
              </w:numPr>
              <w:autoSpaceDE w:val="0"/>
              <w:autoSpaceDN w:val="0"/>
              <w:adjustRightInd w:val="0"/>
              <w:spacing w:after="0" w:line="240" w:lineRule="auto"/>
              <w:ind w:right="56"/>
              <w:rPr>
                <w:rFonts w:ascii="Times New Roman" w:hAnsi="Times New Roman" w:cs="Times New Roman"/>
                <w:sz w:val="20"/>
                <w:szCs w:val="20"/>
                <w:lang w:eastAsia="en-US"/>
              </w:rPr>
            </w:pPr>
            <w:r w:rsidRPr="00A75C41">
              <w:rPr>
                <w:rFonts w:ascii="Times New Roman" w:hAnsi="Times New Roman" w:cs="Times New Roman"/>
                <w:sz w:val="20"/>
                <w:szCs w:val="20"/>
                <w:lang w:eastAsia="en-US"/>
              </w:rPr>
              <w:t xml:space="preserve"> 9 személyes </w:t>
            </w:r>
          </w:p>
        </w:tc>
        <w:tc>
          <w:tcPr>
            <w:tcW w:w="2268" w:type="dxa"/>
            <w:tcBorders>
              <w:top w:val="nil"/>
              <w:left w:val="single" w:sz="4" w:space="0" w:color="auto"/>
              <w:bottom w:val="nil"/>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bCs/>
                <w:sz w:val="20"/>
                <w:szCs w:val="20"/>
                <w:lang w:eastAsia="en-US"/>
              </w:rPr>
            </w:pPr>
            <w:r>
              <w:rPr>
                <w:rFonts w:ascii="Times New Roman" w:hAnsi="Times New Roman" w:cs="Times New Roman"/>
                <w:sz w:val="20"/>
                <w:szCs w:val="20"/>
                <w:lang w:eastAsia="en-US"/>
              </w:rPr>
              <w:t xml:space="preserve"> </w:t>
            </w:r>
            <w:r>
              <w:rPr>
                <w:rFonts w:ascii="Times New Roman" w:hAnsi="Times New Roman" w:cs="Times New Roman"/>
                <w:b/>
                <w:bCs/>
                <w:sz w:val="20"/>
                <w:szCs w:val="20"/>
                <w:lang w:eastAsia="en-US"/>
              </w:rPr>
              <w:t>521 400</w:t>
            </w:r>
          </w:p>
        </w:tc>
      </w:tr>
      <w:tr w:rsidR="002C3C07" w:rsidRPr="003D1F2C" w:rsidTr="002C3C07">
        <w:tc>
          <w:tcPr>
            <w:tcW w:w="7360" w:type="dxa"/>
            <w:tcBorders>
              <w:top w:val="nil"/>
              <w:left w:val="single" w:sz="4" w:space="0" w:color="auto"/>
              <w:bottom w:val="single" w:sz="4" w:space="0" w:color="auto"/>
              <w:right w:val="single" w:sz="4" w:space="0" w:color="auto"/>
            </w:tcBorders>
            <w:hideMark/>
          </w:tcPr>
          <w:p w:rsidR="002C3C07" w:rsidRPr="00A75C41" w:rsidRDefault="00533645" w:rsidP="00766EBF">
            <w:pPr>
              <w:pStyle w:val="Listaszerbekezds"/>
              <w:widowControl w:val="0"/>
              <w:numPr>
                <w:ilvl w:val="2"/>
                <w:numId w:val="26"/>
              </w:numPr>
              <w:autoSpaceDE w:val="0"/>
              <w:autoSpaceDN w:val="0"/>
              <w:adjustRightInd w:val="0"/>
              <w:spacing w:after="0" w:line="240" w:lineRule="auto"/>
              <w:ind w:right="56"/>
              <w:rPr>
                <w:rFonts w:ascii="Times New Roman" w:hAnsi="Times New Roman" w:cs="Times New Roman"/>
                <w:sz w:val="20"/>
                <w:szCs w:val="20"/>
                <w:lang w:eastAsia="en-US"/>
              </w:rPr>
            </w:pPr>
            <w:r w:rsidRPr="00A75C41">
              <w:rPr>
                <w:rFonts w:ascii="Times New Roman" w:hAnsi="Times New Roman" w:cs="Times New Roman"/>
                <w:sz w:val="20"/>
                <w:szCs w:val="20"/>
                <w:lang w:eastAsia="en-US"/>
              </w:rPr>
              <w:lastRenderedPageBreak/>
              <w:t xml:space="preserve"> 12 személyes </w:t>
            </w:r>
          </w:p>
        </w:tc>
        <w:tc>
          <w:tcPr>
            <w:tcW w:w="2268" w:type="dxa"/>
            <w:tcBorders>
              <w:top w:val="nil"/>
              <w:left w:val="single" w:sz="4" w:space="0" w:color="auto"/>
              <w:bottom w:val="single" w:sz="4" w:space="0" w:color="auto"/>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bCs/>
                <w:sz w:val="20"/>
                <w:szCs w:val="20"/>
                <w:lang w:eastAsia="en-US"/>
              </w:rPr>
            </w:pPr>
            <w:r>
              <w:rPr>
                <w:rFonts w:ascii="Times New Roman" w:hAnsi="Times New Roman" w:cs="Times New Roman"/>
                <w:sz w:val="20"/>
                <w:szCs w:val="20"/>
                <w:lang w:eastAsia="en-US"/>
              </w:rPr>
              <w:t xml:space="preserve"> </w:t>
            </w:r>
            <w:r>
              <w:rPr>
                <w:rFonts w:ascii="Times New Roman" w:hAnsi="Times New Roman" w:cs="Times New Roman"/>
                <w:b/>
                <w:bCs/>
                <w:sz w:val="20"/>
                <w:szCs w:val="20"/>
                <w:lang w:eastAsia="en-US"/>
              </w:rPr>
              <w:t>621 600</w:t>
            </w:r>
          </w:p>
        </w:tc>
      </w:tr>
      <w:tr w:rsidR="002C3C07" w:rsidRPr="003D1F2C" w:rsidTr="002C3C07">
        <w:tc>
          <w:tcPr>
            <w:tcW w:w="7360" w:type="dxa"/>
            <w:tcBorders>
              <w:top w:val="single" w:sz="4" w:space="0" w:color="auto"/>
              <w:left w:val="single" w:sz="4" w:space="0" w:color="auto"/>
              <w:bottom w:val="nil"/>
              <w:right w:val="single" w:sz="4" w:space="0" w:color="auto"/>
            </w:tcBorders>
            <w:hideMark/>
          </w:tcPr>
          <w:p w:rsidR="002C3C07" w:rsidRPr="00A75C41" w:rsidRDefault="00533645" w:rsidP="00766EBF">
            <w:pPr>
              <w:pStyle w:val="Listaszerbekezds"/>
              <w:widowControl w:val="0"/>
              <w:numPr>
                <w:ilvl w:val="0"/>
                <w:numId w:val="26"/>
              </w:numPr>
              <w:autoSpaceDE w:val="0"/>
              <w:autoSpaceDN w:val="0"/>
              <w:adjustRightInd w:val="0"/>
              <w:spacing w:after="0" w:line="240" w:lineRule="auto"/>
              <w:ind w:right="56"/>
              <w:rPr>
                <w:rFonts w:ascii="Times New Roman" w:hAnsi="Times New Roman" w:cs="Times New Roman"/>
                <w:b/>
                <w:bCs/>
                <w:sz w:val="20"/>
                <w:szCs w:val="20"/>
                <w:lang w:eastAsia="en-US"/>
              </w:rPr>
            </w:pPr>
            <w:r w:rsidRPr="00A75C41">
              <w:rPr>
                <w:rFonts w:ascii="Times New Roman" w:hAnsi="Times New Roman" w:cs="Times New Roman"/>
                <w:b/>
                <w:bCs/>
                <w:sz w:val="20"/>
                <w:szCs w:val="20"/>
                <w:lang w:eastAsia="en-US"/>
              </w:rPr>
              <w:t>Kiemelt kategóriájú sírbolthely (kriptahely) 60 évre:</w:t>
            </w:r>
          </w:p>
        </w:tc>
        <w:tc>
          <w:tcPr>
            <w:tcW w:w="2268" w:type="dxa"/>
            <w:tcBorders>
              <w:top w:val="single" w:sz="4" w:space="0" w:color="auto"/>
              <w:left w:val="single" w:sz="4" w:space="0" w:color="auto"/>
              <w:bottom w:val="nil"/>
              <w:right w:val="single" w:sz="4" w:space="0" w:color="auto"/>
            </w:tcBorders>
            <w:hideMark/>
          </w:tcPr>
          <w:p w:rsidR="002C3C07" w:rsidRPr="003D1F2C" w:rsidRDefault="00533645">
            <w:pPr>
              <w:widowControl w:val="0"/>
              <w:autoSpaceDE w:val="0"/>
              <w:autoSpaceDN w:val="0"/>
              <w:adjustRightInd w:val="0"/>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 xml:space="preserve"> </w:t>
            </w:r>
          </w:p>
        </w:tc>
      </w:tr>
      <w:tr w:rsidR="002C3C07" w:rsidRPr="003D1F2C" w:rsidTr="002C3C07">
        <w:tc>
          <w:tcPr>
            <w:tcW w:w="7360" w:type="dxa"/>
            <w:tcBorders>
              <w:top w:val="nil"/>
              <w:left w:val="single" w:sz="4" w:space="0" w:color="auto"/>
              <w:bottom w:val="nil"/>
              <w:right w:val="single" w:sz="4" w:space="0" w:color="auto"/>
            </w:tcBorders>
            <w:hideMark/>
          </w:tcPr>
          <w:p w:rsidR="002C3C07" w:rsidRPr="00A75C41" w:rsidRDefault="00533645" w:rsidP="00766EBF">
            <w:pPr>
              <w:pStyle w:val="Listaszerbekezds"/>
              <w:widowControl w:val="0"/>
              <w:numPr>
                <w:ilvl w:val="1"/>
                <w:numId w:val="26"/>
              </w:numPr>
              <w:autoSpaceDE w:val="0"/>
              <w:autoSpaceDN w:val="0"/>
              <w:adjustRightInd w:val="0"/>
              <w:spacing w:after="0" w:line="240" w:lineRule="auto"/>
              <w:ind w:right="56"/>
              <w:rPr>
                <w:rFonts w:ascii="Times New Roman" w:hAnsi="Times New Roman" w:cs="Times New Roman"/>
                <w:b/>
                <w:bCs/>
                <w:sz w:val="20"/>
                <w:szCs w:val="20"/>
                <w:lang w:eastAsia="en-US"/>
              </w:rPr>
            </w:pPr>
            <w:r w:rsidRPr="00A75C41">
              <w:rPr>
                <w:rFonts w:ascii="Times New Roman" w:hAnsi="Times New Roman" w:cs="Times New Roman"/>
                <w:b/>
                <w:bCs/>
                <w:sz w:val="20"/>
                <w:szCs w:val="20"/>
                <w:lang w:eastAsia="en-US"/>
              </w:rPr>
              <w:t xml:space="preserve">- 2 személyes </w:t>
            </w:r>
          </w:p>
        </w:tc>
        <w:tc>
          <w:tcPr>
            <w:tcW w:w="2268" w:type="dxa"/>
            <w:tcBorders>
              <w:top w:val="nil"/>
              <w:left w:val="single" w:sz="4" w:space="0" w:color="auto"/>
              <w:bottom w:val="nil"/>
              <w:right w:val="single" w:sz="4" w:space="0" w:color="auto"/>
            </w:tcBorders>
            <w:hideMark/>
          </w:tcPr>
          <w:p w:rsidR="002C3C07" w:rsidRPr="003D1F2C" w:rsidRDefault="00533645">
            <w:pPr>
              <w:widowControl w:val="0"/>
              <w:autoSpaceDE w:val="0"/>
              <w:autoSpaceDN w:val="0"/>
              <w:adjustRightInd w:val="0"/>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 xml:space="preserve"> </w:t>
            </w:r>
          </w:p>
        </w:tc>
      </w:tr>
      <w:tr w:rsidR="002C3C07" w:rsidRPr="003D1F2C" w:rsidTr="002C3C07">
        <w:tc>
          <w:tcPr>
            <w:tcW w:w="7360" w:type="dxa"/>
            <w:tcBorders>
              <w:top w:val="nil"/>
              <w:left w:val="single" w:sz="4" w:space="0" w:color="auto"/>
              <w:bottom w:val="nil"/>
              <w:right w:val="single" w:sz="4" w:space="0" w:color="auto"/>
            </w:tcBorders>
            <w:hideMark/>
          </w:tcPr>
          <w:p w:rsidR="002C3C07" w:rsidRPr="00A75C41" w:rsidRDefault="00533645" w:rsidP="00766EBF">
            <w:pPr>
              <w:pStyle w:val="Listaszerbekezds"/>
              <w:widowControl w:val="0"/>
              <w:numPr>
                <w:ilvl w:val="2"/>
                <w:numId w:val="26"/>
              </w:numPr>
              <w:autoSpaceDE w:val="0"/>
              <w:autoSpaceDN w:val="0"/>
              <w:adjustRightInd w:val="0"/>
              <w:spacing w:after="0" w:line="240" w:lineRule="auto"/>
              <w:ind w:right="56"/>
              <w:rPr>
                <w:rFonts w:ascii="Times New Roman" w:hAnsi="Times New Roman" w:cs="Times New Roman"/>
                <w:sz w:val="20"/>
                <w:szCs w:val="20"/>
                <w:lang w:eastAsia="en-US"/>
              </w:rPr>
            </w:pPr>
            <w:r w:rsidRPr="00A75C41">
              <w:rPr>
                <w:rFonts w:ascii="Times New Roman" w:hAnsi="Times New Roman" w:cs="Times New Roman"/>
                <w:sz w:val="20"/>
                <w:szCs w:val="20"/>
                <w:lang w:eastAsia="en-US"/>
              </w:rPr>
              <w:t xml:space="preserve"> 3-as, 4-es, 11-es parcella</w:t>
            </w:r>
          </w:p>
        </w:tc>
        <w:tc>
          <w:tcPr>
            <w:tcW w:w="2268" w:type="dxa"/>
            <w:tcBorders>
              <w:top w:val="nil"/>
              <w:left w:val="single" w:sz="4" w:space="0" w:color="auto"/>
              <w:bottom w:val="nil"/>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bCs/>
                <w:sz w:val="20"/>
                <w:szCs w:val="20"/>
                <w:lang w:eastAsia="en-US"/>
              </w:rPr>
            </w:pPr>
            <w:r>
              <w:rPr>
                <w:rFonts w:ascii="Times New Roman" w:hAnsi="Times New Roman" w:cs="Times New Roman"/>
                <w:sz w:val="20"/>
                <w:szCs w:val="20"/>
                <w:lang w:eastAsia="en-US"/>
              </w:rPr>
              <w:t xml:space="preserve"> </w:t>
            </w:r>
            <w:r>
              <w:rPr>
                <w:rFonts w:ascii="Times New Roman" w:hAnsi="Times New Roman" w:cs="Times New Roman"/>
                <w:b/>
                <w:bCs/>
                <w:sz w:val="20"/>
                <w:szCs w:val="20"/>
                <w:lang w:eastAsia="en-US"/>
              </w:rPr>
              <w:t>478 020</w:t>
            </w:r>
          </w:p>
        </w:tc>
      </w:tr>
      <w:tr w:rsidR="002C3C07" w:rsidRPr="003D1F2C" w:rsidTr="002C3C07">
        <w:tc>
          <w:tcPr>
            <w:tcW w:w="7360" w:type="dxa"/>
            <w:tcBorders>
              <w:top w:val="nil"/>
              <w:left w:val="single" w:sz="4" w:space="0" w:color="auto"/>
              <w:bottom w:val="nil"/>
              <w:right w:val="single" w:sz="4" w:space="0" w:color="auto"/>
            </w:tcBorders>
            <w:hideMark/>
          </w:tcPr>
          <w:p w:rsidR="002C3C07" w:rsidRPr="00A75C41" w:rsidRDefault="00533645" w:rsidP="00766EBF">
            <w:pPr>
              <w:pStyle w:val="Listaszerbekezds"/>
              <w:widowControl w:val="0"/>
              <w:numPr>
                <w:ilvl w:val="1"/>
                <w:numId w:val="26"/>
              </w:numPr>
              <w:autoSpaceDE w:val="0"/>
              <w:autoSpaceDN w:val="0"/>
              <w:adjustRightInd w:val="0"/>
              <w:spacing w:after="0" w:line="240" w:lineRule="auto"/>
              <w:ind w:right="56"/>
              <w:rPr>
                <w:rFonts w:ascii="Times New Roman" w:hAnsi="Times New Roman" w:cs="Times New Roman"/>
                <w:b/>
                <w:bCs/>
                <w:sz w:val="20"/>
                <w:szCs w:val="20"/>
                <w:lang w:eastAsia="en-US"/>
              </w:rPr>
            </w:pPr>
            <w:r w:rsidRPr="00A75C41">
              <w:rPr>
                <w:rFonts w:ascii="Times New Roman" w:hAnsi="Times New Roman" w:cs="Times New Roman"/>
                <w:b/>
                <w:bCs/>
                <w:sz w:val="20"/>
                <w:szCs w:val="20"/>
                <w:lang w:eastAsia="en-US"/>
              </w:rPr>
              <w:t>- 4 személyes</w:t>
            </w:r>
          </w:p>
        </w:tc>
        <w:tc>
          <w:tcPr>
            <w:tcW w:w="2268" w:type="dxa"/>
            <w:tcBorders>
              <w:top w:val="nil"/>
              <w:left w:val="single" w:sz="4" w:space="0" w:color="auto"/>
              <w:bottom w:val="nil"/>
              <w:right w:val="single" w:sz="4" w:space="0" w:color="auto"/>
            </w:tcBorders>
            <w:hideMark/>
          </w:tcPr>
          <w:p w:rsidR="002C3C07" w:rsidRPr="003D1F2C" w:rsidRDefault="00533645">
            <w:pPr>
              <w:widowControl w:val="0"/>
              <w:autoSpaceDE w:val="0"/>
              <w:autoSpaceDN w:val="0"/>
              <w:adjustRightInd w:val="0"/>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 xml:space="preserve"> </w:t>
            </w:r>
          </w:p>
        </w:tc>
      </w:tr>
      <w:tr w:rsidR="002C3C07" w:rsidRPr="003D1F2C" w:rsidTr="002C3C07">
        <w:tc>
          <w:tcPr>
            <w:tcW w:w="7360" w:type="dxa"/>
            <w:tcBorders>
              <w:top w:val="nil"/>
              <w:left w:val="single" w:sz="4" w:space="0" w:color="auto"/>
              <w:bottom w:val="nil"/>
              <w:right w:val="single" w:sz="4" w:space="0" w:color="auto"/>
            </w:tcBorders>
            <w:hideMark/>
          </w:tcPr>
          <w:p w:rsidR="002C3C07" w:rsidRPr="00A75C41" w:rsidRDefault="00533645" w:rsidP="00766EBF">
            <w:pPr>
              <w:pStyle w:val="Listaszerbekezds"/>
              <w:widowControl w:val="0"/>
              <w:numPr>
                <w:ilvl w:val="2"/>
                <w:numId w:val="26"/>
              </w:numPr>
              <w:autoSpaceDE w:val="0"/>
              <w:autoSpaceDN w:val="0"/>
              <w:adjustRightInd w:val="0"/>
              <w:spacing w:after="0" w:line="240" w:lineRule="auto"/>
              <w:ind w:right="56"/>
              <w:rPr>
                <w:rFonts w:ascii="Times New Roman" w:hAnsi="Times New Roman" w:cs="Times New Roman"/>
                <w:sz w:val="20"/>
                <w:szCs w:val="20"/>
                <w:lang w:eastAsia="en-US"/>
              </w:rPr>
            </w:pPr>
            <w:r w:rsidRPr="00A75C41">
              <w:rPr>
                <w:rFonts w:ascii="Times New Roman" w:hAnsi="Times New Roman" w:cs="Times New Roman"/>
                <w:sz w:val="20"/>
                <w:szCs w:val="20"/>
                <w:lang w:eastAsia="en-US"/>
              </w:rPr>
              <w:t xml:space="preserve"> 3-as, 4-es, 11-es parcella</w:t>
            </w:r>
          </w:p>
        </w:tc>
        <w:tc>
          <w:tcPr>
            <w:tcW w:w="2268" w:type="dxa"/>
            <w:tcBorders>
              <w:top w:val="nil"/>
              <w:left w:val="single" w:sz="4" w:space="0" w:color="auto"/>
              <w:bottom w:val="nil"/>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bCs/>
                <w:sz w:val="20"/>
                <w:szCs w:val="20"/>
                <w:lang w:eastAsia="en-US"/>
              </w:rPr>
            </w:pPr>
            <w:r>
              <w:rPr>
                <w:rFonts w:ascii="Times New Roman" w:hAnsi="Times New Roman" w:cs="Times New Roman"/>
                <w:sz w:val="20"/>
                <w:szCs w:val="20"/>
                <w:lang w:eastAsia="en-US"/>
              </w:rPr>
              <w:t xml:space="preserve"> </w:t>
            </w:r>
            <w:r>
              <w:rPr>
                <w:rFonts w:ascii="Times New Roman" w:hAnsi="Times New Roman" w:cs="Times New Roman"/>
                <w:b/>
                <w:bCs/>
                <w:sz w:val="20"/>
                <w:szCs w:val="20"/>
                <w:lang w:eastAsia="en-US"/>
              </w:rPr>
              <w:t>554 700</w:t>
            </w:r>
          </w:p>
        </w:tc>
      </w:tr>
      <w:tr w:rsidR="002C3C07" w:rsidRPr="003D1F2C" w:rsidTr="002C3C07">
        <w:tc>
          <w:tcPr>
            <w:tcW w:w="7360" w:type="dxa"/>
            <w:tcBorders>
              <w:top w:val="nil"/>
              <w:left w:val="single" w:sz="4" w:space="0" w:color="auto"/>
              <w:bottom w:val="nil"/>
              <w:right w:val="single" w:sz="4" w:space="0" w:color="auto"/>
            </w:tcBorders>
            <w:hideMark/>
          </w:tcPr>
          <w:p w:rsidR="002C3C07" w:rsidRPr="00A75C41" w:rsidRDefault="00533645" w:rsidP="00766EBF">
            <w:pPr>
              <w:pStyle w:val="Listaszerbekezds"/>
              <w:widowControl w:val="0"/>
              <w:numPr>
                <w:ilvl w:val="1"/>
                <w:numId w:val="26"/>
              </w:numPr>
              <w:autoSpaceDE w:val="0"/>
              <w:autoSpaceDN w:val="0"/>
              <w:adjustRightInd w:val="0"/>
              <w:spacing w:after="0" w:line="240" w:lineRule="auto"/>
              <w:ind w:right="56"/>
              <w:rPr>
                <w:rFonts w:ascii="Times New Roman" w:hAnsi="Times New Roman" w:cs="Times New Roman"/>
                <w:b/>
                <w:bCs/>
                <w:sz w:val="20"/>
                <w:szCs w:val="20"/>
                <w:lang w:eastAsia="en-US"/>
              </w:rPr>
            </w:pPr>
            <w:r w:rsidRPr="00A75C41">
              <w:rPr>
                <w:rFonts w:ascii="Times New Roman" w:hAnsi="Times New Roman" w:cs="Times New Roman"/>
                <w:b/>
                <w:bCs/>
                <w:sz w:val="20"/>
                <w:szCs w:val="20"/>
                <w:lang w:eastAsia="en-US"/>
              </w:rPr>
              <w:t>- 6 személyes</w:t>
            </w:r>
          </w:p>
        </w:tc>
        <w:tc>
          <w:tcPr>
            <w:tcW w:w="2268" w:type="dxa"/>
            <w:tcBorders>
              <w:top w:val="nil"/>
              <w:left w:val="single" w:sz="4" w:space="0" w:color="auto"/>
              <w:bottom w:val="nil"/>
              <w:right w:val="single" w:sz="4" w:space="0" w:color="auto"/>
            </w:tcBorders>
            <w:hideMark/>
          </w:tcPr>
          <w:p w:rsidR="002C3C07" w:rsidRPr="003D1F2C" w:rsidRDefault="00533645">
            <w:pPr>
              <w:widowControl w:val="0"/>
              <w:autoSpaceDE w:val="0"/>
              <w:autoSpaceDN w:val="0"/>
              <w:adjustRightInd w:val="0"/>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 xml:space="preserve"> </w:t>
            </w:r>
          </w:p>
        </w:tc>
      </w:tr>
      <w:tr w:rsidR="002C3C07" w:rsidRPr="003D1F2C" w:rsidTr="002C3C07">
        <w:tc>
          <w:tcPr>
            <w:tcW w:w="7360" w:type="dxa"/>
            <w:tcBorders>
              <w:top w:val="nil"/>
              <w:left w:val="single" w:sz="4" w:space="0" w:color="auto"/>
              <w:bottom w:val="nil"/>
              <w:right w:val="single" w:sz="4" w:space="0" w:color="auto"/>
            </w:tcBorders>
            <w:hideMark/>
          </w:tcPr>
          <w:p w:rsidR="002C3C07" w:rsidRPr="00A75C41" w:rsidRDefault="00533645" w:rsidP="00766EBF">
            <w:pPr>
              <w:pStyle w:val="Listaszerbekezds"/>
              <w:widowControl w:val="0"/>
              <w:numPr>
                <w:ilvl w:val="2"/>
                <w:numId w:val="26"/>
              </w:numPr>
              <w:autoSpaceDE w:val="0"/>
              <w:autoSpaceDN w:val="0"/>
              <w:adjustRightInd w:val="0"/>
              <w:spacing w:after="0" w:line="240" w:lineRule="auto"/>
              <w:ind w:right="56"/>
              <w:rPr>
                <w:rFonts w:ascii="Times New Roman" w:hAnsi="Times New Roman" w:cs="Times New Roman"/>
                <w:sz w:val="20"/>
                <w:szCs w:val="20"/>
                <w:lang w:eastAsia="en-US"/>
              </w:rPr>
            </w:pPr>
            <w:r w:rsidRPr="00A75C41">
              <w:rPr>
                <w:rFonts w:ascii="Times New Roman" w:hAnsi="Times New Roman" w:cs="Times New Roman"/>
                <w:sz w:val="20"/>
                <w:szCs w:val="20"/>
                <w:lang w:eastAsia="en-US"/>
              </w:rPr>
              <w:t xml:space="preserve"> 3-as, 4-es, 11-es parcella</w:t>
            </w:r>
          </w:p>
        </w:tc>
        <w:tc>
          <w:tcPr>
            <w:tcW w:w="2268" w:type="dxa"/>
            <w:tcBorders>
              <w:top w:val="nil"/>
              <w:left w:val="single" w:sz="4" w:space="0" w:color="auto"/>
              <w:bottom w:val="nil"/>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bCs/>
                <w:sz w:val="20"/>
                <w:szCs w:val="20"/>
                <w:lang w:eastAsia="en-US"/>
              </w:rPr>
            </w:pPr>
            <w:r>
              <w:rPr>
                <w:rFonts w:ascii="Times New Roman" w:hAnsi="Times New Roman" w:cs="Times New Roman"/>
                <w:sz w:val="20"/>
                <w:szCs w:val="20"/>
                <w:lang w:eastAsia="en-US"/>
              </w:rPr>
              <w:t xml:space="preserve"> </w:t>
            </w:r>
            <w:r>
              <w:rPr>
                <w:rFonts w:ascii="Times New Roman" w:hAnsi="Times New Roman" w:cs="Times New Roman"/>
                <w:b/>
                <w:bCs/>
                <w:sz w:val="20"/>
                <w:szCs w:val="20"/>
                <w:lang w:eastAsia="en-US"/>
              </w:rPr>
              <w:t>657 000</w:t>
            </w:r>
          </w:p>
        </w:tc>
      </w:tr>
      <w:tr w:rsidR="002C3C07" w:rsidRPr="003D1F2C" w:rsidTr="002C3C07">
        <w:tc>
          <w:tcPr>
            <w:tcW w:w="7360" w:type="dxa"/>
            <w:tcBorders>
              <w:top w:val="nil"/>
              <w:left w:val="single" w:sz="4" w:space="0" w:color="auto"/>
              <w:bottom w:val="nil"/>
              <w:right w:val="single" w:sz="4" w:space="0" w:color="auto"/>
            </w:tcBorders>
            <w:hideMark/>
          </w:tcPr>
          <w:p w:rsidR="002C3C07" w:rsidRPr="00A75C41" w:rsidRDefault="00533645" w:rsidP="00766EBF">
            <w:pPr>
              <w:pStyle w:val="Listaszerbekezds"/>
              <w:widowControl w:val="0"/>
              <w:numPr>
                <w:ilvl w:val="1"/>
                <w:numId w:val="26"/>
              </w:numPr>
              <w:autoSpaceDE w:val="0"/>
              <w:autoSpaceDN w:val="0"/>
              <w:adjustRightInd w:val="0"/>
              <w:spacing w:after="0" w:line="240" w:lineRule="auto"/>
              <w:ind w:right="56"/>
              <w:rPr>
                <w:rFonts w:ascii="Times New Roman" w:hAnsi="Times New Roman" w:cs="Times New Roman"/>
                <w:b/>
                <w:bCs/>
                <w:sz w:val="20"/>
                <w:szCs w:val="20"/>
                <w:lang w:eastAsia="en-US"/>
              </w:rPr>
            </w:pPr>
            <w:r w:rsidRPr="00A75C41">
              <w:rPr>
                <w:rFonts w:ascii="Times New Roman" w:hAnsi="Times New Roman" w:cs="Times New Roman"/>
                <w:b/>
                <w:bCs/>
                <w:sz w:val="20"/>
                <w:szCs w:val="20"/>
                <w:lang w:eastAsia="en-US"/>
              </w:rPr>
              <w:t>- 9 személyes</w:t>
            </w:r>
          </w:p>
        </w:tc>
        <w:tc>
          <w:tcPr>
            <w:tcW w:w="2268" w:type="dxa"/>
            <w:tcBorders>
              <w:top w:val="nil"/>
              <w:left w:val="single" w:sz="4" w:space="0" w:color="auto"/>
              <w:bottom w:val="nil"/>
              <w:right w:val="single" w:sz="4" w:space="0" w:color="auto"/>
            </w:tcBorders>
            <w:hideMark/>
          </w:tcPr>
          <w:p w:rsidR="002C3C07" w:rsidRPr="003D1F2C" w:rsidRDefault="00533645">
            <w:pPr>
              <w:widowControl w:val="0"/>
              <w:autoSpaceDE w:val="0"/>
              <w:autoSpaceDN w:val="0"/>
              <w:adjustRightInd w:val="0"/>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 xml:space="preserve"> </w:t>
            </w:r>
          </w:p>
        </w:tc>
      </w:tr>
      <w:tr w:rsidR="002C3C07" w:rsidRPr="003D1F2C" w:rsidTr="002C3C07">
        <w:tc>
          <w:tcPr>
            <w:tcW w:w="7360" w:type="dxa"/>
            <w:tcBorders>
              <w:top w:val="nil"/>
              <w:left w:val="single" w:sz="4" w:space="0" w:color="auto"/>
              <w:bottom w:val="single" w:sz="4" w:space="0" w:color="auto"/>
              <w:right w:val="single" w:sz="4" w:space="0" w:color="auto"/>
            </w:tcBorders>
            <w:hideMark/>
          </w:tcPr>
          <w:p w:rsidR="002C3C07" w:rsidRPr="00A75C41" w:rsidRDefault="00533645" w:rsidP="00766EBF">
            <w:pPr>
              <w:pStyle w:val="Listaszerbekezds"/>
              <w:widowControl w:val="0"/>
              <w:numPr>
                <w:ilvl w:val="2"/>
                <w:numId w:val="26"/>
              </w:numPr>
              <w:autoSpaceDE w:val="0"/>
              <w:autoSpaceDN w:val="0"/>
              <w:adjustRightInd w:val="0"/>
              <w:spacing w:after="0" w:line="240" w:lineRule="auto"/>
              <w:ind w:right="56"/>
              <w:rPr>
                <w:rFonts w:ascii="Times New Roman" w:hAnsi="Times New Roman" w:cs="Times New Roman"/>
                <w:sz w:val="20"/>
                <w:szCs w:val="20"/>
                <w:lang w:eastAsia="en-US"/>
              </w:rPr>
            </w:pPr>
            <w:r w:rsidRPr="00A75C41">
              <w:rPr>
                <w:rFonts w:ascii="Times New Roman" w:hAnsi="Times New Roman" w:cs="Times New Roman"/>
                <w:sz w:val="20"/>
                <w:szCs w:val="20"/>
                <w:lang w:eastAsia="en-US"/>
              </w:rPr>
              <w:t xml:space="preserve"> 3-as, 4-es, 11-es parcella</w:t>
            </w:r>
          </w:p>
        </w:tc>
        <w:tc>
          <w:tcPr>
            <w:tcW w:w="2268" w:type="dxa"/>
            <w:tcBorders>
              <w:top w:val="nil"/>
              <w:left w:val="single" w:sz="4" w:space="0" w:color="auto"/>
              <w:bottom w:val="single" w:sz="4" w:space="0" w:color="auto"/>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bCs/>
                <w:sz w:val="20"/>
                <w:szCs w:val="20"/>
                <w:lang w:eastAsia="en-US"/>
              </w:rPr>
            </w:pPr>
            <w:r>
              <w:rPr>
                <w:rFonts w:ascii="Times New Roman" w:hAnsi="Times New Roman" w:cs="Times New Roman"/>
                <w:sz w:val="20"/>
                <w:szCs w:val="20"/>
                <w:lang w:eastAsia="en-US"/>
              </w:rPr>
              <w:t xml:space="preserve"> </w:t>
            </w:r>
            <w:r>
              <w:rPr>
                <w:rFonts w:ascii="Times New Roman" w:hAnsi="Times New Roman" w:cs="Times New Roman"/>
                <w:b/>
                <w:bCs/>
                <w:sz w:val="20"/>
                <w:szCs w:val="20"/>
                <w:lang w:eastAsia="en-US"/>
              </w:rPr>
              <w:t>720 840</w:t>
            </w:r>
          </w:p>
        </w:tc>
      </w:tr>
    </w:tbl>
    <w:p w:rsidR="002C3C07" w:rsidRPr="003D1F2C" w:rsidRDefault="002C3C07" w:rsidP="00A6744B">
      <w:pPr>
        <w:widowControl w:val="0"/>
        <w:autoSpaceDE w:val="0"/>
        <w:autoSpaceDN w:val="0"/>
        <w:adjustRightInd w:val="0"/>
        <w:spacing w:before="240" w:after="240" w:line="240" w:lineRule="auto"/>
        <w:rPr>
          <w:rFonts w:ascii="Times New Roman" w:hAnsi="Times New Roman" w:cs="Times New Roman"/>
          <w:b/>
          <w:bCs/>
          <w:sz w:val="28"/>
          <w:szCs w:val="28"/>
        </w:rPr>
      </w:pPr>
    </w:p>
    <w:p w:rsidR="002C3C07" w:rsidRPr="003D1F2C" w:rsidRDefault="00533645" w:rsidP="002C3C07">
      <w:pPr>
        <w:widowControl w:val="0"/>
        <w:autoSpaceDE w:val="0"/>
        <w:autoSpaceDN w:val="0"/>
        <w:adjustRightInd w:val="0"/>
        <w:spacing w:before="240" w:after="240" w:line="240" w:lineRule="auto"/>
        <w:jc w:val="center"/>
        <w:rPr>
          <w:rFonts w:ascii="Times New Roman" w:hAnsi="Times New Roman" w:cs="Times New Roman"/>
          <w:sz w:val="20"/>
          <w:szCs w:val="20"/>
        </w:rPr>
      </w:pPr>
      <w:r>
        <w:rPr>
          <w:rFonts w:ascii="Times New Roman" w:hAnsi="Times New Roman" w:cs="Times New Roman"/>
          <w:b/>
          <w:bCs/>
          <w:sz w:val="28"/>
          <w:szCs w:val="28"/>
        </w:rPr>
        <w:t>X</w:t>
      </w:r>
      <w:r w:rsidR="0029096A">
        <w:rPr>
          <w:rFonts w:ascii="Times New Roman" w:hAnsi="Times New Roman" w:cs="Times New Roman"/>
          <w:b/>
          <w:bCs/>
          <w:sz w:val="28"/>
          <w:szCs w:val="28"/>
        </w:rPr>
        <w:t>XI</w:t>
      </w:r>
      <w:r w:rsidR="002C3C07" w:rsidRPr="003D1F2C">
        <w:rPr>
          <w:rFonts w:ascii="Times New Roman" w:hAnsi="Times New Roman" w:cs="Times New Roman"/>
          <w:b/>
          <w:bCs/>
          <w:sz w:val="28"/>
          <w:szCs w:val="28"/>
        </w:rPr>
        <w:t>. ÚJKÖZTEMETŐ</w:t>
      </w:r>
      <w:r w:rsidR="002C3C07" w:rsidRPr="003D1F2C">
        <w:rPr>
          <w:rFonts w:ascii="Times New Roman" w:hAnsi="Times New Roman" w:cs="Times New Roman"/>
          <w:b/>
          <w:bCs/>
          <w:sz w:val="28"/>
          <w:szCs w:val="28"/>
        </w:rPr>
        <w:br/>
        <w:t>HAMVASZTÁSOS ELHELYEZÉSEINEK</w:t>
      </w:r>
      <w:r w:rsidR="002C3C07" w:rsidRPr="003D1F2C">
        <w:rPr>
          <w:rFonts w:ascii="Times New Roman" w:hAnsi="Times New Roman" w:cs="Times New Roman"/>
          <w:b/>
          <w:bCs/>
          <w:sz w:val="28"/>
          <w:szCs w:val="28"/>
        </w:rPr>
        <w:br/>
        <w:t>SÍRHELYMEGVÁLTÁSI DÍJAI</w:t>
      </w:r>
    </w:p>
    <w:tbl>
      <w:tblPr>
        <w:tblW w:w="0" w:type="auto"/>
        <w:tblInd w:w="5" w:type="dxa"/>
        <w:tblLayout w:type="fixed"/>
        <w:tblCellMar>
          <w:left w:w="0" w:type="dxa"/>
          <w:right w:w="0" w:type="dxa"/>
        </w:tblCellMar>
        <w:tblLook w:val="04A0"/>
      </w:tblPr>
      <w:tblGrid>
        <w:gridCol w:w="7360"/>
        <w:gridCol w:w="2268"/>
      </w:tblGrid>
      <w:tr w:rsidR="002C3C07" w:rsidRPr="003D1F2C" w:rsidTr="002C3C07">
        <w:tc>
          <w:tcPr>
            <w:tcW w:w="7360" w:type="dxa"/>
            <w:tcBorders>
              <w:top w:val="single" w:sz="4" w:space="0" w:color="auto"/>
              <w:left w:val="single" w:sz="4" w:space="0" w:color="auto"/>
              <w:bottom w:val="single" w:sz="4" w:space="0" w:color="auto"/>
              <w:right w:val="single" w:sz="4" w:space="0" w:color="auto"/>
            </w:tcBorders>
            <w:hideMark/>
          </w:tcPr>
          <w:p w:rsidR="00A75C41" w:rsidRDefault="00A75C41">
            <w:pPr>
              <w:widowControl w:val="0"/>
              <w:autoSpaceDE w:val="0"/>
              <w:autoSpaceDN w:val="0"/>
              <w:adjustRightInd w:val="0"/>
              <w:spacing w:after="0" w:line="240" w:lineRule="auto"/>
              <w:ind w:left="56" w:right="56"/>
              <w:jc w:val="center"/>
              <w:rPr>
                <w:rFonts w:ascii="Times New Roman" w:hAnsi="Times New Roman" w:cs="Times New Roman"/>
                <w:sz w:val="20"/>
                <w:szCs w:val="20"/>
                <w:lang w:eastAsia="en-US"/>
              </w:rPr>
            </w:pPr>
            <w:r>
              <w:rPr>
                <w:rFonts w:ascii="Times New Roman" w:hAnsi="Times New Roman" w:cs="Times New Roman"/>
                <w:sz w:val="20"/>
                <w:szCs w:val="20"/>
                <w:lang w:eastAsia="en-US"/>
              </w:rPr>
              <w:t>A</w:t>
            </w:r>
          </w:p>
          <w:p w:rsidR="002C3C07" w:rsidRPr="003D1F2C" w:rsidRDefault="00533645">
            <w:pPr>
              <w:widowControl w:val="0"/>
              <w:autoSpaceDE w:val="0"/>
              <w:autoSpaceDN w:val="0"/>
              <w:adjustRightInd w:val="0"/>
              <w:spacing w:after="0" w:line="240" w:lineRule="auto"/>
              <w:ind w:left="56" w:right="56"/>
              <w:jc w:val="center"/>
              <w:rPr>
                <w:rFonts w:ascii="Times New Roman" w:hAnsi="Times New Roman" w:cs="Times New Roman"/>
                <w:b/>
                <w:bCs/>
                <w:sz w:val="20"/>
                <w:szCs w:val="20"/>
                <w:lang w:eastAsia="en-US"/>
              </w:rPr>
            </w:pPr>
            <w:r>
              <w:rPr>
                <w:rFonts w:ascii="Times New Roman" w:hAnsi="Times New Roman" w:cs="Times New Roman"/>
                <w:sz w:val="20"/>
                <w:szCs w:val="20"/>
                <w:lang w:eastAsia="en-US"/>
              </w:rPr>
              <w:t xml:space="preserve"> </w:t>
            </w:r>
            <w:r>
              <w:rPr>
                <w:rFonts w:ascii="Times New Roman" w:hAnsi="Times New Roman" w:cs="Times New Roman"/>
                <w:b/>
                <w:bCs/>
                <w:sz w:val="20"/>
                <w:szCs w:val="20"/>
                <w:lang w:eastAsia="en-US"/>
              </w:rPr>
              <w:t>Hamvasztásos elhelyezések sírhelydíjai 10 éves használati időre</w:t>
            </w:r>
          </w:p>
        </w:tc>
        <w:tc>
          <w:tcPr>
            <w:tcW w:w="2268" w:type="dxa"/>
            <w:tcBorders>
              <w:top w:val="single" w:sz="4" w:space="0" w:color="auto"/>
              <w:left w:val="single" w:sz="4" w:space="0" w:color="auto"/>
              <w:bottom w:val="single" w:sz="4" w:space="0" w:color="auto"/>
              <w:right w:val="single" w:sz="4" w:space="0" w:color="auto"/>
            </w:tcBorders>
            <w:hideMark/>
          </w:tcPr>
          <w:p w:rsidR="00A75C41" w:rsidRPr="00A75C41" w:rsidRDefault="00A75C41">
            <w:pPr>
              <w:widowControl w:val="0"/>
              <w:autoSpaceDE w:val="0"/>
              <w:autoSpaceDN w:val="0"/>
              <w:adjustRightInd w:val="0"/>
              <w:spacing w:after="0" w:line="240" w:lineRule="auto"/>
              <w:ind w:left="56" w:right="56"/>
              <w:jc w:val="center"/>
              <w:rPr>
                <w:rFonts w:ascii="Times New Roman" w:hAnsi="Times New Roman" w:cs="Times New Roman"/>
                <w:b/>
                <w:sz w:val="20"/>
                <w:szCs w:val="20"/>
                <w:lang w:eastAsia="en-US"/>
              </w:rPr>
            </w:pPr>
            <w:r w:rsidRPr="00A75C41">
              <w:rPr>
                <w:rFonts w:ascii="Times New Roman" w:hAnsi="Times New Roman" w:cs="Times New Roman"/>
                <w:b/>
                <w:sz w:val="20"/>
                <w:szCs w:val="20"/>
                <w:lang w:eastAsia="en-US"/>
              </w:rPr>
              <w:t>B</w:t>
            </w:r>
          </w:p>
          <w:p w:rsidR="002C3C07" w:rsidRPr="003D1F2C" w:rsidRDefault="00533645">
            <w:pPr>
              <w:widowControl w:val="0"/>
              <w:autoSpaceDE w:val="0"/>
              <w:autoSpaceDN w:val="0"/>
              <w:adjustRightInd w:val="0"/>
              <w:spacing w:after="0" w:line="240" w:lineRule="auto"/>
              <w:ind w:left="56" w:right="56"/>
              <w:jc w:val="center"/>
              <w:rPr>
                <w:rFonts w:ascii="Times New Roman" w:hAnsi="Times New Roman" w:cs="Times New Roman"/>
                <w:sz w:val="20"/>
                <w:szCs w:val="20"/>
                <w:lang w:eastAsia="en-US"/>
              </w:rPr>
            </w:pPr>
            <w:r w:rsidRPr="00A75C41">
              <w:rPr>
                <w:rFonts w:ascii="Times New Roman" w:hAnsi="Times New Roman" w:cs="Times New Roman"/>
                <w:b/>
                <w:sz w:val="20"/>
                <w:szCs w:val="20"/>
                <w:lang w:eastAsia="en-US"/>
              </w:rPr>
              <w:t>Nettó megváltási ár</w:t>
            </w:r>
          </w:p>
        </w:tc>
      </w:tr>
      <w:tr w:rsidR="002C3C07" w:rsidRPr="003D1F2C" w:rsidTr="002C3C07">
        <w:tc>
          <w:tcPr>
            <w:tcW w:w="7360" w:type="dxa"/>
            <w:tcBorders>
              <w:top w:val="single" w:sz="4" w:space="0" w:color="auto"/>
              <w:left w:val="single" w:sz="4" w:space="0" w:color="auto"/>
              <w:bottom w:val="single" w:sz="4" w:space="0" w:color="auto"/>
              <w:right w:val="single" w:sz="4" w:space="0" w:color="auto"/>
            </w:tcBorders>
            <w:hideMark/>
          </w:tcPr>
          <w:p w:rsidR="002C3C07" w:rsidRPr="00A75C41" w:rsidRDefault="00533645" w:rsidP="00766EBF">
            <w:pPr>
              <w:pStyle w:val="Listaszerbekezds"/>
              <w:widowControl w:val="0"/>
              <w:numPr>
                <w:ilvl w:val="0"/>
                <w:numId w:val="27"/>
              </w:numPr>
              <w:autoSpaceDE w:val="0"/>
              <w:autoSpaceDN w:val="0"/>
              <w:adjustRightInd w:val="0"/>
              <w:spacing w:after="0" w:line="240" w:lineRule="auto"/>
              <w:ind w:right="56"/>
              <w:rPr>
                <w:rFonts w:ascii="Times New Roman" w:hAnsi="Times New Roman" w:cs="Times New Roman"/>
                <w:b/>
                <w:bCs/>
                <w:sz w:val="20"/>
                <w:szCs w:val="20"/>
                <w:lang w:eastAsia="en-US"/>
              </w:rPr>
            </w:pPr>
            <w:r w:rsidRPr="00A75C41">
              <w:rPr>
                <w:rFonts w:ascii="Times New Roman" w:hAnsi="Times New Roman" w:cs="Times New Roman"/>
                <w:b/>
                <w:bCs/>
                <w:sz w:val="20"/>
                <w:szCs w:val="20"/>
                <w:lang w:eastAsia="en-US"/>
              </w:rPr>
              <w:t>I-es urnafülke (kolumbárium) zárólap nélkül:</w:t>
            </w:r>
          </w:p>
        </w:tc>
        <w:tc>
          <w:tcPr>
            <w:tcW w:w="2268" w:type="dxa"/>
            <w:tcBorders>
              <w:top w:val="single" w:sz="4" w:space="0" w:color="auto"/>
              <w:left w:val="single" w:sz="4" w:space="0" w:color="auto"/>
              <w:bottom w:val="single" w:sz="4" w:space="0" w:color="auto"/>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sz w:val="20"/>
                <w:szCs w:val="20"/>
                <w:lang w:eastAsia="en-US"/>
              </w:rPr>
            </w:pPr>
            <w:r>
              <w:rPr>
                <w:rFonts w:ascii="Times New Roman" w:hAnsi="Times New Roman" w:cs="Times New Roman"/>
                <w:b/>
                <w:sz w:val="20"/>
                <w:szCs w:val="20"/>
                <w:lang w:eastAsia="en-US"/>
              </w:rPr>
              <w:t xml:space="preserve"> 33 950</w:t>
            </w:r>
          </w:p>
        </w:tc>
      </w:tr>
      <w:tr w:rsidR="002C3C07" w:rsidRPr="003D1F2C" w:rsidTr="002C3C07">
        <w:tc>
          <w:tcPr>
            <w:tcW w:w="7360" w:type="dxa"/>
            <w:tcBorders>
              <w:top w:val="single" w:sz="4" w:space="0" w:color="auto"/>
              <w:left w:val="single" w:sz="4" w:space="0" w:color="auto"/>
              <w:bottom w:val="nil"/>
              <w:right w:val="single" w:sz="4" w:space="0" w:color="auto"/>
            </w:tcBorders>
            <w:hideMark/>
          </w:tcPr>
          <w:p w:rsidR="002C3C07" w:rsidRPr="00A75C41" w:rsidRDefault="00533645" w:rsidP="00766EBF">
            <w:pPr>
              <w:pStyle w:val="Listaszerbekezds"/>
              <w:widowControl w:val="0"/>
              <w:numPr>
                <w:ilvl w:val="0"/>
                <w:numId w:val="27"/>
              </w:numPr>
              <w:autoSpaceDE w:val="0"/>
              <w:autoSpaceDN w:val="0"/>
              <w:adjustRightInd w:val="0"/>
              <w:spacing w:after="0" w:line="240" w:lineRule="auto"/>
              <w:ind w:right="56"/>
              <w:rPr>
                <w:rFonts w:ascii="Times New Roman" w:hAnsi="Times New Roman" w:cs="Times New Roman"/>
                <w:b/>
                <w:bCs/>
                <w:sz w:val="20"/>
                <w:szCs w:val="20"/>
                <w:lang w:eastAsia="en-US"/>
              </w:rPr>
            </w:pPr>
            <w:r w:rsidRPr="00A75C41">
              <w:rPr>
                <w:rFonts w:ascii="Times New Roman" w:hAnsi="Times New Roman" w:cs="Times New Roman"/>
                <w:b/>
                <w:bCs/>
                <w:sz w:val="20"/>
                <w:szCs w:val="20"/>
                <w:lang w:eastAsia="en-US"/>
              </w:rPr>
              <w:t>II-es urnafülke (kolumbárium) zárólap nélkül:</w:t>
            </w:r>
          </w:p>
        </w:tc>
        <w:tc>
          <w:tcPr>
            <w:tcW w:w="2268" w:type="dxa"/>
            <w:tcBorders>
              <w:top w:val="single" w:sz="4" w:space="0" w:color="auto"/>
              <w:left w:val="single" w:sz="4" w:space="0" w:color="auto"/>
              <w:bottom w:val="nil"/>
              <w:right w:val="single" w:sz="4" w:space="0" w:color="auto"/>
            </w:tcBorders>
            <w:hideMark/>
          </w:tcPr>
          <w:p w:rsidR="002C3C07" w:rsidRPr="003D1F2C" w:rsidRDefault="00533645">
            <w:pPr>
              <w:widowControl w:val="0"/>
              <w:autoSpaceDE w:val="0"/>
              <w:autoSpaceDN w:val="0"/>
              <w:adjustRightInd w:val="0"/>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 xml:space="preserve"> </w:t>
            </w:r>
          </w:p>
        </w:tc>
      </w:tr>
      <w:tr w:rsidR="002C3C07" w:rsidRPr="003D1F2C" w:rsidTr="002C3C07">
        <w:tc>
          <w:tcPr>
            <w:tcW w:w="7360" w:type="dxa"/>
            <w:tcBorders>
              <w:top w:val="nil"/>
              <w:left w:val="single" w:sz="4" w:space="0" w:color="auto"/>
              <w:bottom w:val="nil"/>
              <w:right w:val="single" w:sz="4" w:space="0" w:color="auto"/>
            </w:tcBorders>
            <w:hideMark/>
          </w:tcPr>
          <w:p w:rsidR="002C3C07" w:rsidRPr="00A75C41" w:rsidRDefault="00533645" w:rsidP="00766EBF">
            <w:pPr>
              <w:pStyle w:val="Listaszerbekezds"/>
              <w:widowControl w:val="0"/>
              <w:numPr>
                <w:ilvl w:val="1"/>
                <w:numId w:val="27"/>
              </w:numPr>
              <w:autoSpaceDE w:val="0"/>
              <w:autoSpaceDN w:val="0"/>
              <w:adjustRightInd w:val="0"/>
              <w:spacing w:after="0" w:line="240" w:lineRule="auto"/>
              <w:ind w:right="56"/>
              <w:rPr>
                <w:rFonts w:ascii="Times New Roman" w:hAnsi="Times New Roman" w:cs="Times New Roman"/>
                <w:sz w:val="20"/>
                <w:szCs w:val="20"/>
                <w:lang w:eastAsia="en-US"/>
              </w:rPr>
            </w:pPr>
            <w:r w:rsidRPr="00A75C41">
              <w:rPr>
                <w:rFonts w:ascii="Times New Roman" w:hAnsi="Times New Roman" w:cs="Times New Roman"/>
                <w:sz w:val="20"/>
                <w:szCs w:val="20"/>
                <w:lang w:eastAsia="en-US"/>
              </w:rPr>
              <w:t xml:space="preserve"> 4-es parcella</w:t>
            </w:r>
          </w:p>
        </w:tc>
        <w:tc>
          <w:tcPr>
            <w:tcW w:w="2268" w:type="dxa"/>
            <w:tcBorders>
              <w:top w:val="nil"/>
              <w:left w:val="single" w:sz="4" w:space="0" w:color="auto"/>
              <w:bottom w:val="nil"/>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bCs/>
                <w:sz w:val="20"/>
                <w:szCs w:val="20"/>
                <w:lang w:eastAsia="en-US"/>
              </w:rPr>
            </w:pPr>
            <w:r>
              <w:rPr>
                <w:rFonts w:ascii="Times New Roman" w:hAnsi="Times New Roman" w:cs="Times New Roman"/>
                <w:sz w:val="20"/>
                <w:szCs w:val="20"/>
                <w:lang w:eastAsia="en-US"/>
              </w:rPr>
              <w:t xml:space="preserve"> </w:t>
            </w:r>
            <w:r>
              <w:rPr>
                <w:rFonts w:ascii="Times New Roman" w:hAnsi="Times New Roman" w:cs="Times New Roman"/>
                <w:b/>
                <w:bCs/>
                <w:sz w:val="20"/>
                <w:szCs w:val="20"/>
                <w:lang w:eastAsia="en-US"/>
              </w:rPr>
              <w:t>74 980</w:t>
            </w:r>
          </w:p>
        </w:tc>
      </w:tr>
      <w:tr w:rsidR="002C3C07" w:rsidRPr="003D1F2C" w:rsidTr="002C3C07">
        <w:tc>
          <w:tcPr>
            <w:tcW w:w="7360" w:type="dxa"/>
            <w:tcBorders>
              <w:top w:val="nil"/>
              <w:left w:val="single" w:sz="4" w:space="0" w:color="auto"/>
              <w:bottom w:val="single" w:sz="4" w:space="0" w:color="auto"/>
              <w:right w:val="single" w:sz="4" w:space="0" w:color="auto"/>
            </w:tcBorders>
            <w:hideMark/>
          </w:tcPr>
          <w:p w:rsidR="002C3C07" w:rsidRPr="00A75C41" w:rsidRDefault="00A75C41" w:rsidP="00766EBF">
            <w:pPr>
              <w:pStyle w:val="Listaszerbekezds"/>
              <w:widowControl w:val="0"/>
              <w:numPr>
                <w:ilvl w:val="1"/>
                <w:numId w:val="27"/>
              </w:numPr>
              <w:autoSpaceDE w:val="0"/>
              <w:autoSpaceDN w:val="0"/>
              <w:adjustRightInd w:val="0"/>
              <w:spacing w:after="0" w:line="240" w:lineRule="auto"/>
              <w:ind w:right="56"/>
              <w:rPr>
                <w:rFonts w:ascii="Times New Roman" w:hAnsi="Times New Roman" w:cs="Times New Roman"/>
                <w:sz w:val="20"/>
                <w:szCs w:val="20"/>
                <w:lang w:eastAsia="en-US"/>
              </w:rPr>
            </w:pPr>
            <w:r>
              <w:rPr>
                <w:rFonts w:ascii="Times New Roman" w:hAnsi="Times New Roman" w:cs="Times New Roman"/>
                <w:sz w:val="20"/>
                <w:szCs w:val="20"/>
                <w:lang w:eastAsia="en-US"/>
              </w:rPr>
              <w:t xml:space="preserve"> </w:t>
            </w:r>
            <w:r w:rsidR="00533645" w:rsidRPr="00A75C41">
              <w:rPr>
                <w:rFonts w:ascii="Times New Roman" w:hAnsi="Times New Roman" w:cs="Times New Roman"/>
                <w:sz w:val="20"/>
                <w:szCs w:val="20"/>
                <w:lang w:eastAsia="en-US"/>
              </w:rPr>
              <w:t>összes többi parcella</w:t>
            </w:r>
          </w:p>
        </w:tc>
        <w:tc>
          <w:tcPr>
            <w:tcW w:w="2268" w:type="dxa"/>
            <w:tcBorders>
              <w:top w:val="nil"/>
              <w:left w:val="single" w:sz="4" w:space="0" w:color="auto"/>
              <w:bottom w:val="single" w:sz="4" w:space="0" w:color="auto"/>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bCs/>
                <w:sz w:val="20"/>
                <w:szCs w:val="20"/>
                <w:lang w:eastAsia="en-US"/>
              </w:rPr>
            </w:pPr>
            <w:r>
              <w:rPr>
                <w:rFonts w:ascii="Times New Roman" w:hAnsi="Times New Roman" w:cs="Times New Roman"/>
                <w:sz w:val="20"/>
                <w:szCs w:val="20"/>
                <w:lang w:eastAsia="en-US"/>
              </w:rPr>
              <w:t xml:space="preserve"> </w:t>
            </w:r>
            <w:r>
              <w:rPr>
                <w:rFonts w:ascii="Times New Roman" w:hAnsi="Times New Roman" w:cs="Times New Roman"/>
                <w:b/>
                <w:bCs/>
                <w:sz w:val="20"/>
                <w:szCs w:val="20"/>
                <w:lang w:eastAsia="en-US"/>
              </w:rPr>
              <w:t>57 170</w:t>
            </w:r>
          </w:p>
        </w:tc>
      </w:tr>
      <w:tr w:rsidR="002C3C07" w:rsidRPr="003D1F2C" w:rsidTr="002C3C07">
        <w:tc>
          <w:tcPr>
            <w:tcW w:w="7360" w:type="dxa"/>
            <w:tcBorders>
              <w:top w:val="single" w:sz="4" w:space="0" w:color="auto"/>
              <w:left w:val="single" w:sz="4" w:space="0" w:color="auto"/>
              <w:bottom w:val="nil"/>
              <w:right w:val="single" w:sz="4" w:space="0" w:color="auto"/>
            </w:tcBorders>
            <w:hideMark/>
          </w:tcPr>
          <w:p w:rsidR="002C3C07" w:rsidRPr="00A75C41" w:rsidRDefault="00533645" w:rsidP="00766EBF">
            <w:pPr>
              <w:pStyle w:val="Listaszerbekezds"/>
              <w:widowControl w:val="0"/>
              <w:numPr>
                <w:ilvl w:val="0"/>
                <w:numId w:val="27"/>
              </w:numPr>
              <w:autoSpaceDE w:val="0"/>
              <w:autoSpaceDN w:val="0"/>
              <w:adjustRightInd w:val="0"/>
              <w:spacing w:after="0" w:line="240" w:lineRule="auto"/>
              <w:ind w:right="56"/>
              <w:rPr>
                <w:rFonts w:ascii="Times New Roman" w:hAnsi="Times New Roman" w:cs="Times New Roman"/>
                <w:b/>
                <w:bCs/>
                <w:sz w:val="20"/>
                <w:szCs w:val="20"/>
                <w:lang w:eastAsia="en-US"/>
              </w:rPr>
            </w:pPr>
            <w:r w:rsidRPr="00A75C41">
              <w:rPr>
                <w:rFonts w:ascii="Times New Roman" w:hAnsi="Times New Roman" w:cs="Times New Roman"/>
                <w:b/>
                <w:bCs/>
                <w:sz w:val="20"/>
                <w:szCs w:val="20"/>
                <w:lang w:eastAsia="en-US"/>
              </w:rPr>
              <w:t>Urnasírhely:</w:t>
            </w:r>
          </w:p>
        </w:tc>
        <w:tc>
          <w:tcPr>
            <w:tcW w:w="2268" w:type="dxa"/>
            <w:tcBorders>
              <w:top w:val="single" w:sz="4" w:space="0" w:color="auto"/>
              <w:left w:val="single" w:sz="4" w:space="0" w:color="auto"/>
              <w:bottom w:val="nil"/>
              <w:right w:val="single" w:sz="4" w:space="0" w:color="auto"/>
            </w:tcBorders>
            <w:hideMark/>
          </w:tcPr>
          <w:p w:rsidR="002C3C07" w:rsidRPr="003D1F2C" w:rsidRDefault="00533645">
            <w:pPr>
              <w:widowControl w:val="0"/>
              <w:autoSpaceDE w:val="0"/>
              <w:autoSpaceDN w:val="0"/>
              <w:adjustRightInd w:val="0"/>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 xml:space="preserve"> </w:t>
            </w:r>
          </w:p>
        </w:tc>
      </w:tr>
      <w:tr w:rsidR="002C3C07" w:rsidRPr="003D1F2C" w:rsidTr="002C3C07">
        <w:tc>
          <w:tcPr>
            <w:tcW w:w="7360" w:type="dxa"/>
            <w:tcBorders>
              <w:top w:val="nil"/>
              <w:left w:val="single" w:sz="4" w:space="0" w:color="auto"/>
              <w:bottom w:val="nil"/>
              <w:right w:val="single" w:sz="4" w:space="0" w:color="auto"/>
            </w:tcBorders>
            <w:hideMark/>
          </w:tcPr>
          <w:p w:rsidR="002C3C07" w:rsidRPr="00A75C41" w:rsidRDefault="00533645" w:rsidP="00766EBF">
            <w:pPr>
              <w:pStyle w:val="Listaszerbekezds"/>
              <w:widowControl w:val="0"/>
              <w:numPr>
                <w:ilvl w:val="1"/>
                <w:numId w:val="27"/>
              </w:numPr>
              <w:autoSpaceDE w:val="0"/>
              <w:autoSpaceDN w:val="0"/>
              <w:adjustRightInd w:val="0"/>
              <w:spacing w:after="0" w:line="240" w:lineRule="auto"/>
              <w:ind w:right="56"/>
              <w:rPr>
                <w:rFonts w:ascii="Times New Roman" w:hAnsi="Times New Roman" w:cs="Times New Roman"/>
                <w:sz w:val="20"/>
                <w:szCs w:val="20"/>
                <w:lang w:eastAsia="en-US"/>
              </w:rPr>
            </w:pPr>
            <w:r w:rsidRPr="00A75C41">
              <w:rPr>
                <w:rFonts w:ascii="Times New Roman" w:hAnsi="Times New Roman" w:cs="Times New Roman"/>
                <w:sz w:val="20"/>
                <w:szCs w:val="20"/>
                <w:lang w:eastAsia="en-US"/>
              </w:rPr>
              <w:t xml:space="preserve"> I. övezet</w:t>
            </w:r>
          </w:p>
        </w:tc>
        <w:tc>
          <w:tcPr>
            <w:tcW w:w="2268" w:type="dxa"/>
            <w:tcBorders>
              <w:top w:val="nil"/>
              <w:left w:val="single" w:sz="4" w:space="0" w:color="auto"/>
              <w:bottom w:val="nil"/>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bCs/>
                <w:sz w:val="20"/>
                <w:szCs w:val="20"/>
                <w:lang w:eastAsia="en-US"/>
              </w:rPr>
            </w:pPr>
            <w:r>
              <w:rPr>
                <w:rFonts w:ascii="Times New Roman" w:hAnsi="Times New Roman" w:cs="Times New Roman"/>
                <w:sz w:val="20"/>
                <w:szCs w:val="20"/>
                <w:lang w:eastAsia="en-US"/>
              </w:rPr>
              <w:t xml:space="preserve"> </w:t>
            </w:r>
            <w:r>
              <w:rPr>
                <w:rFonts w:ascii="Times New Roman" w:hAnsi="Times New Roman" w:cs="Times New Roman"/>
                <w:b/>
                <w:bCs/>
                <w:sz w:val="20"/>
                <w:szCs w:val="20"/>
                <w:lang w:eastAsia="en-US"/>
              </w:rPr>
              <w:t>53 880</w:t>
            </w:r>
          </w:p>
        </w:tc>
      </w:tr>
      <w:tr w:rsidR="002C3C07" w:rsidRPr="003D1F2C" w:rsidTr="002C3C07">
        <w:tc>
          <w:tcPr>
            <w:tcW w:w="7360" w:type="dxa"/>
            <w:tcBorders>
              <w:top w:val="nil"/>
              <w:left w:val="single" w:sz="4" w:space="0" w:color="auto"/>
              <w:bottom w:val="nil"/>
              <w:right w:val="single" w:sz="4" w:space="0" w:color="auto"/>
            </w:tcBorders>
            <w:hideMark/>
          </w:tcPr>
          <w:p w:rsidR="002C3C07" w:rsidRPr="00A75C41" w:rsidRDefault="00533645" w:rsidP="00766EBF">
            <w:pPr>
              <w:pStyle w:val="Listaszerbekezds"/>
              <w:widowControl w:val="0"/>
              <w:numPr>
                <w:ilvl w:val="1"/>
                <w:numId w:val="27"/>
              </w:numPr>
              <w:autoSpaceDE w:val="0"/>
              <w:autoSpaceDN w:val="0"/>
              <w:adjustRightInd w:val="0"/>
              <w:spacing w:after="0" w:line="240" w:lineRule="auto"/>
              <w:ind w:right="56"/>
              <w:rPr>
                <w:rFonts w:ascii="Times New Roman" w:hAnsi="Times New Roman" w:cs="Times New Roman"/>
                <w:sz w:val="20"/>
                <w:szCs w:val="20"/>
                <w:lang w:eastAsia="en-US"/>
              </w:rPr>
            </w:pPr>
            <w:r w:rsidRPr="00A75C41">
              <w:rPr>
                <w:rFonts w:ascii="Times New Roman" w:hAnsi="Times New Roman" w:cs="Times New Roman"/>
                <w:sz w:val="20"/>
                <w:szCs w:val="20"/>
                <w:lang w:eastAsia="en-US"/>
              </w:rPr>
              <w:t xml:space="preserve"> II. övezet</w:t>
            </w:r>
          </w:p>
        </w:tc>
        <w:tc>
          <w:tcPr>
            <w:tcW w:w="2268" w:type="dxa"/>
            <w:tcBorders>
              <w:top w:val="nil"/>
              <w:left w:val="single" w:sz="4" w:space="0" w:color="auto"/>
              <w:bottom w:val="nil"/>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bCs/>
                <w:sz w:val="20"/>
                <w:szCs w:val="20"/>
                <w:lang w:eastAsia="en-US"/>
              </w:rPr>
            </w:pPr>
            <w:r>
              <w:rPr>
                <w:rFonts w:ascii="Times New Roman" w:hAnsi="Times New Roman" w:cs="Times New Roman"/>
                <w:sz w:val="20"/>
                <w:szCs w:val="20"/>
                <w:lang w:eastAsia="en-US"/>
              </w:rPr>
              <w:t xml:space="preserve"> </w:t>
            </w:r>
            <w:r>
              <w:rPr>
                <w:rFonts w:ascii="Times New Roman" w:hAnsi="Times New Roman" w:cs="Times New Roman"/>
                <w:b/>
                <w:bCs/>
                <w:sz w:val="20"/>
                <w:szCs w:val="20"/>
                <w:lang w:eastAsia="en-US"/>
              </w:rPr>
              <w:t>47 320</w:t>
            </w:r>
          </w:p>
        </w:tc>
      </w:tr>
      <w:tr w:rsidR="002C3C07" w:rsidRPr="003D1F2C" w:rsidTr="002C3C07">
        <w:tc>
          <w:tcPr>
            <w:tcW w:w="7360" w:type="dxa"/>
            <w:tcBorders>
              <w:top w:val="nil"/>
              <w:left w:val="single" w:sz="4" w:space="0" w:color="auto"/>
              <w:bottom w:val="nil"/>
              <w:right w:val="single" w:sz="4" w:space="0" w:color="auto"/>
            </w:tcBorders>
            <w:hideMark/>
          </w:tcPr>
          <w:p w:rsidR="002C3C07" w:rsidRPr="00A75C41" w:rsidRDefault="00533645" w:rsidP="00766EBF">
            <w:pPr>
              <w:pStyle w:val="Listaszerbekezds"/>
              <w:widowControl w:val="0"/>
              <w:numPr>
                <w:ilvl w:val="1"/>
                <w:numId w:val="27"/>
              </w:numPr>
              <w:autoSpaceDE w:val="0"/>
              <w:autoSpaceDN w:val="0"/>
              <w:adjustRightInd w:val="0"/>
              <w:spacing w:after="0" w:line="240" w:lineRule="auto"/>
              <w:ind w:right="56"/>
              <w:rPr>
                <w:rFonts w:ascii="Times New Roman" w:hAnsi="Times New Roman" w:cs="Times New Roman"/>
                <w:sz w:val="20"/>
                <w:szCs w:val="20"/>
                <w:lang w:eastAsia="en-US"/>
              </w:rPr>
            </w:pPr>
            <w:r w:rsidRPr="00A75C41">
              <w:rPr>
                <w:rFonts w:ascii="Times New Roman" w:hAnsi="Times New Roman" w:cs="Times New Roman"/>
                <w:sz w:val="20"/>
                <w:szCs w:val="20"/>
                <w:lang w:eastAsia="en-US"/>
              </w:rPr>
              <w:t xml:space="preserve"> III. övezet</w:t>
            </w:r>
          </w:p>
        </w:tc>
        <w:tc>
          <w:tcPr>
            <w:tcW w:w="2268" w:type="dxa"/>
            <w:tcBorders>
              <w:top w:val="nil"/>
              <w:left w:val="single" w:sz="4" w:space="0" w:color="auto"/>
              <w:bottom w:val="nil"/>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bCs/>
                <w:sz w:val="20"/>
                <w:szCs w:val="20"/>
                <w:lang w:eastAsia="en-US"/>
              </w:rPr>
            </w:pPr>
            <w:r>
              <w:rPr>
                <w:rFonts w:ascii="Times New Roman" w:hAnsi="Times New Roman" w:cs="Times New Roman"/>
                <w:sz w:val="20"/>
                <w:szCs w:val="20"/>
                <w:lang w:eastAsia="en-US"/>
              </w:rPr>
              <w:t xml:space="preserve"> </w:t>
            </w:r>
            <w:r>
              <w:rPr>
                <w:rFonts w:ascii="Times New Roman" w:hAnsi="Times New Roman" w:cs="Times New Roman"/>
                <w:b/>
                <w:bCs/>
                <w:sz w:val="20"/>
                <w:szCs w:val="20"/>
                <w:lang w:eastAsia="en-US"/>
              </w:rPr>
              <w:t>40 520</w:t>
            </w:r>
          </w:p>
        </w:tc>
      </w:tr>
      <w:tr w:rsidR="002C3C07" w:rsidRPr="003D1F2C" w:rsidTr="002C3C07">
        <w:tc>
          <w:tcPr>
            <w:tcW w:w="7360" w:type="dxa"/>
            <w:tcBorders>
              <w:top w:val="nil"/>
              <w:left w:val="single" w:sz="4" w:space="0" w:color="auto"/>
              <w:bottom w:val="nil"/>
              <w:right w:val="single" w:sz="4" w:space="0" w:color="auto"/>
            </w:tcBorders>
            <w:hideMark/>
          </w:tcPr>
          <w:p w:rsidR="002C3C07" w:rsidRPr="00A75C41" w:rsidRDefault="00533645" w:rsidP="00766EBF">
            <w:pPr>
              <w:pStyle w:val="Listaszerbekezds"/>
              <w:widowControl w:val="0"/>
              <w:numPr>
                <w:ilvl w:val="1"/>
                <w:numId w:val="27"/>
              </w:numPr>
              <w:autoSpaceDE w:val="0"/>
              <w:autoSpaceDN w:val="0"/>
              <w:adjustRightInd w:val="0"/>
              <w:spacing w:after="0" w:line="240" w:lineRule="auto"/>
              <w:ind w:right="56"/>
              <w:rPr>
                <w:rFonts w:ascii="Times New Roman" w:hAnsi="Times New Roman" w:cs="Times New Roman"/>
                <w:sz w:val="20"/>
                <w:szCs w:val="20"/>
                <w:lang w:eastAsia="en-US"/>
              </w:rPr>
            </w:pPr>
            <w:r w:rsidRPr="00A75C41">
              <w:rPr>
                <w:rFonts w:ascii="Times New Roman" w:hAnsi="Times New Roman" w:cs="Times New Roman"/>
                <w:sz w:val="20"/>
                <w:szCs w:val="20"/>
                <w:lang w:eastAsia="en-US"/>
              </w:rPr>
              <w:t xml:space="preserve"> 3-as parcella</w:t>
            </w:r>
          </w:p>
        </w:tc>
        <w:tc>
          <w:tcPr>
            <w:tcW w:w="2268" w:type="dxa"/>
            <w:tcBorders>
              <w:top w:val="nil"/>
              <w:left w:val="single" w:sz="4" w:space="0" w:color="auto"/>
              <w:bottom w:val="nil"/>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bCs/>
                <w:sz w:val="20"/>
                <w:szCs w:val="20"/>
                <w:lang w:eastAsia="en-US"/>
              </w:rPr>
            </w:pPr>
            <w:r>
              <w:rPr>
                <w:rFonts w:ascii="Times New Roman" w:hAnsi="Times New Roman" w:cs="Times New Roman"/>
                <w:sz w:val="20"/>
                <w:szCs w:val="20"/>
                <w:lang w:eastAsia="en-US"/>
              </w:rPr>
              <w:t xml:space="preserve"> </w:t>
            </w:r>
            <w:r>
              <w:rPr>
                <w:rFonts w:ascii="Times New Roman" w:hAnsi="Times New Roman" w:cs="Times New Roman"/>
                <w:b/>
                <w:bCs/>
                <w:sz w:val="20"/>
                <w:szCs w:val="20"/>
                <w:lang w:eastAsia="en-US"/>
              </w:rPr>
              <w:t>94 870</w:t>
            </w:r>
          </w:p>
        </w:tc>
      </w:tr>
      <w:tr w:rsidR="002C3C07" w:rsidRPr="003D1F2C" w:rsidTr="002C3C07">
        <w:tc>
          <w:tcPr>
            <w:tcW w:w="7360" w:type="dxa"/>
            <w:tcBorders>
              <w:top w:val="nil"/>
              <w:left w:val="single" w:sz="4" w:space="0" w:color="auto"/>
              <w:bottom w:val="nil"/>
              <w:right w:val="single" w:sz="4" w:space="0" w:color="auto"/>
            </w:tcBorders>
            <w:hideMark/>
          </w:tcPr>
          <w:p w:rsidR="002C3C07" w:rsidRPr="00A75C41" w:rsidRDefault="00533645" w:rsidP="00766EBF">
            <w:pPr>
              <w:pStyle w:val="Listaszerbekezds"/>
              <w:widowControl w:val="0"/>
              <w:numPr>
                <w:ilvl w:val="1"/>
                <w:numId w:val="27"/>
              </w:numPr>
              <w:autoSpaceDE w:val="0"/>
              <w:autoSpaceDN w:val="0"/>
              <w:adjustRightInd w:val="0"/>
              <w:spacing w:after="0" w:line="240" w:lineRule="auto"/>
              <w:ind w:right="56"/>
              <w:rPr>
                <w:rFonts w:ascii="Times New Roman" w:hAnsi="Times New Roman" w:cs="Times New Roman"/>
                <w:sz w:val="20"/>
                <w:szCs w:val="20"/>
                <w:lang w:eastAsia="en-US"/>
              </w:rPr>
            </w:pPr>
            <w:r w:rsidRPr="00A75C41">
              <w:rPr>
                <w:rFonts w:ascii="Times New Roman" w:hAnsi="Times New Roman" w:cs="Times New Roman"/>
                <w:sz w:val="20"/>
                <w:szCs w:val="20"/>
                <w:lang w:eastAsia="en-US"/>
              </w:rPr>
              <w:t xml:space="preserve"> 4-es parcella</w:t>
            </w:r>
          </w:p>
        </w:tc>
        <w:tc>
          <w:tcPr>
            <w:tcW w:w="2268" w:type="dxa"/>
            <w:tcBorders>
              <w:top w:val="nil"/>
              <w:left w:val="single" w:sz="4" w:space="0" w:color="auto"/>
              <w:bottom w:val="nil"/>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bCs/>
                <w:sz w:val="20"/>
                <w:szCs w:val="20"/>
                <w:lang w:eastAsia="en-US"/>
              </w:rPr>
            </w:pPr>
            <w:r>
              <w:rPr>
                <w:rFonts w:ascii="Times New Roman" w:hAnsi="Times New Roman" w:cs="Times New Roman"/>
                <w:sz w:val="20"/>
                <w:szCs w:val="20"/>
                <w:lang w:eastAsia="en-US"/>
              </w:rPr>
              <w:t xml:space="preserve"> </w:t>
            </w:r>
            <w:r>
              <w:rPr>
                <w:rFonts w:ascii="Times New Roman" w:hAnsi="Times New Roman" w:cs="Times New Roman"/>
                <w:b/>
                <w:bCs/>
                <w:sz w:val="20"/>
                <w:szCs w:val="20"/>
                <w:lang w:eastAsia="en-US"/>
              </w:rPr>
              <w:t>94 870</w:t>
            </w:r>
          </w:p>
        </w:tc>
      </w:tr>
      <w:tr w:rsidR="002C3C07" w:rsidRPr="003D1F2C" w:rsidTr="002C3C07">
        <w:tc>
          <w:tcPr>
            <w:tcW w:w="7360" w:type="dxa"/>
            <w:tcBorders>
              <w:top w:val="nil"/>
              <w:left w:val="single" w:sz="4" w:space="0" w:color="auto"/>
              <w:bottom w:val="single" w:sz="4" w:space="0" w:color="auto"/>
              <w:right w:val="single" w:sz="4" w:space="0" w:color="auto"/>
            </w:tcBorders>
            <w:hideMark/>
          </w:tcPr>
          <w:p w:rsidR="002C3C07" w:rsidRPr="00A75C41" w:rsidRDefault="00533645" w:rsidP="00766EBF">
            <w:pPr>
              <w:pStyle w:val="Listaszerbekezds"/>
              <w:widowControl w:val="0"/>
              <w:numPr>
                <w:ilvl w:val="1"/>
                <w:numId w:val="27"/>
              </w:numPr>
              <w:autoSpaceDE w:val="0"/>
              <w:autoSpaceDN w:val="0"/>
              <w:adjustRightInd w:val="0"/>
              <w:spacing w:after="0" w:line="240" w:lineRule="auto"/>
              <w:ind w:right="56"/>
              <w:rPr>
                <w:rFonts w:ascii="Times New Roman" w:hAnsi="Times New Roman" w:cs="Times New Roman"/>
                <w:sz w:val="20"/>
                <w:szCs w:val="20"/>
                <w:lang w:eastAsia="en-US"/>
              </w:rPr>
            </w:pPr>
            <w:r w:rsidRPr="00A75C41">
              <w:rPr>
                <w:rFonts w:ascii="Times New Roman" w:hAnsi="Times New Roman" w:cs="Times New Roman"/>
                <w:sz w:val="20"/>
                <w:szCs w:val="20"/>
                <w:lang w:eastAsia="en-US"/>
              </w:rPr>
              <w:t xml:space="preserve"> 68-as parcella</w:t>
            </w:r>
          </w:p>
        </w:tc>
        <w:tc>
          <w:tcPr>
            <w:tcW w:w="2268" w:type="dxa"/>
            <w:tcBorders>
              <w:top w:val="nil"/>
              <w:left w:val="single" w:sz="4" w:space="0" w:color="auto"/>
              <w:bottom w:val="single" w:sz="4" w:space="0" w:color="auto"/>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bCs/>
                <w:sz w:val="20"/>
                <w:szCs w:val="20"/>
                <w:lang w:eastAsia="en-US"/>
              </w:rPr>
            </w:pPr>
            <w:r>
              <w:rPr>
                <w:rFonts w:ascii="Times New Roman" w:hAnsi="Times New Roman" w:cs="Times New Roman"/>
                <w:sz w:val="20"/>
                <w:szCs w:val="20"/>
                <w:lang w:eastAsia="en-US"/>
              </w:rPr>
              <w:t xml:space="preserve"> </w:t>
            </w:r>
            <w:r>
              <w:rPr>
                <w:rFonts w:ascii="Times New Roman" w:hAnsi="Times New Roman" w:cs="Times New Roman"/>
                <w:b/>
                <w:bCs/>
                <w:sz w:val="20"/>
                <w:szCs w:val="20"/>
                <w:lang w:eastAsia="en-US"/>
              </w:rPr>
              <w:t>61 400</w:t>
            </w:r>
          </w:p>
        </w:tc>
      </w:tr>
      <w:tr w:rsidR="002C3C07" w:rsidRPr="003D1F2C" w:rsidTr="002C3C07">
        <w:tc>
          <w:tcPr>
            <w:tcW w:w="7360" w:type="dxa"/>
            <w:tcBorders>
              <w:top w:val="single" w:sz="4" w:space="0" w:color="auto"/>
              <w:left w:val="single" w:sz="4" w:space="0" w:color="auto"/>
              <w:bottom w:val="nil"/>
              <w:right w:val="single" w:sz="4" w:space="0" w:color="auto"/>
            </w:tcBorders>
            <w:hideMark/>
          </w:tcPr>
          <w:p w:rsidR="002C3C07" w:rsidRPr="00A75C41" w:rsidRDefault="00533645" w:rsidP="00766EBF">
            <w:pPr>
              <w:pStyle w:val="Listaszerbekezds"/>
              <w:widowControl w:val="0"/>
              <w:numPr>
                <w:ilvl w:val="0"/>
                <w:numId w:val="27"/>
              </w:numPr>
              <w:autoSpaceDE w:val="0"/>
              <w:autoSpaceDN w:val="0"/>
              <w:adjustRightInd w:val="0"/>
              <w:spacing w:after="0" w:line="240" w:lineRule="auto"/>
              <w:ind w:right="56"/>
              <w:rPr>
                <w:rFonts w:ascii="Times New Roman" w:hAnsi="Times New Roman" w:cs="Times New Roman"/>
                <w:b/>
                <w:bCs/>
                <w:sz w:val="20"/>
                <w:szCs w:val="20"/>
                <w:lang w:eastAsia="en-US"/>
              </w:rPr>
            </w:pPr>
            <w:r w:rsidRPr="00A75C41">
              <w:rPr>
                <w:rFonts w:ascii="Times New Roman" w:hAnsi="Times New Roman" w:cs="Times New Roman"/>
                <w:b/>
                <w:bCs/>
                <w:sz w:val="20"/>
                <w:szCs w:val="20"/>
                <w:lang w:eastAsia="en-US"/>
              </w:rPr>
              <w:t>Könyv alakú urnasír, zárólap nélkül:</w:t>
            </w:r>
          </w:p>
        </w:tc>
        <w:tc>
          <w:tcPr>
            <w:tcW w:w="2268" w:type="dxa"/>
            <w:tcBorders>
              <w:top w:val="single" w:sz="4" w:space="0" w:color="auto"/>
              <w:left w:val="single" w:sz="4" w:space="0" w:color="auto"/>
              <w:bottom w:val="nil"/>
              <w:right w:val="single" w:sz="4" w:space="0" w:color="auto"/>
            </w:tcBorders>
            <w:hideMark/>
          </w:tcPr>
          <w:p w:rsidR="002C3C07" w:rsidRPr="003D1F2C" w:rsidRDefault="00533645">
            <w:pPr>
              <w:widowControl w:val="0"/>
              <w:autoSpaceDE w:val="0"/>
              <w:autoSpaceDN w:val="0"/>
              <w:adjustRightInd w:val="0"/>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 xml:space="preserve"> </w:t>
            </w:r>
          </w:p>
        </w:tc>
      </w:tr>
      <w:tr w:rsidR="002C3C07" w:rsidRPr="003D1F2C" w:rsidTr="002C3C07">
        <w:tc>
          <w:tcPr>
            <w:tcW w:w="7360" w:type="dxa"/>
            <w:tcBorders>
              <w:top w:val="nil"/>
              <w:left w:val="single" w:sz="4" w:space="0" w:color="auto"/>
              <w:bottom w:val="nil"/>
              <w:right w:val="single" w:sz="4" w:space="0" w:color="auto"/>
            </w:tcBorders>
            <w:hideMark/>
          </w:tcPr>
          <w:p w:rsidR="002C3C07" w:rsidRPr="00A75C41" w:rsidRDefault="00533645" w:rsidP="00766EBF">
            <w:pPr>
              <w:pStyle w:val="Listaszerbekezds"/>
              <w:widowControl w:val="0"/>
              <w:numPr>
                <w:ilvl w:val="1"/>
                <w:numId w:val="27"/>
              </w:numPr>
              <w:autoSpaceDE w:val="0"/>
              <w:autoSpaceDN w:val="0"/>
              <w:adjustRightInd w:val="0"/>
              <w:spacing w:after="0" w:line="240" w:lineRule="auto"/>
              <w:ind w:right="56"/>
              <w:rPr>
                <w:rFonts w:ascii="Times New Roman" w:hAnsi="Times New Roman" w:cs="Times New Roman"/>
                <w:sz w:val="20"/>
                <w:szCs w:val="20"/>
                <w:lang w:eastAsia="en-US"/>
              </w:rPr>
            </w:pPr>
            <w:r w:rsidRPr="00A75C41">
              <w:rPr>
                <w:rFonts w:ascii="Times New Roman" w:hAnsi="Times New Roman" w:cs="Times New Roman"/>
                <w:sz w:val="20"/>
                <w:szCs w:val="20"/>
                <w:lang w:eastAsia="en-US"/>
              </w:rPr>
              <w:t xml:space="preserve"> I. övezet</w:t>
            </w:r>
          </w:p>
        </w:tc>
        <w:tc>
          <w:tcPr>
            <w:tcW w:w="2268" w:type="dxa"/>
            <w:tcBorders>
              <w:top w:val="nil"/>
              <w:left w:val="single" w:sz="4" w:space="0" w:color="auto"/>
              <w:bottom w:val="nil"/>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bCs/>
                <w:sz w:val="20"/>
                <w:szCs w:val="20"/>
                <w:lang w:eastAsia="en-US"/>
              </w:rPr>
            </w:pPr>
            <w:r>
              <w:rPr>
                <w:rFonts w:ascii="Times New Roman" w:hAnsi="Times New Roman" w:cs="Times New Roman"/>
                <w:sz w:val="20"/>
                <w:szCs w:val="20"/>
                <w:lang w:eastAsia="en-US"/>
              </w:rPr>
              <w:t xml:space="preserve"> </w:t>
            </w:r>
            <w:r>
              <w:rPr>
                <w:rFonts w:ascii="Times New Roman" w:hAnsi="Times New Roman" w:cs="Times New Roman"/>
                <w:b/>
                <w:bCs/>
                <w:sz w:val="20"/>
                <w:szCs w:val="20"/>
                <w:lang w:eastAsia="en-US"/>
              </w:rPr>
              <w:t>112 840</w:t>
            </w:r>
          </w:p>
        </w:tc>
      </w:tr>
      <w:tr w:rsidR="002C3C07" w:rsidRPr="003D1F2C" w:rsidTr="002C3C07">
        <w:tc>
          <w:tcPr>
            <w:tcW w:w="7360" w:type="dxa"/>
            <w:tcBorders>
              <w:top w:val="nil"/>
              <w:left w:val="single" w:sz="4" w:space="0" w:color="auto"/>
              <w:bottom w:val="nil"/>
              <w:right w:val="single" w:sz="4" w:space="0" w:color="auto"/>
            </w:tcBorders>
            <w:hideMark/>
          </w:tcPr>
          <w:p w:rsidR="002C3C07" w:rsidRPr="00A75C41" w:rsidRDefault="00533645" w:rsidP="00766EBF">
            <w:pPr>
              <w:pStyle w:val="Listaszerbekezds"/>
              <w:widowControl w:val="0"/>
              <w:numPr>
                <w:ilvl w:val="1"/>
                <w:numId w:val="27"/>
              </w:numPr>
              <w:autoSpaceDE w:val="0"/>
              <w:autoSpaceDN w:val="0"/>
              <w:adjustRightInd w:val="0"/>
              <w:spacing w:after="0" w:line="240" w:lineRule="auto"/>
              <w:ind w:right="56"/>
              <w:rPr>
                <w:rFonts w:ascii="Times New Roman" w:hAnsi="Times New Roman" w:cs="Times New Roman"/>
                <w:sz w:val="20"/>
                <w:szCs w:val="20"/>
                <w:lang w:eastAsia="en-US"/>
              </w:rPr>
            </w:pPr>
            <w:r w:rsidRPr="00A75C41">
              <w:rPr>
                <w:rFonts w:ascii="Times New Roman" w:hAnsi="Times New Roman" w:cs="Times New Roman"/>
                <w:sz w:val="20"/>
                <w:szCs w:val="20"/>
                <w:lang w:eastAsia="en-US"/>
              </w:rPr>
              <w:t xml:space="preserve"> II. övezet</w:t>
            </w:r>
          </w:p>
        </w:tc>
        <w:tc>
          <w:tcPr>
            <w:tcW w:w="2268" w:type="dxa"/>
            <w:tcBorders>
              <w:top w:val="nil"/>
              <w:left w:val="single" w:sz="4" w:space="0" w:color="auto"/>
              <w:bottom w:val="nil"/>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bCs/>
                <w:sz w:val="20"/>
                <w:szCs w:val="20"/>
                <w:lang w:eastAsia="en-US"/>
              </w:rPr>
            </w:pPr>
            <w:r>
              <w:rPr>
                <w:rFonts w:ascii="Times New Roman" w:hAnsi="Times New Roman" w:cs="Times New Roman"/>
                <w:sz w:val="20"/>
                <w:szCs w:val="20"/>
                <w:lang w:eastAsia="en-US"/>
              </w:rPr>
              <w:t xml:space="preserve"> </w:t>
            </w:r>
            <w:r>
              <w:rPr>
                <w:rFonts w:ascii="Times New Roman" w:hAnsi="Times New Roman" w:cs="Times New Roman"/>
                <w:b/>
                <w:bCs/>
                <w:sz w:val="20"/>
                <w:szCs w:val="20"/>
                <w:lang w:eastAsia="en-US"/>
              </w:rPr>
              <w:t>106 620</w:t>
            </w:r>
          </w:p>
        </w:tc>
      </w:tr>
      <w:tr w:rsidR="002C3C07" w:rsidRPr="003D1F2C" w:rsidTr="002C3C07">
        <w:tc>
          <w:tcPr>
            <w:tcW w:w="7360" w:type="dxa"/>
            <w:tcBorders>
              <w:top w:val="nil"/>
              <w:left w:val="single" w:sz="4" w:space="0" w:color="auto"/>
              <w:bottom w:val="single" w:sz="4" w:space="0" w:color="auto"/>
              <w:right w:val="single" w:sz="4" w:space="0" w:color="auto"/>
            </w:tcBorders>
            <w:hideMark/>
          </w:tcPr>
          <w:p w:rsidR="002C3C07" w:rsidRPr="00A75C41" w:rsidRDefault="00533645" w:rsidP="00766EBF">
            <w:pPr>
              <w:pStyle w:val="Listaszerbekezds"/>
              <w:widowControl w:val="0"/>
              <w:numPr>
                <w:ilvl w:val="1"/>
                <w:numId w:val="27"/>
              </w:numPr>
              <w:autoSpaceDE w:val="0"/>
              <w:autoSpaceDN w:val="0"/>
              <w:adjustRightInd w:val="0"/>
              <w:spacing w:after="0" w:line="240" w:lineRule="auto"/>
              <w:ind w:right="56"/>
              <w:rPr>
                <w:rFonts w:ascii="Times New Roman" w:hAnsi="Times New Roman" w:cs="Times New Roman"/>
                <w:sz w:val="20"/>
                <w:szCs w:val="20"/>
                <w:lang w:eastAsia="en-US"/>
              </w:rPr>
            </w:pPr>
            <w:r w:rsidRPr="00A75C41">
              <w:rPr>
                <w:rFonts w:ascii="Times New Roman" w:hAnsi="Times New Roman" w:cs="Times New Roman"/>
                <w:sz w:val="20"/>
                <w:szCs w:val="20"/>
                <w:lang w:eastAsia="en-US"/>
              </w:rPr>
              <w:t xml:space="preserve"> III. övezet</w:t>
            </w:r>
          </w:p>
        </w:tc>
        <w:tc>
          <w:tcPr>
            <w:tcW w:w="2268" w:type="dxa"/>
            <w:tcBorders>
              <w:top w:val="nil"/>
              <w:left w:val="single" w:sz="4" w:space="0" w:color="auto"/>
              <w:bottom w:val="single" w:sz="4" w:space="0" w:color="auto"/>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bCs/>
                <w:sz w:val="20"/>
                <w:szCs w:val="20"/>
                <w:lang w:eastAsia="en-US"/>
              </w:rPr>
            </w:pPr>
            <w:r>
              <w:rPr>
                <w:rFonts w:ascii="Times New Roman" w:hAnsi="Times New Roman" w:cs="Times New Roman"/>
                <w:sz w:val="20"/>
                <w:szCs w:val="20"/>
                <w:lang w:eastAsia="en-US"/>
              </w:rPr>
              <w:t xml:space="preserve"> </w:t>
            </w:r>
            <w:r>
              <w:rPr>
                <w:rFonts w:ascii="Times New Roman" w:hAnsi="Times New Roman" w:cs="Times New Roman"/>
                <w:b/>
                <w:bCs/>
                <w:sz w:val="20"/>
                <w:szCs w:val="20"/>
                <w:lang w:eastAsia="en-US"/>
              </w:rPr>
              <w:t>100 620</w:t>
            </w:r>
          </w:p>
        </w:tc>
      </w:tr>
      <w:tr w:rsidR="002C3C07" w:rsidRPr="003D1F2C" w:rsidTr="002C3C07">
        <w:tc>
          <w:tcPr>
            <w:tcW w:w="7360" w:type="dxa"/>
            <w:tcBorders>
              <w:top w:val="single" w:sz="4" w:space="0" w:color="auto"/>
              <w:left w:val="single" w:sz="4" w:space="0" w:color="auto"/>
              <w:bottom w:val="nil"/>
              <w:right w:val="single" w:sz="4" w:space="0" w:color="auto"/>
            </w:tcBorders>
            <w:hideMark/>
          </w:tcPr>
          <w:p w:rsidR="002C3C07" w:rsidRPr="00A75C41" w:rsidRDefault="00533645" w:rsidP="00766EBF">
            <w:pPr>
              <w:pStyle w:val="Listaszerbekezds"/>
              <w:widowControl w:val="0"/>
              <w:numPr>
                <w:ilvl w:val="0"/>
                <w:numId w:val="27"/>
              </w:numPr>
              <w:autoSpaceDE w:val="0"/>
              <w:autoSpaceDN w:val="0"/>
              <w:adjustRightInd w:val="0"/>
              <w:spacing w:after="0" w:line="240" w:lineRule="auto"/>
              <w:ind w:right="56"/>
              <w:rPr>
                <w:rFonts w:ascii="Times New Roman" w:hAnsi="Times New Roman" w:cs="Times New Roman"/>
                <w:b/>
                <w:bCs/>
                <w:sz w:val="20"/>
                <w:szCs w:val="20"/>
                <w:lang w:eastAsia="en-US"/>
              </w:rPr>
            </w:pPr>
            <w:r w:rsidRPr="00A75C41">
              <w:rPr>
                <w:rFonts w:ascii="Times New Roman" w:hAnsi="Times New Roman" w:cs="Times New Roman"/>
                <w:b/>
                <w:bCs/>
                <w:sz w:val="20"/>
                <w:szCs w:val="20"/>
                <w:lang w:eastAsia="en-US"/>
              </w:rPr>
              <w:t>Sima alátétes urnasír, zárólap nélkül:</w:t>
            </w:r>
          </w:p>
        </w:tc>
        <w:tc>
          <w:tcPr>
            <w:tcW w:w="2268" w:type="dxa"/>
            <w:tcBorders>
              <w:top w:val="single" w:sz="4" w:space="0" w:color="auto"/>
              <w:left w:val="single" w:sz="4" w:space="0" w:color="auto"/>
              <w:bottom w:val="nil"/>
              <w:right w:val="single" w:sz="4" w:space="0" w:color="auto"/>
            </w:tcBorders>
            <w:hideMark/>
          </w:tcPr>
          <w:p w:rsidR="002C3C07" w:rsidRPr="003D1F2C" w:rsidRDefault="00533645">
            <w:pPr>
              <w:widowControl w:val="0"/>
              <w:autoSpaceDE w:val="0"/>
              <w:autoSpaceDN w:val="0"/>
              <w:adjustRightInd w:val="0"/>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 xml:space="preserve"> </w:t>
            </w:r>
          </w:p>
        </w:tc>
      </w:tr>
      <w:tr w:rsidR="002C3C07" w:rsidRPr="003D1F2C" w:rsidTr="002C3C07">
        <w:tc>
          <w:tcPr>
            <w:tcW w:w="7360" w:type="dxa"/>
            <w:tcBorders>
              <w:top w:val="nil"/>
              <w:left w:val="single" w:sz="4" w:space="0" w:color="auto"/>
              <w:bottom w:val="nil"/>
              <w:right w:val="single" w:sz="4" w:space="0" w:color="auto"/>
            </w:tcBorders>
            <w:hideMark/>
          </w:tcPr>
          <w:p w:rsidR="002C3C07" w:rsidRPr="00A75C41" w:rsidRDefault="00533645" w:rsidP="00766EBF">
            <w:pPr>
              <w:pStyle w:val="Listaszerbekezds"/>
              <w:widowControl w:val="0"/>
              <w:numPr>
                <w:ilvl w:val="1"/>
                <w:numId w:val="27"/>
              </w:numPr>
              <w:autoSpaceDE w:val="0"/>
              <w:autoSpaceDN w:val="0"/>
              <w:adjustRightInd w:val="0"/>
              <w:spacing w:after="0" w:line="240" w:lineRule="auto"/>
              <w:ind w:right="56"/>
              <w:rPr>
                <w:rFonts w:ascii="Times New Roman" w:hAnsi="Times New Roman" w:cs="Times New Roman"/>
                <w:sz w:val="20"/>
                <w:szCs w:val="20"/>
                <w:lang w:eastAsia="en-US"/>
              </w:rPr>
            </w:pPr>
            <w:r w:rsidRPr="00A75C41">
              <w:rPr>
                <w:rFonts w:ascii="Times New Roman" w:hAnsi="Times New Roman" w:cs="Times New Roman"/>
                <w:sz w:val="20"/>
                <w:szCs w:val="20"/>
                <w:lang w:eastAsia="en-US"/>
              </w:rPr>
              <w:t xml:space="preserve"> I. övezet</w:t>
            </w:r>
          </w:p>
        </w:tc>
        <w:tc>
          <w:tcPr>
            <w:tcW w:w="2268" w:type="dxa"/>
            <w:tcBorders>
              <w:top w:val="nil"/>
              <w:left w:val="single" w:sz="4" w:space="0" w:color="auto"/>
              <w:bottom w:val="nil"/>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bCs/>
                <w:sz w:val="20"/>
                <w:szCs w:val="20"/>
                <w:lang w:eastAsia="en-US"/>
              </w:rPr>
            </w:pPr>
            <w:r>
              <w:rPr>
                <w:rFonts w:ascii="Times New Roman" w:hAnsi="Times New Roman" w:cs="Times New Roman"/>
                <w:sz w:val="20"/>
                <w:szCs w:val="20"/>
                <w:lang w:eastAsia="en-US"/>
              </w:rPr>
              <w:t xml:space="preserve"> </w:t>
            </w:r>
            <w:r>
              <w:rPr>
                <w:rFonts w:ascii="Times New Roman" w:hAnsi="Times New Roman" w:cs="Times New Roman"/>
                <w:b/>
                <w:bCs/>
                <w:sz w:val="20"/>
                <w:szCs w:val="20"/>
                <w:lang w:eastAsia="en-US"/>
              </w:rPr>
              <w:t>116 890</w:t>
            </w:r>
          </w:p>
        </w:tc>
      </w:tr>
      <w:tr w:rsidR="002C3C07" w:rsidRPr="003D1F2C" w:rsidTr="002C3C07">
        <w:tc>
          <w:tcPr>
            <w:tcW w:w="7360" w:type="dxa"/>
            <w:tcBorders>
              <w:top w:val="nil"/>
              <w:left w:val="single" w:sz="4" w:space="0" w:color="auto"/>
              <w:bottom w:val="nil"/>
              <w:right w:val="single" w:sz="4" w:space="0" w:color="auto"/>
            </w:tcBorders>
            <w:hideMark/>
          </w:tcPr>
          <w:p w:rsidR="002C3C07" w:rsidRPr="00A75C41" w:rsidRDefault="00533645" w:rsidP="00766EBF">
            <w:pPr>
              <w:pStyle w:val="Listaszerbekezds"/>
              <w:widowControl w:val="0"/>
              <w:numPr>
                <w:ilvl w:val="1"/>
                <w:numId w:val="27"/>
              </w:numPr>
              <w:autoSpaceDE w:val="0"/>
              <w:autoSpaceDN w:val="0"/>
              <w:adjustRightInd w:val="0"/>
              <w:spacing w:after="0" w:line="240" w:lineRule="auto"/>
              <w:ind w:right="56"/>
              <w:rPr>
                <w:rFonts w:ascii="Times New Roman" w:hAnsi="Times New Roman" w:cs="Times New Roman"/>
                <w:sz w:val="20"/>
                <w:szCs w:val="20"/>
                <w:lang w:eastAsia="en-US"/>
              </w:rPr>
            </w:pPr>
            <w:r w:rsidRPr="00A75C41">
              <w:rPr>
                <w:rFonts w:ascii="Times New Roman" w:hAnsi="Times New Roman" w:cs="Times New Roman"/>
                <w:sz w:val="20"/>
                <w:szCs w:val="20"/>
                <w:lang w:eastAsia="en-US"/>
              </w:rPr>
              <w:t xml:space="preserve"> II. övezet</w:t>
            </w:r>
          </w:p>
        </w:tc>
        <w:tc>
          <w:tcPr>
            <w:tcW w:w="2268" w:type="dxa"/>
            <w:tcBorders>
              <w:top w:val="nil"/>
              <w:left w:val="single" w:sz="4" w:space="0" w:color="auto"/>
              <w:bottom w:val="nil"/>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bCs/>
                <w:sz w:val="20"/>
                <w:szCs w:val="20"/>
                <w:lang w:eastAsia="en-US"/>
              </w:rPr>
            </w:pPr>
            <w:r>
              <w:rPr>
                <w:rFonts w:ascii="Times New Roman" w:hAnsi="Times New Roman" w:cs="Times New Roman"/>
                <w:sz w:val="20"/>
                <w:szCs w:val="20"/>
                <w:lang w:eastAsia="en-US"/>
              </w:rPr>
              <w:t xml:space="preserve"> </w:t>
            </w:r>
            <w:r>
              <w:rPr>
                <w:rFonts w:ascii="Times New Roman" w:hAnsi="Times New Roman" w:cs="Times New Roman"/>
                <w:b/>
                <w:bCs/>
                <w:sz w:val="20"/>
                <w:szCs w:val="20"/>
                <w:lang w:eastAsia="en-US"/>
              </w:rPr>
              <w:t>110 610</w:t>
            </w:r>
          </w:p>
        </w:tc>
      </w:tr>
      <w:tr w:rsidR="002C3C07" w:rsidRPr="003D1F2C" w:rsidTr="002C3C07">
        <w:tc>
          <w:tcPr>
            <w:tcW w:w="7360" w:type="dxa"/>
            <w:tcBorders>
              <w:top w:val="nil"/>
              <w:left w:val="single" w:sz="4" w:space="0" w:color="auto"/>
              <w:bottom w:val="single" w:sz="4" w:space="0" w:color="auto"/>
              <w:right w:val="single" w:sz="4" w:space="0" w:color="auto"/>
            </w:tcBorders>
            <w:hideMark/>
          </w:tcPr>
          <w:p w:rsidR="002C3C07" w:rsidRPr="00A75C41" w:rsidRDefault="00533645" w:rsidP="00766EBF">
            <w:pPr>
              <w:pStyle w:val="Listaszerbekezds"/>
              <w:widowControl w:val="0"/>
              <w:numPr>
                <w:ilvl w:val="1"/>
                <w:numId w:val="27"/>
              </w:numPr>
              <w:autoSpaceDE w:val="0"/>
              <w:autoSpaceDN w:val="0"/>
              <w:adjustRightInd w:val="0"/>
              <w:spacing w:after="0" w:line="240" w:lineRule="auto"/>
              <w:ind w:right="56"/>
              <w:rPr>
                <w:rFonts w:ascii="Times New Roman" w:hAnsi="Times New Roman" w:cs="Times New Roman"/>
                <w:sz w:val="20"/>
                <w:szCs w:val="20"/>
                <w:lang w:eastAsia="en-US"/>
              </w:rPr>
            </w:pPr>
            <w:r w:rsidRPr="00A75C41">
              <w:rPr>
                <w:rFonts w:ascii="Times New Roman" w:hAnsi="Times New Roman" w:cs="Times New Roman"/>
                <w:sz w:val="20"/>
                <w:szCs w:val="20"/>
                <w:lang w:eastAsia="en-US"/>
              </w:rPr>
              <w:t xml:space="preserve"> III. övezet</w:t>
            </w:r>
          </w:p>
        </w:tc>
        <w:tc>
          <w:tcPr>
            <w:tcW w:w="2268" w:type="dxa"/>
            <w:tcBorders>
              <w:top w:val="nil"/>
              <w:left w:val="single" w:sz="4" w:space="0" w:color="auto"/>
              <w:bottom w:val="single" w:sz="4" w:space="0" w:color="auto"/>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bCs/>
                <w:sz w:val="20"/>
                <w:szCs w:val="20"/>
                <w:lang w:eastAsia="en-US"/>
              </w:rPr>
            </w:pPr>
            <w:r>
              <w:rPr>
                <w:rFonts w:ascii="Times New Roman" w:hAnsi="Times New Roman" w:cs="Times New Roman"/>
                <w:sz w:val="20"/>
                <w:szCs w:val="20"/>
                <w:lang w:eastAsia="en-US"/>
              </w:rPr>
              <w:t xml:space="preserve"> </w:t>
            </w:r>
            <w:r>
              <w:rPr>
                <w:rFonts w:ascii="Times New Roman" w:hAnsi="Times New Roman" w:cs="Times New Roman"/>
                <w:b/>
                <w:bCs/>
                <w:sz w:val="20"/>
                <w:szCs w:val="20"/>
                <w:lang w:eastAsia="en-US"/>
              </w:rPr>
              <w:t>104 850</w:t>
            </w:r>
          </w:p>
        </w:tc>
      </w:tr>
      <w:tr w:rsidR="002C3C07" w:rsidRPr="003D1F2C" w:rsidTr="002C3C07">
        <w:tc>
          <w:tcPr>
            <w:tcW w:w="7360" w:type="dxa"/>
            <w:tcBorders>
              <w:top w:val="single" w:sz="4" w:space="0" w:color="auto"/>
              <w:left w:val="single" w:sz="4" w:space="0" w:color="auto"/>
              <w:bottom w:val="nil"/>
              <w:right w:val="single" w:sz="4" w:space="0" w:color="auto"/>
            </w:tcBorders>
            <w:hideMark/>
          </w:tcPr>
          <w:p w:rsidR="002C3C07" w:rsidRPr="00A75C41" w:rsidRDefault="00533645" w:rsidP="00766EBF">
            <w:pPr>
              <w:pStyle w:val="Listaszerbekezds"/>
              <w:widowControl w:val="0"/>
              <w:numPr>
                <w:ilvl w:val="0"/>
                <w:numId w:val="27"/>
              </w:numPr>
              <w:autoSpaceDE w:val="0"/>
              <w:autoSpaceDN w:val="0"/>
              <w:adjustRightInd w:val="0"/>
              <w:spacing w:after="0" w:line="240" w:lineRule="auto"/>
              <w:ind w:right="56"/>
              <w:rPr>
                <w:rFonts w:ascii="Times New Roman" w:hAnsi="Times New Roman" w:cs="Times New Roman"/>
                <w:b/>
                <w:bCs/>
                <w:sz w:val="20"/>
                <w:szCs w:val="20"/>
                <w:lang w:eastAsia="en-US"/>
              </w:rPr>
            </w:pPr>
            <w:r w:rsidRPr="00A75C41">
              <w:rPr>
                <w:rFonts w:ascii="Times New Roman" w:hAnsi="Times New Roman" w:cs="Times New Roman"/>
                <w:b/>
                <w:bCs/>
                <w:sz w:val="20"/>
                <w:szCs w:val="20"/>
                <w:lang w:eastAsia="en-US"/>
              </w:rPr>
              <w:lastRenderedPageBreak/>
              <w:t>Ültetős alátétes urnasír, zárólap nélkül:</w:t>
            </w:r>
          </w:p>
        </w:tc>
        <w:tc>
          <w:tcPr>
            <w:tcW w:w="2268" w:type="dxa"/>
            <w:tcBorders>
              <w:top w:val="single" w:sz="4" w:space="0" w:color="auto"/>
              <w:left w:val="single" w:sz="4" w:space="0" w:color="auto"/>
              <w:bottom w:val="nil"/>
              <w:right w:val="single" w:sz="4" w:space="0" w:color="auto"/>
            </w:tcBorders>
            <w:hideMark/>
          </w:tcPr>
          <w:p w:rsidR="002C3C07" w:rsidRPr="003D1F2C" w:rsidRDefault="00533645">
            <w:pPr>
              <w:widowControl w:val="0"/>
              <w:autoSpaceDE w:val="0"/>
              <w:autoSpaceDN w:val="0"/>
              <w:adjustRightInd w:val="0"/>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 xml:space="preserve"> </w:t>
            </w:r>
          </w:p>
        </w:tc>
      </w:tr>
      <w:tr w:rsidR="002C3C07" w:rsidRPr="003D1F2C" w:rsidTr="002C3C07">
        <w:tc>
          <w:tcPr>
            <w:tcW w:w="7360" w:type="dxa"/>
            <w:tcBorders>
              <w:top w:val="nil"/>
              <w:left w:val="single" w:sz="4" w:space="0" w:color="auto"/>
              <w:bottom w:val="nil"/>
              <w:right w:val="single" w:sz="4" w:space="0" w:color="auto"/>
            </w:tcBorders>
            <w:hideMark/>
          </w:tcPr>
          <w:p w:rsidR="002C3C07" w:rsidRPr="00A75C41" w:rsidRDefault="00533645" w:rsidP="00766EBF">
            <w:pPr>
              <w:pStyle w:val="Listaszerbekezds"/>
              <w:widowControl w:val="0"/>
              <w:numPr>
                <w:ilvl w:val="1"/>
                <w:numId w:val="27"/>
              </w:numPr>
              <w:autoSpaceDE w:val="0"/>
              <w:autoSpaceDN w:val="0"/>
              <w:adjustRightInd w:val="0"/>
              <w:spacing w:after="0" w:line="240" w:lineRule="auto"/>
              <w:ind w:right="56"/>
              <w:rPr>
                <w:rFonts w:ascii="Times New Roman" w:hAnsi="Times New Roman" w:cs="Times New Roman"/>
                <w:sz w:val="20"/>
                <w:szCs w:val="20"/>
                <w:lang w:eastAsia="en-US"/>
              </w:rPr>
            </w:pPr>
            <w:r w:rsidRPr="00A75C41">
              <w:rPr>
                <w:rFonts w:ascii="Times New Roman" w:hAnsi="Times New Roman" w:cs="Times New Roman"/>
                <w:sz w:val="20"/>
                <w:szCs w:val="20"/>
                <w:lang w:eastAsia="en-US"/>
              </w:rPr>
              <w:t xml:space="preserve"> I. övezet</w:t>
            </w:r>
          </w:p>
        </w:tc>
        <w:tc>
          <w:tcPr>
            <w:tcW w:w="2268" w:type="dxa"/>
            <w:tcBorders>
              <w:top w:val="nil"/>
              <w:left w:val="single" w:sz="4" w:space="0" w:color="auto"/>
              <w:bottom w:val="nil"/>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bCs/>
                <w:sz w:val="20"/>
                <w:szCs w:val="20"/>
                <w:lang w:eastAsia="en-US"/>
              </w:rPr>
            </w:pPr>
            <w:r>
              <w:rPr>
                <w:rFonts w:ascii="Times New Roman" w:hAnsi="Times New Roman" w:cs="Times New Roman"/>
                <w:sz w:val="20"/>
                <w:szCs w:val="20"/>
                <w:lang w:eastAsia="en-US"/>
              </w:rPr>
              <w:t xml:space="preserve"> </w:t>
            </w:r>
            <w:r>
              <w:rPr>
                <w:rFonts w:ascii="Times New Roman" w:hAnsi="Times New Roman" w:cs="Times New Roman"/>
                <w:b/>
                <w:bCs/>
                <w:sz w:val="20"/>
                <w:szCs w:val="20"/>
                <w:lang w:eastAsia="en-US"/>
              </w:rPr>
              <w:t>132 560</w:t>
            </w:r>
          </w:p>
        </w:tc>
      </w:tr>
      <w:tr w:rsidR="002C3C07" w:rsidRPr="003D1F2C" w:rsidTr="002C3C07">
        <w:tc>
          <w:tcPr>
            <w:tcW w:w="7360" w:type="dxa"/>
            <w:tcBorders>
              <w:top w:val="nil"/>
              <w:left w:val="single" w:sz="4" w:space="0" w:color="auto"/>
              <w:bottom w:val="nil"/>
              <w:right w:val="single" w:sz="4" w:space="0" w:color="auto"/>
            </w:tcBorders>
            <w:hideMark/>
          </w:tcPr>
          <w:p w:rsidR="002C3C07" w:rsidRPr="00A75C41" w:rsidRDefault="00533645" w:rsidP="00766EBF">
            <w:pPr>
              <w:pStyle w:val="Listaszerbekezds"/>
              <w:widowControl w:val="0"/>
              <w:numPr>
                <w:ilvl w:val="1"/>
                <w:numId w:val="27"/>
              </w:numPr>
              <w:autoSpaceDE w:val="0"/>
              <w:autoSpaceDN w:val="0"/>
              <w:adjustRightInd w:val="0"/>
              <w:spacing w:after="0" w:line="240" w:lineRule="auto"/>
              <w:ind w:right="56"/>
              <w:rPr>
                <w:rFonts w:ascii="Times New Roman" w:hAnsi="Times New Roman" w:cs="Times New Roman"/>
                <w:sz w:val="20"/>
                <w:szCs w:val="20"/>
                <w:lang w:eastAsia="en-US"/>
              </w:rPr>
            </w:pPr>
            <w:r w:rsidRPr="00A75C41">
              <w:rPr>
                <w:rFonts w:ascii="Times New Roman" w:hAnsi="Times New Roman" w:cs="Times New Roman"/>
                <w:sz w:val="20"/>
                <w:szCs w:val="20"/>
                <w:lang w:eastAsia="en-US"/>
              </w:rPr>
              <w:t xml:space="preserve"> II. övezet</w:t>
            </w:r>
          </w:p>
        </w:tc>
        <w:tc>
          <w:tcPr>
            <w:tcW w:w="2268" w:type="dxa"/>
            <w:tcBorders>
              <w:top w:val="nil"/>
              <w:left w:val="single" w:sz="4" w:space="0" w:color="auto"/>
              <w:bottom w:val="nil"/>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bCs/>
                <w:sz w:val="20"/>
                <w:szCs w:val="20"/>
                <w:lang w:eastAsia="en-US"/>
              </w:rPr>
            </w:pPr>
            <w:r>
              <w:rPr>
                <w:rFonts w:ascii="Times New Roman" w:hAnsi="Times New Roman" w:cs="Times New Roman"/>
                <w:sz w:val="20"/>
                <w:szCs w:val="20"/>
                <w:lang w:eastAsia="en-US"/>
              </w:rPr>
              <w:t xml:space="preserve"> </w:t>
            </w:r>
            <w:r>
              <w:rPr>
                <w:rFonts w:ascii="Times New Roman" w:hAnsi="Times New Roman" w:cs="Times New Roman"/>
                <w:b/>
                <w:bCs/>
                <w:sz w:val="20"/>
                <w:szCs w:val="20"/>
                <w:lang w:eastAsia="en-US"/>
              </w:rPr>
              <w:t>126 880</w:t>
            </w:r>
          </w:p>
        </w:tc>
      </w:tr>
      <w:tr w:rsidR="002C3C07" w:rsidRPr="003D1F2C" w:rsidTr="002C3C07">
        <w:tc>
          <w:tcPr>
            <w:tcW w:w="7360" w:type="dxa"/>
            <w:tcBorders>
              <w:top w:val="nil"/>
              <w:left w:val="single" w:sz="4" w:space="0" w:color="auto"/>
              <w:bottom w:val="single" w:sz="4" w:space="0" w:color="auto"/>
              <w:right w:val="single" w:sz="4" w:space="0" w:color="auto"/>
            </w:tcBorders>
            <w:hideMark/>
          </w:tcPr>
          <w:p w:rsidR="002C3C07" w:rsidRPr="00A75C41" w:rsidRDefault="00533645" w:rsidP="00766EBF">
            <w:pPr>
              <w:pStyle w:val="Listaszerbekezds"/>
              <w:widowControl w:val="0"/>
              <w:numPr>
                <w:ilvl w:val="1"/>
                <w:numId w:val="27"/>
              </w:numPr>
              <w:autoSpaceDE w:val="0"/>
              <w:autoSpaceDN w:val="0"/>
              <w:adjustRightInd w:val="0"/>
              <w:spacing w:after="0" w:line="240" w:lineRule="auto"/>
              <w:ind w:right="56"/>
              <w:rPr>
                <w:rFonts w:ascii="Times New Roman" w:hAnsi="Times New Roman" w:cs="Times New Roman"/>
                <w:sz w:val="20"/>
                <w:szCs w:val="20"/>
                <w:lang w:eastAsia="en-US"/>
              </w:rPr>
            </w:pPr>
            <w:r w:rsidRPr="00A75C41">
              <w:rPr>
                <w:rFonts w:ascii="Times New Roman" w:hAnsi="Times New Roman" w:cs="Times New Roman"/>
                <w:sz w:val="20"/>
                <w:szCs w:val="20"/>
                <w:lang w:eastAsia="en-US"/>
              </w:rPr>
              <w:t xml:space="preserve"> III. övezet</w:t>
            </w:r>
          </w:p>
        </w:tc>
        <w:tc>
          <w:tcPr>
            <w:tcW w:w="2268" w:type="dxa"/>
            <w:tcBorders>
              <w:top w:val="nil"/>
              <w:left w:val="single" w:sz="4" w:space="0" w:color="auto"/>
              <w:bottom w:val="single" w:sz="4" w:space="0" w:color="auto"/>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bCs/>
                <w:sz w:val="20"/>
                <w:szCs w:val="20"/>
                <w:lang w:eastAsia="en-US"/>
              </w:rPr>
            </w:pPr>
            <w:r>
              <w:rPr>
                <w:rFonts w:ascii="Times New Roman" w:hAnsi="Times New Roman" w:cs="Times New Roman"/>
                <w:sz w:val="20"/>
                <w:szCs w:val="20"/>
                <w:lang w:eastAsia="en-US"/>
              </w:rPr>
              <w:t xml:space="preserve"> </w:t>
            </w:r>
            <w:r>
              <w:rPr>
                <w:rFonts w:ascii="Times New Roman" w:hAnsi="Times New Roman" w:cs="Times New Roman"/>
                <w:b/>
                <w:bCs/>
                <w:sz w:val="20"/>
                <w:szCs w:val="20"/>
                <w:lang w:eastAsia="en-US"/>
              </w:rPr>
              <w:t>120 550</w:t>
            </w:r>
          </w:p>
        </w:tc>
      </w:tr>
      <w:tr w:rsidR="002C3C07" w:rsidRPr="003D1F2C" w:rsidTr="002C3C07">
        <w:tc>
          <w:tcPr>
            <w:tcW w:w="7360" w:type="dxa"/>
            <w:tcBorders>
              <w:top w:val="single" w:sz="4" w:space="0" w:color="auto"/>
              <w:left w:val="single" w:sz="4" w:space="0" w:color="auto"/>
              <w:bottom w:val="nil"/>
              <w:right w:val="single" w:sz="4" w:space="0" w:color="auto"/>
            </w:tcBorders>
            <w:hideMark/>
          </w:tcPr>
          <w:p w:rsidR="002C3C07" w:rsidRPr="00A75C41" w:rsidRDefault="00533645" w:rsidP="00766EBF">
            <w:pPr>
              <w:pStyle w:val="Listaszerbekezds"/>
              <w:widowControl w:val="0"/>
              <w:numPr>
                <w:ilvl w:val="0"/>
                <w:numId w:val="27"/>
              </w:numPr>
              <w:autoSpaceDE w:val="0"/>
              <w:autoSpaceDN w:val="0"/>
              <w:adjustRightInd w:val="0"/>
              <w:spacing w:after="0" w:line="240" w:lineRule="auto"/>
              <w:ind w:right="56"/>
              <w:rPr>
                <w:rFonts w:ascii="Times New Roman" w:hAnsi="Times New Roman" w:cs="Times New Roman"/>
                <w:b/>
                <w:bCs/>
                <w:sz w:val="20"/>
                <w:szCs w:val="20"/>
                <w:lang w:eastAsia="en-US"/>
              </w:rPr>
            </w:pPr>
            <w:r w:rsidRPr="00A75C41">
              <w:rPr>
                <w:rFonts w:ascii="Times New Roman" w:hAnsi="Times New Roman" w:cs="Times New Roman"/>
                <w:b/>
                <w:bCs/>
                <w:sz w:val="20"/>
                <w:szCs w:val="20"/>
                <w:lang w:eastAsia="en-US"/>
              </w:rPr>
              <w:t>CHIARA urnasír, zárólap nélkül:</w:t>
            </w:r>
          </w:p>
        </w:tc>
        <w:tc>
          <w:tcPr>
            <w:tcW w:w="2268" w:type="dxa"/>
            <w:tcBorders>
              <w:top w:val="single" w:sz="4" w:space="0" w:color="auto"/>
              <w:left w:val="single" w:sz="4" w:space="0" w:color="auto"/>
              <w:bottom w:val="nil"/>
              <w:right w:val="single" w:sz="4" w:space="0" w:color="auto"/>
            </w:tcBorders>
            <w:hideMark/>
          </w:tcPr>
          <w:p w:rsidR="002C3C07" w:rsidRPr="003D1F2C" w:rsidRDefault="00533645">
            <w:pPr>
              <w:widowControl w:val="0"/>
              <w:autoSpaceDE w:val="0"/>
              <w:autoSpaceDN w:val="0"/>
              <w:adjustRightInd w:val="0"/>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 xml:space="preserve"> </w:t>
            </w:r>
          </w:p>
        </w:tc>
      </w:tr>
      <w:tr w:rsidR="002C3C07" w:rsidRPr="003D1F2C" w:rsidTr="002C3C07">
        <w:tc>
          <w:tcPr>
            <w:tcW w:w="7360" w:type="dxa"/>
            <w:tcBorders>
              <w:top w:val="nil"/>
              <w:left w:val="single" w:sz="4" w:space="0" w:color="auto"/>
              <w:bottom w:val="nil"/>
              <w:right w:val="single" w:sz="4" w:space="0" w:color="auto"/>
            </w:tcBorders>
            <w:hideMark/>
          </w:tcPr>
          <w:p w:rsidR="002C3C07" w:rsidRPr="00A75C41" w:rsidRDefault="00533645" w:rsidP="00766EBF">
            <w:pPr>
              <w:pStyle w:val="Listaszerbekezds"/>
              <w:widowControl w:val="0"/>
              <w:numPr>
                <w:ilvl w:val="1"/>
                <w:numId w:val="27"/>
              </w:numPr>
              <w:autoSpaceDE w:val="0"/>
              <w:autoSpaceDN w:val="0"/>
              <w:adjustRightInd w:val="0"/>
              <w:spacing w:after="0" w:line="240" w:lineRule="auto"/>
              <w:ind w:right="56"/>
              <w:rPr>
                <w:rFonts w:ascii="Times New Roman" w:hAnsi="Times New Roman" w:cs="Times New Roman"/>
                <w:sz w:val="20"/>
                <w:szCs w:val="20"/>
                <w:lang w:eastAsia="en-US"/>
              </w:rPr>
            </w:pPr>
            <w:r w:rsidRPr="00A75C41">
              <w:rPr>
                <w:rFonts w:ascii="Times New Roman" w:hAnsi="Times New Roman" w:cs="Times New Roman"/>
                <w:sz w:val="20"/>
                <w:szCs w:val="20"/>
                <w:lang w:eastAsia="en-US"/>
              </w:rPr>
              <w:t xml:space="preserve"> I. övezet</w:t>
            </w:r>
          </w:p>
        </w:tc>
        <w:tc>
          <w:tcPr>
            <w:tcW w:w="2268" w:type="dxa"/>
            <w:tcBorders>
              <w:top w:val="nil"/>
              <w:left w:val="single" w:sz="4" w:space="0" w:color="auto"/>
              <w:bottom w:val="nil"/>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bCs/>
                <w:sz w:val="20"/>
                <w:szCs w:val="20"/>
                <w:lang w:eastAsia="en-US"/>
              </w:rPr>
            </w:pPr>
            <w:r>
              <w:rPr>
                <w:rFonts w:ascii="Times New Roman" w:hAnsi="Times New Roman" w:cs="Times New Roman"/>
                <w:sz w:val="20"/>
                <w:szCs w:val="20"/>
                <w:lang w:eastAsia="en-US"/>
              </w:rPr>
              <w:t xml:space="preserve"> </w:t>
            </w:r>
            <w:r>
              <w:rPr>
                <w:rFonts w:ascii="Times New Roman" w:hAnsi="Times New Roman" w:cs="Times New Roman"/>
                <w:b/>
                <w:bCs/>
                <w:sz w:val="20"/>
                <w:szCs w:val="20"/>
                <w:lang w:eastAsia="en-US"/>
              </w:rPr>
              <w:t>127 250</w:t>
            </w:r>
          </w:p>
        </w:tc>
      </w:tr>
      <w:tr w:rsidR="002C3C07" w:rsidRPr="003D1F2C" w:rsidTr="002C3C07">
        <w:tc>
          <w:tcPr>
            <w:tcW w:w="7360" w:type="dxa"/>
            <w:tcBorders>
              <w:top w:val="nil"/>
              <w:left w:val="single" w:sz="4" w:space="0" w:color="auto"/>
              <w:bottom w:val="nil"/>
              <w:right w:val="single" w:sz="4" w:space="0" w:color="auto"/>
            </w:tcBorders>
            <w:hideMark/>
          </w:tcPr>
          <w:p w:rsidR="002C3C07" w:rsidRPr="00A75C41" w:rsidRDefault="00533645" w:rsidP="00766EBF">
            <w:pPr>
              <w:pStyle w:val="Listaszerbekezds"/>
              <w:widowControl w:val="0"/>
              <w:numPr>
                <w:ilvl w:val="1"/>
                <w:numId w:val="27"/>
              </w:numPr>
              <w:autoSpaceDE w:val="0"/>
              <w:autoSpaceDN w:val="0"/>
              <w:adjustRightInd w:val="0"/>
              <w:spacing w:after="0" w:line="240" w:lineRule="auto"/>
              <w:ind w:right="56"/>
              <w:rPr>
                <w:rFonts w:ascii="Times New Roman" w:hAnsi="Times New Roman" w:cs="Times New Roman"/>
                <w:sz w:val="20"/>
                <w:szCs w:val="20"/>
                <w:lang w:eastAsia="en-US"/>
              </w:rPr>
            </w:pPr>
            <w:r w:rsidRPr="00A75C41">
              <w:rPr>
                <w:rFonts w:ascii="Times New Roman" w:hAnsi="Times New Roman" w:cs="Times New Roman"/>
                <w:sz w:val="20"/>
                <w:szCs w:val="20"/>
                <w:lang w:eastAsia="en-US"/>
              </w:rPr>
              <w:t xml:space="preserve"> II. övezet</w:t>
            </w:r>
          </w:p>
        </w:tc>
        <w:tc>
          <w:tcPr>
            <w:tcW w:w="2268" w:type="dxa"/>
            <w:tcBorders>
              <w:top w:val="nil"/>
              <w:left w:val="single" w:sz="4" w:space="0" w:color="auto"/>
              <w:bottom w:val="nil"/>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bCs/>
                <w:sz w:val="20"/>
                <w:szCs w:val="20"/>
                <w:lang w:eastAsia="en-US"/>
              </w:rPr>
            </w:pPr>
            <w:r>
              <w:rPr>
                <w:rFonts w:ascii="Times New Roman" w:hAnsi="Times New Roman" w:cs="Times New Roman"/>
                <w:sz w:val="20"/>
                <w:szCs w:val="20"/>
                <w:lang w:eastAsia="en-US"/>
              </w:rPr>
              <w:t xml:space="preserve"> </w:t>
            </w:r>
            <w:r>
              <w:rPr>
                <w:rFonts w:ascii="Times New Roman" w:hAnsi="Times New Roman" w:cs="Times New Roman"/>
                <w:b/>
                <w:bCs/>
                <w:sz w:val="20"/>
                <w:szCs w:val="20"/>
                <w:lang w:eastAsia="en-US"/>
              </w:rPr>
              <w:t>121 230</w:t>
            </w:r>
          </w:p>
        </w:tc>
      </w:tr>
      <w:tr w:rsidR="002C3C07" w:rsidRPr="003D1F2C" w:rsidTr="002C3C07">
        <w:tc>
          <w:tcPr>
            <w:tcW w:w="7360" w:type="dxa"/>
            <w:tcBorders>
              <w:top w:val="nil"/>
              <w:left w:val="single" w:sz="4" w:space="0" w:color="auto"/>
              <w:bottom w:val="nil"/>
              <w:right w:val="single" w:sz="4" w:space="0" w:color="auto"/>
            </w:tcBorders>
            <w:hideMark/>
          </w:tcPr>
          <w:p w:rsidR="002C3C07" w:rsidRPr="00A75C41" w:rsidRDefault="00533645" w:rsidP="00766EBF">
            <w:pPr>
              <w:pStyle w:val="Listaszerbekezds"/>
              <w:widowControl w:val="0"/>
              <w:numPr>
                <w:ilvl w:val="1"/>
                <w:numId w:val="27"/>
              </w:numPr>
              <w:autoSpaceDE w:val="0"/>
              <w:autoSpaceDN w:val="0"/>
              <w:adjustRightInd w:val="0"/>
              <w:spacing w:after="0" w:line="240" w:lineRule="auto"/>
              <w:ind w:right="56"/>
              <w:rPr>
                <w:rFonts w:ascii="Times New Roman" w:hAnsi="Times New Roman" w:cs="Times New Roman"/>
                <w:sz w:val="20"/>
                <w:szCs w:val="20"/>
                <w:lang w:eastAsia="en-US"/>
              </w:rPr>
            </w:pPr>
            <w:r w:rsidRPr="00A75C41">
              <w:rPr>
                <w:rFonts w:ascii="Times New Roman" w:hAnsi="Times New Roman" w:cs="Times New Roman"/>
                <w:sz w:val="20"/>
                <w:szCs w:val="20"/>
                <w:lang w:eastAsia="en-US"/>
              </w:rPr>
              <w:t xml:space="preserve"> III. övezet</w:t>
            </w:r>
          </w:p>
        </w:tc>
        <w:tc>
          <w:tcPr>
            <w:tcW w:w="2268" w:type="dxa"/>
            <w:tcBorders>
              <w:top w:val="nil"/>
              <w:left w:val="single" w:sz="4" w:space="0" w:color="auto"/>
              <w:bottom w:val="nil"/>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bCs/>
                <w:sz w:val="20"/>
                <w:szCs w:val="20"/>
                <w:lang w:eastAsia="en-US"/>
              </w:rPr>
            </w:pPr>
            <w:r>
              <w:rPr>
                <w:rFonts w:ascii="Times New Roman" w:hAnsi="Times New Roman" w:cs="Times New Roman"/>
                <w:sz w:val="20"/>
                <w:szCs w:val="20"/>
                <w:lang w:eastAsia="en-US"/>
              </w:rPr>
              <w:t xml:space="preserve"> </w:t>
            </w:r>
            <w:r>
              <w:rPr>
                <w:rFonts w:ascii="Times New Roman" w:hAnsi="Times New Roman" w:cs="Times New Roman"/>
                <w:b/>
                <w:bCs/>
                <w:sz w:val="20"/>
                <w:szCs w:val="20"/>
                <w:lang w:eastAsia="en-US"/>
              </w:rPr>
              <w:t>115 010</w:t>
            </w:r>
          </w:p>
        </w:tc>
      </w:tr>
      <w:tr w:rsidR="002C3C07" w:rsidRPr="003D1F2C" w:rsidTr="002C3C07">
        <w:tc>
          <w:tcPr>
            <w:tcW w:w="7360" w:type="dxa"/>
            <w:tcBorders>
              <w:top w:val="nil"/>
              <w:left w:val="single" w:sz="4" w:space="0" w:color="auto"/>
              <w:bottom w:val="single" w:sz="4" w:space="0" w:color="auto"/>
              <w:right w:val="single" w:sz="4" w:space="0" w:color="auto"/>
            </w:tcBorders>
            <w:hideMark/>
          </w:tcPr>
          <w:p w:rsidR="002C3C07" w:rsidRPr="00A75C41" w:rsidRDefault="00533645" w:rsidP="00766EBF">
            <w:pPr>
              <w:pStyle w:val="Listaszerbekezds"/>
              <w:widowControl w:val="0"/>
              <w:numPr>
                <w:ilvl w:val="1"/>
                <w:numId w:val="27"/>
              </w:numPr>
              <w:autoSpaceDE w:val="0"/>
              <w:autoSpaceDN w:val="0"/>
              <w:adjustRightInd w:val="0"/>
              <w:spacing w:after="0" w:line="240" w:lineRule="auto"/>
              <w:ind w:right="56"/>
              <w:rPr>
                <w:rFonts w:ascii="Times New Roman" w:hAnsi="Times New Roman" w:cs="Times New Roman"/>
                <w:sz w:val="20"/>
                <w:szCs w:val="20"/>
                <w:lang w:eastAsia="en-US"/>
              </w:rPr>
            </w:pPr>
            <w:r w:rsidRPr="00A75C41">
              <w:rPr>
                <w:rFonts w:ascii="Times New Roman" w:hAnsi="Times New Roman" w:cs="Times New Roman"/>
                <w:sz w:val="20"/>
                <w:szCs w:val="20"/>
                <w:lang w:eastAsia="en-US"/>
              </w:rPr>
              <w:t xml:space="preserve"> 3-as parcella</w:t>
            </w:r>
          </w:p>
        </w:tc>
        <w:tc>
          <w:tcPr>
            <w:tcW w:w="2268" w:type="dxa"/>
            <w:tcBorders>
              <w:top w:val="nil"/>
              <w:left w:val="single" w:sz="4" w:space="0" w:color="auto"/>
              <w:bottom w:val="single" w:sz="4" w:space="0" w:color="auto"/>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bCs/>
                <w:sz w:val="20"/>
                <w:szCs w:val="20"/>
                <w:lang w:eastAsia="en-US"/>
              </w:rPr>
            </w:pPr>
            <w:r>
              <w:rPr>
                <w:rFonts w:ascii="Times New Roman" w:hAnsi="Times New Roman" w:cs="Times New Roman"/>
                <w:sz w:val="20"/>
                <w:szCs w:val="20"/>
                <w:lang w:eastAsia="en-US"/>
              </w:rPr>
              <w:t xml:space="preserve"> </w:t>
            </w:r>
            <w:r>
              <w:rPr>
                <w:rFonts w:ascii="Times New Roman" w:hAnsi="Times New Roman" w:cs="Times New Roman"/>
                <w:b/>
                <w:bCs/>
                <w:sz w:val="20"/>
                <w:szCs w:val="20"/>
                <w:lang w:eastAsia="en-US"/>
              </w:rPr>
              <w:t>164 890</w:t>
            </w:r>
          </w:p>
        </w:tc>
      </w:tr>
      <w:tr w:rsidR="002C3C07" w:rsidRPr="003D1F2C" w:rsidTr="002C3C07">
        <w:tc>
          <w:tcPr>
            <w:tcW w:w="7360" w:type="dxa"/>
            <w:tcBorders>
              <w:top w:val="single" w:sz="4" w:space="0" w:color="auto"/>
              <w:left w:val="single" w:sz="4" w:space="0" w:color="auto"/>
              <w:bottom w:val="nil"/>
              <w:right w:val="single" w:sz="4" w:space="0" w:color="auto"/>
            </w:tcBorders>
            <w:hideMark/>
          </w:tcPr>
          <w:p w:rsidR="002C3C07" w:rsidRPr="00A75C41" w:rsidRDefault="00533645" w:rsidP="00766EBF">
            <w:pPr>
              <w:pStyle w:val="Listaszerbekezds"/>
              <w:widowControl w:val="0"/>
              <w:numPr>
                <w:ilvl w:val="0"/>
                <w:numId w:val="27"/>
              </w:numPr>
              <w:autoSpaceDE w:val="0"/>
              <w:autoSpaceDN w:val="0"/>
              <w:adjustRightInd w:val="0"/>
              <w:spacing w:after="0" w:line="240" w:lineRule="auto"/>
              <w:ind w:right="56"/>
              <w:rPr>
                <w:rFonts w:ascii="Times New Roman" w:hAnsi="Times New Roman" w:cs="Times New Roman"/>
                <w:b/>
                <w:bCs/>
                <w:sz w:val="20"/>
                <w:szCs w:val="20"/>
                <w:lang w:eastAsia="en-US"/>
              </w:rPr>
            </w:pPr>
            <w:r w:rsidRPr="00A75C41">
              <w:rPr>
                <w:rFonts w:ascii="Times New Roman" w:hAnsi="Times New Roman" w:cs="Times New Roman"/>
                <w:b/>
                <w:bCs/>
                <w:sz w:val="20"/>
                <w:szCs w:val="20"/>
                <w:lang w:eastAsia="en-US"/>
              </w:rPr>
              <w:t>PIETRA urnasír, zárólap nélkül:</w:t>
            </w:r>
          </w:p>
        </w:tc>
        <w:tc>
          <w:tcPr>
            <w:tcW w:w="2268" w:type="dxa"/>
            <w:tcBorders>
              <w:top w:val="single" w:sz="4" w:space="0" w:color="auto"/>
              <w:left w:val="single" w:sz="4" w:space="0" w:color="auto"/>
              <w:bottom w:val="nil"/>
              <w:right w:val="single" w:sz="4" w:space="0" w:color="auto"/>
            </w:tcBorders>
            <w:hideMark/>
          </w:tcPr>
          <w:p w:rsidR="002C3C07" w:rsidRPr="003D1F2C" w:rsidRDefault="00533645">
            <w:pPr>
              <w:widowControl w:val="0"/>
              <w:autoSpaceDE w:val="0"/>
              <w:autoSpaceDN w:val="0"/>
              <w:adjustRightInd w:val="0"/>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 xml:space="preserve"> </w:t>
            </w:r>
          </w:p>
        </w:tc>
      </w:tr>
      <w:tr w:rsidR="002C3C07" w:rsidRPr="003D1F2C" w:rsidTr="002C3C07">
        <w:tc>
          <w:tcPr>
            <w:tcW w:w="7360" w:type="dxa"/>
            <w:tcBorders>
              <w:top w:val="nil"/>
              <w:left w:val="single" w:sz="4" w:space="0" w:color="auto"/>
              <w:bottom w:val="nil"/>
              <w:right w:val="single" w:sz="4" w:space="0" w:color="auto"/>
            </w:tcBorders>
            <w:hideMark/>
          </w:tcPr>
          <w:p w:rsidR="002C3C07" w:rsidRPr="00A75C41" w:rsidRDefault="00533645" w:rsidP="00766EBF">
            <w:pPr>
              <w:pStyle w:val="Listaszerbekezds"/>
              <w:widowControl w:val="0"/>
              <w:numPr>
                <w:ilvl w:val="1"/>
                <w:numId w:val="27"/>
              </w:numPr>
              <w:autoSpaceDE w:val="0"/>
              <w:autoSpaceDN w:val="0"/>
              <w:adjustRightInd w:val="0"/>
              <w:spacing w:after="0" w:line="240" w:lineRule="auto"/>
              <w:ind w:right="56"/>
              <w:rPr>
                <w:rFonts w:ascii="Times New Roman" w:hAnsi="Times New Roman" w:cs="Times New Roman"/>
                <w:sz w:val="20"/>
                <w:szCs w:val="20"/>
                <w:lang w:eastAsia="en-US"/>
              </w:rPr>
            </w:pPr>
            <w:r w:rsidRPr="00A75C41">
              <w:rPr>
                <w:rFonts w:ascii="Times New Roman" w:hAnsi="Times New Roman" w:cs="Times New Roman"/>
                <w:sz w:val="20"/>
                <w:szCs w:val="20"/>
                <w:lang w:eastAsia="en-US"/>
              </w:rPr>
              <w:t xml:space="preserve"> I. övezet</w:t>
            </w:r>
          </w:p>
        </w:tc>
        <w:tc>
          <w:tcPr>
            <w:tcW w:w="2268" w:type="dxa"/>
            <w:tcBorders>
              <w:top w:val="nil"/>
              <w:left w:val="single" w:sz="4" w:space="0" w:color="auto"/>
              <w:bottom w:val="nil"/>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bCs/>
                <w:sz w:val="20"/>
                <w:szCs w:val="20"/>
                <w:lang w:eastAsia="en-US"/>
              </w:rPr>
            </w:pPr>
            <w:r>
              <w:rPr>
                <w:rFonts w:ascii="Times New Roman" w:hAnsi="Times New Roman" w:cs="Times New Roman"/>
                <w:sz w:val="20"/>
                <w:szCs w:val="20"/>
                <w:lang w:eastAsia="en-US"/>
              </w:rPr>
              <w:t xml:space="preserve"> </w:t>
            </w:r>
            <w:r>
              <w:rPr>
                <w:rFonts w:ascii="Times New Roman" w:hAnsi="Times New Roman" w:cs="Times New Roman"/>
                <w:b/>
                <w:bCs/>
                <w:sz w:val="20"/>
                <w:szCs w:val="20"/>
                <w:lang w:eastAsia="en-US"/>
              </w:rPr>
              <w:t>96 760</w:t>
            </w:r>
          </w:p>
        </w:tc>
      </w:tr>
      <w:tr w:rsidR="002C3C07" w:rsidRPr="003D1F2C" w:rsidTr="002C3C07">
        <w:tc>
          <w:tcPr>
            <w:tcW w:w="7360" w:type="dxa"/>
            <w:tcBorders>
              <w:top w:val="nil"/>
              <w:left w:val="single" w:sz="4" w:space="0" w:color="auto"/>
              <w:bottom w:val="nil"/>
              <w:right w:val="single" w:sz="4" w:space="0" w:color="auto"/>
            </w:tcBorders>
            <w:hideMark/>
          </w:tcPr>
          <w:p w:rsidR="002C3C07" w:rsidRPr="00A75C41" w:rsidRDefault="00533645" w:rsidP="00766EBF">
            <w:pPr>
              <w:pStyle w:val="Listaszerbekezds"/>
              <w:widowControl w:val="0"/>
              <w:numPr>
                <w:ilvl w:val="1"/>
                <w:numId w:val="27"/>
              </w:numPr>
              <w:autoSpaceDE w:val="0"/>
              <w:autoSpaceDN w:val="0"/>
              <w:adjustRightInd w:val="0"/>
              <w:spacing w:after="0" w:line="240" w:lineRule="auto"/>
              <w:ind w:right="56"/>
              <w:rPr>
                <w:rFonts w:ascii="Times New Roman" w:hAnsi="Times New Roman" w:cs="Times New Roman"/>
                <w:sz w:val="20"/>
                <w:szCs w:val="20"/>
                <w:lang w:eastAsia="en-US"/>
              </w:rPr>
            </w:pPr>
            <w:r w:rsidRPr="00A75C41">
              <w:rPr>
                <w:rFonts w:ascii="Times New Roman" w:hAnsi="Times New Roman" w:cs="Times New Roman"/>
                <w:sz w:val="20"/>
                <w:szCs w:val="20"/>
                <w:lang w:eastAsia="en-US"/>
              </w:rPr>
              <w:t xml:space="preserve"> II. övezet</w:t>
            </w:r>
          </w:p>
        </w:tc>
        <w:tc>
          <w:tcPr>
            <w:tcW w:w="2268" w:type="dxa"/>
            <w:tcBorders>
              <w:top w:val="nil"/>
              <w:left w:val="single" w:sz="4" w:space="0" w:color="auto"/>
              <w:bottom w:val="nil"/>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bCs/>
                <w:sz w:val="20"/>
                <w:szCs w:val="20"/>
                <w:lang w:eastAsia="en-US"/>
              </w:rPr>
            </w:pPr>
            <w:r>
              <w:rPr>
                <w:rFonts w:ascii="Times New Roman" w:hAnsi="Times New Roman" w:cs="Times New Roman"/>
                <w:sz w:val="20"/>
                <w:szCs w:val="20"/>
                <w:lang w:eastAsia="en-US"/>
              </w:rPr>
              <w:t xml:space="preserve"> </w:t>
            </w:r>
            <w:r>
              <w:rPr>
                <w:rFonts w:ascii="Times New Roman" w:hAnsi="Times New Roman" w:cs="Times New Roman"/>
                <w:b/>
                <w:bCs/>
                <w:sz w:val="20"/>
                <w:szCs w:val="20"/>
                <w:lang w:eastAsia="en-US"/>
              </w:rPr>
              <w:t>90 510</w:t>
            </w:r>
          </w:p>
        </w:tc>
      </w:tr>
      <w:tr w:rsidR="002C3C07" w:rsidRPr="003D1F2C" w:rsidTr="002C3C07">
        <w:tc>
          <w:tcPr>
            <w:tcW w:w="7360" w:type="dxa"/>
            <w:tcBorders>
              <w:top w:val="nil"/>
              <w:left w:val="single" w:sz="4" w:space="0" w:color="auto"/>
              <w:bottom w:val="nil"/>
              <w:right w:val="single" w:sz="4" w:space="0" w:color="auto"/>
            </w:tcBorders>
            <w:hideMark/>
          </w:tcPr>
          <w:p w:rsidR="002C3C07" w:rsidRPr="00A75C41" w:rsidRDefault="00533645" w:rsidP="00766EBF">
            <w:pPr>
              <w:pStyle w:val="Listaszerbekezds"/>
              <w:widowControl w:val="0"/>
              <w:numPr>
                <w:ilvl w:val="1"/>
                <w:numId w:val="27"/>
              </w:numPr>
              <w:autoSpaceDE w:val="0"/>
              <w:autoSpaceDN w:val="0"/>
              <w:adjustRightInd w:val="0"/>
              <w:spacing w:after="0" w:line="240" w:lineRule="auto"/>
              <w:ind w:right="56"/>
              <w:rPr>
                <w:rFonts w:ascii="Times New Roman" w:hAnsi="Times New Roman" w:cs="Times New Roman"/>
                <w:sz w:val="20"/>
                <w:szCs w:val="20"/>
                <w:lang w:eastAsia="en-US"/>
              </w:rPr>
            </w:pPr>
            <w:r w:rsidRPr="00A75C41">
              <w:rPr>
                <w:rFonts w:ascii="Times New Roman" w:hAnsi="Times New Roman" w:cs="Times New Roman"/>
                <w:sz w:val="20"/>
                <w:szCs w:val="20"/>
                <w:lang w:eastAsia="en-US"/>
              </w:rPr>
              <w:t xml:space="preserve"> III. övezet</w:t>
            </w:r>
          </w:p>
        </w:tc>
        <w:tc>
          <w:tcPr>
            <w:tcW w:w="2268" w:type="dxa"/>
            <w:tcBorders>
              <w:top w:val="nil"/>
              <w:left w:val="single" w:sz="4" w:space="0" w:color="auto"/>
              <w:bottom w:val="nil"/>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bCs/>
                <w:sz w:val="20"/>
                <w:szCs w:val="20"/>
                <w:lang w:eastAsia="en-US"/>
              </w:rPr>
            </w:pPr>
            <w:r>
              <w:rPr>
                <w:rFonts w:ascii="Times New Roman" w:hAnsi="Times New Roman" w:cs="Times New Roman"/>
                <w:sz w:val="20"/>
                <w:szCs w:val="20"/>
                <w:lang w:eastAsia="en-US"/>
              </w:rPr>
              <w:t xml:space="preserve"> </w:t>
            </w:r>
            <w:r>
              <w:rPr>
                <w:rFonts w:ascii="Times New Roman" w:hAnsi="Times New Roman" w:cs="Times New Roman"/>
                <w:b/>
                <w:bCs/>
                <w:sz w:val="20"/>
                <w:szCs w:val="20"/>
                <w:lang w:eastAsia="en-US"/>
              </w:rPr>
              <w:t>84 520</w:t>
            </w:r>
          </w:p>
        </w:tc>
      </w:tr>
      <w:tr w:rsidR="002C3C07" w:rsidRPr="003D1F2C" w:rsidTr="002C3C07">
        <w:tc>
          <w:tcPr>
            <w:tcW w:w="7360" w:type="dxa"/>
            <w:tcBorders>
              <w:top w:val="nil"/>
              <w:left w:val="single" w:sz="4" w:space="0" w:color="auto"/>
              <w:bottom w:val="single" w:sz="4" w:space="0" w:color="auto"/>
              <w:right w:val="single" w:sz="4" w:space="0" w:color="auto"/>
            </w:tcBorders>
            <w:hideMark/>
          </w:tcPr>
          <w:p w:rsidR="002C3C07" w:rsidRPr="00A75C41" w:rsidRDefault="00533645" w:rsidP="00766EBF">
            <w:pPr>
              <w:pStyle w:val="Listaszerbekezds"/>
              <w:widowControl w:val="0"/>
              <w:numPr>
                <w:ilvl w:val="1"/>
                <w:numId w:val="27"/>
              </w:numPr>
              <w:autoSpaceDE w:val="0"/>
              <w:autoSpaceDN w:val="0"/>
              <w:adjustRightInd w:val="0"/>
              <w:spacing w:after="0" w:line="240" w:lineRule="auto"/>
              <w:ind w:right="56"/>
              <w:rPr>
                <w:rFonts w:ascii="Times New Roman" w:hAnsi="Times New Roman" w:cs="Times New Roman"/>
                <w:sz w:val="20"/>
                <w:szCs w:val="20"/>
                <w:lang w:eastAsia="en-US"/>
              </w:rPr>
            </w:pPr>
            <w:r w:rsidRPr="00A75C41">
              <w:rPr>
                <w:rFonts w:ascii="Times New Roman" w:hAnsi="Times New Roman" w:cs="Times New Roman"/>
                <w:sz w:val="20"/>
                <w:szCs w:val="20"/>
                <w:lang w:eastAsia="en-US"/>
              </w:rPr>
              <w:t xml:space="preserve"> 3-as parcella</w:t>
            </w:r>
          </w:p>
        </w:tc>
        <w:tc>
          <w:tcPr>
            <w:tcW w:w="2268" w:type="dxa"/>
            <w:tcBorders>
              <w:top w:val="nil"/>
              <w:left w:val="single" w:sz="4" w:space="0" w:color="auto"/>
              <w:bottom w:val="single" w:sz="4" w:space="0" w:color="auto"/>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bCs/>
                <w:sz w:val="20"/>
                <w:szCs w:val="20"/>
                <w:lang w:eastAsia="en-US"/>
              </w:rPr>
            </w:pPr>
            <w:r>
              <w:rPr>
                <w:rFonts w:ascii="Times New Roman" w:hAnsi="Times New Roman" w:cs="Times New Roman"/>
                <w:sz w:val="20"/>
                <w:szCs w:val="20"/>
                <w:lang w:eastAsia="en-US"/>
              </w:rPr>
              <w:t xml:space="preserve"> </w:t>
            </w:r>
            <w:r>
              <w:rPr>
                <w:rFonts w:ascii="Times New Roman" w:hAnsi="Times New Roman" w:cs="Times New Roman"/>
                <w:b/>
                <w:bCs/>
                <w:sz w:val="20"/>
                <w:szCs w:val="20"/>
                <w:lang w:eastAsia="en-US"/>
              </w:rPr>
              <w:t>134 200</w:t>
            </w:r>
          </w:p>
        </w:tc>
      </w:tr>
      <w:tr w:rsidR="002C3C07" w:rsidRPr="003D1F2C" w:rsidTr="002C3C07">
        <w:tc>
          <w:tcPr>
            <w:tcW w:w="7360" w:type="dxa"/>
            <w:tcBorders>
              <w:top w:val="single" w:sz="4" w:space="0" w:color="auto"/>
              <w:left w:val="single" w:sz="4" w:space="0" w:color="auto"/>
              <w:bottom w:val="nil"/>
              <w:right w:val="single" w:sz="4" w:space="0" w:color="auto"/>
            </w:tcBorders>
            <w:hideMark/>
          </w:tcPr>
          <w:p w:rsidR="002C3C07" w:rsidRPr="00A75C41" w:rsidRDefault="00533645" w:rsidP="00766EBF">
            <w:pPr>
              <w:pStyle w:val="Listaszerbekezds"/>
              <w:widowControl w:val="0"/>
              <w:numPr>
                <w:ilvl w:val="0"/>
                <w:numId w:val="27"/>
              </w:numPr>
              <w:autoSpaceDE w:val="0"/>
              <w:autoSpaceDN w:val="0"/>
              <w:adjustRightInd w:val="0"/>
              <w:spacing w:after="0" w:line="240" w:lineRule="auto"/>
              <w:ind w:right="56"/>
              <w:rPr>
                <w:rFonts w:ascii="Times New Roman" w:hAnsi="Times New Roman" w:cs="Times New Roman"/>
                <w:b/>
                <w:bCs/>
                <w:sz w:val="20"/>
                <w:szCs w:val="20"/>
                <w:lang w:eastAsia="en-US"/>
              </w:rPr>
            </w:pPr>
            <w:r w:rsidRPr="00A75C41">
              <w:rPr>
                <w:rFonts w:ascii="Times New Roman" w:hAnsi="Times New Roman" w:cs="Times New Roman"/>
                <w:b/>
                <w:bCs/>
                <w:sz w:val="20"/>
                <w:szCs w:val="20"/>
                <w:lang w:eastAsia="en-US"/>
              </w:rPr>
              <w:t>Kiemelt kategóriájú urnasír nemeskő (gránit, márvány) borítású, zárólap nélkül:</w:t>
            </w:r>
          </w:p>
        </w:tc>
        <w:tc>
          <w:tcPr>
            <w:tcW w:w="2268" w:type="dxa"/>
            <w:tcBorders>
              <w:top w:val="single" w:sz="4" w:space="0" w:color="auto"/>
              <w:left w:val="single" w:sz="4" w:space="0" w:color="auto"/>
              <w:bottom w:val="nil"/>
              <w:right w:val="single" w:sz="4" w:space="0" w:color="auto"/>
            </w:tcBorders>
            <w:hideMark/>
          </w:tcPr>
          <w:p w:rsidR="002C3C07" w:rsidRPr="003D1F2C" w:rsidRDefault="00533645">
            <w:pPr>
              <w:widowControl w:val="0"/>
              <w:autoSpaceDE w:val="0"/>
              <w:autoSpaceDN w:val="0"/>
              <w:adjustRightInd w:val="0"/>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 xml:space="preserve"> </w:t>
            </w:r>
          </w:p>
        </w:tc>
      </w:tr>
      <w:tr w:rsidR="002C3C07" w:rsidRPr="003D1F2C" w:rsidTr="002C3C07">
        <w:tc>
          <w:tcPr>
            <w:tcW w:w="7360" w:type="dxa"/>
            <w:tcBorders>
              <w:top w:val="nil"/>
              <w:left w:val="single" w:sz="4" w:space="0" w:color="auto"/>
              <w:bottom w:val="nil"/>
              <w:right w:val="single" w:sz="4" w:space="0" w:color="auto"/>
            </w:tcBorders>
            <w:hideMark/>
          </w:tcPr>
          <w:p w:rsidR="002C3C07" w:rsidRPr="00A75C41" w:rsidRDefault="00533645" w:rsidP="00766EBF">
            <w:pPr>
              <w:pStyle w:val="Listaszerbekezds"/>
              <w:widowControl w:val="0"/>
              <w:numPr>
                <w:ilvl w:val="1"/>
                <w:numId w:val="27"/>
              </w:numPr>
              <w:autoSpaceDE w:val="0"/>
              <w:autoSpaceDN w:val="0"/>
              <w:adjustRightInd w:val="0"/>
              <w:spacing w:after="0" w:line="240" w:lineRule="auto"/>
              <w:ind w:right="56"/>
              <w:rPr>
                <w:rFonts w:ascii="Times New Roman" w:hAnsi="Times New Roman" w:cs="Times New Roman"/>
                <w:sz w:val="20"/>
                <w:szCs w:val="20"/>
                <w:lang w:eastAsia="en-US"/>
              </w:rPr>
            </w:pPr>
            <w:r w:rsidRPr="00A75C41">
              <w:rPr>
                <w:rFonts w:ascii="Times New Roman" w:hAnsi="Times New Roman" w:cs="Times New Roman"/>
                <w:sz w:val="20"/>
                <w:szCs w:val="20"/>
                <w:lang w:eastAsia="en-US"/>
              </w:rPr>
              <w:t xml:space="preserve"> 4/7-es parcella </w:t>
            </w:r>
          </w:p>
        </w:tc>
        <w:tc>
          <w:tcPr>
            <w:tcW w:w="2268" w:type="dxa"/>
            <w:tcBorders>
              <w:top w:val="nil"/>
              <w:left w:val="single" w:sz="4" w:space="0" w:color="auto"/>
              <w:bottom w:val="nil"/>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bCs/>
                <w:sz w:val="20"/>
                <w:szCs w:val="20"/>
                <w:lang w:eastAsia="en-US"/>
              </w:rPr>
            </w:pPr>
            <w:r>
              <w:rPr>
                <w:rFonts w:ascii="Times New Roman" w:hAnsi="Times New Roman" w:cs="Times New Roman"/>
                <w:sz w:val="20"/>
                <w:szCs w:val="20"/>
                <w:lang w:eastAsia="en-US"/>
              </w:rPr>
              <w:t xml:space="preserve"> </w:t>
            </w:r>
            <w:r>
              <w:rPr>
                <w:rFonts w:ascii="Times New Roman" w:hAnsi="Times New Roman" w:cs="Times New Roman"/>
                <w:b/>
                <w:bCs/>
                <w:sz w:val="20"/>
                <w:szCs w:val="20"/>
                <w:lang w:eastAsia="en-US"/>
              </w:rPr>
              <w:t>272 940</w:t>
            </w:r>
          </w:p>
        </w:tc>
      </w:tr>
      <w:tr w:rsidR="002C3C07" w:rsidRPr="003D1F2C" w:rsidTr="002C3C07">
        <w:tc>
          <w:tcPr>
            <w:tcW w:w="7360" w:type="dxa"/>
            <w:tcBorders>
              <w:top w:val="nil"/>
              <w:left w:val="single" w:sz="4" w:space="0" w:color="auto"/>
              <w:bottom w:val="single" w:sz="4" w:space="0" w:color="auto"/>
              <w:right w:val="single" w:sz="4" w:space="0" w:color="auto"/>
            </w:tcBorders>
            <w:hideMark/>
          </w:tcPr>
          <w:p w:rsidR="002C3C07" w:rsidRPr="00A75C41" w:rsidRDefault="00533645" w:rsidP="00766EBF">
            <w:pPr>
              <w:pStyle w:val="Listaszerbekezds"/>
              <w:widowControl w:val="0"/>
              <w:numPr>
                <w:ilvl w:val="1"/>
                <w:numId w:val="27"/>
              </w:numPr>
              <w:autoSpaceDE w:val="0"/>
              <w:autoSpaceDN w:val="0"/>
              <w:adjustRightInd w:val="0"/>
              <w:spacing w:after="0" w:line="240" w:lineRule="auto"/>
              <w:ind w:right="56"/>
              <w:rPr>
                <w:rFonts w:ascii="Times New Roman" w:hAnsi="Times New Roman" w:cs="Times New Roman"/>
                <w:sz w:val="20"/>
                <w:szCs w:val="20"/>
                <w:lang w:eastAsia="en-US"/>
              </w:rPr>
            </w:pPr>
            <w:r w:rsidRPr="00A75C41">
              <w:rPr>
                <w:rFonts w:ascii="Times New Roman" w:hAnsi="Times New Roman" w:cs="Times New Roman"/>
                <w:sz w:val="20"/>
                <w:szCs w:val="20"/>
                <w:lang w:eastAsia="en-US"/>
              </w:rPr>
              <w:t xml:space="preserve"> 4/10-es parcella</w:t>
            </w:r>
          </w:p>
        </w:tc>
        <w:tc>
          <w:tcPr>
            <w:tcW w:w="2268" w:type="dxa"/>
            <w:tcBorders>
              <w:top w:val="nil"/>
              <w:left w:val="single" w:sz="4" w:space="0" w:color="auto"/>
              <w:bottom w:val="single" w:sz="4" w:space="0" w:color="auto"/>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bCs/>
                <w:sz w:val="20"/>
                <w:szCs w:val="20"/>
                <w:lang w:eastAsia="en-US"/>
              </w:rPr>
            </w:pPr>
            <w:r>
              <w:rPr>
                <w:rFonts w:ascii="Times New Roman" w:hAnsi="Times New Roman" w:cs="Times New Roman"/>
                <w:sz w:val="20"/>
                <w:szCs w:val="20"/>
                <w:lang w:eastAsia="en-US"/>
              </w:rPr>
              <w:t xml:space="preserve"> </w:t>
            </w:r>
            <w:r>
              <w:rPr>
                <w:rFonts w:ascii="Times New Roman" w:hAnsi="Times New Roman" w:cs="Times New Roman"/>
                <w:b/>
                <w:bCs/>
                <w:sz w:val="20"/>
                <w:szCs w:val="20"/>
                <w:lang w:eastAsia="en-US"/>
              </w:rPr>
              <w:t>272 940</w:t>
            </w:r>
          </w:p>
        </w:tc>
      </w:tr>
      <w:tr w:rsidR="002C3C07" w:rsidRPr="003D1F2C" w:rsidTr="002C3C07">
        <w:tc>
          <w:tcPr>
            <w:tcW w:w="7360" w:type="dxa"/>
            <w:tcBorders>
              <w:top w:val="single" w:sz="4" w:space="0" w:color="auto"/>
              <w:left w:val="single" w:sz="4" w:space="0" w:color="auto"/>
              <w:bottom w:val="nil"/>
              <w:right w:val="single" w:sz="4" w:space="0" w:color="auto"/>
            </w:tcBorders>
            <w:hideMark/>
          </w:tcPr>
          <w:p w:rsidR="002C3C07" w:rsidRPr="00A75C41" w:rsidRDefault="00533645" w:rsidP="00766EBF">
            <w:pPr>
              <w:pStyle w:val="Listaszerbekezds"/>
              <w:widowControl w:val="0"/>
              <w:numPr>
                <w:ilvl w:val="0"/>
                <w:numId w:val="27"/>
              </w:numPr>
              <w:autoSpaceDE w:val="0"/>
              <w:autoSpaceDN w:val="0"/>
              <w:adjustRightInd w:val="0"/>
              <w:spacing w:after="0" w:line="240" w:lineRule="auto"/>
              <w:ind w:right="56"/>
              <w:rPr>
                <w:rFonts w:ascii="Times New Roman" w:hAnsi="Times New Roman" w:cs="Times New Roman"/>
                <w:b/>
                <w:bCs/>
                <w:sz w:val="20"/>
                <w:szCs w:val="20"/>
                <w:lang w:eastAsia="en-US"/>
              </w:rPr>
            </w:pPr>
            <w:r w:rsidRPr="00A75C41">
              <w:rPr>
                <w:rFonts w:ascii="Times New Roman" w:hAnsi="Times New Roman" w:cs="Times New Roman"/>
                <w:b/>
                <w:bCs/>
                <w:sz w:val="20"/>
                <w:szCs w:val="20"/>
                <w:lang w:eastAsia="en-US"/>
              </w:rPr>
              <w:t>Exkluzív urnafülke teremben (60 évre)</w:t>
            </w:r>
          </w:p>
        </w:tc>
        <w:tc>
          <w:tcPr>
            <w:tcW w:w="2268" w:type="dxa"/>
            <w:tcBorders>
              <w:top w:val="single" w:sz="4" w:space="0" w:color="auto"/>
              <w:left w:val="single" w:sz="4" w:space="0" w:color="auto"/>
              <w:bottom w:val="nil"/>
              <w:right w:val="single" w:sz="4" w:space="0" w:color="auto"/>
            </w:tcBorders>
            <w:hideMark/>
          </w:tcPr>
          <w:p w:rsidR="002C3C07" w:rsidRPr="003D1F2C" w:rsidRDefault="00533645">
            <w:pPr>
              <w:widowControl w:val="0"/>
              <w:autoSpaceDE w:val="0"/>
              <w:autoSpaceDN w:val="0"/>
              <w:adjustRightInd w:val="0"/>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 xml:space="preserve"> </w:t>
            </w:r>
          </w:p>
        </w:tc>
      </w:tr>
      <w:tr w:rsidR="002C3C07" w:rsidRPr="003D1F2C" w:rsidTr="002C3C07">
        <w:tc>
          <w:tcPr>
            <w:tcW w:w="7360" w:type="dxa"/>
            <w:tcBorders>
              <w:top w:val="nil"/>
              <w:left w:val="single" w:sz="4" w:space="0" w:color="auto"/>
              <w:bottom w:val="nil"/>
              <w:right w:val="single" w:sz="4" w:space="0" w:color="auto"/>
            </w:tcBorders>
            <w:hideMark/>
          </w:tcPr>
          <w:p w:rsidR="002C3C07" w:rsidRPr="00A75C41" w:rsidRDefault="00533645" w:rsidP="00766EBF">
            <w:pPr>
              <w:pStyle w:val="Listaszerbekezds"/>
              <w:widowControl w:val="0"/>
              <w:numPr>
                <w:ilvl w:val="1"/>
                <w:numId w:val="27"/>
              </w:numPr>
              <w:autoSpaceDE w:val="0"/>
              <w:autoSpaceDN w:val="0"/>
              <w:adjustRightInd w:val="0"/>
              <w:spacing w:after="0" w:line="240" w:lineRule="auto"/>
              <w:ind w:right="56"/>
              <w:rPr>
                <w:rFonts w:ascii="Times New Roman" w:hAnsi="Times New Roman" w:cs="Times New Roman"/>
                <w:sz w:val="20"/>
                <w:szCs w:val="20"/>
                <w:lang w:eastAsia="en-US"/>
              </w:rPr>
            </w:pPr>
            <w:r w:rsidRPr="00A75C41">
              <w:rPr>
                <w:rFonts w:ascii="Times New Roman" w:hAnsi="Times New Roman" w:cs="Times New Roman"/>
                <w:sz w:val="20"/>
                <w:szCs w:val="20"/>
                <w:lang w:eastAsia="en-US"/>
              </w:rPr>
              <w:t xml:space="preserve"> 1 személyes</w:t>
            </w:r>
          </w:p>
        </w:tc>
        <w:tc>
          <w:tcPr>
            <w:tcW w:w="2268" w:type="dxa"/>
            <w:tcBorders>
              <w:top w:val="nil"/>
              <w:left w:val="single" w:sz="4" w:space="0" w:color="auto"/>
              <w:bottom w:val="nil"/>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bCs/>
                <w:sz w:val="20"/>
                <w:szCs w:val="20"/>
                <w:lang w:eastAsia="en-US"/>
              </w:rPr>
            </w:pPr>
            <w:r>
              <w:rPr>
                <w:rFonts w:ascii="Times New Roman" w:hAnsi="Times New Roman" w:cs="Times New Roman"/>
                <w:sz w:val="20"/>
                <w:szCs w:val="20"/>
                <w:lang w:eastAsia="en-US"/>
              </w:rPr>
              <w:t xml:space="preserve"> </w:t>
            </w:r>
            <w:r>
              <w:rPr>
                <w:rFonts w:ascii="Times New Roman" w:hAnsi="Times New Roman" w:cs="Times New Roman"/>
                <w:b/>
                <w:bCs/>
                <w:sz w:val="20"/>
                <w:szCs w:val="20"/>
                <w:lang w:eastAsia="en-US"/>
              </w:rPr>
              <w:t>241 380</w:t>
            </w:r>
          </w:p>
        </w:tc>
      </w:tr>
      <w:tr w:rsidR="002C3C07" w:rsidRPr="003D1F2C" w:rsidTr="002C3C07">
        <w:tc>
          <w:tcPr>
            <w:tcW w:w="7360" w:type="dxa"/>
            <w:tcBorders>
              <w:top w:val="nil"/>
              <w:left w:val="single" w:sz="4" w:space="0" w:color="auto"/>
              <w:bottom w:val="nil"/>
              <w:right w:val="single" w:sz="4" w:space="0" w:color="auto"/>
            </w:tcBorders>
            <w:hideMark/>
          </w:tcPr>
          <w:p w:rsidR="002C3C07" w:rsidRPr="00A75C41" w:rsidRDefault="00533645" w:rsidP="00766EBF">
            <w:pPr>
              <w:pStyle w:val="Listaszerbekezds"/>
              <w:widowControl w:val="0"/>
              <w:numPr>
                <w:ilvl w:val="1"/>
                <w:numId w:val="27"/>
              </w:numPr>
              <w:autoSpaceDE w:val="0"/>
              <w:autoSpaceDN w:val="0"/>
              <w:adjustRightInd w:val="0"/>
              <w:spacing w:after="0" w:line="240" w:lineRule="auto"/>
              <w:ind w:right="56"/>
              <w:rPr>
                <w:rFonts w:ascii="Times New Roman" w:hAnsi="Times New Roman" w:cs="Times New Roman"/>
                <w:sz w:val="20"/>
                <w:szCs w:val="20"/>
                <w:lang w:eastAsia="en-US"/>
              </w:rPr>
            </w:pPr>
            <w:r w:rsidRPr="00A75C41">
              <w:rPr>
                <w:rFonts w:ascii="Times New Roman" w:hAnsi="Times New Roman" w:cs="Times New Roman"/>
                <w:sz w:val="20"/>
                <w:szCs w:val="20"/>
                <w:lang w:eastAsia="en-US"/>
              </w:rPr>
              <w:t xml:space="preserve"> 2 személyes</w:t>
            </w:r>
          </w:p>
        </w:tc>
        <w:tc>
          <w:tcPr>
            <w:tcW w:w="2268" w:type="dxa"/>
            <w:tcBorders>
              <w:top w:val="nil"/>
              <w:left w:val="single" w:sz="4" w:space="0" w:color="auto"/>
              <w:bottom w:val="nil"/>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bCs/>
                <w:sz w:val="20"/>
                <w:szCs w:val="20"/>
                <w:lang w:eastAsia="en-US"/>
              </w:rPr>
            </w:pPr>
            <w:r>
              <w:rPr>
                <w:rFonts w:ascii="Times New Roman" w:hAnsi="Times New Roman" w:cs="Times New Roman"/>
                <w:sz w:val="20"/>
                <w:szCs w:val="20"/>
                <w:lang w:eastAsia="en-US"/>
              </w:rPr>
              <w:t xml:space="preserve"> </w:t>
            </w:r>
            <w:r>
              <w:rPr>
                <w:rFonts w:ascii="Times New Roman" w:hAnsi="Times New Roman" w:cs="Times New Roman"/>
                <w:b/>
                <w:bCs/>
                <w:sz w:val="20"/>
                <w:szCs w:val="20"/>
                <w:lang w:eastAsia="en-US"/>
              </w:rPr>
              <w:t>407 280</w:t>
            </w:r>
          </w:p>
        </w:tc>
      </w:tr>
      <w:tr w:rsidR="002C3C07" w:rsidRPr="003D1F2C" w:rsidTr="002C3C07">
        <w:tc>
          <w:tcPr>
            <w:tcW w:w="7360" w:type="dxa"/>
            <w:tcBorders>
              <w:top w:val="nil"/>
              <w:left w:val="single" w:sz="4" w:space="0" w:color="auto"/>
              <w:bottom w:val="single" w:sz="4" w:space="0" w:color="auto"/>
              <w:right w:val="single" w:sz="4" w:space="0" w:color="auto"/>
            </w:tcBorders>
            <w:hideMark/>
          </w:tcPr>
          <w:p w:rsidR="002C3C07" w:rsidRPr="00A75C41" w:rsidRDefault="00533645" w:rsidP="00766EBF">
            <w:pPr>
              <w:pStyle w:val="Listaszerbekezds"/>
              <w:widowControl w:val="0"/>
              <w:numPr>
                <w:ilvl w:val="1"/>
                <w:numId w:val="27"/>
              </w:numPr>
              <w:autoSpaceDE w:val="0"/>
              <w:autoSpaceDN w:val="0"/>
              <w:adjustRightInd w:val="0"/>
              <w:spacing w:after="0" w:line="240" w:lineRule="auto"/>
              <w:ind w:right="56"/>
              <w:rPr>
                <w:rFonts w:ascii="Times New Roman" w:hAnsi="Times New Roman" w:cs="Times New Roman"/>
                <w:sz w:val="20"/>
                <w:szCs w:val="20"/>
                <w:lang w:eastAsia="en-US"/>
              </w:rPr>
            </w:pPr>
            <w:r w:rsidRPr="00A75C41">
              <w:rPr>
                <w:rFonts w:ascii="Times New Roman" w:hAnsi="Times New Roman" w:cs="Times New Roman"/>
                <w:sz w:val="20"/>
                <w:szCs w:val="20"/>
                <w:lang w:eastAsia="en-US"/>
              </w:rPr>
              <w:t xml:space="preserve"> 4 személyes</w:t>
            </w:r>
          </w:p>
        </w:tc>
        <w:tc>
          <w:tcPr>
            <w:tcW w:w="2268" w:type="dxa"/>
            <w:tcBorders>
              <w:top w:val="nil"/>
              <w:left w:val="single" w:sz="4" w:space="0" w:color="auto"/>
              <w:bottom w:val="single" w:sz="4" w:space="0" w:color="auto"/>
              <w:right w:val="single" w:sz="4" w:space="0" w:color="auto"/>
            </w:tcBorders>
            <w:hideMark/>
          </w:tcPr>
          <w:p w:rsidR="002C3C07" w:rsidRPr="003D1F2C" w:rsidRDefault="00533645">
            <w:pPr>
              <w:widowControl w:val="0"/>
              <w:autoSpaceDE w:val="0"/>
              <w:autoSpaceDN w:val="0"/>
              <w:adjustRightInd w:val="0"/>
              <w:spacing w:after="0" w:line="240" w:lineRule="auto"/>
              <w:ind w:left="56" w:right="618"/>
              <w:jc w:val="right"/>
              <w:rPr>
                <w:rFonts w:ascii="Times New Roman" w:hAnsi="Times New Roman" w:cs="Times New Roman"/>
                <w:b/>
                <w:bCs/>
                <w:sz w:val="20"/>
                <w:szCs w:val="20"/>
                <w:lang w:eastAsia="en-US"/>
              </w:rPr>
            </w:pPr>
            <w:r>
              <w:rPr>
                <w:rFonts w:ascii="Times New Roman" w:hAnsi="Times New Roman" w:cs="Times New Roman"/>
                <w:sz w:val="20"/>
                <w:szCs w:val="20"/>
                <w:lang w:eastAsia="en-US"/>
              </w:rPr>
              <w:t xml:space="preserve"> </w:t>
            </w:r>
            <w:r>
              <w:rPr>
                <w:rFonts w:ascii="Times New Roman" w:hAnsi="Times New Roman" w:cs="Times New Roman"/>
                <w:b/>
                <w:bCs/>
                <w:sz w:val="20"/>
                <w:szCs w:val="20"/>
                <w:lang w:eastAsia="en-US"/>
              </w:rPr>
              <w:t>573 120</w:t>
            </w:r>
          </w:p>
        </w:tc>
      </w:tr>
    </w:tbl>
    <w:p w:rsidR="0029096A" w:rsidRDefault="0029096A" w:rsidP="002C3C07">
      <w:pPr>
        <w:rPr>
          <w:rFonts w:asciiTheme="minorHAnsi" w:hAnsiTheme="minorHAnsi" w:cstheme="minorBidi"/>
        </w:rPr>
      </w:pPr>
    </w:p>
    <w:p w:rsidR="0029096A" w:rsidRDefault="0029096A" w:rsidP="0029096A">
      <w:pPr>
        <w:widowControl w:val="0"/>
        <w:autoSpaceDE w:val="0"/>
        <w:autoSpaceDN w:val="0"/>
        <w:adjustRightInd w:val="0"/>
        <w:spacing w:after="0" w:line="240" w:lineRule="auto"/>
        <w:ind w:left="56" w:right="56"/>
        <w:jc w:val="center"/>
        <w:rPr>
          <w:rFonts w:ascii="Times New Roman" w:hAnsi="Times New Roman" w:cs="Times New Roman"/>
          <w:b/>
          <w:bCs/>
          <w:sz w:val="28"/>
          <w:szCs w:val="28"/>
        </w:rPr>
      </w:pPr>
      <w:r w:rsidRPr="0029096A">
        <w:rPr>
          <w:rFonts w:ascii="Times New Roman" w:hAnsi="Times New Roman" w:cs="Times New Roman"/>
          <w:b/>
          <w:bCs/>
          <w:sz w:val="28"/>
          <w:szCs w:val="28"/>
        </w:rPr>
        <w:t>XXII</w:t>
      </w:r>
      <w:r>
        <w:rPr>
          <w:rFonts w:ascii="Times New Roman" w:hAnsi="Times New Roman" w:cs="Times New Roman"/>
          <w:b/>
          <w:bCs/>
          <w:sz w:val="28"/>
          <w:szCs w:val="28"/>
        </w:rPr>
        <w:t>.</w:t>
      </w:r>
      <w:r w:rsidRPr="0029096A">
        <w:rPr>
          <w:rFonts w:ascii="Times New Roman" w:hAnsi="Times New Roman" w:cs="Times New Roman"/>
          <w:b/>
          <w:bCs/>
          <w:sz w:val="28"/>
          <w:szCs w:val="28"/>
        </w:rPr>
        <w:t xml:space="preserve"> T</w:t>
      </w:r>
      <w:r>
        <w:rPr>
          <w:rFonts w:ascii="Times New Roman" w:hAnsi="Times New Roman" w:cs="Times New Roman"/>
          <w:b/>
          <w:bCs/>
          <w:sz w:val="28"/>
          <w:szCs w:val="28"/>
        </w:rPr>
        <w:t xml:space="preserve">EMETŐ-FENNTARTÁSI HOZZÁJÁRULÁS EGYÉB VÁLLALKOZÓK RÉSZÉRE </w:t>
      </w:r>
    </w:p>
    <w:p w:rsidR="00B87FBB" w:rsidRDefault="00B87FBB" w:rsidP="0029096A">
      <w:pPr>
        <w:widowControl w:val="0"/>
        <w:autoSpaceDE w:val="0"/>
        <w:autoSpaceDN w:val="0"/>
        <w:adjustRightInd w:val="0"/>
        <w:spacing w:after="0" w:line="240" w:lineRule="auto"/>
        <w:ind w:left="56" w:right="56"/>
        <w:jc w:val="center"/>
        <w:rPr>
          <w:rFonts w:ascii="Times New Roman" w:hAnsi="Times New Roman" w:cs="Times New Roman"/>
          <w:b/>
          <w:bCs/>
          <w:sz w:val="28"/>
          <w:szCs w:val="28"/>
        </w:rPr>
      </w:pPr>
    </w:p>
    <w:tbl>
      <w:tblPr>
        <w:tblW w:w="9645"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85"/>
        <w:gridCol w:w="7187"/>
        <w:gridCol w:w="188"/>
        <w:gridCol w:w="1985"/>
      </w:tblGrid>
      <w:tr w:rsidR="00A82800" w:rsidTr="00A82800">
        <w:trPr>
          <w:trHeight w:val="373"/>
        </w:trPr>
        <w:tc>
          <w:tcPr>
            <w:tcW w:w="7472" w:type="dxa"/>
            <w:gridSpan w:val="2"/>
          </w:tcPr>
          <w:p w:rsidR="00766EBF" w:rsidRDefault="00766EBF" w:rsidP="00766EBF">
            <w:pPr>
              <w:ind w:left="5"/>
              <w:jc w:val="center"/>
              <w:rPr>
                <w:rFonts w:ascii="Times New Roman" w:hAnsi="Times New Roman" w:cs="Times New Roman"/>
                <w:b/>
                <w:bCs/>
                <w:sz w:val="20"/>
                <w:szCs w:val="20"/>
                <w:lang w:eastAsia="en-US"/>
              </w:rPr>
            </w:pPr>
            <w:r>
              <w:rPr>
                <w:rFonts w:ascii="Times New Roman" w:hAnsi="Times New Roman" w:cs="Times New Roman"/>
                <w:b/>
                <w:bCs/>
                <w:sz w:val="20"/>
                <w:szCs w:val="20"/>
                <w:lang w:eastAsia="en-US"/>
              </w:rPr>
              <w:t>A</w:t>
            </w:r>
          </w:p>
          <w:p w:rsidR="00A82800" w:rsidRDefault="001B1738" w:rsidP="00766EBF">
            <w:pPr>
              <w:ind w:left="5"/>
              <w:jc w:val="center"/>
              <w:rPr>
                <w:rFonts w:asciiTheme="minorHAnsi" w:hAnsiTheme="minorHAnsi" w:cstheme="minorBidi"/>
              </w:rPr>
            </w:pPr>
            <w:r w:rsidRPr="001B1738">
              <w:rPr>
                <w:rFonts w:ascii="Times New Roman" w:hAnsi="Times New Roman" w:cs="Times New Roman"/>
                <w:b/>
                <w:bCs/>
                <w:sz w:val="20"/>
                <w:szCs w:val="20"/>
                <w:lang w:eastAsia="en-US"/>
              </w:rPr>
              <w:t>Valamennyi temetőben</w:t>
            </w:r>
          </w:p>
        </w:tc>
        <w:tc>
          <w:tcPr>
            <w:tcW w:w="2173" w:type="dxa"/>
            <w:gridSpan w:val="2"/>
          </w:tcPr>
          <w:p w:rsidR="00766EBF" w:rsidRPr="00766EBF" w:rsidRDefault="00766EBF" w:rsidP="001B1738">
            <w:pPr>
              <w:ind w:left="5"/>
              <w:jc w:val="center"/>
              <w:rPr>
                <w:rFonts w:ascii="Times New Roman" w:hAnsi="Times New Roman" w:cs="Times New Roman"/>
                <w:b/>
                <w:sz w:val="20"/>
                <w:szCs w:val="20"/>
                <w:lang w:eastAsia="en-US"/>
              </w:rPr>
            </w:pPr>
            <w:r w:rsidRPr="00766EBF">
              <w:rPr>
                <w:rFonts w:ascii="Times New Roman" w:hAnsi="Times New Roman" w:cs="Times New Roman"/>
                <w:b/>
                <w:sz w:val="20"/>
                <w:szCs w:val="20"/>
                <w:lang w:eastAsia="en-US"/>
              </w:rPr>
              <w:t>B</w:t>
            </w:r>
          </w:p>
          <w:p w:rsidR="001B1738" w:rsidRDefault="001B1738" w:rsidP="001B1738">
            <w:pPr>
              <w:ind w:left="5"/>
              <w:jc w:val="center"/>
              <w:rPr>
                <w:rFonts w:asciiTheme="minorHAnsi" w:hAnsiTheme="minorHAnsi" w:cstheme="minorBidi"/>
              </w:rPr>
            </w:pPr>
            <w:r w:rsidRPr="00766EBF">
              <w:rPr>
                <w:rFonts w:ascii="Times New Roman" w:hAnsi="Times New Roman" w:cs="Times New Roman"/>
                <w:b/>
                <w:sz w:val="20"/>
                <w:szCs w:val="20"/>
                <w:lang w:eastAsia="en-US"/>
              </w:rPr>
              <w:t>Nettó ár</w:t>
            </w:r>
          </w:p>
        </w:tc>
      </w:tr>
      <w:tr w:rsidR="00DA29C3" w:rsidRPr="003D1F2C" w:rsidTr="00A828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rPr>
          <w:trHeight w:val="312"/>
        </w:trPr>
        <w:tc>
          <w:tcPr>
            <w:tcW w:w="7472" w:type="dxa"/>
            <w:gridSpan w:val="2"/>
            <w:tcBorders>
              <w:top w:val="single" w:sz="4" w:space="0" w:color="auto"/>
              <w:left w:val="single" w:sz="4" w:space="0" w:color="auto"/>
              <w:bottom w:val="single" w:sz="4" w:space="0" w:color="auto"/>
            </w:tcBorders>
            <w:hideMark/>
          </w:tcPr>
          <w:p w:rsidR="00DA29C3" w:rsidRPr="00766EBF" w:rsidRDefault="001B1738" w:rsidP="00766EBF">
            <w:pPr>
              <w:pStyle w:val="Listaszerbekezds"/>
              <w:widowControl w:val="0"/>
              <w:numPr>
                <w:ilvl w:val="0"/>
                <w:numId w:val="28"/>
              </w:numPr>
              <w:autoSpaceDE w:val="0"/>
              <w:autoSpaceDN w:val="0"/>
              <w:adjustRightInd w:val="0"/>
              <w:spacing w:after="0" w:line="240" w:lineRule="auto"/>
              <w:ind w:right="56"/>
              <w:rPr>
                <w:rFonts w:ascii="Times New Roman" w:hAnsi="Times New Roman" w:cs="Times New Roman"/>
                <w:sz w:val="20"/>
                <w:szCs w:val="20"/>
                <w:lang w:eastAsia="en-US"/>
              </w:rPr>
            </w:pPr>
            <w:r w:rsidRPr="00766EBF">
              <w:rPr>
                <w:rFonts w:ascii="Times New Roman" w:hAnsi="Times New Roman" w:cs="Times New Roman"/>
                <w:b/>
                <w:bCs/>
                <w:sz w:val="20"/>
                <w:szCs w:val="20"/>
                <w:lang w:eastAsia="en-US"/>
              </w:rPr>
              <w:t>Sírbolt építése esetén (30 nap érvényességi idővel)</w:t>
            </w:r>
          </w:p>
        </w:tc>
        <w:tc>
          <w:tcPr>
            <w:tcW w:w="188" w:type="dxa"/>
            <w:tcBorders>
              <w:top w:val="single" w:sz="4" w:space="0" w:color="auto"/>
              <w:left w:val="single" w:sz="4" w:space="0" w:color="auto"/>
              <w:bottom w:val="single" w:sz="4" w:space="0" w:color="auto"/>
            </w:tcBorders>
          </w:tcPr>
          <w:p w:rsidR="00DA29C3" w:rsidRPr="003D1F2C" w:rsidRDefault="00DA29C3" w:rsidP="00DA29C3">
            <w:pPr>
              <w:widowControl w:val="0"/>
              <w:autoSpaceDE w:val="0"/>
              <w:autoSpaceDN w:val="0"/>
              <w:adjustRightInd w:val="0"/>
              <w:spacing w:after="0" w:line="240" w:lineRule="auto"/>
              <w:ind w:right="56"/>
              <w:rPr>
                <w:rFonts w:ascii="Times New Roman" w:hAnsi="Times New Roman" w:cs="Times New Roman"/>
                <w:sz w:val="20"/>
                <w:szCs w:val="20"/>
                <w:highlight w:val="yellow"/>
                <w:lang w:eastAsia="en-US"/>
              </w:rPr>
            </w:pPr>
          </w:p>
        </w:tc>
        <w:tc>
          <w:tcPr>
            <w:tcW w:w="1985" w:type="dxa"/>
            <w:tcBorders>
              <w:top w:val="single" w:sz="4" w:space="0" w:color="auto"/>
              <w:bottom w:val="single" w:sz="4" w:space="0" w:color="auto"/>
              <w:right w:val="single" w:sz="4" w:space="0" w:color="auto"/>
            </w:tcBorders>
            <w:hideMark/>
          </w:tcPr>
          <w:p w:rsidR="00DA29C3" w:rsidRPr="00A82800" w:rsidRDefault="001B1738" w:rsidP="00DA29C3">
            <w:pPr>
              <w:widowControl w:val="0"/>
              <w:autoSpaceDE w:val="0"/>
              <w:autoSpaceDN w:val="0"/>
              <w:adjustRightInd w:val="0"/>
              <w:spacing w:after="0" w:line="240" w:lineRule="auto"/>
              <w:ind w:left="56" w:right="674"/>
              <w:jc w:val="right"/>
              <w:rPr>
                <w:rFonts w:ascii="Times New Roman" w:hAnsi="Times New Roman" w:cs="Times New Roman"/>
                <w:b/>
                <w:bCs/>
                <w:sz w:val="20"/>
                <w:szCs w:val="20"/>
                <w:lang w:eastAsia="en-US"/>
              </w:rPr>
            </w:pPr>
            <w:r w:rsidRPr="001B1738">
              <w:rPr>
                <w:rFonts w:ascii="Times New Roman" w:hAnsi="Times New Roman" w:cs="Times New Roman"/>
                <w:sz w:val="20"/>
                <w:szCs w:val="20"/>
                <w:lang w:eastAsia="en-US"/>
              </w:rPr>
              <w:t xml:space="preserve"> </w:t>
            </w:r>
            <w:r w:rsidRPr="001B1738">
              <w:rPr>
                <w:rFonts w:ascii="Times New Roman" w:hAnsi="Times New Roman" w:cs="Times New Roman"/>
                <w:b/>
                <w:bCs/>
                <w:sz w:val="20"/>
                <w:szCs w:val="20"/>
                <w:lang w:eastAsia="en-US"/>
              </w:rPr>
              <w:t>34 949 Ft</w:t>
            </w:r>
          </w:p>
        </w:tc>
      </w:tr>
      <w:tr w:rsidR="00DA29C3" w:rsidRPr="003D1F2C" w:rsidTr="00A828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c>
          <w:tcPr>
            <w:tcW w:w="7472" w:type="dxa"/>
            <w:gridSpan w:val="2"/>
            <w:tcBorders>
              <w:left w:val="single" w:sz="4" w:space="0" w:color="auto"/>
            </w:tcBorders>
            <w:hideMark/>
          </w:tcPr>
          <w:p w:rsidR="00DA29C3" w:rsidRPr="00766EBF" w:rsidRDefault="001B1738" w:rsidP="00766EBF">
            <w:pPr>
              <w:pStyle w:val="Listaszerbekezds"/>
              <w:widowControl w:val="0"/>
              <w:numPr>
                <w:ilvl w:val="0"/>
                <w:numId w:val="28"/>
              </w:numPr>
              <w:autoSpaceDE w:val="0"/>
              <w:autoSpaceDN w:val="0"/>
              <w:adjustRightInd w:val="0"/>
              <w:spacing w:after="0" w:line="240" w:lineRule="auto"/>
              <w:ind w:right="56"/>
              <w:rPr>
                <w:rFonts w:ascii="Times New Roman" w:hAnsi="Times New Roman" w:cs="Times New Roman"/>
                <w:sz w:val="20"/>
                <w:szCs w:val="20"/>
                <w:lang w:eastAsia="en-US"/>
              </w:rPr>
            </w:pPr>
            <w:r w:rsidRPr="00766EBF">
              <w:rPr>
                <w:rFonts w:ascii="Times New Roman" w:hAnsi="Times New Roman" w:cs="Times New Roman"/>
                <w:b/>
                <w:bCs/>
                <w:sz w:val="20"/>
                <w:szCs w:val="20"/>
                <w:lang w:eastAsia="en-US"/>
              </w:rPr>
              <w:t>Sírkő, illetve kripta munkák (bontás, állítás, átdolgozás, tisztítás stb.) esetén:</w:t>
            </w:r>
          </w:p>
        </w:tc>
        <w:tc>
          <w:tcPr>
            <w:tcW w:w="188" w:type="dxa"/>
            <w:tcBorders>
              <w:left w:val="single" w:sz="4" w:space="0" w:color="auto"/>
            </w:tcBorders>
          </w:tcPr>
          <w:p w:rsidR="00DA29C3" w:rsidRPr="003D1F2C" w:rsidRDefault="00DA29C3" w:rsidP="00DA29C3">
            <w:pPr>
              <w:widowControl w:val="0"/>
              <w:autoSpaceDE w:val="0"/>
              <w:autoSpaceDN w:val="0"/>
              <w:adjustRightInd w:val="0"/>
              <w:spacing w:after="0" w:line="240" w:lineRule="auto"/>
              <w:ind w:right="56"/>
              <w:rPr>
                <w:rFonts w:ascii="Times New Roman" w:hAnsi="Times New Roman" w:cs="Times New Roman"/>
                <w:sz w:val="20"/>
                <w:szCs w:val="20"/>
                <w:highlight w:val="yellow"/>
                <w:lang w:eastAsia="en-US"/>
              </w:rPr>
            </w:pPr>
          </w:p>
        </w:tc>
        <w:tc>
          <w:tcPr>
            <w:tcW w:w="1985" w:type="dxa"/>
            <w:tcBorders>
              <w:right w:val="single" w:sz="4" w:space="0" w:color="auto"/>
            </w:tcBorders>
            <w:hideMark/>
          </w:tcPr>
          <w:p w:rsidR="00DA29C3" w:rsidRPr="00A82800" w:rsidRDefault="001B1738" w:rsidP="00DA29C3">
            <w:pPr>
              <w:widowControl w:val="0"/>
              <w:autoSpaceDE w:val="0"/>
              <w:autoSpaceDN w:val="0"/>
              <w:adjustRightInd w:val="0"/>
              <w:spacing w:after="0" w:line="240" w:lineRule="auto"/>
              <w:rPr>
                <w:rFonts w:ascii="Times New Roman" w:hAnsi="Times New Roman" w:cs="Times New Roman"/>
                <w:sz w:val="20"/>
                <w:szCs w:val="20"/>
                <w:lang w:eastAsia="en-US"/>
              </w:rPr>
            </w:pPr>
            <w:r w:rsidRPr="001B1738">
              <w:rPr>
                <w:rFonts w:ascii="Times New Roman" w:hAnsi="Times New Roman" w:cs="Times New Roman"/>
                <w:sz w:val="20"/>
                <w:szCs w:val="20"/>
                <w:lang w:eastAsia="en-US"/>
              </w:rPr>
              <w:t xml:space="preserve"> </w:t>
            </w:r>
          </w:p>
        </w:tc>
      </w:tr>
      <w:tr w:rsidR="00DA29C3" w:rsidRPr="003D1F2C" w:rsidTr="00A828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c>
          <w:tcPr>
            <w:tcW w:w="285" w:type="dxa"/>
            <w:tcBorders>
              <w:left w:val="single" w:sz="4" w:space="0" w:color="auto"/>
            </w:tcBorders>
            <w:hideMark/>
          </w:tcPr>
          <w:p w:rsidR="00DA29C3" w:rsidRPr="003D1F2C" w:rsidRDefault="00DA29C3" w:rsidP="00DA29C3">
            <w:pPr>
              <w:widowControl w:val="0"/>
              <w:autoSpaceDE w:val="0"/>
              <w:autoSpaceDN w:val="0"/>
              <w:adjustRightInd w:val="0"/>
              <w:spacing w:after="0" w:line="240" w:lineRule="auto"/>
              <w:rPr>
                <w:rFonts w:ascii="Times New Roman" w:hAnsi="Times New Roman" w:cs="Times New Roman"/>
                <w:sz w:val="20"/>
                <w:szCs w:val="20"/>
                <w:highlight w:val="yellow"/>
                <w:lang w:eastAsia="en-US"/>
              </w:rPr>
            </w:pPr>
            <w:r w:rsidRPr="003D1F2C">
              <w:rPr>
                <w:rFonts w:ascii="Times New Roman" w:hAnsi="Times New Roman" w:cs="Times New Roman"/>
                <w:sz w:val="20"/>
                <w:szCs w:val="20"/>
                <w:highlight w:val="yellow"/>
                <w:lang w:eastAsia="en-US"/>
              </w:rPr>
              <w:t xml:space="preserve"> </w:t>
            </w:r>
          </w:p>
        </w:tc>
        <w:tc>
          <w:tcPr>
            <w:tcW w:w="7187" w:type="dxa"/>
            <w:tcBorders>
              <w:right w:val="single" w:sz="4" w:space="0" w:color="auto"/>
            </w:tcBorders>
            <w:hideMark/>
          </w:tcPr>
          <w:p w:rsidR="001B1738" w:rsidRPr="00766EBF" w:rsidRDefault="00766EBF" w:rsidP="00766EBF">
            <w:pPr>
              <w:widowControl w:val="0"/>
              <w:autoSpaceDE w:val="0"/>
              <w:autoSpaceDN w:val="0"/>
              <w:adjustRightInd w:val="0"/>
              <w:spacing w:after="0" w:line="240" w:lineRule="auto"/>
              <w:ind w:right="56"/>
              <w:rPr>
                <w:rFonts w:ascii="Times New Roman" w:hAnsi="Times New Roman" w:cs="Times New Roman"/>
                <w:sz w:val="20"/>
                <w:szCs w:val="20"/>
                <w:lang w:eastAsia="en-US"/>
              </w:rPr>
            </w:pPr>
            <w:r w:rsidRPr="00766EBF">
              <w:rPr>
                <w:rFonts w:ascii="Times New Roman" w:hAnsi="Times New Roman" w:cs="Times New Roman"/>
                <w:b/>
                <w:sz w:val="20"/>
                <w:szCs w:val="20"/>
                <w:lang w:eastAsia="en-US"/>
              </w:rPr>
              <w:t>2.1.</w:t>
            </w:r>
            <w:r w:rsidR="001B1738" w:rsidRPr="00766EBF">
              <w:rPr>
                <w:rFonts w:ascii="Times New Roman" w:hAnsi="Times New Roman" w:cs="Times New Roman"/>
                <w:sz w:val="20"/>
                <w:szCs w:val="20"/>
                <w:lang w:eastAsia="en-US"/>
              </w:rPr>
              <w:t xml:space="preserve"> Vállalkozók és kőfaragó kisiparosok részére a temetői szabályzatban előírt feltételek szerint munkánként és naponként</w:t>
            </w:r>
          </w:p>
        </w:tc>
        <w:tc>
          <w:tcPr>
            <w:tcW w:w="188" w:type="dxa"/>
            <w:tcBorders>
              <w:left w:val="single" w:sz="4" w:space="0" w:color="auto"/>
            </w:tcBorders>
          </w:tcPr>
          <w:p w:rsidR="00DA29C3" w:rsidRDefault="00DA29C3">
            <w:pPr>
              <w:spacing w:before="0" w:after="200"/>
              <w:rPr>
                <w:rFonts w:ascii="Times New Roman" w:hAnsi="Times New Roman" w:cs="Times New Roman"/>
                <w:sz w:val="20"/>
                <w:szCs w:val="20"/>
                <w:highlight w:val="yellow"/>
                <w:lang w:eastAsia="en-US"/>
              </w:rPr>
            </w:pPr>
          </w:p>
          <w:p w:rsidR="00DA29C3" w:rsidRPr="003D1F2C" w:rsidRDefault="00DA29C3" w:rsidP="00DA29C3">
            <w:pPr>
              <w:widowControl w:val="0"/>
              <w:autoSpaceDE w:val="0"/>
              <w:autoSpaceDN w:val="0"/>
              <w:adjustRightInd w:val="0"/>
              <w:spacing w:after="0" w:line="240" w:lineRule="auto"/>
              <w:ind w:right="56"/>
              <w:rPr>
                <w:rFonts w:ascii="Times New Roman" w:hAnsi="Times New Roman" w:cs="Times New Roman"/>
                <w:sz w:val="20"/>
                <w:szCs w:val="20"/>
                <w:highlight w:val="yellow"/>
                <w:lang w:eastAsia="en-US"/>
              </w:rPr>
            </w:pPr>
          </w:p>
        </w:tc>
        <w:tc>
          <w:tcPr>
            <w:tcW w:w="1985" w:type="dxa"/>
            <w:tcBorders>
              <w:right w:val="single" w:sz="4" w:space="0" w:color="auto"/>
            </w:tcBorders>
            <w:hideMark/>
          </w:tcPr>
          <w:p w:rsidR="00DA29C3" w:rsidRPr="00A82800" w:rsidRDefault="001B1738" w:rsidP="00DA29C3">
            <w:pPr>
              <w:widowControl w:val="0"/>
              <w:autoSpaceDE w:val="0"/>
              <w:autoSpaceDN w:val="0"/>
              <w:adjustRightInd w:val="0"/>
              <w:spacing w:after="0" w:line="240" w:lineRule="auto"/>
              <w:ind w:left="56" w:right="674"/>
              <w:jc w:val="right"/>
              <w:rPr>
                <w:rFonts w:ascii="Times New Roman" w:hAnsi="Times New Roman" w:cs="Times New Roman"/>
                <w:b/>
                <w:bCs/>
                <w:sz w:val="20"/>
                <w:szCs w:val="20"/>
                <w:lang w:eastAsia="en-US"/>
              </w:rPr>
            </w:pPr>
            <w:r w:rsidRPr="001B1738">
              <w:rPr>
                <w:rFonts w:ascii="Times New Roman" w:hAnsi="Times New Roman" w:cs="Times New Roman"/>
                <w:sz w:val="20"/>
                <w:szCs w:val="20"/>
                <w:lang w:eastAsia="en-US"/>
              </w:rPr>
              <w:t xml:space="preserve"> </w:t>
            </w:r>
            <w:r w:rsidRPr="001B1738">
              <w:rPr>
                <w:rFonts w:ascii="Times New Roman" w:hAnsi="Times New Roman" w:cs="Times New Roman"/>
                <w:b/>
                <w:bCs/>
                <w:sz w:val="20"/>
                <w:szCs w:val="20"/>
                <w:lang w:eastAsia="en-US"/>
              </w:rPr>
              <w:t>1 156 Ft</w:t>
            </w:r>
          </w:p>
        </w:tc>
      </w:tr>
      <w:tr w:rsidR="00DA29C3" w:rsidRPr="003D1F2C" w:rsidTr="00A828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c>
          <w:tcPr>
            <w:tcW w:w="285" w:type="dxa"/>
            <w:tcBorders>
              <w:left w:val="single" w:sz="4" w:space="0" w:color="auto"/>
            </w:tcBorders>
            <w:hideMark/>
          </w:tcPr>
          <w:p w:rsidR="00DA29C3" w:rsidRPr="003D1F2C" w:rsidRDefault="00DA29C3" w:rsidP="00DA29C3">
            <w:pPr>
              <w:widowControl w:val="0"/>
              <w:autoSpaceDE w:val="0"/>
              <w:autoSpaceDN w:val="0"/>
              <w:adjustRightInd w:val="0"/>
              <w:spacing w:after="0" w:line="240" w:lineRule="auto"/>
              <w:rPr>
                <w:rFonts w:ascii="Times New Roman" w:hAnsi="Times New Roman" w:cs="Times New Roman"/>
                <w:sz w:val="20"/>
                <w:szCs w:val="20"/>
                <w:highlight w:val="yellow"/>
                <w:lang w:eastAsia="en-US"/>
              </w:rPr>
            </w:pPr>
            <w:r w:rsidRPr="003D1F2C">
              <w:rPr>
                <w:rFonts w:ascii="Times New Roman" w:hAnsi="Times New Roman" w:cs="Times New Roman"/>
                <w:sz w:val="20"/>
                <w:szCs w:val="20"/>
                <w:highlight w:val="yellow"/>
                <w:lang w:eastAsia="en-US"/>
              </w:rPr>
              <w:t xml:space="preserve"> </w:t>
            </w:r>
          </w:p>
        </w:tc>
        <w:tc>
          <w:tcPr>
            <w:tcW w:w="7187" w:type="dxa"/>
            <w:tcBorders>
              <w:right w:val="single" w:sz="4" w:space="0" w:color="auto"/>
            </w:tcBorders>
            <w:hideMark/>
          </w:tcPr>
          <w:p w:rsidR="00DA29C3" w:rsidRPr="00766EBF" w:rsidRDefault="00766EBF" w:rsidP="00766EBF">
            <w:pPr>
              <w:widowControl w:val="0"/>
              <w:autoSpaceDE w:val="0"/>
              <w:autoSpaceDN w:val="0"/>
              <w:adjustRightInd w:val="0"/>
              <w:spacing w:after="0" w:line="240" w:lineRule="auto"/>
              <w:ind w:right="56"/>
              <w:rPr>
                <w:rFonts w:ascii="Times New Roman" w:hAnsi="Times New Roman" w:cs="Times New Roman"/>
                <w:sz w:val="20"/>
                <w:szCs w:val="20"/>
                <w:lang w:eastAsia="en-US"/>
              </w:rPr>
            </w:pPr>
            <w:r w:rsidRPr="00766EBF">
              <w:rPr>
                <w:rFonts w:ascii="Times New Roman" w:hAnsi="Times New Roman" w:cs="Times New Roman"/>
                <w:b/>
                <w:sz w:val="20"/>
                <w:szCs w:val="20"/>
                <w:lang w:eastAsia="en-US"/>
              </w:rPr>
              <w:t>2.1.</w:t>
            </w:r>
            <w:r w:rsidRPr="00766EBF">
              <w:rPr>
                <w:rFonts w:ascii="Times New Roman" w:hAnsi="Times New Roman" w:cs="Times New Roman"/>
                <w:sz w:val="20"/>
                <w:szCs w:val="20"/>
                <w:lang w:eastAsia="en-US"/>
              </w:rPr>
              <w:t xml:space="preserve"> </w:t>
            </w:r>
            <w:r w:rsidR="001B1738" w:rsidRPr="00766EBF">
              <w:rPr>
                <w:rFonts w:ascii="Times New Roman" w:hAnsi="Times New Roman" w:cs="Times New Roman"/>
                <w:sz w:val="20"/>
                <w:szCs w:val="20"/>
                <w:lang w:eastAsia="en-US"/>
              </w:rPr>
              <w:t>- Betűvésés síremlékre (név és évszám)</w:t>
            </w:r>
          </w:p>
        </w:tc>
        <w:tc>
          <w:tcPr>
            <w:tcW w:w="188" w:type="dxa"/>
            <w:tcBorders>
              <w:left w:val="single" w:sz="4" w:space="0" w:color="auto"/>
            </w:tcBorders>
          </w:tcPr>
          <w:p w:rsidR="00DA29C3" w:rsidRPr="003D1F2C" w:rsidRDefault="00DA29C3" w:rsidP="00DA29C3">
            <w:pPr>
              <w:widowControl w:val="0"/>
              <w:autoSpaceDE w:val="0"/>
              <w:autoSpaceDN w:val="0"/>
              <w:adjustRightInd w:val="0"/>
              <w:spacing w:after="0" w:line="240" w:lineRule="auto"/>
              <w:ind w:right="56"/>
              <w:rPr>
                <w:rFonts w:ascii="Times New Roman" w:hAnsi="Times New Roman" w:cs="Times New Roman"/>
                <w:sz w:val="20"/>
                <w:szCs w:val="20"/>
                <w:highlight w:val="yellow"/>
                <w:lang w:eastAsia="en-US"/>
              </w:rPr>
            </w:pPr>
          </w:p>
        </w:tc>
        <w:tc>
          <w:tcPr>
            <w:tcW w:w="1985" w:type="dxa"/>
            <w:tcBorders>
              <w:right w:val="single" w:sz="4" w:space="0" w:color="auto"/>
            </w:tcBorders>
            <w:hideMark/>
          </w:tcPr>
          <w:p w:rsidR="00DA29C3" w:rsidRPr="00A82800" w:rsidRDefault="001B1738" w:rsidP="00DA29C3">
            <w:pPr>
              <w:widowControl w:val="0"/>
              <w:autoSpaceDE w:val="0"/>
              <w:autoSpaceDN w:val="0"/>
              <w:adjustRightInd w:val="0"/>
              <w:spacing w:after="0" w:line="240" w:lineRule="auto"/>
              <w:ind w:left="56" w:right="674"/>
              <w:jc w:val="right"/>
              <w:rPr>
                <w:rFonts w:ascii="Times New Roman" w:hAnsi="Times New Roman" w:cs="Times New Roman"/>
                <w:b/>
                <w:bCs/>
                <w:sz w:val="20"/>
                <w:szCs w:val="20"/>
                <w:lang w:eastAsia="en-US"/>
              </w:rPr>
            </w:pPr>
            <w:r w:rsidRPr="001B1738">
              <w:rPr>
                <w:rFonts w:ascii="Times New Roman" w:hAnsi="Times New Roman" w:cs="Times New Roman"/>
                <w:sz w:val="20"/>
                <w:szCs w:val="20"/>
                <w:lang w:eastAsia="en-US"/>
              </w:rPr>
              <w:t xml:space="preserve"> </w:t>
            </w:r>
            <w:r w:rsidRPr="001B1738">
              <w:rPr>
                <w:rFonts w:ascii="Times New Roman" w:hAnsi="Times New Roman" w:cs="Times New Roman"/>
                <w:b/>
                <w:bCs/>
                <w:sz w:val="20"/>
                <w:szCs w:val="20"/>
                <w:lang w:eastAsia="en-US"/>
              </w:rPr>
              <w:t>353 Ft</w:t>
            </w:r>
          </w:p>
        </w:tc>
      </w:tr>
      <w:tr w:rsidR="00DA29C3" w:rsidRPr="003D1F2C" w:rsidTr="00A828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rPr>
          <w:trHeight w:val="353"/>
        </w:trPr>
        <w:tc>
          <w:tcPr>
            <w:tcW w:w="7472" w:type="dxa"/>
            <w:gridSpan w:val="2"/>
            <w:tcBorders>
              <w:left w:val="single" w:sz="4" w:space="0" w:color="auto"/>
              <w:bottom w:val="single" w:sz="4" w:space="0" w:color="auto"/>
            </w:tcBorders>
            <w:hideMark/>
          </w:tcPr>
          <w:p w:rsidR="001B1738" w:rsidRPr="00766EBF" w:rsidRDefault="00DA29C3" w:rsidP="00766EBF">
            <w:pPr>
              <w:pStyle w:val="Listaszerbekezds"/>
              <w:widowControl w:val="0"/>
              <w:numPr>
                <w:ilvl w:val="2"/>
                <w:numId w:val="28"/>
              </w:numPr>
              <w:autoSpaceDE w:val="0"/>
              <w:autoSpaceDN w:val="0"/>
              <w:adjustRightInd w:val="0"/>
              <w:spacing w:after="0" w:line="240" w:lineRule="auto"/>
              <w:ind w:right="56"/>
              <w:rPr>
                <w:rFonts w:ascii="Times New Roman" w:hAnsi="Times New Roman" w:cs="Times New Roman"/>
                <w:sz w:val="20"/>
                <w:szCs w:val="20"/>
                <w:lang w:eastAsia="en-US"/>
              </w:rPr>
            </w:pPr>
            <w:r w:rsidRPr="00766EBF">
              <w:rPr>
                <w:rFonts w:ascii="Times New Roman" w:hAnsi="Times New Roman" w:cs="Times New Roman"/>
                <w:sz w:val="20"/>
                <w:szCs w:val="20"/>
                <w:lang w:eastAsia="en-US"/>
              </w:rPr>
              <w:t xml:space="preserve">- </w:t>
            </w:r>
            <w:r w:rsidR="001B1738" w:rsidRPr="00766EBF">
              <w:rPr>
                <w:rFonts w:ascii="Times New Roman" w:hAnsi="Times New Roman" w:cs="Times New Roman"/>
                <w:sz w:val="20"/>
                <w:szCs w:val="20"/>
                <w:lang w:eastAsia="en-US"/>
              </w:rPr>
              <w:t>Sírgondozó vállalkozók részére naponként</w:t>
            </w:r>
          </w:p>
        </w:tc>
        <w:tc>
          <w:tcPr>
            <w:tcW w:w="188" w:type="dxa"/>
            <w:tcBorders>
              <w:left w:val="single" w:sz="4" w:space="0" w:color="auto"/>
              <w:bottom w:val="single" w:sz="4" w:space="0" w:color="auto"/>
            </w:tcBorders>
          </w:tcPr>
          <w:p w:rsidR="00DA29C3" w:rsidRPr="003D1F2C" w:rsidRDefault="00DA29C3" w:rsidP="00DA29C3">
            <w:pPr>
              <w:widowControl w:val="0"/>
              <w:autoSpaceDE w:val="0"/>
              <w:autoSpaceDN w:val="0"/>
              <w:adjustRightInd w:val="0"/>
              <w:spacing w:after="0" w:line="240" w:lineRule="auto"/>
              <w:ind w:right="56"/>
              <w:rPr>
                <w:rFonts w:ascii="Times New Roman" w:hAnsi="Times New Roman" w:cs="Times New Roman"/>
                <w:sz w:val="20"/>
                <w:szCs w:val="20"/>
                <w:highlight w:val="yellow"/>
                <w:lang w:eastAsia="en-US"/>
              </w:rPr>
            </w:pPr>
          </w:p>
        </w:tc>
        <w:tc>
          <w:tcPr>
            <w:tcW w:w="1985" w:type="dxa"/>
            <w:tcBorders>
              <w:bottom w:val="single" w:sz="4" w:space="0" w:color="auto"/>
              <w:right w:val="single" w:sz="4" w:space="0" w:color="auto"/>
            </w:tcBorders>
            <w:hideMark/>
          </w:tcPr>
          <w:p w:rsidR="00DA29C3" w:rsidRPr="00A82800" w:rsidRDefault="001B1738" w:rsidP="00DA29C3">
            <w:pPr>
              <w:widowControl w:val="0"/>
              <w:autoSpaceDE w:val="0"/>
              <w:autoSpaceDN w:val="0"/>
              <w:adjustRightInd w:val="0"/>
              <w:spacing w:after="0" w:line="240" w:lineRule="auto"/>
              <w:ind w:left="56" w:right="674"/>
              <w:jc w:val="right"/>
              <w:rPr>
                <w:rFonts w:ascii="Times New Roman" w:hAnsi="Times New Roman" w:cs="Times New Roman"/>
                <w:b/>
                <w:bCs/>
                <w:sz w:val="20"/>
                <w:szCs w:val="20"/>
                <w:lang w:eastAsia="en-US"/>
              </w:rPr>
            </w:pPr>
            <w:r w:rsidRPr="001B1738">
              <w:rPr>
                <w:rFonts w:ascii="Times New Roman" w:hAnsi="Times New Roman" w:cs="Times New Roman"/>
                <w:sz w:val="20"/>
                <w:szCs w:val="20"/>
                <w:lang w:eastAsia="en-US"/>
              </w:rPr>
              <w:t xml:space="preserve"> </w:t>
            </w:r>
            <w:r w:rsidRPr="001B1738">
              <w:rPr>
                <w:rFonts w:ascii="Times New Roman" w:hAnsi="Times New Roman" w:cs="Times New Roman"/>
                <w:b/>
                <w:bCs/>
                <w:sz w:val="20"/>
                <w:szCs w:val="20"/>
                <w:lang w:eastAsia="en-US"/>
              </w:rPr>
              <w:t>500 Ft</w:t>
            </w:r>
          </w:p>
        </w:tc>
      </w:tr>
    </w:tbl>
    <w:p w:rsidR="00B87FBB" w:rsidRDefault="00B87FBB"/>
    <w:p w:rsidR="00A856A4" w:rsidRDefault="00A856A4"/>
    <w:p w:rsidR="00A6744B" w:rsidRPr="003D1F2C" w:rsidRDefault="00B87FBB" w:rsidP="002C3C07">
      <w:pPr>
        <w:widowControl w:val="0"/>
        <w:autoSpaceDE w:val="0"/>
        <w:autoSpaceDN w:val="0"/>
        <w:adjustRightInd w:val="0"/>
        <w:spacing w:before="240" w:after="240" w:line="240" w:lineRule="auto"/>
        <w:jc w:val="center"/>
        <w:rPr>
          <w:rFonts w:ascii="Times New Roman" w:hAnsi="Times New Roman" w:cs="Times New Roman"/>
          <w:sz w:val="28"/>
          <w:szCs w:val="28"/>
        </w:rPr>
      </w:pPr>
      <w:r w:rsidRPr="00A82800">
        <w:rPr>
          <w:rFonts w:ascii="Times New Roman" w:hAnsi="Times New Roman" w:cs="Times New Roman"/>
          <w:b/>
          <w:bCs/>
          <w:sz w:val="28"/>
          <w:szCs w:val="28"/>
        </w:rPr>
        <w:lastRenderedPageBreak/>
        <w:t>XXIII. G</w:t>
      </w:r>
      <w:r>
        <w:rPr>
          <w:rFonts w:ascii="Times New Roman" w:hAnsi="Times New Roman" w:cs="Times New Roman"/>
          <w:b/>
          <w:bCs/>
          <w:sz w:val="28"/>
          <w:szCs w:val="28"/>
        </w:rPr>
        <w:t>ÉPJÁRMŰVEL TEMETŐBE TÖRTÉNŐ BEHAJTÁS DÍJA</w:t>
      </w:r>
    </w:p>
    <w:tbl>
      <w:tblPr>
        <w:tblStyle w:val="Rcsostblzat"/>
        <w:tblW w:w="9747" w:type="dxa"/>
        <w:tblLook w:val="04A0"/>
      </w:tblPr>
      <w:tblGrid>
        <w:gridCol w:w="7621"/>
        <w:gridCol w:w="2126"/>
      </w:tblGrid>
      <w:tr w:rsidR="00B87FBB" w:rsidTr="00B87FBB">
        <w:tc>
          <w:tcPr>
            <w:tcW w:w="7621" w:type="dxa"/>
          </w:tcPr>
          <w:p w:rsidR="00766EBF" w:rsidRPr="00766EBF" w:rsidRDefault="000835A7" w:rsidP="00766EBF">
            <w:pPr>
              <w:spacing w:line="276" w:lineRule="auto"/>
              <w:ind w:left="5"/>
              <w:jc w:val="center"/>
              <w:rPr>
                <w:rFonts w:ascii="Times New Roman" w:hAnsi="Times New Roman" w:cs="Times New Roman"/>
                <w:b/>
                <w:bCs/>
                <w:sz w:val="20"/>
                <w:szCs w:val="20"/>
                <w:lang w:eastAsia="en-US"/>
              </w:rPr>
            </w:pPr>
            <w:r w:rsidRPr="00766EBF">
              <w:rPr>
                <w:rFonts w:ascii="Times New Roman" w:hAnsi="Times New Roman" w:cs="Times New Roman"/>
                <w:b/>
                <w:bCs/>
                <w:sz w:val="20"/>
                <w:szCs w:val="20"/>
                <w:lang w:eastAsia="en-US"/>
              </w:rPr>
              <w:t>A</w:t>
            </w:r>
          </w:p>
          <w:p w:rsidR="001B1738" w:rsidRPr="00766EBF" w:rsidRDefault="001B1738" w:rsidP="00766EBF">
            <w:pPr>
              <w:spacing w:line="276" w:lineRule="auto"/>
              <w:ind w:left="5"/>
              <w:jc w:val="center"/>
              <w:rPr>
                <w:b/>
              </w:rPr>
            </w:pPr>
            <w:r w:rsidRPr="00766EBF">
              <w:rPr>
                <w:rFonts w:ascii="Times New Roman" w:hAnsi="Times New Roman" w:cs="Times New Roman"/>
                <w:b/>
                <w:bCs/>
                <w:sz w:val="20"/>
                <w:szCs w:val="20"/>
                <w:lang w:eastAsia="en-US"/>
              </w:rPr>
              <w:t>Motorkerékpárral, személygépjárművel, tehergépjárművel és autóbusszal történő temetői behajtás díja (alkalmanként)</w:t>
            </w:r>
          </w:p>
        </w:tc>
        <w:tc>
          <w:tcPr>
            <w:tcW w:w="2126" w:type="dxa"/>
          </w:tcPr>
          <w:p w:rsidR="00766EBF" w:rsidRPr="00766EBF" w:rsidRDefault="000835A7" w:rsidP="00766EBF">
            <w:pPr>
              <w:spacing w:line="276" w:lineRule="auto"/>
              <w:ind w:left="5"/>
              <w:jc w:val="center"/>
              <w:rPr>
                <w:rFonts w:ascii="Times New Roman" w:hAnsi="Times New Roman" w:cs="Times New Roman"/>
                <w:b/>
                <w:sz w:val="20"/>
                <w:szCs w:val="20"/>
                <w:lang w:eastAsia="en-US"/>
              </w:rPr>
            </w:pPr>
            <w:r w:rsidRPr="00766EBF">
              <w:rPr>
                <w:rFonts w:ascii="Times New Roman" w:hAnsi="Times New Roman" w:cs="Times New Roman"/>
                <w:b/>
                <w:sz w:val="20"/>
                <w:szCs w:val="20"/>
                <w:lang w:eastAsia="en-US"/>
              </w:rPr>
              <w:t>B</w:t>
            </w:r>
          </w:p>
          <w:p w:rsidR="001B1738" w:rsidRPr="00766EBF" w:rsidRDefault="001B1738" w:rsidP="00766EBF">
            <w:pPr>
              <w:spacing w:line="276" w:lineRule="auto"/>
              <w:ind w:left="5"/>
              <w:jc w:val="center"/>
              <w:rPr>
                <w:rFonts w:ascii="Times New Roman" w:hAnsi="Times New Roman" w:cs="Times New Roman"/>
                <w:b/>
                <w:sz w:val="20"/>
                <w:szCs w:val="20"/>
                <w:lang w:eastAsia="en-US"/>
              </w:rPr>
            </w:pPr>
            <w:r w:rsidRPr="00766EBF">
              <w:rPr>
                <w:rFonts w:ascii="Times New Roman" w:hAnsi="Times New Roman" w:cs="Times New Roman"/>
                <w:b/>
                <w:sz w:val="20"/>
                <w:szCs w:val="20"/>
                <w:lang w:eastAsia="en-US"/>
              </w:rPr>
              <w:t>Nettó ár</w:t>
            </w:r>
          </w:p>
        </w:tc>
      </w:tr>
      <w:tr w:rsidR="00B87FBB" w:rsidTr="00B87FBB">
        <w:tc>
          <w:tcPr>
            <w:tcW w:w="7621" w:type="dxa"/>
          </w:tcPr>
          <w:p w:rsidR="001B1738" w:rsidRDefault="001B1738" w:rsidP="001B1738">
            <w:pPr>
              <w:ind w:left="284"/>
              <w:rPr>
                <w:rFonts w:ascii="Times New Roman" w:hAnsi="Times New Roman" w:cs="Times New Roman"/>
                <w:sz w:val="20"/>
                <w:szCs w:val="20"/>
                <w:lang w:eastAsia="en-US"/>
              </w:rPr>
            </w:pPr>
            <w:r w:rsidRPr="001B1738">
              <w:rPr>
                <w:rFonts w:ascii="Times New Roman" w:hAnsi="Times New Roman" w:cs="Times New Roman"/>
                <w:sz w:val="20"/>
                <w:szCs w:val="20"/>
                <w:lang w:eastAsia="en-US"/>
              </w:rPr>
              <w:t>Újköztemetőben, Farkasréti temetőben, Erzsébeti temetőben, Óbudai temetőben</w:t>
            </w:r>
            <w:r w:rsidR="007C1C92">
              <w:rPr>
                <w:rFonts w:ascii="Times New Roman" w:hAnsi="Times New Roman" w:cs="Times New Roman"/>
                <w:sz w:val="20"/>
                <w:szCs w:val="20"/>
                <w:lang w:eastAsia="en-US"/>
              </w:rPr>
              <w:t>,</w:t>
            </w:r>
          </w:p>
          <w:p w:rsidR="006D77F2" w:rsidRDefault="007C1C92" w:rsidP="007C1C92">
            <w:pPr>
              <w:ind w:left="284"/>
            </w:pPr>
            <w:r w:rsidRPr="00636AD6">
              <w:rPr>
                <w:rFonts w:ascii="Times New Roman" w:hAnsi="Times New Roman" w:cs="Times New Roman"/>
                <w:sz w:val="20"/>
                <w:szCs w:val="20"/>
                <w:lang w:eastAsia="en-US"/>
              </w:rPr>
              <w:t>Rákospalotai temetőben, Megyeri temetőben</w:t>
            </w:r>
          </w:p>
        </w:tc>
        <w:tc>
          <w:tcPr>
            <w:tcW w:w="2126" w:type="dxa"/>
          </w:tcPr>
          <w:p w:rsidR="001B1738" w:rsidRDefault="001B1738" w:rsidP="001B1738">
            <w:pPr>
              <w:widowControl w:val="0"/>
              <w:autoSpaceDE w:val="0"/>
              <w:autoSpaceDN w:val="0"/>
              <w:adjustRightInd w:val="0"/>
              <w:spacing w:after="0"/>
              <w:ind w:left="56" w:right="674"/>
              <w:jc w:val="right"/>
            </w:pPr>
            <w:r w:rsidRPr="001B1738">
              <w:rPr>
                <w:rFonts w:ascii="Times New Roman" w:hAnsi="Times New Roman" w:cs="Times New Roman"/>
                <w:b/>
                <w:bCs/>
                <w:sz w:val="20"/>
                <w:szCs w:val="20"/>
                <w:lang w:eastAsia="en-US"/>
              </w:rPr>
              <w:t>220 Ft</w:t>
            </w:r>
          </w:p>
        </w:tc>
      </w:tr>
    </w:tbl>
    <w:p w:rsidR="00117B07" w:rsidRPr="003D1F2C" w:rsidRDefault="00117B07" w:rsidP="002C3C07">
      <w:pPr>
        <w:widowControl w:val="0"/>
        <w:autoSpaceDE w:val="0"/>
        <w:autoSpaceDN w:val="0"/>
        <w:adjustRightInd w:val="0"/>
        <w:spacing w:before="240" w:after="240" w:line="240" w:lineRule="auto"/>
        <w:jc w:val="center"/>
        <w:rPr>
          <w:rFonts w:ascii="Times New Roman" w:hAnsi="Times New Roman" w:cs="Times New Roman"/>
          <w:sz w:val="28"/>
          <w:szCs w:val="28"/>
        </w:rPr>
      </w:pPr>
    </w:p>
    <w:p w:rsidR="002C3C07" w:rsidRPr="00B87FBB" w:rsidRDefault="001B1738" w:rsidP="002C3C07">
      <w:pPr>
        <w:widowControl w:val="0"/>
        <w:autoSpaceDE w:val="0"/>
        <w:autoSpaceDN w:val="0"/>
        <w:adjustRightInd w:val="0"/>
        <w:spacing w:before="240" w:after="240" w:line="240" w:lineRule="auto"/>
        <w:jc w:val="center"/>
        <w:rPr>
          <w:rFonts w:ascii="Times New Roman" w:hAnsi="Times New Roman" w:cs="Times New Roman"/>
          <w:b/>
          <w:bCs/>
          <w:sz w:val="28"/>
          <w:szCs w:val="28"/>
        </w:rPr>
      </w:pPr>
      <w:r w:rsidRPr="001B1738">
        <w:rPr>
          <w:rFonts w:ascii="Times New Roman" w:hAnsi="Times New Roman" w:cs="Times New Roman"/>
          <w:b/>
          <w:bCs/>
          <w:sz w:val="28"/>
          <w:szCs w:val="28"/>
        </w:rPr>
        <w:t>XXIV. A</w:t>
      </w:r>
      <w:r w:rsidR="00C7413B">
        <w:rPr>
          <w:rFonts w:ascii="Times New Roman" w:hAnsi="Times New Roman" w:cs="Times New Roman"/>
          <w:b/>
          <w:bCs/>
          <w:sz w:val="28"/>
          <w:szCs w:val="28"/>
        </w:rPr>
        <w:t>Z ÜZEMELTETŐ ÁLTAL BIZTOSÍTOTT SZOLGÁLTATÁSOKHOZ KAPCSOLÓDÓ DÍJAK</w:t>
      </w:r>
    </w:p>
    <w:p w:rsidR="002C3C07" w:rsidRPr="003D1F2C" w:rsidRDefault="0022246C" w:rsidP="0022246C">
      <w:pPr>
        <w:widowControl w:val="0"/>
        <w:autoSpaceDE w:val="0"/>
        <w:autoSpaceDN w:val="0"/>
        <w:adjustRightInd w:val="0"/>
        <w:spacing w:before="240" w:after="0" w:line="240" w:lineRule="auto"/>
        <w:rPr>
          <w:rFonts w:ascii="Times New Roman" w:hAnsi="Times New Roman" w:cs="Times New Roman"/>
          <w:sz w:val="20"/>
          <w:szCs w:val="20"/>
          <w:highlight w:val="yellow"/>
        </w:rPr>
      </w:pPr>
      <w:r>
        <w:rPr>
          <w:rFonts w:ascii="Times New Roman" w:hAnsi="Times New Roman" w:cs="Times New Roman"/>
          <w:b/>
          <w:bCs/>
          <w:sz w:val="20"/>
          <w:szCs w:val="20"/>
          <w:lang w:eastAsia="en-US"/>
        </w:rPr>
        <w:t xml:space="preserve">1. </w:t>
      </w:r>
      <w:r w:rsidRPr="00934302">
        <w:rPr>
          <w:rFonts w:ascii="Times New Roman" w:hAnsi="Times New Roman" w:cs="Times New Roman"/>
          <w:b/>
          <w:bCs/>
          <w:sz w:val="20"/>
          <w:szCs w:val="20"/>
          <w:lang w:eastAsia="en-US"/>
        </w:rPr>
        <w:t>Ravatalozótermek igénybevételi díja</w:t>
      </w:r>
      <w:r>
        <w:rPr>
          <w:rFonts w:ascii="Times New Roman" w:hAnsi="Times New Roman" w:cs="Times New Roman"/>
          <w:b/>
          <w:bCs/>
          <w:sz w:val="20"/>
          <w:szCs w:val="20"/>
          <w:lang w:eastAsia="en-US"/>
        </w:rPr>
        <w:t>k és</w:t>
      </w:r>
      <w:r w:rsidRPr="00934302">
        <w:rPr>
          <w:rFonts w:ascii="Times New Roman" w:hAnsi="Times New Roman" w:cs="Times New Roman"/>
          <w:b/>
          <w:bCs/>
          <w:sz w:val="20"/>
          <w:szCs w:val="20"/>
          <w:lang w:eastAsia="en-US"/>
        </w:rPr>
        <w:t xml:space="preserve"> az üzemeltető szakszemélyzetének igénybevételével</w:t>
      </w:r>
      <w:r>
        <w:rPr>
          <w:rFonts w:ascii="Times New Roman" w:hAnsi="Times New Roman" w:cs="Times New Roman"/>
          <w:b/>
          <w:bCs/>
          <w:sz w:val="20"/>
          <w:szCs w:val="20"/>
          <w:lang w:eastAsia="en-US"/>
        </w:rPr>
        <w:t xml:space="preserve"> kapcsolatos díjak</w:t>
      </w:r>
    </w:p>
    <w:tbl>
      <w:tblPr>
        <w:tblW w:w="9640" w:type="dxa"/>
        <w:tblInd w:w="5" w:type="dxa"/>
        <w:tblLayout w:type="fixed"/>
        <w:tblCellMar>
          <w:left w:w="0" w:type="dxa"/>
          <w:right w:w="0" w:type="dxa"/>
        </w:tblCellMar>
        <w:tblLook w:val="04A0"/>
      </w:tblPr>
      <w:tblGrid>
        <w:gridCol w:w="280"/>
        <w:gridCol w:w="282"/>
        <w:gridCol w:w="78"/>
        <w:gridCol w:w="6364"/>
        <w:gridCol w:w="638"/>
        <w:gridCol w:w="7"/>
        <w:gridCol w:w="25"/>
        <w:gridCol w:w="1960"/>
        <w:gridCol w:w="6"/>
      </w:tblGrid>
      <w:tr w:rsidR="002C3C07" w:rsidRPr="00A856A4" w:rsidTr="00124E20">
        <w:tc>
          <w:tcPr>
            <w:tcW w:w="7649" w:type="dxa"/>
            <w:gridSpan w:val="6"/>
            <w:tcBorders>
              <w:top w:val="single" w:sz="4" w:space="0" w:color="auto"/>
              <w:left w:val="single" w:sz="4" w:space="0" w:color="auto"/>
              <w:bottom w:val="single" w:sz="4" w:space="0" w:color="auto"/>
              <w:right w:val="single" w:sz="4" w:space="0" w:color="auto"/>
            </w:tcBorders>
            <w:hideMark/>
          </w:tcPr>
          <w:p w:rsidR="0022246C" w:rsidRPr="0022246C" w:rsidRDefault="0022246C" w:rsidP="0022246C">
            <w:pPr>
              <w:widowControl w:val="0"/>
              <w:autoSpaceDE w:val="0"/>
              <w:autoSpaceDN w:val="0"/>
              <w:adjustRightInd w:val="0"/>
              <w:spacing w:after="0" w:line="240" w:lineRule="auto"/>
              <w:ind w:right="56"/>
              <w:jc w:val="center"/>
              <w:rPr>
                <w:rFonts w:ascii="Times New Roman" w:hAnsi="Times New Roman" w:cs="Times New Roman"/>
                <w:b/>
                <w:bCs/>
                <w:sz w:val="20"/>
                <w:szCs w:val="20"/>
                <w:lang w:eastAsia="en-US"/>
              </w:rPr>
            </w:pPr>
            <w:r w:rsidRPr="0022246C">
              <w:rPr>
                <w:rFonts w:ascii="Times New Roman" w:hAnsi="Times New Roman" w:cs="Times New Roman"/>
                <w:b/>
                <w:bCs/>
                <w:sz w:val="20"/>
                <w:szCs w:val="20"/>
                <w:lang w:eastAsia="en-US"/>
              </w:rPr>
              <w:t>A</w:t>
            </w:r>
          </w:p>
          <w:p w:rsidR="002C3C07" w:rsidRPr="0022246C" w:rsidRDefault="0022246C" w:rsidP="0022246C">
            <w:pPr>
              <w:widowControl w:val="0"/>
              <w:autoSpaceDE w:val="0"/>
              <w:autoSpaceDN w:val="0"/>
              <w:adjustRightInd w:val="0"/>
              <w:spacing w:after="0" w:line="240" w:lineRule="auto"/>
              <w:ind w:right="56"/>
              <w:jc w:val="center"/>
              <w:rPr>
                <w:rFonts w:ascii="Times New Roman" w:hAnsi="Times New Roman" w:cs="Times New Roman"/>
                <w:b/>
                <w:bCs/>
                <w:sz w:val="20"/>
                <w:szCs w:val="20"/>
                <w:lang w:eastAsia="en-US"/>
              </w:rPr>
            </w:pPr>
            <w:r w:rsidRPr="00934302">
              <w:rPr>
                <w:rFonts w:ascii="Times New Roman" w:hAnsi="Times New Roman" w:cs="Times New Roman"/>
                <w:b/>
                <w:bCs/>
                <w:sz w:val="20"/>
                <w:szCs w:val="20"/>
                <w:lang w:eastAsia="en-US"/>
              </w:rPr>
              <w:t>Ravatalozótermek igénybevételi díja</w:t>
            </w:r>
            <w:r>
              <w:rPr>
                <w:rFonts w:ascii="Times New Roman" w:hAnsi="Times New Roman" w:cs="Times New Roman"/>
                <w:b/>
                <w:bCs/>
                <w:sz w:val="20"/>
                <w:szCs w:val="20"/>
                <w:lang w:eastAsia="en-US"/>
              </w:rPr>
              <w:t>k és</w:t>
            </w:r>
            <w:r w:rsidRPr="00934302">
              <w:rPr>
                <w:rFonts w:ascii="Times New Roman" w:hAnsi="Times New Roman" w:cs="Times New Roman"/>
                <w:b/>
                <w:bCs/>
                <w:sz w:val="20"/>
                <w:szCs w:val="20"/>
                <w:lang w:eastAsia="en-US"/>
              </w:rPr>
              <w:t xml:space="preserve"> az üzemeltető szakszemélyzetének igénybevételével</w:t>
            </w:r>
            <w:r>
              <w:rPr>
                <w:rFonts w:ascii="Times New Roman" w:hAnsi="Times New Roman" w:cs="Times New Roman"/>
                <w:b/>
                <w:bCs/>
                <w:sz w:val="20"/>
                <w:szCs w:val="20"/>
                <w:lang w:eastAsia="en-US"/>
              </w:rPr>
              <w:t xml:space="preserve"> kapcsolatos díjak</w:t>
            </w:r>
            <w:r w:rsidR="001B1738" w:rsidRPr="0022246C">
              <w:rPr>
                <w:rFonts w:ascii="Times New Roman" w:hAnsi="Times New Roman" w:cs="Times New Roman"/>
                <w:b/>
                <w:bCs/>
                <w:sz w:val="20"/>
                <w:szCs w:val="20"/>
                <w:lang w:eastAsia="en-US"/>
              </w:rPr>
              <w:t>:</w:t>
            </w:r>
          </w:p>
        </w:tc>
        <w:tc>
          <w:tcPr>
            <w:tcW w:w="1991" w:type="dxa"/>
            <w:gridSpan w:val="3"/>
            <w:tcBorders>
              <w:top w:val="single" w:sz="4" w:space="0" w:color="auto"/>
              <w:left w:val="single" w:sz="4" w:space="0" w:color="auto"/>
              <w:bottom w:val="single" w:sz="4" w:space="0" w:color="auto"/>
              <w:right w:val="single" w:sz="4" w:space="0" w:color="auto"/>
            </w:tcBorders>
            <w:hideMark/>
          </w:tcPr>
          <w:p w:rsidR="0022246C" w:rsidRPr="0022246C" w:rsidRDefault="0022246C" w:rsidP="0022246C">
            <w:pPr>
              <w:widowControl w:val="0"/>
              <w:autoSpaceDE w:val="0"/>
              <w:autoSpaceDN w:val="0"/>
              <w:adjustRightInd w:val="0"/>
              <w:spacing w:after="0" w:line="240" w:lineRule="auto"/>
              <w:ind w:left="56" w:right="56"/>
              <w:jc w:val="center"/>
              <w:rPr>
                <w:rFonts w:ascii="Times New Roman" w:hAnsi="Times New Roman" w:cs="Times New Roman"/>
                <w:b/>
                <w:sz w:val="20"/>
                <w:szCs w:val="20"/>
                <w:lang w:eastAsia="en-US"/>
              </w:rPr>
            </w:pPr>
            <w:r w:rsidRPr="0022246C">
              <w:rPr>
                <w:rFonts w:ascii="Times New Roman" w:hAnsi="Times New Roman" w:cs="Times New Roman"/>
                <w:b/>
                <w:sz w:val="20"/>
                <w:szCs w:val="20"/>
                <w:lang w:eastAsia="en-US"/>
              </w:rPr>
              <w:t>B</w:t>
            </w:r>
          </w:p>
          <w:p w:rsidR="002C3C07" w:rsidRPr="0022246C" w:rsidRDefault="001B1738" w:rsidP="0022246C">
            <w:pPr>
              <w:widowControl w:val="0"/>
              <w:autoSpaceDE w:val="0"/>
              <w:autoSpaceDN w:val="0"/>
              <w:adjustRightInd w:val="0"/>
              <w:spacing w:after="0" w:line="240" w:lineRule="auto"/>
              <w:ind w:left="56" w:right="56"/>
              <w:jc w:val="center"/>
              <w:rPr>
                <w:rFonts w:ascii="Times New Roman" w:hAnsi="Times New Roman" w:cs="Times New Roman"/>
                <w:b/>
                <w:sz w:val="20"/>
                <w:szCs w:val="20"/>
                <w:lang w:eastAsia="en-US"/>
              </w:rPr>
            </w:pPr>
            <w:r w:rsidRPr="0022246C">
              <w:rPr>
                <w:rFonts w:ascii="Times New Roman" w:hAnsi="Times New Roman" w:cs="Times New Roman"/>
                <w:b/>
                <w:sz w:val="20"/>
                <w:szCs w:val="20"/>
                <w:lang w:eastAsia="en-US"/>
              </w:rPr>
              <w:t>Nettó ár</w:t>
            </w:r>
          </w:p>
        </w:tc>
      </w:tr>
      <w:tr w:rsidR="00C70CDE" w:rsidRPr="00A856A4" w:rsidTr="00124E20">
        <w:trPr>
          <w:trHeight w:val="1160"/>
        </w:trPr>
        <w:tc>
          <w:tcPr>
            <w:tcW w:w="280" w:type="dxa"/>
            <w:tcBorders>
              <w:top w:val="single" w:sz="4" w:space="0" w:color="auto"/>
              <w:left w:val="single" w:sz="4" w:space="0" w:color="auto"/>
            </w:tcBorders>
            <w:hideMark/>
          </w:tcPr>
          <w:p w:rsidR="00C70CDE" w:rsidRPr="00C70CDE" w:rsidRDefault="00C70CDE">
            <w:pPr>
              <w:widowControl w:val="0"/>
              <w:autoSpaceDE w:val="0"/>
              <w:autoSpaceDN w:val="0"/>
              <w:adjustRightInd w:val="0"/>
              <w:spacing w:after="0" w:line="240" w:lineRule="auto"/>
              <w:rPr>
                <w:rFonts w:ascii="Times New Roman" w:hAnsi="Times New Roman" w:cs="Times New Roman"/>
                <w:sz w:val="20"/>
                <w:szCs w:val="20"/>
                <w:lang w:eastAsia="en-US"/>
              </w:rPr>
            </w:pPr>
            <w:r w:rsidRPr="00C70CDE">
              <w:rPr>
                <w:rFonts w:ascii="Times New Roman" w:hAnsi="Times New Roman" w:cs="Times New Roman"/>
                <w:sz w:val="20"/>
                <w:szCs w:val="20"/>
                <w:lang w:eastAsia="en-US"/>
              </w:rPr>
              <w:t xml:space="preserve"> </w:t>
            </w:r>
          </w:p>
          <w:p w:rsidR="00C70CDE" w:rsidRPr="00C70CDE" w:rsidRDefault="00C70CDE" w:rsidP="00287827">
            <w:pPr>
              <w:widowControl w:val="0"/>
              <w:autoSpaceDE w:val="0"/>
              <w:autoSpaceDN w:val="0"/>
              <w:adjustRightInd w:val="0"/>
              <w:spacing w:after="0" w:line="240" w:lineRule="auto"/>
              <w:rPr>
                <w:rFonts w:ascii="Times New Roman" w:hAnsi="Times New Roman" w:cs="Times New Roman"/>
                <w:sz w:val="20"/>
                <w:szCs w:val="20"/>
                <w:lang w:eastAsia="en-US"/>
              </w:rPr>
            </w:pPr>
            <w:r w:rsidRPr="00C70CDE">
              <w:rPr>
                <w:rFonts w:ascii="Times New Roman" w:hAnsi="Times New Roman" w:cs="Times New Roman"/>
                <w:sz w:val="20"/>
                <w:szCs w:val="20"/>
                <w:lang w:eastAsia="en-US"/>
              </w:rPr>
              <w:t xml:space="preserve"> </w:t>
            </w:r>
          </w:p>
        </w:tc>
        <w:tc>
          <w:tcPr>
            <w:tcW w:w="7369" w:type="dxa"/>
            <w:gridSpan w:val="5"/>
            <w:tcBorders>
              <w:top w:val="single" w:sz="4" w:space="0" w:color="auto"/>
              <w:right w:val="single" w:sz="4" w:space="0" w:color="auto"/>
            </w:tcBorders>
            <w:hideMark/>
          </w:tcPr>
          <w:p w:rsidR="0022246C" w:rsidRPr="0022246C" w:rsidRDefault="0022246C" w:rsidP="0022246C">
            <w:pPr>
              <w:pStyle w:val="Listaszerbekezds"/>
              <w:widowControl w:val="0"/>
              <w:numPr>
                <w:ilvl w:val="0"/>
                <w:numId w:val="29"/>
              </w:numPr>
              <w:pBdr>
                <w:bottom w:val="single" w:sz="4" w:space="1" w:color="auto"/>
              </w:pBdr>
              <w:autoSpaceDE w:val="0"/>
              <w:autoSpaceDN w:val="0"/>
              <w:adjustRightInd w:val="0"/>
              <w:spacing w:after="0" w:line="240" w:lineRule="auto"/>
              <w:ind w:right="56"/>
              <w:rPr>
                <w:rFonts w:ascii="Times New Roman" w:hAnsi="Times New Roman" w:cs="Times New Roman"/>
                <w:sz w:val="20"/>
                <w:szCs w:val="20"/>
                <w:lang w:eastAsia="en-US"/>
              </w:rPr>
            </w:pPr>
            <w:r w:rsidRPr="0022246C">
              <w:rPr>
                <w:rFonts w:ascii="Times New Roman" w:hAnsi="Times New Roman" w:cs="Times New Roman"/>
                <w:b/>
                <w:bCs/>
                <w:sz w:val="20"/>
                <w:szCs w:val="20"/>
                <w:lang w:eastAsia="en-US"/>
              </w:rPr>
              <w:t>Ravatalozótermek igénybevételi díjak és az üzemeltető szakszemélyzetének igénybevételével kapcsolatos díjak</w:t>
            </w:r>
            <w:r w:rsidRPr="0022246C">
              <w:rPr>
                <w:rFonts w:ascii="Times New Roman" w:hAnsi="Times New Roman" w:cs="Times New Roman"/>
                <w:sz w:val="20"/>
                <w:szCs w:val="20"/>
                <w:lang w:eastAsia="en-US"/>
              </w:rPr>
              <w:t xml:space="preserve"> </w:t>
            </w:r>
          </w:p>
          <w:p w:rsidR="00C70CDE" w:rsidRPr="00C70CDE" w:rsidRDefault="0022246C" w:rsidP="0022246C">
            <w:pPr>
              <w:widowControl w:val="0"/>
              <w:autoSpaceDE w:val="0"/>
              <w:autoSpaceDN w:val="0"/>
              <w:adjustRightInd w:val="0"/>
              <w:spacing w:after="0" w:line="240" w:lineRule="auto"/>
              <w:ind w:right="56"/>
              <w:rPr>
                <w:rFonts w:ascii="Times New Roman" w:hAnsi="Times New Roman" w:cs="Times New Roman"/>
                <w:sz w:val="20"/>
                <w:szCs w:val="20"/>
                <w:lang w:eastAsia="en-US"/>
              </w:rPr>
            </w:pPr>
            <w:r w:rsidRPr="0022246C">
              <w:rPr>
                <w:rFonts w:ascii="Times New Roman" w:hAnsi="Times New Roman" w:cs="Times New Roman"/>
                <w:b/>
                <w:sz w:val="20"/>
                <w:szCs w:val="20"/>
                <w:lang w:eastAsia="en-US"/>
              </w:rPr>
              <w:t>1.1.</w:t>
            </w:r>
            <w:r>
              <w:rPr>
                <w:rFonts w:ascii="Times New Roman" w:hAnsi="Times New Roman" w:cs="Times New Roman"/>
                <w:sz w:val="20"/>
                <w:szCs w:val="20"/>
                <w:lang w:eastAsia="en-US"/>
              </w:rPr>
              <w:t xml:space="preserve"> </w:t>
            </w:r>
            <w:r w:rsidR="00C70CDE" w:rsidRPr="00C70CDE">
              <w:rPr>
                <w:rFonts w:ascii="Times New Roman" w:hAnsi="Times New Roman" w:cs="Times New Roman"/>
                <w:sz w:val="20"/>
                <w:szCs w:val="20"/>
                <w:lang w:eastAsia="en-US"/>
              </w:rPr>
              <w:t>Angeli utcai temető, Budafoki temető, Cinkotai temető, Csepeli temető II. terem, Erzsébeti temető, Kispesti új temető, Kispesti öreg t</w:t>
            </w:r>
            <w:r>
              <w:rPr>
                <w:rFonts w:ascii="Times New Roman" w:hAnsi="Times New Roman" w:cs="Times New Roman"/>
                <w:sz w:val="20"/>
                <w:szCs w:val="20"/>
                <w:lang w:eastAsia="en-US"/>
              </w:rPr>
              <w:t xml:space="preserve">emető, Lőrinci temető kis terem; valamint </w:t>
            </w:r>
            <w:r w:rsidR="00C70CDE" w:rsidRPr="00C70CDE">
              <w:rPr>
                <w:rFonts w:ascii="Times New Roman" w:hAnsi="Times New Roman" w:cs="Times New Roman"/>
                <w:sz w:val="20"/>
                <w:szCs w:val="20"/>
                <w:lang w:eastAsia="en-US"/>
              </w:rPr>
              <w:t>Megyeri temető, Rákospalotai temető, Újköztemető IV., V., VI., VII., VIII., IX., X., XI., XII. termek</w:t>
            </w:r>
          </w:p>
        </w:tc>
        <w:tc>
          <w:tcPr>
            <w:tcW w:w="1991" w:type="dxa"/>
            <w:gridSpan w:val="3"/>
            <w:tcBorders>
              <w:top w:val="single" w:sz="4" w:space="0" w:color="auto"/>
              <w:left w:val="single" w:sz="4" w:space="0" w:color="auto"/>
              <w:right w:val="single" w:sz="4" w:space="0" w:color="auto"/>
            </w:tcBorders>
            <w:vAlign w:val="center"/>
            <w:hideMark/>
          </w:tcPr>
          <w:p w:rsidR="00C70CDE" w:rsidRPr="00A856A4" w:rsidRDefault="00C70CDE" w:rsidP="00C70CDE">
            <w:pPr>
              <w:widowControl w:val="0"/>
              <w:autoSpaceDE w:val="0"/>
              <w:autoSpaceDN w:val="0"/>
              <w:adjustRightInd w:val="0"/>
              <w:spacing w:after="0" w:line="240" w:lineRule="auto"/>
              <w:ind w:left="56" w:right="674"/>
              <w:jc w:val="center"/>
              <w:rPr>
                <w:rFonts w:ascii="Times New Roman" w:hAnsi="Times New Roman" w:cs="Times New Roman"/>
                <w:b/>
                <w:bCs/>
                <w:sz w:val="20"/>
                <w:szCs w:val="20"/>
                <w:lang w:eastAsia="en-US"/>
              </w:rPr>
            </w:pPr>
            <w:r>
              <w:rPr>
                <w:rFonts w:ascii="Times New Roman" w:hAnsi="Times New Roman" w:cs="Times New Roman"/>
                <w:b/>
                <w:bCs/>
                <w:sz w:val="20"/>
                <w:szCs w:val="20"/>
                <w:lang w:eastAsia="en-US"/>
              </w:rPr>
              <w:t xml:space="preserve">        </w:t>
            </w:r>
            <w:r w:rsidRPr="001B1738">
              <w:rPr>
                <w:rFonts w:ascii="Times New Roman" w:hAnsi="Times New Roman" w:cs="Times New Roman"/>
                <w:b/>
                <w:bCs/>
                <w:sz w:val="20"/>
                <w:szCs w:val="20"/>
                <w:lang w:eastAsia="en-US"/>
              </w:rPr>
              <w:t>39 964 Ft</w:t>
            </w:r>
          </w:p>
        </w:tc>
      </w:tr>
      <w:tr w:rsidR="002C3C07" w:rsidRPr="00A856A4" w:rsidTr="00124E20">
        <w:tc>
          <w:tcPr>
            <w:tcW w:w="280" w:type="dxa"/>
            <w:tcBorders>
              <w:top w:val="single" w:sz="4" w:space="0" w:color="auto"/>
              <w:left w:val="single" w:sz="4" w:space="0" w:color="auto"/>
              <w:bottom w:val="single" w:sz="4" w:space="0" w:color="auto"/>
            </w:tcBorders>
            <w:hideMark/>
          </w:tcPr>
          <w:p w:rsidR="002C3C07" w:rsidRPr="00A856A4" w:rsidRDefault="001B1738">
            <w:pPr>
              <w:widowControl w:val="0"/>
              <w:autoSpaceDE w:val="0"/>
              <w:autoSpaceDN w:val="0"/>
              <w:adjustRightInd w:val="0"/>
              <w:spacing w:after="0" w:line="240" w:lineRule="auto"/>
              <w:rPr>
                <w:rFonts w:ascii="Times New Roman" w:hAnsi="Times New Roman" w:cs="Times New Roman"/>
                <w:sz w:val="20"/>
                <w:szCs w:val="20"/>
                <w:lang w:eastAsia="en-US"/>
              </w:rPr>
            </w:pPr>
            <w:r w:rsidRPr="001B1738">
              <w:rPr>
                <w:rFonts w:ascii="Times New Roman" w:hAnsi="Times New Roman" w:cs="Times New Roman"/>
                <w:sz w:val="20"/>
                <w:szCs w:val="20"/>
                <w:lang w:eastAsia="en-US"/>
              </w:rPr>
              <w:t xml:space="preserve"> </w:t>
            </w:r>
          </w:p>
        </w:tc>
        <w:tc>
          <w:tcPr>
            <w:tcW w:w="7369" w:type="dxa"/>
            <w:gridSpan w:val="5"/>
            <w:tcBorders>
              <w:top w:val="single" w:sz="4" w:space="0" w:color="auto"/>
              <w:bottom w:val="single" w:sz="4" w:space="0" w:color="auto"/>
              <w:right w:val="single" w:sz="4" w:space="0" w:color="auto"/>
            </w:tcBorders>
            <w:hideMark/>
          </w:tcPr>
          <w:p w:rsidR="002C3C07" w:rsidRPr="00A856A4" w:rsidRDefault="0022246C">
            <w:pPr>
              <w:widowControl w:val="0"/>
              <w:autoSpaceDE w:val="0"/>
              <w:autoSpaceDN w:val="0"/>
              <w:adjustRightInd w:val="0"/>
              <w:spacing w:after="0" w:line="240" w:lineRule="auto"/>
              <w:ind w:left="56" w:right="56"/>
              <w:rPr>
                <w:rFonts w:ascii="Times New Roman" w:hAnsi="Times New Roman" w:cs="Times New Roman"/>
                <w:sz w:val="20"/>
                <w:szCs w:val="20"/>
                <w:lang w:eastAsia="en-US"/>
              </w:rPr>
            </w:pPr>
            <w:r>
              <w:rPr>
                <w:rFonts w:ascii="Times New Roman" w:hAnsi="Times New Roman" w:cs="Times New Roman"/>
                <w:b/>
                <w:sz w:val="20"/>
                <w:szCs w:val="20"/>
                <w:lang w:eastAsia="en-US"/>
              </w:rPr>
              <w:t>1.2</w:t>
            </w:r>
            <w:r w:rsidRPr="0022246C">
              <w:rPr>
                <w:rFonts w:ascii="Times New Roman" w:hAnsi="Times New Roman" w:cs="Times New Roman"/>
                <w:b/>
                <w:sz w:val="20"/>
                <w:szCs w:val="20"/>
                <w:lang w:eastAsia="en-US"/>
              </w:rPr>
              <w:t>.</w:t>
            </w:r>
            <w:r>
              <w:rPr>
                <w:rFonts w:ascii="Times New Roman" w:hAnsi="Times New Roman" w:cs="Times New Roman"/>
                <w:sz w:val="20"/>
                <w:szCs w:val="20"/>
                <w:lang w:eastAsia="en-US"/>
              </w:rPr>
              <w:t xml:space="preserve"> </w:t>
            </w:r>
            <w:r w:rsidR="00A856A4">
              <w:rPr>
                <w:rFonts w:ascii="Times New Roman" w:hAnsi="Times New Roman" w:cs="Times New Roman"/>
                <w:sz w:val="20"/>
                <w:szCs w:val="20"/>
                <w:lang w:eastAsia="en-US"/>
              </w:rPr>
              <w:t xml:space="preserve"> </w:t>
            </w:r>
            <w:r w:rsidR="001B1738" w:rsidRPr="001B1738">
              <w:rPr>
                <w:rFonts w:ascii="Times New Roman" w:hAnsi="Times New Roman" w:cs="Times New Roman"/>
                <w:sz w:val="20"/>
                <w:szCs w:val="20"/>
                <w:lang w:eastAsia="en-US"/>
              </w:rPr>
              <w:t>Csepeli temető I. terem</w:t>
            </w:r>
          </w:p>
        </w:tc>
        <w:tc>
          <w:tcPr>
            <w:tcW w:w="1991" w:type="dxa"/>
            <w:gridSpan w:val="3"/>
            <w:tcBorders>
              <w:top w:val="single" w:sz="4" w:space="0" w:color="auto"/>
              <w:left w:val="single" w:sz="4" w:space="0" w:color="auto"/>
              <w:bottom w:val="single" w:sz="4" w:space="0" w:color="auto"/>
              <w:right w:val="single" w:sz="4" w:space="0" w:color="auto"/>
            </w:tcBorders>
            <w:hideMark/>
          </w:tcPr>
          <w:p w:rsidR="002C3C07" w:rsidRPr="00A856A4" w:rsidRDefault="001B1738">
            <w:pPr>
              <w:widowControl w:val="0"/>
              <w:autoSpaceDE w:val="0"/>
              <w:autoSpaceDN w:val="0"/>
              <w:adjustRightInd w:val="0"/>
              <w:spacing w:after="0" w:line="240" w:lineRule="auto"/>
              <w:ind w:left="56" w:right="674"/>
              <w:jc w:val="right"/>
              <w:rPr>
                <w:rFonts w:ascii="Times New Roman" w:hAnsi="Times New Roman" w:cs="Times New Roman"/>
                <w:b/>
                <w:bCs/>
                <w:sz w:val="20"/>
                <w:szCs w:val="20"/>
                <w:lang w:eastAsia="en-US"/>
              </w:rPr>
            </w:pPr>
            <w:r w:rsidRPr="001B1738">
              <w:rPr>
                <w:rFonts w:ascii="Times New Roman" w:hAnsi="Times New Roman" w:cs="Times New Roman"/>
                <w:sz w:val="20"/>
                <w:szCs w:val="20"/>
                <w:lang w:eastAsia="en-US"/>
              </w:rPr>
              <w:t xml:space="preserve"> </w:t>
            </w:r>
            <w:r w:rsidRPr="001B1738">
              <w:rPr>
                <w:rFonts w:ascii="Times New Roman" w:hAnsi="Times New Roman" w:cs="Times New Roman"/>
                <w:b/>
                <w:bCs/>
                <w:sz w:val="20"/>
                <w:szCs w:val="20"/>
                <w:lang w:eastAsia="en-US"/>
              </w:rPr>
              <w:t>42 283 Ft</w:t>
            </w:r>
          </w:p>
        </w:tc>
      </w:tr>
      <w:tr w:rsidR="002C3C07" w:rsidRPr="00A856A4" w:rsidTr="00124E20">
        <w:tc>
          <w:tcPr>
            <w:tcW w:w="280" w:type="dxa"/>
            <w:tcBorders>
              <w:top w:val="single" w:sz="4" w:space="0" w:color="auto"/>
              <w:left w:val="single" w:sz="4" w:space="0" w:color="auto"/>
              <w:bottom w:val="single" w:sz="4" w:space="0" w:color="auto"/>
            </w:tcBorders>
            <w:hideMark/>
          </w:tcPr>
          <w:p w:rsidR="002C3C07" w:rsidRPr="00A856A4" w:rsidRDefault="001B1738">
            <w:pPr>
              <w:widowControl w:val="0"/>
              <w:autoSpaceDE w:val="0"/>
              <w:autoSpaceDN w:val="0"/>
              <w:adjustRightInd w:val="0"/>
              <w:spacing w:after="0" w:line="240" w:lineRule="auto"/>
              <w:rPr>
                <w:rFonts w:ascii="Times New Roman" w:hAnsi="Times New Roman" w:cs="Times New Roman"/>
                <w:sz w:val="20"/>
                <w:szCs w:val="20"/>
                <w:lang w:eastAsia="en-US"/>
              </w:rPr>
            </w:pPr>
            <w:r w:rsidRPr="001B1738">
              <w:rPr>
                <w:rFonts w:ascii="Times New Roman" w:hAnsi="Times New Roman" w:cs="Times New Roman"/>
                <w:sz w:val="20"/>
                <w:szCs w:val="20"/>
                <w:lang w:eastAsia="en-US"/>
              </w:rPr>
              <w:t xml:space="preserve"> </w:t>
            </w:r>
          </w:p>
        </w:tc>
        <w:tc>
          <w:tcPr>
            <w:tcW w:w="7369" w:type="dxa"/>
            <w:gridSpan w:val="5"/>
            <w:tcBorders>
              <w:top w:val="single" w:sz="4" w:space="0" w:color="auto"/>
              <w:bottom w:val="single" w:sz="4" w:space="0" w:color="auto"/>
              <w:right w:val="single" w:sz="4" w:space="0" w:color="auto"/>
            </w:tcBorders>
            <w:hideMark/>
          </w:tcPr>
          <w:p w:rsidR="002C3C07" w:rsidRPr="00A856A4" w:rsidRDefault="0022246C">
            <w:pPr>
              <w:widowControl w:val="0"/>
              <w:autoSpaceDE w:val="0"/>
              <w:autoSpaceDN w:val="0"/>
              <w:adjustRightInd w:val="0"/>
              <w:spacing w:after="0" w:line="240" w:lineRule="auto"/>
              <w:ind w:left="56" w:right="56"/>
              <w:rPr>
                <w:rFonts w:ascii="Times New Roman" w:hAnsi="Times New Roman" w:cs="Times New Roman"/>
                <w:sz w:val="20"/>
                <w:szCs w:val="20"/>
                <w:lang w:eastAsia="en-US"/>
              </w:rPr>
            </w:pPr>
            <w:r>
              <w:rPr>
                <w:rFonts w:ascii="Times New Roman" w:hAnsi="Times New Roman" w:cs="Times New Roman"/>
                <w:b/>
                <w:sz w:val="20"/>
                <w:szCs w:val="20"/>
                <w:lang w:eastAsia="en-US"/>
              </w:rPr>
              <w:t>1.3</w:t>
            </w:r>
            <w:r w:rsidRPr="0022246C">
              <w:rPr>
                <w:rFonts w:ascii="Times New Roman" w:hAnsi="Times New Roman" w:cs="Times New Roman"/>
                <w:b/>
                <w:sz w:val="20"/>
                <w:szCs w:val="20"/>
                <w:lang w:eastAsia="en-US"/>
              </w:rPr>
              <w:t>.</w:t>
            </w:r>
            <w:r>
              <w:rPr>
                <w:rFonts w:ascii="Times New Roman" w:hAnsi="Times New Roman" w:cs="Times New Roman"/>
                <w:sz w:val="20"/>
                <w:szCs w:val="20"/>
                <w:lang w:eastAsia="en-US"/>
              </w:rPr>
              <w:t xml:space="preserve"> </w:t>
            </w:r>
            <w:r w:rsidR="00A856A4">
              <w:rPr>
                <w:rFonts w:ascii="Times New Roman" w:hAnsi="Times New Roman" w:cs="Times New Roman"/>
                <w:sz w:val="20"/>
                <w:szCs w:val="20"/>
                <w:lang w:eastAsia="en-US"/>
              </w:rPr>
              <w:t xml:space="preserve"> </w:t>
            </w:r>
            <w:r w:rsidR="001B1738" w:rsidRPr="001B1738">
              <w:rPr>
                <w:rFonts w:ascii="Times New Roman" w:hAnsi="Times New Roman" w:cs="Times New Roman"/>
                <w:sz w:val="20"/>
                <w:szCs w:val="20"/>
                <w:lang w:eastAsia="en-US"/>
              </w:rPr>
              <w:t>Óbudai temető I. terem, Tamás utcai temető</w:t>
            </w:r>
          </w:p>
        </w:tc>
        <w:tc>
          <w:tcPr>
            <w:tcW w:w="1991" w:type="dxa"/>
            <w:gridSpan w:val="3"/>
            <w:tcBorders>
              <w:top w:val="single" w:sz="4" w:space="0" w:color="auto"/>
              <w:left w:val="single" w:sz="4" w:space="0" w:color="auto"/>
              <w:bottom w:val="single" w:sz="4" w:space="0" w:color="auto"/>
              <w:right w:val="single" w:sz="4" w:space="0" w:color="auto"/>
            </w:tcBorders>
            <w:hideMark/>
          </w:tcPr>
          <w:p w:rsidR="002C3C07" w:rsidRPr="00A856A4" w:rsidRDefault="001B1738">
            <w:pPr>
              <w:widowControl w:val="0"/>
              <w:autoSpaceDE w:val="0"/>
              <w:autoSpaceDN w:val="0"/>
              <w:adjustRightInd w:val="0"/>
              <w:spacing w:after="0" w:line="240" w:lineRule="auto"/>
              <w:ind w:left="56" w:right="674"/>
              <w:jc w:val="right"/>
              <w:rPr>
                <w:rFonts w:ascii="Times New Roman" w:hAnsi="Times New Roman" w:cs="Times New Roman"/>
                <w:b/>
                <w:bCs/>
                <w:sz w:val="20"/>
                <w:szCs w:val="20"/>
                <w:lang w:eastAsia="en-US"/>
              </w:rPr>
            </w:pPr>
            <w:r w:rsidRPr="001B1738">
              <w:rPr>
                <w:rFonts w:ascii="Times New Roman" w:hAnsi="Times New Roman" w:cs="Times New Roman"/>
                <w:sz w:val="20"/>
                <w:szCs w:val="20"/>
                <w:lang w:eastAsia="en-US"/>
              </w:rPr>
              <w:t xml:space="preserve"> </w:t>
            </w:r>
            <w:r w:rsidRPr="001B1738">
              <w:rPr>
                <w:rFonts w:ascii="Times New Roman" w:hAnsi="Times New Roman" w:cs="Times New Roman"/>
                <w:b/>
                <w:bCs/>
                <w:sz w:val="20"/>
                <w:szCs w:val="20"/>
                <w:lang w:eastAsia="en-US"/>
              </w:rPr>
              <w:t>44 625 Ft</w:t>
            </w:r>
          </w:p>
        </w:tc>
      </w:tr>
      <w:tr w:rsidR="002C3C07" w:rsidRPr="00A856A4" w:rsidTr="00124E20">
        <w:tc>
          <w:tcPr>
            <w:tcW w:w="280" w:type="dxa"/>
            <w:tcBorders>
              <w:top w:val="single" w:sz="4" w:space="0" w:color="auto"/>
              <w:left w:val="single" w:sz="4" w:space="0" w:color="auto"/>
              <w:bottom w:val="single" w:sz="4" w:space="0" w:color="auto"/>
            </w:tcBorders>
            <w:hideMark/>
          </w:tcPr>
          <w:p w:rsidR="002C3C07" w:rsidRPr="00A856A4" w:rsidRDefault="001B1738">
            <w:pPr>
              <w:widowControl w:val="0"/>
              <w:autoSpaceDE w:val="0"/>
              <w:autoSpaceDN w:val="0"/>
              <w:adjustRightInd w:val="0"/>
              <w:spacing w:after="0" w:line="240" w:lineRule="auto"/>
              <w:rPr>
                <w:rFonts w:ascii="Times New Roman" w:hAnsi="Times New Roman" w:cs="Times New Roman"/>
                <w:sz w:val="20"/>
                <w:szCs w:val="20"/>
                <w:lang w:eastAsia="en-US"/>
              </w:rPr>
            </w:pPr>
            <w:r w:rsidRPr="001B1738">
              <w:rPr>
                <w:rFonts w:ascii="Times New Roman" w:hAnsi="Times New Roman" w:cs="Times New Roman"/>
                <w:sz w:val="20"/>
                <w:szCs w:val="20"/>
                <w:lang w:eastAsia="en-US"/>
              </w:rPr>
              <w:t xml:space="preserve"> </w:t>
            </w:r>
          </w:p>
        </w:tc>
        <w:tc>
          <w:tcPr>
            <w:tcW w:w="7369" w:type="dxa"/>
            <w:gridSpan w:val="5"/>
            <w:tcBorders>
              <w:top w:val="single" w:sz="4" w:space="0" w:color="auto"/>
              <w:bottom w:val="single" w:sz="4" w:space="0" w:color="auto"/>
              <w:right w:val="single" w:sz="4" w:space="0" w:color="auto"/>
            </w:tcBorders>
            <w:hideMark/>
          </w:tcPr>
          <w:p w:rsidR="002C3C07" w:rsidRPr="00A856A4" w:rsidRDefault="0022246C">
            <w:pPr>
              <w:widowControl w:val="0"/>
              <w:autoSpaceDE w:val="0"/>
              <w:autoSpaceDN w:val="0"/>
              <w:adjustRightInd w:val="0"/>
              <w:spacing w:after="0" w:line="240" w:lineRule="auto"/>
              <w:ind w:left="56" w:right="56"/>
              <w:rPr>
                <w:rFonts w:ascii="Times New Roman" w:hAnsi="Times New Roman" w:cs="Times New Roman"/>
                <w:sz w:val="20"/>
                <w:szCs w:val="20"/>
                <w:lang w:eastAsia="en-US"/>
              </w:rPr>
            </w:pPr>
            <w:r>
              <w:rPr>
                <w:rFonts w:ascii="Times New Roman" w:hAnsi="Times New Roman" w:cs="Times New Roman"/>
                <w:b/>
                <w:sz w:val="20"/>
                <w:szCs w:val="20"/>
                <w:lang w:eastAsia="en-US"/>
              </w:rPr>
              <w:t>1.4</w:t>
            </w:r>
            <w:r w:rsidRPr="0022246C">
              <w:rPr>
                <w:rFonts w:ascii="Times New Roman" w:hAnsi="Times New Roman" w:cs="Times New Roman"/>
                <w:b/>
                <w:sz w:val="20"/>
                <w:szCs w:val="20"/>
                <w:lang w:eastAsia="en-US"/>
              </w:rPr>
              <w:t>.</w:t>
            </w:r>
            <w:r>
              <w:rPr>
                <w:rFonts w:ascii="Times New Roman" w:hAnsi="Times New Roman" w:cs="Times New Roman"/>
                <w:sz w:val="20"/>
                <w:szCs w:val="20"/>
                <w:lang w:eastAsia="en-US"/>
              </w:rPr>
              <w:t xml:space="preserve"> </w:t>
            </w:r>
            <w:r w:rsidR="00A856A4">
              <w:rPr>
                <w:rFonts w:ascii="Times New Roman" w:hAnsi="Times New Roman" w:cs="Times New Roman"/>
                <w:sz w:val="20"/>
                <w:szCs w:val="20"/>
                <w:lang w:eastAsia="en-US"/>
              </w:rPr>
              <w:t xml:space="preserve"> </w:t>
            </w:r>
            <w:r w:rsidR="001B1738" w:rsidRPr="001B1738">
              <w:rPr>
                <w:rFonts w:ascii="Times New Roman" w:hAnsi="Times New Roman" w:cs="Times New Roman"/>
                <w:sz w:val="20"/>
                <w:szCs w:val="20"/>
                <w:lang w:eastAsia="en-US"/>
              </w:rPr>
              <w:t xml:space="preserve">Farkasréti temető - Németvölgyi termek, Lőrinci temető nagy terem </w:t>
            </w:r>
          </w:p>
        </w:tc>
        <w:tc>
          <w:tcPr>
            <w:tcW w:w="1991" w:type="dxa"/>
            <w:gridSpan w:val="3"/>
            <w:tcBorders>
              <w:top w:val="single" w:sz="4" w:space="0" w:color="auto"/>
              <w:left w:val="single" w:sz="4" w:space="0" w:color="auto"/>
              <w:bottom w:val="single" w:sz="4" w:space="0" w:color="auto"/>
              <w:right w:val="single" w:sz="4" w:space="0" w:color="auto"/>
            </w:tcBorders>
            <w:hideMark/>
          </w:tcPr>
          <w:p w:rsidR="002C3C07" w:rsidRPr="00A856A4" w:rsidRDefault="001B1738">
            <w:pPr>
              <w:widowControl w:val="0"/>
              <w:autoSpaceDE w:val="0"/>
              <w:autoSpaceDN w:val="0"/>
              <w:adjustRightInd w:val="0"/>
              <w:spacing w:after="0" w:line="240" w:lineRule="auto"/>
              <w:ind w:left="56" w:right="674"/>
              <w:jc w:val="right"/>
              <w:rPr>
                <w:rFonts w:ascii="Times New Roman" w:hAnsi="Times New Roman" w:cs="Times New Roman"/>
                <w:b/>
                <w:sz w:val="20"/>
                <w:szCs w:val="20"/>
                <w:lang w:eastAsia="en-US"/>
              </w:rPr>
            </w:pPr>
            <w:r w:rsidRPr="001B1738">
              <w:rPr>
                <w:rFonts w:ascii="Times New Roman" w:hAnsi="Times New Roman" w:cs="Times New Roman"/>
                <w:b/>
                <w:sz w:val="20"/>
                <w:szCs w:val="20"/>
                <w:lang w:eastAsia="en-US"/>
              </w:rPr>
              <w:t xml:space="preserve"> 51 508 Ft</w:t>
            </w:r>
          </w:p>
        </w:tc>
      </w:tr>
      <w:tr w:rsidR="002C3C07" w:rsidRPr="00A856A4" w:rsidTr="00124E20">
        <w:tc>
          <w:tcPr>
            <w:tcW w:w="280" w:type="dxa"/>
            <w:tcBorders>
              <w:top w:val="single" w:sz="4" w:space="0" w:color="auto"/>
              <w:left w:val="single" w:sz="4" w:space="0" w:color="auto"/>
              <w:bottom w:val="single" w:sz="4" w:space="0" w:color="auto"/>
            </w:tcBorders>
          </w:tcPr>
          <w:p w:rsidR="002C3C07" w:rsidRPr="00A856A4" w:rsidRDefault="002C3C07">
            <w:pPr>
              <w:widowControl w:val="0"/>
              <w:autoSpaceDE w:val="0"/>
              <w:autoSpaceDN w:val="0"/>
              <w:adjustRightInd w:val="0"/>
              <w:spacing w:after="0" w:line="240" w:lineRule="auto"/>
              <w:ind w:left="56" w:right="56"/>
              <w:rPr>
                <w:rFonts w:ascii="Times New Roman" w:hAnsi="Times New Roman" w:cs="Times New Roman"/>
                <w:sz w:val="20"/>
                <w:szCs w:val="20"/>
                <w:lang w:eastAsia="en-US"/>
              </w:rPr>
            </w:pPr>
          </w:p>
        </w:tc>
        <w:tc>
          <w:tcPr>
            <w:tcW w:w="7369" w:type="dxa"/>
            <w:gridSpan w:val="5"/>
            <w:tcBorders>
              <w:top w:val="single" w:sz="4" w:space="0" w:color="auto"/>
              <w:bottom w:val="single" w:sz="4" w:space="0" w:color="auto"/>
              <w:right w:val="single" w:sz="4" w:space="0" w:color="auto"/>
            </w:tcBorders>
            <w:hideMark/>
          </w:tcPr>
          <w:p w:rsidR="002C3C07" w:rsidRPr="00A856A4" w:rsidRDefault="0022246C">
            <w:pPr>
              <w:widowControl w:val="0"/>
              <w:autoSpaceDE w:val="0"/>
              <w:autoSpaceDN w:val="0"/>
              <w:adjustRightInd w:val="0"/>
              <w:spacing w:after="0" w:line="240" w:lineRule="auto"/>
              <w:ind w:left="56" w:right="56"/>
              <w:rPr>
                <w:rFonts w:ascii="Times New Roman" w:hAnsi="Times New Roman" w:cs="Times New Roman"/>
                <w:sz w:val="20"/>
                <w:szCs w:val="20"/>
                <w:lang w:eastAsia="en-US"/>
              </w:rPr>
            </w:pPr>
            <w:r>
              <w:rPr>
                <w:rFonts w:ascii="Times New Roman" w:hAnsi="Times New Roman" w:cs="Times New Roman"/>
                <w:b/>
                <w:sz w:val="20"/>
                <w:szCs w:val="20"/>
                <w:lang w:eastAsia="en-US"/>
              </w:rPr>
              <w:t>1.5</w:t>
            </w:r>
            <w:r w:rsidRPr="0022246C">
              <w:rPr>
                <w:rFonts w:ascii="Times New Roman" w:hAnsi="Times New Roman" w:cs="Times New Roman"/>
                <w:b/>
                <w:sz w:val="20"/>
                <w:szCs w:val="20"/>
                <w:lang w:eastAsia="en-US"/>
              </w:rPr>
              <w:t>.</w:t>
            </w:r>
            <w:r>
              <w:rPr>
                <w:rFonts w:ascii="Times New Roman" w:hAnsi="Times New Roman" w:cs="Times New Roman"/>
                <w:sz w:val="20"/>
                <w:szCs w:val="20"/>
                <w:lang w:eastAsia="en-US"/>
              </w:rPr>
              <w:t xml:space="preserve"> </w:t>
            </w:r>
            <w:r w:rsidR="00A856A4">
              <w:rPr>
                <w:rFonts w:ascii="Times New Roman" w:hAnsi="Times New Roman" w:cs="Times New Roman"/>
                <w:sz w:val="20"/>
                <w:szCs w:val="20"/>
                <w:lang w:eastAsia="en-US"/>
              </w:rPr>
              <w:t xml:space="preserve"> </w:t>
            </w:r>
            <w:r w:rsidR="001B1738" w:rsidRPr="001B1738">
              <w:rPr>
                <w:rFonts w:ascii="Times New Roman" w:hAnsi="Times New Roman" w:cs="Times New Roman"/>
                <w:sz w:val="20"/>
                <w:szCs w:val="20"/>
                <w:lang w:eastAsia="en-US"/>
              </w:rPr>
              <w:t>Farkasréti temető - Hóvirág u.</w:t>
            </w:r>
          </w:p>
        </w:tc>
        <w:tc>
          <w:tcPr>
            <w:tcW w:w="1991" w:type="dxa"/>
            <w:gridSpan w:val="3"/>
            <w:tcBorders>
              <w:top w:val="single" w:sz="4" w:space="0" w:color="auto"/>
              <w:left w:val="single" w:sz="4" w:space="0" w:color="auto"/>
              <w:bottom w:val="single" w:sz="4" w:space="0" w:color="auto"/>
              <w:right w:val="single" w:sz="4" w:space="0" w:color="auto"/>
            </w:tcBorders>
            <w:hideMark/>
          </w:tcPr>
          <w:p w:rsidR="002C3C07" w:rsidRPr="00A856A4" w:rsidRDefault="001B1738">
            <w:pPr>
              <w:widowControl w:val="0"/>
              <w:autoSpaceDE w:val="0"/>
              <w:autoSpaceDN w:val="0"/>
              <w:adjustRightInd w:val="0"/>
              <w:spacing w:after="0" w:line="240" w:lineRule="auto"/>
              <w:ind w:left="56" w:right="674"/>
              <w:jc w:val="right"/>
              <w:rPr>
                <w:rFonts w:ascii="Times New Roman" w:hAnsi="Times New Roman" w:cs="Times New Roman"/>
                <w:b/>
                <w:bCs/>
                <w:sz w:val="20"/>
                <w:szCs w:val="20"/>
                <w:lang w:eastAsia="en-US"/>
              </w:rPr>
            </w:pPr>
            <w:r w:rsidRPr="001B1738">
              <w:rPr>
                <w:rFonts w:ascii="Times New Roman" w:hAnsi="Times New Roman" w:cs="Times New Roman"/>
                <w:sz w:val="20"/>
                <w:szCs w:val="20"/>
                <w:lang w:eastAsia="en-US"/>
              </w:rPr>
              <w:t xml:space="preserve"> </w:t>
            </w:r>
            <w:r w:rsidRPr="001B1738">
              <w:rPr>
                <w:rFonts w:ascii="Times New Roman" w:hAnsi="Times New Roman" w:cs="Times New Roman"/>
                <w:b/>
                <w:bCs/>
                <w:sz w:val="20"/>
                <w:szCs w:val="20"/>
                <w:lang w:eastAsia="en-US"/>
              </w:rPr>
              <w:t>55 409 Ft</w:t>
            </w:r>
          </w:p>
        </w:tc>
      </w:tr>
      <w:tr w:rsidR="0059708D" w:rsidRPr="00A856A4" w:rsidTr="00124E20">
        <w:trPr>
          <w:trHeight w:val="700"/>
        </w:trPr>
        <w:tc>
          <w:tcPr>
            <w:tcW w:w="7649" w:type="dxa"/>
            <w:gridSpan w:val="6"/>
            <w:tcBorders>
              <w:top w:val="single" w:sz="4" w:space="0" w:color="auto"/>
              <w:left w:val="single" w:sz="4" w:space="0" w:color="auto"/>
              <w:right w:val="single" w:sz="4" w:space="0" w:color="auto"/>
            </w:tcBorders>
            <w:hideMark/>
          </w:tcPr>
          <w:p w:rsidR="0059708D" w:rsidRPr="0022246C" w:rsidRDefault="001B1738" w:rsidP="0022246C">
            <w:pPr>
              <w:pStyle w:val="Listaszerbekezds"/>
              <w:widowControl w:val="0"/>
              <w:numPr>
                <w:ilvl w:val="0"/>
                <w:numId w:val="29"/>
              </w:numPr>
              <w:autoSpaceDE w:val="0"/>
              <w:autoSpaceDN w:val="0"/>
              <w:adjustRightInd w:val="0"/>
              <w:spacing w:before="240" w:after="0" w:line="240" w:lineRule="auto"/>
              <w:ind w:right="56"/>
              <w:rPr>
                <w:rFonts w:ascii="Times New Roman" w:hAnsi="Times New Roman" w:cs="Times New Roman"/>
                <w:b/>
                <w:bCs/>
                <w:sz w:val="20"/>
                <w:szCs w:val="20"/>
                <w:lang w:eastAsia="en-US"/>
              </w:rPr>
            </w:pPr>
            <w:r w:rsidRPr="0022246C">
              <w:rPr>
                <w:rFonts w:ascii="Times New Roman" w:hAnsi="Times New Roman" w:cs="Times New Roman"/>
                <w:b/>
                <w:bCs/>
                <w:sz w:val="20"/>
                <w:szCs w:val="20"/>
                <w:lang w:eastAsia="en-US"/>
              </w:rPr>
              <w:t>Exkluzív termek igénybevételi díja az üzemeltető szakszemélyzetének igénybevételével:</w:t>
            </w:r>
          </w:p>
        </w:tc>
        <w:tc>
          <w:tcPr>
            <w:tcW w:w="1991" w:type="dxa"/>
            <w:gridSpan w:val="3"/>
            <w:tcBorders>
              <w:top w:val="single" w:sz="4" w:space="0" w:color="auto"/>
              <w:left w:val="single" w:sz="4" w:space="0" w:color="auto"/>
              <w:right w:val="single" w:sz="4" w:space="0" w:color="auto"/>
            </w:tcBorders>
            <w:hideMark/>
          </w:tcPr>
          <w:p w:rsidR="0059708D" w:rsidRPr="00A856A4" w:rsidRDefault="001B1738">
            <w:pPr>
              <w:widowControl w:val="0"/>
              <w:autoSpaceDE w:val="0"/>
              <w:autoSpaceDN w:val="0"/>
              <w:adjustRightInd w:val="0"/>
              <w:spacing w:after="0" w:line="240" w:lineRule="auto"/>
              <w:rPr>
                <w:rFonts w:ascii="Times New Roman" w:hAnsi="Times New Roman" w:cs="Times New Roman"/>
                <w:sz w:val="20"/>
                <w:szCs w:val="20"/>
                <w:lang w:eastAsia="en-US"/>
              </w:rPr>
            </w:pPr>
            <w:r w:rsidRPr="001B1738">
              <w:rPr>
                <w:rFonts w:ascii="Times New Roman" w:hAnsi="Times New Roman" w:cs="Times New Roman"/>
                <w:sz w:val="20"/>
                <w:szCs w:val="20"/>
                <w:lang w:eastAsia="en-US"/>
              </w:rPr>
              <w:t xml:space="preserve"> </w:t>
            </w:r>
          </w:p>
        </w:tc>
      </w:tr>
      <w:tr w:rsidR="002C3C07" w:rsidRPr="00A856A4" w:rsidTr="00124E20">
        <w:tc>
          <w:tcPr>
            <w:tcW w:w="280" w:type="dxa"/>
            <w:tcBorders>
              <w:top w:val="single" w:sz="4" w:space="0" w:color="auto"/>
              <w:left w:val="single" w:sz="4" w:space="0" w:color="auto"/>
              <w:bottom w:val="single" w:sz="4" w:space="0" w:color="auto"/>
            </w:tcBorders>
            <w:hideMark/>
          </w:tcPr>
          <w:p w:rsidR="002C3C07" w:rsidRPr="00A856A4" w:rsidRDefault="001B1738">
            <w:pPr>
              <w:widowControl w:val="0"/>
              <w:autoSpaceDE w:val="0"/>
              <w:autoSpaceDN w:val="0"/>
              <w:adjustRightInd w:val="0"/>
              <w:spacing w:after="0" w:line="240" w:lineRule="auto"/>
              <w:rPr>
                <w:rFonts w:ascii="Times New Roman" w:hAnsi="Times New Roman" w:cs="Times New Roman"/>
                <w:sz w:val="20"/>
                <w:szCs w:val="20"/>
                <w:lang w:eastAsia="en-US"/>
              </w:rPr>
            </w:pPr>
            <w:r w:rsidRPr="001B1738">
              <w:rPr>
                <w:rFonts w:ascii="Times New Roman" w:hAnsi="Times New Roman" w:cs="Times New Roman"/>
                <w:sz w:val="20"/>
                <w:szCs w:val="20"/>
                <w:lang w:eastAsia="en-US"/>
              </w:rPr>
              <w:t xml:space="preserve"> </w:t>
            </w:r>
          </w:p>
        </w:tc>
        <w:tc>
          <w:tcPr>
            <w:tcW w:w="7369" w:type="dxa"/>
            <w:gridSpan w:val="5"/>
            <w:tcBorders>
              <w:top w:val="single" w:sz="4" w:space="0" w:color="auto"/>
              <w:bottom w:val="single" w:sz="4" w:space="0" w:color="auto"/>
              <w:right w:val="single" w:sz="4" w:space="0" w:color="auto"/>
            </w:tcBorders>
            <w:hideMark/>
          </w:tcPr>
          <w:p w:rsidR="002C3C07" w:rsidRPr="00A856A4" w:rsidRDefault="0022246C">
            <w:pPr>
              <w:widowControl w:val="0"/>
              <w:autoSpaceDE w:val="0"/>
              <w:autoSpaceDN w:val="0"/>
              <w:adjustRightInd w:val="0"/>
              <w:spacing w:after="0" w:line="240" w:lineRule="auto"/>
              <w:ind w:left="56" w:right="56"/>
              <w:rPr>
                <w:rFonts w:ascii="Times New Roman" w:hAnsi="Times New Roman" w:cs="Times New Roman"/>
                <w:sz w:val="20"/>
                <w:szCs w:val="20"/>
                <w:lang w:eastAsia="en-US"/>
              </w:rPr>
            </w:pPr>
            <w:r w:rsidRPr="0022246C">
              <w:rPr>
                <w:rFonts w:ascii="Times New Roman" w:hAnsi="Times New Roman" w:cs="Times New Roman"/>
                <w:b/>
                <w:sz w:val="20"/>
                <w:szCs w:val="20"/>
                <w:lang w:eastAsia="en-US"/>
              </w:rPr>
              <w:t>2.1.</w:t>
            </w:r>
            <w:r w:rsidR="00A856A4">
              <w:rPr>
                <w:rFonts w:ascii="Times New Roman" w:hAnsi="Times New Roman" w:cs="Times New Roman"/>
                <w:sz w:val="20"/>
                <w:szCs w:val="20"/>
                <w:lang w:eastAsia="en-US"/>
              </w:rPr>
              <w:t xml:space="preserve"> </w:t>
            </w:r>
            <w:r w:rsidR="001B1738" w:rsidRPr="001B1738">
              <w:rPr>
                <w:rFonts w:ascii="Times New Roman" w:hAnsi="Times New Roman" w:cs="Times New Roman"/>
                <w:sz w:val="20"/>
                <w:szCs w:val="20"/>
                <w:lang w:eastAsia="en-US"/>
              </w:rPr>
              <w:t>Óbudai temető - Főnix terem</w:t>
            </w:r>
          </w:p>
        </w:tc>
        <w:tc>
          <w:tcPr>
            <w:tcW w:w="1991" w:type="dxa"/>
            <w:gridSpan w:val="3"/>
            <w:tcBorders>
              <w:top w:val="single" w:sz="4" w:space="0" w:color="auto"/>
              <w:left w:val="single" w:sz="4" w:space="0" w:color="auto"/>
              <w:bottom w:val="single" w:sz="4" w:space="0" w:color="auto"/>
              <w:right w:val="single" w:sz="4" w:space="0" w:color="auto"/>
            </w:tcBorders>
            <w:hideMark/>
          </w:tcPr>
          <w:p w:rsidR="0059708D" w:rsidRPr="00A856A4" w:rsidRDefault="001B1738" w:rsidP="00A856A4">
            <w:pPr>
              <w:widowControl w:val="0"/>
              <w:autoSpaceDE w:val="0"/>
              <w:autoSpaceDN w:val="0"/>
              <w:adjustRightInd w:val="0"/>
              <w:spacing w:after="0" w:line="240" w:lineRule="auto"/>
              <w:ind w:left="56" w:right="674"/>
              <w:jc w:val="right"/>
              <w:rPr>
                <w:rFonts w:ascii="Times New Roman" w:hAnsi="Times New Roman" w:cs="Times New Roman"/>
                <w:b/>
                <w:bCs/>
                <w:sz w:val="20"/>
                <w:szCs w:val="20"/>
                <w:lang w:eastAsia="en-US"/>
              </w:rPr>
            </w:pPr>
            <w:r w:rsidRPr="001B1738">
              <w:rPr>
                <w:rFonts w:ascii="Times New Roman" w:hAnsi="Times New Roman" w:cs="Times New Roman"/>
                <w:sz w:val="20"/>
                <w:szCs w:val="20"/>
                <w:lang w:eastAsia="en-US"/>
              </w:rPr>
              <w:t xml:space="preserve"> </w:t>
            </w:r>
            <w:r w:rsidRPr="001B1738">
              <w:rPr>
                <w:rFonts w:ascii="Times New Roman" w:hAnsi="Times New Roman" w:cs="Times New Roman"/>
                <w:b/>
                <w:bCs/>
                <w:sz w:val="20"/>
                <w:szCs w:val="20"/>
                <w:lang w:eastAsia="en-US"/>
              </w:rPr>
              <w:t>64 690 Ft</w:t>
            </w:r>
          </w:p>
        </w:tc>
      </w:tr>
      <w:tr w:rsidR="002C3C07" w:rsidRPr="00A856A4" w:rsidTr="00124E20">
        <w:trPr>
          <w:trHeight w:val="461"/>
        </w:trPr>
        <w:tc>
          <w:tcPr>
            <w:tcW w:w="280" w:type="dxa"/>
            <w:tcBorders>
              <w:top w:val="single" w:sz="4" w:space="0" w:color="auto"/>
              <w:left w:val="single" w:sz="4" w:space="0" w:color="auto"/>
              <w:bottom w:val="single" w:sz="4" w:space="0" w:color="auto"/>
            </w:tcBorders>
            <w:hideMark/>
          </w:tcPr>
          <w:p w:rsidR="002C3C07" w:rsidRPr="00A856A4" w:rsidRDefault="001B1738">
            <w:pPr>
              <w:widowControl w:val="0"/>
              <w:autoSpaceDE w:val="0"/>
              <w:autoSpaceDN w:val="0"/>
              <w:adjustRightInd w:val="0"/>
              <w:spacing w:after="0" w:line="240" w:lineRule="auto"/>
              <w:rPr>
                <w:rFonts w:ascii="Times New Roman" w:hAnsi="Times New Roman" w:cs="Times New Roman"/>
                <w:sz w:val="20"/>
                <w:szCs w:val="20"/>
                <w:lang w:eastAsia="en-US"/>
              </w:rPr>
            </w:pPr>
            <w:r w:rsidRPr="001B1738">
              <w:rPr>
                <w:rFonts w:ascii="Times New Roman" w:hAnsi="Times New Roman" w:cs="Times New Roman"/>
                <w:sz w:val="20"/>
                <w:szCs w:val="20"/>
                <w:lang w:eastAsia="en-US"/>
              </w:rPr>
              <w:t xml:space="preserve"> </w:t>
            </w:r>
          </w:p>
        </w:tc>
        <w:tc>
          <w:tcPr>
            <w:tcW w:w="7369" w:type="dxa"/>
            <w:gridSpan w:val="5"/>
            <w:tcBorders>
              <w:top w:val="single" w:sz="4" w:space="0" w:color="auto"/>
              <w:bottom w:val="single" w:sz="4" w:space="0" w:color="auto"/>
              <w:right w:val="single" w:sz="4" w:space="0" w:color="auto"/>
            </w:tcBorders>
            <w:hideMark/>
          </w:tcPr>
          <w:p w:rsidR="002C3C07" w:rsidRPr="00A856A4" w:rsidRDefault="0022246C">
            <w:pPr>
              <w:widowControl w:val="0"/>
              <w:autoSpaceDE w:val="0"/>
              <w:autoSpaceDN w:val="0"/>
              <w:adjustRightInd w:val="0"/>
              <w:spacing w:after="0" w:line="240" w:lineRule="auto"/>
              <w:ind w:left="56" w:right="56"/>
              <w:rPr>
                <w:rFonts w:ascii="Times New Roman" w:hAnsi="Times New Roman" w:cs="Times New Roman"/>
                <w:sz w:val="20"/>
                <w:szCs w:val="20"/>
                <w:lang w:eastAsia="en-US"/>
              </w:rPr>
            </w:pPr>
            <w:r w:rsidRPr="0022246C">
              <w:rPr>
                <w:rFonts w:ascii="Times New Roman" w:hAnsi="Times New Roman" w:cs="Times New Roman"/>
                <w:b/>
                <w:sz w:val="20"/>
                <w:szCs w:val="20"/>
                <w:lang w:eastAsia="en-US"/>
              </w:rPr>
              <w:t>2.2.</w:t>
            </w:r>
            <w:r>
              <w:rPr>
                <w:rFonts w:ascii="Times New Roman" w:hAnsi="Times New Roman" w:cs="Times New Roman"/>
                <w:sz w:val="20"/>
                <w:szCs w:val="20"/>
                <w:lang w:eastAsia="en-US"/>
              </w:rPr>
              <w:t xml:space="preserve"> </w:t>
            </w:r>
            <w:r w:rsidR="00A856A4">
              <w:rPr>
                <w:rFonts w:ascii="Times New Roman" w:hAnsi="Times New Roman" w:cs="Times New Roman"/>
                <w:sz w:val="20"/>
                <w:szCs w:val="20"/>
                <w:lang w:eastAsia="en-US"/>
              </w:rPr>
              <w:t xml:space="preserve"> </w:t>
            </w:r>
            <w:r w:rsidR="001B1738" w:rsidRPr="001B1738">
              <w:rPr>
                <w:rFonts w:ascii="Times New Roman" w:hAnsi="Times New Roman" w:cs="Times New Roman"/>
                <w:sz w:val="20"/>
                <w:szCs w:val="20"/>
                <w:lang w:eastAsia="en-US"/>
              </w:rPr>
              <w:t>Farkasréti temető - Makovecz terem, Újköztemető - III.terem</w:t>
            </w:r>
          </w:p>
        </w:tc>
        <w:tc>
          <w:tcPr>
            <w:tcW w:w="1991" w:type="dxa"/>
            <w:gridSpan w:val="3"/>
            <w:tcBorders>
              <w:top w:val="single" w:sz="4" w:space="0" w:color="auto"/>
              <w:left w:val="single" w:sz="4" w:space="0" w:color="auto"/>
              <w:bottom w:val="single" w:sz="4" w:space="0" w:color="auto"/>
              <w:right w:val="single" w:sz="4" w:space="0" w:color="auto"/>
            </w:tcBorders>
            <w:hideMark/>
          </w:tcPr>
          <w:p w:rsidR="00113DC4" w:rsidRPr="00A856A4" w:rsidRDefault="001B1738" w:rsidP="00A856A4">
            <w:pPr>
              <w:widowControl w:val="0"/>
              <w:autoSpaceDE w:val="0"/>
              <w:autoSpaceDN w:val="0"/>
              <w:adjustRightInd w:val="0"/>
              <w:spacing w:after="0" w:line="240" w:lineRule="auto"/>
              <w:ind w:left="56" w:right="674"/>
              <w:jc w:val="right"/>
              <w:rPr>
                <w:rFonts w:ascii="Times New Roman" w:hAnsi="Times New Roman" w:cs="Times New Roman"/>
                <w:b/>
                <w:bCs/>
                <w:sz w:val="20"/>
                <w:szCs w:val="20"/>
                <w:lang w:eastAsia="en-US"/>
              </w:rPr>
            </w:pPr>
            <w:r w:rsidRPr="001B1738">
              <w:rPr>
                <w:rFonts w:ascii="Times New Roman" w:hAnsi="Times New Roman" w:cs="Times New Roman"/>
                <w:sz w:val="20"/>
                <w:szCs w:val="20"/>
                <w:lang w:eastAsia="en-US"/>
              </w:rPr>
              <w:t xml:space="preserve"> </w:t>
            </w:r>
            <w:r w:rsidRPr="001B1738">
              <w:rPr>
                <w:rFonts w:ascii="Times New Roman" w:hAnsi="Times New Roman" w:cs="Times New Roman"/>
                <w:b/>
                <w:bCs/>
                <w:sz w:val="20"/>
                <w:szCs w:val="20"/>
                <w:lang w:eastAsia="en-US"/>
              </w:rPr>
              <w:t>66 952 Ft</w:t>
            </w:r>
          </w:p>
        </w:tc>
      </w:tr>
      <w:tr w:rsidR="002C3C07" w:rsidRPr="00A856A4" w:rsidTr="00124E20">
        <w:tc>
          <w:tcPr>
            <w:tcW w:w="7649" w:type="dxa"/>
            <w:gridSpan w:val="6"/>
            <w:tcBorders>
              <w:top w:val="single" w:sz="4" w:space="0" w:color="auto"/>
              <w:left w:val="single" w:sz="4" w:space="0" w:color="auto"/>
              <w:bottom w:val="single" w:sz="4" w:space="0" w:color="auto"/>
              <w:right w:val="single" w:sz="4" w:space="0" w:color="auto"/>
            </w:tcBorders>
            <w:hideMark/>
          </w:tcPr>
          <w:p w:rsidR="002C3C07" w:rsidRPr="0022246C" w:rsidRDefault="001B1738" w:rsidP="0022246C">
            <w:pPr>
              <w:pStyle w:val="Listaszerbekezds"/>
              <w:widowControl w:val="0"/>
              <w:numPr>
                <w:ilvl w:val="0"/>
                <w:numId w:val="29"/>
              </w:numPr>
              <w:autoSpaceDE w:val="0"/>
              <w:autoSpaceDN w:val="0"/>
              <w:adjustRightInd w:val="0"/>
              <w:spacing w:before="240" w:after="0" w:line="240" w:lineRule="auto"/>
              <w:ind w:right="56"/>
              <w:rPr>
                <w:rFonts w:ascii="Times New Roman" w:hAnsi="Times New Roman" w:cs="Times New Roman"/>
                <w:b/>
                <w:bCs/>
                <w:sz w:val="20"/>
                <w:szCs w:val="20"/>
                <w:lang w:eastAsia="en-US"/>
              </w:rPr>
            </w:pPr>
            <w:r w:rsidRPr="0022246C">
              <w:rPr>
                <w:rFonts w:ascii="Times New Roman" w:hAnsi="Times New Roman" w:cs="Times New Roman"/>
                <w:b/>
                <w:bCs/>
                <w:sz w:val="20"/>
                <w:szCs w:val="20"/>
                <w:lang w:eastAsia="en-US"/>
              </w:rPr>
              <w:t>Külső ravatal igénybevételi díja az üzemeltető szakszemélyzetének igénybevételével:</w:t>
            </w:r>
          </w:p>
        </w:tc>
        <w:tc>
          <w:tcPr>
            <w:tcW w:w="1991" w:type="dxa"/>
            <w:gridSpan w:val="3"/>
            <w:tcBorders>
              <w:top w:val="single" w:sz="4" w:space="0" w:color="auto"/>
              <w:left w:val="single" w:sz="4" w:space="0" w:color="auto"/>
              <w:bottom w:val="single" w:sz="4" w:space="0" w:color="auto"/>
              <w:right w:val="single" w:sz="4" w:space="0" w:color="auto"/>
            </w:tcBorders>
            <w:hideMark/>
          </w:tcPr>
          <w:p w:rsidR="002C3C07" w:rsidRPr="00A856A4" w:rsidRDefault="002C3C07">
            <w:pPr>
              <w:widowControl w:val="0"/>
              <w:autoSpaceDE w:val="0"/>
              <w:autoSpaceDN w:val="0"/>
              <w:adjustRightInd w:val="0"/>
              <w:spacing w:after="0" w:line="240" w:lineRule="auto"/>
              <w:rPr>
                <w:rFonts w:ascii="Times New Roman" w:hAnsi="Times New Roman" w:cs="Times New Roman"/>
                <w:sz w:val="20"/>
                <w:szCs w:val="20"/>
                <w:lang w:eastAsia="en-US"/>
              </w:rPr>
            </w:pPr>
          </w:p>
        </w:tc>
      </w:tr>
      <w:tr w:rsidR="00C70CDE" w:rsidRPr="00A856A4" w:rsidTr="00124E20">
        <w:trPr>
          <w:trHeight w:val="710"/>
        </w:trPr>
        <w:tc>
          <w:tcPr>
            <w:tcW w:w="280" w:type="dxa"/>
            <w:tcBorders>
              <w:top w:val="single" w:sz="4" w:space="0" w:color="auto"/>
              <w:left w:val="single" w:sz="4" w:space="0" w:color="auto"/>
            </w:tcBorders>
            <w:hideMark/>
          </w:tcPr>
          <w:p w:rsidR="00C70CDE" w:rsidRPr="00A856A4" w:rsidRDefault="00C70CDE">
            <w:pPr>
              <w:widowControl w:val="0"/>
              <w:autoSpaceDE w:val="0"/>
              <w:autoSpaceDN w:val="0"/>
              <w:adjustRightInd w:val="0"/>
              <w:spacing w:after="0" w:line="240" w:lineRule="auto"/>
              <w:rPr>
                <w:rFonts w:ascii="Times New Roman" w:hAnsi="Times New Roman" w:cs="Times New Roman"/>
                <w:sz w:val="20"/>
                <w:szCs w:val="20"/>
                <w:lang w:eastAsia="en-US"/>
              </w:rPr>
            </w:pPr>
            <w:r w:rsidRPr="001B1738">
              <w:rPr>
                <w:rFonts w:ascii="Times New Roman" w:hAnsi="Times New Roman" w:cs="Times New Roman"/>
                <w:sz w:val="20"/>
                <w:szCs w:val="20"/>
                <w:lang w:eastAsia="en-US"/>
              </w:rPr>
              <w:t xml:space="preserve"> </w:t>
            </w:r>
          </w:p>
        </w:tc>
        <w:tc>
          <w:tcPr>
            <w:tcW w:w="7369" w:type="dxa"/>
            <w:gridSpan w:val="5"/>
            <w:tcBorders>
              <w:top w:val="single" w:sz="4" w:space="0" w:color="auto"/>
              <w:right w:val="single" w:sz="4" w:space="0" w:color="auto"/>
            </w:tcBorders>
            <w:hideMark/>
          </w:tcPr>
          <w:p w:rsidR="00C70CDE" w:rsidRPr="0022246C" w:rsidRDefault="0022246C" w:rsidP="0022246C">
            <w:pPr>
              <w:widowControl w:val="0"/>
              <w:autoSpaceDE w:val="0"/>
              <w:autoSpaceDN w:val="0"/>
              <w:adjustRightInd w:val="0"/>
              <w:spacing w:after="0" w:line="240" w:lineRule="auto"/>
              <w:ind w:left="56" w:right="56"/>
              <w:rPr>
                <w:rFonts w:ascii="Times New Roman" w:hAnsi="Times New Roman" w:cs="Times New Roman"/>
                <w:sz w:val="20"/>
                <w:szCs w:val="20"/>
                <w:lang w:eastAsia="en-US"/>
              </w:rPr>
            </w:pPr>
            <w:r w:rsidRPr="0022246C">
              <w:rPr>
                <w:rFonts w:ascii="Times New Roman" w:hAnsi="Times New Roman" w:cs="Times New Roman"/>
                <w:b/>
                <w:sz w:val="20"/>
                <w:szCs w:val="20"/>
                <w:lang w:eastAsia="en-US"/>
              </w:rPr>
              <w:t>3.1</w:t>
            </w:r>
            <w:r>
              <w:rPr>
                <w:rFonts w:ascii="Times New Roman" w:hAnsi="Times New Roman" w:cs="Times New Roman"/>
                <w:sz w:val="20"/>
                <w:szCs w:val="20"/>
                <w:lang w:eastAsia="en-US"/>
              </w:rPr>
              <w:t>.</w:t>
            </w:r>
            <w:r w:rsidR="00C70CDE" w:rsidRPr="00C70CDE">
              <w:rPr>
                <w:rFonts w:ascii="Times New Roman" w:hAnsi="Times New Roman" w:cs="Times New Roman"/>
                <w:sz w:val="20"/>
                <w:szCs w:val="20"/>
                <w:lang w:eastAsia="en-US"/>
              </w:rPr>
              <w:t xml:space="preserve"> Budafoki temető, Cinkotai temető, Csepeli temető, Erzsébeti temető, Kispesti temető</w:t>
            </w:r>
            <w:r>
              <w:rPr>
                <w:rFonts w:ascii="Times New Roman" w:hAnsi="Times New Roman" w:cs="Times New Roman"/>
                <w:sz w:val="20"/>
                <w:szCs w:val="20"/>
                <w:lang w:eastAsia="en-US"/>
              </w:rPr>
              <w:t xml:space="preserve">; valamint </w:t>
            </w:r>
            <w:r w:rsidR="00C70CDE" w:rsidRPr="00C70CDE">
              <w:rPr>
                <w:rFonts w:ascii="Times New Roman" w:hAnsi="Times New Roman" w:cs="Times New Roman"/>
                <w:sz w:val="20"/>
                <w:szCs w:val="20"/>
                <w:lang w:eastAsia="en-US"/>
              </w:rPr>
              <w:t>Lőrinci temető, Megyeri temető, Rákospalotai temető</w:t>
            </w:r>
            <w:r w:rsidR="00C70CDE" w:rsidRPr="001B1738">
              <w:rPr>
                <w:rFonts w:ascii="Times New Roman" w:hAnsi="Times New Roman" w:cs="Times New Roman"/>
                <w:sz w:val="20"/>
                <w:szCs w:val="20"/>
                <w:lang w:eastAsia="en-US"/>
              </w:rPr>
              <w:t xml:space="preserve">                                                                                         </w:t>
            </w:r>
          </w:p>
        </w:tc>
        <w:tc>
          <w:tcPr>
            <w:tcW w:w="1991" w:type="dxa"/>
            <w:gridSpan w:val="3"/>
            <w:tcBorders>
              <w:top w:val="single" w:sz="4" w:space="0" w:color="auto"/>
              <w:left w:val="single" w:sz="4" w:space="0" w:color="auto"/>
              <w:right w:val="single" w:sz="4" w:space="0" w:color="auto"/>
            </w:tcBorders>
            <w:vAlign w:val="center"/>
            <w:hideMark/>
          </w:tcPr>
          <w:p w:rsidR="00C70CDE" w:rsidRPr="00D43894" w:rsidRDefault="00C70CDE" w:rsidP="00C70CDE">
            <w:pPr>
              <w:widowControl w:val="0"/>
              <w:autoSpaceDE w:val="0"/>
              <w:autoSpaceDN w:val="0"/>
              <w:adjustRightInd w:val="0"/>
              <w:spacing w:after="0" w:line="240" w:lineRule="auto"/>
              <w:ind w:left="56" w:right="674"/>
              <w:jc w:val="center"/>
              <w:rPr>
                <w:rFonts w:ascii="Times New Roman" w:hAnsi="Times New Roman" w:cs="Times New Roman"/>
                <w:b/>
                <w:bCs/>
                <w:sz w:val="20"/>
                <w:szCs w:val="20"/>
                <w:highlight w:val="red"/>
                <w:lang w:eastAsia="en-US"/>
              </w:rPr>
            </w:pPr>
            <w:r>
              <w:rPr>
                <w:rFonts w:ascii="Times New Roman" w:hAnsi="Times New Roman" w:cs="Times New Roman"/>
                <w:b/>
                <w:bCs/>
                <w:sz w:val="20"/>
                <w:szCs w:val="20"/>
                <w:lang w:eastAsia="en-US"/>
              </w:rPr>
              <w:t xml:space="preserve">         </w:t>
            </w:r>
            <w:r w:rsidRPr="001B1738">
              <w:rPr>
                <w:rFonts w:ascii="Times New Roman" w:hAnsi="Times New Roman" w:cs="Times New Roman"/>
                <w:b/>
                <w:bCs/>
                <w:sz w:val="20"/>
                <w:szCs w:val="20"/>
                <w:lang w:eastAsia="en-US"/>
              </w:rPr>
              <w:t>42 938 Ft</w:t>
            </w:r>
          </w:p>
        </w:tc>
      </w:tr>
      <w:tr w:rsidR="002C3C07" w:rsidRPr="00A856A4" w:rsidTr="00124E20">
        <w:trPr>
          <w:trHeight w:val="340"/>
        </w:trPr>
        <w:tc>
          <w:tcPr>
            <w:tcW w:w="280" w:type="dxa"/>
            <w:tcBorders>
              <w:top w:val="single" w:sz="4" w:space="0" w:color="auto"/>
              <w:left w:val="single" w:sz="4" w:space="0" w:color="auto"/>
              <w:bottom w:val="single" w:sz="4" w:space="0" w:color="auto"/>
            </w:tcBorders>
            <w:hideMark/>
          </w:tcPr>
          <w:p w:rsidR="002C3C07" w:rsidRPr="00A856A4" w:rsidRDefault="001B1738">
            <w:pPr>
              <w:widowControl w:val="0"/>
              <w:autoSpaceDE w:val="0"/>
              <w:autoSpaceDN w:val="0"/>
              <w:adjustRightInd w:val="0"/>
              <w:spacing w:after="0" w:line="240" w:lineRule="auto"/>
              <w:rPr>
                <w:rFonts w:ascii="Times New Roman" w:hAnsi="Times New Roman" w:cs="Times New Roman"/>
                <w:sz w:val="20"/>
                <w:szCs w:val="20"/>
                <w:lang w:eastAsia="en-US"/>
              </w:rPr>
            </w:pPr>
            <w:r w:rsidRPr="001B1738">
              <w:rPr>
                <w:rFonts w:ascii="Times New Roman" w:hAnsi="Times New Roman" w:cs="Times New Roman"/>
                <w:sz w:val="20"/>
                <w:szCs w:val="20"/>
                <w:lang w:eastAsia="en-US"/>
              </w:rPr>
              <w:t xml:space="preserve"> </w:t>
            </w:r>
          </w:p>
        </w:tc>
        <w:tc>
          <w:tcPr>
            <w:tcW w:w="7369" w:type="dxa"/>
            <w:gridSpan w:val="5"/>
            <w:tcBorders>
              <w:top w:val="single" w:sz="4" w:space="0" w:color="auto"/>
              <w:bottom w:val="single" w:sz="4" w:space="0" w:color="auto"/>
              <w:right w:val="single" w:sz="4" w:space="0" w:color="auto"/>
            </w:tcBorders>
            <w:hideMark/>
          </w:tcPr>
          <w:p w:rsidR="002C3C07" w:rsidRPr="00A856A4" w:rsidRDefault="0022246C">
            <w:pPr>
              <w:widowControl w:val="0"/>
              <w:autoSpaceDE w:val="0"/>
              <w:autoSpaceDN w:val="0"/>
              <w:adjustRightInd w:val="0"/>
              <w:spacing w:after="0" w:line="240" w:lineRule="auto"/>
              <w:ind w:left="56" w:right="56"/>
              <w:rPr>
                <w:rFonts w:ascii="Times New Roman" w:hAnsi="Times New Roman" w:cs="Times New Roman"/>
                <w:sz w:val="20"/>
                <w:szCs w:val="20"/>
                <w:lang w:eastAsia="en-US"/>
              </w:rPr>
            </w:pPr>
            <w:r w:rsidRPr="0022246C">
              <w:rPr>
                <w:rFonts w:ascii="Times New Roman" w:hAnsi="Times New Roman" w:cs="Times New Roman"/>
                <w:b/>
                <w:sz w:val="20"/>
                <w:szCs w:val="20"/>
                <w:lang w:eastAsia="en-US"/>
              </w:rPr>
              <w:t>3.2.</w:t>
            </w:r>
            <w:r w:rsidR="00A856A4">
              <w:rPr>
                <w:rFonts w:ascii="Times New Roman" w:hAnsi="Times New Roman" w:cs="Times New Roman"/>
                <w:sz w:val="20"/>
                <w:szCs w:val="20"/>
                <w:lang w:eastAsia="en-US"/>
              </w:rPr>
              <w:t xml:space="preserve"> </w:t>
            </w:r>
            <w:r w:rsidR="001B1738" w:rsidRPr="001B1738">
              <w:rPr>
                <w:rFonts w:ascii="Times New Roman" w:hAnsi="Times New Roman" w:cs="Times New Roman"/>
                <w:sz w:val="20"/>
                <w:szCs w:val="20"/>
                <w:lang w:eastAsia="en-US"/>
              </w:rPr>
              <w:t>Óbudai temető, Újköztemető</w:t>
            </w:r>
          </w:p>
        </w:tc>
        <w:tc>
          <w:tcPr>
            <w:tcW w:w="1991" w:type="dxa"/>
            <w:gridSpan w:val="3"/>
            <w:tcBorders>
              <w:top w:val="single" w:sz="4" w:space="0" w:color="auto"/>
              <w:left w:val="single" w:sz="4" w:space="0" w:color="auto"/>
              <w:bottom w:val="single" w:sz="4" w:space="0" w:color="auto"/>
              <w:right w:val="single" w:sz="4" w:space="0" w:color="auto"/>
            </w:tcBorders>
            <w:hideMark/>
          </w:tcPr>
          <w:p w:rsidR="002C3C07" w:rsidRPr="00A856A4" w:rsidRDefault="001B1738">
            <w:pPr>
              <w:widowControl w:val="0"/>
              <w:autoSpaceDE w:val="0"/>
              <w:autoSpaceDN w:val="0"/>
              <w:adjustRightInd w:val="0"/>
              <w:spacing w:after="0" w:line="240" w:lineRule="auto"/>
              <w:ind w:left="56" w:right="674"/>
              <w:jc w:val="right"/>
              <w:rPr>
                <w:rFonts w:ascii="Times New Roman" w:hAnsi="Times New Roman" w:cs="Times New Roman"/>
                <w:b/>
                <w:bCs/>
                <w:sz w:val="20"/>
                <w:szCs w:val="20"/>
                <w:lang w:eastAsia="en-US"/>
              </w:rPr>
            </w:pPr>
            <w:r w:rsidRPr="001B1738">
              <w:rPr>
                <w:rFonts w:ascii="Times New Roman" w:hAnsi="Times New Roman" w:cs="Times New Roman"/>
                <w:sz w:val="20"/>
                <w:szCs w:val="20"/>
                <w:lang w:eastAsia="en-US"/>
              </w:rPr>
              <w:t xml:space="preserve"> </w:t>
            </w:r>
            <w:r w:rsidRPr="001B1738">
              <w:rPr>
                <w:rFonts w:ascii="Times New Roman" w:hAnsi="Times New Roman" w:cs="Times New Roman"/>
                <w:b/>
                <w:bCs/>
                <w:sz w:val="20"/>
                <w:szCs w:val="20"/>
                <w:lang w:eastAsia="en-US"/>
              </w:rPr>
              <w:t>52 035 Ft</w:t>
            </w:r>
          </w:p>
        </w:tc>
      </w:tr>
      <w:tr w:rsidR="002C3C07" w:rsidRPr="00A856A4" w:rsidTr="00124E20">
        <w:trPr>
          <w:trHeight w:val="448"/>
        </w:trPr>
        <w:tc>
          <w:tcPr>
            <w:tcW w:w="280" w:type="dxa"/>
            <w:tcBorders>
              <w:left w:val="single" w:sz="4" w:space="0" w:color="auto"/>
              <w:bottom w:val="single" w:sz="4" w:space="0" w:color="auto"/>
            </w:tcBorders>
            <w:hideMark/>
          </w:tcPr>
          <w:p w:rsidR="002C3C07" w:rsidRPr="00A856A4" w:rsidRDefault="001B1738">
            <w:pPr>
              <w:widowControl w:val="0"/>
              <w:autoSpaceDE w:val="0"/>
              <w:autoSpaceDN w:val="0"/>
              <w:adjustRightInd w:val="0"/>
              <w:spacing w:after="0" w:line="240" w:lineRule="auto"/>
              <w:rPr>
                <w:rFonts w:ascii="Times New Roman" w:hAnsi="Times New Roman" w:cs="Times New Roman"/>
                <w:sz w:val="20"/>
                <w:szCs w:val="20"/>
                <w:lang w:eastAsia="en-US"/>
              </w:rPr>
            </w:pPr>
            <w:r w:rsidRPr="001B1738">
              <w:rPr>
                <w:rFonts w:ascii="Times New Roman" w:hAnsi="Times New Roman" w:cs="Times New Roman"/>
                <w:sz w:val="20"/>
                <w:szCs w:val="20"/>
                <w:lang w:eastAsia="en-US"/>
              </w:rPr>
              <w:t xml:space="preserve"> </w:t>
            </w:r>
          </w:p>
        </w:tc>
        <w:tc>
          <w:tcPr>
            <w:tcW w:w="7369" w:type="dxa"/>
            <w:gridSpan w:val="5"/>
            <w:tcBorders>
              <w:bottom w:val="single" w:sz="4" w:space="0" w:color="auto"/>
              <w:right w:val="single" w:sz="4" w:space="0" w:color="auto"/>
            </w:tcBorders>
          </w:tcPr>
          <w:p w:rsidR="002C3C07" w:rsidRPr="00A856A4" w:rsidRDefault="0022246C" w:rsidP="00A856A4">
            <w:pPr>
              <w:widowControl w:val="0"/>
              <w:autoSpaceDE w:val="0"/>
              <w:autoSpaceDN w:val="0"/>
              <w:adjustRightInd w:val="0"/>
              <w:spacing w:after="0" w:line="240" w:lineRule="auto"/>
              <w:ind w:left="56" w:right="56"/>
              <w:rPr>
                <w:rFonts w:ascii="Times New Roman" w:hAnsi="Times New Roman" w:cs="Times New Roman"/>
                <w:sz w:val="20"/>
                <w:szCs w:val="20"/>
                <w:lang w:eastAsia="en-US"/>
              </w:rPr>
            </w:pPr>
            <w:r w:rsidRPr="0022246C">
              <w:rPr>
                <w:rFonts w:ascii="Times New Roman" w:hAnsi="Times New Roman" w:cs="Times New Roman"/>
                <w:b/>
                <w:sz w:val="20"/>
                <w:szCs w:val="20"/>
                <w:lang w:eastAsia="en-US"/>
              </w:rPr>
              <w:t>3.3</w:t>
            </w:r>
            <w:r>
              <w:rPr>
                <w:rFonts w:ascii="Times New Roman" w:hAnsi="Times New Roman" w:cs="Times New Roman"/>
                <w:sz w:val="20"/>
                <w:szCs w:val="20"/>
                <w:lang w:eastAsia="en-US"/>
              </w:rPr>
              <w:t>.</w:t>
            </w:r>
            <w:r w:rsidR="00A856A4">
              <w:rPr>
                <w:rFonts w:ascii="Times New Roman" w:hAnsi="Times New Roman" w:cs="Times New Roman"/>
                <w:sz w:val="20"/>
                <w:szCs w:val="20"/>
                <w:lang w:eastAsia="en-US"/>
              </w:rPr>
              <w:t xml:space="preserve"> </w:t>
            </w:r>
            <w:r w:rsidR="001B1738" w:rsidRPr="001B1738">
              <w:rPr>
                <w:rFonts w:ascii="Times New Roman" w:hAnsi="Times New Roman" w:cs="Times New Roman"/>
                <w:sz w:val="20"/>
                <w:szCs w:val="20"/>
                <w:lang w:eastAsia="en-US"/>
              </w:rPr>
              <w:t>Farkasréti temető</w:t>
            </w:r>
            <w:bookmarkStart w:id="0" w:name="_GoBack"/>
            <w:bookmarkEnd w:id="0"/>
          </w:p>
        </w:tc>
        <w:tc>
          <w:tcPr>
            <w:tcW w:w="1991" w:type="dxa"/>
            <w:gridSpan w:val="3"/>
            <w:tcBorders>
              <w:left w:val="single" w:sz="4" w:space="0" w:color="auto"/>
              <w:bottom w:val="single" w:sz="4" w:space="0" w:color="auto"/>
              <w:right w:val="single" w:sz="4" w:space="0" w:color="auto"/>
            </w:tcBorders>
            <w:hideMark/>
          </w:tcPr>
          <w:p w:rsidR="002C3C07" w:rsidRPr="00A856A4" w:rsidRDefault="001B1738">
            <w:pPr>
              <w:widowControl w:val="0"/>
              <w:autoSpaceDE w:val="0"/>
              <w:autoSpaceDN w:val="0"/>
              <w:adjustRightInd w:val="0"/>
              <w:spacing w:after="0" w:line="240" w:lineRule="auto"/>
              <w:ind w:left="56" w:right="674"/>
              <w:jc w:val="right"/>
              <w:rPr>
                <w:rFonts w:ascii="Times New Roman" w:hAnsi="Times New Roman" w:cs="Times New Roman"/>
                <w:b/>
                <w:bCs/>
                <w:sz w:val="20"/>
                <w:szCs w:val="20"/>
                <w:lang w:eastAsia="en-US"/>
              </w:rPr>
            </w:pPr>
            <w:r w:rsidRPr="001B1738">
              <w:rPr>
                <w:rFonts w:ascii="Times New Roman" w:hAnsi="Times New Roman" w:cs="Times New Roman"/>
                <w:sz w:val="20"/>
                <w:szCs w:val="20"/>
                <w:lang w:eastAsia="en-US"/>
              </w:rPr>
              <w:t xml:space="preserve"> </w:t>
            </w:r>
            <w:r w:rsidRPr="001B1738">
              <w:rPr>
                <w:rFonts w:ascii="Times New Roman" w:hAnsi="Times New Roman" w:cs="Times New Roman"/>
                <w:b/>
                <w:bCs/>
                <w:sz w:val="20"/>
                <w:szCs w:val="20"/>
                <w:lang w:eastAsia="en-US"/>
              </w:rPr>
              <w:t>106 923 Ft</w:t>
            </w:r>
          </w:p>
        </w:tc>
      </w:tr>
      <w:tr w:rsidR="00124E20" w:rsidRPr="00A856A4" w:rsidTr="00124E20">
        <w:trPr>
          <w:trHeight w:val="710"/>
        </w:trPr>
        <w:tc>
          <w:tcPr>
            <w:tcW w:w="280" w:type="dxa"/>
            <w:tcBorders>
              <w:top w:val="single" w:sz="4" w:space="0" w:color="auto"/>
              <w:left w:val="single" w:sz="4" w:space="0" w:color="auto"/>
              <w:right w:val="single" w:sz="4" w:space="0" w:color="auto"/>
            </w:tcBorders>
            <w:hideMark/>
          </w:tcPr>
          <w:p w:rsidR="00124E20" w:rsidRPr="00A856A4" w:rsidRDefault="00124E20">
            <w:pPr>
              <w:widowControl w:val="0"/>
              <w:autoSpaceDE w:val="0"/>
              <w:autoSpaceDN w:val="0"/>
              <w:adjustRightInd w:val="0"/>
              <w:spacing w:after="0" w:line="240" w:lineRule="auto"/>
              <w:rPr>
                <w:rFonts w:ascii="Times New Roman" w:hAnsi="Times New Roman" w:cs="Times New Roman"/>
                <w:sz w:val="20"/>
                <w:szCs w:val="20"/>
                <w:lang w:eastAsia="en-US"/>
              </w:rPr>
            </w:pPr>
            <w:r w:rsidRPr="001B1738">
              <w:rPr>
                <w:rFonts w:ascii="Times New Roman" w:hAnsi="Times New Roman" w:cs="Times New Roman"/>
                <w:sz w:val="20"/>
                <w:szCs w:val="20"/>
                <w:lang w:eastAsia="en-US"/>
              </w:rPr>
              <w:t xml:space="preserve"> </w:t>
            </w:r>
          </w:p>
          <w:p w:rsidR="00124E20" w:rsidRPr="00A856A4" w:rsidRDefault="00124E20" w:rsidP="009559C9">
            <w:pPr>
              <w:widowControl w:val="0"/>
              <w:autoSpaceDE w:val="0"/>
              <w:autoSpaceDN w:val="0"/>
              <w:adjustRightInd w:val="0"/>
              <w:spacing w:after="0" w:line="240" w:lineRule="auto"/>
              <w:rPr>
                <w:rFonts w:ascii="Times New Roman" w:hAnsi="Times New Roman" w:cs="Times New Roman"/>
                <w:sz w:val="20"/>
                <w:szCs w:val="20"/>
                <w:lang w:eastAsia="en-US"/>
              </w:rPr>
            </w:pPr>
            <w:r w:rsidRPr="001B1738">
              <w:rPr>
                <w:rFonts w:ascii="Times New Roman" w:hAnsi="Times New Roman" w:cs="Times New Roman"/>
                <w:sz w:val="20"/>
                <w:szCs w:val="20"/>
                <w:lang w:eastAsia="en-US"/>
              </w:rPr>
              <w:t xml:space="preserve"> </w:t>
            </w:r>
          </w:p>
        </w:tc>
        <w:tc>
          <w:tcPr>
            <w:tcW w:w="7369" w:type="dxa"/>
            <w:gridSpan w:val="5"/>
            <w:tcBorders>
              <w:top w:val="single" w:sz="4" w:space="0" w:color="auto"/>
              <w:left w:val="single" w:sz="4" w:space="0" w:color="auto"/>
              <w:bottom w:val="single" w:sz="4" w:space="0" w:color="auto"/>
              <w:right w:val="single" w:sz="4" w:space="0" w:color="auto"/>
            </w:tcBorders>
            <w:hideMark/>
          </w:tcPr>
          <w:p w:rsidR="00124E20" w:rsidRPr="00A856A4" w:rsidRDefault="00124E20">
            <w:pPr>
              <w:widowControl w:val="0"/>
              <w:autoSpaceDE w:val="0"/>
              <w:autoSpaceDN w:val="0"/>
              <w:adjustRightInd w:val="0"/>
              <w:spacing w:after="0" w:line="240" w:lineRule="auto"/>
              <w:ind w:left="56" w:right="56"/>
              <w:rPr>
                <w:rFonts w:ascii="Times New Roman" w:hAnsi="Times New Roman" w:cs="Times New Roman"/>
                <w:sz w:val="20"/>
                <w:szCs w:val="20"/>
                <w:lang w:eastAsia="en-US"/>
              </w:rPr>
            </w:pPr>
            <w:r w:rsidRPr="0022246C">
              <w:rPr>
                <w:rFonts w:ascii="Times New Roman" w:hAnsi="Times New Roman" w:cs="Times New Roman"/>
                <w:b/>
                <w:sz w:val="20"/>
                <w:szCs w:val="20"/>
                <w:lang w:eastAsia="en-US"/>
              </w:rPr>
              <w:t>3.4.</w:t>
            </w:r>
            <w:r>
              <w:rPr>
                <w:rFonts w:ascii="Times New Roman" w:hAnsi="Times New Roman" w:cs="Times New Roman"/>
                <w:sz w:val="20"/>
                <w:szCs w:val="20"/>
                <w:lang w:eastAsia="en-US"/>
              </w:rPr>
              <w:t xml:space="preserve"> </w:t>
            </w:r>
            <w:r w:rsidRPr="001B1738">
              <w:rPr>
                <w:rFonts w:ascii="Times New Roman" w:hAnsi="Times New Roman" w:cs="Times New Roman"/>
                <w:sz w:val="20"/>
                <w:szCs w:val="20"/>
                <w:lang w:eastAsia="en-US"/>
              </w:rPr>
              <w:t>Téli ravatalozási szolgáltatás hamvak szórása esetén</w:t>
            </w:r>
            <w:r>
              <w:rPr>
                <w:rFonts w:ascii="Times New Roman" w:hAnsi="Times New Roman" w:cs="Times New Roman"/>
                <w:sz w:val="20"/>
                <w:szCs w:val="20"/>
                <w:lang w:eastAsia="en-US"/>
              </w:rPr>
              <w:t xml:space="preserve"> az </w:t>
            </w:r>
            <w:r w:rsidRPr="001B1738">
              <w:rPr>
                <w:rFonts w:ascii="Times New Roman" w:hAnsi="Times New Roman" w:cs="Times New Roman"/>
                <w:sz w:val="20"/>
                <w:szCs w:val="20"/>
                <w:lang w:eastAsia="en-US"/>
              </w:rPr>
              <w:t>Újköztemető</w:t>
            </w:r>
            <w:r>
              <w:rPr>
                <w:rFonts w:ascii="Times New Roman" w:hAnsi="Times New Roman" w:cs="Times New Roman"/>
                <w:sz w:val="20"/>
                <w:szCs w:val="20"/>
                <w:lang w:eastAsia="en-US"/>
              </w:rPr>
              <w:t>ben</w:t>
            </w:r>
          </w:p>
        </w:tc>
        <w:tc>
          <w:tcPr>
            <w:tcW w:w="1991" w:type="dxa"/>
            <w:gridSpan w:val="3"/>
            <w:tcBorders>
              <w:top w:val="single" w:sz="4" w:space="0" w:color="auto"/>
              <w:left w:val="single" w:sz="4" w:space="0" w:color="auto"/>
              <w:bottom w:val="single" w:sz="4" w:space="0" w:color="auto"/>
              <w:right w:val="single" w:sz="4" w:space="0" w:color="auto"/>
            </w:tcBorders>
            <w:hideMark/>
          </w:tcPr>
          <w:p w:rsidR="00124E20" w:rsidRPr="00A856A4" w:rsidRDefault="00124E20" w:rsidP="0022246C">
            <w:pPr>
              <w:widowControl w:val="0"/>
              <w:autoSpaceDE w:val="0"/>
              <w:autoSpaceDN w:val="0"/>
              <w:adjustRightInd w:val="0"/>
              <w:spacing w:after="0" w:line="240" w:lineRule="auto"/>
              <w:jc w:val="center"/>
              <w:rPr>
                <w:rFonts w:ascii="Times New Roman" w:hAnsi="Times New Roman" w:cs="Times New Roman"/>
                <w:sz w:val="20"/>
                <w:szCs w:val="20"/>
                <w:lang w:eastAsia="en-US"/>
              </w:rPr>
            </w:pPr>
            <w:r w:rsidRPr="001B1738">
              <w:rPr>
                <w:rFonts w:ascii="Times New Roman" w:hAnsi="Times New Roman" w:cs="Times New Roman"/>
                <w:b/>
                <w:bCs/>
                <w:sz w:val="20"/>
                <w:szCs w:val="20"/>
                <w:lang w:eastAsia="en-US"/>
              </w:rPr>
              <w:t>49 519 Ft</w:t>
            </w:r>
          </w:p>
          <w:p w:rsidR="00124E20" w:rsidRPr="00A856A4" w:rsidRDefault="00124E20" w:rsidP="009559C9">
            <w:pPr>
              <w:widowControl w:val="0"/>
              <w:autoSpaceDE w:val="0"/>
              <w:autoSpaceDN w:val="0"/>
              <w:adjustRightInd w:val="0"/>
              <w:spacing w:after="0" w:line="240" w:lineRule="auto"/>
              <w:rPr>
                <w:rFonts w:ascii="Times New Roman" w:hAnsi="Times New Roman" w:cs="Times New Roman"/>
                <w:sz w:val="20"/>
                <w:szCs w:val="20"/>
                <w:lang w:eastAsia="en-US"/>
              </w:rPr>
            </w:pPr>
            <w:r w:rsidRPr="001B1738">
              <w:rPr>
                <w:rFonts w:ascii="Times New Roman" w:hAnsi="Times New Roman" w:cs="Times New Roman"/>
                <w:sz w:val="20"/>
                <w:szCs w:val="20"/>
                <w:lang w:eastAsia="en-US"/>
              </w:rPr>
              <w:t xml:space="preserve"> </w:t>
            </w:r>
          </w:p>
        </w:tc>
      </w:tr>
      <w:tr w:rsidR="0022246C" w:rsidRPr="00A856A4" w:rsidTr="00124E20">
        <w:trPr>
          <w:gridAfter w:val="3"/>
          <w:wAfter w:w="1991" w:type="dxa"/>
        </w:trPr>
        <w:tc>
          <w:tcPr>
            <w:tcW w:w="280" w:type="dxa"/>
            <w:tcBorders>
              <w:bottom w:val="single" w:sz="4" w:space="0" w:color="auto"/>
            </w:tcBorders>
            <w:hideMark/>
          </w:tcPr>
          <w:p w:rsidR="0022246C" w:rsidRPr="001B1738" w:rsidRDefault="0022246C">
            <w:pPr>
              <w:widowControl w:val="0"/>
              <w:autoSpaceDE w:val="0"/>
              <w:autoSpaceDN w:val="0"/>
              <w:adjustRightInd w:val="0"/>
              <w:spacing w:after="0" w:line="240" w:lineRule="auto"/>
              <w:rPr>
                <w:rFonts w:ascii="Times New Roman" w:hAnsi="Times New Roman" w:cs="Times New Roman"/>
                <w:sz w:val="20"/>
                <w:szCs w:val="20"/>
                <w:lang w:eastAsia="en-US"/>
              </w:rPr>
            </w:pPr>
          </w:p>
        </w:tc>
        <w:tc>
          <w:tcPr>
            <w:tcW w:w="7369" w:type="dxa"/>
            <w:gridSpan w:val="5"/>
            <w:tcBorders>
              <w:bottom w:val="single" w:sz="4" w:space="0" w:color="auto"/>
            </w:tcBorders>
            <w:hideMark/>
          </w:tcPr>
          <w:p w:rsidR="0022246C" w:rsidRPr="00A856A4" w:rsidRDefault="0022246C">
            <w:pPr>
              <w:widowControl w:val="0"/>
              <w:autoSpaceDE w:val="0"/>
              <w:autoSpaceDN w:val="0"/>
              <w:adjustRightInd w:val="0"/>
              <w:spacing w:after="0" w:line="240" w:lineRule="auto"/>
              <w:rPr>
                <w:rFonts w:ascii="Times New Roman" w:hAnsi="Times New Roman" w:cs="Times New Roman"/>
                <w:sz w:val="20"/>
                <w:szCs w:val="20"/>
                <w:lang w:eastAsia="en-US"/>
              </w:rPr>
            </w:pPr>
            <w:r>
              <w:rPr>
                <w:rFonts w:ascii="Times New Roman" w:hAnsi="Times New Roman" w:cs="Times New Roman"/>
                <w:b/>
                <w:bCs/>
                <w:sz w:val="20"/>
                <w:szCs w:val="20"/>
                <w:lang w:eastAsia="en-US"/>
              </w:rPr>
              <w:t xml:space="preserve">2. </w:t>
            </w:r>
            <w:r w:rsidRPr="0022246C">
              <w:rPr>
                <w:rFonts w:ascii="Times New Roman" w:hAnsi="Times New Roman" w:cs="Times New Roman"/>
                <w:b/>
                <w:bCs/>
                <w:sz w:val="20"/>
                <w:szCs w:val="20"/>
                <w:lang w:eastAsia="en-US"/>
              </w:rPr>
              <w:t>Halotthűtők naponkénti igénybevételi díja</w:t>
            </w:r>
          </w:p>
        </w:tc>
      </w:tr>
      <w:tr w:rsidR="002C3C07" w:rsidRPr="00A856A4" w:rsidTr="00124E20">
        <w:trPr>
          <w:trHeight w:val="136"/>
        </w:trPr>
        <w:tc>
          <w:tcPr>
            <w:tcW w:w="7649" w:type="dxa"/>
            <w:gridSpan w:val="6"/>
            <w:tcBorders>
              <w:top w:val="single" w:sz="4" w:space="0" w:color="auto"/>
              <w:left w:val="single" w:sz="4" w:space="0" w:color="auto"/>
              <w:bottom w:val="single" w:sz="4" w:space="0" w:color="auto"/>
              <w:right w:val="single" w:sz="4" w:space="0" w:color="auto"/>
            </w:tcBorders>
            <w:hideMark/>
          </w:tcPr>
          <w:p w:rsidR="0022246C" w:rsidRPr="0022246C" w:rsidRDefault="0022246C" w:rsidP="0022246C">
            <w:pPr>
              <w:widowControl w:val="0"/>
              <w:autoSpaceDE w:val="0"/>
              <w:autoSpaceDN w:val="0"/>
              <w:adjustRightInd w:val="0"/>
              <w:spacing w:after="0" w:line="240" w:lineRule="auto"/>
              <w:ind w:left="56" w:right="56"/>
              <w:jc w:val="center"/>
              <w:rPr>
                <w:rFonts w:ascii="Times New Roman" w:hAnsi="Times New Roman" w:cs="Times New Roman"/>
                <w:b/>
                <w:bCs/>
                <w:sz w:val="20"/>
                <w:szCs w:val="20"/>
                <w:lang w:eastAsia="en-US"/>
              </w:rPr>
            </w:pPr>
            <w:r w:rsidRPr="0022246C">
              <w:rPr>
                <w:rFonts w:ascii="Times New Roman" w:hAnsi="Times New Roman" w:cs="Times New Roman"/>
                <w:b/>
                <w:bCs/>
                <w:sz w:val="20"/>
                <w:szCs w:val="20"/>
                <w:lang w:eastAsia="en-US"/>
              </w:rPr>
              <w:t>A</w:t>
            </w:r>
          </w:p>
          <w:p w:rsidR="002C3C07" w:rsidRPr="00A856A4" w:rsidRDefault="001B1738" w:rsidP="0022246C">
            <w:pPr>
              <w:widowControl w:val="0"/>
              <w:autoSpaceDE w:val="0"/>
              <w:autoSpaceDN w:val="0"/>
              <w:adjustRightInd w:val="0"/>
              <w:spacing w:after="0" w:line="240" w:lineRule="auto"/>
              <w:ind w:left="56" w:right="56"/>
              <w:jc w:val="center"/>
              <w:rPr>
                <w:rFonts w:ascii="Times New Roman" w:hAnsi="Times New Roman" w:cs="Times New Roman"/>
                <w:b/>
                <w:bCs/>
                <w:sz w:val="20"/>
                <w:szCs w:val="20"/>
                <w:lang w:eastAsia="en-US"/>
              </w:rPr>
            </w:pPr>
            <w:r w:rsidRPr="0022246C">
              <w:rPr>
                <w:rFonts w:ascii="Times New Roman" w:hAnsi="Times New Roman" w:cs="Times New Roman"/>
                <w:b/>
                <w:bCs/>
                <w:sz w:val="20"/>
                <w:szCs w:val="20"/>
                <w:lang w:eastAsia="en-US"/>
              </w:rPr>
              <w:t>Halotthűtők naponkénti igénybevételi díja (Ft/nap):</w:t>
            </w:r>
          </w:p>
        </w:tc>
        <w:tc>
          <w:tcPr>
            <w:tcW w:w="1991" w:type="dxa"/>
            <w:gridSpan w:val="3"/>
            <w:tcBorders>
              <w:top w:val="single" w:sz="4" w:space="0" w:color="auto"/>
              <w:left w:val="single" w:sz="4" w:space="0" w:color="auto"/>
              <w:bottom w:val="single" w:sz="4" w:space="0" w:color="auto"/>
              <w:right w:val="single" w:sz="4" w:space="0" w:color="auto"/>
            </w:tcBorders>
            <w:hideMark/>
          </w:tcPr>
          <w:p w:rsidR="0022246C" w:rsidRPr="0022246C" w:rsidRDefault="0022246C" w:rsidP="0022246C">
            <w:pPr>
              <w:widowControl w:val="0"/>
              <w:autoSpaceDE w:val="0"/>
              <w:autoSpaceDN w:val="0"/>
              <w:adjustRightInd w:val="0"/>
              <w:spacing w:after="0" w:line="240" w:lineRule="auto"/>
              <w:ind w:left="56" w:right="56"/>
              <w:jc w:val="center"/>
              <w:rPr>
                <w:rFonts w:ascii="Times New Roman" w:hAnsi="Times New Roman" w:cs="Times New Roman"/>
                <w:b/>
                <w:sz w:val="20"/>
                <w:szCs w:val="20"/>
                <w:lang w:eastAsia="en-US"/>
              </w:rPr>
            </w:pPr>
            <w:r w:rsidRPr="0022246C">
              <w:rPr>
                <w:rFonts w:ascii="Times New Roman" w:hAnsi="Times New Roman" w:cs="Times New Roman"/>
                <w:b/>
                <w:sz w:val="20"/>
                <w:szCs w:val="20"/>
                <w:lang w:eastAsia="en-US"/>
              </w:rPr>
              <w:t>B</w:t>
            </w:r>
          </w:p>
          <w:p w:rsidR="002C3C07" w:rsidRPr="00A856A4" w:rsidRDefault="001B1738" w:rsidP="0022246C">
            <w:pPr>
              <w:widowControl w:val="0"/>
              <w:autoSpaceDE w:val="0"/>
              <w:autoSpaceDN w:val="0"/>
              <w:adjustRightInd w:val="0"/>
              <w:spacing w:after="0" w:line="240" w:lineRule="auto"/>
              <w:ind w:left="56" w:right="56"/>
              <w:jc w:val="center"/>
              <w:rPr>
                <w:rFonts w:ascii="Times New Roman" w:hAnsi="Times New Roman" w:cs="Times New Roman"/>
                <w:sz w:val="20"/>
                <w:szCs w:val="20"/>
                <w:lang w:eastAsia="en-US"/>
              </w:rPr>
            </w:pPr>
            <w:r w:rsidRPr="0022246C">
              <w:rPr>
                <w:rFonts w:ascii="Times New Roman" w:hAnsi="Times New Roman" w:cs="Times New Roman"/>
                <w:b/>
                <w:sz w:val="20"/>
                <w:szCs w:val="20"/>
                <w:lang w:eastAsia="en-US"/>
              </w:rPr>
              <w:t>Nettó ár</w:t>
            </w:r>
          </w:p>
        </w:tc>
      </w:tr>
      <w:tr w:rsidR="002C3C07" w:rsidRPr="00A856A4" w:rsidTr="00124E20">
        <w:tc>
          <w:tcPr>
            <w:tcW w:w="280" w:type="dxa"/>
            <w:tcBorders>
              <w:left w:val="single" w:sz="4" w:space="0" w:color="auto"/>
            </w:tcBorders>
            <w:hideMark/>
          </w:tcPr>
          <w:p w:rsidR="002C3C07" w:rsidRPr="00A856A4" w:rsidRDefault="001B1738">
            <w:pPr>
              <w:widowControl w:val="0"/>
              <w:autoSpaceDE w:val="0"/>
              <w:autoSpaceDN w:val="0"/>
              <w:adjustRightInd w:val="0"/>
              <w:spacing w:after="0" w:line="240" w:lineRule="auto"/>
              <w:rPr>
                <w:rFonts w:ascii="Times New Roman" w:hAnsi="Times New Roman" w:cs="Times New Roman"/>
                <w:sz w:val="20"/>
                <w:szCs w:val="20"/>
                <w:lang w:eastAsia="en-US"/>
              </w:rPr>
            </w:pPr>
            <w:r w:rsidRPr="001B1738">
              <w:rPr>
                <w:rFonts w:ascii="Times New Roman" w:hAnsi="Times New Roman" w:cs="Times New Roman"/>
                <w:sz w:val="20"/>
                <w:szCs w:val="20"/>
                <w:lang w:eastAsia="en-US"/>
              </w:rPr>
              <w:t xml:space="preserve"> </w:t>
            </w:r>
          </w:p>
        </w:tc>
        <w:tc>
          <w:tcPr>
            <w:tcW w:w="7369" w:type="dxa"/>
            <w:gridSpan w:val="5"/>
            <w:tcBorders>
              <w:right w:val="single" w:sz="4" w:space="0" w:color="auto"/>
            </w:tcBorders>
            <w:hideMark/>
          </w:tcPr>
          <w:p w:rsidR="002C3C07" w:rsidRPr="0022246C" w:rsidRDefault="00A856A4" w:rsidP="0022246C">
            <w:pPr>
              <w:pStyle w:val="Listaszerbekezds"/>
              <w:widowControl w:val="0"/>
              <w:numPr>
                <w:ilvl w:val="0"/>
                <w:numId w:val="30"/>
              </w:numPr>
              <w:autoSpaceDE w:val="0"/>
              <w:autoSpaceDN w:val="0"/>
              <w:adjustRightInd w:val="0"/>
              <w:spacing w:after="0" w:line="240" w:lineRule="auto"/>
              <w:ind w:right="56"/>
              <w:rPr>
                <w:rFonts w:ascii="Times New Roman" w:hAnsi="Times New Roman" w:cs="Times New Roman"/>
                <w:sz w:val="20"/>
                <w:szCs w:val="20"/>
                <w:lang w:eastAsia="en-US"/>
              </w:rPr>
            </w:pPr>
            <w:r w:rsidRPr="0022246C">
              <w:rPr>
                <w:rFonts w:ascii="Times New Roman" w:hAnsi="Times New Roman" w:cs="Times New Roman"/>
                <w:sz w:val="20"/>
                <w:szCs w:val="20"/>
                <w:lang w:eastAsia="en-US"/>
              </w:rPr>
              <w:t xml:space="preserve">- </w:t>
            </w:r>
            <w:r w:rsidR="001B1738" w:rsidRPr="0022246C">
              <w:rPr>
                <w:rFonts w:ascii="Times New Roman" w:hAnsi="Times New Roman" w:cs="Times New Roman"/>
                <w:sz w:val="20"/>
                <w:szCs w:val="20"/>
                <w:lang w:eastAsia="en-US"/>
              </w:rPr>
              <w:t xml:space="preserve">Halotthűtők naponkénti igénybevételi díja (Ft/nap): </w:t>
            </w:r>
          </w:p>
        </w:tc>
        <w:tc>
          <w:tcPr>
            <w:tcW w:w="1991" w:type="dxa"/>
            <w:gridSpan w:val="3"/>
            <w:tcBorders>
              <w:left w:val="single" w:sz="4" w:space="0" w:color="auto"/>
              <w:right w:val="single" w:sz="4" w:space="0" w:color="auto"/>
            </w:tcBorders>
            <w:hideMark/>
          </w:tcPr>
          <w:p w:rsidR="002C3C07" w:rsidRPr="00A856A4" w:rsidRDefault="001B1738">
            <w:pPr>
              <w:widowControl w:val="0"/>
              <w:autoSpaceDE w:val="0"/>
              <w:autoSpaceDN w:val="0"/>
              <w:adjustRightInd w:val="0"/>
              <w:spacing w:after="0" w:line="240" w:lineRule="auto"/>
              <w:ind w:left="56" w:right="674"/>
              <w:jc w:val="right"/>
              <w:rPr>
                <w:rFonts w:ascii="Times New Roman" w:hAnsi="Times New Roman" w:cs="Times New Roman"/>
                <w:b/>
                <w:bCs/>
                <w:sz w:val="20"/>
                <w:szCs w:val="20"/>
                <w:lang w:eastAsia="en-US"/>
              </w:rPr>
            </w:pPr>
            <w:r w:rsidRPr="001B1738">
              <w:rPr>
                <w:rFonts w:ascii="Times New Roman" w:hAnsi="Times New Roman" w:cs="Times New Roman"/>
                <w:sz w:val="20"/>
                <w:szCs w:val="20"/>
                <w:lang w:eastAsia="en-US"/>
              </w:rPr>
              <w:t xml:space="preserve"> </w:t>
            </w:r>
            <w:r w:rsidRPr="001B1738">
              <w:rPr>
                <w:rFonts w:ascii="Times New Roman" w:hAnsi="Times New Roman" w:cs="Times New Roman"/>
                <w:b/>
                <w:bCs/>
                <w:sz w:val="20"/>
                <w:szCs w:val="20"/>
                <w:lang w:eastAsia="en-US"/>
              </w:rPr>
              <w:t>3 743 Ft</w:t>
            </w:r>
          </w:p>
        </w:tc>
      </w:tr>
      <w:tr w:rsidR="002C3C07" w:rsidRPr="00A856A4" w:rsidTr="00124E20">
        <w:tc>
          <w:tcPr>
            <w:tcW w:w="280" w:type="dxa"/>
            <w:tcBorders>
              <w:top w:val="single" w:sz="4" w:space="0" w:color="auto"/>
              <w:left w:val="single" w:sz="4" w:space="0" w:color="auto"/>
              <w:bottom w:val="single" w:sz="4" w:space="0" w:color="auto"/>
            </w:tcBorders>
            <w:hideMark/>
          </w:tcPr>
          <w:p w:rsidR="002C3C07" w:rsidRPr="00A856A4" w:rsidRDefault="001B1738">
            <w:pPr>
              <w:widowControl w:val="0"/>
              <w:autoSpaceDE w:val="0"/>
              <w:autoSpaceDN w:val="0"/>
              <w:adjustRightInd w:val="0"/>
              <w:spacing w:after="0" w:line="240" w:lineRule="auto"/>
              <w:rPr>
                <w:rFonts w:ascii="Times New Roman" w:hAnsi="Times New Roman" w:cs="Times New Roman"/>
                <w:sz w:val="20"/>
                <w:szCs w:val="20"/>
                <w:lang w:eastAsia="en-US"/>
              </w:rPr>
            </w:pPr>
            <w:r w:rsidRPr="001B1738">
              <w:rPr>
                <w:rFonts w:ascii="Times New Roman" w:hAnsi="Times New Roman" w:cs="Times New Roman"/>
                <w:sz w:val="20"/>
                <w:szCs w:val="20"/>
                <w:lang w:eastAsia="en-US"/>
              </w:rPr>
              <w:t xml:space="preserve"> </w:t>
            </w:r>
          </w:p>
        </w:tc>
        <w:tc>
          <w:tcPr>
            <w:tcW w:w="7369" w:type="dxa"/>
            <w:gridSpan w:val="5"/>
            <w:tcBorders>
              <w:top w:val="single" w:sz="4" w:space="0" w:color="auto"/>
              <w:bottom w:val="single" w:sz="4" w:space="0" w:color="auto"/>
              <w:right w:val="single" w:sz="4" w:space="0" w:color="auto"/>
            </w:tcBorders>
            <w:hideMark/>
          </w:tcPr>
          <w:p w:rsidR="002C3C07" w:rsidRPr="0022246C" w:rsidRDefault="00A856A4" w:rsidP="0022246C">
            <w:pPr>
              <w:pStyle w:val="Listaszerbekezds"/>
              <w:widowControl w:val="0"/>
              <w:numPr>
                <w:ilvl w:val="0"/>
                <w:numId w:val="30"/>
              </w:numPr>
              <w:autoSpaceDE w:val="0"/>
              <w:autoSpaceDN w:val="0"/>
              <w:adjustRightInd w:val="0"/>
              <w:spacing w:after="0" w:line="240" w:lineRule="auto"/>
              <w:ind w:right="56"/>
              <w:rPr>
                <w:rFonts w:ascii="Times New Roman" w:hAnsi="Times New Roman" w:cs="Times New Roman"/>
                <w:sz w:val="20"/>
                <w:szCs w:val="20"/>
                <w:lang w:eastAsia="en-US"/>
              </w:rPr>
            </w:pPr>
            <w:r w:rsidRPr="0022246C">
              <w:rPr>
                <w:rFonts w:ascii="Times New Roman" w:hAnsi="Times New Roman" w:cs="Times New Roman"/>
                <w:sz w:val="20"/>
                <w:szCs w:val="20"/>
                <w:lang w:eastAsia="en-US"/>
              </w:rPr>
              <w:t xml:space="preserve">- </w:t>
            </w:r>
            <w:r w:rsidR="001B1738" w:rsidRPr="0022246C">
              <w:rPr>
                <w:rFonts w:ascii="Times New Roman" w:hAnsi="Times New Roman" w:cs="Times New Roman"/>
                <w:sz w:val="20"/>
                <w:szCs w:val="20"/>
                <w:lang w:eastAsia="en-US"/>
              </w:rPr>
              <w:t>Társvállalkozói halotthűtés</w:t>
            </w:r>
          </w:p>
        </w:tc>
        <w:tc>
          <w:tcPr>
            <w:tcW w:w="1991" w:type="dxa"/>
            <w:gridSpan w:val="3"/>
            <w:tcBorders>
              <w:top w:val="single" w:sz="4" w:space="0" w:color="auto"/>
              <w:left w:val="single" w:sz="4" w:space="0" w:color="auto"/>
              <w:bottom w:val="single" w:sz="4" w:space="0" w:color="auto"/>
              <w:right w:val="single" w:sz="4" w:space="0" w:color="auto"/>
            </w:tcBorders>
            <w:hideMark/>
          </w:tcPr>
          <w:p w:rsidR="002C3C07" w:rsidRPr="00A856A4" w:rsidRDefault="001B1738">
            <w:pPr>
              <w:widowControl w:val="0"/>
              <w:autoSpaceDE w:val="0"/>
              <w:autoSpaceDN w:val="0"/>
              <w:adjustRightInd w:val="0"/>
              <w:spacing w:after="0" w:line="240" w:lineRule="auto"/>
              <w:ind w:left="56" w:right="674"/>
              <w:jc w:val="right"/>
              <w:rPr>
                <w:rFonts w:ascii="Times New Roman" w:hAnsi="Times New Roman" w:cs="Times New Roman"/>
                <w:b/>
                <w:bCs/>
                <w:sz w:val="20"/>
                <w:szCs w:val="20"/>
                <w:lang w:eastAsia="en-US"/>
              </w:rPr>
            </w:pPr>
            <w:r w:rsidRPr="001B1738">
              <w:rPr>
                <w:rFonts w:ascii="Times New Roman" w:hAnsi="Times New Roman" w:cs="Times New Roman"/>
                <w:sz w:val="20"/>
                <w:szCs w:val="20"/>
                <w:lang w:eastAsia="en-US"/>
              </w:rPr>
              <w:t xml:space="preserve"> </w:t>
            </w:r>
            <w:r w:rsidRPr="001B1738">
              <w:rPr>
                <w:rFonts w:ascii="Times New Roman" w:hAnsi="Times New Roman" w:cs="Times New Roman"/>
                <w:b/>
                <w:bCs/>
                <w:sz w:val="20"/>
                <w:szCs w:val="20"/>
                <w:lang w:eastAsia="en-US"/>
              </w:rPr>
              <w:t>3 743 Ft</w:t>
            </w:r>
          </w:p>
        </w:tc>
      </w:tr>
      <w:tr w:rsidR="002C3C07" w:rsidRPr="00A856A4" w:rsidTr="00124E20">
        <w:trPr>
          <w:trHeight w:val="326"/>
        </w:trPr>
        <w:tc>
          <w:tcPr>
            <w:tcW w:w="280" w:type="dxa"/>
            <w:tcBorders>
              <w:top w:val="single" w:sz="4" w:space="0" w:color="auto"/>
              <w:left w:val="single" w:sz="4" w:space="0" w:color="auto"/>
              <w:bottom w:val="single" w:sz="4" w:space="0" w:color="auto"/>
            </w:tcBorders>
            <w:hideMark/>
          </w:tcPr>
          <w:p w:rsidR="002C3C07" w:rsidRPr="00A856A4" w:rsidRDefault="001B1738">
            <w:pPr>
              <w:widowControl w:val="0"/>
              <w:autoSpaceDE w:val="0"/>
              <w:autoSpaceDN w:val="0"/>
              <w:adjustRightInd w:val="0"/>
              <w:spacing w:after="0" w:line="240" w:lineRule="auto"/>
              <w:rPr>
                <w:rFonts w:ascii="Times New Roman" w:hAnsi="Times New Roman" w:cs="Times New Roman"/>
                <w:sz w:val="20"/>
                <w:szCs w:val="20"/>
                <w:lang w:eastAsia="en-US"/>
              </w:rPr>
            </w:pPr>
            <w:r w:rsidRPr="001B1738">
              <w:rPr>
                <w:rFonts w:ascii="Times New Roman" w:hAnsi="Times New Roman" w:cs="Times New Roman"/>
                <w:sz w:val="20"/>
                <w:szCs w:val="20"/>
                <w:lang w:eastAsia="en-US"/>
              </w:rPr>
              <w:t xml:space="preserve"> </w:t>
            </w:r>
          </w:p>
        </w:tc>
        <w:tc>
          <w:tcPr>
            <w:tcW w:w="7369" w:type="dxa"/>
            <w:gridSpan w:val="5"/>
            <w:tcBorders>
              <w:top w:val="single" w:sz="4" w:space="0" w:color="auto"/>
              <w:bottom w:val="single" w:sz="4" w:space="0" w:color="auto"/>
              <w:right w:val="single" w:sz="4" w:space="0" w:color="auto"/>
            </w:tcBorders>
            <w:hideMark/>
          </w:tcPr>
          <w:p w:rsidR="002C3C07" w:rsidRPr="0022246C" w:rsidRDefault="00A856A4" w:rsidP="0022246C">
            <w:pPr>
              <w:pStyle w:val="Listaszerbekezds"/>
              <w:widowControl w:val="0"/>
              <w:numPr>
                <w:ilvl w:val="0"/>
                <w:numId w:val="30"/>
              </w:numPr>
              <w:autoSpaceDE w:val="0"/>
              <w:autoSpaceDN w:val="0"/>
              <w:adjustRightInd w:val="0"/>
              <w:spacing w:after="0" w:line="240" w:lineRule="auto"/>
              <w:ind w:right="56"/>
              <w:rPr>
                <w:rFonts w:ascii="Times New Roman" w:hAnsi="Times New Roman" w:cs="Times New Roman"/>
                <w:sz w:val="20"/>
                <w:szCs w:val="20"/>
                <w:lang w:eastAsia="en-US"/>
              </w:rPr>
            </w:pPr>
            <w:r w:rsidRPr="0022246C">
              <w:rPr>
                <w:rFonts w:ascii="Times New Roman" w:hAnsi="Times New Roman" w:cs="Times New Roman"/>
                <w:sz w:val="20"/>
                <w:szCs w:val="20"/>
                <w:lang w:eastAsia="en-US"/>
              </w:rPr>
              <w:t xml:space="preserve">- </w:t>
            </w:r>
            <w:r w:rsidR="001B1738" w:rsidRPr="0022246C">
              <w:rPr>
                <w:rFonts w:ascii="Times New Roman" w:hAnsi="Times New Roman" w:cs="Times New Roman"/>
                <w:sz w:val="20"/>
                <w:szCs w:val="20"/>
                <w:lang w:eastAsia="en-US"/>
              </w:rPr>
              <w:t>Halotthűtés megállapodás szerint</w:t>
            </w:r>
          </w:p>
        </w:tc>
        <w:tc>
          <w:tcPr>
            <w:tcW w:w="1991" w:type="dxa"/>
            <w:gridSpan w:val="3"/>
            <w:tcBorders>
              <w:top w:val="single" w:sz="4" w:space="0" w:color="auto"/>
              <w:left w:val="single" w:sz="4" w:space="0" w:color="auto"/>
              <w:bottom w:val="single" w:sz="4" w:space="0" w:color="auto"/>
              <w:right w:val="single" w:sz="4" w:space="0" w:color="auto"/>
            </w:tcBorders>
            <w:hideMark/>
          </w:tcPr>
          <w:p w:rsidR="002C3C07" w:rsidRPr="00A856A4" w:rsidRDefault="001B1738">
            <w:pPr>
              <w:widowControl w:val="0"/>
              <w:autoSpaceDE w:val="0"/>
              <w:autoSpaceDN w:val="0"/>
              <w:adjustRightInd w:val="0"/>
              <w:spacing w:after="0" w:line="240" w:lineRule="auto"/>
              <w:ind w:left="56" w:right="674"/>
              <w:jc w:val="right"/>
              <w:rPr>
                <w:rFonts w:ascii="Times New Roman" w:hAnsi="Times New Roman" w:cs="Times New Roman"/>
                <w:b/>
                <w:bCs/>
                <w:sz w:val="20"/>
                <w:szCs w:val="20"/>
                <w:lang w:eastAsia="en-US"/>
              </w:rPr>
            </w:pPr>
            <w:r w:rsidRPr="001B1738">
              <w:rPr>
                <w:rFonts w:ascii="Times New Roman" w:hAnsi="Times New Roman" w:cs="Times New Roman"/>
                <w:sz w:val="20"/>
                <w:szCs w:val="20"/>
                <w:lang w:eastAsia="en-US"/>
              </w:rPr>
              <w:t xml:space="preserve"> </w:t>
            </w:r>
            <w:r w:rsidRPr="001B1738">
              <w:rPr>
                <w:rFonts w:ascii="Times New Roman" w:hAnsi="Times New Roman" w:cs="Times New Roman"/>
                <w:b/>
                <w:bCs/>
                <w:sz w:val="20"/>
                <w:szCs w:val="20"/>
                <w:lang w:eastAsia="en-US"/>
              </w:rPr>
              <w:t>1 015 Ft</w:t>
            </w:r>
          </w:p>
        </w:tc>
      </w:tr>
      <w:tr w:rsidR="002C3C07" w:rsidRPr="00A856A4" w:rsidTr="00124E20">
        <w:tc>
          <w:tcPr>
            <w:tcW w:w="280" w:type="dxa"/>
            <w:tcBorders>
              <w:bottom w:val="single" w:sz="4" w:space="0" w:color="auto"/>
            </w:tcBorders>
            <w:hideMark/>
          </w:tcPr>
          <w:p w:rsidR="002C3C07" w:rsidRPr="00A856A4" w:rsidRDefault="001B1738">
            <w:pPr>
              <w:widowControl w:val="0"/>
              <w:autoSpaceDE w:val="0"/>
              <w:autoSpaceDN w:val="0"/>
              <w:adjustRightInd w:val="0"/>
              <w:spacing w:after="0" w:line="240" w:lineRule="auto"/>
              <w:rPr>
                <w:rFonts w:ascii="Times New Roman" w:hAnsi="Times New Roman" w:cs="Times New Roman"/>
                <w:sz w:val="20"/>
                <w:szCs w:val="20"/>
                <w:lang w:eastAsia="en-US"/>
              </w:rPr>
            </w:pPr>
            <w:r w:rsidRPr="001B1738">
              <w:rPr>
                <w:rFonts w:ascii="Times New Roman" w:hAnsi="Times New Roman" w:cs="Times New Roman"/>
                <w:sz w:val="20"/>
                <w:szCs w:val="20"/>
                <w:lang w:eastAsia="en-US"/>
              </w:rPr>
              <w:t xml:space="preserve"> </w:t>
            </w:r>
          </w:p>
        </w:tc>
        <w:tc>
          <w:tcPr>
            <w:tcW w:w="7369" w:type="dxa"/>
            <w:gridSpan w:val="5"/>
            <w:tcBorders>
              <w:bottom w:val="single" w:sz="4" w:space="0" w:color="auto"/>
              <w:right w:val="single" w:sz="4" w:space="0" w:color="auto"/>
            </w:tcBorders>
            <w:hideMark/>
          </w:tcPr>
          <w:p w:rsidR="0022246C" w:rsidRDefault="001B1738">
            <w:pPr>
              <w:widowControl w:val="0"/>
              <w:autoSpaceDE w:val="0"/>
              <w:autoSpaceDN w:val="0"/>
              <w:adjustRightInd w:val="0"/>
              <w:spacing w:after="0" w:line="240" w:lineRule="auto"/>
              <w:rPr>
                <w:rFonts w:ascii="Times New Roman" w:hAnsi="Times New Roman" w:cs="Times New Roman"/>
                <w:sz w:val="20"/>
                <w:szCs w:val="20"/>
                <w:lang w:eastAsia="en-US"/>
              </w:rPr>
            </w:pPr>
            <w:r w:rsidRPr="001B1738">
              <w:rPr>
                <w:rFonts w:ascii="Times New Roman" w:hAnsi="Times New Roman" w:cs="Times New Roman"/>
                <w:sz w:val="20"/>
                <w:szCs w:val="20"/>
                <w:lang w:eastAsia="en-US"/>
              </w:rPr>
              <w:t xml:space="preserve"> </w:t>
            </w:r>
          </w:p>
          <w:p w:rsidR="0022246C" w:rsidRPr="00A856A4" w:rsidRDefault="0022246C">
            <w:pPr>
              <w:widowControl w:val="0"/>
              <w:autoSpaceDE w:val="0"/>
              <w:autoSpaceDN w:val="0"/>
              <w:adjustRightInd w:val="0"/>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 xml:space="preserve">3. </w:t>
            </w:r>
            <w:r w:rsidRPr="0022246C">
              <w:rPr>
                <w:rFonts w:ascii="Times New Roman" w:hAnsi="Times New Roman" w:cs="Times New Roman"/>
                <w:b/>
                <w:bCs/>
                <w:sz w:val="20"/>
                <w:szCs w:val="20"/>
                <w:lang w:eastAsia="en-US"/>
              </w:rPr>
              <w:t>Szóróparcella berendezéseinek igénybevételi díja</w:t>
            </w:r>
          </w:p>
        </w:tc>
        <w:tc>
          <w:tcPr>
            <w:tcW w:w="1991" w:type="dxa"/>
            <w:gridSpan w:val="3"/>
            <w:tcBorders>
              <w:left w:val="single" w:sz="4" w:space="0" w:color="auto"/>
              <w:bottom w:val="single" w:sz="4" w:space="0" w:color="auto"/>
            </w:tcBorders>
            <w:hideMark/>
          </w:tcPr>
          <w:p w:rsidR="002C3C07" w:rsidRPr="00A856A4" w:rsidRDefault="001B1738">
            <w:pPr>
              <w:widowControl w:val="0"/>
              <w:autoSpaceDE w:val="0"/>
              <w:autoSpaceDN w:val="0"/>
              <w:adjustRightInd w:val="0"/>
              <w:spacing w:after="0" w:line="240" w:lineRule="auto"/>
              <w:rPr>
                <w:rFonts w:ascii="Times New Roman" w:hAnsi="Times New Roman" w:cs="Times New Roman"/>
                <w:sz w:val="20"/>
                <w:szCs w:val="20"/>
                <w:lang w:eastAsia="en-US"/>
              </w:rPr>
            </w:pPr>
            <w:r w:rsidRPr="001B1738">
              <w:rPr>
                <w:rFonts w:ascii="Times New Roman" w:hAnsi="Times New Roman" w:cs="Times New Roman"/>
                <w:sz w:val="20"/>
                <w:szCs w:val="20"/>
                <w:lang w:eastAsia="en-US"/>
              </w:rPr>
              <w:t xml:space="preserve"> </w:t>
            </w:r>
          </w:p>
        </w:tc>
      </w:tr>
      <w:tr w:rsidR="002C3C07" w:rsidRPr="00A856A4" w:rsidTr="00124E20">
        <w:tc>
          <w:tcPr>
            <w:tcW w:w="7649" w:type="dxa"/>
            <w:gridSpan w:val="6"/>
            <w:tcBorders>
              <w:top w:val="single" w:sz="4" w:space="0" w:color="auto"/>
              <w:left w:val="single" w:sz="4" w:space="0" w:color="auto"/>
              <w:bottom w:val="single" w:sz="4" w:space="0" w:color="auto"/>
              <w:right w:val="single" w:sz="4" w:space="0" w:color="auto"/>
            </w:tcBorders>
            <w:hideMark/>
          </w:tcPr>
          <w:p w:rsidR="0022246C" w:rsidRPr="0022246C" w:rsidRDefault="0022246C" w:rsidP="0022246C">
            <w:pPr>
              <w:widowControl w:val="0"/>
              <w:autoSpaceDE w:val="0"/>
              <w:autoSpaceDN w:val="0"/>
              <w:adjustRightInd w:val="0"/>
              <w:spacing w:after="0" w:line="240" w:lineRule="auto"/>
              <w:ind w:left="56" w:right="56"/>
              <w:jc w:val="center"/>
              <w:rPr>
                <w:rFonts w:ascii="Times New Roman" w:hAnsi="Times New Roman" w:cs="Times New Roman"/>
                <w:b/>
                <w:bCs/>
                <w:sz w:val="20"/>
                <w:szCs w:val="20"/>
                <w:lang w:eastAsia="en-US"/>
              </w:rPr>
            </w:pPr>
            <w:r w:rsidRPr="0022246C">
              <w:rPr>
                <w:rFonts w:ascii="Times New Roman" w:hAnsi="Times New Roman" w:cs="Times New Roman"/>
                <w:b/>
                <w:bCs/>
                <w:sz w:val="20"/>
                <w:szCs w:val="20"/>
                <w:lang w:eastAsia="en-US"/>
              </w:rPr>
              <w:t>A</w:t>
            </w:r>
          </w:p>
          <w:p w:rsidR="002C3C07" w:rsidRPr="0022246C" w:rsidRDefault="001B1738" w:rsidP="0022246C">
            <w:pPr>
              <w:widowControl w:val="0"/>
              <w:autoSpaceDE w:val="0"/>
              <w:autoSpaceDN w:val="0"/>
              <w:adjustRightInd w:val="0"/>
              <w:spacing w:after="0" w:line="240" w:lineRule="auto"/>
              <w:ind w:left="56" w:right="56"/>
              <w:jc w:val="center"/>
              <w:rPr>
                <w:rFonts w:ascii="Times New Roman" w:hAnsi="Times New Roman" w:cs="Times New Roman"/>
                <w:b/>
                <w:bCs/>
                <w:sz w:val="20"/>
                <w:szCs w:val="20"/>
                <w:lang w:eastAsia="en-US"/>
              </w:rPr>
            </w:pPr>
            <w:r w:rsidRPr="0022246C">
              <w:rPr>
                <w:rFonts w:ascii="Times New Roman" w:hAnsi="Times New Roman" w:cs="Times New Roman"/>
                <w:b/>
                <w:bCs/>
                <w:sz w:val="20"/>
                <w:szCs w:val="20"/>
                <w:lang w:eastAsia="en-US"/>
              </w:rPr>
              <w:t>Szóróparcella berendezéseinek igénybevételi díja:</w:t>
            </w:r>
          </w:p>
        </w:tc>
        <w:tc>
          <w:tcPr>
            <w:tcW w:w="1991" w:type="dxa"/>
            <w:gridSpan w:val="3"/>
            <w:tcBorders>
              <w:top w:val="single" w:sz="4" w:space="0" w:color="auto"/>
              <w:left w:val="single" w:sz="4" w:space="0" w:color="auto"/>
              <w:bottom w:val="single" w:sz="4" w:space="0" w:color="auto"/>
              <w:right w:val="single" w:sz="4" w:space="0" w:color="auto"/>
            </w:tcBorders>
            <w:hideMark/>
          </w:tcPr>
          <w:p w:rsidR="0022246C" w:rsidRPr="0022246C" w:rsidRDefault="0022246C" w:rsidP="0022246C">
            <w:pPr>
              <w:widowControl w:val="0"/>
              <w:autoSpaceDE w:val="0"/>
              <w:autoSpaceDN w:val="0"/>
              <w:adjustRightInd w:val="0"/>
              <w:spacing w:after="0" w:line="240" w:lineRule="auto"/>
              <w:ind w:left="56" w:right="56"/>
              <w:jc w:val="center"/>
              <w:rPr>
                <w:rFonts w:ascii="Times New Roman" w:hAnsi="Times New Roman" w:cs="Times New Roman"/>
                <w:b/>
                <w:sz w:val="20"/>
                <w:szCs w:val="20"/>
                <w:lang w:eastAsia="en-US"/>
              </w:rPr>
            </w:pPr>
            <w:r w:rsidRPr="0022246C">
              <w:rPr>
                <w:rFonts w:ascii="Times New Roman" w:hAnsi="Times New Roman" w:cs="Times New Roman"/>
                <w:b/>
                <w:sz w:val="20"/>
                <w:szCs w:val="20"/>
                <w:lang w:eastAsia="en-US"/>
              </w:rPr>
              <w:t>B</w:t>
            </w:r>
          </w:p>
          <w:p w:rsidR="002C3C07" w:rsidRPr="0022246C" w:rsidRDefault="001B1738" w:rsidP="0022246C">
            <w:pPr>
              <w:widowControl w:val="0"/>
              <w:autoSpaceDE w:val="0"/>
              <w:autoSpaceDN w:val="0"/>
              <w:adjustRightInd w:val="0"/>
              <w:spacing w:after="0" w:line="240" w:lineRule="auto"/>
              <w:ind w:left="56" w:right="56"/>
              <w:jc w:val="center"/>
              <w:rPr>
                <w:rFonts w:ascii="Times New Roman" w:hAnsi="Times New Roman" w:cs="Times New Roman"/>
                <w:b/>
                <w:sz w:val="20"/>
                <w:szCs w:val="20"/>
                <w:lang w:eastAsia="en-US"/>
              </w:rPr>
            </w:pPr>
            <w:r w:rsidRPr="0022246C">
              <w:rPr>
                <w:rFonts w:ascii="Times New Roman" w:hAnsi="Times New Roman" w:cs="Times New Roman"/>
                <w:b/>
                <w:sz w:val="20"/>
                <w:szCs w:val="20"/>
                <w:lang w:eastAsia="en-US"/>
              </w:rPr>
              <w:t>Nettó ár</w:t>
            </w:r>
          </w:p>
        </w:tc>
      </w:tr>
      <w:tr w:rsidR="002C3C07" w:rsidRPr="00A856A4" w:rsidTr="00124E20">
        <w:tc>
          <w:tcPr>
            <w:tcW w:w="280" w:type="dxa"/>
            <w:tcBorders>
              <w:top w:val="single" w:sz="4" w:space="0" w:color="auto"/>
              <w:left w:val="single" w:sz="4" w:space="0" w:color="auto"/>
            </w:tcBorders>
            <w:hideMark/>
          </w:tcPr>
          <w:p w:rsidR="002C3C07" w:rsidRPr="00A856A4" w:rsidRDefault="001B1738">
            <w:pPr>
              <w:widowControl w:val="0"/>
              <w:autoSpaceDE w:val="0"/>
              <w:autoSpaceDN w:val="0"/>
              <w:adjustRightInd w:val="0"/>
              <w:spacing w:after="0" w:line="240" w:lineRule="auto"/>
              <w:rPr>
                <w:rFonts w:ascii="Times New Roman" w:hAnsi="Times New Roman" w:cs="Times New Roman"/>
                <w:sz w:val="20"/>
                <w:szCs w:val="20"/>
                <w:lang w:eastAsia="en-US"/>
              </w:rPr>
            </w:pPr>
            <w:r w:rsidRPr="001B1738">
              <w:rPr>
                <w:rFonts w:ascii="Times New Roman" w:hAnsi="Times New Roman" w:cs="Times New Roman"/>
                <w:sz w:val="20"/>
                <w:szCs w:val="20"/>
                <w:lang w:eastAsia="en-US"/>
              </w:rPr>
              <w:t xml:space="preserve"> </w:t>
            </w:r>
          </w:p>
        </w:tc>
        <w:tc>
          <w:tcPr>
            <w:tcW w:w="7369" w:type="dxa"/>
            <w:gridSpan w:val="5"/>
            <w:tcBorders>
              <w:top w:val="single" w:sz="4" w:space="0" w:color="auto"/>
              <w:right w:val="single" w:sz="4" w:space="0" w:color="auto"/>
            </w:tcBorders>
            <w:hideMark/>
          </w:tcPr>
          <w:p w:rsidR="002C3C07" w:rsidRPr="0022246C" w:rsidRDefault="001B1738" w:rsidP="0022246C">
            <w:pPr>
              <w:pStyle w:val="Listaszerbekezds"/>
              <w:widowControl w:val="0"/>
              <w:numPr>
                <w:ilvl w:val="0"/>
                <w:numId w:val="31"/>
              </w:numPr>
              <w:autoSpaceDE w:val="0"/>
              <w:autoSpaceDN w:val="0"/>
              <w:adjustRightInd w:val="0"/>
              <w:spacing w:after="0" w:line="240" w:lineRule="auto"/>
              <w:ind w:right="56"/>
              <w:rPr>
                <w:rFonts w:ascii="Times New Roman" w:hAnsi="Times New Roman" w:cs="Times New Roman"/>
                <w:sz w:val="20"/>
                <w:szCs w:val="20"/>
                <w:lang w:eastAsia="en-US"/>
              </w:rPr>
            </w:pPr>
            <w:r w:rsidRPr="0022246C">
              <w:rPr>
                <w:rFonts w:ascii="Times New Roman" w:hAnsi="Times New Roman" w:cs="Times New Roman"/>
                <w:sz w:val="20"/>
                <w:szCs w:val="20"/>
                <w:lang w:eastAsia="en-US"/>
              </w:rPr>
              <w:t xml:space="preserve">(Hamvak szórása és kegyeleti szolgáltatásai) </w:t>
            </w:r>
          </w:p>
        </w:tc>
        <w:tc>
          <w:tcPr>
            <w:tcW w:w="1991" w:type="dxa"/>
            <w:gridSpan w:val="3"/>
            <w:tcBorders>
              <w:top w:val="single" w:sz="4" w:space="0" w:color="auto"/>
              <w:left w:val="single" w:sz="4" w:space="0" w:color="auto"/>
              <w:right w:val="single" w:sz="4" w:space="0" w:color="auto"/>
            </w:tcBorders>
            <w:hideMark/>
          </w:tcPr>
          <w:p w:rsidR="002C3C07" w:rsidRPr="00A856A4" w:rsidRDefault="001B1738">
            <w:pPr>
              <w:widowControl w:val="0"/>
              <w:autoSpaceDE w:val="0"/>
              <w:autoSpaceDN w:val="0"/>
              <w:adjustRightInd w:val="0"/>
              <w:spacing w:after="0" w:line="240" w:lineRule="auto"/>
              <w:rPr>
                <w:rFonts w:ascii="Times New Roman" w:hAnsi="Times New Roman" w:cs="Times New Roman"/>
                <w:sz w:val="20"/>
                <w:szCs w:val="20"/>
                <w:lang w:eastAsia="en-US"/>
              </w:rPr>
            </w:pPr>
            <w:r w:rsidRPr="001B1738">
              <w:rPr>
                <w:rFonts w:ascii="Times New Roman" w:hAnsi="Times New Roman" w:cs="Times New Roman"/>
                <w:sz w:val="20"/>
                <w:szCs w:val="20"/>
                <w:lang w:eastAsia="en-US"/>
              </w:rPr>
              <w:t xml:space="preserve"> </w:t>
            </w:r>
          </w:p>
        </w:tc>
      </w:tr>
      <w:tr w:rsidR="002C3C07" w:rsidRPr="00A856A4" w:rsidTr="00124E20">
        <w:trPr>
          <w:trHeight w:val="339"/>
        </w:trPr>
        <w:tc>
          <w:tcPr>
            <w:tcW w:w="280" w:type="dxa"/>
            <w:tcBorders>
              <w:left w:val="single" w:sz="4" w:space="0" w:color="auto"/>
              <w:bottom w:val="single" w:sz="4" w:space="0" w:color="auto"/>
            </w:tcBorders>
            <w:hideMark/>
          </w:tcPr>
          <w:p w:rsidR="002C3C07" w:rsidRPr="00A856A4" w:rsidRDefault="001B1738">
            <w:pPr>
              <w:widowControl w:val="0"/>
              <w:autoSpaceDE w:val="0"/>
              <w:autoSpaceDN w:val="0"/>
              <w:adjustRightInd w:val="0"/>
              <w:spacing w:after="0" w:line="240" w:lineRule="auto"/>
              <w:rPr>
                <w:rFonts w:ascii="Times New Roman" w:hAnsi="Times New Roman" w:cs="Times New Roman"/>
                <w:sz w:val="20"/>
                <w:szCs w:val="20"/>
                <w:lang w:eastAsia="en-US"/>
              </w:rPr>
            </w:pPr>
            <w:r w:rsidRPr="001B1738">
              <w:rPr>
                <w:rFonts w:ascii="Times New Roman" w:hAnsi="Times New Roman" w:cs="Times New Roman"/>
                <w:sz w:val="20"/>
                <w:szCs w:val="20"/>
                <w:lang w:eastAsia="en-US"/>
              </w:rPr>
              <w:t xml:space="preserve"> </w:t>
            </w:r>
          </w:p>
        </w:tc>
        <w:tc>
          <w:tcPr>
            <w:tcW w:w="7369" w:type="dxa"/>
            <w:gridSpan w:val="5"/>
            <w:tcBorders>
              <w:bottom w:val="single" w:sz="4" w:space="0" w:color="auto"/>
              <w:right w:val="single" w:sz="4" w:space="0" w:color="auto"/>
            </w:tcBorders>
            <w:hideMark/>
          </w:tcPr>
          <w:p w:rsidR="002C3C07" w:rsidRPr="0022246C" w:rsidRDefault="00A856A4" w:rsidP="0022246C">
            <w:pPr>
              <w:pStyle w:val="Listaszerbekezds"/>
              <w:widowControl w:val="0"/>
              <w:numPr>
                <w:ilvl w:val="0"/>
                <w:numId w:val="31"/>
              </w:numPr>
              <w:autoSpaceDE w:val="0"/>
              <w:autoSpaceDN w:val="0"/>
              <w:adjustRightInd w:val="0"/>
              <w:spacing w:after="0" w:line="240" w:lineRule="auto"/>
              <w:ind w:right="56"/>
              <w:rPr>
                <w:rFonts w:ascii="Times New Roman" w:hAnsi="Times New Roman" w:cs="Times New Roman"/>
                <w:sz w:val="20"/>
                <w:szCs w:val="20"/>
                <w:lang w:eastAsia="en-US"/>
              </w:rPr>
            </w:pPr>
            <w:r w:rsidRPr="0022246C">
              <w:rPr>
                <w:rFonts w:ascii="Times New Roman" w:hAnsi="Times New Roman" w:cs="Times New Roman"/>
                <w:sz w:val="20"/>
                <w:szCs w:val="20"/>
                <w:lang w:eastAsia="en-US"/>
              </w:rPr>
              <w:t xml:space="preserve">- </w:t>
            </w:r>
            <w:r w:rsidR="001B1738" w:rsidRPr="0022246C">
              <w:rPr>
                <w:rFonts w:ascii="Times New Roman" w:hAnsi="Times New Roman" w:cs="Times New Roman"/>
                <w:sz w:val="20"/>
                <w:szCs w:val="20"/>
                <w:lang w:eastAsia="en-US"/>
              </w:rPr>
              <w:t>Óbudai temető, Újköztemető</w:t>
            </w:r>
          </w:p>
        </w:tc>
        <w:tc>
          <w:tcPr>
            <w:tcW w:w="1991" w:type="dxa"/>
            <w:gridSpan w:val="3"/>
            <w:tcBorders>
              <w:left w:val="single" w:sz="4" w:space="0" w:color="auto"/>
              <w:bottom w:val="single" w:sz="4" w:space="0" w:color="auto"/>
              <w:right w:val="single" w:sz="4" w:space="0" w:color="auto"/>
            </w:tcBorders>
            <w:hideMark/>
          </w:tcPr>
          <w:p w:rsidR="002C3C07" w:rsidRPr="00A856A4" w:rsidRDefault="001B1738">
            <w:pPr>
              <w:widowControl w:val="0"/>
              <w:autoSpaceDE w:val="0"/>
              <w:autoSpaceDN w:val="0"/>
              <w:adjustRightInd w:val="0"/>
              <w:spacing w:after="0" w:line="240" w:lineRule="auto"/>
              <w:ind w:left="56" w:right="674"/>
              <w:jc w:val="right"/>
              <w:rPr>
                <w:rFonts w:ascii="Times New Roman" w:hAnsi="Times New Roman" w:cs="Times New Roman"/>
                <w:b/>
                <w:bCs/>
                <w:sz w:val="20"/>
                <w:szCs w:val="20"/>
                <w:lang w:eastAsia="en-US"/>
              </w:rPr>
            </w:pPr>
            <w:r w:rsidRPr="001B1738">
              <w:rPr>
                <w:rFonts w:ascii="Times New Roman" w:hAnsi="Times New Roman" w:cs="Times New Roman"/>
                <w:sz w:val="20"/>
                <w:szCs w:val="20"/>
                <w:lang w:eastAsia="en-US"/>
              </w:rPr>
              <w:t xml:space="preserve"> </w:t>
            </w:r>
            <w:r w:rsidRPr="001B1738">
              <w:rPr>
                <w:rFonts w:ascii="Times New Roman" w:hAnsi="Times New Roman" w:cs="Times New Roman"/>
                <w:b/>
                <w:bCs/>
                <w:sz w:val="20"/>
                <w:szCs w:val="20"/>
                <w:lang w:eastAsia="en-US"/>
              </w:rPr>
              <w:t>46 197 Ft</w:t>
            </w:r>
          </w:p>
        </w:tc>
      </w:tr>
      <w:tr w:rsidR="002C3C07" w:rsidRPr="00A856A4" w:rsidTr="00124E20">
        <w:trPr>
          <w:trHeight w:val="312"/>
        </w:trPr>
        <w:tc>
          <w:tcPr>
            <w:tcW w:w="280" w:type="dxa"/>
            <w:tcBorders>
              <w:left w:val="single" w:sz="4" w:space="0" w:color="auto"/>
              <w:bottom w:val="single" w:sz="4" w:space="0" w:color="auto"/>
            </w:tcBorders>
            <w:hideMark/>
          </w:tcPr>
          <w:p w:rsidR="002C3C07" w:rsidRPr="00A856A4" w:rsidRDefault="001B1738">
            <w:pPr>
              <w:widowControl w:val="0"/>
              <w:autoSpaceDE w:val="0"/>
              <w:autoSpaceDN w:val="0"/>
              <w:adjustRightInd w:val="0"/>
              <w:spacing w:after="0" w:line="240" w:lineRule="auto"/>
              <w:rPr>
                <w:rFonts w:ascii="Times New Roman" w:hAnsi="Times New Roman" w:cs="Times New Roman"/>
                <w:sz w:val="20"/>
                <w:szCs w:val="20"/>
                <w:lang w:eastAsia="en-US"/>
              </w:rPr>
            </w:pPr>
            <w:r w:rsidRPr="001B1738">
              <w:rPr>
                <w:rFonts w:ascii="Times New Roman" w:hAnsi="Times New Roman" w:cs="Times New Roman"/>
                <w:sz w:val="20"/>
                <w:szCs w:val="20"/>
                <w:lang w:eastAsia="en-US"/>
              </w:rPr>
              <w:t xml:space="preserve"> </w:t>
            </w:r>
          </w:p>
        </w:tc>
        <w:tc>
          <w:tcPr>
            <w:tcW w:w="7369" w:type="dxa"/>
            <w:gridSpan w:val="5"/>
            <w:tcBorders>
              <w:bottom w:val="single" w:sz="4" w:space="0" w:color="auto"/>
              <w:right w:val="single" w:sz="4" w:space="0" w:color="auto"/>
            </w:tcBorders>
            <w:hideMark/>
          </w:tcPr>
          <w:p w:rsidR="002C3C07" w:rsidRPr="0022246C" w:rsidRDefault="00A856A4" w:rsidP="0022246C">
            <w:pPr>
              <w:pStyle w:val="Listaszerbekezds"/>
              <w:widowControl w:val="0"/>
              <w:numPr>
                <w:ilvl w:val="0"/>
                <w:numId w:val="31"/>
              </w:numPr>
              <w:autoSpaceDE w:val="0"/>
              <w:autoSpaceDN w:val="0"/>
              <w:adjustRightInd w:val="0"/>
              <w:spacing w:after="0" w:line="240" w:lineRule="auto"/>
              <w:ind w:right="56"/>
              <w:rPr>
                <w:rFonts w:ascii="Times New Roman" w:hAnsi="Times New Roman" w:cs="Times New Roman"/>
                <w:sz w:val="20"/>
                <w:szCs w:val="20"/>
                <w:lang w:eastAsia="en-US"/>
              </w:rPr>
            </w:pPr>
            <w:r w:rsidRPr="0022246C">
              <w:rPr>
                <w:rFonts w:ascii="Times New Roman" w:hAnsi="Times New Roman" w:cs="Times New Roman"/>
                <w:sz w:val="20"/>
                <w:szCs w:val="20"/>
                <w:lang w:eastAsia="en-US"/>
              </w:rPr>
              <w:t xml:space="preserve">- </w:t>
            </w:r>
            <w:r w:rsidR="001B1738" w:rsidRPr="0022246C">
              <w:rPr>
                <w:rFonts w:ascii="Times New Roman" w:hAnsi="Times New Roman" w:cs="Times New Roman"/>
                <w:sz w:val="20"/>
                <w:szCs w:val="20"/>
                <w:lang w:eastAsia="en-US"/>
              </w:rPr>
              <w:t>Újköztemető külön díj téli időszakban (nov. 20.-márc. 31.)</w:t>
            </w:r>
          </w:p>
        </w:tc>
        <w:tc>
          <w:tcPr>
            <w:tcW w:w="1991" w:type="dxa"/>
            <w:gridSpan w:val="3"/>
            <w:tcBorders>
              <w:left w:val="single" w:sz="4" w:space="0" w:color="auto"/>
              <w:bottom w:val="single" w:sz="4" w:space="0" w:color="auto"/>
              <w:right w:val="single" w:sz="4" w:space="0" w:color="auto"/>
            </w:tcBorders>
            <w:hideMark/>
          </w:tcPr>
          <w:p w:rsidR="002C3C07" w:rsidRPr="00A856A4" w:rsidRDefault="001B1738">
            <w:pPr>
              <w:widowControl w:val="0"/>
              <w:autoSpaceDE w:val="0"/>
              <w:autoSpaceDN w:val="0"/>
              <w:adjustRightInd w:val="0"/>
              <w:spacing w:after="0" w:line="240" w:lineRule="auto"/>
              <w:ind w:left="56" w:right="674"/>
              <w:jc w:val="right"/>
              <w:rPr>
                <w:rFonts w:ascii="Times New Roman" w:hAnsi="Times New Roman" w:cs="Times New Roman"/>
                <w:b/>
                <w:bCs/>
                <w:sz w:val="20"/>
                <w:szCs w:val="20"/>
                <w:lang w:eastAsia="en-US"/>
              </w:rPr>
            </w:pPr>
            <w:r w:rsidRPr="001B1738">
              <w:rPr>
                <w:rFonts w:ascii="Times New Roman" w:hAnsi="Times New Roman" w:cs="Times New Roman"/>
                <w:sz w:val="20"/>
                <w:szCs w:val="20"/>
                <w:lang w:eastAsia="en-US"/>
              </w:rPr>
              <w:t xml:space="preserve"> </w:t>
            </w:r>
            <w:r w:rsidRPr="001B1738">
              <w:rPr>
                <w:rFonts w:ascii="Times New Roman" w:hAnsi="Times New Roman" w:cs="Times New Roman"/>
                <w:b/>
                <w:bCs/>
                <w:sz w:val="20"/>
                <w:szCs w:val="20"/>
                <w:lang w:eastAsia="en-US"/>
              </w:rPr>
              <w:t>10 000 Ft</w:t>
            </w:r>
          </w:p>
        </w:tc>
      </w:tr>
      <w:tr w:rsidR="002C3C07" w:rsidRPr="00A856A4" w:rsidTr="00124E20">
        <w:trPr>
          <w:trHeight w:val="326"/>
        </w:trPr>
        <w:tc>
          <w:tcPr>
            <w:tcW w:w="280" w:type="dxa"/>
            <w:tcBorders>
              <w:top w:val="single" w:sz="4" w:space="0" w:color="auto"/>
              <w:left w:val="single" w:sz="4" w:space="0" w:color="auto"/>
              <w:bottom w:val="single" w:sz="4" w:space="0" w:color="auto"/>
            </w:tcBorders>
            <w:hideMark/>
          </w:tcPr>
          <w:p w:rsidR="002C3C07" w:rsidRPr="00A856A4" w:rsidRDefault="001B1738">
            <w:pPr>
              <w:widowControl w:val="0"/>
              <w:autoSpaceDE w:val="0"/>
              <w:autoSpaceDN w:val="0"/>
              <w:adjustRightInd w:val="0"/>
              <w:spacing w:after="0" w:line="240" w:lineRule="auto"/>
              <w:rPr>
                <w:rFonts w:ascii="Times New Roman" w:hAnsi="Times New Roman" w:cs="Times New Roman"/>
                <w:sz w:val="20"/>
                <w:szCs w:val="20"/>
                <w:lang w:eastAsia="en-US"/>
              </w:rPr>
            </w:pPr>
            <w:r w:rsidRPr="001B1738">
              <w:rPr>
                <w:rFonts w:ascii="Times New Roman" w:hAnsi="Times New Roman" w:cs="Times New Roman"/>
                <w:sz w:val="20"/>
                <w:szCs w:val="20"/>
                <w:lang w:eastAsia="en-US"/>
              </w:rPr>
              <w:t xml:space="preserve"> </w:t>
            </w:r>
          </w:p>
        </w:tc>
        <w:tc>
          <w:tcPr>
            <w:tcW w:w="7369" w:type="dxa"/>
            <w:gridSpan w:val="5"/>
            <w:tcBorders>
              <w:top w:val="single" w:sz="4" w:space="0" w:color="auto"/>
              <w:bottom w:val="single" w:sz="4" w:space="0" w:color="auto"/>
              <w:right w:val="single" w:sz="4" w:space="0" w:color="auto"/>
            </w:tcBorders>
            <w:hideMark/>
          </w:tcPr>
          <w:p w:rsidR="002C3C07" w:rsidRPr="0022246C" w:rsidRDefault="00A856A4" w:rsidP="0022246C">
            <w:pPr>
              <w:pStyle w:val="Listaszerbekezds"/>
              <w:widowControl w:val="0"/>
              <w:numPr>
                <w:ilvl w:val="0"/>
                <w:numId w:val="31"/>
              </w:numPr>
              <w:autoSpaceDE w:val="0"/>
              <w:autoSpaceDN w:val="0"/>
              <w:adjustRightInd w:val="0"/>
              <w:spacing w:after="0" w:line="240" w:lineRule="auto"/>
              <w:ind w:right="56"/>
              <w:rPr>
                <w:rFonts w:ascii="Times New Roman" w:hAnsi="Times New Roman" w:cs="Times New Roman"/>
                <w:sz w:val="20"/>
                <w:szCs w:val="20"/>
                <w:lang w:eastAsia="en-US"/>
              </w:rPr>
            </w:pPr>
            <w:r w:rsidRPr="0022246C">
              <w:rPr>
                <w:rFonts w:ascii="Times New Roman" w:hAnsi="Times New Roman" w:cs="Times New Roman"/>
                <w:sz w:val="20"/>
                <w:szCs w:val="20"/>
                <w:lang w:eastAsia="en-US"/>
              </w:rPr>
              <w:t xml:space="preserve">- </w:t>
            </w:r>
            <w:r w:rsidR="001B1738" w:rsidRPr="0022246C">
              <w:rPr>
                <w:rFonts w:ascii="Times New Roman" w:hAnsi="Times New Roman" w:cs="Times New Roman"/>
                <w:sz w:val="20"/>
                <w:szCs w:val="20"/>
                <w:lang w:eastAsia="en-US"/>
              </w:rPr>
              <w:t>Szervmaradványok hamvainak szórása Újköztemetőben</w:t>
            </w:r>
          </w:p>
        </w:tc>
        <w:tc>
          <w:tcPr>
            <w:tcW w:w="1991" w:type="dxa"/>
            <w:gridSpan w:val="3"/>
            <w:tcBorders>
              <w:top w:val="single" w:sz="4" w:space="0" w:color="auto"/>
              <w:left w:val="single" w:sz="4" w:space="0" w:color="auto"/>
              <w:bottom w:val="single" w:sz="4" w:space="0" w:color="auto"/>
              <w:right w:val="single" w:sz="4" w:space="0" w:color="auto"/>
            </w:tcBorders>
          </w:tcPr>
          <w:p w:rsidR="002C3C07" w:rsidRPr="00A856A4" w:rsidRDefault="001B1738" w:rsidP="00A856A4">
            <w:pPr>
              <w:widowControl w:val="0"/>
              <w:autoSpaceDE w:val="0"/>
              <w:autoSpaceDN w:val="0"/>
              <w:adjustRightInd w:val="0"/>
              <w:spacing w:after="0" w:line="240" w:lineRule="auto"/>
              <w:ind w:left="56" w:right="674"/>
              <w:jc w:val="right"/>
              <w:rPr>
                <w:rFonts w:ascii="Times New Roman" w:hAnsi="Times New Roman" w:cs="Times New Roman"/>
                <w:b/>
                <w:bCs/>
                <w:sz w:val="20"/>
                <w:szCs w:val="20"/>
                <w:lang w:eastAsia="en-US"/>
              </w:rPr>
            </w:pPr>
            <w:r w:rsidRPr="001B1738">
              <w:rPr>
                <w:rFonts w:ascii="Times New Roman" w:hAnsi="Times New Roman" w:cs="Times New Roman"/>
                <w:sz w:val="20"/>
                <w:szCs w:val="20"/>
                <w:lang w:eastAsia="en-US"/>
              </w:rPr>
              <w:t xml:space="preserve"> </w:t>
            </w:r>
            <w:r w:rsidRPr="001B1738">
              <w:rPr>
                <w:rFonts w:ascii="Times New Roman" w:hAnsi="Times New Roman" w:cs="Times New Roman"/>
                <w:b/>
                <w:bCs/>
                <w:sz w:val="20"/>
                <w:szCs w:val="20"/>
                <w:lang w:eastAsia="en-US"/>
              </w:rPr>
              <w:t>12 504 Ft</w:t>
            </w:r>
          </w:p>
        </w:tc>
      </w:tr>
      <w:tr w:rsidR="005727ED" w:rsidRPr="00A856A4" w:rsidTr="00124E20">
        <w:trPr>
          <w:trHeight w:val="176"/>
        </w:trPr>
        <w:tc>
          <w:tcPr>
            <w:tcW w:w="280" w:type="dxa"/>
            <w:tcBorders>
              <w:top w:val="single" w:sz="4" w:space="0" w:color="auto"/>
              <w:bottom w:val="single" w:sz="4" w:space="0" w:color="auto"/>
            </w:tcBorders>
            <w:hideMark/>
          </w:tcPr>
          <w:p w:rsidR="005727ED" w:rsidRDefault="005727ED" w:rsidP="005727ED">
            <w:pPr>
              <w:widowControl w:val="0"/>
              <w:autoSpaceDE w:val="0"/>
              <w:autoSpaceDN w:val="0"/>
              <w:adjustRightInd w:val="0"/>
              <w:spacing w:after="0" w:line="240" w:lineRule="auto"/>
              <w:rPr>
                <w:rFonts w:ascii="Times New Roman" w:hAnsi="Times New Roman" w:cs="Times New Roman"/>
                <w:sz w:val="20"/>
                <w:szCs w:val="20"/>
                <w:lang w:eastAsia="en-US"/>
              </w:rPr>
            </w:pPr>
          </w:p>
          <w:p w:rsidR="00F80793" w:rsidRPr="00A856A4" w:rsidRDefault="00F80793" w:rsidP="005727ED">
            <w:pPr>
              <w:widowControl w:val="0"/>
              <w:autoSpaceDE w:val="0"/>
              <w:autoSpaceDN w:val="0"/>
              <w:adjustRightInd w:val="0"/>
              <w:spacing w:after="0" w:line="240" w:lineRule="auto"/>
              <w:rPr>
                <w:rFonts w:ascii="Times New Roman" w:hAnsi="Times New Roman" w:cs="Times New Roman"/>
                <w:sz w:val="20"/>
                <w:szCs w:val="20"/>
                <w:lang w:eastAsia="en-US"/>
              </w:rPr>
            </w:pPr>
          </w:p>
        </w:tc>
        <w:tc>
          <w:tcPr>
            <w:tcW w:w="7369" w:type="dxa"/>
            <w:gridSpan w:val="5"/>
            <w:tcBorders>
              <w:top w:val="single" w:sz="4" w:space="0" w:color="auto"/>
              <w:bottom w:val="single" w:sz="4" w:space="0" w:color="auto"/>
              <w:right w:val="single" w:sz="4" w:space="0" w:color="auto"/>
            </w:tcBorders>
            <w:hideMark/>
          </w:tcPr>
          <w:p w:rsidR="00F80793" w:rsidRDefault="00F80793" w:rsidP="005727ED">
            <w:pPr>
              <w:widowControl w:val="0"/>
              <w:autoSpaceDE w:val="0"/>
              <w:autoSpaceDN w:val="0"/>
              <w:adjustRightInd w:val="0"/>
              <w:spacing w:after="0" w:line="240" w:lineRule="auto"/>
              <w:ind w:left="56" w:right="56"/>
              <w:rPr>
                <w:rFonts w:ascii="Times New Roman" w:hAnsi="Times New Roman" w:cs="Times New Roman"/>
                <w:sz w:val="20"/>
                <w:szCs w:val="20"/>
                <w:lang w:eastAsia="en-US"/>
              </w:rPr>
            </w:pPr>
          </w:p>
          <w:p w:rsidR="005727ED" w:rsidRPr="00A856A4" w:rsidRDefault="00F80793" w:rsidP="005727ED">
            <w:pPr>
              <w:widowControl w:val="0"/>
              <w:autoSpaceDE w:val="0"/>
              <w:autoSpaceDN w:val="0"/>
              <w:adjustRightInd w:val="0"/>
              <w:spacing w:after="0" w:line="240" w:lineRule="auto"/>
              <w:ind w:left="56" w:right="56"/>
              <w:rPr>
                <w:rFonts w:ascii="Times New Roman" w:hAnsi="Times New Roman" w:cs="Times New Roman"/>
                <w:sz w:val="20"/>
                <w:szCs w:val="20"/>
                <w:lang w:eastAsia="en-US"/>
              </w:rPr>
            </w:pPr>
            <w:r w:rsidRPr="00F80793">
              <w:rPr>
                <w:rFonts w:ascii="Times New Roman" w:hAnsi="Times New Roman" w:cs="Times New Roman"/>
                <w:b/>
                <w:sz w:val="20"/>
                <w:szCs w:val="20"/>
                <w:lang w:eastAsia="en-US"/>
              </w:rPr>
              <w:t>4</w:t>
            </w:r>
            <w:r>
              <w:rPr>
                <w:rFonts w:ascii="Times New Roman" w:hAnsi="Times New Roman" w:cs="Times New Roman"/>
                <w:sz w:val="20"/>
                <w:szCs w:val="20"/>
                <w:lang w:eastAsia="en-US"/>
              </w:rPr>
              <w:t xml:space="preserve">. </w:t>
            </w:r>
            <w:r w:rsidRPr="00F80793">
              <w:rPr>
                <w:rFonts w:ascii="Times New Roman" w:hAnsi="Times New Roman" w:cs="Times New Roman"/>
                <w:b/>
                <w:bCs/>
                <w:sz w:val="20"/>
                <w:szCs w:val="20"/>
                <w:lang w:eastAsia="en-US"/>
              </w:rPr>
              <w:t>Elhunyt vagy hamvak temetőn belüli szállításának díjai</w:t>
            </w:r>
          </w:p>
        </w:tc>
        <w:tc>
          <w:tcPr>
            <w:tcW w:w="1991" w:type="dxa"/>
            <w:gridSpan w:val="3"/>
            <w:tcBorders>
              <w:top w:val="single" w:sz="4" w:space="0" w:color="auto"/>
              <w:left w:val="single" w:sz="4" w:space="0" w:color="auto"/>
              <w:bottom w:val="single" w:sz="4" w:space="0" w:color="auto"/>
            </w:tcBorders>
          </w:tcPr>
          <w:p w:rsidR="005727ED" w:rsidRPr="00A856A4" w:rsidRDefault="005727ED" w:rsidP="005727ED">
            <w:pPr>
              <w:widowControl w:val="0"/>
              <w:autoSpaceDE w:val="0"/>
              <w:autoSpaceDN w:val="0"/>
              <w:adjustRightInd w:val="0"/>
              <w:spacing w:after="0" w:line="240" w:lineRule="auto"/>
              <w:ind w:left="56" w:right="674"/>
              <w:jc w:val="right"/>
              <w:rPr>
                <w:rFonts w:ascii="Times New Roman" w:hAnsi="Times New Roman" w:cs="Times New Roman"/>
                <w:sz w:val="20"/>
                <w:szCs w:val="20"/>
                <w:lang w:eastAsia="en-US"/>
              </w:rPr>
            </w:pPr>
          </w:p>
        </w:tc>
      </w:tr>
      <w:tr w:rsidR="002C3C07" w:rsidRPr="00A856A4" w:rsidTr="00124E20">
        <w:trPr>
          <w:trHeight w:val="81"/>
        </w:trPr>
        <w:tc>
          <w:tcPr>
            <w:tcW w:w="7649" w:type="dxa"/>
            <w:gridSpan w:val="6"/>
            <w:tcBorders>
              <w:left w:val="single" w:sz="4" w:space="0" w:color="auto"/>
              <w:bottom w:val="single" w:sz="4" w:space="0" w:color="auto"/>
              <w:right w:val="single" w:sz="4" w:space="0" w:color="auto"/>
            </w:tcBorders>
            <w:hideMark/>
          </w:tcPr>
          <w:p w:rsidR="00F80793" w:rsidRPr="00F80793" w:rsidRDefault="00F80793" w:rsidP="00F80793">
            <w:pPr>
              <w:widowControl w:val="0"/>
              <w:autoSpaceDE w:val="0"/>
              <w:autoSpaceDN w:val="0"/>
              <w:adjustRightInd w:val="0"/>
              <w:spacing w:before="240" w:after="0" w:line="240" w:lineRule="auto"/>
              <w:ind w:left="56" w:right="56"/>
              <w:jc w:val="center"/>
              <w:rPr>
                <w:rFonts w:ascii="Times New Roman" w:hAnsi="Times New Roman" w:cs="Times New Roman"/>
                <w:b/>
                <w:sz w:val="20"/>
                <w:szCs w:val="20"/>
                <w:lang w:eastAsia="en-US"/>
              </w:rPr>
            </w:pPr>
            <w:r w:rsidRPr="00F80793">
              <w:rPr>
                <w:rFonts w:ascii="Times New Roman" w:hAnsi="Times New Roman" w:cs="Times New Roman"/>
                <w:b/>
                <w:sz w:val="20"/>
                <w:szCs w:val="20"/>
                <w:lang w:eastAsia="en-US"/>
              </w:rPr>
              <w:t>A</w:t>
            </w:r>
          </w:p>
          <w:p w:rsidR="002C3C07" w:rsidRPr="00F80793" w:rsidRDefault="001B1738" w:rsidP="00F80793">
            <w:pPr>
              <w:widowControl w:val="0"/>
              <w:autoSpaceDE w:val="0"/>
              <w:autoSpaceDN w:val="0"/>
              <w:adjustRightInd w:val="0"/>
              <w:spacing w:before="240" w:after="0" w:line="240" w:lineRule="auto"/>
              <w:ind w:left="56" w:right="56"/>
              <w:jc w:val="center"/>
              <w:rPr>
                <w:rFonts w:ascii="Times New Roman" w:hAnsi="Times New Roman" w:cs="Times New Roman"/>
                <w:b/>
                <w:bCs/>
                <w:sz w:val="20"/>
                <w:szCs w:val="20"/>
                <w:lang w:eastAsia="en-US"/>
              </w:rPr>
            </w:pPr>
            <w:r w:rsidRPr="00F80793">
              <w:rPr>
                <w:rFonts w:ascii="Times New Roman" w:hAnsi="Times New Roman" w:cs="Times New Roman"/>
                <w:b/>
                <w:bCs/>
                <w:sz w:val="20"/>
                <w:szCs w:val="20"/>
                <w:lang w:eastAsia="en-US"/>
              </w:rPr>
              <w:t>Elhunyt vagy hamvak temetőn belüli szállításának díjai</w:t>
            </w:r>
          </w:p>
        </w:tc>
        <w:tc>
          <w:tcPr>
            <w:tcW w:w="1991" w:type="dxa"/>
            <w:gridSpan w:val="3"/>
            <w:tcBorders>
              <w:left w:val="single" w:sz="4" w:space="0" w:color="auto"/>
              <w:bottom w:val="single" w:sz="4" w:space="0" w:color="auto"/>
              <w:right w:val="single" w:sz="4" w:space="0" w:color="auto"/>
            </w:tcBorders>
            <w:hideMark/>
          </w:tcPr>
          <w:p w:rsidR="00F80793" w:rsidRPr="00F80793" w:rsidRDefault="00F80793" w:rsidP="00F80793">
            <w:pPr>
              <w:widowControl w:val="0"/>
              <w:autoSpaceDE w:val="0"/>
              <w:autoSpaceDN w:val="0"/>
              <w:adjustRightInd w:val="0"/>
              <w:spacing w:before="240" w:after="0" w:line="240" w:lineRule="auto"/>
              <w:ind w:left="56" w:right="56"/>
              <w:jc w:val="center"/>
              <w:rPr>
                <w:rFonts w:ascii="Times New Roman" w:hAnsi="Times New Roman" w:cs="Times New Roman"/>
                <w:b/>
                <w:sz w:val="20"/>
                <w:szCs w:val="20"/>
                <w:lang w:eastAsia="en-US"/>
              </w:rPr>
            </w:pPr>
            <w:r w:rsidRPr="00F80793">
              <w:rPr>
                <w:rFonts w:ascii="Times New Roman" w:hAnsi="Times New Roman" w:cs="Times New Roman"/>
                <w:b/>
                <w:sz w:val="20"/>
                <w:szCs w:val="20"/>
                <w:lang w:eastAsia="en-US"/>
              </w:rPr>
              <w:t>B</w:t>
            </w:r>
          </w:p>
          <w:p w:rsidR="002C3C07" w:rsidRPr="00F80793" w:rsidRDefault="001B1738" w:rsidP="00F80793">
            <w:pPr>
              <w:widowControl w:val="0"/>
              <w:autoSpaceDE w:val="0"/>
              <w:autoSpaceDN w:val="0"/>
              <w:adjustRightInd w:val="0"/>
              <w:spacing w:before="240" w:after="0" w:line="240" w:lineRule="auto"/>
              <w:ind w:left="56" w:right="56"/>
              <w:jc w:val="center"/>
              <w:rPr>
                <w:rFonts w:ascii="Times New Roman" w:hAnsi="Times New Roman" w:cs="Times New Roman"/>
                <w:b/>
                <w:sz w:val="20"/>
                <w:szCs w:val="20"/>
                <w:lang w:eastAsia="en-US"/>
              </w:rPr>
            </w:pPr>
            <w:r w:rsidRPr="00F80793">
              <w:rPr>
                <w:rFonts w:ascii="Times New Roman" w:hAnsi="Times New Roman" w:cs="Times New Roman"/>
                <w:b/>
                <w:sz w:val="20"/>
                <w:szCs w:val="20"/>
                <w:lang w:eastAsia="en-US"/>
              </w:rPr>
              <w:t>Nettó ár</w:t>
            </w:r>
          </w:p>
        </w:tc>
      </w:tr>
      <w:tr w:rsidR="00A856A4" w:rsidRPr="00A856A4" w:rsidTr="00124E20">
        <w:trPr>
          <w:gridAfter w:val="1"/>
          <w:wAfter w:w="6" w:type="dxa"/>
          <w:trHeight w:val="217"/>
        </w:trPr>
        <w:tc>
          <w:tcPr>
            <w:tcW w:w="7004" w:type="dxa"/>
            <w:gridSpan w:val="4"/>
            <w:tcBorders>
              <w:left w:val="single" w:sz="4" w:space="0" w:color="auto"/>
              <w:bottom w:val="single" w:sz="4" w:space="0" w:color="auto"/>
            </w:tcBorders>
            <w:hideMark/>
          </w:tcPr>
          <w:p w:rsidR="00A856A4" w:rsidRPr="00A856A4" w:rsidRDefault="00F80793" w:rsidP="00A856A4">
            <w:pPr>
              <w:widowControl w:val="0"/>
              <w:autoSpaceDE w:val="0"/>
              <w:autoSpaceDN w:val="0"/>
              <w:adjustRightInd w:val="0"/>
              <w:spacing w:after="0" w:line="240" w:lineRule="auto"/>
              <w:ind w:left="65" w:right="56" w:hanging="9"/>
              <w:rPr>
                <w:rFonts w:ascii="Times New Roman" w:hAnsi="Times New Roman" w:cs="Times New Roman"/>
                <w:sz w:val="20"/>
                <w:szCs w:val="20"/>
                <w:lang w:eastAsia="en-US"/>
              </w:rPr>
            </w:pPr>
            <w:r>
              <w:rPr>
                <w:rFonts w:ascii="Times New Roman" w:hAnsi="Times New Roman" w:cs="Times New Roman"/>
                <w:sz w:val="20"/>
                <w:szCs w:val="20"/>
                <w:lang w:eastAsia="en-US"/>
              </w:rPr>
              <w:t xml:space="preserve">   </w:t>
            </w:r>
            <w:r w:rsidR="00A856A4">
              <w:rPr>
                <w:rFonts w:ascii="Times New Roman" w:hAnsi="Times New Roman" w:cs="Times New Roman"/>
                <w:sz w:val="20"/>
                <w:szCs w:val="20"/>
                <w:lang w:eastAsia="en-US"/>
              </w:rPr>
              <w:t xml:space="preserve">  </w:t>
            </w:r>
            <w:r>
              <w:rPr>
                <w:rFonts w:ascii="Times New Roman" w:hAnsi="Times New Roman" w:cs="Times New Roman"/>
                <w:sz w:val="20"/>
                <w:szCs w:val="20"/>
                <w:lang w:eastAsia="en-US"/>
              </w:rPr>
              <w:t xml:space="preserve">       </w:t>
            </w:r>
            <w:r w:rsidRPr="00F80793">
              <w:rPr>
                <w:rFonts w:ascii="Times New Roman" w:hAnsi="Times New Roman" w:cs="Times New Roman"/>
                <w:b/>
                <w:sz w:val="20"/>
                <w:szCs w:val="20"/>
                <w:lang w:eastAsia="en-US"/>
              </w:rPr>
              <w:t>1.</w:t>
            </w:r>
            <w:r>
              <w:rPr>
                <w:rFonts w:ascii="Times New Roman" w:hAnsi="Times New Roman" w:cs="Times New Roman"/>
                <w:sz w:val="20"/>
                <w:szCs w:val="20"/>
                <w:lang w:eastAsia="en-US"/>
              </w:rPr>
              <w:t xml:space="preserve"> </w:t>
            </w:r>
            <w:r w:rsidR="001B1738" w:rsidRPr="001B1738">
              <w:rPr>
                <w:rFonts w:ascii="Times New Roman" w:hAnsi="Times New Roman" w:cs="Times New Roman"/>
                <w:sz w:val="20"/>
                <w:szCs w:val="20"/>
                <w:lang w:eastAsia="en-US"/>
              </w:rPr>
              <w:t>Elhunyt temetőn belüli szállítása, gé</w:t>
            </w:r>
            <w:r w:rsidR="00A856A4">
              <w:rPr>
                <w:rFonts w:ascii="Times New Roman" w:hAnsi="Times New Roman" w:cs="Times New Roman"/>
                <w:sz w:val="20"/>
                <w:szCs w:val="20"/>
                <w:lang w:eastAsia="en-US"/>
              </w:rPr>
              <w:t>pkocsiba hel</w:t>
            </w:r>
            <w:r>
              <w:rPr>
                <w:rFonts w:ascii="Times New Roman" w:hAnsi="Times New Roman" w:cs="Times New Roman"/>
                <w:sz w:val="20"/>
                <w:szCs w:val="20"/>
                <w:lang w:eastAsia="en-US"/>
              </w:rPr>
              <w:t>yezése és kivétele,</w:t>
            </w:r>
            <w:r>
              <w:rPr>
                <w:rFonts w:ascii="Times New Roman" w:hAnsi="Times New Roman" w:cs="Times New Roman"/>
                <w:sz w:val="20"/>
                <w:szCs w:val="20"/>
                <w:lang w:eastAsia="en-US"/>
              </w:rPr>
              <w:br/>
              <w:t xml:space="preserve">           </w:t>
            </w:r>
            <w:r w:rsidR="00A856A4">
              <w:rPr>
                <w:rFonts w:ascii="Times New Roman" w:hAnsi="Times New Roman" w:cs="Times New Roman"/>
                <w:sz w:val="20"/>
                <w:szCs w:val="20"/>
                <w:lang w:eastAsia="en-US"/>
              </w:rPr>
              <w:t xml:space="preserve"> </w:t>
            </w:r>
            <w:r w:rsidR="001B1738" w:rsidRPr="001B1738">
              <w:rPr>
                <w:rFonts w:ascii="Times New Roman" w:hAnsi="Times New Roman" w:cs="Times New Roman"/>
                <w:sz w:val="20"/>
                <w:szCs w:val="20"/>
                <w:lang w:eastAsia="en-US"/>
              </w:rPr>
              <w:t>várakozással együtt</w:t>
            </w:r>
          </w:p>
        </w:tc>
        <w:tc>
          <w:tcPr>
            <w:tcW w:w="638" w:type="dxa"/>
            <w:tcBorders>
              <w:bottom w:val="single" w:sz="4" w:space="0" w:color="auto"/>
              <w:right w:val="single" w:sz="4" w:space="0" w:color="auto"/>
            </w:tcBorders>
            <w:hideMark/>
          </w:tcPr>
          <w:p w:rsidR="00A856A4" w:rsidRPr="00A856A4" w:rsidRDefault="00A856A4" w:rsidP="00A856A4">
            <w:pPr>
              <w:widowControl w:val="0"/>
              <w:autoSpaceDE w:val="0"/>
              <w:autoSpaceDN w:val="0"/>
              <w:adjustRightInd w:val="0"/>
              <w:spacing w:after="0" w:line="240" w:lineRule="auto"/>
              <w:ind w:right="674"/>
              <w:jc w:val="right"/>
              <w:rPr>
                <w:rFonts w:ascii="Times New Roman" w:hAnsi="Times New Roman" w:cs="Times New Roman"/>
                <w:b/>
                <w:bCs/>
                <w:sz w:val="20"/>
                <w:szCs w:val="20"/>
                <w:lang w:eastAsia="en-US"/>
              </w:rPr>
            </w:pPr>
          </w:p>
        </w:tc>
        <w:tc>
          <w:tcPr>
            <w:tcW w:w="1992" w:type="dxa"/>
            <w:gridSpan w:val="3"/>
            <w:tcBorders>
              <w:bottom w:val="single" w:sz="4" w:space="0" w:color="auto"/>
              <w:right w:val="single" w:sz="4" w:space="0" w:color="auto"/>
            </w:tcBorders>
          </w:tcPr>
          <w:p w:rsidR="00A856A4" w:rsidRPr="00A856A4" w:rsidRDefault="001B1738" w:rsidP="00A856A4">
            <w:pPr>
              <w:widowControl w:val="0"/>
              <w:autoSpaceDE w:val="0"/>
              <w:autoSpaceDN w:val="0"/>
              <w:adjustRightInd w:val="0"/>
              <w:spacing w:after="0" w:line="240" w:lineRule="auto"/>
              <w:ind w:right="674"/>
              <w:jc w:val="right"/>
              <w:rPr>
                <w:rFonts w:ascii="Times New Roman" w:hAnsi="Times New Roman" w:cs="Times New Roman"/>
                <w:b/>
                <w:bCs/>
                <w:sz w:val="20"/>
                <w:szCs w:val="20"/>
                <w:lang w:eastAsia="en-US"/>
              </w:rPr>
            </w:pPr>
            <w:r w:rsidRPr="001B1738">
              <w:rPr>
                <w:rFonts w:ascii="Times New Roman" w:hAnsi="Times New Roman" w:cs="Times New Roman"/>
                <w:sz w:val="20"/>
                <w:szCs w:val="20"/>
                <w:lang w:eastAsia="en-US"/>
              </w:rPr>
              <w:t xml:space="preserve"> </w:t>
            </w:r>
            <w:r w:rsidRPr="001B1738">
              <w:rPr>
                <w:rFonts w:ascii="Times New Roman" w:hAnsi="Times New Roman" w:cs="Times New Roman"/>
                <w:b/>
                <w:bCs/>
                <w:sz w:val="20"/>
                <w:szCs w:val="20"/>
                <w:lang w:eastAsia="en-US"/>
              </w:rPr>
              <w:t>8 311 Ft</w:t>
            </w:r>
          </w:p>
        </w:tc>
      </w:tr>
      <w:tr w:rsidR="00A856A4" w:rsidRPr="00A856A4" w:rsidTr="00124E20">
        <w:tc>
          <w:tcPr>
            <w:tcW w:w="280" w:type="dxa"/>
            <w:tcBorders>
              <w:top w:val="single" w:sz="4" w:space="0" w:color="auto"/>
              <w:left w:val="single" w:sz="4" w:space="0" w:color="auto"/>
              <w:bottom w:val="single" w:sz="4" w:space="0" w:color="auto"/>
            </w:tcBorders>
            <w:hideMark/>
          </w:tcPr>
          <w:p w:rsidR="00A856A4" w:rsidRPr="00A856A4" w:rsidRDefault="001B1738">
            <w:pPr>
              <w:widowControl w:val="0"/>
              <w:autoSpaceDE w:val="0"/>
              <w:autoSpaceDN w:val="0"/>
              <w:adjustRightInd w:val="0"/>
              <w:spacing w:after="0" w:line="240" w:lineRule="auto"/>
              <w:rPr>
                <w:rFonts w:ascii="Times New Roman" w:hAnsi="Times New Roman" w:cs="Times New Roman"/>
                <w:sz w:val="20"/>
                <w:szCs w:val="20"/>
                <w:lang w:eastAsia="en-US"/>
              </w:rPr>
            </w:pPr>
            <w:r w:rsidRPr="001B1738">
              <w:rPr>
                <w:rFonts w:ascii="Times New Roman" w:hAnsi="Times New Roman" w:cs="Times New Roman"/>
                <w:sz w:val="20"/>
                <w:szCs w:val="20"/>
                <w:lang w:eastAsia="en-US"/>
              </w:rPr>
              <w:t xml:space="preserve"> </w:t>
            </w:r>
          </w:p>
        </w:tc>
        <w:tc>
          <w:tcPr>
            <w:tcW w:w="282" w:type="dxa"/>
            <w:tcBorders>
              <w:top w:val="single" w:sz="4" w:space="0" w:color="auto"/>
              <w:bottom w:val="single" w:sz="4" w:space="0" w:color="auto"/>
            </w:tcBorders>
            <w:hideMark/>
          </w:tcPr>
          <w:p w:rsidR="00A856A4" w:rsidRPr="00A856A4" w:rsidRDefault="00A856A4" w:rsidP="00A856A4">
            <w:pPr>
              <w:widowControl w:val="0"/>
              <w:autoSpaceDE w:val="0"/>
              <w:autoSpaceDN w:val="0"/>
              <w:adjustRightInd w:val="0"/>
              <w:spacing w:after="0" w:line="240" w:lineRule="auto"/>
              <w:ind w:right="44"/>
              <w:rPr>
                <w:rFonts w:ascii="Times New Roman" w:hAnsi="Times New Roman" w:cs="Times New Roman"/>
                <w:sz w:val="20"/>
                <w:szCs w:val="20"/>
                <w:lang w:eastAsia="en-US"/>
              </w:rPr>
            </w:pPr>
          </w:p>
        </w:tc>
        <w:tc>
          <w:tcPr>
            <w:tcW w:w="7087" w:type="dxa"/>
            <w:gridSpan w:val="4"/>
            <w:tcBorders>
              <w:top w:val="single" w:sz="4" w:space="0" w:color="auto"/>
              <w:bottom w:val="single" w:sz="4" w:space="0" w:color="auto"/>
            </w:tcBorders>
            <w:hideMark/>
          </w:tcPr>
          <w:p w:rsidR="00A856A4" w:rsidRPr="00A856A4" w:rsidRDefault="00F80793" w:rsidP="00F80793">
            <w:pPr>
              <w:widowControl w:val="0"/>
              <w:autoSpaceDE w:val="0"/>
              <w:autoSpaceDN w:val="0"/>
              <w:adjustRightInd w:val="0"/>
              <w:spacing w:after="0" w:line="240" w:lineRule="auto"/>
              <w:ind w:right="56"/>
              <w:rPr>
                <w:rFonts w:ascii="Times New Roman" w:hAnsi="Times New Roman" w:cs="Times New Roman"/>
                <w:sz w:val="20"/>
                <w:szCs w:val="20"/>
                <w:lang w:eastAsia="en-US"/>
              </w:rPr>
            </w:pPr>
            <w:r>
              <w:rPr>
                <w:rFonts w:ascii="Times New Roman" w:hAnsi="Times New Roman" w:cs="Times New Roman"/>
                <w:b/>
                <w:sz w:val="20"/>
                <w:szCs w:val="20"/>
                <w:lang w:eastAsia="en-US"/>
              </w:rPr>
              <w:t xml:space="preserve">  2</w:t>
            </w:r>
            <w:r w:rsidRPr="00F80793">
              <w:rPr>
                <w:rFonts w:ascii="Times New Roman" w:hAnsi="Times New Roman" w:cs="Times New Roman"/>
                <w:b/>
                <w:sz w:val="20"/>
                <w:szCs w:val="20"/>
                <w:lang w:eastAsia="en-US"/>
              </w:rPr>
              <w:t>.</w:t>
            </w:r>
            <w:r>
              <w:rPr>
                <w:rFonts w:ascii="Times New Roman" w:hAnsi="Times New Roman" w:cs="Times New Roman"/>
                <w:sz w:val="20"/>
                <w:szCs w:val="20"/>
                <w:lang w:eastAsia="en-US"/>
              </w:rPr>
              <w:t xml:space="preserve"> </w:t>
            </w:r>
            <w:r w:rsidR="00A856A4">
              <w:rPr>
                <w:rFonts w:ascii="Times New Roman" w:hAnsi="Times New Roman" w:cs="Times New Roman"/>
                <w:sz w:val="20"/>
                <w:szCs w:val="20"/>
                <w:lang w:eastAsia="en-US"/>
              </w:rPr>
              <w:t xml:space="preserve"> </w:t>
            </w:r>
            <w:r w:rsidR="001B1738" w:rsidRPr="001B1738">
              <w:rPr>
                <w:rFonts w:ascii="Times New Roman" w:hAnsi="Times New Roman" w:cs="Times New Roman"/>
                <w:sz w:val="20"/>
                <w:szCs w:val="20"/>
                <w:lang w:eastAsia="en-US"/>
              </w:rPr>
              <w:t>Hamvak temetőn belüli szállítása</w:t>
            </w:r>
          </w:p>
        </w:tc>
        <w:tc>
          <w:tcPr>
            <w:tcW w:w="25" w:type="dxa"/>
            <w:tcBorders>
              <w:top w:val="single" w:sz="4" w:space="0" w:color="auto"/>
              <w:bottom w:val="single" w:sz="4" w:space="0" w:color="auto"/>
              <w:right w:val="single" w:sz="4" w:space="0" w:color="auto"/>
            </w:tcBorders>
            <w:hideMark/>
          </w:tcPr>
          <w:p w:rsidR="00A856A4" w:rsidRPr="00A856A4" w:rsidRDefault="00A856A4" w:rsidP="00A856A4">
            <w:pPr>
              <w:widowControl w:val="0"/>
              <w:autoSpaceDE w:val="0"/>
              <w:autoSpaceDN w:val="0"/>
              <w:adjustRightInd w:val="0"/>
              <w:spacing w:after="0" w:line="240" w:lineRule="auto"/>
              <w:ind w:right="674"/>
              <w:jc w:val="right"/>
              <w:rPr>
                <w:rFonts w:ascii="Times New Roman" w:hAnsi="Times New Roman" w:cs="Times New Roman"/>
                <w:b/>
                <w:bCs/>
                <w:sz w:val="20"/>
                <w:szCs w:val="20"/>
                <w:lang w:eastAsia="en-US"/>
              </w:rPr>
            </w:pPr>
          </w:p>
        </w:tc>
        <w:tc>
          <w:tcPr>
            <w:tcW w:w="1966" w:type="dxa"/>
            <w:gridSpan w:val="2"/>
            <w:tcBorders>
              <w:top w:val="single" w:sz="4" w:space="0" w:color="auto"/>
              <w:bottom w:val="single" w:sz="4" w:space="0" w:color="auto"/>
              <w:right w:val="single" w:sz="4" w:space="0" w:color="auto"/>
            </w:tcBorders>
          </w:tcPr>
          <w:p w:rsidR="00A856A4" w:rsidRPr="00A856A4" w:rsidRDefault="001B1738" w:rsidP="00A856A4">
            <w:pPr>
              <w:widowControl w:val="0"/>
              <w:autoSpaceDE w:val="0"/>
              <w:autoSpaceDN w:val="0"/>
              <w:adjustRightInd w:val="0"/>
              <w:spacing w:after="0" w:line="240" w:lineRule="auto"/>
              <w:ind w:right="674"/>
              <w:jc w:val="right"/>
              <w:rPr>
                <w:rFonts w:ascii="Times New Roman" w:hAnsi="Times New Roman" w:cs="Times New Roman"/>
                <w:b/>
                <w:bCs/>
                <w:sz w:val="20"/>
                <w:szCs w:val="20"/>
                <w:lang w:eastAsia="en-US"/>
              </w:rPr>
            </w:pPr>
            <w:r w:rsidRPr="001B1738">
              <w:rPr>
                <w:rFonts w:ascii="Times New Roman" w:hAnsi="Times New Roman" w:cs="Times New Roman"/>
                <w:sz w:val="20"/>
                <w:szCs w:val="20"/>
                <w:lang w:eastAsia="en-US"/>
              </w:rPr>
              <w:t xml:space="preserve"> </w:t>
            </w:r>
            <w:r w:rsidRPr="001B1738">
              <w:rPr>
                <w:rFonts w:ascii="Times New Roman" w:hAnsi="Times New Roman" w:cs="Times New Roman"/>
                <w:b/>
                <w:bCs/>
                <w:sz w:val="20"/>
                <w:szCs w:val="20"/>
                <w:lang w:eastAsia="en-US"/>
              </w:rPr>
              <w:t>8 311 Ft</w:t>
            </w:r>
          </w:p>
        </w:tc>
      </w:tr>
      <w:tr w:rsidR="00A856A4" w:rsidRPr="00A856A4" w:rsidTr="00124E20">
        <w:trPr>
          <w:trHeight w:val="462"/>
        </w:trPr>
        <w:tc>
          <w:tcPr>
            <w:tcW w:w="280" w:type="dxa"/>
            <w:tcBorders>
              <w:top w:val="single" w:sz="4" w:space="0" w:color="auto"/>
              <w:left w:val="single" w:sz="4" w:space="0" w:color="auto"/>
              <w:bottom w:val="single" w:sz="4" w:space="0" w:color="auto"/>
            </w:tcBorders>
            <w:hideMark/>
          </w:tcPr>
          <w:p w:rsidR="00A856A4" w:rsidRPr="00A856A4" w:rsidRDefault="001B1738">
            <w:pPr>
              <w:widowControl w:val="0"/>
              <w:autoSpaceDE w:val="0"/>
              <w:autoSpaceDN w:val="0"/>
              <w:adjustRightInd w:val="0"/>
              <w:spacing w:after="0" w:line="240" w:lineRule="auto"/>
              <w:rPr>
                <w:rFonts w:ascii="Times New Roman" w:hAnsi="Times New Roman" w:cs="Times New Roman"/>
                <w:sz w:val="20"/>
                <w:szCs w:val="20"/>
                <w:lang w:eastAsia="en-US"/>
              </w:rPr>
            </w:pPr>
            <w:r w:rsidRPr="001B1738">
              <w:rPr>
                <w:rFonts w:ascii="Times New Roman" w:hAnsi="Times New Roman" w:cs="Times New Roman"/>
                <w:sz w:val="20"/>
                <w:szCs w:val="20"/>
                <w:lang w:eastAsia="en-US"/>
              </w:rPr>
              <w:t xml:space="preserve"> </w:t>
            </w:r>
          </w:p>
        </w:tc>
        <w:tc>
          <w:tcPr>
            <w:tcW w:w="360" w:type="dxa"/>
            <w:gridSpan w:val="2"/>
            <w:tcBorders>
              <w:top w:val="single" w:sz="4" w:space="0" w:color="auto"/>
              <w:bottom w:val="single" w:sz="4" w:space="0" w:color="auto"/>
            </w:tcBorders>
            <w:hideMark/>
          </w:tcPr>
          <w:p w:rsidR="00A856A4" w:rsidRPr="00A856A4" w:rsidRDefault="00A856A4" w:rsidP="00A856A4">
            <w:pPr>
              <w:widowControl w:val="0"/>
              <w:autoSpaceDE w:val="0"/>
              <w:autoSpaceDN w:val="0"/>
              <w:adjustRightInd w:val="0"/>
              <w:spacing w:after="0" w:line="240" w:lineRule="auto"/>
              <w:ind w:right="29"/>
              <w:rPr>
                <w:rFonts w:ascii="Times New Roman" w:hAnsi="Times New Roman" w:cs="Times New Roman"/>
                <w:sz w:val="20"/>
                <w:szCs w:val="20"/>
                <w:lang w:eastAsia="en-US"/>
              </w:rPr>
            </w:pPr>
          </w:p>
        </w:tc>
        <w:tc>
          <w:tcPr>
            <w:tcW w:w="7009" w:type="dxa"/>
            <w:gridSpan w:val="3"/>
            <w:tcBorders>
              <w:top w:val="single" w:sz="4" w:space="0" w:color="auto"/>
              <w:bottom w:val="single" w:sz="4" w:space="0" w:color="auto"/>
            </w:tcBorders>
            <w:hideMark/>
          </w:tcPr>
          <w:p w:rsidR="00A856A4" w:rsidRPr="00A856A4" w:rsidRDefault="00F80793" w:rsidP="00F80793">
            <w:pPr>
              <w:widowControl w:val="0"/>
              <w:autoSpaceDE w:val="0"/>
              <w:autoSpaceDN w:val="0"/>
              <w:adjustRightInd w:val="0"/>
              <w:spacing w:after="0" w:line="240" w:lineRule="auto"/>
              <w:ind w:right="56"/>
              <w:rPr>
                <w:rFonts w:ascii="Times New Roman" w:hAnsi="Times New Roman" w:cs="Times New Roman"/>
                <w:sz w:val="20"/>
                <w:szCs w:val="20"/>
                <w:lang w:eastAsia="en-US"/>
              </w:rPr>
            </w:pPr>
            <w:r>
              <w:rPr>
                <w:rFonts w:ascii="Times New Roman" w:hAnsi="Times New Roman" w:cs="Times New Roman"/>
                <w:b/>
                <w:sz w:val="20"/>
                <w:szCs w:val="20"/>
                <w:lang w:eastAsia="en-US"/>
              </w:rPr>
              <w:t>3.</w:t>
            </w:r>
            <w:r w:rsidR="00A856A4">
              <w:rPr>
                <w:rFonts w:ascii="Times New Roman" w:hAnsi="Times New Roman" w:cs="Times New Roman"/>
                <w:sz w:val="20"/>
                <w:szCs w:val="20"/>
                <w:lang w:eastAsia="en-US"/>
              </w:rPr>
              <w:t xml:space="preserve">- </w:t>
            </w:r>
            <w:r w:rsidR="001B1738" w:rsidRPr="001B1738">
              <w:rPr>
                <w:rFonts w:ascii="Times New Roman" w:hAnsi="Times New Roman" w:cs="Times New Roman"/>
                <w:sz w:val="20"/>
                <w:szCs w:val="20"/>
                <w:lang w:eastAsia="en-US"/>
              </w:rPr>
              <w:t>Temetőn belüli halottszállítás Mercedes gépkocsival, gépkocsiba helyezéssel és kivétellel, várakozással együtt (I. kategória)</w:t>
            </w:r>
          </w:p>
        </w:tc>
        <w:tc>
          <w:tcPr>
            <w:tcW w:w="25" w:type="dxa"/>
            <w:tcBorders>
              <w:top w:val="single" w:sz="4" w:space="0" w:color="auto"/>
              <w:bottom w:val="single" w:sz="4" w:space="0" w:color="auto"/>
              <w:right w:val="single" w:sz="4" w:space="0" w:color="auto"/>
            </w:tcBorders>
            <w:hideMark/>
          </w:tcPr>
          <w:p w:rsidR="00A856A4" w:rsidRPr="00A856A4" w:rsidRDefault="00A856A4" w:rsidP="00A856A4">
            <w:pPr>
              <w:widowControl w:val="0"/>
              <w:autoSpaceDE w:val="0"/>
              <w:autoSpaceDN w:val="0"/>
              <w:adjustRightInd w:val="0"/>
              <w:spacing w:after="0" w:line="240" w:lineRule="auto"/>
              <w:ind w:right="674"/>
              <w:jc w:val="right"/>
              <w:rPr>
                <w:rFonts w:ascii="Times New Roman" w:hAnsi="Times New Roman" w:cs="Times New Roman"/>
                <w:b/>
                <w:bCs/>
                <w:sz w:val="20"/>
                <w:szCs w:val="20"/>
                <w:lang w:eastAsia="en-US"/>
              </w:rPr>
            </w:pPr>
          </w:p>
        </w:tc>
        <w:tc>
          <w:tcPr>
            <w:tcW w:w="1966" w:type="dxa"/>
            <w:gridSpan w:val="2"/>
            <w:tcBorders>
              <w:top w:val="single" w:sz="4" w:space="0" w:color="auto"/>
              <w:bottom w:val="single" w:sz="4" w:space="0" w:color="auto"/>
              <w:right w:val="single" w:sz="4" w:space="0" w:color="auto"/>
            </w:tcBorders>
          </w:tcPr>
          <w:p w:rsidR="00A856A4" w:rsidRPr="00A856A4" w:rsidRDefault="001B1738" w:rsidP="00A856A4">
            <w:pPr>
              <w:widowControl w:val="0"/>
              <w:autoSpaceDE w:val="0"/>
              <w:autoSpaceDN w:val="0"/>
              <w:adjustRightInd w:val="0"/>
              <w:spacing w:after="0" w:line="240" w:lineRule="auto"/>
              <w:ind w:right="674"/>
              <w:jc w:val="right"/>
              <w:rPr>
                <w:rFonts w:ascii="Times New Roman" w:hAnsi="Times New Roman" w:cs="Times New Roman"/>
                <w:b/>
                <w:bCs/>
                <w:sz w:val="20"/>
                <w:szCs w:val="20"/>
                <w:lang w:eastAsia="en-US"/>
              </w:rPr>
            </w:pPr>
            <w:r w:rsidRPr="001B1738">
              <w:rPr>
                <w:rFonts w:ascii="Times New Roman" w:hAnsi="Times New Roman" w:cs="Times New Roman"/>
                <w:sz w:val="20"/>
                <w:szCs w:val="20"/>
                <w:lang w:eastAsia="en-US"/>
              </w:rPr>
              <w:t xml:space="preserve"> </w:t>
            </w:r>
            <w:r w:rsidRPr="001B1738">
              <w:rPr>
                <w:rFonts w:ascii="Times New Roman" w:hAnsi="Times New Roman" w:cs="Times New Roman"/>
                <w:b/>
                <w:bCs/>
                <w:sz w:val="20"/>
                <w:szCs w:val="20"/>
                <w:lang w:eastAsia="en-US"/>
              </w:rPr>
              <w:t>24 135 Ft</w:t>
            </w:r>
          </w:p>
        </w:tc>
      </w:tr>
      <w:tr w:rsidR="00A856A4" w:rsidRPr="00A856A4" w:rsidTr="00124E20">
        <w:trPr>
          <w:trHeight w:val="367"/>
        </w:trPr>
        <w:tc>
          <w:tcPr>
            <w:tcW w:w="280" w:type="dxa"/>
            <w:tcBorders>
              <w:left w:val="single" w:sz="4" w:space="0" w:color="auto"/>
              <w:bottom w:val="single" w:sz="4" w:space="0" w:color="auto"/>
            </w:tcBorders>
            <w:hideMark/>
          </w:tcPr>
          <w:p w:rsidR="00A856A4" w:rsidRPr="00A856A4" w:rsidRDefault="001B1738">
            <w:pPr>
              <w:widowControl w:val="0"/>
              <w:autoSpaceDE w:val="0"/>
              <w:autoSpaceDN w:val="0"/>
              <w:adjustRightInd w:val="0"/>
              <w:spacing w:after="0" w:line="240" w:lineRule="auto"/>
              <w:rPr>
                <w:rFonts w:ascii="Times New Roman" w:hAnsi="Times New Roman" w:cs="Times New Roman"/>
                <w:sz w:val="20"/>
                <w:szCs w:val="20"/>
                <w:lang w:eastAsia="en-US"/>
              </w:rPr>
            </w:pPr>
            <w:r w:rsidRPr="001B1738">
              <w:rPr>
                <w:rFonts w:ascii="Times New Roman" w:hAnsi="Times New Roman" w:cs="Times New Roman"/>
                <w:sz w:val="20"/>
                <w:szCs w:val="20"/>
                <w:lang w:eastAsia="en-US"/>
              </w:rPr>
              <w:t xml:space="preserve"> </w:t>
            </w:r>
          </w:p>
        </w:tc>
        <w:tc>
          <w:tcPr>
            <w:tcW w:w="360" w:type="dxa"/>
            <w:gridSpan w:val="2"/>
            <w:tcBorders>
              <w:bottom w:val="single" w:sz="4" w:space="0" w:color="auto"/>
            </w:tcBorders>
            <w:hideMark/>
          </w:tcPr>
          <w:p w:rsidR="00A856A4" w:rsidRPr="00A856A4" w:rsidRDefault="00A856A4" w:rsidP="00A856A4">
            <w:pPr>
              <w:widowControl w:val="0"/>
              <w:autoSpaceDE w:val="0"/>
              <w:autoSpaceDN w:val="0"/>
              <w:adjustRightInd w:val="0"/>
              <w:spacing w:after="0" w:line="240" w:lineRule="auto"/>
              <w:ind w:right="-65"/>
              <w:rPr>
                <w:rFonts w:ascii="Times New Roman" w:hAnsi="Times New Roman" w:cs="Times New Roman"/>
                <w:sz w:val="20"/>
                <w:szCs w:val="20"/>
                <w:lang w:eastAsia="en-US"/>
              </w:rPr>
            </w:pPr>
          </w:p>
        </w:tc>
        <w:tc>
          <w:tcPr>
            <w:tcW w:w="7009" w:type="dxa"/>
            <w:gridSpan w:val="3"/>
            <w:tcBorders>
              <w:bottom w:val="single" w:sz="4" w:space="0" w:color="auto"/>
            </w:tcBorders>
            <w:hideMark/>
          </w:tcPr>
          <w:p w:rsidR="00A856A4" w:rsidRPr="00A856A4" w:rsidRDefault="00F80793" w:rsidP="00F80793">
            <w:pPr>
              <w:widowControl w:val="0"/>
              <w:autoSpaceDE w:val="0"/>
              <w:autoSpaceDN w:val="0"/>
              <w:adjustRightInd w:val="0"/>
              <w:spacing w:after="0" w:line="240" w:lineRule="auto"/>
              <w:ind w:right="56"/>
              <w:rPr>
                <w:rFonts w:ascii="Times New Roman" w:hAnsi="Times New Roman" w:cs="Times New Roman"/>
                <w:sz w:val="20"/>
                <w:szCs w:val="20"/>
                <w:lang w:eastAsia="en-US"/>
              </w:rPr>
            </w:pPr>
            <w:r w:rsidRPr="00F80793">
              <w:rPr>
                <w:rFonts w:ascii="Times New Roman" w:hAnsi="Times New Roman" w:cs="Times New Roman"/>
                <w:b/>
                <w:sz w:val="20"/>
                <w:szCs w:val="20"/>
                <w:lang w:eastAsia="en-US"/>
              </w:rPr>
              <w:t>4.</w:t>
            </w:r>
            <w:r w:rsidR="00A856A4">
              <w:rPr>
                <w:rFonts w:ascii="Times New Roman" w:hAnsi="Times New Roman" w:cs="Times New Roman"/>
                <w:sz w:val="20"/>
                <w:szCs w:val="20"/>
                <w:lang w:eastAsia="en-US"/>
              </w:rPr>
              <w:t xml:space="preserve"> </w:t>
            </w:r>
            <w:r w:rsidR="001B1738" w:rsidRPr="001B1738">
              <w:rPr>
                <w:rFonts w:ascii="Times New Roman" w:hAnsi="Times New Roman" w:cs="Times New Roman"/>
                <w:sz w:val="20"/>
                <w:szCs w:val="20"/>
                <w:lang w:eastAsia="en-US"/>
              </w:rPr>
              <w:t>Temetőn belüli halottszállítás új Mercedes gépkocsival, gépkocsiba helyezéssel és kivétellel, várakozással együtt (I. kategória)</w:t>
            </w:r>
          </w:p>
        </w:tc>
        <w:tc>
          <w:tcPr>
            <w:tcW w:w="25" w:type="dxa"/>
            <w:tcBorders>
              <w:bottom w:val="single" w:sz="4" w:space="0" w:color="auto"/>
              <w:right w:val="single" w:sz="4" w:space="0" w:color="auto"/>
            </w:tcBorders>
            <w:hideMark/>
          </w:tcPr>
          <w:p w:rsidR="00A856A4" w:rsidRPr="00A856A4" w:rsidRDefault="00A856A4" w:rsidP="00A856A4">
            <w:pPr>
              <w:widowControl w:val="0"/>
              <w:autoSpaceDE w:val="0"/>
              <w:autoSpaceDN w:val="0"/>
              <w:adjustRightInd w:val="0"/>
              <w:spacing w:after="0" w:line="240" w:lineRule="auto"/>
              <w:ind w:right="674"/>
              <w:jc w:val="right"/>
              <w:rPr>
                <w:rFonts w:ascii="Times New Roman" w:hAnsi="Times New Roman" w:cs="Times New Roman"/>
                <w:b/>
                <w:bCs/>
                <w:sz w:val="20"/>
                <w:szCs w:val="20"/>
                <w:lang w:eastAsia="en-US"/>
              </w:rPr>
            </w:pPr>
          </w:p>
        </w:tc>
        <w:tc>
          <w:tcPr>
            <w:tcW w:w="1966" w:type="dxa"/>
            <w:gridSpan w:val="2"/>
            <w:tcBorders>
              <w:bottom w:val="single" w:sz="4" w:space="0" w:color="auto"/>
              <w:right w:val="single" w:sz="4" w:space="0" w:color="auto"/>
            </w:tcBorders>
          </w:tcPr>
          <w:p w:rsidR="00A856A4" w:rsidRPr="00A856A4" w:rsidRDefault="001B1738" w:rsidP="00A856A4">
            <w:pPr>
              <w:widowControl w:val="0"/>
              <w:autoSpaceDE w:val="0"/>
              <w:autoSpaceDN w:val="0"/>
              <w:adjustRightInd w:val="0"/>
              <w:spacing w:after="0" w:line="240" w:lineRule="auto"/>
              <w:ind w:right="674"/>
              <w:jc w:val="right"/>
              <w:rPr>
                <w:rFonts w:ascii="Times New Roman" w:hAnsi="Times New Roman" w:cs="Times New Roman"/>
                <w:b/>
                <w:bCs/>
                <w:sz w:val="20"/>
                <w:szCs w:val="20"/>
                <w:lang w:eastAsia="en-US"/>
              </w:rPr>
            </w:pPr>
            <w:r w:rsidRPr="001B1738">
              <w:rPr>
                <w:rFonts w:ascii="Times New Roman" w:hAnsi="Times New Roman" w:cs="Times New Roman"/>
                <w:sz w:val="20"/>
                <w:szCs w:val="20"/>
                <w:lang w:eastAsia="en-US"/>
              </w:rPr>
              <w:t xml:space="preserve"> </w:t>
            </w:r>
            <w:r w:rsidRPr="001B1738">
              <w:rPr>
                <w:rFonts w:ascii="Times New Roman" w:hAnsi="Times New Roman" w:cs="Times New Roman"/>
                <w:b/>
                <w:bCs/>
                <w:sz w:val="20"/>
                <w:szCs w:val="20"/>
                <w:lang w:eastAsia="en-US"/>
              </w:rPr>
              <w:t>24 135 Ft</w:t>
            </w:r>
          </w:p>
        </w:tc>
      </w:tr>
      <w:tr w:rsidR="00A856A4" w:rsidRPr="00A856A4" w:rsidTr="00124E20">
        <w:trPr>
          <w:trHeight w:val="489"/>
        </w:trPr>
        <w:tc>
          <w:tcPr>
            <w:tcW w:w="280" w:type="dxa"/>
            <w:tcBorders>
              <w:left w:val="single" w:sz="4" w:space="0" w:color="auto"/>
              <w:bottom w:val="single" w:sz="4" w:space="0" w:color="auto"/>
            </w:tcBorders>
            <w:hideMark/>
          </w:tcPr>
          <w:p w:rsidR="00A856A4" w:rsidRPr="00A856A4" w:rsidRDefault="001B1738">
            <w:pPr>
              <w:widowControl w:val="0"/>
              <w:autoSpaceDE w:val="0"/>
              <w:autoSpaceDN w:val="0"/>
              <w:adjustRightInd w:val="0"/>
              <w:spacing w:after="0" w:line="240" w:lineRule="auto"/>
              <w:rPr>
                <w:rFonts w:ascii="Times New Roman" w:hAnsi="Times New Roman" w:cs="Times New Roman"/>
                <w:sz w:val="20"/>
                <w:szCs w:val="20"/>
                <w:lang w:eastAsia="en-US"/>
              </w:rPr>
            </w:pPr>
            <w:r w:rsidRPr="001B1738">
              <w:rPr>
                <w:rFonts w:ascii="Times New Roman" w:hAnsi="Times New Roman" w:cs="Times New Roman"/>
                <w:sz w:val="20"/>
                <w:szCs w:val="20"/>
                <w:lang w:eastAsia="en-US"/>
              </w:rPr>
              <w:t xml:space="preserve"> </w:t>
            </w:r>
          </w:p>
        </w:tc>
        <w:tc>
          <w:tcPr>
            <w:tcW w:w="360" w:type="dxa"/>
            <w:gridSpan w:val="2"/>
            <w:tcBorders>
              <w:bottom w:val="single" w:sz="4" w:space="0" w:color="auto"/>
            </w:tcBorders>
            <w:hideMark/>
          </w:tcPr>
          <w:p w:rsidR="00A856A4" w:rsidRPr="00A856A4" w:rsidRDefault="00A856A4" w:rsidP="00A856A4">
            <w:pPr>
              <w:widowControl w:val="0"/>
              <w:autoSpaceDE w:val="0"/>
              <w:autoSpaceDN w:val="0"/>
              <w:adjustRightInd w:val="0"/>
              <w:spacing w:after="0" w:line="240" w:lineRule="auto"/>
              <w:ind w:right="-65"/>
              <w:rPr>
                <w:rFonts w:ascii="Times New Roman" w:hAnsi="Times New Roman" w:cs="Times New Roman"/>
                <w:sz w:val="20"/>
                <w:szCs w:val="20"/>
                <w:lang w:eastAsia="en-US"/>
              </w:rPr>
            </w:pPr>
          </w:p>
        </w:tc>
        <w:tc>
          <w:tcPr>
            <w:tcW w:w="7009" w:type="dxa"/>
            <w:gridSpan w:val="3"/>
            <w:tcBorders>
              <w:bottom w:val="single" w:sz="4" w:space="0" w:color="auto"/>
            </w:tcBorders>
            <w:hideMark/>
          </w:tcPr>
          <w:p w:rsidR="00A856A4" w:rsidRPr="00A856A4" w:rsidRDefault="00F80793" w:rsidP="00F80793">
            <w:pPr>
              <w:widowControl w:val="0"/>
              <w:autoSpaceDE w:val="0"/>
              <w:autoSpaceDN w:val="0"/>
              <w:adjustRightInd w:val="0"/>
              <w:spacing w:after="0" w:line="240" w:lineRule="auto"/>
              <w:ind w:right="56"/>
              <w:rPr>
                <w:rFonts w:ascii="Times New Roman" w:hAnsi="Times New Roman" w:cs="Times New Roman"/>
                <w:sz w:val="20"/>
                <w:szCs w:val="20"/>
                <w:lang w:eastAsia="en-US"/>
              </w:rPr>
            </w:pPr>
            <w:r w:rsidRPr="00F80793">
              <w:rPr>
                <w:rFonts w:ascii="Times New Roman" w:hAnsi="Times New Roman" w:cs="Times New Roman"/>
                <w:b/>
                <w:sz w:val="20"/>
                <w:szCs w:val="20"/>
                <w:lang w:eastAsia="en-US"/>
              </w:rPr>
              <w:t>5.</w:t>
            </w:r>
            <w:r>
              <w:rPr>
                <w:rFonts w:ascii="Times New Roman" w:hAnsi="Times New Roman" w:cs="Times New Roman"/>
                <w:sz w:val="20"/>
                <w:szCs w:val="20"/>
                <w:lang w:eastAsia="en-US"/>
              </w:rPr>
              <w:t xml:space="preserve"> </w:t>
            </w:r>
            <w:r w:rsidR="001B1738" w:rsidRPr="001B1738">
              <w:rPr>
                <w:rFonts w:ascii="Times New Roman" w:hAnsi="Times New Roman" w:cs="Times New Roman"/>
                <w:sz w:val="20"/>
                <w:szCs w:val="20"/>
                <w:lang w:eastAsia="en-US"/>
              </w:rPr>
              <w:t>Exhumált elhunyt temetőn belüli szállítása, gépkocsiba helyezése és kivétele, várakozással együtt</w:t>
            </w:r>
          </w:p>
        </w:tc>
        <w:tc>
          <w:tcPr>
            <w:tcW w:w="25" w:type="dxa"/>
            <w:tcBorders>
              <w:bottom w:val="single" w:sz="4" w:space="0" w:color="auto"/>
              <w:right w:val="single" w:sz="4" w:space="0" w:color="auto"/>
            </w:tcBorders>
            <w:hideMark/>
          </w:tcPr>
          <w:p w:rsidR="00A856A4" w:rsidRPr="00A856A4" w:rsidRDefault="00A856A4" w:rsidP="00A856A4">
            <w:pPr>
              <w:widowControl w:val="0"/>
              <w:autoSpaceDE w:val="0"/>
              <w:autoSpaceDN w:val="0"/>
              <w:adjustRightInd w:val="0"/>
              <w:spacing w:after="0" w:line="240" w:lineRule="auto"/>
              <w:ind w:right="674"/>
              <w:jc w:val="right"/>
              <w:rPr>
                <w:rFonts w:ascii="Times New Roman" w:hAnsi="Times New Roman" w:cs="Times New Roman"/>
                <w:b/>
                <w:bCs/>
                <w:sz w:val="20"/>
                <w:szCs w:val="20"/>
                <w:lang w:eastAsia="en-US"/>
              </w:rPr>
            </w:pPr>
          </w:p>
        </w:tc>
        <w:tc>
          <w:tcPr>
            <w:tcW w:w="1966" w:type="dxa"/>
            <w:gridSpan w:val="2"/>
            <w:tcBorders>
              <w:bottom w:val="single" w:sz="4" w:space="0" w:color="auto"/>
              <w:right w:val="single" w:sz="4" w:space="0" w:color="auto"/>
            </w:tcBorders>
          </w:tcPr>
          <w:p w:rsidR="00A856A4" w:rsidRPr="00A856A4" w:rsidRDefault="001B1738" w:rsidP="00A856A4">
            <w:pPr>
              <w:widowControl w:val="0"/>
              <w:autoSpaceDE w:val="0"/>
              <w:autoSpaceDN w:val="0"/>
              <w:adjustRightInd w:val="0"/>
              <w:spacing w:after="0" w:line="240" w:lineRule="auto"/>
              <w:ind w:right="674"/>
              <w:jc w:val="right"/>
              <w:rPr>
                <w:rFonts w:ascii="Times New Roman" w:hAnsi="Times New Roman" w:cs="Times New Roman"/>
                <w:b/>
                <w:bCs/>
                <w:sz w:val="20"/>
                <w:szCs w:val="20"/>
                <w:lang w:eastAsia="en-US"/>
              </w:rPr>
            </w:pPr>
            <w:r w:rsidRPr="001B1738">
              <w:rPr>
                <w:rFonts w:ascii="Times New Roman" w:hAnsi="Times New Roman" w:cs="Times New Roman"/>
                <w:sz w:val="20"/>
                <w:szCs w:val="20"/>
                <w:lang w:eastAsia="en-US"/>
              </w:rPr>
              <w:t xml:space="preserve"> </w:t>
            </w:r>
            <w:r w:rsidRPr="001B1738">
              <w:rPr>
                <w:rFonts w:ascii="Times New Roman" w:hAnsi="Times New Roman" w:cs="Times New Roman"/>
                <w:b/>
                <w:bCs/>
                <w:sz w:val="20"/>
                <w:szCs w:val="20"/>
                <w:lang w:eastAsia="en-US"/>
              </w:rPr>
              <w:t>8 311 Ft</w:t>
            </w:r>
          </w:p>
        </w:tc>
      </w:tr>
      <w:tr w:rsidR="00A856A4" w:rsidRPr="00A856A4" w:rsidTr="00124E20">
        <w:tc>
          <w:tcPr>
            <w:tcW w:w="280" w:type="dxa"/>
            <w:tcBorders>
              <w:left w:val="single" w:sz="4" w:space="0" w:color="auto"/>
              <w:bottom w:val="single" w:sz="4" w:space="0" w:color="auto"/>
            </w:tcBorders>
            <w:hideMark/>
          </w:tcPr>
          <w:p w:rsidR="00A856A4" w:rsidRPr="00A856A4" w:rsidRDefault="001B1738">
            <w:pPr>
              <w:widowControl w:val="0"/>
              <w:autoSpaceDE w:val="0"/>
              <w:autoSpaceDN w:val="0"/>
              <w:adjustRightInd w:val="0"/>
              <w:spacing w:after="0" w:line="240" w:lineRule="auto"/>
              <w:rPr>
                <w:rFonts w:ascii="Times New Roman" w:hAnsi="Times New Roman" w:cs="Times New Roman"/>
                <w:sz w:val="20"/>
                <w:szCs w:val="20"/>
                <w:lang w:eastAsia="en-US"/>
              </w:rPr>
            </w:pPr>
            <w:r w:rsidRPr="001B1738">
              <w:rPr>
                <w:rFonts w:ascii="Times New Roman" w:hAnsi="Times New Roman" w:cs="Times New Roman"/>
                <w:sz w:val="20"/>
                <w:szCs w:val="20"/>
                <w:lang w:eastAsia="en-US"/>
              </w:rPr>
              <w:t xml:space="preserve"> </w:t>
            </w:r>
          </w:p>
        </w:tc>
        <w:tc>
          <w:tcPr>
            <w:tcW w:w="360" w:type="dxa"/>
            <w:gridSpan w:val="2"/>
            <w:tcBorders>
              <w:bottom w:val="single" w:sz="4" w:space="0" w:color="auto"/>
            </w:tcBorders>
            <w:hideMark/>
          </w:tcPr>
          <w:p w:rsidR="00A856A4" w:rsidRPr="00A856A4" w:rsidRDefault="00A856A4" w:rsidP="00A856A4">
            <w:pPr>
              <w:widowControl w:val="0"/>
              <w:autoSpaceDE w:val="0"/>
              <w:autoSpaceDN w:val="0"/>
              <w:adjustRightInd w:val="0"/>
              <w:spacing w:after="0" w:line="240" w:lineRule="auto"/>
              <w:ind w:right="-65"/>
              <w:rPr>
                <w:rFonts w:ascii="Times New Roman" w:hAnsi="Times New Roman" w:cs="Times New Roman"/>
                <w:sz w:val="20"/>
                <w:szCs w:val="20"/>
                <w:lang w:eastAsia="en-US"/>
              </w:rPr>
            </w:pPr>
          </w:p>
        </w:tc>
        <w:tc>
          <w:tcPr>
            <w:tcW w:w="7009" w:type="dxa"/>
            <w:gridSpan w:val="3"/>
            <w:tcBorders>
              <w:bottom w:val="single" w:sz="4" w:space="0" w:color="auto"/>
            </w:tcBorders>
            <w:hideMark/>
          </w:tcPr>
          <w:p w:rsidR="00A856A4" w:rsidRPr="00A856A4" w:rsidRDefault="00F80793" w:rsidP="00F80793">
            <w:pPr>
              <w:widowControl w:val="0"/>
              <w:autoSpaceDE w:val="0"/>
              <w:autoSpaceDN w:val="0"/>
              <w:adjustRightInd w:val="0"/>
              <w:spacing w:after="0" w:line="240" w:lineRule="auto"/>
              <w:ind w:right="56"/>
              <w:rPr>
                <w:rFonts w:ascii="Times New Roman" w:hAnsi="Times New Roman" w:cs="Times New Roman"/>
                <w:sz w:val="20"/>
                <w:szCs w:val="20"/>
                <w:lang w:eastAsia="en-US"/>
              </w:rPr>
            </w:pPr>
            <w:r w:rsidRPr="00F80793">
              <w:rPr>
                <w:rFonts w:ascii="Times New Roman" w:hAnsi="Times New Roman" w:cs="Times New Roman"/>
                <w:b/>
                <w:sz w:val="20"/>
                <w:szCs w:val="20"/>
                <w:lang w:eastAsia="en-US"/>
              </w:rPr>
              <w:t>6.</w:t>
            </w:r>
            <w:r w:rsidR="00A856A4">
              <w:rPr>
                <w:rFonts w:ascii="Times New Roman" w:hAnsi="Times New Roman" w:cs="Times New Roman"/>
                <w:sz w:val="20"/>
                <w:szCs w:val="20"/>
                <w:lang w:eastAsia="en-US"/>
              </w:rPr>
              <w:t xml:space="preserve"> </w:t>
            </w:r>
            <w:r w:rsidR="001B1738" w:rsidRPr="001B1738">
              <w:rPr>
                <w:rFonts w:ascii="Times New Roman" w:hAnsi="Times New Roman" w:cs="Times New Roman"/>
                <w:sz w:val="20"/>
                <w:szCs w:val="20"/>
                <w:lang w:eastAsia="en-US"/>
              </w:rPr>
              <w:t>Temetőn belüli szállítás elhunyt vagy hamvak, sírból vagy fülkéből történő kivétele esetén, gépkocsiba helyezéssel és kivétellel, várakozással együtt</w:t>
            </w:r>
          </w:p>
        </w:tc>
        <w:tc>
          <w:tcPr>
            <w:tcW w:w="25" w:type="dxa"/>
            <w:tcBorders>
              <w:bottom w:val="single" w:sz="4" w:space="0" w:color="auto"/>
              <w:right w:val="single" w:sz="4" w:space="0" w:color="auto"/>
            </w:tcBorders>
            <w:hideMark/>
          </w:tcPr>
          <w:p w:rsidR="00A856A4" w:rsidRPr="00A856A4" w:rsidRDefault="00A856A4" w:rsidP="00A856A4">
            <w:pPr>
              <w:widowControl w:val="0"/>
              <w:autoSpaceDE w:val="0"/>
              <w:autoSpaceDN w:val="0"/>
              <w:adjustRightInd w:val="0"/>
              <w:spacing w:after="0" w:line="240" w:lineRule="auto"/>
              <w:ind w:right="674"/>
              <w:jc w:val="right"/>
              <w:rPr>
                <w:rFonts w:ascii="Times New Roman" w:hAnsi="Times New Roman" w:cs="Times New Roman"/>
                <w:b/>
                <w:bCs/>
                <w:sz w:val="20"/>
                <w:szCs w:val="20"/>
                <w:lang w:eastAsia="en-US"/>
              </w:rPr>
            </w:pPr>
          </w:p>
        </w:tc>
        <w:tc>
          <w:tcPr>
            <w:tcW w:w="1966" w:type="dxa"/>
            <w:gridSpan w:val="2"/>
            <w:tcBorders>
              <w:bottom w:val="single" w:sz="4" w:space="0" w:color="auto"/>
              <w:right w:val="single" w:sz="4" w:space="0" w:color="auto"/>
            </w:tcBorders>
          </w:tcPr>
          <w:p w:rsidR="00A856A4" w:rsidRPr="00A856A4" w:rsidRDefault="001B1738" w:rsidP="00A856A4">
            <w:pPr>
              <w:widowControl w:val="0"/>
              <w:autoSpaceDE w:val="0"/>
              <w:autoSpaceDN w:val="0"/>
              <w:adjustRightInd w:val="0"/>
              <w:spacing w:after="0" w:line="240" w:lineRule="auto"/>
              <w:ind w:right="674"/>
              <w:jc w:val="right"/>
              <w:rPr>
                <w:rFonts w:ascii="Times New Roman" w:hAnsi="Times New Roman" w:cs="Times New Roman"/>
                <w:b/>
                <w:bCs/>
                <w:sz w:val="20"/>
                <w:szCs w:val="20"/>
                <w:lang w:eastAsia="en-US"/>
              </w:rPr>
            </w:pPr>
            <w:r w:rsidRPr="001B1738">
              <w:rPr>
                <w:rFonts w:ascii="Times New Roman" w:hAnsi="Times New Roman" w:cs="Times New Roman"/>
                <w:sz w:val="20"/>
                <w:szCs w:val="20"/>
                <w:lang w:eastAsia="en-US"/>
              </w:rPr>
              <w:t xml:space="preserve"> </w:t>
            </w:r>
            <w:r w:rsidRPr="001B1738">
              <w:rPr>
                <w:rFonts w:ascii="Times New Roman" w:hAnsi="Times New Roman" w:cs="Times New Roman"/>
                <w:b/>
                <w:bCs/>
                <w:sz w:val="20"/>
                <w:szCs w:val="20"/>
                <w:lang w:eastAsia="en-US"/>
              </w:rPr>
              <w:t>8 311 Ft</w:t>
            </w:r>
          </w:p>
        </w:tc>
      </w:tr>
      <w:tr w:rsidR="00A856A4" w:rsidRPr="00A856A4" w:rsidTr="00124E20">
        <w:tc>
          <w:tcPr>
            <w:tcW w:w="280" w:type="dxa"/>
            <w:tcBorders>
              <w:top w:val="single" w:sz="4" w:space="0" w:color="auto"/>
              <w:left w:val="single" w:sz="4" w:space="0" w:color="auto"/>
              <w:bottom w:val="single" w:sz="4" w:space="0" w:color="auto"/>
            </w:tcBorders>
            <w:hideMark/>
          </w:tcPr>
          <w:p w:rsidR="00A856A4" w:rsidRPr="00A856A4" w:rsidRDefault="001B1738">
            <w:pPr>
              <w:widowControl w:val="0"/>
              <w:autoSpaceDE w:val="0"/>
              <w:autoSpaceDN w:val="0"/>
              <w:adjustRightInd w:val="0"/>
              <w:spacing w:after="0" w:line="240" w:lineRule="auto"/>
              <w:rPr>
                <w:rFonts w:ascii="Times New Roman" w:hAnsi="Times New Roman" w:cs="Times New Roman"/>
                <w:sz w:val="20"/>
                <w:szCs w:val="20"/>
                <w:lang w:eastAsia="en-US"/>
              </w:rPr>
            </w:pPr>
            <w:r w:rsidRPr="001B1738">
              <w:rPr>
                <w:rFonts w:ascii="Times New Roman" w:hAnsi="Times New Roman" w:cs="Times New Roman"/>
                <w:sz w:val="20"/>
                <w:szCs w:val="20"/>
                <w:lang w:eastAsia="en-US"/>
              </w:rPr>
              <w:t xml:space="preserve"> </w:t>
            </w:r>
          </w:p>
        </w:tc>
        <w:tc>
          <w:tcPr>
            <w:tcW w:w="360" w:type="dxa"/>
            <w:gridSpan w:val="2"/>
            <w:tcBorders>
              <w:top w:val="single" w:sz="4" w:space="0" w:color="auto"/>
              <w:bottom w:val="single" w:sz="4" w:space="0" w:color="auto"/>
            </w:tcBorders>
            <w:hideMark/>
          </w:tcPr>
          <w:p w:rsidR="00A856A4" w:rsidRPr="00A856A4" w:rsidRDefault="00A856A4" w:rsidP="00A856A4">
            <w:pPr>
              <w:widowControl w:val="0"/>
              <w:autoSpaceDE w:val="0"/>
              <w:autoSpaceDN w:val="0"/>
              <w:adjustRightInd w:val="0"/>
              <w:spacing w:after="0" w:line="240" w:lineRule="auto"/>
              <w:ind w:right="-65"/>
              <w:rPr>
                <w:rFonts w:ascii="Times New Roman" w:hAnsi="Times New Roman" w:cs="Times New Roman"/>
                <w:sz w:val="20"/>
                <w:szCs w:val="20"/>
                <w:lang w:eastAsia="en-US"/>
              </w:rPr>
            </w:pPr>
          </w:p>
        </w:tc>
        <w:tc>
          <w:tcPr>
            <w:tcW w:w="7009" w:type="dxa"/>
            <w:gridSpan w:val="3"/>
            <w:tcBorders>
              <w:top w:val="single" w:sz="4" w:space="0" w:color="auto"/>
              <w:bottom w:val="single" w:sz="4" w:space="0" w:color="auto"/>
            </w:tcBorders>
            <w:hideMark/>
          </w:tcPr>
          <w:p w:rsidR="00A856A4" w:rsidRPr="00A856A4" w:rsidRDefault="00F80793" w:rsidP="00F80793">
            <w:pPr>
              <w:widowControl w:val="0"/>
              <w:autoSpaceDE w:val="0"/>
              <w:autoSpaceDN w:val="0"/>
              <w:adjustRightInd w:val="0"/>
              <w:spacing w:after="0" w:line="240" w:lineRule="auto"/>
              <w:ind w:right="56"/>
              <w:rPr>
                <w:rFonts w:ascii="Times New Roman" w:hAnsi="Times New Roman" w:cs="Times New Roman"/>
                <w:sz w:val="20"/>
                <w:szCs w:val="20"/>
                <w:lang w:eastAsia="en-US"/>
              </w:rPr>
            </w:pPr>
            <w:r w:rsidRPr="00F80793">
              <w:rPr>
                <w:rFonts w:ascii="Times New Roman" w:hAnsi="Times New Roman" w:cs="Times New Roman"/>
                <w:b/>
                <w:sz w:val="20"/>
                <w:szCs w:val="20"/>
                <w:lang w:eastAsia="en-US"/>
              </w:rPr>
              <w:t>7.</w:t>
            </w:r>
            <w:r>
              <w:rPr>
                <w:rFonts w:ascii="Times New Roman" w:hAnsi="Times New Roman" w:cs="Times New Roman"/>
                <w:sz w:val="20"/>
                <w:szCs w:val="20"/>
                <w:lang w:eastAsia="en-US"/>
              </w:rPr>
              <w:t xml:space="preserve"> </w:t>
            </w:r>
            <w:r w:rsidR="001B1738" w:rsidRPr="001B1738">
              <w:rPr>
                <w:rFonts w:ascii="Times New Roman" w:hAnsi="Times New Roman" w:cs="Times New Roman"/>
                <w:sz w:val="20"/>
                <w:szCs w:val="20"/>
                <w:lang w:eastAsia="en-US"/>
              </w:rPr>
              <w:t xml:space="preserve">Luxus Mercedes gépkocsi temetőn belüli halottszállításhoz - sötétkék </w:t>
            </w:r>
          </w:p>
        </w:tc>
        <w:tc>
          <w:tcPr>
            <w:tcW w:w="25" w:type="dxa"/>
            <w:tcBorders>
              <w:top w:val="single" w:sz="4" w:space="0" w:color="auto"/>
              <w:bottom w:val="single" w:sz="4" w:space="0" w:color="auto"/>
              <w:right w:val="single" w:sz="4" w:space="0" w:color="auto"/>
            </w:tcBorders>
            <w:hideMark/>
          </w:tcPr>
          <w:p w:rsidR="00A856A4" w:rsidRPr="00A856A4" w:rsidRDefault="00A856A4" w:rsidP="00A856A4">
            <w:pPr>
              <w:widowControl w:val="0"/>
              <w:autoSpaceDE w:val="0"/>
              <w:autoSpaceDN w:val="0"/>
              <w:adjustRightInd w:val="0"/>
              <w:spacing w:after="0" w:line="240" w:lineRule="auto"/>
              <w:ind w:right="674"/>
              <w:jc w:val="right"/>
              <w:rPr>
                <w:rFonts w:ascii="Times New Roman" w:hAnsi="Times New Roman" w:cs="Times New Roman"/>
                <w:b/>
                <w:bCs/>
                <w:sz w:val="20"/>
                <w:szCs w:val="20"/>
                <w:lang w:eastAsia="en-US"/>
              </w:rPr>
            </w:pPr>
          </w:p>
        </w:tc>
        <w:tc>
          <w:tcPr>
            <w:tcW w:w="1966" w:type="dxa"/>
            <w:gridSpan w:val="2"/>
            <w:tcBorders>
              <w:top w:val="single" w:sz="4" w:space="0" w:color="auto"/>
              <w:bottom w:val="single" w:sz="4" w:space="0" w:color="auto"/>
              <w:right w:val="single" w:sz="4" w:space="0" w:color="auto"/>
            </w:tcBorders>
          </w:tcPr>
          <w:p w:rsidR="00A856A4" w:rsidRPr="00A856A4" w:rsidRDefault="001B1738" w:rsidP="00A856A4">
            <w:pPr>
              <w:widowControl w:val="0"/>
              <w:autoSpaceDE w:val="0"/>
              <w:autoSpaceDN w:val="0"/>
              <w:adjustRightInd w:val="0"/>
              <w:spacing w:after="0" w:line="240" w:lineRule="auto"/>
              <w:ind w:right="674"/>
              <w:jc w:val="right"/>
              <w:rPr>
                <w:rFonts w:ascii="Times New Roman" w:hAnsi="Times New Roman" w:cs="Times New Roman"/>
                <w:b/>
                <w:bCs/>
                <w:sz w:val="20"/>
                <w:szCs w:val="20"/>
                <w:lang w:eastAsia="en-US"/>
              </w:rPr>
            </w:pPr>
            <w:r w:rsidRPr="001B1738">
              <w:rPr>
                <w:rFonts w:ascii="Times New Roman" w:hAnsi="Times New Roman" w:cs="Times New Roman"/>
                <w:sz w:val="20"/>
                <w:szCs w:val="20"/>
                <w:lang w:eastAsia="en-US"/>
              </w:rPr>
              <w:t xml:space="preserve"> </w:t>
            </w:r>
            <w:r w:rsidRPr="001B1738">
              <w:rPr>
                <w:rFonts w:ascii="Times New Roman" w:hAnsi="Times New Roman" w:cs="Times New Roman"/>
                <w:b/>
                <w:bCs/>
                <w:sz w:val="20"/>
                <w:szCs w:val="20"/>
                <w:lang w:eastAsia="en-US"/>
              </w:rPr>
              <w:t xml:space="preserve">36 260 Ft </w:t>
            </w:r>
          </w:p>
        </w:tc>
      </w:tr>
      <w:tr w:rsidR="00A856A4" w:rsidRPr="00A856A4" w:rsidTr="00124E20">
        <w:tc>
          <w:tcPr>
            <w:tcW w:w="280" w:type="dxa"/>
            <w:tcBorders>
              <w:top w:val="single" w:sz="4" w:space="0" w:color="auto"/>
              <w:left w:val="single" w:sz="4" w:space="0" w:color="auto"/>
              <w:bottom w:val="single" w:sz="4" w:space="0" w:color="auto"/>
            </w:tcBorders>
            <w:hideMark/>
          </w:tcPr>
          <w:p w:rsidR="00A856A4" w:rsidRPr="00A856A4" w:rsidRDefault="001B1738">
            <w:pPr>
              <w:widowControl w:val="0"/>
              <w:autoSpaceDE w:val="0"/>
              <w:autoSpaceDN w:val="0"/>
              <w:adjustRightInd w:val="0"/>
              <w:spacing w:after="0" w:line="240" w:lineRule="auto"/>
              <w:rPr>
                <w:rFonts w:ascii="Times New Roman" w:hAnsi="Times New Roman" w:cs="Times New Roman"/>
                <w:sz w:val="20"/>
                <w:szCs w:val="20"/>
                <w:lang w:eastAsia="en-US"/>
              </w:rPr>
            </w:pPr>
            <w:r w:rsidRPr="001B1738">
              <w:rPr>
                <w:rFonts w:ascii="Times New Roman" w:hAnsi="Times New Roman" w:cs="Times New Roman"/>
                <w:sz w:val="20"/>
                <w:szCs w:val="20"/>
                <w:lang w:eastAsia="en-US"/>
              </w:rPr>
              <w:t xml:space="preserve"> </w:t>
            </w:r>
          </w:p>
        </w:tc>
        <w:tc>
          <w:tcPr>
            <w:tcW w:w="360" w:type="dxa"/>
            <w:gridSpan w:val="2"/>
            <w:tcBorders>
              <w:top w:val="single" w:sz="4" w:space="0" w:color="auto"/>
              <w:bottom w:val="single" w:sz="4" w:space="0" w:color="auto"/>
            </w:tcBorders>
            <w:hideMark/>
          </w:tcPr>
          <w:p w:rsidR="00A856A4" w:rsidRPr="00A856A4" w:rsidRDefault="00A856A4" w:rsidP="00A856A4">
            <w:pPr>
              <w:widowControl w:val="0"/>
              <w:autoSpaceDE w:val="0"/>
              <w:autoSpaceDN w:val="0"/>
              <w:adjustRightInd w:val="0"/>
              <w:spacing w:after="0" w:line="240" w:lineRule="auto"/>
              <w:ind w:right="-65"/>
              <w:rPr>
                <w:rFonts w:ascii="Times New Roman" w:hAnsi="Times New Roman" w:cs="Times New Roman"/>
                <w:sz w:val="20"/>
                <w:szCs w:val="20"/>
                <w:lang w:eastAsia="en-US"/>
              </w:rPr>
            </w:pPr>
            <w:r>
              <w:rPr>
                <w:rFonts w:ascii="Times New Roman" w:hAnsi="Times New Roman" w:cs="Times New Roman"/>
                <w:sz w:val="20"/>
                <w:szCs w:val="20"/>
                <w:lang w:eastAsia="en-US"/>
              </w:rPr>
              <w:t xml:space="preserve"> </w:t>
            </w:r>
          </w:p>
        </w:tc>
        <w:tc>
          <w:tcPr>
            <w:tcW w:w="7009" w:type="dxa"/>
            <w:gridSpan w:val="3"/>
            <w:tcBorders>
              <w:top w:val="single" w:sz="4" w:space="0" w:color="auto"/>
              <w:bottom w:val="single" w:sz="4" w:space="0" w:color="auto"/>
            </w:tcBorders>
            <w:hideMark/>
          </w:tcPr>
          <w:p w:rsidR="00A856A4" w:rsidRPr="00A856A4" w:rsidRDefault="00F80793" w:rsidP="00F80793">
            <w:pPr>
              <w:widowControl w:val="0"/>
              <w:autoSpaceDE w:val="0"/>
              <w:autoSpaceDN w:val="0"/>
              <w:adjustRightInd w:val="0"/>
              <w:spacing w:after="0" w:line="240" w:lineRule="auto"/>
              <w:ind w:right="56"/>
              <w:rPr>
                <w:rFonts w:ascii="Times New Roman" w:hAnsi="Times New Roman" w:cs="Times New Roman"/>
                <w:sz w:val="20"/>
                <w:szCs w:val="20"/>
                <w:lang w:eastAsia="en-US"/>
              </w:rPr>
            </w:pPr>
            <w:r w:rsidRPr="00F80793">
              <w:rPr>
                <w:rFonts w:ascii="Times New Roman" w:hAnsi="Times New Roman" w:cs="Times New Roman"/>
                <w:b/>
                <w:sz w:val="20"/>
                <w:szCs w:val="20"/>
                <w:lang w:eastAsia="en-US"/>
              </w:rPr>
              <w:t>8.</w:t>
            </w:r>
            <w:r w:rsidR="00A856A4">
              <w:rPr>
                <w:rFonts w:ascii="Times New Roman" w:hAnsi="Times New Roman" w:cs="Times New Roman"/>
                <w:sz w:val="20"/>
                <w:szCs w:val="20"/>
                <w:lang w:eastAsia="en-US"/>
              </w:rPr>
              <w:t xml:space="preserve"> </w:t>
            </w:r>
            <w:r w:rsidR="001B1738" w:rsidRPr="001B1738">
              <w:rPr>
                <w:rFonts w:ascii="Times New Roman" w:hAnsi="Times New Roman" w:cs="Times New Roman"/>
                <w:sz w:val="20"/>
                <w:szCs w:val="20"/>
                <w:lang w:eastAsia="en-US"/>
              </w:rPr>
              <w:t>Luxus Mercedes gépkocsi temetőn belüli halottszállításhoz - ezüst</w:t>
            </w:r>
          </w:p>
        </w:tc>
        <w:tc>
          <w:tcPr>
            <w:tcW w:w="25" w:type="dxa"/>
            <w:tcBorders>
              <w:top w:val="single" w:sz="4" w:space="0" w:color="auto"/>
              <w:bottom w:val="single" w:sz="4" w:space="0" w:color="auto"/>
              <w:right w:val="single" w:sz="4" w:space="0" w:color="auto"/>
            </w:tcBorders>
            <w:hideMark/>
          </w:tcPr>
          <w:p w:rsidR="00A856A4" w:rsidRPr="00A856A4" w:rsidRDefault="00A856A4" w:rsidP="00A856A4">
            <w:pPr>
              <w:widowControl w:val="0"/>
              <w:autoSpaceDE w:val="0"/>
              <w:autoSpaceDN w:val="0"/>
              <w:adjustRightInd w:val="0"/>
              <w:spacing w:after="0" w:line="240" w:lineRule="auto"/>
              <w:ind w:right="674"/>
              <w:jc w:val="right"/>
              <w:rPr>
                <w:rFonts w:ascii="Times New Roman" w:hAnsi="Times New Roman" w:cs="Times New Roman"/>
                <w:b/>
                <w:bCs/>
                <w:sz w:val="20"/>
                <w:szCs w:val="20"/>
                <w:lang w:eastAsia="en-US"/>
              </w:rPr>
            </w:pPr>
          </w:p>
        </w:tc>
        <w:tc>
          <w:tcPr>
            <w:tcW w:w="1966" w:type="dxa"/>
            <w:gridSpan w:val="2"/>
            <w:tcBorders>
              <w:top w:val="single" w:sz="4" w:space="0" w:color="auto"/>
              <w:bottom w:val="single" w:sz="4" w:space="0" w:color="auto"/>
              <w:right w:val="single" w:sz="4" w:space="0" w:color="auto"/>
            </w:tcBorders>
          </w:tcPr>
          <w:p w:rsidR="00A856A4" w:rsidRPr="00A856A4" w:rsidRDefault="001B1738" w:rsidP="00A856A4">
            <w:pPr>
              <w:widowControl w:val="0"/>
              <w:autoSpaceDE w:val="0"/>
              <w:autoSpaceDN w:val="0"/>
              <w:adjustRightInd w:val="0"/>
              <w:spacing w:after="0" w:line="240" w:lineRule="auto"/>
              <w:ind w:right="674"/>
              <w:jc w:val="right"/>
              <w:rPr>
                <w:rFonts w:ascii="Times New Roman" w:hAnsi="Times New Roman" w:cs="Times New Roman"/>
                <w:b/>
                <w:bCs/>
                <w:sz w:val="20"/>
                <w:szCs w:val="20"/>
                <w:lang w:eastAsia="en-US"/>
              </w:rPr>
            </w:pPr>
            <w:r w:rsidRPr="001B1738">
              <w:rPr>
                <w:rFonts w:ascii="Times New Roman" w:hAnsi="Times New Roman" w:cs="Times New Roman"/>
                <w:sz w:val="20"/>
                <w:szCs w:val="20"/>
                <w:lang w:eastAsia="en-US"/>
              </w:rPr>
              <w:t xml:space="preserve"> </w:t>
            </w:r>
            <w:r w:rsidRPr="001B1738">
              <w:rPr>
                <w:rFonts w:ascii="Times New Roman" w:hAnsi="Times New Roman" w:cs="Times New Roman"/>
                <w:b/>
                <w:bCs/>
                <w:sz w:val="20"/>
                <w:szCs w:val="20"/>
                <w:lang w:eastAsia="en-US"/>
              </w:rPr>
              <w:t xml:space="preserve">36 260 Ft </w:t>
            </w:r>
          </w:p>
        </w:tc>
      </w:tr>
      <w:tr w:rsidR="00A856A4" w:rsidRPr="00A856A4" w:rsidTr="00124E20">
        <w:tc>
          <w:tcPr>
            <w:tcW w:w="280" w:type="dxa"/>
            <w:tcBorders>
              <w:top w:val="single" w:sz="4" w:space="0" w:color="auto"/>
              <w:left w:val="single" w:sz="4" w:space="0" w:color="auto"/>
              <w:bottom w:val="single" w:sz="4" w:space="0" w:color="auto"/>
            </w:tcBorders>
            <w:hideMark/>
          </w:tcPr>
          <w:p w:rsidR="00A856A4" w:rsidRPr="00A856A4" w:rsidRDefault="001B1738">
            <w:pPr>
              <w:widowControl w:val="0"/>
              <w:autoSpaceDE w:val="0"/>
              <w:autoSpaceDN w:val="0"/>
              <w:adjustRightInd w:val="0"/>
              <w:spacing w:after="0" w:line="240" w:lineRule="auto"/>
              <w:rPr>
                <w:rFonts w:ascii="Times New Roman" w:hAnsi="Times New Roman" w:cs="Times New Roman"/>
                <w:sz w:val="20"/>
                <w:szCs w:val="20"/>
                <w:lang w:eastAsia="en-US"/>
              </w:rPr>
            </w:pPr>
            <w:r w:rsidRPr="001B1738">
              <w:rPr>
                <w:rFonts w:ascii="Times New Roman" w:hAnsi="Times New Roman" w:cs="Times New Roman"/>
                <w:sz w:val="20"/>
                <w:szCs w:val="20"/>
                <w:lang w:eastAsia="en-US"/>
              </w:rPr>
              <w:t xml:space="preserve"> </w:t>
            </w:r>
          </w:p>
        </w:tc>
        <w:tc>
          <w:tcPr>
            <w:tcW w:w="360" w:type="dxa"/>
            <w:gridSpan w:val="2"/>
            <w:tcBorders>
              <w:top w:val="single" w:sz="4" w:space="0" w:color="auto"/>
              <w:bottom w:val="single" w:sz="4" w:space="0" w:color="auto"/>
            </w:tcBorders>
            <w:hideMark/>
          </w:tcPr>
          <w:p w:rsidR="00A856A4" w:rsidRPr="00F80793" w:rsidRDefault="00A856A4" w:rsidP="00A856A4">
            <w:pPr>
              <w:widowControl w:val="0"/>
              <w:autoSpaceDE w:val="0"/>
              <w:autoSpaceDN w:val="0"/>
              <w:adjustRightInd w:val="0"/>
              <w:spacing w:after="0" w:line="240" w:lineRule="auto"/>
              <w:ind w:right="-65"/>
              <w:rPr>
                <w:rFonts w:ascii="Times New Roman" w:hAnsi="Times New Roman" w:cs="Times New Roman"/>
                <w:b/>
                <w:sz w:val="20"/>
                <w:szCs w:val="20"/>
                <w:lang w:eastAsia="en-US"/>
              </w:rPr>
            </w:pPr>
          </w:p>
        </w:tc>
        <w:tc>
          <w:tcPr>
            <w:tcW w:w="7009" w:type="dxa"/>
            <w:gridSpan w:val="3"/>
            <w:tcBorders>
              <w:top w:val="single" w:sz="4" w:space="0" w:color="auto"/>
              <w:bottom w:val="single" w:sz="4" w:space="0" w:color="auto"/>
            </w:tcBorders>
            <w:hideMark/>
          </w:tcPr>
          <w:p w:rsidR="00A856A4" w:rsidRPr="00F80793" w:rsidRDefault="00F80793" w:rsidP="00F80793">
            <w:pPr>
              <w:widowControl w:val="0"/>
              <w:autoSpaceDE w:val="0"/>
              <w:autoSpaceDN w:val="0"/>
              <w:adjustRightInd w:val="0"/>
              <w:spacing w:after="0" w:line="240" w:lineRule="auto"/>
              <w:ind w:right="56"/>
              <w:rPr>
                <w:rFonts w:ascii="Times New Roman" w:hAnsi="Times New Roman" w:cs="Times New Roman"/>
                <w:b/>
                <w:sz w:val="20"/>
                <w:szCs w:val="20"/>
                <w:lang w:eastAsia="en-US"/>
              </w:rPr>
            </w:pPr>
            <w:r w:rsidRPr="00F80793">
              <w:rPr>
                <w:rFonts w:ascii="Times New Roman" w:hAnsi="Times New Roman" w:cs="Times New Roman"/>
                <w:b/>
                <w:sz w:val="20"/>
                <w:szCs w:val="20"/>
                <w:lang w:eastAsia="en-US"/>
              </w:rPr>
              <w:t xml:space="preserve">9. </w:t>
            </w:r>
            <w:r w:rsidR="001B1738" w:rsidRPr="00F80793">
              <w:rPr>
                <w:rFonts w:ascii="Times New Roman" w:hAnsi="Times New Roman" w:cs="Times New Roman"/>
                <w:sz w:val="20"/>
                <w:szCs w:val="20"/>
                <w:lang w:eastAsia="en-US"/>
              </w:rPr>
              <w:t>Luxus Mercedes gépkocsi temetőn belüli halottszállításhoz további óránként</w:t>
            </w:r>
          </w:p>
        </w:tc>
        <w:tc>
          <w:tcPr>
            <w:tcW w:w="25" w:type="dxa"/>
            <w:tcBorders>
              <w:top w:val="single" w:sz="4" w:space="0" w:color="auto"/>
              <w:bottom w:val="single" w:sz="4" w:space="0" w:color="auto"/>
              <w:right w:val="single" w:sz="4" w:space="0" w:color="auto"/>
            </w:tcBorders>
            <w:hideMark/>
          </w:tcPr>
          <w:p w:rsidR="00A856A4" w:rsidRPr="00A856A4" w:rsidRDefault="00A856A4" w:rsidP="00A856A4">
            <w:pPr>
              <w:widowControl w:val="0"/>
              <w:autoSpaceDE w:val="0"/>
              <w:autoSpaceDN w:val="0"/>
              <w:adjustRightInd w:val="0"/>
              <w:spacing w:after="0" w:line="240" w:lineRule="auto"/>
              <w:ind w:right="674"/>
              <w:jc w:val="right"/>
              <w:rPr>
                <w:rFonts w:ascii="Times New Roman" w:hAnsi="Times New Roman" w:cs="Times New Roman"/>
                <w:b/>
                <w:bCs/>
                <w:sz w:val="20"/>
                <w:szCs w:val="20"/>
                <w:lang w:eastAsia="en-US"/>
              </w:rPr>
            </w:pPr>
          </w:p>
        </w:tc>
        <w:tc>
          <w:tcPr>
            <w:tcW w:w="1966" w:type="dxa"/>
            <w:gridSpan w:val="2"/>
            <w:tcBorders>
              <w:top w:val="single" w:sz="4" w:space="0" w:color="auto"/>
              <w:bottom w:val="single" w:sz="4" w:space="0" w:color="auto"/>
              <w:right w:val="single" w:sz="4" w:space="0" w:color="auto"/>
            </w:tcBorders>
          </w:tcPr>
          <w:p w:rsidR="00A856A4" w:rsidRPr="00A856A4" w:rsidRDefault="001B1738" w:rsidP="00A856A4">
            <w:pPr>
              <w:widowControl w:val="0"/>
              <w:autoSpaceDE w:val="0"/>
              <w:autoSpaceDN w:val="0"/>
              <w:adjustRightInd w:val="0"/>
              <w:spacing w:after="0" w:line="240" w:lineRule="auto"/>
              <w:ind w:right="674"/>
              <w:jc w:val="right"/>
              <w:rPr>
                <w:rFonts w:ascii="Times New Roman" w:hAnsi="Times New Roman" w:cs="Times New Roman"/>
                <w:b/>
                <w:bCs/>
                <w:sz w:val="20"/>
                <w:szCs w:val="20"/>
                <w:lang w:eastAsia="en-US"/>
              </w:rPr>
            </w:pPr>
            <w:r w:rsidRPr="001B1738">
              <w:rPr>
                <w:rFonts w:ascii="Times New Roman" w:hAnsi="Times New Roman" w:cs="Times New Roman"/>
                <w:sz w:val="20"/>
                <w:szCs w:val="20"/>
                <w:lang w:eastAsia="en-US"/>
              </w:rPr>
              <w:t xml:space="preserve"> </w:t>
            </w:r>
            <w:r w:rsidRPr="001B1738">
              <w:rPr>
                <w:rFonts w:ascii="Times New Roman" w:hAnsi="Times New Roman" w:cs="Times New Roman"/>
                <w:b/>
                <w:bCs/>
                <w:sz w:val="20"/>
                <w:szCs w:val="20"/>
                <w:lang w:eastAsia="en-US"/>
              </w:rPr>
              <w:t>25 900 Ft</w:t>
            </w:r>
          </w:p>
        </w:tc>
      </w:tr>
      <w:tr w:rsidR="00A856A4" w:rsidRPr="00A856A4" w:rsidTr="00124E20">
        <w:trPr>
          <w:trHeight w:val="109"/>
        </w:trPr>
        <w:tc>
          <w:tcPr>
            <w:tcW w:w="640" w:type="dxa"/>
            <w:gridSpan w:val="3"/>
            <w:vMerge w:val="restart"/>
            <w:tcBorders>
              <w:left w:val="single" w:sz="4" w:space="0" w:color="auto"/>
            </w:tcBorders>
            <w:hideMark/>
          </w:tcPr>
          <w:p w:rsidR="00A856A4" w:rsidRPr="00A856A4" w:rsidRDefault="00A856A4">
            <w:pPr>
              <w:widowControl w:val="0"/>
              <w:autoSpaceDE w:val="0"/>
              <w:autoSpaceDN w:val="0"/>
              <w:adjustRightInd w:val="0"/>
              <w:spacing w:after="0" w:line="240" w:lineRule="auto"/>
              <w:rPr>
                <w:rFonts w:ascii="Times New Roman" w:hAnsi="Times New Roman" w:cs="Times New Roman"/>
                <w:sz w:val="20"/>
                <w:szCs w:val="20"/>
                <w:lang w:eastAsia="en-US"/>
              </w:rPr>
            </w:pPr>
          </w:p>
          <w:p w:rsidR="00A856A4" w:rsidRPr="00A856A4" w:rsidRDefault="00A856A4" w:rsidP="00A856A4">
            <w:pPr>
              <w:widowControl w:val="0"/>
              <w:autoSpaceDE w:val="0"/>
              <w:autoSpaceDN w:val="0"/>
              <w:adjustRightInd w:val="0"/>
              <w:spacing w:after="0" w:line="240" w:lineRule="auto"/>
              <w:ind w:left="56" w:right="-65"/>
              <w:rPr>
                <w:rFonts w:ascii="Times New Roman" w:hAnsi="Times New Roman" w:cs="Times New Roman"/>
                <w:sz w:val="20"/>
                <w:szCs w:val="20"/>
                <w:lang w:eastAsia="en-US"/>
              </w:rPr>
            </w:pPr>
          </w:p>
        </w:tc>
        <w:tc>
          <w:tcPr>
            <w:tcW w:w="7009" w:type="dxa"/>
            <w:gridSpan w:val="3"/>
            <w:vMerge w:val="restart"/>
            <w:hideMark/>
          </w:tcPr>
          <w:p w:rsidR="00A856A4" w:rsidRPr="00A856A4" w:rsidRDefault="00F80793" w:rsidP="00F80793">
            <w:pPr>
              <w:widowControl w:val="0"/>
              <w:autoSpaceDE w:val="0"/>
              <w:autoSpaceDN w:val="0"/>
              <w:adjustRightInd w:val="0"/>
              <w:spacing w:after="0" w:line="240" w:lineRule="auto"/>
              <w:ind w:right="56"/>
              <w:rPr>
                <w:rFonts w:ascii="Times New Roman" w:hAnsi="Times New Roman" w:cs="Times New Roman"/>
                <w:sz w:val="20"/>
                <w:szCs w:val="20"/>
                <w:lang w:eastAsia="en-US"/>
              </w:rPr>
            </w:pPr>
            <w:r w:rsidRPr="00F80793">
              <w:rPr>
                <w:rFonts w:ascii="Times New Roman" w:hAnsi="Times New Roman" w:cs="Times New Roman"/>
                <w:b/>
                <w:sz w:val="20"/>
                <w:szCs w:val="20"/>
                <w:lang w:eastAsia="en-US"/>
              </w:rPr>
              <w:t>10.</w:t>
            </w:r>
            <w:r w:rsidR="00A856A4">
              <w:rPr>
                <w:rFonts w:ascii="Times New Roman" w:hAnsi="Times New Roman" w:cs="Times New Roman"/>
                <w:sz w:val="20"/>
                <w:szCs w:val="20"/>
                <w:lang w:eastAsia="en-US"/>
              </w:rPr>
              <w:t xml:space="preserve"> </w:t>
            </w:r>
            <w:r w:rsidR="001B1738" w:rsidRPr="001B1738">
              <w:rPr>
                <w:rFonts w:ascii="Times New Roman" w:hAnsi="Times New Roman" w:cs="Times New Roman"/>
                <w:sz w:val="20"/>
                <w:szCs w:val="20"/>
                <w:lang w:eastAsia="en-US"/>
              </w:rPr>
              <w:t>Koszorúszállítás gépkocsival, ravataltól az elhelyezés helyéig</w:t>
            </w:r>
          </w:p>
          <w:p w:rsidR="00A856A4" w:rsidRPr="00A856A4" w:rsidRDefault="001B1738" w:rsidP="00CF6F19">
            <w:pPr>
              <w:widowControl w:val="0"/>
              <w:autoSpaceDE w:val="0"/>
              <w:autoSpaceDN w:val="0"/>
              <w:adjustRightInd w:val="0"/>
              <w:spacing w:after="0" w:line="240" w:lineRule="auto"/>
              <w:ind w:left="56" w:right="56"/>
              <w:rPr>
                <w:rFonts w:ascii="Times New Roman" w:hAnsi="Times New Roman" w:cs="Times New Roman"/>
                <w:sz w:val="20"/>
                <w:szCs w:val="20"/>
                <w:lang w:eastAsia="en-US"/>
              </w:rPr>
            </w:pPr>
            <w:r w:rsidRPr="001B1738">
              <w:rPr>
                <w:rFonts w:ascii="Times New Roman" w:hAnsi="Times New Roman" w:cs="Times New Roman"/>
                <w:sz w:val="20"/>
                <w:szCs w:val="20"/>
                <w:lang w:eastAsia="en-US"/>
              </w:rPr>
              <w:t>(Tamás utcai temető kivételével)</w:t>
            </w:r>
          </w:p>
        </w:tc>
        <w:tc>
          <w:tcPr>
            <w:tcW w:w="25" w:type="dxa"/>
            <w:tcBorders>
              <w:bottom w:val="single" w:sz="4" w:space="0" w:color="auto"/>
              <w:right w:val="single" w:sz="4" w:space="0" w:color="auto"/>
            </w:tcBorders>
            <w:hideMark/>
          </w:tcPr>
          <w:p w:rsidR="00A856A4" w:rsidRPr="00A856A4" w:rsidRDefault="001B1738">
            <w:pPr>
              <w:widowControl w:val="0"/>
              <w:autoSpaceDE w:val="0"/>
              <w:autoSpaceDN w:val="0"/>
              <w:adjustRightInd w:val="0"/>
              <w:spacing w:after="0" w:line="240" w:lineRule="auto"/>
              <w:rPr>
                <w:rFonts w:ascii="Times New Roman" w:hAnsi="Times New Roman" w:cs="Times New Roman"/>
                <w:sz w:val="20"/>
                <w:szCs w:val="20"/>
                <w:lang w:eastAsia="en-US"/>
              </w:rPr>
            </w:pPr>
            <w:r w:rsidRPr="001B1738">
              <w:rPr>
                <w:rFonts w:ascii="Times New Roman" w:hAnsi="Times New Roman" w:cs="Times New Roman"/>
                <w:sz w:val="20"/>
                <w:szCs w:val="20"/>
                <w:lang w:eastAsia="en-US"/>
              </w:rPr>
              <w:t xml:space="preserve"> </w:t>
            </w:r>
          </w:p>
        </w:tc>
        <w:tc>
          <w:tcPr>
            <w:tcW w:w="1966" w:type="dxa"/>
            <w:gridSpan w:val="2"/>
            <w:vMerge w:val="restart"/>
            <w:tcBorders>
              <w:right w:val="single" w:sz="4" w:space="0" w:color="auto"/>
            </w:tcBorders>
          </w:tcPr>
          <w:p w:rsidR="00A856A4" w:rsidRPr="00A856A4" w:rsidRDefault="001B1738" w:rsidP="00A856A4">
            <w:pPr>
              <w:widowControl w:val="0"/>
              <w:autoSpaceDE w:val="0"/>
              <w:autoSpaceDN w:val="0"/>
              <w:adjustRightInd w:val="0"/>
              <w:spacing w:after="0" w:line="240" w:lineRule="auto"/>
              <w:ind w:right="674"/>
              <w:jc w:val="right"/>
              <w:rPr>
                <w:rFonts w:ascii="Times New Roman" w:hAnsi="Times New Roman" w:cs="Times New Roman"/>
                <w:sz w:val="20"/>
                <w:szCs w:val="20"/>
                <w:lang w:eastAsia="en-US"/>
              </w:rPr>
            </w:pPr>
            <w:r w:rsidRPr="001B1738">
              <w:rPr>
                <w:rFonts w:ascii="Times New Roman" w:hAnsi="Times New Roman" w:cs="Times New Roman"/>
                <w:sz w:val="20"/>
                <w:szCs w:val="20"/>
                <w:lang w:eastAsia="en-US"/>
              </w:rPr>
              <w:t xml:space="preserve"> </w:t>
            </w:r>
            <w:r w:rsidRPr="001B1738">
              <w:rPr>
                <w:rFonts w:ascii="Times New Roman" w:hAnsi="Times New Roman" w:cs="Times New Roman"/>
                <w:b/>
                <w:bCs/>
                <w:sz w:val="20"/>
                <w:szCs w:val="20"/>
                <w:lang w:eastAsia="en-US"/>
              </w:rPr>
              <w:t>8 311 Ft</w:t>
            </w:r>
          </w:p>
        </w:tc>
      </w:tr>
      <w:tr w:rsidR="00A856A4" w:rsidRPr="00A856A4" w:rsidTr="00124E20">
        <w:tc>
          <w:tcPr>
            <w:tcW w:w="640" w:type="dxa"/>
            <w:gridSpan w:val="3"/>
            <w:vMerge/>
            <w:tcBorders>
              <w:left w:val="single" w:sz="4" w:space="0" w:color="auto"/>
              <w:bottom w:val="single" w:sz="4" w:space="0" w:color="auto"/>
            </w:tcBorders>
            <w:hideMark/>
          </w:tcPr>
          <w:p w:rsidR="00A856A4" w:rsidRPr="00A856A4" w:rsidRDefault="00A856A4">
            <w:pPr>
              <w:widowControl w:val="0"/>
              <w:autoSpaceDE w:val="0"/>
              <w:autoSpaceDN w:val="0"/>
              <w:adjustRightInd w:val="0"/>
              <w:spacing w:after="0" w:line="240" w:lineRule="auto"/>
              <w:rPr>
                <w:rFonts w:ascii="Times New Roman" w:hAnsi="Times New Roman" w:cs="Times New Roman"/>
                <w:sz w:val="20"/>
                <w:szCs w:val="20"/>
                <w:lang w:eastAsia="en-US"/>
              </w:rPr>
            </w:pPr>
          </w:p>
        </w:tc>
        <w:tc>
          <w:tcPr>
            <w:tcW w:w="7009" w:type="dxa"/>
            <w:gridSpan w:val="3"/>
            <w:vMerge/>
            <w:tcBorders>
              <w:bottom w:val="single" w:sz="4" w:space="0" w:color="auto"/>
            </w:tcBorders>
            <w:hideMark/>
          </w:tcPr>
          <w:p w:rsidR="00A856A4" w:rsidRPr="00A856A4" w:rsidRDefault="00A856A4">
            <w:pPr>
              <w:widowControl w:val="0"/>
              <w:autoSpaceDE w:val="0"/>
              <w:autoSpaceDN w:val="0"/>
              <w:adjustRightInd w:val="0"/>
              <w:spacing w:after="0" w:line="240" w:lineRule="auto"/>
              <w:ind w:left="56" w:right="56"/>
              <w:rPr>
                <w:rFonts w:ascii="Times New Roman" w:hAnsi="Times New Roman" w:cs="Times New Roman"/>
                <w:sz w:val="20"/>
                <w:szCs w:val="20"/>
                <w:lang w:eastAsia="en-US"/>
              </w:rPr>
            </w:pPr>
          </w:p>
        </w:tc>
        <w:tc>
          <w:tcPr>
            <w:tcW w:w="25" w:type="dxa"/>
            <w:tcBorders>
              <w:bottom w:val="single" w:sz="4" w:space="0" w:color="auto"/>
              <w:right w:val="single" w:sz="4" w:space="0" w:color="auto"/>
            </w:tcBorders>
            <w:hideMark/>
          </w:tcPr>
          <w:p w:rsidR="00A856A4" w:rsidRPr="00A856A4" w:rsidRDefault="00A856A4" w:rsidP="00A856A4">
            <w:pPr>
              <w:widowControl w:val="0"/>
              <w:autoSpaceDE w:val="0"/>
              <w:autoSpaceDN w:val="0"/>
              <w:adjustRightInd w:val="0"/>
              <w:spacing w:after="0" w:line="240" w:lineRule="auto"/>
              <w:ind w:right="674"/>
              <w:jc w:val="right"/>
              <w:rPr>
                <w:rFonts w:ascii="Times New Roman" w:hAnsi="Times New Roman" w:cs="Times New Roman"/>
                <w:b/>
                <w:bCs/>
                <w:sz w:val="20"/>
                <w:szCs w:val="20"/>
                <w:lang w:eastAsia="en-US"/>
              </w:rPr>
            </w:pPr>
          </w:p>
        </w:tc>
        <w:tc>
          <w:tcPr>
            <w:tcW w:w="1966" w:type="dxa"/>
            <w:gridSpan w:val="2"/>
            <w:vMerge/>
            <w:tcBorders>
              <w:bottom w:val="single" w:sz="4" w:space="0" w:color="auto"/>
              <w:right w:val="single" w:sz="4" w:space="0" w:color="auto"/>
            </w:tcBorders>
          </w:tcPr>
          <w:p w:rsidR="00A856A4" w:rsidRPr="00A856A4" w:rsidRDefault="00A856A4" w:rsidP="00A856A4">
            <w:pPr>
              <w:widowControl w:val="0"/>
              <w:autoSpaceDE w:val="0"/>
              <w:autoSpaceDN w:val="0"/>
              <w:adjustRightInd w:val="0"/>
              <w:spacing w:after="0" w:line="240" w:lineRule="auto"/>
              <w:ind w:right="674"/>
              <w:jc w:val="right"/>
              <w:rPr>
                <w:rFonts w:ascii="Times New Roman" w:hAnsi="Times New Roman" w:cs="Times New Roman"/>
                <w:b/>
                <w:bCs/>
                <w:sz w:val="20"/>
                <w:szCs w:val="20"/>
                <w:lang w:eastAsia="en-US"/>
              </w:rPr>
            </w:pPr>
          </w:p>
        </w:tc>
      </w:tr>
    </w:tbl>
    <w:tbl>
      <w:tblPr>
        <w:tblStyle w:val="Rcsostblzat"/>
        <w:tblW w:w="9639" w:type="dxa"/>
        <w:tblInd w:w="108" w:type="dxa"/>
        <w:tblLook w:val="04A0"/>
      </w:tblPr>
      <w:tblGrid>
        <w:gridCol w:w="7513"/>
        <w:gridCol w:w="2126"/>
      </w:tblGrid>
      <w:tr w:rsidR="00124E20" w:rsidTr="00124E20">
        <w:trPr>
          <w:trHeight w:val="210"/>
        </w:trPr>
        <w:tc>
          <w:tcPr>
            <w:tcW w:w="9639" w:type="dxa"/>
            <w:gridSpan w:val="2"/>
            <w:tcBorders>
              <w:top w:val="nil"/>
              <w:left w:val="nil"/>
              <w:right w:val="nil"/>
            </w:tcBorders>
          </w:tcPr>
          <w:p w:rsidR="00124E20" w:rsidRPr="00766EBF" w:rsidRDefault="00124E20" w:rsidP="00124E20">
            <w:pPr>
              <w:rPr>
                <w:rFonts w:ascii="Times New Roman" w:hAnsi="Times New Roman" w:cs="Times New Roman"/>
                <w:b/>
                <w:sz w:val="20"/>
                <w:szCs w:val="20"/>
                <w:lang w:eastAsia="en-US"/>
              </w:rPr>
            </w:pPr>
            <w:r>
              <w:rPr>
                <w:rFonts w:ascii="Times New Roman" w:hAnsi="Times New Roman" w:cs="Times New Roman"/>
                <w:b/>
                <w:sz w:val="20"/>
                <w:szCs w:val="20"/>
                <w:lang w:eastAsia="en-US"/>
              </w:rPr>
              <w:t xml:space="preserve">5. </w:t>
            </w:r>
            <w:r w:rsidRPr="00F80793">
              <w:rPr>
                <w:rFonts w:ascii="Times New Roman" w:hAnsi="Times New Roman" w:cs="Times New Roman"/>
                <w:b/>
                <w:bCs/>
                <w:sz w:val="20"/>
                <w:szCs w:val="20"/>
                <w:lang w:eastAsia="en-US"/>
              </w:rPr>
              <w:t>Sírhelynyitás és visszahantolás díja</w:t>
            </w:r>
          </w:p>
        </w:tc>
      </w:tr>
      <w:tr w:rsidR="00124E20" w:rsidTr="00124E20">
        <w:trPr>
          <w:trHeight w:val="675"/>
        </w:trPr>
        <w:tc>
          <w:tcPr>
            <w:tcW w:w="7513" w:type="dxa"/>
          </w:tcPr>
          <w:p w:rsidR="00124E20" w:rsidRDefault="00124E20" w:rsidP="00F80793">
            <w:pPr>
              <w:ind w:left="5"/>
              <w:jc w:val="center"/>
              <w:rPr>
                <w:rFonts w:ascii="Times New Roman" w:hAnsi="Times New Roman" w:cs="Times New Roman"/>
                <w:b/>
                <w:bCs/>
                <w:sz w:val="20"/>
                <w:szCs w:val="20"/>
                <w:lang w:eastAsia="en-US"/>
              </w:rPr>
            </w:pPr>
            <w:r>
              <w:rPr>
                <w:rFonts w:ascii="Times New Roman" w:hAnsi="Times New Roman" w:cs="Times New Roman"/>
                <w:b/>
                <w:bCs/>
                <w:sz w:val="20"/>
                <w:szCs w:val="20"/>
                <w:lang w:eastAsia="en-US"/>
              </w:rPr>
              <w:t>A</w:t>
            </w:r>
          </w:p>
          <w:p w:rsidR="00124E20" w:rsidRPr="00766EBF" w:rsidRDefault="00124E20" w:rsidP="00F80793">
            <w:pPr>
              <w:ind w:left="5"/>
              <w:jc w:val="center"/>
              <w:rPr>
                <w:rFonts w:ascii="Times New Roman" w:hAnsi="Times New Roman" w:cs="Times New Roman"/>
                <w:b/>
                <w:bCs/>
                <w:sz w:val="20"/>
                <w:szCs w:val="20"/>
                <w:lang w:eastAsia="en-US"/>
              </w:rPr>
            </w:pPr>
            <w:r w:rsidRPr="00F80793">
              <w:rPr>
                <w:rFonts w:ascii="Times New Roman" w:hAnsi="Times New Roman" w:cs="Times New Roman"/>
                <w:b/>
                <w:bCs/>
                <w:sz w:val="20"/>
                <w:szCs w:val="20"/>
                <w:lang w:eastAsia="en-US"/>
              </w:rPr>
              <w:t>Sírhelynyitás és visszahantolás díja</w:t>
            </w:r>
            <w:r>
              <w:rPr>
                <w:rFonts w:ascii="Times New Roman" w:hAnsi="Times New Roman" w:cs="Times New Roman"/>
                <w:b/>
                <w:bCs/>
                <w:sz w:val="20"/>
                <w:szCs w:val="20"/>
                <w:lang w:eastAsia="en-US"/>
              </w:rPr>
              <w:t xml:space="preserve"> </w:t>
            </w:r>
            <w:r w:rsidRPr="001B1738">
              <w:rPr>
                <w:rFonts w:ascii="Times New Roman" w:hAnsi="Times New Roman" w:cs="Times New Roman"/>
                <w:b/>
                <w:bCs/>
                <w:sz w:val="20"/>
                <w:szCs w:val="20"/>
                <w:lang w:eastAsia="en-US"/>
              </w:rPr>
              <w:t xml:space="preserve">(ideértve az </w:t>
            </w:r>
            <w:r>
              <w:rPr>
                <w:rFonts w:ascii="Times New Roman" w:hAnsi="Times New Roman" w:cs="Times New Roman"/>
                <w:b/>
                <w:bCs/>
                <w:sz w:val="20"/>
                <w:szCs w:val="20"/>
                <w:lang w:eastAsia="en-US"/>
              </w:rPr>
              <w:t>első temetést megelőző sírásást</w:t>
            </w:r>
            <w:r w:rsidRPr="00766EBF">
              <w:rPr>
                <w:rFonts w:ascii="Times New Roman" w:hAnsi="Times New Roman" w:cs="Times New Roman"/>
                <w:b/>
                <w:bCs/>
                <w:sz w:val="20"/>
                <w:szCs w:val="20"/>
                <w:lang w:eastAsia="en-US"/>
              </w:rPr>
              <w:t>)</w:t>
            </w:r>
          </w:p>
        </w:tc>
        <w:tc>
          <w:tcPr>
            <w:tcW w:w="2126" w:type="dxa"/>
          </w:tcPr>
          <w:p w:rsidR="00124E20" w:rsidRDefault="00124E20" w:rsidP="00F80793">
            <w:pPr>
              <w:ind w:left="5"/>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B</w:t>
            </w:r>
          </w:p>
          <w:p w:rsidR="00124E20" w:rsidRPr="00766EBF" w:rsidRDefault="00124E20" w:rsidP="00F80793">
            <w:pPr>
              <w:ind w:left="5"/>
              <w:jc w:val="center"/>
              <w:rPr>
                <w:rFonts w:ascii="Times New Roman" w:hAnsi="Times New Roman" w:cs="Times New Roman"/>
                <w:b/>
                <w:sz w:val="20"/>
                <w:szCs w:val="20"/>
                <w:lang w:eastAsia="en-US"/>
              </w:rPr>
            </w:pPr>
            <w:r w:rsidRPr="00766EBF">
              <w:rPr>
                <w:rFonts w:ascii="Times New Roman" w:hAnsi="Times New Roman" w:cs="Times New Roman"/>
                <w:b/>
                <w:sz w:val="20"/>
                <w:szCs w:val="20"/>
                <w:lang w:eastAsia="en-US"/>
              </w:rPr>
              <w:t>Nettó ár</w:t>
            </w:r>
          </w:p>
        </w:tc>
      </w:tr>
      <w:tr w:rsidR="00124E20" w:rsidTr="00124E20">
        <w:tc>
          <w:tcPr>
            <w:tcW w:w="7513" w:type="dxa"/>
          </w:tcPr>
          <w:p w:rsidR="00124E20" w:rsidRPr="00A856A4" w:rsidRDefault="00124E20" w:rsidP="009559C9">
            <w:pPr>
              <w:widowControl w:val="0"/>
              <w:autoSpaceDE w:val="0"/>
              <w:autoSpaceDN w:val="0"/>
              <w:adjustRightInd w:val="0"/>
              <w:spacing w:after="0"/>
              <w:ind w:left="56" w:right="56"/>
              <w:rPr>
                <w:rFonts w:ascii="Times New Roman" w:hAnsi="Times New Roman" w:cs="Times New Roman"/>
                <w:sz w:val="20"/>
                <w:szCs w:val="20"/>
                <w:lang w:eastAsia="en-US"/>
              </w:rPr>
            </w:pPr>
            <w:r w:rsidRPr="001B1738">
              <w:rPr>
                <w:rFonts w:ascii="Times New Roman" w:hAnsi="Times New Roman" w:cs="Times New Roman"/>
                <w:sz w:val="20"/>
                <w:szCs w:val="20"/>
                <w:lang w:eastAsia="en-US"/>
              </w:rPr>
              <w:lastRenderedPageBreak/>
              <w:t xml:space="preserve">       </w:t>
            </w:r>
            <w:r>
              <w:rPr>
                <w:rFonts w:ascii="Times New Roman" w:hAnsi="Times New Roman" w:cs="Times New Roman"/>
                <w:sz w:val="20"/>
                <w:szCs w:val="20"/>
                <w:lang w:eastAsia="en-US"/>
              </w:rPr>
              <w:t xml:space="preserve">- </w:t>
            </w:r>
            <w:r w:rsidRPr="001B1738">
              <w:rPr>
                <w:rFonts w:ascii="Times New Roman" w:hAnsi="Times New Roman" w:cs="Times New Roman"/>
                <w:sz w:val="20"/>
                <w:szCs w:val="20"/>
                <w:lang w:eastAsia="en-US"/>
              </w:rPr>
              <w:t>Felnőtt sírhely:</w:t>
            </w:r>
          </w:p>
        </w:tc>
        <w:tc>
          <w:tcPr>
            <w:tcW w:w="2126" w:type="dxa"/>
          </w:tcPr>
          <w:p w:rsidR="00124E20" w:rsidRPr="00A856A4" w:rsidRDefault="00124E20" w:rsidP="009559C9">
            <w:pPr>
              <w:widowControl w:val="0"/>
              <w:autoSpaceDE w:val="0"/>
              <w:autoSpaceDN w:val="0"/>
              <w:adjustRightInd w:val="0"/>
              <w:spacing w:after="0"/>
              <w:ind w:right="674"/>
              <w:jc w:val="right"/>
              <w:rPr>
                <w:rFonts w:ascii="Times New Roman" w:hAnsi="Times New Roman" w:cs="Times New Roman"/>
                <w:b/>
                <w:bCs/>
                <w:sz w:val="20"/>
                <w:szCs w:val="20"/>
                <w:lang w:eastAsia="en-US"/>
              </w:rPr>
            </w:pPr>
            <w:r w:rsidRPr="001B1738">
              <w:rPr>
                <w:rFonts w:ascii="Times New Roman" w:hAnsi="Times New Roman" w:cs="Times New Roman"/>
                <w:sz w:val="20"/>
                <w:szCs w:val="20"/>
                <w:lang w:eastAsia="en-US"/>
              </w:rPr>
              <w:t xml:space="preserve"> </w:t>
            </w:r>
            <w:r w:rsidRPr="001B1738">
              <w:rPr>
                <w:rFonts w:ascii="Times New Roman" w:hAnsi="Times New Roman" w:cs="Times New Roman"/>
                <w:b/>
                <w:bCs/>
                <w:sz w:val="20"/>
                <w:szCs w:val="20"/>
                <w:lang w:eastAsia="en-US"/>
              </w:rPr>
              <w:t>36 007 Ft</w:t>
            </w:r>
          </w:p>
        </w:tc>
      </w:tr>
      <w:tr w:rsidR="00124E20" w:rsidTr="00124E20">
        <w:tc>
          <w:tcPr>
            <w:tcW w:w="7513" w:type="dxa"/>
          </w:tcPr>
          <w:p w:rsidR="00124E20" w:rsidRPr="00A856A4" w:rsidRDefault="00124E20" w:rsidP="009559C9">
            <w:pPr>
              <w:widowControl w:val="0"/>
              <w:autoSpaceDE w:val="0"/>
              <w:autoSpaceDN w:val="0"/>
              <w:adjustRightInd w:val="0"/>
              <w:spacing w:after="0"/>
              <w:ind w:left="56" w:right="56"/>
              <w:rPr>
                <w:rFonts w:ascii="Times New Roman" w:hAnsi="Times New Roman" w:cs="Times New Roman"/>
                <w:sz w:val="20"/>
                <w:szCs w:val="20"/>
                <w:lang w:eastAsia="en-US"/>
              </w:rPr>
            </w:pPr>
            <w:r w:rsidRPr="001B1738">
              <w:rPr>
                <w:rFonts w:ascii="Times New Roman" w:hAnsi="Times New Roman" w:cs="Times New Roman"/>
                <w:sz w:val="20"/>
                <w:szCs w:val="20"/>
                <w:lang w:eastAsia="en-US"/>
              </w:rPr>
              <w:t xml:space="preserve">       </w:t>
            </w:r>
            <w:r>
              <w:rPr>
                <w:rFonts w:ascii="Times New Roman" w:hAnsi="Times New Roman" w:cs="Times New Roman"/>
                <w:sz w:val="20"/>
                <w:szCs w:val="20"/>
                <w:lang w:eastAsia="en-US"/>
              </w:rPr>
              <w:t xml:space="preserve">- </w:t>
            </w:r>
            <w:r w:rsidRPr="001B1738">
              <w:rPr>
                <w:rFonts w:ascii="Times New Roman" w:hAnsi="Times New Roman" w:cs="Times New Roman"/>
                <w:sz w:val="20"/>
                <w:szCs w:val="20"/>
                <w:lang w:eastAsia="en-US"/>
              </w:rPr>
              <w:t>Gyermek sírhely:</w:t>
            </w:r>
          </w:p>
        </w:tc>
        <w:tc>
          <w:tcPr>
            <w:tcW w:w="2126" w:type="dxa"/>
          </w:tcPr>
          <w:p w:rsidR="00124E20" w:rsidRPr="00A856A4" w:rsidRDefault="00124E20" w:rsidP="009559C9">
            <w:pPr>
              <w:widowControl w:val="0"/>
              <w:autoSpaceDE w:val="0"/>
              <w:autoSpaceDN w:val="0"/>
              <w:adjustRightInd w:val="0"/>
              <w:spacing w:after="0"/>
              <w:ind w:right="674"/>
              <w:jc w:val="right"/>
              <w:rPr>
                <w:rFonts w:ascii="Times New Roman" w:hAnsi="Times New Roman" w:cs="Times New Roman"/>
                <w:b/>
                <w:bCs/>
                <w:sz w:val="20"/>
                <w:szCs w:val="20"/>
                <w:lang w:eastAsia="en-US"/>
              </w:rPr>
            </w:pPr>
            <w:r w:rsidRPr="001B1738">
              <w:rPr>
                <w:rFonts w:ascii="Times New Roman" w:hAnsi="Times New Roman" w:cs="Times New Roman"/>
                <w:sz w:val="20"/>
                <w:szCs w:val="20"/>
                <w:lang w:eastAsia="en-US"/>
              </w:rPr>
              <w:t xml:space="preserve"> </w:t>
            </w:r>
            <w:r w:rsidRPr="001B1738">
              <w:rPr>
                <w:rFonts w:ascii="Times New Roman" w:hAnsi="Times New Roman" w:cs="Times New Roman"/>
                <w:b/>
                <w:bCs/>
                <w:sz w:val="20"/>
                <w:szCs w:val="20"/>
                <w:lang w:eastAsia="en-US"/>
              </w:rPr>
              <w:t>16 669 Ft</w:t>
            </w:r>
          </w:p>
        </w:tc>
      </w:tr>
      <w:tr w:rsidR="00124E20" w:rsidTr="00124E20">
        <w:tc>
          <w:tcPr>
            <w:tcW w:w="7513" w:type="dxa"/>
          </w:tcPr>
          <w:p w:rsidR="00124E20" w:rsidRPr="00A856A4" w:rsidRDefault="00124E20" w:rsidP="009559C9">
            <w:pPr>
              <w:widowControl w:val="0"/>
              <w:autoSpaceDE w:val="0"/>
              <w:autoSpaceDN w:val="0"/>
              <w:adjustRightInd w:val="0"/>
              <w:spacing w:after="0"/>
              <w:ind w:left="56" w:right="56"/>
              <w:rPr>
                <w:rFonts w:ascii="Times New Roman" w:hAnsi="Times New Roman" w:cs="Times New Roman"/>
                <w:sz w:val="20"/>
                <w:szCs w:val="20"/>
                <w:lang w:eastAsia="en-US"/>
              </w:rPr>
            </w:pPr>
            <w:r w:rsidRPr="001B1738">
              <w:rPr>
                <w:rFonts w:ascii="Times New Roman" w:hAnsi="Times New Roman" w:cs="Times New Roman"/>
                <w:sz w:val="20"/>
                <w:szCs w:val="20"/>
                <w:lang w:eastAsia="en-US"/>
              </w:rPr>
              <w:t xml:space="preserve">       </w:t>
            </w:r>
            <w:r>
              <w:rPr>
                <w:rFonts w:ascii="Times New Roman" w:hAnsi="Times New Roman" w:cs="Times New Roman"/>
                <w:sz w:val="20"/>
                <w:szCs w:val="20"/>
                <w:lang w:eastAsia="en-US"/>
              </w:rPr>
              <w:t xml:space="preserve">- </w:t>
            </w:r>
            <w:r w:rsidRPr="001B1738">
              <w:rPr>
                <w:rFonts w:ascii="Times New Roman" w:hAnsi="Times New Roman" w:cs="Times New Roman"/>
                <w:sz w:val="20"/>
                <w:szCs w:val="20"/>
                <w:lang w:eastAsia="en-US"/>
              </w:rPr>
              <w:t>Urnasírhely:</w:t>
            </w:r>
          </w:p>
        </w:tc>
        <w:tc>
          <w:tcPr>
            <w:tcW w:w="2126" w:type="dxa"/>
          </w:tcPr>
          <w:p w:rsidR="00124E20" w:rsidRPr="00A856A4" w:rsidRDefault="00124E20" w:rsidP="009559C9">
            <w:pPr>
              <w:widowControl w:val="0"/>
              <w:autoSpaceDE w:val="0"/>
              <w:autoSpaceDN w:val="0"/>
              <w:adjustRightInd w:val="0"/>
              <w:spacing w:after="0"/>
              <w:ind w:right="674"/>
              <w:jc w:val="right"/>
              <w:rPr>
                <w:rFonts w:ascii="Times New Roman" w:hAnsi="Times New Roman" w:cs="Times New Roman"/>
                <w:b/>
                <w:bCs/>
                <w:sz w:val="20"/>
                <w:szCs w:val="20"/>
                <w:lang w:eastAsia="en-US"/>
              </w:rPr>
            </w:pPr>
            <w:r w:rsidRPr="001B1738">
              <w:rPr>
                <w:rFonts w:ascii="Times New Roman" w:hAnsi="Times New Roman" w:cs="Times New Roman"/>
                <w:sz w:val="20"/>
                <w:szCs w:val="20"/>
                <w:lang w:eastAsia="en-US"/>
              </w:rPr>
              <w:t xml:space="preserve"> </w:t>
            </w:r>
            <w:r w:rsidRPr="001B1738">
              <w:rPr>
                <w:rFonts w:ascii="Times New Roman" w:hAnsi="Times New Roman" w:cs="Times New Roman"/>
                <w:b/>
                <w:bCs/>
                <w:sz w:val="20"/>
                <w:szCs w:val="20"/>
                <w:lang w:eastAsia="en-US"/>
              </w:rPr>
              <w:t>16 669 Ft</w:t>
            </w:r>
          </w:p>
        </w:tc>
      </w:tr>
    </w:tbl>
    <w:p w:rsidR="00F80793" w:rsidRDefault="00F80793" w:rsidP="00E5428D">
      <w:pPr>
        <w:widowControl w:val="0"/>
        <w:autoSpaceDE w:val="0"/>
        <w:autoSpaceDN w:val="0"/>
        <w:adjustRightInd w:val="0"/>
        <w:spacing w:before="240" w:after="240" w:line="240" w:lineRule="auto"/>
        <w:jc w:val="center"/>
        <w:rPr>
          <w:rFonts w:ascii="Times New Roman" w:hAnsi="Times New Roman" w:cs="Times New Roman"/>
          <w:b/>
          <w:bCs/>
          <w:sz w:val="28"/>
          <w:szCs w:val="28"/>
        </w:rPr>
      </w:pPr>
    </w:p>
    <w:p w:rsidR="00E5428D" w:rsidRPr="00E5428D" w:rsidRDefault="00E5428D" w:rsidP="00E5428D">
      <w:pPr>
        <w:widowControl w:val="0"/>
        <w:autoSpaceDE w:val="0"/>
        <w:autoSpaceDN w:val="0"/>
        <w:adjustRightInd w:val="0"/>
        <w:spacing w:before="240" w:after="240" w:line="240" w:lineRule="auto"/>
        <w:jc w:val="center"/>
        <w:rPr>
          <w:rFonts w:ascii="Times New Roman" w:hAnsi="Times New Roman" w:cs="Times New Roman"/>
          <w:b/>
          <w:bCs/>
          <w:sz w:val="28"/>
          <w:szCs w:val="28"/>
        </w:rPr>
      </w:pPr>
      <w:r>
        <w:rPr>
          <w:rFonts w:ascii="Times New Roman" w:hAnsi="Times New Roman" w:cs="Times New Roman"/>
          <w:b/>
          <w:bCs/>
          <w:sz w:val="28"/>
          <w:szCs w:val="28"/>
        </w:rPr>
        <w:t>XX</w:t>
      </w:r>
      <w:r w:rsidRPr="001B1738">
        <w:rPr>
          <w:rFonts w:ascii="Times New Roman" w:hAnsi="Times New Roman" w:cs="Times New Roman"/>
          <w:b/>
          <w:bCs/>
          <w:sz w:val="28"/>
          <w:szCs w:val="28"/>
        </w:rPr>
        <w:t>V.</w:t>
      </w:r>
      <w:r>
        <w:rPr>
          <w:rFonts w:ascii="Times New Roman" w:hAnsi="Times New Roman" w:cs="Times New Roman"/>
          <w:b/>
          <w:bCs/>
          <w:sz w:val="28"/>
          <w:szCs w:val="28"/>
        </w:rPr>
        <w:t xml:space="preserve"> </w:t>
      </w:r>
      <w:r w:rsidRPr="00E5428D">
        <w:rPr>
          <w:rFonts w:ascii="Times New Roman" w:hAnsi="Times New Roman" w:cs="Times New Roman"/>
          <w:b/>
          <w:bCs/>
          <w:sz w:val="28"/>
          <w:szCs w:val="28"/>
        </w:rPr>
        <w:t>T</w:t>
      </w:r>
      <w:r>
        <w:rPr>
          <w:rFonts w:ascii="Times New Roman" w:hAnsi="Times New Roman" w:cs="Times New Roman"/>
          <w:b/>
          <w:bCs/>
          <w:sz w:val="28"/>
          <w:szCs w:val="28"/>
        </w:rPr>
        <w:t>EMETÉSI HELYEK ÚJRAVÁLTÁSI DÍJAI</w:t>
      </w:r>
    </w:p>
    <w:p w:rsidR="003717F2" w:rsidRPr="007F0900" w:rsidRDefault="00E5428D" w:rsidP="003717F2">
      <w:pPr>
        <w:widowControl w:val="0"/>
        <w:autoSpaceDE w:val="0"/>
        <w:autoSpaceDN w:val="0"/>
        <w:adjustRightInd w:val="0"/>
        <w:spacing w:before="240" w:after="240" w:line="240" w:lineRule="auto"/>
        <w:rPr>
          <w:rFonts w:ascii="Times New Roman" w:hAnsi="Times New Roman" w:cs="Times New Roman"/>
          <w:b/>
          <w:bCs/>
          <w:sz w:val="28"/>
          <w:szCs w:val="28"/>
        </w:rPr>
      </w:pPr>
      <w:r w:rsidRPr="007F0900">
        <w:rPr>
          <w:rFonts w:ascii="Times New Roman" w:hAnsi="Times New Roman"/>
          <w:sz w:val="20"/>
          <w:szCs w:val="20"/>
        </w:rPr>
        <w:t>A temetési helyek újraváltási díja a mindenkor hatályos megváltási díj 90%-a.</w:t>
      </w:r>
    </w:p>
    <w:sectPr w:rsidR="003717F2" w:rsidRPr="007F0900" w:rsidSect="003A3D32">
      <w:headerReference w:type="first" r:id="rId8"/>
      <w:pgSz w:w="11906" w:h="16838"/>
      <w:pgMar w:top="1843" w:right="1417" w:bottom="1701" w:left="1417" w:header="709" w:footer="60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53EC" w:rsidRDefault="001153EC" w:rsidP="001372C3">
      <w:pPr>
        <w:spacing w:before="0" w:after="0" w:line="240" w:lineRule="auto"/>
      </w:pPr>
      <w:r>
        <w:separator/>
      </w:r>
    </w:p>
  </w:endnote>
  <w:endnote w:type="continuationSeparator" w:id="0">
    <w:p w:rsidR="001153EC" w:rsidRDefault="001153EC" w:rsidP="001372C3">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53EC" w:rsidRDefault="001153EC" w:rsidP="001372C3">
      <w:pPr>
        <w:spacing w:before="0" w:after="0" w:line="240" w:lineRule="auto"/>
      </w:pPr>
      <w:r>
        <w:separator/>
      </w:r>
    </w:p>
  </w:footnote>
  <w:footnote w:type="continuationSeparator" w:id="0">
    <w:p w:rsidR="001153EC" w:rsidRDefault="001153EC" w:rsidP="001372C3">
      <w:pPr>
        <w:spacing w:before="0"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4B1" w:rsidRPr="009A7765" w:rsidRDefault="005224B1" w:rsidP="009A7765">
    <w:pPr>
      <w:pStyle w:val="lfej"/>
      <w:jc w:val="right"/>
      <w:rPr>
        <w:b/>
      </w:rPr>
    </w:pPr>
    <w:r>
      <w:rPr>
        <w:b/>
      </w:rPr>
      <w:t>1</w:t>
    </w:r>
    <w:r w:rsidRPr="009A7765">
      <w:rPr>
        <w:b/>
      </w:rPr>
      <w:t>. melléklet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73BCF"/>
    <w:multiLevelType w:val="multilevel"/>
    <w:tmpl w:val="9C585860"/>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17A4DC2"/>
    <w:multiLevelType w:val="multilevel"/>
    <w:tmpl w:val="9C585860"/>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3087FFC"/>
    <w:multiLevelType w:val="hybridMultilevel"/>
    <w:tmpl w:val="D5DCDEFC"/>
    <w:lvl w:ilvl="0" w:tplc="040E000F">
      <w:start w:val="1"/>
      <w:numFmt w:val="decimal"/>
      <w:lvlText w:val="%1."/>
      <w:lvlJc w:val="left"/>
      <w:pPr>
        <w:ind w:left="776" w:hanging="360"/>
      </w:pPr>
    </w:lvl>
    <w:lvl w:ilvl="1" w:tplc="040E0019" w:tentative="1">
      <w:start w:val="1"/>
      <w:numFmt w:val="lowerLetter"/>
      <w:lvlText w:val="%2."/>
      <w:lvlJc w:val="left"/>
      <w:pPr>
        <w:ind w:left="1496" w:hanging="360"/>
      </w:pPr>
    </w:lvl>
    <w:lvl w:ilvl="2" w:tplc="040E001B" w:tentative="1">
      <w:start w:val="1"/>
      <w:numFmt w:val="lowerRoman"/>
      <w:lvlText w:val="%3."/>
      <w:lvlJc w:val="right"/>
      <w:pPr>
        <w:ind w:left="2216" w:hanging="180"/>
      </w:pPr>
    </w:lvl>
    <w:lvl w:ilvl="3" w:tplc="040E000F" w:tentative="1">
      <w:start w:val="1"/>
      <w:numFmt w:val="decimal"/>
      <w:lvlText w:val="%4."/>
      <w:lvlJc w:val="left"/>
      <w:pPr>
        <w:ind w:left="2936" w:hanging="360"/>
      </w:pPr>
    </w:lvl>
    <w:lvl w:ilvl="4" w:tplc="040E0019" w:tentative="1">
      <w:start w:val="1"/>
      <w:numFmt w:val="lowerLetter"/>
      <w:lvlText w:val="%5."/>
      <w:lvlJc w:val="left"/>
      <w:pPr>
        <w:ind w:left="3656" w:hanging="360"/>
      </w:pPr>
    </w:lvl>
    <w:lvl w:ilvl="5" w:tplc="040E001B" w:tentative="1">
      <w:start w:val="1"/>
      <w:numFmt w:val="lowerRoman"/>
      <w:lvlText w:val="%6."/>
      <w:lvlJc w:val="right"/>
      <w:pPr>
        <w:ind w:left="4376" w:hanging="180"/>
      </w:pPr>
    </w:lvl>
    <w:lvl w:ilvl="6" w:tplc="040E000F" w:tentative="1">
      <w:start w:val="1"/>
      <w:numFmt w:val="decimal"/>
      <w:lvlText w:val="%7."/>
      <w:lvlJc w:val="left"/>
      <w:pPr>
        <w:ind w:left="5096" w:hanging="360"/>
      </w:pPr>
    </w:lvl>
    <w:lvl w:ilvl="7" w:tplc="040E0019" w:tentative="1">
      <w:start w:val="1"/>
      <w:numFmt w:val="lowerLetter"/>
      <w:lvlText w:val="%8."/>
      <w:lvlJc w:val="left"/>
      <w:pPr>
        <w:ind w:left="5816" w:hanging="360"/>
      </w:pPr>
    </w:lvl>
    <w:lvl w:ilvl="8" w:tplc="040E001B" w:tentative="1">
      <w:start w:val="1"/>
      <w:numFmt w:val="lowerRoman"/>
      <w:lvlText w:val="%9."/>
      <w:lvlJc w:val="right"/>
      <w:pPr>
        <w:ind w:left="6536" w:hanging="180"/>
      </w:pPr>
    </w:lvl>
  </w:abstractNum>
  <w:abstractNum w:abstractNumId="3">
    <w:nsid w:val="05B805FA"/>
    <w:multiLevelType w:val="multilevel"/>
    <w:tmpl w:val="9C585860"/>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81244EA"/>
    <w:multiLevelType w:val="multilevel"/>
    <w:tmpl w:val="EB44464A"/>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0A2C6FA1"/>
    <w:multiLevelType w:val="multilevel"/>
    <w:tmpl w:val="EB44464A"/>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AF8766E"/>
    <w:multiLevelType w:val="multilevel"/>
    <w:tmpl w:val="9C585860"/>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47B6FCF"/>
    <w:multiLevelType w:val="multilevel"/>
    <w:tmpl w:val="9C585860"/>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E8E617F"/>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EAF6499"/>
    <w:multiLevelType w:val="multilevel"/>
    <w:tmpl w:val="2E40A710"/>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27F188A"/>
    <w:multiLevelType w:val="hybridMultilevel"/>
    <w:tmpl w:val="CFA6D44C"/>
    <w:lvl w:ilvl="0" w:tplc="040E000F">
      <w:start w:val="1"/>
      <w:numFmt w:val="decimal"/>
      <w:lvlText w:val="%1."/>
      <w:lvlJc w:val="left"/>
      <w:pPr>
        <w:ind w:left="776" w:hanging="360"/>
      </w:pPr>
    </w:lvl>
    <w:lvl w:ilvl="1" w:tplc="040E0019" w:tentative="1">
      <w:start w:val="1"/>
      <w:numFmt w:val="lowerLetter"/>
      <w:lvlText w:val="%2."/>
      <w:lvlJc w:val="left"/>
      <w:pPr>
        <w:ind w:left="1496" w:hanging="360"/>
      </w:pPr>
    </w:lvl>
    <w:lvl w:ilvl="2" w:tplc="040E001B" w:tentative="1">
      <w:start w:val="1"/>
      <w:numFmt w:val="lowerRoman"/>
      <w:lvlText w:val="%3."/>
      <w:lvlJc w:val="right"/>
      <w:pPr>
        <w:ind w:left="2216" w:hanging="180"/>
      </w:pPr>
    </w:lvl>
    <w:lvl w:ilvl="3" w:tplc="040E000F" w:tentative="1">
      <w:start w:val="1"/>
      <w:numFmt w:val="decimal"/>
      <w:lvlText w:val="%4."/>
      <w:lvlJc w:val="left"/>
      <w:pPr>
        <w:ind w:left="2936" w:hanging="360"/>
      </w:pPr>
    </w:lvl>
    <w:lvl w:ilvl="4" w:tplc="040E0019" w:tentative="1">
      <w:start w:val="1"/>
      <w:numFmt w:val="lowerLetter"/>
      <w:lvlText w:val="%5."/>
      <w:lvlJc w:val="left"/>
      <w:pPr>
        <w:ind w:left="3656" w:hanging="360"/>
      </w:pPr>
    </w:lvl>
    <w:lvl w:ilvl="5" w:tplc="040E001B" w:tentative="1">
      <w:start w:val="1"/>
      <w:numFmt w:val="lowerRoman"/>
      <w:lvlText w:val="%6."/>
      <w:lvlJc w:val="right"/>
      <w:pPr>
        <w:ind w:left="4376" w:hanging="180"/>
      </w:pPr>
    </w:lvl>
    <w:lvl w:ilvl="6" w:tplc="040E000F" w:tentative="1">
      <w:start w:val="1"/>
      <w:numFmt w:val="decimal"/>
      <w:lvlText w:val="%7."/>
      <w:lvlJc w:val="left"/>
      <w:pPr>
        <w:ind w:left="5096" w:hanging="360"/>
      </w:pPr>
    </w:lvl>
    <w:lvl w:ilvl="7" w:tplc="040E0019" w:tentative="1">
      <w:start w:val="1"/>
      <w:numFmt w:val="lowerLetter"/>
      <w:lvlText w:val="%8."/>
      <w:lvlJc w:val="left"/>
      <w:pPr>
        <w:ind w:left="5816" w:hanging="360"/>
      </w:pPr>
    </w:lvl>
    <w:lvl w:ilvl="8" w:tplc="040E001B" w:tentative="1">
      <w:start w:val="1"/>
      <w:numFmt w:val="lowerRoman"/>
      <w:lvlText w:val="%9."/>
      <w:lvlJc w:val="right"/>
      <w:pPr>
        <w:ind w:left="6536" w:hanging="180"/>
      </w:pPr>
    </w:lvl>
  </w:abstractNum>
  <w:abstractNum w:abstractNumId="11">
    <w:nsid w:val="25624C87"/>
    <w:multiLevelType w:val="multilevel"/>
    <w:tmpl w:val="197AE394"/>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60A0477"/>
    <w:multiLevelType w:val="multilevel"/>
    <w:tmpl w:val="9C585860"/>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1A13837"/>
    <w:multiLevelType w:val="multilevel"/>
    <w:tmpl w:val="9C585860"/>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33674093"/>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8AC53E1"/>
    <w:multiLevelType w:val="multilevel"/>
    <w:tmpl w:val="9C585860"/>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DBC06DF"/>
    <w:multiLevelType w:val="hybridMultilevel"/>
    <w:tmpl w:val="A7E475D2"/>
    <w:lvl w:ilvl="0" w:tplc="91108460">
      <w:start w:val="1"/>
      <w:numFmt w:val="lowerLetter"/>
      <w:lvlText w:val="%1)"/>
      <w:lvlJc w:val="left"/>
      <w:pPr>
        <w:ind w:left="720" w:hanging="360"/>
      </w:pPr>
      <w:rPr>
        <w:i/>
      </w:r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17">
    <w:nsid w:val="40857A0A"/>
    <w:multiLevelType w:val="hybridMultilevel"/>
    <w:tmpl w:val="A7E475D2"/>
    <w:lvl w:ilvl="0" w:tplc="91108460">
      <w:start w:val="1"/>
      <w:numFmt w:val="lowerLetter"/>
      <w:lvlText w:val="%1)"/>
      <w:lvlJc w:val="left"/>
      <w:pPr>
        <w:ind w:left="720" w:hanging="360"/>
      </w:pPr>
      <w:rPr>
        <w:i/>
      </w:r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18">
    <w:nsid w:val="43874A45"/>
    <w:multiLevelType w:val="multilevel"/>
    <w:tmpl w:val="EB44464A"/>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45161F64"/>
    <w:multiLevelType w:val="hybridMultilevel"/>
    <w:tmpl w:val="D5DCDEFC"/>
    <w:lvl w:ilvl="0" w:tplc="040E000F">
      <w:start w:val="1"/>
      <w:numFmt w:val="decimal"/>
      <w:lvlText w:val="%1."/>
      <w:lvlJc w:val="left"/>
      <w:pPr>
        <w:ind w:left="776" w:hanging="360"/>
      </w:pPr>
    </w:lvl>
    <w:lvl w:ilvl="1" w:tplc="040E0019" w:tentative="1">
      <w:start w:val="1"/>
      <w:numFmt w:val="lowerLetter"/>
      <w:lvlText w:val="%2."/>
      <w:lvlJc w:val="left"/>
      <w:pPr>
        <w:ind w:left="1496" w:hanging="360"/>
      </w:pPr>
    </w:lvl>
    <w:lvl w:ilvl="2" w:tplc="040E001B" w:tentative="1">
      <w:start w:val="1"/>
      <w:numFmt w:val="lowerRoman"/>
      <w:lvlText w:val="%3."/>
      <w:lvlJc w:val="right"/>
      <w:pPr>
        <w:ind w:left="2216" w:hanging="180"/>
      </w:pPr>
    </w:lvl>
    <w:lvl w:ilvl="3" w:tplc="040E000F" w:tentative="1">
      <w:start w:val="1"/>
      <w:numFmt w:val="decimal"/>
      <w:lvlText w:val="%4."/>
      <w:lvlJc w:val="left"/>
      <w:pPr>
        <w:ind w:left="2936" w:hanging="360"/>
      </w:pPr>
    </w:lvl>
    <w:lvl w:ilvl="4" w:tplc="040E0019" w:tentative="1">
      <w:start w:val="1"/>
      <w:numFmt w:val="lowerLetter"/>
      <w:lvlText w:val="%5."/>
      <w:lvlJc w:val="left"/>
      <w:pPr>
        <w:ind w:left="3656" w:hanging="360"/>
      </w:pPr>
    </w:lvl>
    <w:lvl w:ilvl="5" w:tplc="040E001B" w:tentative="1">
      <w:start w:val="1"/>
      <w:numFmt w:val="lowerRoman"/>
      <w:lvlText w:val="%6."/>
      <w:lvlJc w:val="right"/>
      <w:pPr>
        <w:ind w:left="4376" w:hanging="180"/>
      </w:pPr>
    </w:lvl>
    <w:lvl w:ilvl="6" w:tplc="040E000F" w:tentative="1">
      <w:start w:val="1"/>
      <w:numFmt w:val="decimal"/>
      <w:lvlText w:val="%7."/>
      <w:lvlJc w:val="left"/>
      <w:pPr>
        <w:ind w:left="5096" w:hanging="360"/>
      </w:pPr>
    </w:lvl>
    <w:lvl w:ilvl="7" w:tplc="040E0019" w:tentative="1">
      <w:start w:val="1"/>
      <w:numFmt w:val="lowerLetter"/>
      <w:lvlText w:val="%8."/>
      <w:lvlJc w:val="left"/>
      <w:pPr>
        <w:ind w:left="5816" w:hanging="360"/>
      </w:pPr>
    </w:lvl>
    <w:lvl w:ilvl="8" w:tplc="040E001B" w:tentative="1">
      <w:start w:val="1"/>
      <w:numFmt w:val="lowerRoman"/>
      <w:lvlText w:val="%9."/>
      <w:lvlJc w:val="right"/>
      <w:pPr>
        <w:ind w:left="6536" w:hanging="180"/>
      </w:pPr>
    </w:lvl>
  </w:abstractNum>
  <w:abstractNum w:abstractNumId="20">
    <w:nsid w:val="517C584F"/>
    <w:multiLevelType w:val="multilevel"/>
    <w:tmpl w:val="9C585860"/>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5D345392"/>
    <w:multiLevelType w:val="hybridMultilevel"/>
    <w:tmpl w:val="3AC4F542"/>
    <w:lvl w:ilvl="0" w:tplc="040E000F">
      <w:start w:val="1"/>
      <w:numFmt w:val="decimal"/>
      <w:lvlText w:val="%1."/>
      <w:lvlJc w:val="left"/>
      <w:pPr>
        <w:ind w:left="776" w:hanging="360"/>
      </w:pPr>
    </w:lvl>
    <w:lvl w:ilvl="1" w:tplc="040E0019" w:tentative="1">
      <w:start w:val="1"/>
      <w:numFmt w:val="lowerLetter"/>
      <w:lvlText w:val="%2."/>
      <w:lvlJc w:val="left"/>
      <w:pPr>
        <w:ind w:left="1496" w:hanging="360"/>
      </w:pPr>
    </w:lvl>
    <w:lvl w:ilvl="2" w:tplc="040E001B" w:tentative="1">
      <w:start w:val="1"/>
      <w:numFmt w:val="lowerRoman"/>
      <w:lvlText w:val="%3."/>
      <w:lvlJc w:val="right"/>
      <w:pPr>
        <w:ind w:left="2216" w:hanging="180"/>
      </w:pPr>
    </w:lvl>
    <w:lvl w:ilvl="3" w:tplc="040E000F" w:tentative="1">
      <w:start w:val="1"/>
      <w:numFmt w:val="decimal"/>
      <w:lvlText w:val="%4."/>
      <w:lvlJc w:val="left"/>
      <w:pPr>
        <w:ind w:left="2936" w:hanging="360"/>
      </w:pPr>
    </w:lvl>
    <w:lvl w:ilvl="4" w:tplc="040E0019" w:tentative="1">
      <w:start w:val="1"/>
      <w:numFmt w:val="lowerLetter"/>
      <w:lvlText w:val="%5."/>
      <w:lvlJc w:val="left"/>
      <w:pPr>
        <w:ind w:left="3656" w:hanging="360"/>
      </w:pPr>
    </w:lvl>
    <w:lvl w:ilvl="5" w:tplc="040E001B" w:tentative="1">
      <w:start w:val="1"/>
      <w:numFmt w:val="lowerRoman"/>
      <w:lvlText w:val="%6."/>
      <w:lvlJc w:val="right"/>
      <w:pPr>
        <w:ind w:left="4376" w:hanging="180"/>
      </w:pPr>
    </w:lvl>
    <w:lvl w:ilvl="6" w:tplc="040E000F" w:tentative="1">
      <w:start w:val="1"/>
      <w:numFmt w:val="decimal"/>
      <w:lvlText w:val="%7."/>
      <w:lvlJc w:val="left"/>
      <w:pPr>
        <w:ind w:left="5096" w:hanging="360"/>
      </w:pPr>
    </w:lvl>
    <w:lvl w:ilvl="7" w:tplc="040E0019" w:tentative="1">
      <w:start w:val="1"/>
      <w:numFmt w:val="lowerLetter"/>
      <w:lvlText w:val="%8."/>
      <w:lvlJc w:val="left"/>
      <w:pPr>
        <w:ind w:left="5816" w:hanging="360"/>
      </w:pPr>
    </w:lvl>
    <w:lvl w:ilvl="8" w:tplc="040E001B" w:tentative="1">
      <w:start w:val="1"/>
      <w:numFmt w:val="lowerRoman"/>
      <w:lvlText w:val="%9."/>
      <w:lvlJc w:val="right"/>
      <w:pPr>
        <w:ind w:left="6536" w:hanging="180"/>
      </w:pPr>
    </w:lvl>
  </w:abstractNum>
  <w:abstractNum w:abstractNumId="22">
    <w:nsid w:val="610600ED"/>
    <w:multiLevelType w:val="multilevel"/>
    <w:tmpl w:val="9C585860"/>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61746D47"/>
    <w:multiLevelType w:val="multilevel"/>
    <w:tmpl w:val="5DDC5D5A"/>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6B1000A4"/>
    <w:multiLevelType w:val="multilevel"/>
    <w:tmpl w:val="9C585860"/>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704F498C"/>
    <w:multiLevelType w:val="multilevel"/>
    <w:tmpl w:val="9C585860"/>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72614A8A"/>
    <w:multiLevelType w:val="multilevel"/>
    <w:tmpl w:val="9C585860"/>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73386DC4"/>
    <w:multiLevelType w:val="multilevel"/>
    <w:tmpl w:val="9C585860"/>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794D3EE1"/>
    <w:multiLevelType w:val="multilevel"/>
    <w:tmpl w:val="EB44464A"/>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7EF9590A"/>
    <w:multiLevelType w:val="hybridMultilevel"/>
    <w:tmpl w:val="5D44725A"/>
    <w:lvl w:ilvl="0" w:tplc="040E000F">
      <w:start w:val="1"/>
      <w:numFmt w:val="decimal"/>
      <w:lvlText w:val="%1."/>
      <w:lvlJc w:val="left"/>
      <w:pPr>
        <w:ind w:left="776" w:hanging="360"/>
      </w:pPr>
    </w:lvl>
    <w:lvl w:ilvl="1" w:tplc="040E0019" w:tentative="1">
      <w:start w:val="1"/>
      <w:numFmt w:val="lowerLetter"/>
      <w:lvlText w:val="%2."/>
      <w:lvlJc w:val="left"/>
      <w:pPr>
        <w:ind w:left="1496" w:hanging="360"/>
      </w:pPr>
    </w:lvl>
    <w:lvl w:ilvl="2" w:tplc="040E001B" w:tentative="1">
      <w:start w:val="1"/>
      <w:numFmt w:val="lowerRoman"/>
      <w:lvlText w:val="%3."/>
      <w:lvlJc w:val="right"/>
      <w:pPr>
        <w:ind w:left="2216" w:hanging="180"/>
      </w:pPr>
    </w:lvl>
    <w:lvl w:ilvl="3" w:tplc="040E000F" w:tentative="1">
      <w:start w:val="1"/>
      <w:numFmt w:val="decimal"/>
      <w:lvlText w:val="%4."/>
      <w:lvlJc w:val="left"/>
      <w:pPr>
        <w:ind w:left="2936" w:hanging="360"/>
      </w:pPr>
    </w:lvl>
    <w:lvl w:ilvl="4" w:tplc="040E0019" w:tentative="1">
      <w:start w:val="1"/>
      <w:numFmt w:val="lowerLetter"/>
      <w:lvlText w:val="%5."/>
      <w:lvlJc w:val="left"/>
      <w:pPr>
        <w:ind w:left="3656" w:hanging="360"/>
      </w:pPr>
    </w:lvl>
    <w:lvl w:ilvl="5" w:tplc="040E001B" w:tentative="1">
      <w:start w:val="1"/>
      <w:numFmt w:val="lowerRoman"/>
      <w:lvlText w:val="%6."/>
      <w:lvlJc w:val="right"/>
      <w:pPr>
        <w:ind w:left="4376" w:hanging="180"/>
      </w:pPr>
    </w:lvl>
    <w:lvl w:ilvl="6" w:tplc="040E000F" w:tentative="1">
      <w:start w:val="1"/>
      <w:numFmt w:val="decimal"/>
      <w:lvlText w:val="%7."/>
      <w:lvlJc w:val="left"/>
      <w:pPr>
        <w:ind w:left="5096" w:hanging="360"/>
      </w:pPr>
    </w:lvl>
    <w:lvl w:ilvl="7" w:tplc="040E0019" w:tentative="1">
      <w:start w:val="1"/>
      <w:numFmt w:val="lowerLetter"/>
      <w:lvlText w:val="%8."/>
      <w:lvlJc w:val="left"/>
      <w:pPr>
        <w:ind w:left="5816" w:hanging="360"/>
      </w:pPr>
    </w:lvl>
    <w:lvl w:ilvl="8" w:tplc="040E001B" w:tentative="1">
      <w:start w:val="1"/>
      <w:numFmt w:val="lowerRoman"/>
      <w:lvlText w:val="%9."/>
      <w:lvlJc w:val="right"/>
      <w:pPr>
        <w:ind w:left="6536" w:hanging="180"/>
      </w:pPr>
    </w:lvl>
  </w:abstractNum>
  <w:abstractNum w:abstractNumId="30">
    <w:nsid w:val="7FE95C79"/>
    <w:multiLevelType w:val="multilevel"/>
    <w:tmpl w:val="9C585860"/>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29"/>
  </w:num>
  <w:num w:numId="4">
    <w:abstractNumId w:val="19"/>
  </w:num>
  <w:num w:numId="5">
    <w:abstractNumId w:val="2"/>
  </w:num>
  <w:num w:numId="6">
    <w:abstractNumId w:val="21"/>
  </w:num>
  <w:num w:numId="7">
    <w:abstractNumId w:val="10"/>
  </w:num>
  <w:num w:numId="8">
    <w:abstractNumId w:val="11"/>
  </w:num>
  <w:num w:numId="9">
    <w:abstractNumId w:val="8"/>
  </w:num>
  <w:num w:numId="10">
    <w:abstractNumId w:val="20"/>
  </w:num>
  <w:num w:numId="11">
    <w:abstractNumId w:val="9"/>
  </w:num>
  <w:num w:numId="12">
    <w:abstractNumId w:val="14"/>
  </w:num>
  <w:num w:numId="13">
    <w:abstractNumId w:val="23"/>
  </w:num>
  <w:num w:numId="14">
    <w:abstractNumId w:val="24"/>
  </w:num>
  <w:num w:numId="15">
    <w:abstractNumId w:val="22"/>
  </w:num>
  <w:num w:numId="16">
    <w:abstractNumId w:val="25"/>
  </w:num>
  <w:num w:numId="17">
    <w:abstractNumId w:val="27"/>
  </w:num>
  <w:num w:numId="18">
    <w:abstractNumId w:val="0"/>
  </w:num>
  <w:num w:numId="19">
    <w:abstractNumId w:val="15"/>
  </w:num>
  <w:num w:numId="20">
    <w:abstractNumId w:val="6"/>
  </w:num>
  <w:num w:numId="21">
    <w:abstractNumId w:val="1"/>
  </w:num>
  <w:num w:numId="22">
    <w:abstractNumId w:val="3"/>
  </w:num>
  <w:num w:numId="23">
    <w:abstractNumId w:val="7"/>
  </w:num>
  <w:num w:numId="24">
    <w:abstractNumId w:val="30"/>
  </w:num>
  <w:num w:numId="25">
    <w:abstractNumId w:val="13"/>
  </w:num>
  <w:num w:numId="26">
    <w:abstractNumId w:val="12"/>
  </w:num>
  <w:num w:numId="27">
    <w:abstractNumId w:val="26"/>
  </w:num>
  <w:num w:numId="28">
    <w:abstractNumId w:val="28"/>
  </w:num>
  <w:num w:numId="29">
    <w:abstractNumId w:val="18"/>
  </w:num>
  <w:num w:numId="30">
    <w:abstractNumId w:val="5"/>
  </w:num>
  <w:num w:numId="31">
    <w:abstractNumId w:val="4"/>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efaultTabStop w:val="708"/>
  <w:hyphenationZone w:val="425"/>
  <w:characterSpacingControl w:val="doNotCompress"/>
  <w:hdrShapeDefaults>
    <o:shapedefaults v:ext="edit" spidmax="4097"/>
  </w:hdrShapeDefaults>
  <w:footnotePr>
    <w:footnote w:id="-1"/>
    <w:footnote w:id="0"/>
  </w:footnotePr>
  <w:endnotePr>
    <w:endnote w:id="-1"/>
    <w:endnote w:id="0"/>
  </w:endnotePr>
  <w:compat/>
  <w:rsids>
    <w:rsidRoot w:val="00B17B46"/>
    <w:rsid w:val="00003FB0"/>
    <w:rsid w:val="00013AB2"/>
    <w:rsid w:val="00022F5E"/>
    <w:rsid w:val="00033107"/>
    <w:rsid w:val="00040F09"/>
    <w:rsid w:val="00047F8C"/>
    <w:rsid w:val="00051FA9"/>
    <w:rsid w:val="000573AD"/>
    <w:rsid w:val="0006248E"/>
    <w:rsid w:val="00073078"/>
    <w:rsid w:val="000835A7"/>
    <w:rsid w:val="0008679B"/>
    <w:rsid w:val="00091A49"/>
    <w:rsid w:val="0009261C"/>
    <w:rsid w:val="0009406F"/>
    <w:rsid w:val="00094386"/>
    <w:rsid w:val="000954FB"/>
    <w:rsid w:val="000A2DA3"/>
    <w:rsid w:val="000A317F"/>
    <w:rsid w:val="000A4010"/>
    <w:rsid w:val="000A5349"/>
    <w:rsid w:val="000A6AD2"/>
    <w:rsid w:val="000B1EB6"/>
    <w:rsid w:val="000B2E8A"/>
    <w:rsid w:val="000D532F"/>
    <w:rsid w:val="000D77AD"/>
    <w:rsid w:val="000E09B6"/>
    <w:rsid w:val="000E1B57"/>
    <w:rsid w:val="000E6FC7"/>
    <w:rsid w:val="000E74EA"/>
    <w:rsid w:val="0010589B"/>
    <w:rsid w:val="00113DC4"/>
    <w:rsid w:val="001153EC"/>
    <w:rsid w:val="00117B07"/>
    <w:rsid w:val="00124E20"/>
    <w:rsid w:val="0013319C"/>
    <w:rsid w:val="001331E4"/>
    <w:rsid w:val="001372C3"/>
    <w:rsid w:val="00140B04"/>
    <w:rsid w:val="0015181A"/>
    <w:rsid w:val="00152354"/>
    <w:rsid w:val="0015262C"/>
    <w:rsid w:val="00155F0C"/>
    <w:rsid w:val="00162E00"/>
    <w:rsid w:val="001650F8"/>
    <w:rsid w:val="00174E0D"/>
    <w:rsid w:val="00180F8A"/>
    <w:rsid w:val="00184BAC"/>
    <w:rsid w:val="001861ED"/>
    <w:rsid w:val="00196A6A"/>
    <w:rsid w:val="001A2D22"/>
    <w:rsid w:val="001A6A2B"/>
    <w:rsid w:val="001B16BC"/>
    <w:rsid w:val="001B1738"/>
    <w:rsid w:val="001B31DF"/>
    <w:rsid w:val="001B5068"/>
    <w:rsid w:val="001B5AB9"/>
    <w:rsid w:val="001B6EE4"/>
    <w:rsid w:val="001D0386"/>
    <w:rsid w:val="001D3595"/>
    <w:rsid w:val="001D507B"/>
    <w:rsid w:val="001F095E"/>
    <w:rsid w:val="001F5A8A"/>
    <w:rsid w:val="00205A40"/>
    <w:rsid w:val="00211094"/>
    <w:rsid w:val="00215A91"/>
    <w:rsid w:val="00217552"/>
    <w:rsid w:val="0022246C"/>
    <w:rsid w:val="002229A2"/>
    <w:rsid w:val="00223378"/>
    <w:rsid w:val="00226AA5"/>
    <w:rsid w:val="00231150"/>
    <w:rsid w:val="002332E7"/>
    <w:rsid w:val="00234DD0"/>
    <w:rsid w:val="00236B1F"/>
    <w:rsid w:val="002377FC"/>
    <w:rsid w:val="00242999"/>
    <w:rsid w:val="00243CE5"/>
    <w:rsid w:val="00250A63"/>
    <w:rsid w:val="00250CD9"/>
    <w:rsid w:val="00250F8F"/>
    <w:rsid w:val="00253ED0"/>
    <w:rsid w:val="00254323"/>
    <w:rsid w:val="00254970"/>
    <w:rsid w:val="0027281B"/>
    <w:rsid w:val="00276C8D"/>
    <w:rsid w:val="002839C7"/>
    <w:rsid w:val="00285D32"/>
    <w:rsid w:val="00287827"/>
    <w:rsid w:val="0029096A"/>
    <w:rsid w:val="0029298F"/>
    <w:rsid w:val="002B0519"/>
    <w:rsid w:val="002B2C59"/>
    <w:rsid w:val="002C3C07"/>
    <w:rsid w:val="002C5E8A"/>
    <w:rsid w:val="002C7BED"/>
    <w:rsid w:val="002D3BE3"/>
    <w:rsid w:val="002D541C"/>
    <w:rsid w:val="002E2E28"/>
    <w:rsid w:val="002E724E"/>
    <w:rsid w:val="002F24A4"/>
    <w:rsid w:val="002F659E"/>
    <w:rsid w:val="00304D7F"/>
    <w:rsid w:val="00310C3A"/>
    <w:rsid w:val="003123A9"/>
    <w:rsid w:val="00312F77"/>
    <w:rsid w:val="003241D2"/>
    <w:rsid w:val="00330D84"/>
    <w:rsid w:val="003332CA"/>
    <w:rsid w:val="00336EC3"/>
    <w:rsid w:val="003406FB"/>
    <w:rsid w:val="003473A3"/>
    <w:rsid w:val="003510F8"/>
    <w:rsid w:val="0035511A"/>
    <w:rsid w:val="00360B6D"/>
    <w:rsid w:val="00360E9F"/>
    <w:rsid w:val="00367182"/>
    <w:rsid w:val="003717F2"/>
    <w:rsid w:val="00373B86"/>
    <w:rsid w:val="003758A9"/>
    <w:rsid w:val="00381647"/>
    <w:rsid w:val="003961E0"/>
    <w:rsid w:val="003A3D32"/>
    <w:rsid w:val="003A5B4D"/>
    <w:rsid w:val="003B08B3"/>
    <w:rsid w:val="003B174A"/>
    <w:rsid w:val="003B3859"/>
    <w:rsid w:val="003B7F89"/>
    <w:rsid w:val="003C2439"/>
    <w:rsid w:val="003C5342"/>
    <w:rsid w:val="003D1F2C"/>
    <w:rsid w:val="003D7869"/>
    <w:rsid w:val="003E791D"/>
    <w:rsid w:val="003F121A"/>
    <w:rsid w:val="00400379"/>
    <w:rsid w:val="00401E8C"/>
    <w:rsid w:val="00404584"/>
    <w:rsid w:val="00405542"/>
    <w:rsid w:val="004230F9"/>
    <w:rsid w:val="00430644"/>
    <w:rsid w:val="0043168E"/>
    <w:rsid w:val="00445202"/>
    <w:rsid w:val="00445685"/>
    <w:rsid w:val="00447972"/>
    <w:rsid w:val="004544E5"/>
    <w:rsid w:val="00456563"/>
    <w:rsid w:val="00456AA1"/>
    <w:rsid w:val="00457C9A"/>
    <w:rsid w:val="00457F85"/>
    <w:rsid w:val="00460650"/>
    <w:rsid w:val="004616A6"/>
    <w:rsid w:val="00461ABC"/>
    <w:rsid w:val="0046226D"/>
    <w:rsid w:val="00462A07"/>
    <w:rsid w:val="00470F85"/>
    <w:rsid w:val="00476C8D"/>
    <w:rsid w:val="0048480F"/>
    <w:rsid w:val="00484867"/>
    <w:rsid w:val="00486AA8"/>
    <w:rsid w:val="00487C09"/>
    <w:rsid w:val="004933E8"/>
    <w:rsid w:val="00493775"/>
    <w:rsid w:val="00495369"/>
    <w:rsid w:val="004A0EA7"/>
    <w:rsid w:val="004A4A26"/>
    <w:rsid w:val="004B60DC"/>
    <w:rsid w:val="004C1337"/>
    <w:rsid w:val="004C1D6B"/>
    <w:rsid w:val="004C45BC"/>
    <w:rsid w:val="004C4BFD"/>
    <w:rsid w:val="004C7FF5"/>
    <w:rsid w:val="004D5C77"/>
    <w:rsid w:val="004D6087"/>
    <w:rsid w:val="004E4835"/>
    <w:rsid w:val="004E5C4A"/>
    <w:rsid w:val="004F0A86"/>
    <w:rsid w:val="004F2301"/>
    <w:rsid w:val="004F4255"/>
    <w:rsid w:val="004F56C7"/>
    <w:rsid w:val="004F7FC7"/>
    <w:rsid w:val="005008D1"/>
    <w:rsid w:val="005071D1"/>
    <w:rsid w:val="00510FDC"/>
    <w:rsid w:val="00513ED0"/>
    <w:rsid w:val="005141D5"/>
    <w:rsid w:val="005142A9"/>
    <w:rsid w:val="00515E45"/>
    <w:rsid w:val="00516127"/>
    <w:rsid w:val="00521480"/>
    <w:rsid w:val="005224B1"/>
    <w:rsid w:val="005245CE"/>
    <w:rsid w:val="00525B9F"/>
    <w:rsid w:val="00526C8C"/>
    <w:rsid w:val="00530894"/>
    <w:rsid w:val="00533645"/>
    <w:rsid w:val="0054255C"/>
    <w:rsid w:val="00542EBA"/>
    <w:rsid w:val="0054432E"/>
    <w:rsid w:val="00547AD6"/>
    <w:rsid w:val="00552CEB"/>
    <w:rsid w:val="00560ECA"/>
    <w:rsid w:val="00567DC7"/>
    <w:rsid w:val="00570B59"/>
    <w:rsid w:val="00570FB4"/>
    <w:rsid w:val="00572748"/>
    <w:rsid w:val="005727ED"/>
    <w:rsid w:val="00576D9A"/>
    <w:rsid w:val="00582252"/>
    <w:rsid w:val="00587864"/>
    <w:rsid w:val="00592F18"/>
    <w:rsid w:val="0059708D"/>
    <w:rsid w:val="005B20DB"/>
    <w:rsid w:val="005B472E"/>
    <w:rsid w:val="005C33E9"/>
    <w:rsid w:val="005C4A8B"/>
    <w:rsid w:val="005C4B3D"/>
    <w:rsid w:val="005C5C04"/>
    <w:rsid w:val="005C6E1E"/>
    <w:rsid w:val="005D2AFB"/>
    <w:rsid w:val="005D2DA3"/>
    <w:rsid w:val="005E56B7"/>
    <w:rsid w:val="0060040A"/>
    <w:rsid w:val="00601FE1"/>
    <w:rsid w:val="006049CC"/>
    <w:rsid w:val="0061085C"/>
    <w:rsid w:val="00611DEF"/>
    <w:rsid w:val="0061757A"/>
    <w:rsid w:val="006351A9"/>
    <w:rsid w:val="00636AD6"/>
    <w:rsid w:val="00640E9F"/>
    <w:rsid w:val="00646586"/>
    <w:rsid w:val="006512AE"/>
    <w:rsid w:val="00651CCD"/>
    <w:rsid w:val="00664A9F"/>
    <w:rsid w:val="0066703F"/>
    <w:rsid w:val="00674F04"/>
    <w:rsid w:val="0069008C"/>
    <w:rsid w:val="006A05CE"/>
    <w:rsid w:val="006A08FA"/>
    <w:rsid w:val="006A70AC"/>
    <w:rsid w:val="006B50D5"/>
    <w:rsid w:val="006B52B2"/>
    <w:rsid w:val="006D4CAB"/>
    <w:rsid w:val="006D77F2"/>
    <w:rsid w:val="006E4912"/>
    <w:rsid w:val="006E576D"/>
    <w:rsid w:val="006E58A6"/>
    <w:rsid w:val="006E619D"/>
    <w:rsid w:val="006E69F6"/>
    <w:rsid w:val="006F0637"/>
    <w:rsid w:val="006F38B2"/>
    <w:rsid w:val="00700901"/>
    <w:rsid w:val="007050CD"/>
    <w:rsid w:val="0073439E"/>
    <w:rsid w:val="00735F1B"/>
    <w:rsid w:val="00737065"/>
    <w:rsid w:val="00737F54"/>
    <w:rsid w:val="00740339"/>
    <w:rsid w:val="00752A8E"/>
    <w:rsid w:val="00755279"/>
    <w:rsid w:val="00760291"/>
    <w:rsid w:val="00766823"/>
    <w:rsid w:val="00766EBF"/>
    <w:rsid w:val="00770705"/>
    <w:rsid w:val="00775DE6"/>
    <w:rsid w:val="00790F04"/>
    <w:rsid w:val="00791694"/>
    <w:rsid w:val="00791BF4"/>
    <w:rsid w:val="00791C71"/>
    <w:rsid w:val="00795D75"/>
    <w:rsid w:val="007A5C5E"/>
    <w:rsid w:val="007C1C92"/>
    <w:rsid w:val="007C46F4"/>
    <w:rsid w:val="007D0211"/>
    <w:rsid w:val="007D301B"/>
    <w:rsid w:val="007D5DBE"/>
    <w:rsid w:val="007D712F"/>
    <w:rsid w:val="007D7F33"/>
    <w:rsid w:val="007E032D"/>
    <w:rsid w:val="007E03EF"/>
    <w:rsid w:val="007E25C2"/>
    <w:rsid w:val="007F08A7"/>
    <w:rsid w:val="007F0900"/>
    <w:rsid w:val="007F27B5"/>
    <w:rsid w:val="0080124B"/>
    <w:rsid w:val="00801C5A"/>
    <w:rsid w:val="008036C7"/>
    <w:rsid w:val="00805BB5"/>
    <w:rsid w:val="00820DAF"/>
    <w:rsid w:val="00821027"/>
    <w:rsid w:val="008238A0"/>
    <w:rsid w:val="00827520"/>
    <w:rsid w:val="00827F53"/>
    <w:rsid w:val="00836F64"/>
    <w:rsid w:val="00837CA0"/>
    <w:rsid w:val="00845F11"/>
    <w:rsid w:val="0085377E"/>
    <w:rsid w:val="00854BBB"/>
    <w:rsid w:val="008552A2"/>
    <w:rsid w:val="0085633A"/>
    <w:rsid w:val="00875051"/>
    <w:rsid w:val="00875378"/>
    <w:rsid w:val="008776BF"/>
    <w:rsid w:val="008801B2"/>
    <w:rsid w:val="00880D00"/>
    <w:rsid w:val="008937AE"/>
    <w:rsid w:val="0089460C"/>
    <w:rsid w:val="008955F9"/>
    <w:rsid w:val="0089773B"/>
    <w:rsid w:val="008A5860"/>
    <w:rsid w:val="008A6526"/>
    <w:rsid w:val="008B025B"/>
    <w:rsid w:val="008B1B3B"/>
    <w:rsid w:val="008B204B"/>
    <w:rsid w:val="008B2C00"/>
    <w:rsid w:val="008B2C20"/>
    <w:rsid w:val="008B3245"/>
    <w:rsid w:val="008C1F54"/>
    <w:rsid w:val="008C72DA"/>
    <w:rsid w:val="008D0366"/>
    <w:rsid w:val="008D0A8D"/>
    <w:rsid w:val="008D2717"/>
    <w:rsid w:val="008E4EF5"/>
    <w:rsid w:val="008E774D"/>
    <w:rsid w:val="008F14BE"/>
    <w:rsid w:val="008F7F8C"/>
    <w:rsid w:val="009003BD"/>
    <w:rsid w:val="00902E1E"/>
    <w:rsid w:val="00903BA0"/>
    <w:rsid w:val="00907D00"/>
    <w:rsid w:val="00915918"/>
    <w:rsid w:val="00916BEF"/>
    <w:rsid w:val="00920B48"/>
    <w:rsid w:val="00922D80"/>
    <w:rsid w:val="00934302"/>
    <w:rsid w:val="00941123"/>
    <w:rsid w:val="009449BC"/>
    <w:rsid w:val="00946BC3"/>
    <w:rsid w:val="00952760"/>
    <w:rsid w:val="009559C9"/>
    <w:rsid w:val="0095709B"/>
    <w:rsid w:val="00970CF7"/>
    <w:rsid w:val="00972A4C"/>
    <w:rsid w:val="00982FD4"/>
    <w:rsid w:val="00987D91"/>
    <w:rsid w:val="009A482D"/>
    <w:rsid w:val="009A48C1"/>
    <w:rsid w:val="009A5847"/>
    <w:rsid w:val="009A7765"/>
    <w:rsid w:val="009B2403"/>
    <w:rsid w:val="009B4A01"/>
    <w:rsid w:val="009B795D"/>
    <w:rsid w:val="009C2044"/>
    <w:rsid w:val="009C20B3"/>
    <w:rsid w:val="009C4493"/>
    <w:rsid w:val="009D52D0"/>
    <w:rsid w:val="009D5731"/>
    <w:rsid w:val="009E7E07"/>
    <w:rsid w:val="009F3392"/>
    <w:rsid w:val="009F5859"/>
    <w:rsid w:val="00A01C86"/>
    <w:rsid w:val="00A02D5F"/>
    <w:rsid w:val="00A06560"/>
    <w:rsid w:val="00A06798"/>
    <w:rsid w:val="00A14BE3"/>
    <w:rsid w:val="00A204E5"/>
    <w:rsid w:val="00A241F6"/>
    <w:rsid w:val="00A27F59"/>
    <w:rsid w:val="00A309A3"/>
    <w:rsid w:val="00A30DD0"/>
    <w:rsid w:val="00A370B3"/>
    <w:rsid w:val="00A40AC4"/>
    <w:rsid w:val="00A51CE1"/>
    <w:rsid w:val="00A6474D"/>
    <w:rsid w:val="00A6744B"/>
    <w:rsid w:val="00A75C41"/>
    <w:rsid w:val="00A760F6"/>
    <w:rsid w:val="00A8057A"/>
    <w:rsid w:val="00A82800"/>
    <w:rsid w:val="00A856A4"/>
    <w:rsid w:val="00A85D2F"/>
    <w:rsid w:val="00A90B6A"/>
    <w:rsid w:val="00AA0D99"/>
    <w:rsid w:val="00AB1A60"/>
    <w:rsid w:val="00AB6CF1"/>
    <w:rsid w:val="00AC0087"/>
    <w:rsid w:val="00AC0AEF"/>
    <w:rsid w:val="00AC7075"/>
    <w:rsid w:val="00AD1622"/>
    <w:rsid w:val="00AD4510"/>
    <w:rsid w:val="00AF6E93"/>
    <w:rsid w:val="00AF6F5E"/>
    <w:rsid w:val="00B0048A"/>
    <w:rsid w:val="00B05A54"/>
    <w:rsid w:val="00B13E15"/>
    <w:rsid w:val="00B14EBD"/>
    <w:rsid w:val="00B17B46"/>
    <w:rsid w:val="00B20FFB"/>
    <w:rsid w:val="00B33F97"/>
    <w:rsid w:val="00B35009"/>
    <w:rsid w:val="00B351F8"/>
    <w:rsid w:val="00B55083"/>
    <w:rsid w:val="00B556EB"/>
    <w:rsid w:val="00B5698C"/>
    <w:rsid w:val="00B65643"/>
    <w:rsid w:val="00B818A7"/>
    <w:rsid w:val="00B83791"/>
    <w:rsid w:val="00B87DDD"/>
    <w:rsid w:val="00B87FBB"/>
    <w:rsid w:val="00BA1153"/>
    <w:rsid w:val="00BA1BD6"/>
    <w:rsid w:val="00BA2AE0"/>
    <w:rsid w:val="00BA563D"/>
    <w:rsid w:val="00BA7B71"/>
    <w:rsid w:val="00BB1085"/>
    <w:rsid w:val="00BB185B"/>
    <w:rsid w:val="00BB2985"/>
    <w:rsid w:val="00BB2C61"/>
    <w:rsid w:val="00BB436C"/>
    <w:rsid w:val="00BB5E24"/>
    <w:rsid w:val="00BB744E"/>
    <w:rsid w:val="00BB79D9"/>
    <w:rsid w:val="00BC5046"/>
    <w:rsid w:val="00BD7D80"/>
    <w:rsid w:val="00BE2165"/>
    <w:rsid w:val="00BE587E"/>
    <w:rsid w:val="00BF27BB"/>
    <w:rsid w:val="00BF49CE"/>
    <w:rsid w:val="00C007D2"/>
    <w:rsid w:val="00C03D79"/>
    <w:rsid w:val="00C17C4B"/>
    <w:rsid w:val="00C2035F"/>
    <w:rsid w:val="00C27DFC"/>
    <w:rsid w:val="00C32AEF"/>
    <w:rsid w:val="00C33A1A"/>
    <w:rsid w:val="00C340F7"/>
    <w:rsid w:val="00C367BE"/>
    <w:rsid w:val="00C40C2F"/>
    <w:rsid w:val="00C422AA"/>
    <w:rsid w:val="00C51D05"/>
    <w:rsid w:val="00C53F1C"/>
    <w:rsid w:val="00C547AA"/>
    <w:rsid w:val="00C64166"/>
    <w:rsid w:val="00C70CDE"/>
    <w:rsid w:val="00C70EBC"/>
    <w:rsid w:val="00C7173D"/>
    <w:rsid w:val="00C71B43"/>
    <w:rsid w:val="00C7413B"/>
    <w:rsid w:val="00C75324"/>
    <w:rsid w:val="00C8256A"/>
    <w:rsid w:val="00C84CF4"/>
    <w:rsid w:val="00C87A59"/>
    <w:rsid w:val="00C9638E"/>
    <w:rsid w:val="00C97181"/>
    <w:rsid w:val="00CA1A20"/>
    <w:rsid w:val="00CA4056"/>
    <w:rsid w:val="00CC0A1E"/>
    <w:rsid w:val="00CC2527"/>
    <w:rsid w:val="00CC2DB7"/>
    <w:rsid w:val="00CD10E5"/>
    <w:rsid w:val="00CD3382"/>
    <w:rsid w:val="00CD4A24"/>
    <w:rsid w:val="00CE1FCD"/>
    <w:rsid w:val="00CE496F"/>
    <w:rsid w:val="00CE4B29"/>
    <w:rsid w:val="00CE509A"/>
    <w:rsid w:val="00CF6F19"/>
    <w:rsid w:val="00D03419"/>
    <w:rsid w:val="00D0472B"/>
    <w:rsid w:val="00D04A8A"/>
    <w:rsid w:val="00D07240"/>
    <w:rsid w:val="00D11D5B"/>
    <w:rsid w:val="00D2314D"/>
    <w:rsid w:val="00D23540"/>
    <w:rsid w:val="00D240FD"/>
    <w:rsid w:val="00D32CE4"/>
    <w:rsid w:val="00D3476B"/>
    <w:rsid w:val="00D43894"/>
    <w:rsid w:val="00D46BBE"/>
    <w:rsid w:val="00D46FD4"/>
    <w:rsid w:val="00D5431D"/>
    <w:rsid w:val="00D55C01"/>
    <w:rsid w:val="00D5786C"/>
    <w:rsid w:val="00D61BD2"/>
    <w:rsid w:val="00D63FD4"/>
    <w:rsid w:val="00D65350"/>
    <w:rsid w:val="00D67366"/>
    <w:rsid w:val="00D74B4B"/>
    <w:rsid w:val="00D82BBB"/>
    <w:rsid w:val="00D84113"/>
    <w:rsid w:val="00D87B0D"/>
    <w:rsid w:val="00D9231F"/>
    <w:rsid w:val="00D92D92"/>
    <w:rsid w:val="00DA29C3"/>
    <w:rsid w:val="00DA4902"/>
    <w:rsid w:val="00DB432E"/>
    <w:rsid w:val="00DC1A17"/>
    <w:rsid w:val="00DC3A71"/>
    <w:rsid w:val="00DD0FDA"/>
    <w:rsid w:val="00DD4223"/>
    <w:rsid w:val="00DE2367"/>
    <w:rsid w:val="00DE6544"/>
    <w:rsid w:val="00DE7733"/>
    <w:rsid w:val="00E019F6"/>
    <w:rsid w:val="00E13939"/>
    <w:rsid w:val="00E14143"/>
    <w:rsid w:val="00E30D79"/>
    <w:rsid w:val="00E31EF9"/>
    <w:rsid w:val="00E32F85"/>
    <w:rsid w:val="00E34B48"/>
    <w:rsid w:val="00E360AB"/>
    <w:rsid w:val="00E40EF8"/>
    <w:rsid w:val="00E51350"/>
    <w:rsid w:val="00E5428D"/>
    <w:rsid w:val="00E61EE3"/>
    <w:rsid w:val="00E657D4"/>
    <w:rsid w:val="00E67382"/>
    <w:rsid w:val="00E7248C"/>
    <w:rsid w:val="00E83A86"/>
    <w:rsid w:val="00E8632E"/>
    <w:rsid w:val="00E9158E"/>
    <w:rsid w:val="00E96243"/>
    <w:rsid w:val="00E965A7"/>
    <w:rsid w:val="00E97036"/>
    <w:rsid w:val="00EA167A"/>
    <w:rsid w:val="00EB6C35"/>
    <w:rsid w:val="00EC567E"/>
    <w:rsid w:val="00ED66BB"/>
    <w:rsid w:val="00EE0949"/>
    <w:rsid w:val="00EE2143"/>
    <w:rsid w:val="00EE53C9"/>
    <w:rsid w:val="00EE6CC6"/>
    <w:rsid w:val="00EE7748"/>
    <w:rsid w:val="00F01FC9"/>
    <w:rsid w:val="00F026DA"/>
    <w:rsid w:val="00F029AC"/>
    <w:rsid w:val="00F12779"/>
    <w:rsid w:val="00F13D80"/>
    <w:rsid w:val="00F275ED"/>
    <w:rsid w:val="00F279AB"/>
    <w:rsid w:val="00F4195A"/>
    <w:rsid w:val="00F41EBD"/>
    <w:rsid w:val="00F43B04"/>
    <w:rsid w:val="00F45E3F"/>
    <w:rsid w:val="00F4728D"/>
    <w:rsid w:val="00F474D6"/>
    <w:rsid w:val="00F54DE3"/>
    <w:rsid w:val="00F61064"/>
    <w:rsid w:val="00F63CEF"/>
    <w:rsid w:val="00F64F32"/>
    <w:rsid w:val="00F738AD"/>
    <w:rsid w:val="00F80793"/>
    <w:rsid w:val="00F873A7"/>
    <w:rsid w:val="00F878E1"/>
    <w:rsid w:val="00F900AC"/>
    <w:rsid w:val="00F933BE"/>
    <w:rsid w:val="00FA3FE5"/>
    <w:rsid w:val="00FA4F83"/>
    <w:rsid w:val="00FB2A9E"/>
    <w:rsid w:val="00FB2BF4"/>
    <w:rsid w:val="00FC092A"/>
    <w:rsid w:val="00FC521D"/>
    <w:rsid w:val="00FC637A"/>
    <w:rsid w:val="00FD13D3"/>
    <w:rsid w:val="00FD6A13"/>
    <w:rsid w:val="00FD75B7"/>
    <w:rsid w:val="00FE2978"/>
    <w:rsid w:val="00FE4894"/>
    <w:rsid w:val="00FE5748"/>
    <w:rsid w:val="00FE5AD8"/>
    <w:rsid w:val="00FF3640"/>
    <w:rsid w:val="00FF36EE"/>
    <w:rsid w:val="00FF7FE7"/>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B17B46"/>
    <w:pPr>
      <w:spacing w:before="120" w:after="120"/>
    </w:pPr>
    <w:rPr>
      <w:rFonts w:ascii="Arial" w:eastAsiaTheme="minorEastAsia" w:hAnsi="Arial" w:cs="Arial"/>
      <w:lang w:eastAsia="hu-HU"/>
    </w:rPr>
  </w:style>
  <w:style w:type="paragraph" w:styleId="Cmsor1">
    <w:name w:val="heading 1"/>
    <w:basedOn w:val="Norml"/>
    <w:next w:val="Norml"/>
    <w:link w:val="Cmsor1Char"/>
    <w:uiPriority w:val="9"/>
    <w:qFormat/>
    <w:rsid w:val="00B17B46"/>
    <w:pPr>
      <w:keepNext/>
      <w:keepLines/>
      <w:spacing w:before="720" w:after="360"/>
      <w:outlineLvl w:val="0"/>
    </w:pPr>
    <w:rPr>
      <w:rFonts w:eastAsiaTheme="majorEastAsia"/>
      <w:b/>
      <w:bCs/>
      <w:sz w:val="24"/>
      <w:szCs w:val="24"/>
    </w:rPr>
  </w:style>
  <w:style w:type="paragraph" w:styleId="Cmsor2">
    <w:name w:val="heading 2"/>
    <w:basedOn w:val="Norml"/>
    <w:next w:val="Norml"/>
    <w:link w:val="Cmsor2Char"/>
    <w:uiPriority w:val="9"/>
    <w:unhideWhenUsed/>
    <w:qFormat/>
    <w:rsid w:val="00B17B46"/>
    <w:pPr>
      <w:keepNext/>
      <w:keepLines/>
      <w:spacing w:before="720" w:after="360"/>
      <w:outlineLvl w:val="1"/>
    </w:pPr>
    <w:rPr>
      <w:rFonts w:eastAsiaTheme="majorEastAsia"/>
      <w:b/>
      <w:bCs/>
      <w:sz w:val="24"/>
      <w:szCs w:val="24"/>
    </w:rPr>
  </w:style>
  <w:style w:type="paragraph" w:styleId="Cmsor3">
    <w:name w:val="heading 3"/>
    <w:basedOn w:val="Norml"/>
    <w:next w:val="Norml"/>
    <w:link w:val="Cmsor3Char"/>
    <w:uiPriority w:val="9"/>
    <w:unhideWhenUsed/>
    <w:qFormat/>
    <w:rsid w:val="00B17B46"/>
    <w:pPr>
      <w:keepNext/>
      <w:keepLines/>
      <w:spacing w:before="200" w:after="0"/>
      <w:outlineLvl w:val="2"/>
    </w:pPr>
    <w:rPr>
      <w:rFonts w:asciiTheme="majorHAnsi" w:eastAsiaTheme="majorEastAsia" w:hAnsiTheme="majorHAnsi" w:cstheme="majorBidi"/>
      <w:b/>
      <w:bCs/>
      <w:color w:val="4F81BD" w:themeColor="accent1"/>
    </w:rPr>
  </w:style>
  <w:style w:type="paragraph" w:styleId="Cmsor7">
    <w:name w:val="heading 7"/>
    <w:basedOn w:val="Norml"/>
    <w:next w:val="Norml"/>
    <w:link w:val="Cmsor7Char"/>
    <w:uiPriority w:val="9"/>
    <w:semiHidden/>
    <w:unhideWhenUsed/>
    <w:qFormat/>
    <w:rsid w:val="000D77AD"/>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B17B46"/>
    <w:rPr>
      <w:rFonts w:ascii="Arial" w:eastAsiaTheme="majorEastAsia" w:hAnsi="Arial" w:cs="Arial"/>
      <w:b/>
      <w:bCs/>
      <w:sz w:val="24"/>
      <w:szCs w:val="24"/>
      <w:lang w:eastAsia="hu-HU"/>
    </w:rPr>
  </w:style>
  <w:style w:type="character" w:customStyle="1" w:styleId="Cmsor2Char">
    <w:name w:val="Címsor 2 Char"/>
    <w:basedOn w:val="Bekezdsalapbettpusa"/>
    <w:link w:val="Cmsor2"/>
    <w:uiPriority w:val="9"/>
    <w:rsid w:val="00B17B46"/>
    <w:rPr>
      <w:rFonts w:ascii="Arial" w:eastAsiaTheme="majorEastAsia" w:hAnsi="Arial" w:cs="Arial"/>
      <w:b/>
      <w:bCs/>
      <w:sz w:val="24"/>
      <w:szCs w:val="24"/>
      <w:lang w:eastAsia="hu-HU"/>
    </w:rPr>
  </w:style>
  <w:style w:type="character" w:customStyle="1" w:styleId="Cmsor3Char">
    <w:name w:val="Címsor 3 Char"/>
    <w:basedOn w:val="Bekezdsalapbettpusa"/>
    <w:link w:val="Cmsor3"/>
    <w:uiPriority w:val="9"/>
    <w:rsid w:val="00B17B46"/>
    <w:rPr>
      <w:rFonts w:asciiTheme="majorHAnsi" w:eastAsiaTheme="majorEastAsia" w:hAnsiTheme="majorHAnsi" w:cstheme="majorBidi"/>
      <w:b/>
      <w:bCs/>
      <w:color w:val="4F81BD" w:themeColor="accent1"/>
      <w:lang w:eastAsia="hu-HU"/>
    </w:rPr>
  </w:style>
  <w:style w:type="paragraph" w:styleId="lfej">
    <w:name w:val="header"/>
    <w:basedOn w:val="Norml"/>
    <w:link w:val="lfejChar"/>
    <w:uiPriority w:val="99"/>
    <w:unhideWhenUsed/>
    <w:rsid w:val="00B17B46"/>
    <w:pPr>
      <w:tabs>
        <w:tab w:val="center" w:pos="4536"/>
        <w:tab w:val="right" w:pos="9072"/>
      </w:tabs>
      <w:spacing w:after="0" w:line="240" w:lineRule="auto"/>
    </w:pPr>
  </w:style>
  <w:style w:type="character" w:customStyle="1" w:styleId="lfejChar">
    <w:name w:val="Élőfej Char"/>
    <w:basedOn w:val="Bekezdsalapbettpusa"/>
    <w:link w:val="lfej"/>
    <w:uiPriority w:val="99"/>
    <w:rsid w:val="00B17B46"/>
    <w:rPr>
      <w:rFonts w:ascii="Arial" w:eastAsiaTheme="minorEastAsia" w:hAnsi="Arial" w:cs="Arial"/>
      <w:lang w:eastAsia="hu-HU"/>
    </w:rPr>
  </w:style>
  <w:style w:type="paragraph" w:styleId="llb">
    <w:name w:val="footer"/>
    <w:basedOn w:val="Norml"/>
    <w:link w:val="llbChar"/>
    <w:uiPriority w:val="99"/>
    <w:unhideWhenUsed/>
    <w:rsid w:val="00B17B46"/>
    <w:pPr>
      <w:tabs>
        <w:tab w:val="center" w:pos="4536"/>
        <w:tab w:val="right" w:pos="9072"/>
      </w:tabs>
      <w:spacing w:after="0" w:line="240" w:lineRule="auto"/>
    </w:pPr>
  </w:style>
  <w:style w:type="character" w:customStyle="1" w:styleId="llbChar">
    <w:name w:val="Élőláb Char"/>
    <w:basedOn w:val="Bekezdsalapbettpusa"/>
    <w:link w:val="llb"/>
    <w:uiPriority w:val="99"/>
    <w:rsid w:val="00B17B46"/>
    <w:rPr>
      <w:rFonts w:ascii="Arial" w:eastAsiaTheme="minorEastAsia" w:hAnsi="Arial" w:cs="Arial"/>
      <w:lang w:eastAsia="hu-HU"/>
    </w:rPr>
  </w:style>
  <w:style w:type="paragraph" w:styleId="Buborkszveg">
    <w:name w:val="Balloon Text"/>
    <w:basedOn w:val="Norml"/>
    <w:link w:val="BuborkszvegChar"/>
    <w:uiPriority w:val="99"/>
    <w:semiHidden/>
    <w:unhideWhenUsed/>
    <w:rsid w:val="00B17B46"/>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B17B46"/>
    <w:rPr>
      <w:rFonts w:ascii="Tahoma" w:eastAsiaTheme="minorEastAsia" w:hAnsi="Tahoma" w:cs="Tahoma"/>
      <w:sz w:val="16"/>
      <w:szCs w:val="16"/>
      <w:lang w:eastAsia="hu-HU"/>
    </w:rPr>
  </w:style>
  <w:style w:type="paragraph" w:styleId="Listaszerbekezds">
    <w:name w:val="List Paragraph"/>
    <w:basedOn w:val="Norml"/>
    <w:uiPriority w:val="34"/>
    <w:qFormat/>
    <w:rsid w:val="00B17B46"/>
    <w:pPr>
      <w:ind w:left="720"/>
      <w:contextualSpacing/>
    </w:pPr>
  </w:style>
  <w:style w:type="table" w:styleId="Rcsostblzat">
    <w:name w:val="Table Grid"/>
    <w:basedOn w:val="Normltblzat"/>
    <w:uiPriority w:val="59"/>
    <w:rsid w:val="00B17B46"/>
    <w:pPr>
      <w:spacing w:after="0" w:line="240" w:lineRule="auto"/>
    </w:pPr>
    <w:rPr>
      <w:rFonts w:eastAsiaTheme="minorEastAsia"/>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Kzepesrnykols21">
    <w:name w:val="Közepes árnyékolás 21"/>
    <w:basedOn w:val="Normltblzat"/>
    <w:uiPriority w:val="64"/>
    <w:rsid w:val="00B17B46"/>
    <w:pPr>
      <w:spacing w:after="0" w:line="240" w:lineRule="auto"/>
    </w:pPr>
    <w:rPr>
      <w:rFonts w:eastAsiaTheme="minorEastAsia"/>
      <w:lang w:eastAsia="hu-H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Kzepeslista11">
    <w:name w:val="Közepes lista 11"/>
    <w:basedOn w:val="Normltblzat"/>
    <w:uiPriority w:val="65"/>
    <w:rsid w:val="00B17B46"/>
    <w:pPr>
      <w:spacing w:after="0" w:line="240" w:lineRule="auto"/>
    </w:pPr>
    <w:rPr>
      <w:rFonts w:eastAsiaTheme="minorEastAsia"/>
      <w:color w:val="000000" w:themeColor="text1"/>
      <w:lang w:eastAsia="hu-HU"/>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styleId="Jegyzethivatkozs">
    <w:name w:val="annotation reference"/>
    <w:basedOn w:val="Bekezdsalapbettpusa"/>
    <w:uiPriority w:val="99"/>
    <w:semiHidden/>
    <w:unhideWhenUsed/>
    <w:rsid w:val="00B17B46"/>
    <w:rPr>
      <w:sz w:val="16"/>
      <w:szCs w:val="16"/>
    </w:rPr>
  </w:style>
  <w:style w:type="paragraph" w:styleId="Jegyzetszveg">
    <w:name w:val="annotation text"/>
    <w:basedOn w:val="Norml"/>
    <w:link w:val="JegyzetszvegChar"/>
    <w:uiPriority w:val="99"/>
    <w:unhideWhenUsed/>
    <w:rsid w:val="00B17B46"/>
    <w:pPr>
      <w:spacing w:line="240" w:lineRule="auto"/>
    </w:pPr>
    <w:rPr>
      <w:sz w:val="20"/>
      <w:szCs w:val="20"/>
    </w:rPr>
  </w:style>
  <w:style w:type="character" w:customStyle="1" w:styleId="JegyzetszvegChar">
    <w:name w:val="Jegyzetszöveg Char"/>
    <w:basedOn w:val="Bekezdsalapbettpusa"/>
    <w:link w:val="Jegyzetszveg"/>
    <w:uiPriority w:val="99"/>
    <w:rsid w:val="00B17B46"/>
    <w:rPr>
      <w:rFonts w:ascii="Arial" w:eastAsiaTheme="minorEastAsia" w:hAnsi="Arial" w:cs="Arial"/>
      <w:sz w:val="20"/>
      <w:szCs w:val="20"/>
      <w:lang w:eastAsia="hu-HU"/>
    </w:rPr>
  </w:style>
  <w:style w:type="paragraph" w:styleId="Megjegyzstrgya">
    <w:name w:val="annotation subject"/>
    <w:basedOn w:val="Jegyzetszveg"/>
    <w:next w:val="Jegyzetszveg"/>
    <w:link w:val="MegjegyzstrgyaChar"/>
    <w:uiPriority w:val="99"/>
    <w:semiHidden/>
    <w:unhideWhenUsed/>
    <w:rsid w:val="00B17B46"/>
    <w:rPr>
      <w:b/>
      <w:bCs/>
    </w:rPr>
  </w:style>
  <w:style w:type="character" w:customStyle="1" w:styleId="MegjegyzstrgyaChar">
    <w:name w:val="Megjegyzés tárgya Char"/>
    <w:basedOn w:val="JegyzetszvegChar"/>
    <w:link w:val="Megjegyzstrgya"/>
    <w:uiPriority w:val="99"/>
    <w:semiHidden/>
    <w:rsid w:val="00B17B46"/>
    <w:rPr>
      <w:b/>
      <w:bCs/>
    </w:rPr>
  </w:style>
  <w:style w:type="paragraph" w:styleId="Tartalomjegyzkcmsora">
    <w:name w:val="TOC Heading"/>
    <w:basedOn w:val="Cmsor1"/>
    <w:next w:val="Norml"/>
    <w:uiPriority w:val="39"/>
    <w:semiHidden/>
    <w:unhideWhenUsed/>
    <w:qFormat/>
    <w:rsid w:val="00B17B46"/>
    <w:pPr>
      <w:spacing w:before="480" w:after="0"/>
      <w:outlineLvl w:val="9"/>
    </w:pPr>
    <w:rPr>
      <w:rFonts w:asciiTheme="majorHAnsi" w:hAnsiTheme="majorHAnsi" w:cstheme="majorBidi"/>
      <w:color w:val="365F91" w:themeColor="accent1" w:themeShade="BF"/>
      <w:sz w:val="28"/>
      <w:szCs w:val="28"/>
    </w:rPr>
  </w:style>
  <w:style w:type="paragraph" w:styleId="TJ1">
    <w:name w:val="toc 1"/>
    <w:basedOn w:val="Norml"/>
    <w:next w:val="Norml"/>
    <w:autoRedefine/>
    <w:uiPriority w:val="39"/>
    <w:unhideWhenUsed/>
    <w:rsid w:val="00B17B46"/>
    <w:pPr>
      <w:spacing w:after="100"/>
    </w:pPr>
  </w:style>
  <w:style w:type="character" w:styleId="Hiperhivatkozs">
    <w:name w:val="Hyperlink"/>
    <w:basedOn w:val="Bekezdsalapbettpusa"/>
    <w:uiPriority w:val="99"/>
    <w:unhideWhenUsed/>
    <w:rsid w:val="00B17B46"/>
    <w:rPr>
      <w:color w:val="0000FF" w:themeColor="hyperlink"/>
      <w:u w:val="single"/>
    </w:rPr>
  </w:style>
  <w:style w:type="paragraph" w:styleId="TJ2">
    <w:name w:val="toc 2"/>
    <w:basedOn w:val="Norml"/>
    <w:next w:val="Norml"/>
    <w:autoRedefine/>
    <w:uiPriority w:val="39"/>
    <w:unhideWhenUsed/>
    <w:rsid w:val="00B17B46"/>
    <w:pPr>
      <w:spacing w:after="100"/>
      <w:ind w:left="220"/>
    </w:pPr>
  </w:style>
  <w:style w:type="paragraph" w:styleId="Nincstrkz">
    <w:name w:val="No Spacing"/>
    <w:link w:val="NincstrkzChar"/>
    <w:uiPriority w:val="1"/>
    <w:qFormat/>
    <w:rsid w:val="00B17B46"/>
    <w:pPr>
      <w:spacing w:after="0" w:line="240" w:lineRule="auto"/>
    </w:pPr>
    <w:rPr>
      <w:rFonts w:eastAsiaTheme="minorEastAsia"/>
      <w:lang w:eastAsia="hu-HU"/>
    </w:rPr>
  </w:style>
  <w:style w:type="character" w:customStyle="1" w:styleId="NincstrkzChar">
    <w:name w:val="Nincs térköz Char"/>
    <w:basedOn w:val="Bekezdsalapbettpusa"/>
    <w:link w:val="Nincstrkz"/>
    <w:uiPriority w:val="1"/>
    <w:rsid w:val="00B17B46"/>
    <w:rPr>
      <w:rFonts w:eastAsiaTheme="minorEastAsia"/>
      <w:lang w:eastAsia="hu-HU"/>
    </w:rPr>
  </w:style>
  <w:style w:type="paragraph" w:styleId="Szvegtrzs">
    <w:name w:val="Body Text"/>
    <w:basedOn w:val="Norml"/>
    <w:link w:val="SzvegtrzsChar"/>
    <w:rsid w:val="00B17B46"/>
    <w:pPr>
      <w:spacing w:before="0" w:after="0" w:line="240" w:lineRule="auto"/>
      <w:jc w:val="both"/>
    </w:pPr>
    <w:rPr>
      <w:rFonts w:ascii="Times New Roman" w:eastAsia="Times New Roman" w:hAnsi="Times New Roman" w:cs="Times New Roman"/>
      <w:sz w:val="28"/>
      <w:szCs w:val="20"/>
    </w:rPr>
  </w:style>
  <w:style w:type="character" w:customStyle="1" w:styleId="SzvegtrzsChar">
    <w:name w:val="Szövegtörzs Char"/>
    <w:basedOn w:val="Bekezdsalapbettpusa"/>
    <w:link w:val="Szvegtrzs"/>
    <w:rsid w:val="00B17B46"/>
    <w:rPr>
      <w:rFonts w:ascii="Times New Roman" w:eastAsia="Times New Roman" w:hAnsi="Times New Roman" w:cs="Times New Roman"/>
      <w:sz w:val="28"/>
      <w:szCs w:val="20"/>
      <w:lang w:eastAsia="hu-HU"/>
    </w:rPr>
  </w:style>
  <w:style w:type="paragraph" w:styleId="Szvegtrzsbehzssal3">
    <w:name w:val="Body Text Indent 3"/>
    <w:basedOn w:val="Norml"/>
    <w:link w:val="Szvegtrzsbehzssal3Char"/>
    <w:rsid w:val="00B17B46"/>
    <w:pPr>
      <w:spacing w:before="0" w:line="240" w:lineRule="auto"/>
      <w:ind w:left="283"/>
    </w:pPr>
    <w:rPr>
      <w:rFonts w:ascii="Times New Roman" w:eastAsia="Times New Roman" w:hAnsi="Times New Roman" w:cs="Times New Roman"/>
      <w:sz w:val="16"/>
      <w:szCs w:val="16"/>
    </w:rPr>
  </w:style>
  <w:style w:type="character" w:customStyle="1" w:styleId="Szvegtrzsbehzssal3Char">
    <w:name w:val="Szövegtörzs behúzással 3 Char"/>
    <w:basedOn w:val="Bekezdsalapbettpusa"/>
    <w:link w:val="Szvegtrzsbehzssal3"/>
    <w:rsid w:val="00B17B46"/>
    <w:rPr>
      <w:rFonts w:ascii="Times New Roman" w:eastAsia="Times New Roman" w:hAnsi="Times New Roman" w:cs="Times New Roman"/>
      <w:sz w:val="16"/>
      <w:szCs w:val="16"/>
      <w:lang w:eastAsia="hu-HU"/>
    </w:rPr>
  </w:style>
  <w:style w:type="character" w:customStyle="1" w:styleId="Cmsor7Char">
    <w:name w:val="Címsor 7 Char"/>
    <w:basedOn w:val="Bekezdsalapbettpusa"/>
    <w:link w:val="Cmsor7"/>
    <w:uiPriority w:val="9"/>
    <w:semiHidden/>
    <w:rsid w:val="000D77AD"/>
    <w:rPr>
      <w:rFonts w:asciiTheme="majorHAnsi" w:eastAsiaTheme="majorEastAsia" w:hAnsiTheme="majorHAnsi" w:cstheme="majorBidi"/>
      <w:i/>
      <w:iCs/>
      <w:color w:val="404040" w:themeColor="text1" w:themeTint="BF"/>
      <w:lang w:eastAsia="hu-HU"/>
    </w:rPr>
  </w:style>
  <w:style w:type="paragraph" w:customStyle="1" w:styleId="Szvegtrzsbehzssal21">
    <w:name w:val="Szövegtörzs behúzással 21"/>
    <w:basedOn w:val="Norml"/>
    <w:rsid w:val="000D77AD"/>
    <w:pPr>
      <w:overflowPunct w:val="0"/>
      <w:autoSpaceDE w:val="0"/>
      <w:autoSpaceDN w:val="0"/>
      <w:adjustRightInd w:val="0"/>
      <w:spacing w:before="240" w:after="0" w:line="240" w:lineRule="auto"/>
      <w:ind w:left="284" w:hanging="284"/>
      <w:textAlignment w:val="baseline"/>
    </w:pPr>
    <w:rPr>
      <w:rFonts w:ascii="Times New Roman" w:eastAsia="Times New Roman" w:hAnsi="Times New Roman" w:cs="Times New Roman"/>
      <w:kern w:val="24"/>
      <w:sz w:val="24"/>
      <w:szCs w:val="20"/>
    </w:rPr>
  </w:style>
  <w:style w:type="paragraph" w:customStyle="1" w:styleId="Standard">
    <w:name w:val="Standard"/>
    <w:basedOn w:val="Norml"/>
    <w:rsid w:val="00003FB0"/>
    <w:pPr>
      <w:autoSpaceDN w:val="0"/>
      <w:spacing w:before="0" w:after="0" w:line="240" w:lineRule="auto"/>
    </w:pPr>
    <w:rPr>
      <w:rFonts w:ascii="Times New Roman" w:eastAsiaTheme="minorHAnsi"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50682275">
      <w:bodyDiv w:val="1"/>
      <w:marLeft w:val="0"/>
      <w:marRight w:val="0"/>
      <w:marTop w:val="0"/>
      <w:marBottom w:val="0"/>
      <w:divBdr>
        <w:top w:val="none" w:sz="0" w:space="0" w:color="auto"/>
        <w:left w:val="none" w:sz="0" w:space="0" w:color="auto"/>
        <w:bottom w:val="none" w:sz="0" w:space="0" w:color="auto"/>
        <w:right w:val="none" w:sz="0" w:space="0" w:color="auto"/>
      </w:divBdr>
    </w:div>
    <w:div w:id="217322888">
      <w:bodyDiv w:val="1"/>
      <w:marLeft w:val="0"/>
      <w:marRight w:val="0"/>
      <w:marTop w:val="0"/>
      <w:marBottom w:val="0"/>
      <w:divBdr>
        <w:top w:val="none" w:sz="0" w:space="0" w:color="auto"/>
        <w:left w:val="none" w:sz="0" w:space="0" w:color="auto"/>
        <w:bottom w:val="none" w:sz="0" w:space="0" w:color="auto"/>
        <w:right w:val="none" w:sz="0" w:space="0" w:color="auto"/>
      </w:divBdr>
    </w:div>
    <w:div w:id="301813746">
      <w:bodyDiv w:val="1"/>
      <w:marLeft w:val="0"/>
      <w:marRight w:val="0"/>
      <w:marTop w:val="0"/>
      <w:marBottom w:val="0"/>
      <w:divBdr>
        <w:top w:val="none" w:sz="0" w:space="0" w:color="auto"/>
        <w:left w:val="none" w:sz="0" w:space="0" w:color="auto"/>
        <w:bottom w:val="none" w:sz="0" w:space="0" w:color="auto"/>
        <w:right w:val="none" w:sz="0" w:space="0" w:color="auto"/>
      </w:divBdr>
    </w:div>
    <w:div w:id="319845882">
      <w:bodyDiv w:val="1"/>
      <w:marLeft w:val="0"/>
      <w:marRight w:val="0"/>
      <w:marTop w:val="0"/>
      <w:marBottom w:val="0"/>
      <w:divBdr>
        <w:top w:val="none" w:sz="0" w:space="0" w:color="auto"/>
        <w:left w:val="none" w:sz="0" w:space="0" w:color="auto"/>
        <w:bottom w:val="none" w:sz="0" w:space="0" w:color="auto"/>
        <w:right w:val="none" w:sz="0" w:space="0" w:color="auto"/>
      </w:divBdr>
      <w:divsChild>
        <w:div w:id="457843898">
          <w:marLeft w:val="0"/>
          <w:marRight w:val="0"/>
          <w:marTop w:val="0"/>
          <w:marBottom w:val="0"/>
          <w:divBdr>
            <w:top w:val="none" w:sz="0" w:space="0" w:color="auto"/>
            <w:left w:val="none" w:sz="0" w:space="0" w:color="auto"/>
            <w:bottom w:val="none" w:sz="0" w:space="0" w:color="auto"/>
            <w:right w:val="none" w:sz="0" w:space="0" w:color="auto"/>
          </w:divBdr>
        </w:div>
      </w:divsChild>
    </w:div>
    <w:div w:id="471682461">
      <w:bodyDiv w:val="1"/>
      <w:marLeft w:val="0"/>
      <w:marRight w:val="0"/>
      <w:marTop w:val="0"/>
      <w:marBottom w:val="0"/>
      <w:divBdr>
        <w:top w:val="none" w:sz="0" w:space="0" w:color="auto"/>
        <w:left w:val="none" w:sz="0" w:space="0" w:color="auto"/>
        <w:bottom w:val="none" w:sz="0" w:space="0" w:color="auto"/>
        <w:right w:val="none" w:sz="0" w:space="0" w:color="auto"/>
      </w:divBdr>
    </w:div>
    <w:div w:id="707951642">
      <w:bodyDiv w:val="1"/>
      <w:marLeft w:val="0"/>
      <w:marRight w:val="0"/>
      <w:marTop w:val="0"/>
      <w:marBottom w:val="0"/>
      <w:divBdr>
        <w:top w:val="none" w:sz="0" w:space="0" w:color="auto"/>
        <w:left w:val="none" w:sz="0" w:space="0" w:color="auto"/>
        <w:bottom w:val="none" w:sz="0" w:space="0" w:color="auto"/>
        <w:right w:val="none" w:sz="0" w:space="0" w:color="auto"/>
      </w:divBdr>
    </w:div>
    <w:div w:id="818108267">
      <w:bodyDiv w:val="1"/>
      <w:marLeft w:val="0"/>
      <w:marRight w:val="0"/>
      <w:marTop w:val="0"/>
      <w:marBottom w:val="0"/>
      <w:divBdr>
        <w:top w:val="none" w:sz="0" w:space="0" w:color="auto"/>
        <w:left w:val="none" w:sz="0" w:space="0" w:color="auto"/>
        <w:bottom w:val="none" w:sz="0" w:space="0" w:color="auto"/>
        <w:right w:val="none" w:sz="0" w:space="0" w:color="auto"/>
      </w:divBdr>
    </w:div>
    <w:div w:id="873157850">
      <w:bodyDiv w:val="1"/>
      <w:marLeft w:val="0"/>
      <w:marRight w:val="0"/>
      <w:marTop w:val="0"/>
      <w:marBottom w:val="0"/>
      <w:divBdr>
        <w:top w:val="none" w:sz="0" w:space="0" w:color="auto"/>
        <w:left w:val="none" w:sz="0" w:space="0" w:color="auto"/>
        <w:bottom w:val="none" w:sz="0" w:space="0" w:color="auto"/>
        <w:right w:val="none" w:sz="0" w:space="0" w:color="auto"/>
      </w:divBdr>
      <w:divsChild>
        <w:div w:id="60060064">
          <w:marLeft w:val="0"/>
          <w:marRight w:val="0"/>
          <w:marTop w:val="0"/>
          <w:marBottom w:val="0"/>
          <w:divBdr>
            <w:top w:val="none" w:sz="0" w:space="0" w:color="auto"/>
            <w:left w:val="none" w:sz="0" w:space="0" w:color="auto"/>
            <w:bottom w:val="none" w:sz="0" w:space="0" w:color="auto"/>
            <w:right w:val="none" w:sz="0" w:space="0" w:color="auto"/>
          </w:divBdr>
        </w:div>
      </w:divsChild>
    </w:div>
    <w:div w:id="888803263">
      <w:bodyDiv w:val="1"/>
      <w:marLeft w:val="0"/>
      <w:marRight w:val="0"/>
      <w:marTop w:val="0"/>
      <w:marBottom w:val="0"/>
      <w:divBdr>
        <w:top w:val="none" w:sz="0" w:space="0" w:color="auto"/>
        <w:left w:val="none" w:sz="0" w:space="0" w:color="auto"/>
        <w:bottom w:val="none" w:sz="0" w:space="0" w:color="auto"/>
        <w:right w:val="none" w:sz="0" w:space="0" w:color="auto"/>
      </w:divBdr>
    </w:div>
    <w:div w:id="926689610">
      <w:bodyDiv w:val="1"/>
      <w:marLeft w:val="0"/>
      <w:marRight w:val="0"/>
      <w:marTop w:val="0"/>
      <w:marBottom w:val="0"/>
      <w:divBdr>
        <w:top w:val="none" w:sz="0" w:space="0" w:color="auto"/>
        <w:left w:val="none" w:sz="0" w:space="0" w:color="auto"/>
        <w:bottom w:val="none" w:sz="0" w:space="0" w:color="auto"/>
        <w:right w:val="none" w:sz="0" w:space="0" w:color="auto"/>
      </w:divBdr>
    </w:div>
    <w:div w:id="1133714918">
      <w:bodyDiv w:val="1"/>
      <w:marLeft w:val="0"/>
      <w:marRight w:val="0"/>
      <w:marTop w:val="0"/>
      <w:marBottom w:val="0"/>
      <w:divBdr>
        <w:top w:val="none" w:sz="0" w:space="0" w:color="auto"/>
        <w:left w:val="none" w:sz="0" w:space="0" w:color="auto"/>
        <w:bottom w:val="none" w:sz="0" w:space="0" w:color="auto"/>
        <w:right w:val="none" w:sz="0" w:space="0" w:color="auto"/>
      </w:divBdr>
    </w:div>
    <w:div w:id="1289239753">
      <w:bodyDiv w:val="1"/>
      <w:marLeft w:val="0"/>
      <w:marRight w:val="0"/>
      <w:marTop w:val="0"/>
      <w:marBottom w:val="0"/>
      <w:divBdr>
        <w:top w:val="none" w:sz="0" w:space="0" w:color="auto"/>
        <w:left w:val="none" w:sz="0" w:space="0" w:color="auto"/>
        <w:bottom w:val="none" w:sz="0" w:space="0" w:color="auto"/>
        <w:right w:val="none" w:sz="0" w:space="0" w:color="auto"/>
      </w:divBdr>
    </w:div>
    <w:div w:id="1330014684">
      <w:bodyDiv w:val="1"/>
      <w:marLeft w:val="0"/>
      <w:marRight w:val="0"/>
      <w:marTop w:val="0"/>
      <w:marBottom w:val="0"/>
      <w:divBdr>
        <w:top w:val="none" w:sz="0" w:space="0" w:color="auto"/>
        <w:left w:val="none" w:sz="0" w:space="0" w:color="auto"/>
        <w:bottom w:val="none" w:sz="0" w:space="0" w:color="auto"/>
        <w:right w:val="none" w:sz="0" w:space="0" w:color="auto"/>
      </w:divBdr>
    </w:div>
    <w:div w:id="1424568609">
      <w:bodyDiv w:val="1"/>
      <w:marLeft w:val="0"/>
      <w:marRight w:val="0"/>
      <w:marTop w:val="0"/>
      <w:marBottom w:val="0"/>
      <w:divBdr>
        <w:top w:val="none" w:sz="0" w:space="0" w:color="auto"/>
        <w:left w:val="none" w:sz="0" w:space="0" w:color="auto"/>
        <w:bottom w:val="none" w:sz="0" w:space="0" w:color="auto"/>
        <w:right w:val="none" w:sz="0" w:space="0" w:color="auto"/>
      </w:divBdr>
    </w:div>
    <w:div w:id="1693415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7F1150-6D45-4A22-80F2-D00BE4E65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10706</Words>
  <Characters>73874</Characters>
  <Application>Microsoft Office Word</Application>
  <DocSecurity>0</DocSecurity>
  <Lines>615</Lines>
  <Paragraphs>168</Paragraphs>
  <ScaleCrop>false</ScaleCrop>
  <HeadingPairs>
    <vt:vector size="2" baseType="variant">
      <vt:variant>
        <vt:lpstr>Cím</vt:lpstr>
      </vt:variant>
      <vt:variant>
        <vt:i4>1</vt:i4>
      </vt:variant>
    </vt:vector>
  </HeadingPairs>
  <TitlesOfParts>
    <vt:vector size="1" baseType="lpstr">
      <vt:lpstr/>
    </vt:vector>
  </TitlesOfParts>
  <Company>FPH</Company>
  <LinksUpToDate>false</LinksUpToDate>
  <CharactersWithSpaces>84412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adamkoe</dc:creator>
  <cp:lastModifiedBy>Bakos Richárd dr.</cp:lastModifiedBy>
  <cp:revision>2</cp:revision>
  <cp:lastPrinted>2016-04-12T13:18:00Z</cp:lastPrinted>
  <dcterms:created xsi:type="dcterms:W3CDTF">2016-04-13T09:28:00Z</dcterms:created>
  <dcterms:modified xsi:type="dcterms:W3CDTF">2016-04-13T09:28:00Z</dcterms:modified>
</cp:coreProperties>
</file>