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61A" w:rsidRDefault="00AB361A">
      <w:pPr>
        <w:spacing w:after="0" w:line="240" w:lineRule="auto"/>
        <w:jc w:val="center"/>
        <w:rPr>
          <w:rFonts w:cs="Calibri"/>
          <w:b/>
          <w:sz w:val="24"/>
        </w:rPr>
      </w:pPr>
    </w:p>
    <w:p w:rsidR="00AB361A" w:rsidRDefault="00AB361A">
      <w:pPr>
        <w:spacing w:after="0" w:line="240" w:lineRule="auto"/>
        <w:jc w:val="center"/>
        <w:rPr>
          <w:rFonts w:cs="Calibri"/>
          <w:b/>
          <w:sz w:val="24"/>
        </w:rPr>
      </w:pPr>
    </w:p>
    <w:p w:rsidR="00AB361A" w:rsidRDefault="00380488">
      <w:pPr>
        <w:spacing w:after="0" w:line="240" w:lineRule="auto"/>
        <w:jc w:val="center"/>
        <w:rPr>
          <w:rFonts w:cs="Calibri"/>
          <w:b/>
          <w:sz w:val="24"/>
        </w:rPr>
      </w:pPr>
      <w:r>
        <w:rPr>
          <w:rFonts w:cs="Calibri"/>
          <w:b/>
          <w:noProof/>
          <w:sz w:val="24"/>
        </w:rPr>
        <w:pict w14:anchorId="16B27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11pt;height:58.5pt;visibility:visible">
            <v:imagedata r:id="rId7" o:title=""/>
          </v:shape>
        </w:pict>
      </w:r>
    </w:p>
    <w:p w:rsidR="00AB361A" w:rsidRDefault="00AB361A">
      <w:pPr>
        <w:spacing w:after="0" w:line="240" w:lineRule="auto"/>
        <w:jc w:val="center"/>
        <w:rPr>
          <w:rFonts w:cs="Calibri"/>
          <w:b/>
          <w:sz w:val="24"/>
        </w:rPr>
      </w:pP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shd w:val="clear" w:color="auto" w:fill="C0C0C0"/>
        </w:rPr>
      </w:pPr>
      <w:r>
        <w:rPr>
          <w:rFonts w:cs="Calibri"/>
          <w:b/>
          <w:sz w:val="36"/>
        </w:rPr>
        <w:t>Thália Színház Nonprofit Kft.</w:t>
      </w: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rPr>
      </w:pPr>
    </w:p>
    <w:p w:rsidR="00AB361A" w:rsidRDefault="00AB361A">
      <w:pPr>
        <w:spacing w:after="0" w:line="240" w:lineRule="auto"/>
        <w:jc w:val="center"/>
        <w:rPr>
          <w:rFonts w:cs="Calibri"/>
          <w:b/>
          <w:sz w:val="36"/>
          <w:shd w:val="clear" w:color="auto" w:fill="C0C0C0"/>
        </w:rPr>
      </w:pPr>
      <w:r>
        <w:rPr>
          <w:rFonts w:cs="Calibri"/>
          <w:b/>
          <w:sz w:val="36"/>
        </w:rPr>
        <w:t>Adatszolgáltatás a</w:t>
      </w:r>
    </w:p>
    <w:p w:rsidR="00AB361A" w:rsidRDefault="00AB361A">
      <w:pPr>
        <w:spacing w:after="0" w:line="240" w:lineRule="auto"/>
        <w:jc w:val="center"/>
        <w:rPr>
          <w:rFonts w:cs="Calibri"/>
          <w:b/>
          <w:sz w:val="36"/>
          <w:shd w:val="clear" w:color="auto" w:fill="C0C0C0"/>
        </w:rPr>
      </w:pPr>
      <w:r>
        <w:rPr>
          <w:rFonts w:cs="Calibri"/>
          <w:b/>
          <w:sz w:val="36"/>
        </w:rPr>
        <w:t>14/2012 NEFMI rendelethez</w:t>
      </w:r>
    </w:p>
    <w:p w:rsidR="00AB361A" w:rsidRDefault="00AB361A">
      <w:pPr>
        <w:spacing w:after="0" w:line="240" w:lineRule="auto"/>
        <w:jc w:val="center"/>
        <w:rPr>
          <w:rFonts w:cs="Calibri"/>
          <w:b/>
          <w:sz w:val="36"/>
        </w:rPr>
      </w:pPr>
      <w:r>
        <w:rPr>
          <w:rFonts w:cs="Calibri"/>
          <w:b/>
          <w:sz w:val="36"/>
        </w:rPr>
        <w:t>2015. év</w:t>
      </w: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36"/>
        </w:rPr>
      </w:pPr>
    </w:p>
    <w:p w:rsidR="00AB361A" w:rsidRDefault="00AB361A">
      <w:pPr>
        <w:spacing w:after="0" w:line="240" w:lineRule="auto"/>
        <w:jc w:val="both"/>
        <w:rPr>
          <w:rFonts w:cs="Calibri"/>
          <w:sz w:val="24"/>
        </w:rPr>
      </w:pPr>
      <w:r>
        <w:rPr>
          <w:rFonts w:cs="Calibri"/>
          <w:sz w:val="24"/>
        </w:rPr>
        <w:t>Budapest, 2016.06.0</w:t>
      </w:r>
      <w:r w:rsidR="00527D44">
        <w:rPr>
          <w:rFonts w:cs="Calibri"/>
          <w:sz w:val="24"/>
        </w:rPr>
        <w:t>2</w:t>
      </w:r>
      <w:r>
        <w:rPr>
          <w:rFonts w:cs="Calibri"/>
          <w:sz w:val="24"/>
        </w:rPr>
        <w:t>.</w:t>
      </w:r>
      <w:r>
        <w:rPr>
          <w:rFonts w:cs="Calibri"/>
          <w:sz w:val="24"/>
        </w:rPr>
        <w:tab/>
      </w:r>
      <w:r>
        <w:rPr>
          <w:rFonts w:cs="Calibri"/>
          <w:sz w:val="24"/>
        </w:rPr>
        <w:tab/>
      </w:r>
      <w:r>
        <w:rPr>
          <w:rFonts w:cs="Calibri"/>
          <w:sz w:val="24"/>
        </w:rPr>
        <w:tab/>
      </w:r>
      <w:r>
        <w:rPr>
          <w:rFonts w:cs="Calibri"/>
          <w:sz w:val="24"/>
        </w:rPr>
        <w:tab/>
      </w:r>
      <w:r>
        <w:rPr>
          <w:rFonts w:cs="Calibri"/>
          <w:sz w:val="24"/>
        </w:rPr>
        <w:tab/>
      </w:r>
      <w:r>
        <w:rPr>
          <w:rFonts w:cs="Calibri"/>
          <w:sz w:val="24"/>
        </w:rPr>
        <w:tab/>
        <w:t>Bereményi Géza</w:t>
      </w:r>
    </w:p>
    <w:p w:rsidR="00AB361A" w:rsidRDefault="00AB361A">
      <w:pPr>
        <w:spacing w:after="0" w:line="240" w:lineRule="auto"/>
        <w:jc w:val="both"/>
        <w:rPr>
          <w:rFonts w:cs="Calibri"/>
          <w:sz w:val="24"/>
        </w:rPr>
      </w:pPr>
      <w:r>
        <w:rPr>
          <w:rFonts w:cs="Calibri"/>
          <w:sz w:val="24"/>
        </w:rPr>
        <w:tab/>
      </w:r>
      <w:r>
        <w:rPr>
          <w:rFonts w:cs="Calibri"/>
          <w:sz w:val="24"/>
        </w:rPr>
        <w:tab/>
      </w:r>
      <w:r>
        <w:rPr>
          <w:rFonts w:cs="Calibri"/>
          <w:sz w:val="24"/>
        </w:rPr>
        <w:tab/>
      </w:r>
      <w:r>
        <w:rPr>
          <w:rFonts w:cs="Calibri"/>
          <w:sz w:val="24"/>
        </w:rPr>
        <w:tab/>
      </w:r>
      <w:r>
        <w:rPr>
          <w:rFonts w:cs="Calibri"/>
          <w:sz w:val="24"/>
        </w:rPr>
        <w:tab/>
      </w:r>
      <w:r>
        <w:rPr>
          <w:rFonts w:cs="Calibri"/>
          <w:sz w:val="24"/>
        </w:rPr>
        <w:tab/>
      </w:r>
      <w:r>
        <w:rPr>
          <w:rFonts w:cs="Calibri"/>
          <w:sz w:val="24"/>
        </w:rPr>
        <w:tab/>
      </w:r>
      <w:r>
        <w:rPr>
          <w:rFonts w:cs="Calibri"/>
          <w:sz w:val="24"/>
        </w:rPr>
        <w:tab/>
      </w:r>
      <w:r>
        <w:rPr>
          <w:rFonts w:cs="Calibri"/>
          <w:sz w:val="24"/>
        </w:rPr>
        <w:tab/>
        <w:t xml:space="preserve">ügyvezető </w:t>
      </w:r>
    </w:p>
    <w:p w:rsidR="00AB361A" w:rsidRDefault="00AB361A">
      <w:pPr>
        <w:spacing w:after="0" w:line="240" w:lineRule="auto"/>
        <w:jc w:val="both"/>
        <w:rPr>
          <w:rFonts w:cs="Calibri"/>
          <w:sz w:val="24"/>
        </w:rPr>
      </w:pPr>
    </w:p>
    <w:p w:rsidR="00AB361A" w:rsidRDefault="00AB361A">
      <w:pPr>
        <w:spacing w:after="0" w:line="240" w:lineRule="auto"/>
        <w:jc w:val="both"/>
        <w:rPr>
          <w:rFonts w:cs="Calibri"/>
          <w:b/>
          <w:sz w:val="24"/>
        </w:rPr>
      </w:pPr>
    </w:p>
    <w:p w:rsidR="00AB361A" w:rsidRDefault="00AB361A">
      <w:pPr>
        <w:spacing w:after="0" w:line="240" w:lineRule="auto"/>
        <w:jc w:val="both"/>
        <w:rPr>
          <w:rFonts w:cs="Calibri"/>
          <w:b/>
          <w:sz w:val="24"/>
        </w:rPr>
      </w:pPr>
    </w:p>
    <w:p w:rsidR="00AB361A" w:rsidRDefault="00AB361A">
      <w:pPr>
        <w:spacing w:after="0" w:line="240" w:lineRule="auto"/>
        <w:jc w:val="both"/>
        <w:rPr>
          <w:rFonts w:cs="Calibri"/>
          <w:b/>
          <w:sz w:val="24"/>
        </w:rPr>
      </w:pPr>
      <w:r>
        <w:rPr>
          <w:rFonts w:cs="Calibri"/>
          <w:b/>
          <w:sz w:val="24"/>
        </w:rPr>
        <w:lastRenderedPageBreak/>
        <w:t>6. számú melléklet</w:t>
      </w:r>
    </w:p>
    <w:p w:rsidR="00AB361A" w:rsidRDefault="00AB361A">
      <w:pPr>
        <w:spacing w:after="0" w:line="240" w:lineRule="auto"/>
        <w:jc w:val="both"/>
        <w:rPr>
          <w:rFonts w:cs="Calibri"/>
          <w:b/>
          <w:sz w:val="24"/>
        </w:rPr>
      </w:pPr>
    </w:p>
    <w:p w:rsidR="00AB361A" w:rsidRDefault="00AB361A">
      <w:pPr>
        <w:spacing w:after="0" w:line="240" w:lineRule="auto"/>
        <w:jc w:val="both"/>
        <w:rPr>
          <w:rFonts w:cs="Calibri"/>
          <w:b/>
          <w:sz w:val="24"/>
        </w:rPr>
      </w:pPr>
      <w:r>
        <w:rPr>
          <w:rFonts w:cs="Calibri"/>
          <w:b/>
          <w:sz w:val="24"/>
        </w:rPr>
        <w:t>A központi költségvetésből folyósított támogatás mértékének megállapításához szükséges adatszolgáltatás (művészeti évadbeszámoló) színház, balett-együttes és táncegyüttes részére</w:t>
      </w:r>
    </w:p>
    <w:p w:rsidR="00AB361A" w:rsidRDefault="00AB361A">
      <w:pPr>
        <w:spacing w:after="0" w:line="240" w:lineRule="auto"/>
        <w:jc w:val="both"/>
        <w:rPr>
          <w:rFonts w:cs="Calibri"/>
          <w:b/>
          <w:sz w:val="24"/>
        </w:rPr>
      </w:pPr>
    </w:p>
    <w:p w:rsidR="00AB361A" w:rsidRDefault="00AB361A">
      <w:pPr>
        <w:tabs>
          <w:tab w:val="left" w:pos="708"/>
        </w:tabs>
        <w:spacing w:after="0" w:line="240" w:lineRule="auto"/>
        <w:jc w:val="center"/>
        <w:rPr>
          <w:rFonts w:cs="Calibri"/>
          <w:b/>
          <w:sz w:val="24"/>
        </w:rPr>
      </w:pPr>
    </w:p>
    <w:p w:rsidR="00AB361A" w:rsidRDefault="00AB361A">
      <w:pPr>
        <w:tabs>
          <w:tab w:val="left" w:pos="708"/>
        </w:tabs>
        <w:spacing w:after="0" w:line="240" w:lineRule="auto"/>
        <w:jc w:val="center"/>
        <w:rPr>
          <w:rFonts w:cs="Calibri"/>
          <w:b/>
          <w:sz w:val="24"/>
        </w:rPr>
      </w:pPr>
      <w:r>
        <w:rPr>
          <w:rFonts w:cs="Calibri"/>
          <w:b/>
          <w:sz w:val="24"/>
        </w:rPr>
        <w:t xml:space="preserve">THÁLIA SZÍNHÁZ NONPROFIT KFT. </w:t>
      </w:r>
    </w:p>
    <w:p w:rsidR="00AB361A" w:rsidRDefault="00AB361A">
      <w:pPr>
        <w:tabs>
          <w:tab w:val="left" w:pos="708"/>
        </w:tabs>
        <w:spacing w:after="0" w:line="240" w:lineRule="auto"/>
        <w:jc w:val="center"/>
        <w:rPr>
          <w:rFonts w:cs="Calibri"/>
          <w:b/>
          <w:sz w:val="24"/>
        </w:rPr>
      </w:pPr>
      <w:r>
        <w:rPr>
          <w:rFonts w:cs="Calibri"/>
          <w:b/>
          <w:sz w:val="24"/>
        </w:rPr>
        <w:t>2015/2016 ÉVAD</w:t>
      </w:r>
    </w:p>
    <w:p w:rsidR="00AB361A" w:rsidRDefault="00AB361A">
      <w:pPr>
        <w:tabs>
          <w:tab w:val="left" w:pos="708"/>
        </w:tabs>
        <w:spacing w:after="0" w:line="240" w:lineRule="auto"/>
        <w:jc w:val="center"/>
        <w:rPr>
          <w:rFonts w:cs="Calibri"/>
          <w:b/>
          <w:sz w:val="24"/>
        </w:rPr>
      </w:pPr>
    </w:p>
    <w:p w:rsidR="00AB361A" w:rsidRDefault="00AB361A">
      <w:pPr>
        <w:tabs>
          <w:tab w:val="left" w:pos="708"/>
        </w:tabs>
        <w:spacing w:after="0" w:line="240" w:lineRule="auto"/>
        <w:jc w:val="center"/>
        <w:rPr>
          <w:rFonts w:cs="Calibri"/>
          <w:b/>
          <w:sz w:val="24"/>
        </w:rPr>
      </w:pPr>
      <w:r>
        <w:rPr>
          <w:rFonts w:cs="Calibri"/>
          <w:b/>
          <w:sz w:val="24"/>
        </w:rPr>
        <w:t>Szöveges évadértékelés a 14/2012. (III.6.) NEFMI rendeletéhez</w:t>
      </w:r>
    </w:p>
    <w:p w:rsidR="00AB361A" w:rsidRDefault="00AB361A">
      <w:pPr>
        <w:tabs>
          <w:tab w:val="left" w:pos="708"/>
        </w:tabs>
        <w:spacing w:after="0" w:line="240" w:lineRule="auto"/>
        <w:rPr>
          <w:rFonts w:cs="Calibri"/>
          <w:b/>
          <w:sz w:val="24"/>
        </w:rPr>
      </w:pPr>
    </w:p>
    <w:p w:rsidR="00AB361A" w:rsidRDefault="00AB361A">
      <w:pPr>
        <w:tabs>
          <w:tab w:val="left" w:pos="708"/>
        </w:tabs>
        <w:spacing w:after="0" w:line="240" w:lineRule="auto"/>
        <w:rPr>
          <w:rFonts w:cs="Calibri"/>
          <w:b/>
          <w:sz w:val="24"/>
        </w:rPr>
      </w:pPr>
    </w:p>
    <w:p w:rsidR="00AB361A" w:rsidRDefault="00AB361A">
      <w:pPr>
        <w:tabs>
          <w:tab w:val="left" w:pos="708"/>
        </w:tabs>
        <w:spacing w:after="0" w:line="240" w:lineRule="auto"/>
        <w:jc w:val="center"/>
        <w:rPr>
          <w:rFonts w:cs="Calibri"/>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társulati művészeti-szakmai közösségépítő tevékenység bemutatása</w:t>
      </w:r>
    </w:p>
    <w:p w:rsidR="00F17D4D" w:rsidRPr="00644A0C" w:rsidRDefault="00F17D4D" w:rsidP="00FA52F0">
      <w:pPr>
        <w:spacing w:after="0" w:line="240" w:lineRule="auto"/>
        <w:jc w:val="both"/>
        <w:rPr>
          <w:rFonts w:asciiTheme="minorHAnsi" w:hAnsiTheme="minorHAnsi" w:cs="Calibri"/>
          <w:sz w:val="24"/>
        </w:rPr>
      </w:pPr>
      <w:r w:rsidRPr="00644A0C">
        <w:rPr>
          <w:rFonts w:asciiTheme="minorHAnsi" w:hAnsiTheme="minorHAnsi" w:cs="Calibri"/>
          <w:sz w:val="24"/>
        </w:rPr>
        <w:t>A Thália befogadó színházi jellegét is megtartva 2015. év végétől már társulati színházként működik, mely változás az alapító okiratban és a fenntartói megállapodásban is rögzítésre került.</w:t>
      </w:r>
    </w:p>
    <w:p w:rsidR="0055351A" w:rsidRPr="00644A0C" w:rsidRDefault="0055351A" w:rsidP="00FA52F0">
      <w:pPr>
        <w:suppressAutoHyphens w:val="0"/>
        <w:autoSpaceDN w:val="0"/>
        <w:spacing w:before="100" w:beforeAutospacing="1" w:after="100" w:afterAutospacing="1" w:line="240" w:lineRule="auto"/>
        <w:ind w:left="284" w:hanging="284"/>
        <w:jc w:val="both"/>
        <w:rPr>
          <w:rFonts w:asciiTheme="minorHAnsi" w:hAnsiTheme="minorHAnsi"/>
          <w:sz w:val="24"/>
          <w:szCs w:val="24"/>
        </w:rPr>
      </w:pPr>
      <w:r w:rsidRPr="00644A0C">
        <w:rPr>
          <w:rFonts w:asciiTheme="minorHAnsi" w:hAnsiTheme="minorHAnsi"/>
          <w:sz w:val="24"/>
          <w:szCs w:val="24"/>
        </w:rPr>
        <w:t>1</w:t>
      </w:r>
      <w:r w:rsidRPr="00644A0C">
        <w:rPr>
          <w:rFonts w:asciiTheme="minorHAnsi" w:hAnsiTheme="minorHAnsi"/>
          <w:i/>
          <w:sz w:val="24"/>
          <w:szCs w:val="24"/>
        </w:rPr>
        <w:t>.</w:t>
      </w:r>
      <w:r w:rsidRPr="00644A0C">
        <w:rPr>
          <w:rFonts w:asciiTheme="minorHAnsi" w:hAnsiTheme="minorHAnsi"/>
          <w:i/>
          <w:sz w:val="14"/>
          <w:szCs w:val="14"/>
        </w:rPr>
        <w:t xml:space="preserve">         </w:t>
      </w:r>
      <w:r w:rsidRPr="00644A0C">
        <w:rPr>
          <w:rFonts w:asciiTheme="minorHAnsi" w:hAnsiTheme="minorHAnsi"/>
          <w:i/>
          <w:sz w:val="24"/>
          <w:szCs w:val="24"/>
        </w:rPr>
        <w:t>az évadra kitűzött ez irányú célok és azok megvalósulása, e vonatkozásban különösen a továbbképzés, workshop, tanulmányutak szervezése, vendégművészek – rendezők, tervezők – meghívásának ismertetése</w:t>
      </w:r>
    </w:p>
    <w:p w:rsidR="0055351A" w:rsidRPr="00644A0C" w:rsidRDefault="0055351A" w:rsidP="00FA52F0">
      <w:pPr>
        <w:suppressAutoHyphens w:val="0"/>
        <w:spacing w:before="100" w:beforeAutospacing="1" w:after="100" w:afterAutospacing="1" w:line="240" w:lineRule="auto"/>
        <w:jc w:val="both"/>
        <w:rPr>
          <w:rFonts w:asciiTheme="minorHAnsi" w:hAnsiTheme="minorHAnsi"/>
          <w:sz w:val="24"/>
          <w:szCs w:val="24"/>
        </w:rPr>
      </w:pPr>
      <w:r w:rsidRPr="00644A0C">
        <w:rPr>
          <w:rFonts w:asciiTheme="minorHAnsi" w:hAnsiTheme="minorHAnsi"/>
          <w:sz w:val="24"/>
          <w:szCs w:val="24"/>
        </w:rPr>
        <w:t xml:space="preserve">A </w:t>
      </w:r>
      <w:r w:rsidR="003863DB" w:rsidRPr="00644A0C">
        <w:rPr>
          <w:rFonts w:asciiTheme="minorHAnsi" w:hAnsiTheme="minorHAnsi"/>
          <w:sz w:val="24"/>
          <w:szCs w:val="24"/>
        </w:rPr>
        <w:t>Thália</w:t>
      </w:r>
      <w:r w:rsidRPr="00644A0C">
        <w:rPr>
          <w:rFonts w:asciiTheme="minorHAnsi" w:hAnsiTheme="minorHAnsi"/>
          <w:sz w:val="24"/>
          <w:szCs w:val="24"/>
        </w:rPr>
        <w:t>Színházban ebben az évadban is közreműködtek olyan</w:t>
      </w:r>
      <w:r w:rsidR="003863DB" w:rsidRPr="00644A0C">
        <w:rPr>
          <w:rFonts w:asciiTheme="minorHAnsi" w:hAnsiTheme="minorHAnsi"/>
          <w:sz w:val="24"/>
          <w:szCs w:val="24"/>
        </w:rPr>
        <w:t xml:space="preserve"> vendég</w:t>
      </w:r>
      <w:r w:rsidRPr="00644A0C">
        <w:rPr>
          <w:rFonts w:asciiTheme="minorHAnsi" w:hAnsiTheme="minorHAnsi"/>
          <w:sz w:val="24"/>
          <w:szCs w:val="24"/>
        </w:rPr>
        <w:t>művészek, akik ritkán, vag</w:t>
      </w:r>
      <w:r w:rsidR="003863DB" w:rsidRPr="00644A0C">
        <w:rPr>
          <w:rFonts w:asciiTheme="minorHAnsi" w:hAnsiTheme="minorHAnsi"/>
          <w:sz w:val="24"/>
          <w:szCs w:val="24"/>
        </w:rPr>
        <w:t>y egyáltalán nem dolgoztak még Színházunkban</w:t>
      </w:r>
      <w:r w:rsidRPr="00644A0C">
        <w:rPr>
          <w:rFonts w:asciiTheme="minorHAnsi" w:hAnsiTheme="minorHAnsi"/>
          <w:sz w:val="24"/>
          <w:szCs w:val="24"/>
        </w:rPr>
        <w:t xml:space="preserve">. </w:t>
      </w:r>
      <w:r w:rsidR="003863DB" w:rsidRPr="00644A0C">
        <w:rPr>
          <w:rFonts w:asciiTheme="minorHAnsi" w:hAnsiTheme="minorHAnsi"/>
          <w:sz w:val="24"/>
          <w:szCs w:val="24"/>
        </w:rPr>
        <w:t>A vendégek mindig jelentős</w:t>
      </w:r>
      <w:r w:rsidRPr="00644A0C">
        <w:rPr>
          <w:rFonts w:asciiTheme="minorHAnsi" w:hAnsiTheme="minorHAnsi"/>
          <w:sz w:val="24"/>
          <w:szCs w:val="24"/>
        </w:rPr>
        <w:t xml:space="preserve"> inspiráció</w:t>
      </w:r>
      <w:r w:rsidR="003863DB" w:rsidRPr="00644A0C">
        <w:rPr>
          <w:rFonts w:asciiTheme="minorHAnsi" w:hAnsiTheme="minorHAnsi"/>
          <w:sz w:val="24"/>
          <w:szCs w:val="24"/>
        </w:rPr>
        <w:t>t jelentenek állandó tagjainknak.</w:t>
      </w:r>
    </w:p>
    <w:p w:rsidR="0055351A" w:rsidRPr="00644A0C" w:rsidRDefault="0055351A" w:rsidP="00FA52F0">
      <w:pPr>
        <w:suppressAutoHyphens w:val="0"/>
        <w:autoSpaceDN w:val="0"/>
        <w:spacing w:before="100" w:beforeAutospacing="1" w:after="100" w:afterAutospacing="1" w:line="240" w:lineRule="auto"/>
        <w:ind w:left="284" w:hanging="284"/>
        <w:jc w:val="both"/>
        <w:rPr>
          <w:rFonts w:asciiTheme="minorHAnsi" w:hAnsiTheme="minorHAnsi"/>
          <w:i/>
          <w:sz w:val="24"/>
          <w:szCs w:val="24"/>
        </w:rPr>
      </w:pPr>
      <w:r w:rsidRPr="00644A0C">
        <w:rPr>
          <w:rFonts w:asciiTheme="minorHAnsi" w:hAnsiTheme="minorHAnsi"/>
          <w:sz w:val="24"/>
          <w:szCs w:val="24"/>
        </w:rPr>
        <w:t>2</w:t>
      </w:r>
      <w:r w:rsidRPr="00644A0C">
        <w:rPr>
          <w:rFonts w:asciiTheme="minorHAnsi" w:hAnsiTheme="minorHAnsi"/>
          <w:i/>
          <w:sz w:val="24"/>
          <w:szCs w:val="24"/>
        </w:rPr>
        <w:t>.</w:t>
      </w:r>
      <w:r w:rsidRPr="00644A0C">
        <w:rPr>
          <w:rFonts w:asciiTheme="minorHAnsi" w:hAnsiTheme="minorHAnsi"/>
          <w:i/>
          <w:sz w:val="14"/>
          <w:szCs w:val="14"/>
        </w:rPr>
        <w:t xml:space="preserve">         </w:t>
      </w:r>
      <w:r w:rsidRPr="00644A0C">
        <w:rPr>
          <w:rFonts w:asciiTheme="minorHAnsi" w:hAnsiTheme="minorHAnsi"/>
          <w:i/>
          <w:sz w:val="24"/>
          <w:szCs w:val="24"/>
        </w:rPr>
        <w:t>társulati tagok egyéb, a szervezet működéséhez közvetlenül nem kapcsolódó művészi tevékenységének bemutatása, ennek keretében különösen a vendégszereplések más előadó-művészeti szervezet produkciójában, filmben, rádióban</w:t>
      </w:r>
    </w:p>
    <w:p w:rsidR="0055351A" w:rsidRPr="00644A0C" w:rsidRDefault="0055351A" w:rsidP="00FA52F0">
      <w:pPr>
        <w:suppressAutoHyphens w:val="0"/>
        <w:spacing w:before="100" w:beforeAutospacing="1" w:after="100" w:afterAutospacing="1" w:line="240" w:lineRule="auto"/>
        <w:jc w:val="both"/>
        <w:rPr>
          <w:rFonts w:asciiTheme="minorHAnsi" w:hAnsiTheme="minorHAnsi"/>
          <w:sz w:val="24"/>
          <w:szCs w:val="24"/>
        </w:rPr>
      </w:pPr>
      <w:r w:rsidRPr="00644A0C">
        <w:rPr>
          <w:rFonts w:asciiTheme="minorHAnsi" w:hAnsiTheme="minorHAnsi"/>
          <w:sz w:val="24"/>
          <w:szCs w:val="24"/>
        </w:rPr>
        <w:t xml:space="preserve">A </w:t>
      </w:r>
      <w:r w:rsidR="003863DB" w:rsidRPr="00644A0C">
        <w:rPr>
          <w:rFonts w:asciiTheme="minorHAnsi" w:hAnsiTheme="minorHAnsi"/>
          <w:sz w:val="24"/>
          <w:szCs w:val="24"/>
        </w:rPr>
        <w:t>Thália Színház művészei</w:t>
      </w:r>
      <w:r w:rsidRPr="00644A0C">
        <w:rPr>
          <w:rFonts w:asciiTheme="minorHAnsi" w:hAnsiTheme="minorHAnsi"/>
          <w:sz w:val="24"/>
          <w:szCs w:val="24"/>
        </w:rPr>
        <w:t xml:space="preserve"> népszerűek, </w:t>
      </w:r>
      <w:r w:rsidR="003863DB" w:rsidRPr="00644A0C">
        <w:rPr>
          <w:rFonts w:asciiTheme="minorHAnsi" w:hAnsiTheme="minorHAnsi"/>
          <w:sz w:val="24"/>
          <w:szCs w:val="24"/>
        </w:rPr>
        <w:t>ismertek</w:t>
      </w:r>
      <w:r w:rsidR="00FA52F0">
        <w:rPr>
          <w:rFonts w:asciiTheme="minorHAnsi" w:hAnsiTheme="minorHAnsi"/>
          <w:sz w:val="24"/>
          <w:szCs w:val="24"/>
        </w:rPr>
        <w:t>,</w:t>
      </w:r>
      <w:r w:rsidRPr="00644A0C">
        <w:rPr>
          <w:rFonts w:asciiTheme="minorHAnsi" w:hAnsiTheme="minorHAnsi"/>
          <w:sz w:val="24"/>
          <w:szCs w:val="24"/>
        </w:rPr>
        <w:t xml:space="preserve"> akik számtalan színházban Budapes</w:t>
      </w:r>
      <w:r w:rsidR="003863DB" w:rsidRPr="00644A0C">
        <w:rPr>
          <w:rFonts w:asciiTheme="minorHAnsi" w:hAnsiTheme="minorHAnsi"/>
          <w:sz w:val="24"/>
          <w:szCs w:val="24"/>
        </w:rPr>
        <w:t xml:space="preserve">ten és vidéken, is </w:t>
      </w:r>
      <w:r w:rsidRPr="00644A0C">
        <w:rPr>
          <w:rFonts w:asciiTheme="minorHAnsi" w:hAnsiTheme="minorHAnsi"/>
          <w:sz w:val="24"/>
          <w:szCs w:val="24"/>
        </w:rPr>
        <w:t>fellépnek. Szerepelnek filmben, TV</w:t>
      </w:r>
      <w:r w:rsidR="003863DB" w:rsidRPr="00644A0C">
        <w:rPr>
          <w:rFonts w:asciiTheme="minorHAnsi" w:hAnsiTheme="minorHAnsi"/>
          <w:sz w:val="24"/>
          <w:szCs w:val="24"/>
        </w:rPr>
        <w:t xml:space="preserve"> és rádiójátékokban, különböző </w:t>
      </w:r>
      <w:r w:rsidRPr="00644A0C">
        <w:rPr>
          <w:rFonts w:asciiTheme="minorHAnsi" w:hAnsiTheme="minorHAnsi"/>
          <w:sz w:val="24"/>
          <w:szCs w:val="24"/>
        </w:rPr>
        <w:t>műsorokban,</w:t>
      </w:r>
      <w:r w:rsidR="003863DB" w:rsidRPr="00644A0C">
        <w:rPr>
          <w:rFonts w:asciiTheme="minorHAnsi" w:hAnsiTheme="minorHAnsi"/>
          <w:sz w:val="24"/>
          <w:szCs w:val="24"/>
        </w:rPr>
        <w:t xml:space="preserve"> és</w:t>
      </w:r>
      <w:r w:rsidRPr="00644A0C">
        <w:rPr>
          <w:rFonts w:asciiTheme="minorHAnsi" w:hAnsiTheme="minorHAnsi"/>
          <w:sz w:val="24"/>
          <w:szCs w:val="24"/>
        </w:rPr>
        <w:t xml:space="preserve"> bemutatkoznak, mint rendez</w:t>
      </w:r>
      <w:r w:rsidR="003863DB" w:rsidRPr="00644A0C">
        <w:rPr>
          <w:rFonts w:asciiTheme="minorHAnsi" w:hAnsiTheme="minorHAnsi"/>
          <w:sz w:val="24"/>
          <w:szCs w:val="24"/>
        </w:rPr>
        <w:t>ők.</w:t>
      </w:r>
      <w:r w:rsidRPr="00644A0C">
        <w:rPr>
          <w:rFonts w:asciiTheme="minorHAnsi" w:hAnsiTheme="minorHAnsi"/>
          <w:sz w:val="24"/>
          <w:szCs w:val="24"/>
        </w:rPr>
        <w:t> </w:t>
      </w:r>
    </w:p>
    <w:p w:rsidR="0055351A" w:rsidRPr="00644A0C" w:rsidRDefault="0055351A" w:rsidP="00FA52F0">
      <w:pPr>
        <w:suppressAutoHyphens w:val="0"/>
        <w:autoSpaceDN w:val="0"/>
        <w:spacing w:before="100" w:beforeAutospacing="1" w:after="100" w:afterAutospacing="1" w:line="240" w:lineRule="auto"/>
        <w:ind w:left="284" w:hanging="284"/>
        <w:jc w:val="both"/>
        <w:rPr>
          <w:rFonts w:asciiTheme="minorHAnsi" w:hAnsiTheme="minorHAnsi"/>
          <w:i/>
          <w:sz w:val="24"/>
          <w:szCs w:val="24"/>
        </w:rPr>
      </w:pPr>
      <w:r w:rsidRPr="00644A0C">
        <w:rPr>
          <w:rFonts w:asciiTheme="minorHAnsi" w:hAnsiTheme="minorHAnsi"/>
          <w:sz w:val="24"/>
          <w:szCs w:val="24"/>
        </w:rPr>
        <w:t>3</w:t>
      </w:r>
      <w:r w:rsidRPr="00644A0C">
        <w:rPr>
          <w:rFonts w:asciiTheme="minorHAnsi" w:hAnsiTheme="minorHAnsi"/>
          <w:i/>
          <w:sz w:val="24"/>
          <w:szCs w:val="24"/>
        </w:rPr>
        <w:t>.</w:t>
      </w:r>
      <w:r w:rsidRPr="00644A0C">
        <w:rPr>
          <w:rFonts w:asciiTheme="minorHAnsi" w:hAnsiTheme="minorHAnsi"/>
          <w:i/>
          <w:sz w:val="14"/>
          <w:szCs w:val="14"/>
        </w:rPr>
        <w:t xml:space="preserve">         </w:t>
      </w:r>
      <w:r w:rsidRPr="00644A0C">
        <w:rPr>
          <w:rFonts w:asciiTheme="minorHAnsi" w:hAnsiTheme="minorHAnsi"/>
          <w:i/>
          <w:sz w:val="24"/>
          <w:szCs w:val="24"/>
        </w:rPr>
        <w:t>a társulat foglalkoztatottsága, munkamegosztása, ennek keretében különösen művészi vagy művészeti munkakörben foglalkoztatottak által teljesített produkciók, a társulat leterheltsége, szabad kapacitása tekintetében</w:t>
      </w:r>
    </w:p>
    <w:p w:rsidR="0055351A" w:rsidRPr="00FA52F0" w:rsidRDefault="0055351A" w:rsidP="00FA52F0">
      <w:pPr>
        <w:suppressAutoHyphens w:val="0"/>
        <w:spacing w:before="100" w:beforeAutospacing="1" w:after="100" w:afterAutospacing="1" w:line="240" w:lineRule="auto"/>
        <w:jc w:val="both"/>
        <w:rPr>
          <w:rFonts w:asciiTheme="minorHAnsi" w:hAnsiTheme="minorHAnsi"/>
          <w:sz w:val="24"/>
          <w:szCs w:val="24"/>
        </w:rPr>
      </w:pPr>
      <w:r w:rsidRPr="00644A0C">
        <w:rPr>
          <w:rFonts w:asciiTheme="minorHAnsi" w:hAnsiTheme="minorHAnsi"/>
          <w:sz w:val="24"/>
          <w:szCs w:val="24"/>
        </w:rPr>
        <w:t xml:space="preserve">A </w:t>
      </w:r>
      <w:r w:rsidR="00D5443B" w:rsidRPr="00644A0C">
        <w:rPr>
          <w:rFonts w:asciiTheme="minorHAnsi" w:hAnsiTheme="minorHAnsi"/>
          <w:sz w:val="24"/>
          <w:szCs w:val="24"/>
        </w:rPr>
        <w:t>Thália</w:t>
      </w:r>
      <w:r w:rsidRPr="00644A0C">
        <w:rPr>
          <w:rFonts w:asciiTheme="minorHAnsi" w:hAnsiTheme="minorHAnsi"/>
          <w:sz w:val="24"/>
          <w:szCs w:val="24"/>
        </w:rPr>
        <w:t xml:space="preserve"> S</w:t>
      </w:r>
      <w:r w:rsidR="00D5443B" w:rsidRPr="00644A0C">
        <w:rPr>
          <w:rFonts w:asciiTheme="minorHAnsi" w:hAnsiTheme="minorHAnsi"/>
          <w:sz w:val="24"/>
          <w:szCs w:val="24"/>
        </w:rPr>
        <w:t>zínházban valamennyi színésznek megbízási szerződése van</w:t>
      </w:r>
      <w:r w:rsidR="00FA52F0">
        <w:rPr>
          <w:rFonts w:asciiTheme="minorHAnsi" w:hAnsiTheme="minorHAnsi"/>
          <w:sz w:val="24"/>
          <w:szCs w:val="24"/>
        </w:rPr>
        <w:t>,</w:t>
      </w:r>
      <w:r w:rsidR="00D5443B" w:rsidRPr="00644A0C">
        <w:rPr>
          <w:rFonts w:asciiTheme="minorHAnsi" w:hAnsiTheme="minorHAnsi"/>
          <w:sz w:val="24"/>
          <w:szCs w:val="24"/>
        </w:rPr>
        <w:t xml:space="preserve"> melyek évadra szólnak és szerződési minimum </w:t>
      </w:r>
      <w:r w:rsidR="00FA52F0">
        <w:rPr>
          <w:rFonts w:asciiTheme="minorHAnsi" w:hAnsiTheme="minorHAnsi"/>
          <w:sz w:val="24"/>
          <w:szCs w:val="24"/>
        </w:rPr>
        <w:t xml:space="preserve">került </w:t>
      </w:r>
      <w:r w:rsidR="00D5443B" w:rsidRPr="00644A0C">
        <w:rPr>
          <w:rFonts w:asciiTheme="minorHAnsi" w:hAnsiTheme="minorHAnsi"/>
          <w:sz w:val="24"/>
          <w:szCs w:val="24"/>
        </w:rPr>
        <w:t>benne meghatároz</w:t>
      </w:r>
      <w:r w:rsidR="00FA52F0">
        <w:rPr>
          <w:rFonts w:asciiTheme="minorHAnsi" w:hAnsiTheme="minorHAnsi"/>
          <w:sz w:val="24"/>
          <w:szCs w:val="24"/>
        </w:rPr>
        <w:t>ásra</w:t>
      </w:r>
      <w:r w:rsidR="00D5443B" w:rsidRPr="00644A0C">
        <w:rPr>
          <w:rFonts w:asciiTheme="minorHAnsi" w:hAnsiTheme="minorHAnsi"/>
          <w:sz w:val="24"/>
          <w:szCs w:val="24"/>
        </w:rPr>
        <w:t>.</w:t>
      </w:r>
      <w:r w:rsidRPr="00644A0C">
        <w:rPr>
          <w:rFonts w:asciiTheme="minorHAnsi" w:hAnsiTheme="minorHAnsi"/>
          <w:sz w:val="24"/>
          <w:szCs w:val="24"/>
        </w:rPr>
        <w:t xml:space="preserve"> Színházunkban 1</w:t>
      </w:r>
      <w:r w:rsidR="00D5443B" w:rsidRPr="00644A0C">
        <w:rPr>
          <w:rFonts w:asciiTheme="minorHAnsi" w:hAnsiTheme="minorHAnsi"/>
          <w:sz w:val="24"/>
          <w:szCs w:val="24"/>
        </w:rPr>
        <w:t>6 állandó</w:t>
      </w:r>
      <w:r w:rsidRPr="00644A0C">
        <w:rPr>
          <w:rFonts w:asciiTheme="minorHAnsi" w:hAnsiTheme="minorHAnsi"/>
          <w:sz w:val="24"/>
          <w:szCs w:val="24"/>
        </w:rPr>
        <w:t xml:space="preserve"> színészt </w:t>
      </w:r>
      <w:r w:rsidR="00D5443B" w:rsidRPr="00644A0C">
        <w:rPr>
          <w:rFonts w:asciiTheme="minorHAnsi" w:hAnsiTheme="minorHAnsi"/>
          <w:sz w:val="24"/>
          <w:szCs w:val="24"/>
        </w:rPr>
        <w:t>foglalkoztatunk és</w:t>
      </w:r>
      <w:r w:rsidR="003863DB" w:rsidRPr="00644A0C">
        <w:rPr>
          <w:rFonts w:asciiTheme="minorHAnsi" w:hAnsiTheme="minorHAnsi"/>
          <w:sz w:val="24"/>
          <w:szCs w:val="24"/>
        </w:rPr>
        <w:t xml:space="preserve"> létszámukat</w:t>
      </w:r>
      <w:r w:rsidR="00D5443B" w:rsidRPr="00644A0C">
        <w:rPr>
          <w:rFonts w:asciiTheme="minorHAnsi" w:hAnsiTheme="minorHAnsi"/>
          <w:sz w:val="24"/>
          <w:szCs w:val="24"/>
        </w:rPr>
        <w:t xml:space="preserve"> igény szerint bővítjük konkrét előadásokra, melyek a darab műsorontartásáig szólnak. A színészek fellépéseinek</w:t>
      </w:r>
      <w:r w:rsidR="003863DB" w:rsidRPr="00644A0C">
        <w:rPr>
          <w:rFonts w:asciiTheme="minorHAnsi" w:hAnsiTheme="minorHAnsi"/>
          <w:sz w:val="24"/>
          <w:szCs w:val="24"/>
        </w:rPr>
        <w:t>,</w:t>
      </w:r>
      <w:r w:rsidR="00D5443B" w:rsidRPr="00644A0C">
        <w:rPr>
          <w:rFonts w:asciiTheme="minorHAnsi" w:hAnsiTheme="minorHAnsi"/>
          <w:sz w:val="24"/>
          <w:szCs w:val="24"/>
        </w:rPr>
        <w:t xml:space="preserve"> tv-film felvételén való részvételének és r</w:t>
      </w:r>
      <w:r w:rsidR="003863DB" w:rsidRPr="00644A0C">
        <w:rPr>
          <w:rFonts w:asciiTheme="minorHAnsi" w:hAnsiTheme="minorHAnsi"/>
          <w:sz w:val="24"/>
          <w:szCs w:val="24"/>
        </w:rPr>
        <w:t>á</w:t>
      </w:r>
      <w:r w:rsidR="00D5443B" w:rsidRPr="00644A0C">
        <w:rPr>
          <w:rFonts w:asciiTheme="minorHAnsi" w:hAnsiTheme="minorHAnsi"/>
          <w:sz w:val="24"/>
          <w:szCs w:val="24"/>
        </w:rPr>
        <w:t xml:space="preserve">diójátékban szerepléseinek száma széles skálán mozog. </w:t>
      </w:r>
      <w:r w:rsidR="003863DB" w:rsidRPr="00644A0C">
        <w:rPr>
          <w:rFonts w:asciiTheme="minorHAnsi" w:hAnsiTheme="minorHAnsi"/>
          <w:sz w:val="24"/>
          <w:szCs w:val="24"/>
        </w:rPr>
        <w:t xml:space="preserve">A legtöbbet foglalkoztatott színészek közel 600 órát </w:t>
      </w:r>
      <w:r w:rsidR="003863DB" w:rsidRPr="00FA52F0">
        <w:rPr>
          <w:rFonts w:asciiTheme="minorHAnsi" w:hAnsiTheme="minorHAnsi"/>
          <w:sz w:val="24"/>
          <w:szCs w:val="24"/>
        </w:rPr>
        <w:t>teljesítenek egy évadban. Új bemutatók megvalósításában való közreműködésüket a művészeti vezetés határozza meg.</w:t>
      </w:r>
    </w:p>
    <w:p w:rsidR="00AB361A" w:rsidRDefault="00AB361A">
      <w:pPr>
        <w:tabs>
          <w:tab w:val="left" w:pos="708"/>
        </w:tabs>
        <w:spacing w:after="0" w:line="240" w:lineRule="auto"/>
        <w:ind w:left="720"/>
        <w:jc w:val="both"/>
        <w:rPr>
          <w:rFonts w:cs="Calibri"/>
          <w:sz w:val="24"/>
        </w:rPr>
      </w:pPr>
    </w:p>
    <w:p w:rsidR="00FA52F0" w:rsidRDefault="00FA52F0">
      <w:pPr>
        <w:tabs>
          <w:tab w:val="left" w:pos="708"/>
        </w:tabs>
        <w:spacing w:after="0" w:line="240" w:lineRule="auto"/>
        <w:ind w:left="720"/>
        <w:jc w:val="both"/>
        <w:rPr>
          <w:rFonts w:cs="Calibri"/>
          <w:sz w:val="24"/>
        </w:rPr>
      </w:pPr>
    </w:p>
    <w:p w:rsidR="00FA52F0" w:rsidRDefault="00FA52F0">
      <w:pPr>
        <w:tabs>
          <w:tab w:val="left" w:pos="708"/>
        </w:tabs>
        <w:spacing w:after="0" w:line="240" w:lineRule="auto"/>
        <w:ind w:left="720"/>
        <w:jc w:val="both"/>
        <w:rPr>
          <w:rFonts w:cs="Calibri"/>
          <w:sz w:val="24"/>
        </w:rPr>
      </w:pPr>
    </w:p>
    <w:p w:rsidR="00AB361A" w:rsidRDefault="00AB361A">
      <w:pPr>
        <w:tabs>
          <w:tab w:val="left" w:pos="708"/>
        </w:tabs>
        <w:spacing w:after="0" w:line="240" w:lineRule="auto"/>
        <w:ind w:left="720"/>
        <w:jc w:val="both"/>
        <w:rPr>
          <w:rFonts w:cs="Calibri"/>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lastRenderedPageBreak/>
        <w:t>hazai és nemzetközi szakmai és művészeti kapcsolatépítés és együttműködés gyakorlati bemutatása</w:t>
      </w:r>
    </w:p>
    <w:p w:rsidR="00AB361A" w:rsidRDefault="00AB361A">
      <w:pPr>
        <w:tabs>
          <w:tab w:val="left" w:pos="708"/>
        </w:tabs>
        <w:spacing w:after="0" w:line="240" w:lineRule="auto"/>
        <w:ind w:left="720"/>
        <w:jc w:val="both"/>
        <w:rPr>
          <w:rFonts w:cs="Calibri"/>
          <w:sz w:val="24"/>
        </w:rPr>
      </w:pPr>
    </w:p>
    <w:p w:rsidR="00AB361A" w:rsidRDefault="00AB361A">
      <w:pPr>
        <w:spacing w:after="0" w:line="240" w:lineRule="auto"/>
        <w:ind w:left="284"/>
        <w:jc w:val="both"/>
        <w:rPr>
          <w:rFonts w:cs="Calibri"/>
          <w:sz w:val="24"/>
        </w:rPr>
      </w:pPr>
      <w:r>
        <w:rPr>
          <w:rFonts w:cs="Calibri"/>
          <w:sz w:val="24"/>
        </w:rPr>
        <w:t xml:space="preserve">A 2015/16-os évadban a Thália Színház számos határon túli magyar színházzal illetve magyarországi vidéki színházzal és a független színházakkal működött </w:t>
      </w:r>
      <w:r w:rsidRPr="00D87EF3">
        <w:rPr>
          <w:rFonts w:cs="Calibri"/>
          <w:sz w:val="24"/>
        </w:rPr>
        <w:t xml:space="preserve">együtt. </w:t>
      </w:r>
    </w:p>
    <w:p w:rsidR="00AB361A" w:rsidRPr="00644A0C" w:rsidRDefault="00AB361A">
      <w:pPr>
        <w:spacing w:after="0" w:line="240" w:lineRule="auto"/>
        <w:ind w:left="284"/>
        <w:jc w:val="both"/>
        <w:rPr>
          <w:rFonts w:cs="Calibri"/>
          <w:sz w:val="24"/>
        </w:rPr>
      </w:pPr>
      <w:r w:rsidRPr="00644A0C">
        <w:rPr>
          <w:rFonts w:cs="Calibri"/>
          <w:sz w:val="24"/>
        </w:rPr>
        <w:t>A Thália befogadó színházi jellegét is megtartva 2015</w:t>
      </w:r>
      <w:r w:rsidR="002A48BB">
        <w:rPr>
          <w:rFonts w:cs="Calibri"/>
          <w:sz w:val="24"/>
        </w:rPr>
        <w:t>.</w:t>
      </w:r>
      <w:r w:rsidRPr="00644A0C">
        <w:rPr>
          <w:rFonts w:cs="Calibri"/>
          <w:sz w:val="24"/>
        </w:rPr>
        <w:t xml:space="preserve"> év végétől már társulati színházként működik, mely változás az alapító okiratban és a fenntartói megállapodásban is rögzítésre került.</w:t>
      </w:r>
    </w:p>
    <w:p w:rsidR="00AB361A" w:rsidRDefault="00AB361A">
      <w:pPr>
        <w:spacing w:after="0" w:line="240" w:lineRule="auto"/>
        <w:ind w:left="284"/>
        <w:jc w:val="both"/>
        <w:rPr>
          <w:rFonts w:cs="Calibri"/>
          <w:sz w:val="24"/>
        </w:rPr>
      </w:pPr>
      <w:r>
        <w:rPr>
          <w:rFonts w:cs="Calibri"/>
          <w:sz w:val="24"/>
        </w:rPr>
        <w:t xml:space="preserve">A korábbi évek műsorpolitikáját folytatva, rendszeresen vendégül látja a fővárosba a vidéken és határon túl megjelenő kulturális értékeket, ennek érdekében aktív kapcsolatot ápol nevezett színházi társulatokkal. </w:t>
      </w:r>
    </w:p>
    <w:p w:rsidR="00AB361A" w:rsidRDefault="00AB361A">
      <w:pPr>
        <w:spacing w:after="0" w:line="240" w:lineRule="auto"/>
        <w:ind w:left="284"/>
        <w:jc w:val="both"/>
        <w:rPr>
          <w:rFonts w:cs="Calibri"/>
          <w:sz w:val="24"/>
        </w:rPr>
      </w:pPr>
      <w:r>
        <w:rPr>
          <w:rFonts w:cs="Calibri"/>
          <w:sz w:val="24"/>
        </w:rPr>
        <w:t>Az együttműködés módja és célja több irányú, így az előadások pesti bemutatójával összekötött televíziós felvétele mellett ad hoc jellegű vendégjáték és fesztiválszerű események színtere színházunk.</w:t>
      </w:r>
    </w:p>
    <w:p w:rsidR="00AB361A" w:rsidRDefault="00AB361A">
      <w:pPr>
        <w:spacing w:after="0" w:line="240" w:lineRule="auto"/>
        <w:ind w:left="284"/>
        <w:jc w:val="both"/>
        <w:rPr>
          <w:rFonts w:cs="Calibri"/>
          <w:sz w:val="24"/>
        </w:rPr>
      </w:pPr>
      <w:r>
        <w:rPr>
          <w:rFonts w:cs="Calibri"/>
          <w:sz w:val="24"/>
        </w:rPr>
        <w:t xml:space="preserve">Az előadások között kamara és stúdió előadások, nagyszínpadi előadások, zenés irodalmi estek, gyermek-és ifjúsági továbbá beavató színházi előadások is bemutatásra kerültek. </w:t>
      </w:r>
    </w:p>
    <w:p w:rsidR="00F17D4D" w:rsidRDefault="00F17D4D">
      <w:pPr>
        <w:spacing w:after="0" w:line="240" w:lineRule="auto"/>
        <w:ind w:left="284"/>
        <w:jc w:val="both"/>
        <w:rPr>
          <w:rFonts w:cs="Calibri"/>
          <w:sz w:val="24"/>
        </w:rPr>
      </w:pPr>
    </w:p>
    <w:p w:rsidR="00AB361A" w:rsidRDefault="00AB361A">
      <w:pPr>
        <w:tabs>
          <w:tab w:val="left" w:pos="708"/>
        </w:tabs>
        <w:spacing w:after="0" w:line="240" w:lineRule="auto"/>
        <w:ind w:left="360"/>
        <w:jc w:val="both"/>
        <w:rPr>
          <w:rFonts w:cs="Calibri"/>
          <w:sz w:val="24"/>
        </w:rPr>
      </w:pPr>
    </w:p>
    <w:p w:rsidR="00AB361A" w:rsidRDefault="00AB361A" w:rsidP="00121BF3">
      <w:pPr>
        <w:pStyle w:val="Listaszerbekezds"/>
        <w:numPr>
          <w:ilvl w:val="0"/>
          <w:numId w:val="10"/>
        </w:numPr>
        <w:tabs>
          <w:tab w:val="left" w:pos="426"/>
        </w:tabs>
        <w:spacing w:after="0" w:line="240" w:lineRule="auto"/>
        <w:ind w:left="284" w:hanging="284"/>
        <w:jc w:val="both"/>
        <w:rPr>
          <w:rFonts w:cs="Calibri"/>
          <w:sz w:val="24"/>
        </w:rPr>
      </w:pPr>
      <w:r>
        <w:rPr>
          <w:rFonts w:cs="Calibri"/>
          <w:sz w:val="24"/>
        </w:rPr>
        <w:t>Együttműködések, projektek bemutatása</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r>
        <w:rPr>
          <w:rFonts w:cs="Calibri"/>
          <w:sz w:val="24"/>
        </w:rPr>
        <w:t>Rendszeresen fellépő színházi társulatok, előadás címe, helyszíne, évadban előadásszám, évadban nézőszám, szerződés hatálya. A felsorolt előadások a Thália Színház és a partner színházak koprodukciójában jöttek létre, illetve befogadott előadások.</w:t>
      </w:r>
    </w:p>
    <w:p w:rsidR="00AB361A" w:rsidRPr="007B5D6C" w:rsidRDefault="00AB361A" w:rsidP="00762ED3">
      <w:pPr>
        <w:numPr>
          <w:ilvl w:val="0"/>
          <w:numId w:val="1"/>
        </w:numPr>
        <w:tabs>
          <w:tab w:val="left" w:pos="708"/>
        </w:tabs>
        <w:spacing w:after="0" w:line="240" w:lineRule="auto"/>
        <w:ind w:left="284" w:hanging="284"/>
        <w:jc w:val="both"/>
        <w:rPr>
          <w:rFonts w:cs="Calibri"/>
          <w:sz w:val="24"/>
          <w:shd w:val="clear" w:color="auto" w:fill="00FFFF"/>
        </w:rPr>
      </w:pPr>
      <w:r w:rsidRPr="007B5D6C">
        <w:rPr>
          <w:rFonts w:cs="Calibri"/>
          <w:sz w:val="24"/>
        </w:rPr>
        <w:t>Örkény Színház: nőNYUGAT, Arizona Stúdió. 13 előadás, a Thália a teljes nézőszám 65%-át számolhatja el. Felek az együttműködést a következő évadban is folytatni szándékoznak.</w:t>
      </w:r>
    </w:p>
    <w:p w:rsidR="00AB361A" w:rsidRPr="007B5D6C" w:rsidRDefault="00AB361A" w:rsidP="00CC4929">
      <w:pPr>
        <w:numPr>
          <w:ilvl w:val="0"/>
          <w:numId w:val="1"/>
        </w:numPr>
        <w:tabs>
          <w:tab w:val="left" w:pos="708"/>
        </w:tabs>
        <w:spacing w:after="0" w:line="240" w:lineRule="auto"/>
        <w:ind w:left="284" w:hanging="284"/>
        <w:jc w:val="both"/>
        <w:rPr>
          <w:rFonts w:cs="Calibri"/>
          <w:sz w:val="24"/>
          <w:shd w:val="clear" w:color="auto" w:fill="00FFFF"/>
        </w:rPr>
      </w:pPr>
      <w:r w:rsidRPr="007B5D6C">
        <w:rPr>
          <w:rFonts w:cs="Calibri"/>
          <w:sz w:val="24"/>
        </w:rPr>
        <w:t>Rövid - Függetlenül Egymással Közhasznú Egyesület (FÜGE) – Tatabányai Jászai Mari Színház közös előadása. A Tháliában 8 előadást, 724 fő néző látta. Felek az együttműködést folytatni kívánják.</w:t>
      </w:r>
    </w:p>
    <w:p w:rsidR="00AB361A" w:rsidRDefault="00AB361A" w:rsidP="00762ED3">
      <w:pPr>
        <w:numPr>
          <w:ilvl w:val="0"/>
          <w:numId w:val="2"/>
        </w:numPr>
        <w:tabs>
          <w:tab w:val="left" w:pos="708"/>
        </w:tabs>
        <w:spacing w:after="0" w:line="240" w:lineRule="auto"/>
        <w:ind w:left="284" w:hanging="284"/>
        <w:jc w:val="both"/>
        <w:rPr>
          <w:rFonts w:cs="Calibri"/>
          <w:sz w:val="24"/>
          <w:shd w:val="clear" w:color="auto" w:fill="00FFFF"/>
        </w:rPr>
      </w:pPr>
      <w:r>
        <w:rPr>
          <w:rFonts w:cs="Calibri"/>
          <w:sz w:val="24"/>
        </w:rPr>
        <w:t>Beavató színházi sorozat és ismeretterjesztő előadások a Nemzeti Alaptantervhez kapcsolódóan:</w:t>
      </w:r>
    </w:p>
    <w:p w:rsidR="00AB361A" w:rsidRDefault="00AB361A">
      <w:pPr>
        <w:tabs>
          <w:tab w:val="left" w:pos="708"/>
        </w:tabs>
        <w:spacing w:after="0" w:line="240" w:lineRule="auto"/>
        <w:ind w:left="284"/>
        <w:jc w:val="both"/>
        <w:rPr>
          <w:rFonts w:cs="Calibri"/>
          <w:sz w:val="24"/>
          <w:shd w:val="clear" w:color="auto" w:fill="00FFFF"/>
        </w:rPr>
      </w:pPr>
      <w:r>
        <w:rPr>
          <w:rFonts w:cs="Calibri"/>
          <w:sz w:val="24"/>
        </w:rPr>
        <w:t>A 2013/2014-es színházi évadban új projektbe kezdett a Thália Színház a Fővárosi Önkormányzattal, néhány lelkes pedagógussal és a Gór Nagy Mária Színitanodával összefogásban.</w:t>
      </w:r>
    </w:p>
    <w:p w:rsidR="00AB361A" w:rsidRDefault="00AB361A">
      <w:pPr>
        <w:tabs>
          <w:tab w:val="left" w:pos="708"/>
        </w:tabs>
        <w:spacing w:after="0" w:line="240" w:lineRule="auto"/>
        <w:ind w:left="284"/>
        <w:jc w:val="both"/>
        <w:rPr>
          <w:rFonts w:cs="Calibri"/>
          <w:sz w:val="24"/>
          <w:shd w:val="clear" w:color="auto" w:fill="00FFFF"/>
        </w:rPr>
      </w:pPr>
      <w:r>
        <w:rPr>
          <w:rFonts w:cs="Calibri"/>
          <w:sz w:val="24"/>
        </w:rPr>
        <w:t>Az első évad óta nagyon sikeres a programsorozat. A projektet a 2016/2017 tanévre is szeretnénk  továbbvinni, ha a szakmai összefogásra és a Főváros anyagi támogatására számítani tudunk.</w:t>
      </w:r>
    </w:p>
    <w:p w:rsidR="00AB361A" w:rsidRDefault="00AB361A">
      <w:pPr>
        <w:tabs>
          <w:tab w:val="left" w:pos="708"/>
        </w:tabs>
        <w:spacing w:after="0" w:line="240" w:lineRule="auto"/>
        <w:ind w:left="284"/>
        <w:jc w:val="both"/>
        <w:rPr>
          <w:rFonts w:cs="Calibri"/>
          <w:sz w:val="24"/>
          <w:shd w:val="clear" w:color="auto" w:fill="00FFFF"/>
        </w:rPr>
      </w:pPr>
      <w:r>
        <w:rPr>
          <w:rFonts w:cs="Calibri"/>
          <w:sz w:val="24"/>
        </w:rPr>
        <w:t>A Nemzeti Alaptantervhez kapcsolódóan kijelölt témák mentén beavató színházi előadásokat és ismeretterjesztő előadásokat kapcsoltunk össze a fővárosi fenntartású középiskolások része a Thália Színház Mikroszínpadán, 170 fős nézőtér előtt, a tanévben/színházi évadban havi rendszerességgel, 8 alkalommal. Gór Nagy Mária Színitanodájának diákjai tartottak színpadi előadást, majd témájához kapcsolódóan ismeretterjesztő, értelmező előadást tartott egy felkért téma szakértője, szaktanár</w:t>
      </w:r>
      <w:r w:rsidRPr="007B5D6C">
        <w:rPr>
          <w:rFonts w:cs="Calibri"/>
          <w:sz w:val="24"/>
        </w:rPr>
        <w:t>. A 2015/2016 – os évadban/tanévben „Szenvedélyek hősei egykor és ma” mottóval válogattunk össze a világ és magyar irodalmi művekből színpadi adaptációkat. A sorozat kortárs magyar írók műveivel is kiegészült, melyet a diákság nagy örömmel fogadott.</w:t>
      </w:r>
    </w:p>
    <w:p w:rsidR="00AB361A" w:rsidRDefault="00AB361A">
      <w:pPr>
        <w:tabs>
          <w:tab w:val="left" w:pos="708"/>
        </w:tabs>
        <w:spacing w:after="0" w:line="240" w:lineRule="auto"/>
        <w:jc w:val="both"/>
        <w:rPr>
          <w:rFonts w:cs="Calibri"/>
          <w:sz w:val="24"/>
        </w:rPr>
      </w:pPr>
    </w:p>
    <w:p w:rsidR="00AB361A" w:rsidRPr="007B5D6C" w:rsidRDefault="00AB361A" w:rsidP="00762ED3">
      <w:pPr>
        <w:numPr>
          <w:ilvl w:val="0"/>
          <w:numId w:val="3"/>
        </w:numPr>
        <w:tabs>
          <w:tab w:val="left" w:pos="708"/>
        </w:tabs>
        <w:spacing w:after="0" w:line="240" w:lineRule="auto"/>
        <w:ind w:left="284" w:hanging="284"/>
        <w:jc w:val="both"/>
        <w:rPr>
          <w:rFonts w:cs="Calibri"/>
          <w:sz w:val="24"/>
        </w:rPr>
      </w:pPr>
      <w:r w:rsidRPr="007B5D6C">
        <w:rPr>
          <w:rFonts w:cs="Calibri"/>
          <w:sz w:val="24"/>
        </w:rPr>
        <w:t xml:space="preserve">Független színházi társulatokkal történő együttműködés (részletesebben lsd. c. pont, repertoár felsorolása) folytattuk a 2012/2013-as évadban elkezdett együttműködést Az együttműködés célja a független társulatoknak játszási lehetőség biztosítása a Thália </w:t>
      </w:r>
      <w:r w:rsidRPr="007B5D6C">
        <w:rPr>
          <w:rFonts w:cs="Calibri"/>
          <w:sz w:val="24"/>
        </w:rPr>
        <w:lastRenderedPageBreak/>
        <w:t>Színházban. Részben a fővárosi pályázati forrás (BSZK) biztosítja a független társulatok jelenlétét.</w:t>
      </w:r>
    </w:p>
    <w:p w:rsidR="00AB361A" w:rsidRDefault="00AB361A">
      <w:pPr>
        <w:tabs>
          <w:tab w:val="left" w:pos="708"/>
        </w:tabs>
        <w:spacing w:after="0" w:line="240" w:lineRule="auto"/>
        <w:ind w:left="284"/>
        <w:jc w:val="both"/>
        <w:rPr>
          <w:rFonts w:cs="Calibri"/>
          <w:sz w:val="24"/>
        </w:rPr>
      </w:pPr>
      <w:r>
        <w:rPr>
          <w:rFonts w:cs="Calibri"/>
          <w:sz w:val="24"/>
        </w:rPr>
        <w:t>A program megvalósításával elértük, hogy a minőségi független színházi produkciók eljussanak a közönséghez, integrálva a befogadó színházi közegbe. Az együttműködő társulatok listáját és a megvalósult előadásokat a c. pontban a repertoár bemutatásával közöljük.</w:t>
      </w:r>
    </w:p>
    <w:p w:rsidR="00AB361A" w:rsidRDefault="00AB361A">
      <w:pPr>
        <w:tabs>
          <w:tab w:val="left" w:pos="708"/>
        </w:tabs>
        <w:spacing w:after="0" w:line="240" w:lineRule="auto"/>
        <w:ind w:left="284"/>
        <w:jc w:val="both"/>
        <w:rPr>
          <w:rFonts w:cs="Calibri"/>
          <w:sz w:val="24"/>
        </w:rPr>
      </w:pPr>
    </w:p>
    <w:p w:rsidR="00AB361A" w:rsidRPr="004420C6" w:rsidRDefault="00AB361A" w:rsidP="00121BF3">
      <w:pPr>
        <w:numPr>
          <w:ilvl w:val="0"/>
          <w:numId w:val="22"/>
        </w:numPr>
        <w:spacing w:after="0" w:line="240" w:lineRule="auto"/>
        <w:ind w:left="284" w:hanging="284"/>
        <w:jc w:val="both"/>
        <w:rPr>
          <w:rFonts w:cs="Calibri"/>
          <w:sz w:val="24"/>
          <w:shd w:val="clear" w:color="auto" w:fill="00FFFF"/>
        </w:rPr>
      </w:pPr>
      <w:r w:rsidRPr="004420C6">
        <w:rPr>
          <w:rFonts w:cs="Calibri"/>
          <w:sz w:val="24"/>
        </w:rPr>
        <w:t xml:space="preserve">A Thália Színház és a Brass in the Five és Méhes Csaba együttműködése 2009 őszéig nyúlik vissza, amikor is egy évad alatt 9 alkalommal játszották az Irány Rió! című előadásukat a Thália Színház nagyszínpadán. A Brass int he Five és Méhes Csaba mozgásművésszel közösen új műfajt teremtettek. Önfeledt nevetésre bírták a közönséget, megváltoztatva ezzel minden eddigi képet, amit az emberek a rézfúvós hangszerekről alkottak és a pantomimról A csapat két produkciója a </w:t>
      </w:r>
      <w:r w:rsidRPr="004420C6">
        <w:rPr>
          <w:rFonts w:cs="Calibri"/>
          <w:b/>
          <w:sz w:val="24"/>
        </w:rPr>
        <w:t xml:space="preserve">Brass Cirkusz és a Rézerdő lakói </w:t>
      </w:r>
      <w:r w:rsidRPr="004420C6">
        <w:rPr>
          <w:rFonts w:cs="Calibri"/>
          <w:sz w:val="24"/>
        </w:rPr>
        <w:t>című előadások havi rendszerességgel (1-1 előadás) van műsorunkon a Thália Színház Arizona Stúdiójában. Brass Cirkusz: 7 előadás, 605 fő. Rézerdő lakói: 6 előadás, 465 fő. Az együttműködést a következő évadban is szeretnénk folytatni.</w:t>
      </w:r>
    </w:p>
    <w:p w:rsidR="00AB361A" w:rsidRPr="004420C6" w:rsidRDefault="00AB361A">
      <w:pPr>
        <w:tabs>
          <w:tab w:val="left" w:pos="708"/>
        </w:tabs>
        <w:spacing w:after="0" w:line="240" w:lineRule="auto"/>
        <w:ind w:left="284"/>
        <w:jc w:val="both"/>
        <w:rPr>
          <w:rFonts w:cs="Calibri"/>
          <w:sz w:val="24"/>
        </w:rPr>
      </w:pPr>
    </w:p>
    <w:p w:rsidR="00AB361A" w:rsidRPr="004420C6" w:rsidRDefault="00AB361A" w:rsidP="00121BF3">
      <w:pPr>
        <w:numPr>
          <w:ilvl w:val="0"/>
          <w:numId w:val="22"/>
        </w:numPr>
        <w:spacing w:after="0" w:line="240" w:lineRule="auto"/>
        <w:ind w:left="284" w:hanging="284"/>
        <w:jc w:val="both"/>
        <w:rPr>
          <w:rFonts w:cs="Calibri"/>
          <w:sz w:val="24"/>
        </w:rPr>
      </w:pPr>
      <w:r w:rsidRPr="004420C6">
        <w:rPr>
          <w:rFonts w:cs="Calibri"/>
          <w:sz w:val="24"/>
        </w:rPr>
        <w:t>A Nézőművészeti Kft. 4 előadása is szerepel a Thália Színház repertoárján. Célkitűzésük, hogy jelen idejű párbeszéd alakuljon ki a közönség és az alkotók között. Előadásaik a tizen – huszonéves korosztályt próbálják elérni. Az előadások után beszélgetés történik a szereplőkkel.</w:t>
      </w:r>
    </w:p>
    <w:p w:rsidR="00AB361A" w:rsidRPr="004420C6" w:rsidRDefault="00AB361A" w:rsidP="00121BF3">
      <w:pPr>
        <w:numPr>
          <w:ilvl w:val="0"/>
          <w:numId w:val="23"/>
        </w:numPr>
        <w:spacing w:after="0" w:line="240" w:lineRule="auto"/>
        <w:jc w:val="both"/>
        <w:rPr>
          <w:rFonts w:cs="Calibri"/>
          <w:sz w:val="24"/>
        </w:rPr>
      </w:pPr>
      <w:r w:rsidRPr="004420C6">
        <w:rPr>
          <w:rFonts w:cs="Calibri"/>
          <w:b/>
          <w:sz w:val="24"/>
        </w:rPr>
        <w:t>A gyáva</w:t>
      </w:r>
      <w:r w:rsidRPr="004420C6">
        <w:rPr>
          <w:rFonts w:cs="Calibri"/>
          <w:sz w:val="24"/>
        </w:rPr>
        <w:t xml:space="preserve"> – Az előadás a kábítószer-függőség kialakulásának okait és a drogfogyasztás okozta pszichés és fizikai következményeket kívánja megvizsgálni egy sajátos, már-már dokumentarista hitelességű formai kísérletben. A produkció mely szándéka szerint, elsősorban iskolaszínházi kereteken belül szeretné felhívni a figyelmet erre a súlyos társadalmi jelenségre, nem csupán a diákközönség számára próbál elgondolkodtató kérdéseket felvetni. A családtagok, szülők, pedagógusok, vagy "csupán" a társadalmi problémákra érzékeny nézők is zavarba ejtően személyes színházi vallomást láthatnak.</w:t>
      </w:r>
    </w:p>
    <w:p w:rsidR="00AB361A" w:rsidRPr="004420C6" w:rsidRDefault="00AB361A" w:rsidP="00C16D88">
      <w:pPr>
        <w:spacing w:after="0" w:line="240" w:lineRule="auto"/>
        <w:ind w:left="709"/>
        <w:jc w:val="both"/>
        <w:rPr>
          <w:rFonts w:cs="Calibri"/>
          <w:sz w:val="24"/>
        </w:rPr>
      </w:pPr>
      <w:r w:rsidRPr="004420C6">
        <w:rPr>
          <w:rFonts w:cs="Calibri"/>
          <w:sz w:val="24"/>
        </w:rPr>
        <w:t xml:space="preserve">6 előadás 605 néző </w:t>
      </w:r>
    </w:p>
    <w:p w:rsidR="00AB361A" w:rsidRPr="004420C6" w:rsidRDefault="00AB361A" w:rsidP="00C16D88">
      <w:pPr>
        <w:spacing w:after="0" w:line="240" w:lineRule="auto"/>
        <w:ind w:left="709"/>
        <w:jc w:val="both"/>
        <w:rPr>
          <w:rFonts w:cs="Calibri"/>
          <w:sz w:val="24"/>
        </w:rPr>
      </w:pPr>
    </w:p>
    <w:p w:rsidR="00AB361A" w:rsidRPr="004420C6" w:rsidRDefault="00AB361A" w:rsidP="00121BF3">
      <w:pPr>
        <w:numPr>
          <w:ilvl w:val="0"/>
          <w:numId w:val="23"/>
        </w:numPr>
        <w:tabs>
          <w:tab w:val="left" w:pos="708"/>
        </w:tabs>
        <w:spacing w:after="0" w:line="240" w:lineRule="auto"/>
        <w:jc w:val="both"/>
        <w:rPr>
          <w:rFonts w:cs="Calibri"/>
          <w:sz w:val="24"/>
        </w:rPr>
      </w:pPr>
      <w:r w:rsidRPr="004420C6">
        <w:rPr>
          <w:rFonts w:cs="Calibri"/>
          <w:b/>
          <w:sz w:val="24"/>
        </w:rPr>
        <w:t>Ady / Petőfi</w:t>
      </w:r>
      <w:r w:rsidRPr="004420C6">
        <w:rPr>
          <w:rFonts w:cs="Calibri"/>
          <w:sz w:val="24"/>
        </w:rPr>
        <w:t xml:space="preserve"> - Ady/Petőfi egy rendhagyó irodalom óra keretein belül szeretné megszólítani a diákokat. Az előadás nem szokványos előadói stílusban és személyességgel kísérli meg közel hozni nagyjaink hétköznapi problémáit, családi életét, örömeit és bánatait. Szeretné megmutatni, hogy ők is "csak" hús-vér emberek voltak, mert is fontos, hogy mi van a verseken, költeményeken túl. Mi az, ami közös a most hallgató, olvasó diákban és a 200 évvel korábban élt "nemzeti hősben"? 4 előadás- 326 néző – a következő évadban az előadást repertoáron kívánjuk tartani.</w:t>
      </w:r>
    </w:p>
    <w:p w:rsidR="00AB361A" w:rsidRPr="004420C6" w:rsidRDefault="00AB361A" w:rsidP="00247C98">
      <w:pPr>
        <w:tabs>
          <w:tab w:val="left" w:pos="708"/>
        </w:tabs>
        <w:spacing w:after="0" w:line="240" w:lineRule="auto"/>
        <w:jc w:val="both"/>
        <w:rPr>
          <w:rFonts w:cs="Calibri"/>
          <w:sz w:val="24"/>
        </w:rPr>
      </w:pPr>
    </w:p>
    <w:p w:rsidR="00AB361A" w:rsidRPr="004420C6" w:rsidRDefault="00AB361A" w:rsidP="00121BF3">
      <w:pPr>
        <w:numPr>
          <w:ilvl w:val="0"/>
          <w:numId w:val="23"/>
        </w:numPr>
        <w:spacing w:after="0" w:line="240" w:lineRule="auto"/>
        <w:jc w:val="both"/>
        <w:rPr>
          <w:rFonts w:cs="Calibri"/>
          <w:sz w:val="24"/>
        </w:rPr>
      </w:pPr>
      <w:r w:rsidRPr="004420C6">
        <w:rPr>
          <w:rFonts w:cs="Calibri"/>
          <w:b/>
          <w:sz w:val="24"/>
        </w:rPr>
        <w:t>A kézmosás fontosságáról</w:t>
      </w:r>
      <w:r w:rsidRPr="004420C6">
        <w:rPr>
          <w:rFonts w:cs="Calibri"/>
          <w:sz w:val="24"/>
        </w:rPr>
        <w:t xml:space="preserve"> Az előadás közvetlen hangvétele, a fiatalok világából vett helyzetek, a humor és a zene, olyan kapcsolódási pontokat teremthetnek, mely az alkotók szándéka szerint egy nyíltabb párbeszédet generálhat az előadás után történő szakember vezette feldolgozó beszélgetésben. Az előadás a kézmosás higiéniai szerepének hangsúlyozása mellett, olyan témákat is érint, mint a kényszeres viselkedészavar, kórokozóktól való fóbia és egyéb fóbiák, a mértékletesség/mértéktartás kettősége, az emberi érintkezések (fizikai és lelki aspektusainak) különböző megnyilvánulásai.</w:t>
      </w:r>
    </w:p>
    <w:p w:rsidR="00AB361A" w:rsidRPr="004420C6" w:rsidRDefault="00AB361A" w:rsidP="00C16D88">
      <w:pPr>
        <w:spacing w:after="0" w:line="240" w:lineRule="auto"/>
        <w:ind w:left="709"/>
        <w:jc w:val="both"/>
        <w:rPr>
          <w:rFonts w:cs="Calibri"/>
          <w:sz w:val="24"/>
        </w:rPr>
      </w:pPr>
      <w:r w:rsidRPr="004420C6">
        <w:rPr>
          <w:rFonts w:cs="Calibri"/>
          <w:sz w:val="24"/>
        </w:rPr>
        <w:t>4 előadás 304 néző - a következő évadban az előadást repertoáron kívánjuk tartani.</w:t>
      </w:r>
    </w:p>
    <w:p w:rsidR="00AB361A" w:rsidRPr="004420C6" w:rsidRDefault="00AB361A">
      <w:pPr>
        <w:tabs>
          <w:tab w:val="left" w:pos="708"/>
        </w:tabs>
        <w:spacing w:after="0" w:line="240" w:lineRule="auto"/>
        <w:jc w:val="both"/>
        <w:rPr>
          <w:rFonts w:cs="Calibri"/>
          <w:sz w:val="24"/>
        </w:rPr>
      </w:pPr>
    </w:p>
    <w:p w:rsidR="00AB361A" w:rsidRPr="004420C6" w:rsidRDefault="00AB361A" w:rsidP="00121BF3">
      <w:pPr>
        <w:numPr>
          <w:ilvl w:val="0"/>
          <w:numId w:val="24"/>
        </w:numPr>
        <w:tabs>
          <w:tab w:val="left" w:pos="708"/>
        </w:tabs>
        <w:spacing w:after="0" w:line="240" w:lineRule="auto"/>
        <w:jc w:val="both"/>
        <w:rPr>
          <w:rFonts w:cs="Calibri"/>
          <w:sz w:val="24"/>
        </w:rPr>
      </w:pPr>
      <w:r w:rsidRPr="004420C6">
        <w:rPr>
          <w:rFonts w:cs="Calibri"/>
          <w:b/>
          <w:sz w:val="24"/>
        </w:rPr>
        <w:t>Soha, senkinek</w:t>
      </w:r>
      <w:r w:rsidRPr="004420C6">
        <w:rPr>
          <w:rFonts w:cs="Calibri"/>
          <w:sz w:val="24"/>
        </w:rPr>
        <w:t xml:space="preserve"> – Nézőművészeti Kft évad végi, új tantermi produkciója egy nagyon komoly drámai anyagot dolgoz fel, miként lehet túllépni az erős gyermekkori traumán? Miért fontosabb a látszat megőrzése, mint egy gyermek őszintén fájdalmas segélykiáltása? Hogyan válhat egészséges felnőtté, egy gyermekként mély traumát átélt kislány?   </w:t>
      </w:r>
      <w:r w:rsidRPr="004420C6">
        <w:rPr>
          <w:rFonts w:cs="Calibri"/>
          <w:sz w:val="24"/>
        </w:rPr>
        <w:lastRenderedPageBreak/>
        <w:t>Reményeink szerint a diákközönség számára az előadásban játszó színésznők közvetlensége és az előadás személyes hangvétele egy, a megszokottnál jóval nyitottabb és őszintébb párbeszédet generálhat a családon belüli erőszak tabusított témájáról.</w:t>
      </w:r>
    </w:p>
    <w:p w:rsidR="00AB361A" w:rsidRPr="004420C6" w:rsidRDefault="00AB361A" w:rsidP="00C16D88">
      <w:pPr>
        <w:spacing w:after="0" w:line="240" w:lineRule="auto"/>
        <w:ind w:firstLine="709"/>
        <w:jc w:val="both"/>
        <w:rPr>
          <w:rFonts w:cs="Calibri"/>
          <w:sz w:val="24"/>
        </w:rPr>
      </w:pPr>
      <w:r w:rsidRPr="004420C6">
        <w:rPr>
          <w:rFonts w:cs="Calibri"/>
          <w:sz w:val="24"/>
        </w:rPr>
        <w:t>2 előadás 95 néző- következő évadban az előadást repertoáron kívánjuk tartani.</w:t>
      </w:r>
    </w:p>
    <w:p w:rsidR="00AB361A" w:rsidRDefault="00AB361A" w:rsidP="006C3F18">
      <w:pPr>
        <w:tabs>
          <w:tab w:val="left" w:pos="708"/>
        </w:tabs>
        <w:spacing w:after="0" w:line="240" w:lineRule="auto"/>
        <w:jc w:val="both"/>
        <w:rPr>
          <w:rFonts w:cs="Calibri"/>
          <w:sz w:val="24"/>
        </w:rPr>
      </w:pPr>
    </w:p>
    <w:p w:rsidR="00FA52F0" w:rsidRPr="004420C6" w:rsidRDefault="00FA52F0" w:rsidP="006C3F18">
      <w:pPr>
        <w:tabs>
          <w:tab w:val="left" w:pos="708"/>
        </w:tabs>
        <w:spacing w:after="0" w:line="240" w:lineRule="auto"/>
        <w:jc w:val="both"/>
        <w:rPr>
          <w:rFonts w:cs="Calibri"/>
          <w:sz w:val="24"/>
        </w:rPr>
      </w:pPr>
    </w:p>
    <w:p w:rsidR="00AB361A" w:rsidRPr="004420C6" w:rsidRDefault="00AB361A" w:rsidP="00121BF3">
      <w:pPr>
        <w:numPr>
          <w:ilvl w:val="0"/>
          <w:numId w:val="21"/>
        </w:numPr>
        <w:tabs>
          <w:tab w:val="clear" w:pos="720"/>
        </w:tabs>
        <w:spacing w:after="0" w:line="240" w:lineRule="auto"/>
        <w:ind w:left="284" w:hanging="284"/>
        <w:jc w:val="both"/>
        <w:rPr>
          <w:rFonts w:cs="Calibri"/>
          <w:sz w:val="24"/>
        </w:rPr>
      </w:pPr>
      <w:r w:rsidRPr="004420C6">
        <w:rPr>
          <w:rFonts w:cs="Calibri"/>
          <w:b/>
          <w:sz w:val="24"/>
        </w:rPr>
        <w:t xml:space="preserve">Az Űr – Zűr </w:t>
      </w:r>
      <w:r w:rsidRPr="004420C6">
        <w:rPr>
          <w:rFonts w:cs="Calibri"/>
          <w:sz w:val="24"/>
        </w:rPr>
        <w:t xml:space="preserve">előadás a Bohócok a Láthatáron csoport előadásaként jött létre. </w:t>
      </w:r>
    </w:p>
    <w:p w:rsidR="00AB361A" w:rsidRPr="004420C6" w:rsidRDefault="00AB361A" w:rsidP="00C16D88">
      <w:pPr>
        <w:spacing w:after="0" w:line="240" w:lineRule="auto"/>
        <w:ind w:firstLine="284"/>
        <w:jc w:val="both"/>
        <w:rPr>
          <w:rFonts w:cs="Calibri"/>
          <w:sz w:val="24"/>
        </w:rPr>
      </w:pPr>
      <w:r w:rsidRPr="004420C6">
        <w:rPr>
          <w:rFonts w:cs="Calibri"/>
          <w:sz w:val="24"/>
        </w:rPr>
        <w:t xml:space="preserve">A produkcióban sok- sok zene, tánc, hangeffekt szórakoztatja a 4-9. korosztályt. </w:t>
      </w:r>
    </w:p>
    <w:p w:rsidR="00AB361A" w:rsidRPr="004420C6" w:rsidRDefault="00AB361A" w:rsidP="00C16D88">
      <w:pPr>
        <w:spacing w:after="0" w:line="240" w:lineRule="auto"/>
        <w:ind w:firstLine="284"/>
        <w:jc w:val="both"/>
        <w:rPr>
          <w:rFonts w:cs="Calibri"/>
          <w:sz w:val="24"/>
        </w:rPr>
      </w:pPr>
      <w:r w:rsidRPr="004420C6">
        <w:rPr>
          <w:rFonts w:cs="Calibri"/>
          <w:sz w:val="24"/>
        </w:rPr>
        <w:t>12 előadás- 557 néző. A következő évadban az előadást már nem tartjuk műsoron.</w:t>
      </w:r>
    </w:p>
    <w:p w:rsidR="00AB361A" w:rsidRPr="004420C6" w:rsidRDefault="00AB361A" w:rsidP="006C3F18">
      <w:pPr>
        <w:tabs>
          <w:tab w:val="left" w:pos="708"/>
        </w:tabs>
        <w:spacing w:after="0" w:line="240" w:lineRule="auto"/>
        <w:jc w:val="both"/>
        <w:rPr>
          <w:rFonts w:cs="Calibri"/>
          <w:sz w:val="24"/>
        </w:rPr>
      </w:pPr>
    </w:p>
    <w:p w:rsidR="00AB361A" w:rsidRPr="004420C6" w:rsidRDefault="00AB361A" w:rsidP="00121BF3">
      <w:pPr>
        <w:numPr>
          <w:ilvl w:val="0"/>
          <w:numId w:val="21"/>
        </w:numPr>
        <w:tabs>
          <w:tab w:val="clear" w:pos="720"/>
        </w:tabs>
        <w:spacing w:after="0" w:line="240" w:lineRule="auto"/>
        <w:ind w:left="284" w:hanging="284"/>
        <w:jc w:val="both"/>
        <w:rPr>
          <w:rFonts w:cs="Calibri"/>
          <w:sz w:val="24"/>
        </w:rPr>
      </w:pPr>
      <w:r w:rsidRPr="004420C6">
        <w:rPr>
          <w:rFonts w:cs="Calibri"/>
          <w:b/>
          <w:sz w:val="24"/>
        </w:rPr>
        <w:t>Az Apró Színház – János</w:t>
      </w:r>
      <w:r w:rsidRPr="004420C6">
        <w:rPr>
          <w:rFonts w:cs="Calibri"/>
          <w:sz w:val="24"/>
        </w:rPr>
        <w:t xml:space="preserve"> vitéz előadásával mutatkozott be színházunk Mikroszínpadán. </w:t>
      </w:r>
    </w:p>
    <w:p w:rsidR="00AB361A" w:rsidRPr="004420C6" w:rsidRDefault="00AB361A" w:rsidP="00C16D88">
      <w:pPr>
        <w:spacing w:after="0" w:line="240" w:lineRule="auto"/>
        <w:ind w:left="284"/>
        <w:jc w:val="both"/>
        <w:rPr>
          <w:rFonts w:cs="Calibri"/>
          <w:sz w:val="24"/>
        </w:rPr>
      </w:pPr>
      <w:r w:rsidRPr="004420C6">
        <w:rPr>
          <w:rFonts w:cs="Calibri"/>
          <w:sz w:val="24"/>
        </w:rPr>
        <w:t>Az Apró Színház a János vitéz című mű színpadra vitelével célul tűzte ki, hogy a közönséghez közelebb hozza saját kultúráját. Teszi ezt a magyar táncos és zenés hagyományokból merítve, népszokásaink, rítusaink színházi nyelvként való használatával.</w:t>
      </w:r>
    </w:p>
    <w:p w:rsidR="00AB361A" w:rsidRDefault="00AB361A" w:rsidP="00C16D88">
      <w:pPr>
        <w:spacing w:after="0" w:line="240" w:lineRule="auto"/>
        <w:ind w:left="284"/>
        <w:jc w:val="both"/>
        <w:rPr>
          <w:rFonts w:cs="Calibri"/>
          <w:sz w:val="24"/>
        </w:rPr>
      </w:pPr>
      <w:r w:rsidRPr="004420C6">
        <w:rPr>
          <w:rFonts w:cs="Calibri"/>
          <w:sz w:val="24"/>
        </w:rPr>
        <w:t>Az együttműködést a következő évadban is folytatni kívánjuk, sőt új produkció bemutatására is helyszínt biztosítunk a társulatnak. 7 előadás 903 néző</w:t>
      </w:r>
    </w:p>
    <w:p w:rsidR="00AB361A" w:rsidRDefault="00AB361A" w:rsidP="00C16D88">
      <w:pPr>
        <w:spacing w:after="0" w:line="240" w:lineRule="auto"/>
        <w:ind w:left="284"/>
        <w:jc w:val="both"/>
        <w:rPr>
          <w:rFonts w:cs="Calibri"/>
          <w:sz w:val="24"/>
        </w:rPr>
      </w:pPr>
    </w:p>
    <w:p w:rsidR="00FA52F0" w:rsidRDefault="00AB361A" w:rsidP="004420C6">
      <w:pPr>
        <w:numPr>
          <w:ilvl w:val="0"/>
          <w:numId w:val="21"/>
        </w:numPr>
        <w:tabs>
          <w:tab w:val="clear" w:pos="720"/>
        </w:tabs>
        <w:spacing w:after="0" w:line="240" w:lineRule="auto"/>
        <w:ind w:left="284" w:hanging="284"/>
        <w:jc w:val="both"/>
        <w:rPr>
          <w:rFonts w:cs="Calibri"/>
          <w:sz w:val="24"/>
        </w:rPr>
      </w:pPr>
      <w:r w:rsidRPr="004420C6">
        <w:rPr>
          <w:rFonts w:cs="Calibri"/>
          <w:b/>
          <w:sz w:val="24"/>
        </w:rPr>
        <w:t xml:space="preserve">Világszép nádszálkisasszony – a Neptun Brigád </w:t>
      </w:r>
      <w:r w:rsidRPr="004420C6">
        <w:rPr>
          <w:rFonts w:cs="Calibri"/>
          <w:sz w:val="24"/>
        </w:rPr>
        <w:t xml:space="preserve">évekóta repertoáron lévő darabja. Litvai Nelli a Neptun Brigád kérésére az ismert népmese alapján készítette el szerzői adaptációját, vagyis egy új mese született. Az együttműködést a következő évadban is folytatni kívánjuk. </w:t>
      </w:r>
    </w:p>
    <w:p w:rsidR="00AB361A" w:rsidRPr="00FA52F0" w:rsidRDefault="00AB361A" w:rsidP="00FA52F0">
      <w:pPr>
        <w:spacing w:after="0" w:line="240" w:lineRule="auto"/>
        <w:ind w:left="284"/>
        <w:jc w:val="both"/>
        <w:rPr>
          <w:rFonts w:cs="Calibri"/>
          <w:sz w:val="24"/>
        </w:rPr>
      </w:pPr>
      <w:r w:rsidRPr="00FA52F0">
        <w:rPr>
          <w:rFonts w:cs="Calibri"/>
          <w:sz w:val="24"/>
        </w:rPr>
        <w:t>9 előadás- 687 néző</w:t>
      </w:r>
    </w:p>
    <w:p w:rsidR="00FA52F0" w:rsidRPr="004420C6" w:rsidRDefault="00FA52F0" w:rsidP="004420C6">
      <w:pPr>
        <w:spacing w:after="0" w:line="240" w:lineRule="auto"/>
        <w:ind w:left="284"/>
        <w:jc w:val="both"/>
        <w:rPr>
          <w:rFonts w:cs="Calibri"/>
          <w:sz w:val="24"/>
        </w:rPr>
      </w:pPr>
    </w:p>
    <w:p w:rsidR="00AB361A" w:rsidRPr="004420C6" w:rsidRDefault="00AB361A" w:rsidP="00121BF3">
      <w:pPr>
        <w:numPr>
          <w:ilvl w:val="0"/>
          <w:numId w:val="21"/>
        </w:numPr>
        <w:tabs>
          <w:tab w:val="clear" w:pos="720"/>
        </w:tabs>
        <w:spacing w:after="0" w:line="240" w:lineRule="auto"/>
        <w:ind w:left="284" w:hanging="284"/>
        <w:jc w:val="both"/>
        <w:rPr>
          <w:rFonts w:cs="Calibri"/>
          <w:sz w:val="24"/>
        </w:rPr>
      </w:pPr>
      <w:r w:rsidRPr="004420C6">
        <w:rPr>
          <w:rFonts w:cs="Calibri"/>
          <w:b/>
          <w:sz w:val="24"/>
        </w:rPr>
        <w:t>Toldi – Forte Társulat</w:t>
      </w:r>
    </w:p>
    <w:p w:rsidR="00AB361A" w:rsidRPr="004420C6" w:rsidRDefault="00AB361A" w:rsidP="00C16D88">
      <w:pPr>
        <w:spacing w:after="0" w:line="240" w:lineRule="auto"/>
        <w:ind w:left="284"/>
        <w:jc w:val="both"/>
        <w:rPr>
          <w:rFonts w:cs="Calibri"/>
          <w:sz w:val="24"/>
        </w:rPr>
      </w:pPr>
      <w:r w:rsidRPr="004420C6">
        <w:rPr>
          <w:rFonts w:cs="Calibri"/>
          <w:sz w:val="24"/>
        </w:rPr>
        <w:t>A 2014-ben végzett fizikai színházi rendező-koreográfus osztály előadása Arany János klasszikusa nyomán. Az előadás során a teljes Arany-mű elhangzik, miközben a mozgás, a zene, a tánc és a szöveg is szerves részévé válik</w:t>
      </w:r>
    </w:p>
    <w:p w:rsidR="00AB361A" w:rsidRPr="004420C6" w:rsidRDefault="00AB361A" w:rsidP="00C16D88">
      <w:pPr>
        <w:spacing w:after="0" w:line="240" w:lineRule="auto"/>
        <w:ind w:left="284"/>
        <w:jc w:val="both"/>
        <w:rPr>
          <w:rFonts w:cs="Calibri"/>
          <w:sz w:val="24"/>
        </w:rPr>
      </w:pPr>
      <w:r w:rsidRPr="004420C6">
        <w:rPr>
          <w:rFonts w:cs="Calibri"/>
          <w:sz w:val="24"/>
        </w:rPr>
        <w:t>Az előadás kapcsolódik a Nemzeti tantervhez, így több alkalommal délutáni időpontokban is műsorunkra tűztük az előadást, melyet beszélgetés is követett az alkotókkal. Az együttműködést a következő évadban is folytatni kívánjuk.</w:t>
      </w:r>
    </w:p>
    <w:p w:rsidR="00AB361A" w:rsidRPr="004420C6" w:rsidRDefault="00AB361A" w:rsidP="00C16D88">
      <w:pPr>
        <w:spacing w:after="0" w:line="240" w:lineRule="auto"/>
        <w:ind w:left="284"/>
        <w:jc w:val="both"/>
        <w:rPr>
          <w:rFonts w:cs="Calibri"/>
          <w:sz w:val="24"/>
        </w:rPr>
      </w:pPr>
      <w:r w:rsidRPr="004420C6">
        <w:rPr>
          <w:rFonts w:cs="Calibri"/>
          <w:sz w:val="24"/>
        </w:rPr>
        <w:t>13 előadás- 757 néző</w:t>
      </w:r>
    </w:p>
    <w:p w:rsidR="00FA52F0" w:rsidRDefault="00FA52F0" w:rsidP="00C16D88">
      <w:pPr>
        <w:spacing w:after="0" w:line="240" w:lineRule="auto"/>
        <w:ind w:left="284"/>
        <w:jc w:val="both"/>
        <w:rPr>
          <w:rFonts w:cs="Calibri"/>
          <w:sz w:val="24"/>
          <w:highlight w:val="yellow"/>
        </w:rPr>
      </w:pPr>
    </w:p>
    <w:p w:rsidR="00AB361A" w:rsidRPr="004420C6" w:rsidRDefault="00AB361A" w:rsidP="00121BF3">
      <w:pPr>
        <w:numPr>
          <w:ilvl w:val="0"/>
          <w:numId w:val="25"/>
        </w:numPr>
        <w:spacing w:after="0" w:line="240" w:lineRule="auto"/>
        <w:ind w:left="284" w:hanging="284"/>
        <w:jc w:val="both"/>
        <w:rPr>
          <w:rFonts w:cs="Calibri"/>
          <w:b/>
          <w:sz w:val="24"/>
        </w:rPr>
      </w:pPr>
      <w:r w:rsidRPr="004420C6">
        <w:rPr>
          <w:rFonts w:cs="Calibri"/>
          <w:b/>
          <w:sz w:val="24"/>
        </w:rPr>
        <w:t>Szeret…lek –  HoPPart – Manna közös produkció</w:t>
      </w:r>
    </w:p>
    <w:p w:rsidR="00AB361A" w:rsidRPr="004420C6" w:rsidRDefault="00AB361A" w:rsidP="00C16D88">
      <w:pPr>
        <w:spacing w:after="0" w:line="240" w:lineRule="auto"/>
        <w:ind w:left="284"/>
        <w:jc w:val="both"/>
        <w:rPr>
          <w:rFonts w:cs="Calibri"/>
          <w:sz w:val="24"/>
        </w:rPr>
      </w:pPr>
      <w:r w:rsidRPr="004420C6">
        <w:rPr>
          <w:rFonts w:cs="Calibri"/>
          <w:sz w:val="24"/>
        </w:rPr>
        <w:t>Pelsőczy Réka rendezése dokumentumokra alapozott előadása a szerelem születésének, elmúlásának emlékeiből áll. Különböző életkorú és érdeklődésű emberek mesélték el nekünk életük egy fontos szerelmét. Ezeken a személyes meséken alapul az előadás. Részletek az életünkből, ismerős és ismeretlen melódiákkal, tánccal, zenekarral. Az előadás nagyon széles nézőréteget mozgatott meg, de sajnos a produkcióban szereplők egyeztethetetlensége miatt a következő évadban már nem tudjuk műsorra tűzni az előadást.</w:t>
      </w:r>
    </w:p>
    <w:p w:rsidR="00AB361A" w:rsidRPr="004420C6" w:rsidRDefault="00AB361A" w:rsidP="00C16D88">
      <w:pPr>
        <w:spacing w:after="0" w:line="240" w:lineRule="auto"/>
        <w:ind w:left="284"/>
        <w:jc w:val="both"/>
        <w:rPr>
          <w:rFonts w:cs="Calibri"/>
          <w:sz w:val="24"/>
        </w:rPr>
      </w:pPr>
      <w:r w:rsidRPr="004420C6">
        <w:rPr>
          <w:rFonts w:cs="Calibri"/>
          <w:sz w:val="24"/>
        </w:rPr>
        <w:t>5 előadás -764 néző</w:t>
      </w:r>
    </w:p>
    <w:p w:rsidR="00FA52F0" w:rsidRPr="004420C6" w:rsidRDefault="00FA52F0" w:rsidP="006C3F18">
      <w:pPr>
        <w:tabs>
          <w:tab w:val="left" w:pos="708"/>
        </w:tabs>
        <w:spacing w:after="0" w:line="240" w:lineRule="auto"/>
        <w:jc w:val="both"/>
        <w:rPr>
          <w:rFonts w:cs="Calibri"/>
          <w:sz w:val="24"/>
        </w:rPr>
      </w:pPr>
    </w:p>
    <w:p w:rsidR="00AB361A" w:rsidRPr="004420C6" w:rsidRDefault="00AB361A" w:rsidP="00121BF3">
      <w:pPr>
        <w:numPr>
          <w:ilvl w:val="0"/>
          <w:numId w:val="25"/>
        </w:numPr>
        <w:spacing w:after="0" w:line="240" w:lineRule="auto"/>
        <w:ind w:left="284" w:hanging="284"/>
        <w:jc w:val="both"/>
        <w:rPr>
          <w:rFonts w:cs="Calibri"/>
          <w:b/>
          <w:sz w:val="24"/>
        </w:rPr>
      </w:pPr>
      <w:r w:rsidRPr="004420C6">
        <w:rPr>
          <w:rFonts w:cs="Calibri"/>
          <w:b/>
          <w:sz w:val="24"/>
        </w:rPr>
        <w:t>Telefondoktor –  Manna Produkció</w:t>
      </w:r>
    </w:p>
    <w:p w:rsidR="00AB361A" w:rsidRPr="004420C6" w:rsidRDefault="00AB361A" w:rsidP="00C16D88">
      <w:pPr>
        <w:spacing w:after="0" w:line="240" w:lineRule="auto"/>
        <w:ind w:left="284"/>
        <w:jc w:val="both"/>
        <w:rPr>
          <w:rFonts w:cs="Calibri"/>
          <w:sz w:val="24"/>
        </w:rPr>
      </w:pPr>
      <w:r w:rsidRPr="004420C6">
        <w:rPr>
          <w:rFonts w:cs="Calibri"/>
          <w:sz w:val="24"/>
        </w:rPr>
        <w:t>A Telefondoktor Szabó Borbála friss, rendkívül szórakoztató egyszemélyes bohózata, Orosz Dénes első színházi rendezése, amelyet 2012 szeptembere óta láthat a közönség, és a következő évadban is repertoáron kívánjuk tartani Göttinger Pál egyszemélyes produkcióját.</w:t>
      </w:r>
    </w:p>
    <w:p w:rsidR="00AB361A" w:rsidRPr="004420C6" w:rsidRDefault="00AB361A" w:rsidP="00C16D88">
      <w:pPr>
        <w:spacing w:after="0" w:line="240" w:lineRule="auto"/>
        <w:ind w:left="284"/>
        <w:jc w:val="both"/>
        <w:rPr>
          <w:rFonts w:cs="Calibri"/>
          <w:sz w:val="24"/>
        </w:rPr>
      </w:pPr>
      <w:r w:rsidRPr="004420C6">
        <w:rPr>
          <w:rFonts w:cs="Calibri"/>
          <w:sz w:val="24"/>
        </w:rPr>
        <w:t>16 előadás – 1321 néző</w:t>
      </w:r>
    </w:p>
    <w:p w:rsidR="00AB361A" w:rsidRDefault="00AB361A" w:rsidP="006C3F18">
      <w:pPr>
        <w:tabs>
          <w:tab w:val="left" w:pos="708"/>
        </w:tabs>
        <w:spacing w:after="0" w:line="240" w:lineRule="auto"/>
        <w:jc w:val="both"/>
        <w:rPr>
          <w:rFonts w:cs="Calibri"/>
          <w:sz w:val="24"/>
        </w:rPr>
      </w:pPr>
    </w:p>
    <w:p w:rsidR="00FA52F0" w:rsidRDefault="00FA52F0" w:rsidP="006C3F18">
      <w:pPr>
        <w:tabs>
          <w:tab w:val="left" w:pos="708"/>
        </w:tabs>
        <w:spacing w:after="0" w:line="240" w:lineRule="auto"/>
        <w:jc w:val="both"/>
        <w:rPr>
          <w:rFonts w:cs="Calibri"/>
          <w:sz w:val="24"/>
        </w:rPr>
      </w:pPr>
    </w:p>
    <w:p w:rsidR="00FA52F0" w:rsidRDefault="00FA52F0" w:rsidP="006C3F18">
      <w:pPr>
        <w:tabs>
          <w:tab w:val="left" w:pos="708"/>
        </w:tabs>
        <w:spacing w:after="0" w:line="240" w:lineRule="auto"/>
        <w:jc w:val="both"/>
        <w:rPr>
          <w:rFonts w:cs="Calibri"/>
          <w:sz w:val="24"/>
        </w:rPr>
      </w:pPr>
    </w:p>
    <w:p w:rsidR="00FA52F0" w:rsidRDefault="00FA52F0" w:rsidP="006C3F18">
      <w:pPr>
        <w:tabs>
          <w:tab w:val="left" w:pos="708"/>
        </w:tabs>
        <w:spacing w:after="0" w:line="240" w:lineRule="auto"/>
        <w:jc w:val="both"/>
        <w:rPr>
          <w:rFonts w:cs="Calibri"/>
          <w:sz w:val="24"/>
        </w:rPr>
      </w:pPr>
    </w:p>
    <w:p w:rsidR="00FA52F0" w:rsidRPr="004420C6" w:rsidRDefault="00FA52F0" w:rsidP="006C3F18">
      <w:pPr>
        <w:tabs>
          <w:tab w:val="left" w:pos="708"/>
        </w:tabs>
        <w:spacing w:after="0" w:line="240" w:lineRule="auto"/>
        <w:jc w:val="both"/>
        <w:rPr>
          <w:rFonts w:cs="Calibri"/>
          <w:sz w:val="24"/>
        </w:rPr>
      </w:pPr>
    </w:p>
    <w:p w:rsidR="00AB361A" w:rsidRPr="004420C6" w:rsidRDefault="00AB361A" w:rsidP="00121BF3">
      <w:pPr>
        <w:numPr>
          <w:ilvl w:val="0"/>
          <w:numId w:val="25"/>
        </w:numPr>
        <w:spacing w:after="0" w:line="240" w:lineRule="auto"/>
        <w:ind w:left="284" w:hanging="284"/>
        <w:jc w:val="both"/>
        <w:rPr>
          <w:rFonts w:cs="Calibri"/>
          <w:b/>
          <w:sz w:val="24"/>
        </w:rPr>
      </w:pPr>
      <w:r w:rsidRPr="004420C6">
        <w:rPr>
          <w:rFonts w:cs="Calibri"/>
          <w:b/>
          <w:sz w:val="24"/>
        </w:rPr>
        <w:t>Kötélen a Niagara felett –  Sallinger Gábor előadása</w:t>
      </w:r>
    </w:p>
    <w:p w:rsidR="00AB361A" w:rsidRPr="004420C6" w:rsidRDefault="00AB361A" w:rsidP="00C16D88">
      <w:pPr>
        <w:spacing w:after="0" w:line="240" w:lineRule="auto"/>
        <w:ind w:left="284"/>
        <w:jc w:val="both"/>
        <w:rPr>
          <w:rFonts w:cs="Calibri"/>
          <w:sz w:val="24"/>
        </w:rPr>
      </w:pPr>
      <w:r w:rsidRPr="004420C6">
        <w:rPr>
          <w:rFonts w:cs="Calibri"/>
          <w:sz w:val="24"/>
        </w:rPr>
        <w:t>Mi mindennel kell megküzdeniük, hogy elindulhasson a közös tánc a kötélen? Mire jó mindez? Talán arra, hogy megértsük; értelmetlennek tűnő örültségeink jelentős részben megmagyarázhatóak…?</w:t>
      </w:r>
    </w:p>
    <w:p w:rsidR="00AB361A" w:rsidRPr="004420C6" w:rsidRDefault="00AB361A" w:rsidP="00C16D88">
      <w:pPr>
        <w:spacing w:after="0" w:line="240" w:lineRule="auto"/>
        <w:ind w:left="284"/>
        <w:jc w:val="both"/>
        <w:rPr>
          <w:rFonts w:cs="Calibri"/>
          <w:sz w:val="24"/>
        </w:rPr>
      </w:pPr>
      <w:r w:rsidRPr="004420C6">
        <w:rPr>
          <w:rFonts w:cs="Calibri"/>
          <w:sz w:val="24"/>
        </w:rPr>
        <w:t>Az előadást a következő évadban is műsoron kívánjuk tartani,</w:t>
      </w:r>
    </w:p>
    <w:p w:rsidR="00AB361A" w:rsidRPr="004420C6" w:rsidRDefault="00AB361A" w:rsidP="00C16D88">
      <w:pPr>
        <w:spacing w:after="0" w:line="240" w:lineRule="auto"/>
        <w:ind w:left="284"/>
        <w:jc w:val="both"/>
        <w:rPr>
          <w:rFonts w:cs="Calibri"/>
          <w:sz w:val="24"/>
        </w:rPr>
      </w:pPr>
      <w:r w:rsidRPr="004420C6">
        <w:rPr>
          <w:rFonts w:cs="Calibri"/>
          <w:sz w:val="24"/>
        </w:rPr>
        <w:t>6 előadás- 387 néző</w:t>
      </w:r>
    </w:p>
    <w:p w:rsidR="00AB361A" w:rsidRPr="004420C6" w:rsidRDefault="00AB361A" w:rsidP="006C3F18">
      <w:pPr>
        <w:tabs>
          <w:tab w:val="left" w:pos="708"/>
        </w:tabs>
        <w:spacing w:after="0" w:line="240" w:lineRule="auto"/>
        <w:jc w:val="both"/>
        <w:rPr>
          <w:rFonts w:cs="Calibri"/>
          <w:sz w:val="24"/>
        </w:rPr>
      </w:pPr>
    </w:p>
    <w:p w:rsidR="00AB361A" w:rsidRPr="004420C6" w:rsidRDefault="00AB361A" w:rsidP="00121BF3">
      <w:pPr>
        <w:numPr>
          <w:ilvl w:val="0"/>
          <w:numId w:val="25"/>
        </w:numPr>
        <w:spacing w:after="0" w:line="240" w:lineRule="auto"/>
        <w:ind w:left="284" w:hanging="284"/>
        <w:jc w:val="both"/>
        <w:rPr>
          <w:rFonts w:cs="Calibri"/>
          <w:b/>
          <w:sz w:val="24"/>
        </w:rPr>
      </w:pPr>
      <w:r w:rsidRPr="004420C6">
        <w:rPr>
          <w:rFonts w:cs="Calibri"/>
          <w:b/>
          <w:sz w:val="24"/>
        </w:rPr>
        <w:t xml:space="preserve">Slam Pro – Grund Színház, új </w:t>
      </w:r>
    </w:p>
    <w:p w:rsidR="00AB361A" w:rsidRPr="004420C6" w:rsidRDefault="00AB361A" w:rsidP="00C16D88">
      <w:pPr>
        <w:spacing w:after="0" w:line="240" w:lineRule="auto"/>
        <w:ind w:left="284"/>
        <w:jc w:val="both"/>
        <w:rPr>
          <w:color w:val="000000"/>
          <w:sz w:val="27"/>
          <w:szCs w:val="27"/>
          <w:shd w:val="clear" w:color="auto" w:fill="F9F9F9"/>
        </w:rPr>
      </w:pPr>
      <w:r w:rsidRPr="004420C6">
        <w:rPr>
          <w:rFonts w:cs="Calibri"/>
          <w:sz w:val="24"/>
        </w:rPr>
        <w:t>Mi történik akkor, ha a pesti esték bevállalós, fris költészeti-előadói műfaja találkozik a megismételhetetlen színház egyszeriségével? Sztorik, slamek, versek, impro, a lehető legmagasabb fokozaton. Pro slammerekkel és pro improszínészekkel</w:t>
      </w:r>
      <w:r w:rsidRPr="004420C6">
        <w:rPr>
          <w:color w:val="000000"/>
          <w:sz w:val="27"/>
          <w:szCs w:val="27"/>
          <w:shd w:val="clear" w:color="auto" w:fill="F9F9F9"/>
        </w:rPr>
        <w:t>.</w:t>
      </w:r>
    </w:p>
    <w:p w:rsidR="00AB361A" w:rsidRPr="004420C6" w:rsidRDefault="00AB361A" w:rsidP="00C16D88">
      <w:pPr>
        <w:spacing w:after="0" w:line="240" w:lineRule="auto"/>
        <w:ind w:left="284"/>
        <w:jc w:val="both"/>
        <w:rPr>
          <w:rFonts w:cs="Calibri"/>
          <w:sz w:val="24"/>
        </w:rPr>
      </w:pPr>
      <w:r w:rsidRPr="004420C6">
        <w:rPr>
          <w:rFonts w:cs="Calibri"/>
          <w:sz w:val="24"/>
        </w:rPr>
        <w:t>A következő évadban már az előadást nem tartjuk műsoron.</w:t>
      </w:r>
    </w:p>
    <w:p w:rsidR="00AB361A" w:rsidRPr="004420C6" w:rsidRDefault="00AB361A" w:rsidP="00C16D88">
      <w:pPr>
        <w:spacing w:after="0" w:line="240" w:lineRule="auto"/>
        <w:ind w:left="284"/>
        <w:jc w:val="both"/>
        <w:rPr>
          <w:rFonts w:cs="Calibri"/>
          <w:sz w:val="24"/>
        </w:rPr>
      </w:pPr>
      <w:r w:rsidRPr="004420C6">
        <w:rPr>
          <w:rFonts w:cs="Calibri"/>
          <w:sz w:val="24"/>
        </w:rPr>
        <w:t>4 előadás – 112 néző</w:t>
      </w:r>
    </w:p>
    <w:p w:rsidR="00AB361A" w:rsidRPr="004420C6" w:rsidRDefault="00AB361A" w:rsidP="006C3F18">
      <w:pPr>
        <w:tabs>
          <w:tab w:val="left" w:pos="708"/>
        </w:tabs>
        <w:spacing w:after="0" w:line="240" w:lineRule="auto"/>
        <w:jc w:val="both"/>
        <w:rPr>
          <w:rFonts w:cs="Calibri"/>
          <w:sz w:val="24"/>
        </w:rPr>
      </w:pPr>
    </w:p>
    <w:p w:rsidR="00AB361A" w:rsidRPr="004420C6" w:rsidRDefault="00AB361A" w:rsidP="00121BF3">
      <w:pPr>
        <w:numPr>
          <w:ilvl w:val="0"/>
          <w:numId w:val="25"/>
        </w:numPr>
        <w:spacing w:after="0" w:line="240" w:lineRule="auto"/>
        <w:ind w:left="284" w:hanging="284"/>
        <w:jc w:val="both"/>
        <w:rPr>
          <w:rFonts w:cs="Calibri"/>
          <w:b/>
          <w:sz w:val="24"/>
        </w:rPr>
      </w:pPr>
      <w:r w:rsidRPr="004420C6">
        <w:rPr>
          <w:rFonts w:cs="Calibri"/>
          <w:b/>
          <w:sz w:val="24"/>
        </w:rPr>
        <w:t>Maestro –  Grund Színház</w:t>
      </w:r>
    </w:p>
    <w:p w:rsidR="00AB361A" w:rsidRPr="004420C6" w:rsidRDefault="00AB361A" w:rsidP="00C16D88">
      <w:pPr>
        <w:spacing w:after="0" w:line="240" w:lineRule="auto"/>
        <w:ind w:left="284"/>
        <w:jc w:val="both"/>
        <w:rPr>
          <w:rFonts w:cs="Calibri"/>
          <w:sz w:val="24"/>
        </w:rPr>
      </w:pPr>
      <w:r w:rsidRPr="004420C6">
        <w:rPr>
          <w:rFonts w:cs="Calibri"/>
          <w:sz w:val="24"/>
        </w:rPr>
        <w:t xml:space="preserve">Érdekes játékra invitálja közönségét a Grund Színház: az improvizációs színházi est során két rendező dolgozik azon, hogy a színészek minél nagyobb bajba kerüljenek és változatos jelenetek sorozatával küzdjenek a játékban maradásért. Hogy ki kivel játszik, a nézők sorsolják ki, és a jelenetek végén ők pontoznak. Akinek a legtöbb pontja van, az lesz az est végén a Mæstro! </w:t>
      </w:r>
    </w:p>
    <w:p w:rsidR="00AB361A" w:rsidRPr="004420C6" w:rsidRDefault="00AB361A" w:rsidP="00C16D88">
      <w:pPr>
        <w:spacing w:after="0" w:line="240" w:lineRule="auto"/>
        <w:ind w:left="284"/>
        <w:jc w:val="both"/>
        <w:rPr>
          <w:rFonts w:cs="Calibri"/>
          <w:sz w:val="24"/>
        </w:rPr>
      </w:pPr>
      <w:r w:rsidRPr="004420C6">
        <w:rPr>
          <w:rFonts w:cs="Calibri"/>
          <w:sz w:val="24"/>
        </w:rPr>
        <w:t>Az előadást a következő évadban már nem tartjuk műsoron.</w:t>
      </w:r>
    </w:p>
    <w:p w:rsidR="00AB361A" w:rsidRPr="004420C6" w:rsidRDefault="00AB361A" w:rsidP="00C16D88">
      <w:pPr>
        <w:spacing w:after="0" w:line="240" w:lineRule="auto"/>
        <w:ind w:left="284"/>
        <w:jc w:val="both"/>
        <w:rPr>
          <w:rFonts w:cs="Calibri"/>
          <w:sz w:val="24"/>
        </w:rPr>
      </w:pPr>
      <w:r w:rsidRPr="004420C6">
        <w:rPr>
          <w:rFonts w:cs="Calibri"/>
          <w:sz w:val="24"/>
        </w:rPr>
        <w:t>8 előadás- 829 néző</w:t>
      </w:r>
    </w:p>
    <w:p w:rsidR="00AB361A" w:rsidRPr="004420C6" w:rsidRDefault="00AB361A" w:rsidP="006C3F18">
      <w:pPr>
        <w:tabs>
          <w:tab w:val="left" w:pos="708"/>
        </w:tabs>
        <w:spacing w:after="0" w:line="240" w:lineRule="auto"/>
        <w:jc w:val="both"/>
        <w:rPr>
          <w:color w:val="000000"/>
          <w:sz w:val="27"/>
          <w:szCs w:val="27"/>
          <w:shd w:val="clear" w:color="auto" w:fill="F9F9F9"/>
        </w:rPr>
      </w:pPr>
    </w:p>
    <w:p w:rsidR="00AB361A" w:rsidRPr="004420C6" w:rsidRDefault="00AB361A" w:rsidP="00121BF3">
      <w:pPr>
        <w:numPr>
          <w:ilvl w:val="0"/>
          <w:numId w:val="25"/>
        </w:numPr>
        <w:spacing w:after="0" w:line="240" w:lineRule="auto"/>
        <w:ind w:left="284" w:hanging="284"/>
        <w:jc w:val="both"/>
        <w:rPr>
          <w:rFonts w:cs="Calibri"/>
          <w:b/>
          <w:sz w:val="24"/>
        </w:rPr>
      </w:pPr>
      <w:r w:rsidRPr="004420C6">
        <w:rPr>
          <w:rFonts w:cs="Calibri"/>
          <w:b/>
          <w:sz w:val="24"/>
        </w:rPr>
        <w:t>Mr. és Mrs. – Pindoch Csaba és Verebes Linda előadás</w:t>
      </w:r>
    </w:p>
    <w:p w:rsidR="00AB361A" w:rsidRPr="004420C6" w:rsidRDefault="00AB361A" w:rsidP="00C16D88">
      <w:pPr>
        <w:spacing w:after="0" w:line="240" w:lineRule="auto"/>
        <w:ind w:left="284"/>
        <w:jc w:val="both"/>
        <w:rPr>
          <w:rFonts w:cs="Calibri"/>
          <w:sz w:val="24"/>
        </w:rPr>
      </w:pPr>
      <w:r w:rsidRPr="004420C6">
        <w:rPr>
          <w:rFonts w:cs="Calibri"/>
          <w:sz w:val="24"/>
        </w:rPr>
        <w:t>Társulatunk tagja, színházunktól független produkcióval mutatkozik be a Mikroszínpadon, nézőink nagy örömére. Egy házaspár, két színész, öt rendező, öt jelenet és öt divattervező egy fergeteges angol öt-jelenetes komédiában!</w:t>
      </w:r>
    </w:p>
    <w:p w:rsidR="00AB361A" w:rsidRPr="004420C6" w:rsidRDefault="00AB361A" w:rsidP="00C16D88">
      <w:pPr>
        <w:spacing w:after="0" w:line="240" w:lineRule="auto"/>
        <w:ind w:left="284"/>
        <w:jc w:val="both"/>
        <w:rPr>
          <w:rFonts w:cs="Calibri"/>
          <w:sz w:val="24"/>
        </w:rPr>
      </w:pPr>
      <w:r w:rsidRPr="004420C6">
        <w:rPr>
          <w:rFonts w:cs="Calibri"/>
          <w:sz w:val="24"/>
        </w:rPr>
        <w:t>Az előadást a következő évadban is műsoron kívánjuk tartani.</w:t>
      </w:r>
    </w:p>
    <w:p w:rsidR="00AB361A" w:rsidRPr="004420C6" w:rsidRDefault="00AB361A" w:rsidP="00C16D88">
      <w:pPr>
        <w:spacing w:after="0" w:line="240" w:lineRule="auto"/>
        <w:ind w:left="284"/>
        <w:jc w:val="both"/>
        <w:rPr>
          <w:rFonts w:cs="Calibri"/>
          <w:sz w:val="24"/>
        </w:rPr>
      </w:pPr>
      <w:r w:rsidRPr="004420C6">
        <w:rPr>
          <w:rFonts w:cs="Calibri"/>
          <w:sz w:val="24"/>
        </w:rPr>
        <w:t>6 előadás – 577 néző</w:t>
      </w:r>
    </w:p>
    <w:p w:rsidR="00AB361A" w:rsidRDefault="00AB361A" w:rsidP="00C16D88">
      <w:pPr>
        <w:spacing w:after="0" w:line="240" w:lineRule="auto"/>
        <w:ind w:left="284"/>
        <w:jc w:val="both"/>
        <w:rPr>
          <w:color w:val="000000"/>
          <w:sz w:val="27"/>
          <w:szCs w:val="27"/>
          <w:shd w:val="clear" w:color="auto" w:fill="F9F9F9"/>
        </w:rPr>
      </w:pPr>
    </w:p>
    <w:p w:rsidR="00AB361A" w:rsidRDefault="00AB361A" w:rsidP="00C16D88">
      <w:pPr>
        <w:spacing w:after="0" w:line="240" w:lineRule="auto"/>
        <w:ind w:left="284"/>
        <w:jc w:val="both"/>
        <w:rPr>
          <w:color w:val="000000"/>
          <w:sz w:val="27"/>
          <w:szCs w:val="27"/>
          <w:shd w:val="clear" w:color="auto" w:fill="F9F9F9"/>
        </w:rPr>
      </w:pPr>
    </w:p>
    <w:p w:rsidR="00AB361A" w:rsidRPr="006C3F18" w:rsidRDefault="00AB361A" w:rsidP="00121BF3">
      <w:pPr>
        <w:pStyle w:val="Listaszerbekezds"/>
        <w:numPr>
          <w:ilvl w:val="0"/>
          <w:numId w:val="10"/>
        </w:numPr>
        <w:tabs>
          <w:tab w:val="left" w:pos="426"/>
        </w:tabs>
        <w:spacing w:after="0" w:line="240" w:lineRule="auto"/>
        <w:ind w:left="284" w:hanging="284"/>
        <w:jc w:val="both"/>
        <w:rPr>
          <w:rFonts w:cs="Calibri"/>
          <w:sz w:val="24"/>
        </w:rPr>
      </w:pPr>
      <w:r w:rsidRPr="006C3F18">
        <w:rPr>
          <w:rFonts w:cs="Calibri"/>
          <w:sz w:val="24"/>
        </w:rPr>
        <w:t>Meghívott előadások, vendégszereplések</w:t>
      </w:r>
    </w:p>
    <w:p w:rsidR="00AB361A" w:rsidRDefault="00AB361A">
      <w:pPr>
        <w:pStyle w:val="Listaszerbekezds"/>
        <w:spacing w:after="0" w:line="240" w:lineRule="auto"/>
        <w:ind w:left="284"/>
        <w:jc w:val="both"/>
        <w:rPr>
          <w:rFonts w:cs="Calibri"/>
          <w:sz w:val="24"/>
        </w:rPr>
      </w:pPr>
    </w:p>
    <w:p w:rsidR="00AB361A" w:rsidRDefault="00AB361A" w:rsidP="00121BF3">
      <w:pPr>
        <w:numPr>
          <w:ilvl w:val="0"/>
          <w:numId w:val="4"/>
        </w:numPr>
        <w:tabs>
          <w:tab w:val="left" w:pos="708"/>
        </w:tabs>
        <w:spacing w:after="0" w:line="240" w:lineRule="auto"/>
        <w:ind w:left="284" w:hanging="284"/>
        <w:jc w:val="both"/>
        <w:rPr>
          <w:rFonts w:cs="Calibri"/>
          <w:sz w:val="24"/>
          <w:shd w:val="clear" w:color="auto" w:fill="C0C0C0"/>
        </w:rPr>
      </w:pPr>
      <w:r>
        <w:rPr>
          <w:rFonts w:cs="Calibri"/>
          <w:sz w:val="24"/>
        </w:rPr>
        <w:t xml:space="preserve">Ifjúsági bérlet keretében fellépő társulatok, produkciónként 3-3 előadás: </w:t>
      </w:r>
    </w:p>
    <w:p w:rsidR="00AB361A" w:rsidRDefault="00AB361A">
      <w:pPr>
        <w:tabs>
          <w:tab w:val="left" w:pos="708"/>
        </w:tabs>
        <w:spacing w:after="0" w:line="240" w:lineRule="auto"/>
        <w:jc w:val="both"/>
        <w:rPr>
          <w:rFonts w:cs="Calibri"/>
          <w:sz w:val="24"/>
        </w:rPr>
      </w:pPr>
    </w:p>
    <w:p w:rsidR="00AB361A" w:rsidRPr="004420C6" w:rsidRDefault="00AB361A" w:rsidP="004420C6">
      <w:pPr>
        <w:spacing w:after="0" w:line="240" w:lineRule="auto"/>
        <w:ind w:left="284"/>
        <w:jc w:val="both"/>
        <w:rPr>
          <w:rFonts w:cs="Calibri"/>
          <w:sz w:val="24"/>
          <w:u w:val="single"/>
        </w:rPr>
      </w:pPr>
      <w:r w:rsidRPr="004420C6">
        <w:rPr>
          <w:rFonts w:cs="Calibri"/>
          <w:sz w:val="24"/>
          <w:u w:val="single"/>
        </w:rPr>
        <w:t>2015. november 9., 14.30., november 10. 11.00, 14.30 – Nagyszínpad</w:t>
      </w:r>
    </w:p>
    <w:p w:rsidR="00AB361A" w:rsidRPr="004420C6" w:rsidRDefault="00AB361A" w:rsidP="004420C6">
      <w:pPr>
        <w:spacing w:after="0" w:line="240" w:lineRule="auto"/>
        <w:ind w:left="284"/>
        <w:jc w:val="both"/>
        <w:rPr>
          <w:rFonts w:cs="Calibri"/>
          <w:b/>
          <w:sz w:val="24"/>
        </w:rPr>
      </w:pPr>
      <w:r w:rsidRPr="004420C6">
        <w:rPr>
          <w:rFonts w:cs="Calibri"/>
          <w:b/>
          <w:sz w:val="24"/>
        </w:rPr>
        <w:t>Paul Maar: HOPPLÁDA</w:t>
      </w:r>
    </w:p>
    <w:p w:rsidR="00AB361A" w:rsidRPr="004420C6" w:rsidRDefault="00AB361A" w:rsidP="004420C6">
      <w:pPr>
        <w:spacing w:after="0" w:line="240" w:lineRule="auto"/>
        <w:ind w:left="284"/>
        <w:jc w:val="both"/>
        <w:rPr>
          <w:rFonts w:cs="Calibri"/>
          <w:sz w:val="24"/>
        </w:rPr>
      </w:pPr>
      <w:r w:rsidRPr="004420C6">
        <w:rPr>
          <w:rFonts w:cs="Calibri"/>
          <w:sz w:val="24"/>
        </w:rPr>
        <w:t>Szegedi Nemzeti Színház</w:t>
      </w:r>
    </w:p>
    <w:p w:rsidR="00AB361A" w:rsidRPr="001A23B5" w:rsidRDefault="00AB361A" w:rsidP="004420C6">
      <w:pPr>
        <w:spacing w:after="0" w:line="240" w:lineRule="auto"/>
        <w:ind w:left="284"/>
        <w:jc w:val="both"/>
        <w:rPr>
          <w:rFonts w:cs="Calibri"/>
          <w:sz w:val="24"/>
        </w:rPr>
      </w:pPr>
      <w:r w:rsidRPr="004420C6">
        <w:rPr>
          <w:rFonts w:cs="Calibri"/>
          <w:sz w:val="24"/>
        </w:rPr>
        <w:t>Rendező: Tóth Miklós</w:t>
      </w:r>
    </w:p>
    <w:p w:rsidR="00AB361A" w:rsidRDefault="00AB361A">
      <w:pPr>
        <w:spacing w:after="0" w:line="240" w:lineRule="auto"/>
        <w:jc w:val="both"/>
        <w:rPr>
          <w:rFonts w:cs="Calibri"/>
          <w:sz w:val="24"/>
        </w:rPr>
      </w:pPr>
    </w:p>
    <w:p w:rsidR="00AB361A" w:rsidRPr="004420C6" w:rsidRDefault="00AB361A" w:rsidP="004420C6">
      <w:pPr>
        <w:spacing w:after="0" w:line="240" w:lineRule="auto"/>
        <w:ind w:firstLine="284"/>
        <w:jc w:val="both"/>
        <w:rPr>
          <w:rFonts w:cs="Calibri"/>
          <w:sz w:val="24"/>
          <w:u w:val="single"/>
          <w:shd w:val="clear" w:color="auto" w:fill="C0C0C0"/>
        </w:rPr>
      </w:pPr>
      <w:r w:rsidRPr="004420C6">
        <w:rPr>
          <w:rFonts w:cs="Calibri"/>
          <w:sz w:val="24"/>
          <w:u w:val="single"/>
        </w:rPr>
        <w:t>2016. február 15., 14.30 és február 16. 11.00, 14.30 – Nagyszínpad</w:t>
      </w:r>
    </w:p>
    <w:p w:rsidR="00AB361A" w:rsidRPr="004420C6" w:rsidRDefault="00AB361A" w:rsidP="004420C6">
      <w:pPr>
        <w:spacing w:after="0" w:line="240" w:lineRule="auto"/>
        <w:ind w:firstLine="284"/>
        <w:jc w:val="both"/>
        <w:rPr>
          <w:rFonts w:cs="Calibri"/>
          <w:b/>
          <w:sz w:val="24"/>
        </w:rPr>
      </w:pPr>
      <w:r w:rsidRPr="004420C6">
        <w:rPr>
          <w:rFonts w:cs="Calibri"/>
          <w:b/>
          <w:sz w:val="24"/>
        </w:rPr>
        <w:t>PLAY-játszótéri kalandjáték</w:t>
      </w:r>
    </w:p>
    <w:p w:rsidR="00AB361A" w:rsidRPr="004420C6" w:rsidRDefault="00AB361A" w:rsidP="004420C6">
      <w:pPr>
        <w:spacing w:after="0" w:line="240" w:lineRule="auto"/>
        <w:ind w:firstLine="284"/>
        <w:jc w:val="both"/>
        <w:rPr>
          <w:rFonts w:cs="Calibri"/>
          <w:sz w:val="24"/>
          <w:shd w:val="clear" w:color="auto" w:fill="C0C0C0"/>
        </w:rPr>
      </w:pPr>
      <w:r w:rsidRPr="004420C6">
        <w:rPr>
          <w:rFonts w:cs="Calibri"/>
          <w:sz w:val="24"/>
        </w:rPr>
        <w:t>Bartók Kamaraszínház, Dunaújváros</w:t>
      </w:r>
    </w:p>
    <w:p w:rsidR="00AB361A" w:rsidRPr="004420C6" w:rsidRDefault="00AB361A" w:rsidP="004420C6">
      <w:pPr>
        <w:spacing w:after="0" w:line="240" w:lineRule="auto"/>
        <w:ind w:firstLine="284"/>
        <w:jc w:val="both"/>
        <w:rPr>
          <w:rFonts w:cs="Calibri"/>
          <w:sz w:val="24"/>
        </w:rPr>
      </w:pPr>
    </w:p>
    <w:p w:rsidR="00AB361A" w:rsidRPr="004420C6" w:rsidRDefault="00AB361A" w:rsidP="004420C6">
      <w:pPr>
        <w:spacing w:after="0" w:line="240" w:lineRule="auto"/>
        <w:ind w:firstLine="284"/>
        <w:jc w:val="both"/>
        <w:rPr>
          <w:rFonts w:cs="Calibri"/>
          <w:sz w:val="24"/>
          <w:u w:val="single"/>
          <w:shd w:val="clear" w:color="auto" w:fill="C0C0C0"/>
        </w:rPr>
      </w:pPr>
      <w:r w:rsidRPr="004420C6">
        <w:rPr>
          <w:rFonts w:cs="Calibri"/>
          <w:sz w:val="24"/>
          <w:u w:val="single"/>
        </w:rPr>
        <w:t>2016. április 4., 14.30 és április 5. 11.00, 14.30 – Nagyszínpad</w:t>
      </w:r>
    </w:p>
    <w:p w:rsidR="00AB361A" w:rsidRPr="004420C6" w:rsidRDefault="00AB361A" w:rsidP="004420C6">
      <w:pPr>
        <w:spacing w:after="0" w:line="240" w:lineRule="auto"/>
        <w:ind w:firstLine="284"/>
        <w:jc w:val="both"/>
        <w:rPr>
          <w:rFonts w:cs="Calibri"/>
          <w:b/>
          <w:sz w:val="24"/>
          <w:shd w:val="clear" w:color="auto" w:fill="C0C0C0"/>
        </w:rPr>
      </w:pPr>
      <w:r w:rsidRPr="004420C6">
        <w:rPr>
          <w:rFonts w:cs="Calibri"/>
          <w:b/>
          <w:sz w:val="24"/>
        </w:rPr>
        <w:t>A Mumus</w:t>
      </w:r>
    </w:p>
    <w:p w:rsidR="00AB361A" w:rsidRPr="00BD73D9" w:rsidRDefault="00AB361A" w:rsidP="004420C6">
      <w:pPr>
        <w:spacing w:after="0" w:line="240" w:lineRule="auto"/>
        <w:ind w:firstLine="284"/>
        <w:jc w:val="both"/>
        <w:rPr>
          <w:rFonts w:cs="Calibri"/>
          <w:sz w:val="24"/>
        </w:rPr>
      </w:pPr>
      <w:r w:rsidRPr="004420C6">
        <w:rPr>
          <w:rFonts w:cs="Calibri"/>
          <w:sz w:val="24"/>
        </w:rPr>
        <w:t>Móricz Zsigmond Színház, Nyíregyháza</w:t>
      </w:r>
    </w:p>
    <w:p w:rsidR="00AB361A" w:rsidRDefault="00AB361A" w:rsidP="004420C6">
      <w:pPr>
        <w:tabs>
          <w:tab w:val="left" w:pos="708"/>
        </w:tabs>
        <w:spacing w:after="0" w:line="240" w:lineRule="auto"/>
        <w:jc w:val="both"/>
        <w:rPr>
          <w:rFonts w:cs="Calibri"/>
          <w:sz w:val="24"/>
        </w:rPr>
      </w:pPr>
    </w:p>
    <w:p w:rsidR="00AB361A" w:rsidRDefault="00AB361A" w:rsidP="004420C6">
      <w:pPr>
        <w:tabs>
          <w:tab w:val="left" w:pos="708"/>
        </w:tabs>
        <w:spacing w:after="0" w:line="240" w:lineRule="auto"/>
        <w:jc w:val="both"/>
        <w:rPr>
          <w:rFonts w:cs="Calibri"/>
          <w:sz w:val="24"/>
        </w:rPr>
      </w:pPr>
    </w:p>
    <w:p w:rsidR="00FA52F0" w:rsidRDefault="00FA52F0" w:rsidP="004420C6">
      <w:pPr>
        <w:tabs>
          <w:tab w:val="left" w:pos="708"/>
        </w:tabs>
        <w:spacing w:after="0" w:line="240" w:lineRule="auto"/>
        <w:jc w:val="both"/>
        <w:rPr>
          <w:rFonts w:cs="Calibri"/>
          <w:sz w:val="24"/>
        </w:rPr>
      </w:pPr>
    </w:p>
    <w:p w:rsidR="00AB361A" w:rsidRDefault="00AB361A" w:rsidP="004420C6">
      <w:pPr>
        <w:pStyle w:val="Listaszerbekezds"/>
        <w:numPr>
          <w:ilvl w:val="0"/>
          <w:numId w:val="10"/>
        </w:numPr>
        <w:spacing w:after="0" w:line="240" w:lineRule="auto"/>
        <w:ind w:left="284" w:hanging="284"/>
        <w:jc w:val="both"/>
        <w:rPr>
          <w:rFonts w:cs="Calibri"/>
          <w:sz w:val="24"/>
        </w:rPr>
      </w:pPr>
      <w:r>
        <w:rPr>
          <w:rFonts w:cs="Calibri"/>
          <w:sz w:val="24"/>
        </w:rPr>
        <w:t xml:space="preserve">Fesztiválokon való részvétel </w:t>
      </w:r>
    </w:p>
    <w:p w:rsidR="00AB361A" w:rsidRDefault="00AB361A" w:rsidP="004420C6">
      <w:pPr>
        <w:tabs>
          <w:tab w:val="left" w:pos="426"/>
        </w:tabs>
        <w:spacing w:after="0" w:line="240" w:lineRule="auto"/>
        <w:jc w:val="both"/>
        <w:rPr>
          <w:rFonts w:cs="Calibri"/>
          <w:sz w:val="24"/>
        </w:rPr>
      </w:pPr>
      <w:r>
        <w:rPr>
          <w:rFonts w:cs="Calibri"/>
          <w:sz w:val="24"/>
        </w:rPr>
        <w:t>Thália Színház részvétele fesztiválokon: A Thália Színház produkciók a 2014/15-es színházi évadban A Férfiagy – avagy nincs itt valami ellentmondás című előadásával a VIDOR Fesztiválon vett részt.</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Pr="004420C6" w:rsidRDefault="00AB361A" w:rsidP="00121BF3">
      <w:pPr>
        <w:pStyle w:val="Listaszerbekezds"/>
        <w:numPr>
          <w:ilvl w:val="0"/>
          <w:numId w:val="10"/>
        </w:numPr>
        <w:spacing w:after="0" w:line="240" w:lineRule="auto"/>
        <w:ind w:left="284" w:hanging="284"/>
        <w:jc w:val="both"/>
        <w:rPr>
          <w:rFonts w:cs="Calibri"/>
          <w:sz w:val="24"/>
        </w:rPr>
      </w:pPr>
      <w:r w:rsidRPr="004420C6">
        <w:rPr>
          <w:rFonts w:cs="Calibri"/>
          <w:sz w:val="24"/>
        </w:rPr>
        <w:t xml:space="preserve">Fesztiválok a Thália Színházban </w:t>
      </w:r>
    </w:p>
    <w:p w:rsidR="00AB361A" w:rsidRPr="004420C6" w:rsidRDefault="00AB361A">
      <w:pPr>
        <w:tabs>
          <w:tab w:val="left" w:pos="708"/>
        </w:tabs>
        <w:spacing w:after="0" w:line="240" w:lineRule="auto"/>
        <w:jc w:val="both"/>
        <w:rPr>
          <w:rFonts w:cs="Calibri"/>
          <w:b/>
          <w:i/>
          <w:sz w:val="24"/>
          <w:shd w:val="clear" w:color="auto" w:fill="C0C0C0"/>
        </w:rPr>
      </w:pPr>
      <w:r w:rsidRPr="004420C6">
        <w:rPr>
          <w:rFonts w:cs="Calibri"/>
          <w:b/>
          <w:i/>
          <w:sz w:val="24"/>
        </w:rPr>
        <w:t>Vidéki Színházak Fesztiválja – 2015. szeptember 7-13.</w:t>
      </w:r>
    </w:p>
    <w:p w:rsidR="00AB361A" w:rsidRPr="004420C6" w:rsidRDefault="00AB361A">
      <w:pPr>
        <w:tabs>
          <w:tab w:val="left" w:pos="708"/>
        </w:tabs>
        <w:spacing w:after="0" w:line="240" w:lineRule="auto"/>
        <w:jc w:val="both"/>
        <w:rPr>
          <w:rFonts w:cs="Calibri"/>
          <w:sz w:val="24"/>
        </w:rPr>
      </w:pPr>
    </w:p>
    <w:p w:rsidR="00AB361A" w:rsidRPr="004420C6" w:rsidRDefault="00AB361A">
      <w:pPr>
        <w:spacing w:after="0" w:line="240" w:lineRule="auto"/>
        <w:rPr>
          <w:rFonts w:cs="Calibri"/>
          <w:sz w:val="24"/>
          <w:u w:val="single"/>
          <w:shd w:val="clear" w:color="auto" w:fill="C0C0C0"/>
        </w:rPr>
      </w:pPr>
      <w:r w:rsidRPr="004420C6">
        <w:rPr>
          <w:rFonts w:cs="Calibri"/>
          <w:sz w:val="24"/>
          <w:u w:val="single"/>
        </w:rPr>
        <w:t>Szeptember 7.  19:00 Nagyszínpad</w:t>
      </w:r>
    </w:p>
    <w:p w:rsidR="00AB361A" w:rsidRPr="004420C6" w:rsidRDefault="00AB361A">
      <w:pPr>
        <w:spacing w:after="0" w:line="240" w:lineRule="auto"/>
        <w:rPr>
          <w:rFonts w:cs="Calibri"/>
          <w:b/>
          <w:sz w:val="24"/>
        </w:rPr>
      </w:pPr>
      <w:r w:rsidRPr="004420C6">
        <w:rPr>
          <w:rFonts w:cs="Calibri"/>
          <w:b/>
          <w:sz w:val="24"/>
        </w:rPr>
        <w:t xml:space="preserve">Békéscsabai Jókai Színház </w:t>
      </w:r>
    </w:p>
    <w:p w:rsidR="00AB361A" w:rsidRPr="004420C6" w:rsidRDefault="00AB361A" w:rsidP="004420C6">
      <w:pPr>
        <w:spacing w:after="120" w:line="240" w:lineRule="auto"/>
        <w:rPr>
          <w:rFonts w:cs="Calibri"/>
          <w:b/>
          <w:sz w:val="24"/>
        </w:rPr>
      </w:pPr>
      <w:r w:rsidRPr="004420C6">
        <w:rPr>
          <w:rFonts w:cs="Calibri"/>
          <w:b/>
          <w:sz w:val="24"/>
        </w:rPr>
        <w:t>Frederico García: Bernarda Alba háza</w:t>
      </w:r>
    </w:p>
    <w:p w:rsidR="00AB361A" w:rsidRPr="004420C6" w:rsidRDefault="00AB361A" w:rsidP="004420C6">
      <w:pPr>
        <w:spacing w:after="0" w:line="240" w:lineRule="auto"/>
        <w:rPr>
          <w:rFonts w:cs="Calibri"/>
          <w:sz w:val="24"/>
          <w:u w:val="single"/>
          <w:shd w:val="clear" w:color="auto" w:fill="C0C0C0"/>
        </w:rPr>
      </w:pPr>
      <w:r w:rsidRPr="004420C6">
        <w:rPr>
          <w:rFonts w:cs="Calibri"/>
          <w:sz w:val="24"/>
          <w:u w:val="single"/>
        </w:rPr>
        <w:t xml:space="preserve">Szeptember 8. 19:00 Nagyszínpad </w:t>
      </w:r>
    </w:p>
    <w:p w:rsidR="00AB361A" w:rsidRPr="004420C6" w:rsidRDefault="00AB361A" w:rsidP="004420C6">
      <w:pPr>
        <w:spacing w:after="0" w:line="240" w:lineRule="auto"/>
        <w:rPr>
          <w:rFonts w:cs="Calibri"/>
          <w:b/>
          <w:sz w:val="24"/>
          <w:shd w:val="clear" w:color="auto" w:fill="C0C0C0"/>
        </w:rPr>
      </w:pPr>
      <w:r w:rsidRPr="004420C6">
        <w:rPr>
          <w:rFonts w:cs="Calibri"/>
          <w:b/>
          <w:sz w:val="24"/>
        </w:rPr>
        <w:t>Veszprémi Petőfi Színház</w:t>
      </w:r>
    </w:p>
    <w:p w:rsidR="00AB361A" w:rsidRPr="004420C6" w:rsidRDefault="00AB361A" w:rsidP="004420C6">
      <w:pPr>
        <w:spacing w:after="120" w:line="240" w:lineRule="auto"/>
        <w:rPr>
          <w:rFonts w:cs="Calibri"/>
          <w:b/>
          <w:sz w:val="24"/>
        </w:rPr>
      </w:pPr>
      <w:r w:rsidRPr="004420C6">
        <w:rPr>
          <w:rFonts w:cs="Calibri"/>
          <w:b/>
          <w:sz w:val="24"/>
        </w:rPr>
        <w:t>Henrik Ibsen: A vadkacsa</w:t>
      </w:r>
    </w:p>
    <w:p w:rsidR="00AB361A" w:rsidRPr="004420C6" w:rsidRDefault="00AB361A" w:rsidP="004420C6">
      <w:pPr>
        <w:spacing w:after="0" w:line="240" w:lineRule="auto"/>
        <w:rPr>
          <w:rFonts w:cs="Calibri"/>
          <w:sz w:val="24"/>
          <w:u w:val="single"/>
          <w:shd w:val="clear" w:color="auto" w:fill="C0C0C0"/>
        </w:rPr>
      </w:pPr>
      <w:r w:rsidRPr="004420C6">
        <w:rPr>
          <w:rFonts w:cs="Calibri"/>
          <w:sz w:val="24"/>
          <w:u w:val="single"/>
        </w:rPr>
        <w:t>Szeptember 9. 19:00 Nagyszínpad</w:t>
      </w:r>
    </w:p>
    <w:p w:rsidR="00AB361A" w:rsidRPr="004420C6" w:rsidRDefault="00AB361A" w:rsidP="004420C6">
      <w:pPr>
        <w:spacing w:after="0" w:line="240" w:lineRule="auto"/>
        <w:rPr>
          <w:rFonts w:cs="Calibri"/>
          <w:b/>
          <w:sz w:val="24"/>
        </w:rPr>
      </w:pPr>
      <w:r w:rsidRPr="004420C6">
        <w:rPr>
          <w:rFonts w:cs="Calibri"/>
          <w:b/>
          <w:sz w:val="24"/>
        </w:rPr>
        <w:t xml:space="preserve">Gárdonyi Géza Színház Eger </w:t>
      </w:r>
    </w:p>
    <w:p w:rsidR="00AB361A" w:rsidRPr="004420C6" w:rsidRDefault="00AB361A" w:rsidP="004420C6">
      <w:pPr>
        <w:spacing w:after="120" w:line="240" w:lineRule="auto"/>
        <w:rPr>
          <w:rFonts w:cs="Calibri"/>
          <w:b/>
          <w:sz w:val="24"/>
        </w:rPr>
      </w:pPr>
      <w:r w:rsidRPr="004420C6">
        <w:rPr>
          <w:rFonts w:cs="Calibri"/>
          <w:b/>
          <w:sz w:val="24"/>
        </w:rPr>
        <w:t xml:space="preserve">Friedrich Dürrenmatt: Az öreg hölgy látogatása </w:t>
      </w:r>
    </w:p>
    <w:p w:rsidR="00AB361A" w:rsidRPr="004420C6" w:rsidRDefault="00AB361A" w:rsidP="004420C6">
      <w:pPr>
        <w:spacing w:after="0" w:line="240" w:lineRule="auto"/>
        <w:rPr>
          <w:rFonts w:cs="Calibri"/>
          <w:sz w:val="24"/>
          <w:u w:val="single"/>
          <w:shd w:val="clear" w:color="auto" w:fill="C0C0C0"/>
        </w:rPr>
      </w:pPr>
      <w:r w:rsidRPr="004420C6">
        <w:rPr>
          <w:rFonts w:cs="Calibri"/>
          <w:sz w:val="24"/>
          <w:u w:val="single"/>
        </w:rPr>
        <w:t>Szeptember 10. 19:00 Nagyszínpad</w:t>
      </w:r>
    </w:p>
    <w:p w:rsidR="00AB361A" w:rsidRPr="004420C6" w:rsidRDefault="00AB361A" w:rsidP="004420C6">
      <w:pPr>
        <w:spacing w:after="0" w:line="240" w:lineRule="auto"/>
        <w:rPr>
          <w:rFonts w:cs="Calibri"/>
          <w:b/>
          <w:sz w:val="24"/>
        </w:rPr>
      </w:pPr>
      <w:r w:rsidRPr="004420C6">
        <w:rPr>
          <w:rFonts w:cs="Calibri"/>
          <w:b/>
          <w:sz w:val="24"/>
        </w:rPr>
        <w:t xml:space="preserve">Kecskeméti Katona József Színház </w:t>
      </w:r>
    </w:p>
    <w:p w:rsidR="00AB361A" w:rsidRPr="004420C6" w:rsidRDefault="00AB361A" w:rsidP="004420C6">
      <w:pPr>
        <w:spacing w:after="120" w:line="240" w:lineRule="auto"/>
        <w:rPr>
          <w:color w:val="000000"/>
          <w:sz w:val="20"/>
          <w:szCs w:val="20"/>
        </w:rPr>
      </w:pPr>
      <w:r w:rsidRPr="004420C6">
        <w:rPr>
          <w:rFonts w:cs="Calibri"/>
          <w:b/>
          <w:sz w:val="24"/>
        </w:rPr>
        <w:t>Jurij Poljakov: Párcsere</w:t>
      </w:r>
    </w:p>
    <w:p w:rsidR="00AB361A" w:rsidRPr="004420C6" w:rsidRDefault="00AB361A" w:rsidP="004420C6">
      <w:pPr>
        <w:spacing w:after="0" w:line="240" w:lineRule="auto"/>
        <w:rPr>
          <w:rFonts w:cs="Calibri"/>
          <w:sz w:val="24"/>
          <w:u w:val="single"/>
        </w:rPr>
      </w:pPr>
      <w:r w:rsidRPr="004420C6">
        <w:rPr>
          <w:rFonts w:cs="Calibri"/>
          <w:sz w:val="24"/>
          <w:u w:val="single"/>
        </w:rPr>
        <w:t>Szeptember 11. 19:00 Nagyszínpad</w:t>
      </w:r>
    </w:p>
    <w:p w:rsidR="00AB361A" w:rsidRPr="004420C6" w:rsidRDefault="00AB361A">
      <w:pPr>
        <w:spacing w:after="0" w:line="240" w:lineRule="auto"/>
        <w:rPr>
          <w:rFonts w:cs="Calibri"/>
          <w:sz w:val="24"/>
        </w:rPr>
      </w:pPr>
      <w:r w:rsidRPr="004420C6">
        <w:rPr>
          <w:rFonts w:cs="Calibri"/>
          <w:sz w:val="24"/>
        </w:rPr>
        <w:t xml:space="preserve">Miskolci Nemzeti Színház </w:t>
      </w:r>
    </w:p>
    <w:p w:rsidR="00AB361A" w:rsidRPr="004420C6" w:rsidRDefault="00AB361A" w:rsidP="004420C6">
      <w:pPr>
        <w:spacing w:after="120" w:line="240" w:lineRule="auto"/>
        <w:rPr>
          <w:color w:val="000000"/>
          <w:sz w:val="20"/>
          <w:szCs w:val="20"/>
        </w:rPr>
      </w:pPr>
      <w:r w:rsidRPr="004420C6">
        <w:rPr>
          <w:rFonts w:cs="Calibri"/>
          <w:b/>
          <w:sz w:val="24"/>
        </w:rPr>
        <w:t>Hienrich von Klesit: Az eltört korsó</w:t>
      </w:r>
    </w:p>
    <w:p w:rsidR="00AB361A" w:rsidRPr="004420C6" w:rsidRDefault="00AB361A" w:rsidP="004420C6">
      <w:pPr>
        <w:spacing w:after="0" w:line="240" w:lineRule="auto"/>
        <w:rPr>
          <w:rFonts w:cs="Calibri"/>
          <w:sz w:val="24"/>
          <w:u w:val="single"/>
          <w:shd w:val="clear" w:color="auto" w:fill="C0C0C0"/>
        </w:rPr>
      </w:pPr>
      <w:r w:rsidRPr="004420C6">
        <w:rPr>
          <w:rFonts w:cs="Calibri"/>
          <w:sz w:val="24"/>
          <w:u w:val="single"/>
        </w:rPr>
        <w:t>Szeptember 12. 19:00 Nagyszínpad</w:t>
      </w:r>
    </w:p>
    <w:p w:rsidR="00AB361A" w:rsidRPr="004420C6" w:rsidRDefault="00AB361A" w:rsidP="004420C6">
      <w:pPr>
        <w:spacing w:after="0" w:line="240" w:lineRule="auto"/>
        <w:rPr>
          <w:rFonts w:cs="Calibri"/>
          <w:b/>
          <w:sz w:val="24"/>
        </w:rPr>
      </w:pPr>
      <w:r w:rsidRPr="004420C6">
        <w:rPr>
          <w:rFonts w:cs="Calibri"/>
          <w:b/>
          <w:sz w:val="24"/>
        </w:rPr>
        <w:t xml:space="preserve">Hevesi Sándor Színház Zalaegerszeg </w:t>
      </w:r>
    </w:p>
    <w:p w:rsidR="00AB361A" w:rsidRPr="004420C6" w:rsidRDefault="00AB361A" w:rsidP="004420C6">
      <w:pPr>
        <w:spacing w:after="120" w:line="240" w:lineRule="auto"/>
        <w:rPr>
          <w:rFonts w:cs="Calibri"/>
          <w:b/>
          <w:sz w:val="24"/>
        </w:rPr>
      </w:pPr>
      <w:r w:rsidRPr="004420C6">
        <w:rPr>
          <w:rFonts w:cs="Calibri"/>
          <w:b/>
          <w:sz w:val="24"/>
        </w:rPr>
        <w:t>Tasnádi István: Közellenség</w:t>
      </w:r>
    </w:p>
    <w:p w:rsidR="00AB361A" w:rsidRPr="004420C6" w:rsidRDefault="00AB361A" w:rsidP="004420C6">
      <w:pPr>
        <w:spacing w:after="0" w:line="240" w:lineRule="auto"/>
        <w:rPr>
          <w:rFonts w:cs="Calibri"/>
          <w:sz w:val="24"/>
          <w:u w:val="single"/>
          <w:shd w:val="clear" w:color="auto" w:fill="C0C0C0"/>
        </w:rPr>
      </w:pPr>
      <w:r w:rsidRPr="004420C6">
        <w:rPr>
          <w:rFonts w:cs="Calibri"/>
          <w:sz w:val="24"/>
          <w:u w:val="single"/>
        </w:rPr>
        <w:t>Szeptember 13. Új Stúdió</w:t>
      </w:r>
    </w:p>
    <w:p w:rsidR="00AB361A" w:rsidRPr="004420C6" w:rsidRDefault="00AB361A" w:rsidP="004420C6">
      <w:pPr>
        <w:spacing w:after="0" w:line="240" w:lineRule="auto"/>
        <w:rPr>
          <w:rFonts w:cs="Calibri"/>
          <w:b/>
          <w:sz w:val="24"/>
        </w:rPr>
      </w:pPr>
      <w:r w:rsidRPr="004420C6">
        <w:rPr>
          <w:rFonts w:cs="Calibri"/>
          <w:b/>
          <w:sz w:val="24"/>
        </w:rPr>
        <w:t xml:space="preserve">Váci Dunakanyar Színház </w:t>
      </w:r>
    </w:p>
    <w:p w:rsidR="00AB361A" w:rsidRPr="004420C6" w:rsidRDefault="00AB361A" w:rsidP="004420C6">
      <w:pPr>
        <w:spacing w:after="120" w:line="240" w:lineRule="auto"/>
        <w:rPr>
          <w:rFonts w:cs="Calibri"/>
          <w:b/>
          <w:sz w:val="24"/>
        </w:rPr>
      </w:pPr>
      <w:r w:rsidRPr="004420C6">
        <w:rPr>
          <w:rFonts w:cs="Calibri"/>
          <w:b/>
          <w:sz w:val="24"/>
        </w:rPr>
        <w:t>Václav Havel: Audiencia és Vernisszázs</w:t>
      </w:r>
    </w:p>
    <w:p w:rsidR="00AB361A" w:rsidRPr="004420C6" w:rsidRDefault="00AB361A" w:rsidP="004420C6">
      <w:pPr>
        <w:spacing w:after="0" w:line="240" w:lineRule="auto"/>
        <w:rPr>
          <w:rFonts w:cs="Calibri"/>
          <w:sz w:val="24"/>
          <w:u w:val="single"/>
          <w:shd w:val="clear" w:color="auto" w:fill="C0C0C0"/>
        </w:rPr>
      </w:pPr>
      <w:r w:rsidRPr="004420C6">
        <w:rPr>
          <w:rFonts w:cs="Calibri"/>
          <w:sz w:val="24"/>
          <w:u w:val="single"/>
        </w:rPr>
        <w:t>Szeptember 13. Arizona Stúdió</w:t>
      </w:r>
    </w:p>
    <w:p w:rsidR="00AB361A" w:rsidRPr="004420C6" w:rsidRDefault="00AB361A" w:rsidP="004420C6">
      <w:pPr>
        <w:spacing w:after="0" w:line="240" w:lineRule="auto"/>
        <w:rPr>
          <w:rFonts w:cs="Calibri"/>
          <w:b/>
          <w:sz w:val="24"/>
        </w:rPr>
      </w:pPr>
      <w:r w:rsidRPr="004420C6">
        <w:rPr>
          <w:rFonts w:cs="Calibri"/>
          <w:b/>
          <w:sz w:val="24"/>
        </w:rPr>
        <w:t xml:space="preserve">Kaposvári Csiky Gergely Színház </w:t>
      </w:r>
    </w:p>
    <w:p w:rsidR="00AB361A" w:rsidRPr="004420C6" w:rsidRDefault="00AB361A">
      <w:pPr>
        <w:spacing w:after="0" w:line="240" w:lineRule="auto"/>
        <w:rPr>
          <w:rFonts w:cs="Calibri"/>
          <w:b/>
          <w:sz w:val="24"/>
        </w:rPr>
      </w:pPr>
      <w:r w:rsidRPr="004420C6">
        <w:rPr>
          <w:rFonts w:cs="Calibri"/>
          <w:b/>
          <w:sz w:val="24"/>
        </w:rPr>
        <w:t>Gareth Armstrong: Shylock</w:t>
      </w:r>
    </w:p>
    <w:p w:rsidR="00AB361A" w:rsidRPr="004420C6" w:rsidRDefault="00AB361A">
      <w:pPr>
        <w:spacing w:after="0" w:line="240" w:lineRule="auto"/>
        <w:rPr>
          <w:rFonts w:cs="Calibri"/>
          <w:b/>
          <w:sz w:val="24"/>
        </w:rPr>
      </w:pPr>
    </w:p>
    <w:p w:rsidR="00AB361A" w:rsidRPr="004420C6" w:rsidRDefault="00AB361A">
      <w:pPr>
        <w:spacing w:after="0" w:line="240" w:lineRule="auto"/>
        <w:rPr>
          <w:rFonts w:cs="Calibri"/>
          <w:sz w:val="24"/>
        </w:rPr>
      </w:pPr>
      <w:r w:rsidRPr="004420C6">
        <w:rPr>
          <w:rFonts w:cs="Calibri"/>
          <w:sz w:val="24"/>
        </w:rPr>
        <w:t>A Fesztivál fizető nézőinek száma: 2.712 fő</w:t>
      </w:r>
    </w:p>
    <w:p w:rsidR="00AB361A" w:rsidRPr="004420C6" w:rsidRDefault="00AB361A">
      <w:pPr>
        <w:spacing w:after="0" w:line="240" w:lineRule="auto"/>
        <w:rPr>
          <w:rFonts w:cs="Calibri"/>
          <w:sz w:val="24"/>
        </w:rPr>
      </w:pPr>
      <w:r w:rsidRPr="004420C6">
        <w:rPr>
          <w:rFonts w:cs="Calibri"/>
          <w:sz w:val="24"/>
        </w:rPr>
        <w:t>Nettó bevétel: 2.815</w:t>
      </w:r>
      <w:r w:rsidR="00527D44">
        <w:rPr>
          <w:rFonts w:cs="Calibri"/>
          <w:sz w:val="24"/>
        </w:rPr>
        <w:t xml:space="preserve"> e Ft.</w:t>
      </w:r>
      <w:r w:rsidRPr="004420C6">
        <w:rPr>
          <w:rFonts w:cs="Calibri"/>
          <w:sz w:val="24"/>
        </w:rPr>
        <w:t xml:space="preserve"> </w:t>
      </w:r>
    </w:p>
    <w:p w:rsidR="00AB361A" w:rsidRPr="001A23B5" w:rsidRDefault="00AB361A">
      <w:pPr>
        <w:spacing w:after="0" w:line="240" w:lineRule="auto"/>
        <w:rPr>
          <w:rFonts w:cs="Calibri"/>
          <w:b/>
          <w:sz w:val="24"/>
          <w:highlight w:val="magenta"/>
        </w:rPr>
      </w:pPr>
    </w:p>
    <w:p w:rsidR="00AB361A" w:rsidRPr="001A23B5" w:rsidRDefault="00FA52F0">
      <w:pPr>
        <w:tabs>
          <w:tab w:val="left" w:pos="708"/>
        </w:tabs>
        <w:spacing w:after="0" w:line="240" w:lineRule="auto"/>
        <w:jc w:val="both"/>
        <w:rPr>
          <w:rFonts w:cs="Calibri"/>
          <w:sz w:val="24"/>
          <w:highlight w:val="magenta"/>
        </w:rPr>
      </w:pPr>
      <w:r>
        <w:rPr>
          <w:rFonts w:cs="Calibri"/>
          <w:sz w:val="24"/>
          <w:highlight w:val="magenta"/>
        </w:rPr>
        <w:br w:type="page"/>
      </w:r>
    </w:p>
    <w:p w:rsidR="00AB361A" w:rsidRPr="004420C6" w:rsidRDefault="00AB361A">
      <w:pPr>
        <w:spacing w:after="0" w:line="240" w:lineRule="auto"/>
        <w:jc w:val="both"/>
        <w:rPr>
          <w:rFonts w:cs="Calibri"/>
          <w:b/>
          <w:i/>
          <w:sz w:val="24"/>
          <w:shd w:val="clear" w:color="auto" w:fill="C0C0C0"/>
        </w:rPr>
      </w:pPr>
      <w:r w:rsidRPr="004420C6">
        <w:rPr>
          <w:rFonts w:cs="Calibri"/>
          <w:b/>
          <w:i/>
          <w:sz w:val="24"/>
        </w:rPr>
        <w:t>Thália Humorfesztivál – 2016. február 24-28.</w:t>
      </w:r>
    </w:p>
    <w:p w:rsidR="00AB361A" w:rsidRPr="004420C6" w:rsidRDefault="00AB361A">
      <w:pPr>
        <w:spacing w:after="0" w:line="240" w:lineRule="auto"/>
        <w:jc w:val="both"/>
        <w:rPr>
          <w:rFonts w:cs="Calibri"/>
          <w:sz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1"/>
        <w:gridCol w:w="1701"/>
        <w:gridCol w:w="3260"/>
        <w:gridCol w:w="3119"/>
      </w:tblGrid>
      <w:tr w:rsidR="00AB361A" w:rsidRPr="004420C6" w:rsidTr="001A23B5">
        <w:trPr>
          <w:trHeight w:val="630"/>
        </w:trPr>
        <w:tc>
          <w:tcPr>
            <w:tcW w:w="1291" w:type="dxa"/>
            <w:vAlign w:val="center"/>
          </w:tcPr>
          <w:p w:rsidR="00AB361A" w:rsidRPr="004420C6" w:rsidRDefault="00AB361A" w:rsidP="000C73D4">
            <w:pPr>
              <w:spacing w:after="0" w:line="240" w:lineRule="auto"/>
              <w:rPr>
                <w:rFonts w:ascii="Times New Roman" w:hAnsi="Times New Roman"/>
                <w:b/>
                <w:bCs/>
                <w:color w:val="000000"/>
                <w:sz w:val="20"/>
                <w:szCs w:val="20"/>
              </w:rPr>
            </w:pPr>
            <w:r w:rsidRPr="004420C6">
              <w:rPr>
                <w:rFonts w:ascii="Times New Roman" w:hAnsi="Times New Roman"/>
                <w:b/>
                <w:bCs/>
                <w:color w:val="000000"/>
                <w:sz w:val="20"/>
                <w:szCs w:val="20"/>
              </w:rPr>
              <w:t>Időpont</w:t>
            </w:r>
          </w:p>
        </w:tc>
        <w:tc>
          <w:tcPr>
            <w:tcW w:w="1701" w:type="dxa"/>
            <w:vAlign w:val="center"/>
          </w:tcPr>
          <w:p w:rsidR="00AB361A" w:rsidRPr="004420C6" w:rsidRDefault="00AB361A" w:rsidP="000C73D4">
            <w:pPr>
              <w:spacing w:after="0" w:line="240" w:lineRule="auto"/>
              <w:rPr>
                <w:rFonts w:ascii="Times New Roman" w:hAnsi="Times New Roman"/>
                <w:b/>
                <w:bCs/>
                <w:color w:val="000000"/>
                <w:sz w:val="20"/>
                <w:szCs w:val="20"/>
              </w:rPr>
            </w:pPr>
            <w:r w:rsidRPr="004420C6">
              <w:rPr>
                <w:rFonts w:ascii="Times New Roman" w:hAnsi="Times New Roman"/>
                <w:b/>
                <w:bCs/>
                <w:color w:val="000000"/>
                <w:sz w:val="20"/>
                <w:szCs w:val="20"/>
              </w:rPr>
              <w:t>Játszóhely</w:t>
            </w:r>
          </w:p>
        </w:tc>
        <w:tc>
          <w:tcPr>
            <w:tcW w:w="3260" w:type="dxa"/>
            <w:vAlign w:val="center"/>
          </w:tcPr>
          <w:p w:rsidR="00AB361A" w:rsidRPr="004420C6" w:rsidRDefault="00AB361A" w:rsidP="000C73D4">
            <w:pPr>
              <w:spacing w:after="0" w:line="240" w:lineRule="auto"/>
              <w:rPr>
                <w:rFonts w:ascii="Times New Roman" w:hAnsi="Times New Roman"/>
                <w:b/>
                <w:bCs/>
                <w:color w:val="000000"/>
                <w:sz w:val="20"/>
                <w:szCs w:val="20"/>
              </w:rPr>
            </w:pPr>
            <w:r w:rsidRPr="004420C6">
              <w:rPr>
                <w:rFonts w:ascii="Times New Roman" w:hAnsi="Times New Roman"/>
                <w:b/>
                <w:bCs/>
                <w:color w:val="000000"/>
                <w:sz w:val="20"/>
                <w:szCs w:val="20"/>
              </w:rPr>
              <w:t>Előadás címe</w:t>
            </w:r>
          </w:p>
        </w:tc>
        <w:tc>
          <w:tcPr>
            <w:tcW w:w="3119" w:type="dxa"/>
            <w:vAlign w:val="center"/>
          </w:tcPr>
          <w:p w:rsidR="00AB361A" w:rsidRPr="004420C6" w:rsidRDefault="00AB361A" w:rsidP="000C73D4">
            <w:pPr>
              <w:spacing w:after="0" w:line="240" w:lineRule="auto"/>
              <w:rPr>
                <w:rFonts w:ascii="Times New Roman" w:hAnsi="Times New Roman"/>
                <w:b/>
                <w:bCs/>
                <w:color w:val="000000"/>
                <w:sz w:val="20"/>
                <w:szCs w:val="20"/>
              </w:rPr>
            </w:pPr>
            <w:r w:rsidRPr="004420C6">
              <w:rPr>
                <w:rFonts w:ascii="Times New Roman" w:hAnsi="Times New Roman"/>
                <w:b/>
                <w:bCs/>
                <w:color w:val="000000"/>
                <w:sz w:val="20"/>
                <w:szCs w:val="20"/>
              </w:rPr>
              <w:t>Társulat/előadó</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 xml:space="preserve">2016.02.24 </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Nagyszínpad</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Ken Ludwig: Primadonnák</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Győri Nemzeti Színház</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2016.02.25</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Nagyszínpad</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Neil Simon: Mezítláb a parkban</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Kaposvári Csiky Gergely Színház</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2016.02.25</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Mikroszínpad</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Rögvest</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Momentán Társulat</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2016.02.26</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Nagyszínpad</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Gábor Andor: Dollárpapa</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Móricz Zsigmond Színház, Nyíregyháza</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2016.02.26</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Arizona Stúdió</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Olt Tamás: Az élet nehéz, hát még a versenyzongora</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Vádi Dunakanyar Színház</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2016.02.27</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Arizona Stúdió</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Andrássy Máté-Újvári Milán: Elhanyagolt férfiszépségek</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Dumaszínház-Füge produkció</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2016.02.27</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Nagyszínpad</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Georges Feydeau: Rövid a póráz</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Thália Színház</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2016.02.27</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Mikroszínpad</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Bödőcs Tibor: Cefre palota</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Bödőcs Tibor</w:t>
            </w:r>
          </w:p>
        </w:tc>
      </w:tr>
      <w:tr w:rsidR="00AB361A" w:rsidRPr="004420C6"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2016.02.28</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Nagyszínpad</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Friedrich Dürrenmatt: A nagy Romulus</w:t>
            </w:r>
          </w:p>
        </w:tc>
        <w:tc>
          <w:tcPr>
            <w:tcW w:w="3119"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Miskolci Nemzeti Színház</w:t>
            </w:r>
          </w:p>
        </w:tc>
      </w:tr>
      <w:tr w:rsidR="00AB361A" w:rsidRPr="00D61B3F" w:rsidTr="001A23B5">
        <w:trPr>
          <w:trHeight w:val="402"/>
        </w:trPr>
        <w:tc>
          <w:tcPr>
            <w:tcW w:w="129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2016.02.28</w:t>
            </w:r>
          </w:p>
        </w:tc>
        <w:tc>
          <w:tcPr>
            <w:tcW w:w="1701"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Arizona Stúdió</w:t>
            </w:r>
          </w:p>
        </w:tc>
        <w:tc>
          <w:tcPr>
            <w:tcW w:w="3260" w:type="dxa"/>
            <w:vAlign w:val="center"/>
          </w:tcPr>
          <w:p w:rsidR="00AB361A" w:rsidRPr="004420C6" w:rsidRDefault="00AB361A" w:rsidP="000C73D4">
            <w:pPr>
              <w:spacing w:after="0" w:line="240" w:lineRule="auto"/>
              <w:rPr>
                <w:color w:val="000000"/>
                <w:sz w:val="24"/>
                <w:szCs w:val="24"/>
              </w:rPr>
            </w:pPr>
            <w:r w:rsidRPr="004420C6">
              <w:rPr>
                <w:color w:val="000000"/>
                <w:sz w:val="24"/>
                <w:szCs w:val="24"/>
              </w:rPr>
              <w:t>Tasnádi István: Finito (Magyar Zombi)</w:t>
            </w:r>
          </w:p>
        </w:tc>
        <w:tc>
          <w:tcPr>
            <w:tcW w:w="3119" w:type="dxa"/>
            <w:vAlign w:val="center"/>
          </w:tcPr>
          <w:p w:rsidR="00AB361A" w:rsidRPr="001A23B5" w:rsidRDefault="00AB361A" w:rsidP="000C73D4">
            <w:pPr>
              <w:spacing w:after="0" w:line="240" w:lineRule="auto"/>
              <w:rPr>
                <w:color w:val="000000"/>
                <w:sz w:val="24"/>
                <w:szCs w:val="24"/>
              </w:rPr>
            </w:pPr>
            <w:r w:rsidRPr="004420C6">
              <w:rPr>
                <w:color w:val="000000"/>
                <w:sz w:val="24"/>
                <w:szCs w:val="24"/>
              </w:rPr>
              <w:t>Pinceszínház</w:t>
            </w:r>
          </w:p>
        </w:tc>
      </w:tr>
    </w:tbl>
    <w:p w:rsidR="00AB361A" w:rsidRDefault="00AB361A">
      <w:pPr>
        <w:tabs>
          <w:tab w:val="left" w:pos="708"/>
        </w:tabs>
        <w:spacing w:after="0" w:line="240" w:lineRule="auto"/>
        <w:jc w:val="both"/>
        <w:rPr>
          <w:rFonts w:cs="Calibri"/>
          <w:sz w:val="24"/>
        </w:rPr>
      </w:pPr>
    </w:p>
    <w:p w:rsidR="00AB361A" w:rsidRDefault="00AB361A">
      <w:pPr>
        <w:spacing w:after="0" w:line="240" w:lineRule="auto"/>
        <w:jc w:val="both"/>
        <w:rPr>
          <w:rFonts w:cs="Calibri"/>
          <w:sz w:val="24"/>
          <w:shd w:val="clear" w:color="auto" w:fill="FFFFFF"/>
        </w:rPr>
      </w:pPr>
      <w:r>
        <w:rPr>
          <w:rFonts w:cs="Calibri"/>
          <w:sz w:val="24"/>
        </w:rPr>
        <w:t xml:space="preserve">A Humorfesztivál a hazai humoros produkciók - színdarabok, kabaré előadások és stand-up produkciók - seregszemléje.  Az egymástól elkülönülten létező produkciók „közös” fesztiválja, jelezi az utat, amit a Thália Színház is követ a </w:t>
      </w:r>
      <w:r>
        <w:rPr>
          <w:rFonts w:cs="Calibri"/>
          <w:sz w:val="24"/>
          <w:shd w:val="clear" w:color="auto" w:fill="FFFFFF"/>
        </w:rPr>
        <w:t xml:space="preserve">humor területén, a művészeti ágak közötti átjárás és a közös kreatív energiák kihasználásával. Célunk a produkciók egy fedél alá hozásával egy teljes körkép bemutatása, szakmai párbeszéd generálása, nem utolsó sorban a nézők szórakoztatásán, és az általuk esetleg nem ismert előadások bemutatásán keresztül. A fesztivál egyedisége a témaválasztásban és a merítés mélységében mutatkozik meg. A humor, mint szervező erő amúgy a színház repertoárjában is erősen jelen van, ezt támogatja a fesztivál is, mellyel egy új, a kabaréműfajtól elzárkózó réteg is a színházba csábítható. </w:t>
      </w:r>
    </w:p>
    <w:p w:rsidR="00AB361A" w:rsidRPr="004420C6" w:rsidRDefault="00AB361A" w:rsidP="00346D20">
      <w:pPr>
        <w:spacing w:after="0" w:line="240" w:lineRule="auto"/>
        <w:rPr>
          <w:rFonts w:cs="Calibri"/>
          <w:sz w:val="24"/>
        </w:rPr>
      </w:pPr>
      <w:r w:rsidRPr="004420C6">
        <w:rPr>
          <w:rFonts w:cs="Calibri"/>
          <w:sz w:val="24"/>
        </w:rPr>
        <w:t>A Fesztivál fizető nézőinek száma: 2.980 fő</w:t>
      </w:r>
      <w:r>
        <w:rPr>
          <w:rFonts w:cs="Calibri"/>
          <w:sz w:val="24"/>
        </w:rPr>
        <w:t>.</w:t>
      </w:r>
    </w:p>
    <w:p w:rsidR="00AB361A" w:rsidRPr="004420C6" w:rsidRDefault="00AB361A" w:rsidP="00346D20">
      <w:pPr>
        <w:spacing w:after="0" w:line="240" w:lineRule="auto"/>
        <w:rPr>
          <w:rFonts w:cs="Calibri"/>
          <w:sz w:val="24"/>
        </w:rPr>
      </w:pPr>
      <w:r w:rsidRPr="004420C6">
        <w:rPr>
          <w:rFonts w:cs="Calibri"/>
          <w:sz w:val="24"/>
        </w:rPr>
        <w:t>Nettó bevétel: 5.388</w:t>
      </w:r>
      <w:r w:rsidR="00527D44">
        <w:rPr>
          <w:rFonts w:cs="Calibri"/>
          <w:sz w:val="24"/>
        </w:rPr>
        <w:t xml:space="preserve"> e Ft.</w:t>
      </w:r>
      <w:r w:rsidRPr="004420C6">
        <w:rPr>
          <w:rFonts w:cs="Calibri"/>
          <w:sz w:val="24"/>
        </w:rPr>
        <w:t xml:space="preserve"> </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b/>
          <w:i/>
          <w:sz w:val="24"/>
        </w:rPr>
      </w:pPr>
    </w:p>
    <w:p w:rsidR="00AB361A" w:rsidRDefault="00AB361A">
      <w:pPr>
        <w:tabs>
          <w:tab w:val="left" w:pos="708"/>
        </w:tabs>
        <w:spacing w:after="0" w:line="240" w:lineRule="auto"/>
        <w:jc w:val="both"/>
        <w:rPr>
          <w:rFonts w:cs="Calibri"/>
          <w:b/>
          <w:i/>
          <w:sz w:val="24"/>
          <w:shd w:val="clear" w:color="auto" w:fill="C0C0C0"/>
        </w:rPr>
      </w:pPr>
      <w:r>
        <w:rPr>
          <w:rFonts w:cs="Calibri"/>
          <w:b/>
          <w:i/>
          <w:sz w:val="24"/>
        </w:rPr>
        <w:t>Határon Túli Magyar Színházak Szemléje - 2016. május 18-22.</w:t>
      </w:r>
    </w:p>
    <w:p w:rsidR="00AB361A" w:rsidRDefault="00AB361A">
      <w:pPr>
        <w:tabs>
          <w:tab w:val="left" w:pos="708"/>
        </w:tabs>
        <w:spacing w:after="0" w:line="240" w:lineRule="auto"/>
        <w:jc w:val="both"/>
        <w:rPr>
          <w:rFonts w:cs="Calibri"/>
          <w:sz w:val="24"/>
        </w:rPr>
      </w:pPr>
    </w:p>
    <w:p w:rsidR="00AB361A" w:rsidRPr="004420C6" w:rsidRDefault="00AB361A" w:rsidP="008A676C">
      <w:pPr>
        <w:spacing w:after="0" w:line="240" w:lineRule="auto"/>
        <w:rPr>
          <w:rFonts w:cs="Calibri"/>
          <w:sz w:val="24"/>
          <w:u w:val="single"/>
        </w:rPr>
      </w:pPr>
      <w:r w:rsidRPr="004420C6">
        <w:rPr>
          <w:rFonts w:cs="Calibri"/>
          <w:sz w:val="24"/>
          <w:u w:val="single"/>
        </w:rPr>
        <w:t>Május 18. szerda</w:t>
      </w:r>
    </w:p>
    <w:p w:rsidR="00AB361A" w:rsidRPr="004420C6" w:rsidRDefault="00AB361A" w:rsidP="008A676C">
      <w:pPr>
        <w:spacing w:after="0" w:line="240" w:lineRule="auto"/>
        <w:rPr>
          <w:rFonts w:cs="Calibri"/>
          <w:sz w:val="24"/>
        </w:rPr>
      </w:pPr>
      <w:r w:rsidRPr="004420C6">
        <w:rPr>
          <w:rFonts w:cs="Calibri"/>
          <w:sz w:val="24"/>
        </w:rPr>
        <w:t xml:space="preserve">19:00 Nagyszínpadon stúdió előadás </w:t>
      </w:r>
    </w:p>
    <w:p w:rsidR="00AB361A" w:rsidRPr="004420C6" w:rsidRDefault="00AB361A" w:rsidP="008A676C">
      <w:pPr>
        <w:spacing w:after="0" w:line="240" w:lineRule="auto"/>
        <w:rPr>
          <w:rFonts w:cs="Calibri"/>
          <w:b/>
          <w:sz w:val="24"/>
        </w:rPr>
      </w:pPr>
      <w:r w:rsidRPr="004420C6">
        <w:rPr>
          <w:rFonts w:cs="Calibri"/>
          <w:b/>
          <w:sz w:val="24"/>
        </w:rPr>
        <w:t>Kassai Thália Színház</w:t>
      </w:r>
    </w:p>
    <w:p w:rsidR="00AB361A" w:rsidRPr="004420C6" w:rsidRDefault="00AB361A" w:rsidP="008A676C">
      <w:pPr>
        <w:spacing w:after="0" w:line="240" w:lineRule="auto"/>
        <w:rPr>
          <w:rFonts w:cs="Calibri"/>
          <w:b/>
          <w:sz w:val="24"/>
        </w:rPr>
      </w:pPr>
      <w:r w:rsidRPr="004420C6">
        <w:rPr>
          <w:rFonts w:cs="Calibri"/>
          <w:b/>
          <w:sz w:val="24"/>
        </w:rPr>
        <w:t>Moliére: Mizantróp</w:t>
      </w:r>
    </w:p>
    <w:p w:rsidR="00AB361A" w:rsidRPr="004420C6" w:rsidRDefault="00AB361A" w:rsidP="008A676C">
      <w:pPr>
        <w:spacing w:after="0" w:line="240" w:lineRule="auto"/>
        <w:rPr>
          <w:rFonts w:cs="Calibri"/>
          <w:b/>
          <w:sz w:val="24"/>
          <w:u w:val="single"/>
        </w:rPr>
      </w:pPr>
    </w:p>
    <w:p w:rsidR="00AB361A" w:rsidRPr="004420C6" w:rsidRDefault="00AB361A" w:rsidP="008A676C">
      <w:pPr>
        <w:spacing w:after="0" w:line="240" w:lineRule="auto"/>
        <w:rPr>
          <w:rFonts w:cs="Calibri"/>
          <w:sz w:val="24"/>
        </w:rPr>
      </w:pPr>
      <w:r w:rsidRPr="004420C6">
        <w:rPr>
          <w:rFonts w:cs="Calibri"/>
          <w:sz w:val="24"/>
        </w:rPr>
        <w:t xml:space="preserve">19:30 Arizona Stúdió </w:t>
      </w:r>
    </w:p>
    <w:p w:rsidR="00AB361A" w:rsidRPr="004420C6" w:rsidRDefault="00AB361A" w:rsidP="008A676C">
      <w:pPr>
        <w:spacing w:after="0" w:line="240" w:lineRule="auto"/>
        <w:rPr>
          <w:rFonts w:cs="Calibri"/>
          <w:b/>
          <w:sz w:val="24"/>
        </w:rPr>
      </w:pPr>
      <w:r w:rsidRPr="004420C6">
        <w:rPr>
          <w:rFonts w:cs="Calibri"/>
          <w:b/>
          <w:sz w:val="24"/>
        </w:rPr>
        <w:t>András Lóránt Társulat</w:t>
      </w:r>
    </w:p>
    <w:p w:rsidR="00AB361A" w:rsidRPr="004420C6" w:rsidRDefault="00AB361A" w:rsidP="008A676C">
      <w:pPr>
        <w:spacing w:after="0" w:line="240" w:lineRule="auto"/>
        <w:rPr>
          <w:rFonts w:cs="Calibri"/>
          <w:b/>
          <w:sz w:val="24"/>
        </w:rPr>
      </w:pPr>
      <w:r w:rsidRPr="004420C6">
        <w:rPr>
          <w:rFonts w:cs="Calibri"/>
          <w:b/>
          <w:sz w:val="24"/>
        </w:rPr>
        <w:t>Györfi Csaba: Fade Out</w:t>
      </w:r>
    </w:p>
    <w:p w:rsidR="00AB361A" w:rsidRPr="004420C6" w:rsidRDefault="00AB361A" w:rsidP="008A676C">
      <w:pPr>
        <w:spacing w:after="0" w:line="240" w:lineRule="auto"/>
        <w:rPr>
          <w:rFonts w:cs="Calibri"/>
          <w:b/>
          <w:sz w:val="24"/>
          <w:u w:val="single"/>
        </w:rPr>
      </w:pPr>
    </w:p>
    <w:p w:rsidR="00AB361A" w:rsidRPr="004420C6" w:rsidRDefault="00AB361A" w:rsidP="008A676C">
      <w:pPr>
        <w:spacing w:after="0" w:line="240" w:lineRule="auto"/>
        <w:rPr>
          <w:rFonts w:cs="Calibri"/>
          <w:sz w:val="24"/>
          <w:u w:val="single"/>
        </w:rPr>
      </w:pPr>
      <w:r w:rsidRPr="004420C6">
        <w:rPr>
          <w:rFonts w:cs="Calibri"/>
          <w:sz w:val="24"/>
          <w:u w:val="single"/>
        </w:rPr>
        <w:lastRenderedPageBreak/>
        <w:t>Május 19. csütörtök</w:t>
      </w:r>
    </w:p>
    <w:p w:rsidR="00AB361A" w:rsidRPr="004420C6" w:rsidRDefault="00AB361A" w:rsidP="008A676C">
      <w:pPr>
        <w:spacing w:after="0" w:line="240" w:lineRule="auto"/>
        <w:rPr>
          <w:rFonts w:cs="Calibri"/>
          <w:sz w:val="24"/>
        </w:rPr>
      </w:pPr>
      <w:r w:rsidRPr="004420C6">
        <w:rPr>
          <w:rFonts w:cs="Calibri"/>
          <w:sz w:val="24"/>
        </w:rPr>
        <w:t>19:00 Nagyszínpad</w:t>
      </w:r>
    </w:p>
    <w:p w:rsidR="00AB361A" w:rsidRPr="004420C6" w:rsidRDefault="00AB361A" w:rsidP="008A676C">
      <w:pPr>
        <w:spacing w:after="0" w:line="240" w:lineRule="auto"/>
        <w:rPr>
          <w:rFonts w:cs="Calibri"/>
          <w:b/>
          <w:sz w:val="24"/>
        </w:rPr>
      </w:pPr>
      <w:r w:rsidRPr="004420C6">
        <w:rPr>
          <w:rFonts w:cs="Calibri"/>
          <w:b/>
          <w:sz w:val="24"/>
        </w:rPr>
        <w:t>Szigligeti Színház Nagyvárad</w:t>
      </w:r>
    </w:p>
    <w:p w:rsidR="00AB361A" w:rsidRPr="004420C6" w:rsidRDefault="00AB361A" w:rsidP="008A676C">
      <w:pPr>
        <w:spacing w:after="0" w:line="240" w:lineRule="auto"/>
        <w:rPr>
          <w:rFonts w:cs="Calibri"/>
          <w:b/>
          <w:sz w:val="24"/>
        </w:rPr>
      </w:pPr>
      <w:r w:rsidRPr="004420C6">
        <w:rPr>
          <w:rFonts w:cs="Calibri"/>
          <w:b/>
          <w:sz w:val="24"/>
        </w:rPr>
        <w:t xml:space="preserve">Csiky Gergely: Buborékok </w:t>
      </w:r>
    </w:p>
    <w:p w:rsidR="00AB361A" w:rsidRPr="004420C6" w:rsidRDefault="00AB361A" w:rsidP="008A676C">
      <w:pPr>
        <w:spacing w:after="0" w:line="240" w:lineRule="auto"/>
        <w:rPr>
          <w:rFonts w:cs="Calibri"/>
          <w:b/>
          <w:sz w:val="24"/>
          <w:u w:val="single"/>
        </w:rPr>
      </w:pPr>
    </w:p>
    <w:p w:rsidR="00AB361A" w:rsidRPr="004420C6" w:rsidRDefault="00AB361A" w:rsidP="008A676C">
      <w:pPr>
        <w:spacing w:after="0" w:line="240" w:lineRule="auto"/>
        <w:rPr>
          <w:rFonts w:cs="Calibri"/>
          <w:sz w:val="24"/>
          <w:u w:val="single"/>
        </w:rPr>
      </w:pPr>
      <w:r w:rsidRPr="004420C6">
        <w:rPr>
          <w:rFonts w:cs="Calibri"/>
          <w:sz w:val="24"/>
          <w:u w:val="single"/>
        </w:rPr>
        <w:t xml:space="preserve">19:30 Arizona Stúdió </w:t>
      </w:r>
    </w:p>
    <w:p w:rsidR="00AB361A" w:rsidRPr="004420C6" w:rsidRDefault="00AB361A" w:rsidP="008A676C">
      <w:pPr>
        <w:spacing w:after="0" w:line="240" w:lineRule="auto"/>
        <w:rPr>
          <w:rFonts w:cs="Calibri"/>
          <w:b/>
          <w:sz w:val="24"/>
        </w:rPr>
      </w:pPr>
      <w:r w:rsidRPr="004420C6">
        <w:rPr>
          <w:rFonts w:cs="Calibri"/>
          <w:b/>
          <w:sz w:val="24"/>
        </w:rPr>
        <w:t xml:space="preserve">Marosvásárhelyi Egyetem </w:t>
      </w:r>
    </w:p>
    <w:p w:rsidR="00AB361A" w:rsidRPr="004420C6" w:rsidRDefault="00AB361A" w:rsidP="008A676C">
      <w:pPr>
        <w:spacing w:after="0" w:line="240" w:lineRule="auto"/>
        <w:rPr>
          <w:rFonts w:cs="Calibri"/>
          <w:b/>
          <w:sz w:val="24"/>
        </w:rPr>
      </w:pPr>
      <w:r w:rsidRPr="004420C6">
        <w:rPr>
          <w:rFonts w:cs="Calibri"/>
          <w:b/>
          <w:sz w:val="24"/>
        </w:rPr>
        <w:t>Egressy Zoltán: 4x100</w:t>
      </w:r>
    </w:p>
    <w:p w:rsidR="00AB361A" w:rsidRPr="004420C6" w:rsidRDefault="00AB361A" w:rsidP="008A676C">
      <w:pPr>
        <w:spacing w:after="0" w:line="240" w:lineRule="auto"/>
        <w:rPr>
          <w:rFonts w:cs="Calibri"/>
          <w:b/>
          <w:sz w:val="24"/>
          <w:u w:val="single"/>
        </w:rPr>
      </w:pPr>
    </w:p>
    <w:p w:rsidR="00AB361A" w:rsidRPr="004420C6" w:rsidRDefault="00AB361A" w:rsidP="008A676C">
      <w:pPr>
        <w:spacing w:after="0" w:line="240" w:lineRule="auto"/>
        <w:rPr>
          <w:rFonts w:cs="Calibri"/>
          <w:sz w:val="24"/>
          <w:u w:val="single"/>
        </w:rPr>
      </w:pPr>
      <w:r w:rsidRPr="004420C6">
        <w:rPr>
          <w:rFonts w:cs="Calibri"/>
          <w:sz w:val="24"/>
          <w:u w:val="single"/>
        </w:rPr>
        <w:t>Május 20. péntek</w:t>
      </w:r>
    </w:p>
    <w:p w:rsidR="00AB361A" w:rsidRPr="004420C6" w:rsidRDefault="00AB361A" w:rsidP="008A676C">
      <w:pPr>
        <w:spacing w:after="0" w:line="240" w:lineRule="auto"/>
        <w:rPr>
          <w:rFonts w:cs="Calibri"/>
          <w:sz w:val="24"/>
        </w:rPr>
      </w:pPr>
      <w:r w:rsidRPr="004420C6">
        <w:rPr>
          <w:rFonts w:cs="Calibri"/>
          <w:sz w:val="24"/>
        </w:rPr>
        <w:t xml:space="preserve">19:00 Arizona Stúdió </w:t>
      </w:r>
    </w:p>
    <w:p w:rsidR="00AB361A" w:rsidRPr="004420C6" w:rsidRDefault="00AB361A" w:rsidP="008A676C">
      <w:pPr>
        <w:spacing w:after="0" w:line="240" w:lineRule="auto"/>
        <w:rPr>
          <w:rFonts w:cs="Calibri"/>
          <w:b/>
          <w:sz w:val="24"/>
        </w:rPr>
      </w:pPr>
      <w:r w:rsidRPr="004420C6">
        <w:rPr>
          <w:rFonts w:cs="Calibri"/>
          <w:b/>
          <w:sz w:val="24"/>
        </w:rPr>
        <w:t>Yorick Stúdió</w:t>
      </w:r>
    </w:p>
    <w:p w:rsidR="00AB361A" w:rsidRPr="004420C6" w:rsidRDefault="00AB361A" w:rsidP="008A676C">
      <w:pPr>
        <w:spacing w:after="0" w:line="240" w:lineRule="auto"/>
        <w:rPr>
          <w:rFonts w:cs="Calibri"/>
          <w:b/>
          <w:sz w:val="24"/>
        </w:rPr>
      </w:pPr>
      <w:r w:rsidRPr="004420C6">
        <w:rPr>
          <w:rFonts w:cs="Calibri"/>
          <w:b/>
          <w:sz w:val="24"/>
        </w:rPr>
        <w:t>Székely János: Dózsa</w:t>
      </w:r>
    </w:p>
    <w:p w:rsidR="00AB361A" w:rsidRPr="004420C6" w:rsidRDefault="00AB361A" w:rsidP="008A676C">
      <w:pPr>
        <w:spacing w:after="0" w:line="240" w:lineRule="auto"/>
        <w:rPr>
          <w:rFonts w:cs="Calibri"/>
          <w:b/>
          <w:sz w:val="24"/>
          <w:u w:val="single"/>
        </w:rPr>
      </w:pPr>
    </w:p>
    <w:p w:rsidR="00AB361A" w:rsidRPr="004420C6" w:rsidRDefault="00AB361A" w:rsidP="008A676C">
      <w:pPr>
        <w:spacing w:after="0" w:line="240" w:lineRule="auto"/>
        <w:rPr>
          <w:rFonts w:cs="Calibri"/>
          <w:sz w:val="24"/>
        </w:rPr>
      </w:pPr>
      <w:r w:rsidRPr="004420C6">
        <w:rPr>
          <w:rFonts w:cs="Calibri"/>
          <w:sz w:val="24"/>
        </w:rPr>
        <w:t xml:space="preserve">20:00 Új Stúdió </w:t>
      </w:r>
    </w:p>
    <w:p w:rsidR="00AB361A" w:rsidRPr="004420C6" w:rsidRDefault="00AB361A" w:rsidP="008A676C">
      <w:pPr>
        <w:spacing w:after="0" w:line="240" w:lineRule="auto"/>
        <w:rPr>
          <w:rFonts w:cs="Calibri"/>
          <w:b/>
          <w:sz w:val="24"/>
        </w:rPr>
      </w:pPr>
      <w:r w:rsidRPr="004420C6">
        <w:rPr>
          <w:rFonts w:cs="Calibri"/>
          <w:b/>
          <w:sz w:val="24"/>
        </w:rPr>
        <w:t>Újvidéki Színház</w:t>
      </w:r>
    </w:p>
    <w:p w:rsidR="00AB361A" w:rsidRPr="004420C6" w:rsidRDefault="00AB361A" w:rsidP="008A676C">
      <w:pPr>
        <w:spacing w:after="0" w:line="240" w:lineRule="auto"/>
        <w:rPr>
          <w:rFonts w:cs="Calibri"/>
          <w:b/>
          <w:sz w:val="24"/>
        </w:rPr>
      </w:pPr>
      <w:r w:rsidRPr="004420C6">
        <w:rPr>
          <w:rFonts w:cs="Calibri"/>
          <w:b/>
          <w:sz w:val="24"/>
        </w:rPr>
        <w:t>Piaf–marche / Piaf–menet</w:t>
      </w:r>
    </w:p>
    <w:p w:rsidR="00AB361A" w:rsidRPr="004420C6" w:rsidRDefault="00AB361A" w:rsidP="008A676C">
      <w:pPr>
        <w:spacing w:after="0" w:line="240" w:lineRule="auto"/>
        <w:rPr>
          <w:rFonts w:cs="Calibri"/>
          <w:b/>
          <w:sz w:val="24"/>
        </w:rPr>
      </w:pPr>
    </w:p>
    <w:p w:rsidR="00AB361A" w:rsidRPr="004420C6" w:rsidRDefault="00AB361A" w:rsidP="008A676C">
      <w:pPr>
        <w:spacing w:after="0" w:line="240" w:lineRule="auto"/>
        <w:rPr>
          <w:rFonts w:cs="Calibri"/>
          <w:sz w:val="24"/>
          <w:u w:val="single"/>
        </w:rPr>
      </w:pPr>
      <w:r w:rsidRPr="004420C6">
        <w:rPr>
          <w:rFonts w:cs="Calibri"/>
          <w:sz w:val="24"/>
          <w:u w:val="single"/>
        </w:rPr>
        <w:t>Május 21. szombat</w:t>
      </w:r>
    </w:p>
    <w:p w:rsidR="00AB361A" w:rsidRPr="004420C6" w:rsidRDefault="00AB361A" w:rsidP="008A676C">
      <w:pPr>
        <w:spacing w:after="0" w:line="240" w:lineRule="auto"/>
        <w:rPr>
          <w:rFonts w:cs="Calibri"/>
          <w:b/>
          <w:sz w:val="24"/>
        </w:rPr>
      </w:pPr>
      <w:r w:rsidRPr="004420C6">
        <w:rPr>
          <w:rFonts w:cs="Calibri"/>
          <w:b/>
          <w:sz w:val="24"/>
        </w:rPr>
        <w:t xml:space="preserve">16:30 Arizona Stúdió </w:t>
      </w:r>
    </w:p>
    <w:p w:rsidR="00AB361A" w:rsidRPr="004420C6" w:rsidRDefault="00AB361A" w:rsidP="008A676C">
      <w:pPr>
        <w:spacing w:after="0" w:line="240" w:lineRule="auto"/>
        <w:rPr>
          <w:rFonts w:cs="Calibri"/>
          <w:b/>
          <w:sz w:val="24"/>
        </w:rPr>
      </w:pPr>
      <w:r w:rsidRPr="004420C6">
        <w:rPr>
          <w:rFonts w:cs="Calibri"/>
          <w:b/>
          <w:sz w:val="24"/>
        </w:rPr>
        <w:t>Spectrum Színház</w:t>
      </w:r>
    </w:p>
    <w:p w:rsidR="00AB361A" w:rsidRPr="004420C6" w:rsidRDefault="00AB361A" w:rsidP="008A676C">
      <w:pPr>
        <w:spacing w:after="0" w:line="240" w:lineRule="auto"/>
        <w:rPr>
          <w:rFonts w:cs="Calibri"/>
          <w:b/>
          <w:sz w:val="24"/>
        </w:rPr>
      </w:pPr>
      <w:r w:rsidRPr="004420C6">
        <w:rPr>
          <w:rFonts w:cs="Calibri"/>
          <w:b/>
          <w:sz w:val="24"/>
        </w:rPr>
        <w:t>Matei Visniec: Nyina avagy a kitömött sirályok törékenységéről</w:t>
      </w:r>
    </w:p>
    <w:p w:rsidR="00AB361A" w:rsidRPr="004420C6" w:rsidRDefault="00AB361A" w:rsidP="008A676C">
      <w:pPr>
        <w:spacing w:after="0" w:line="240" w:lineRule="auto"/>
        <w:rPr>
          <w:rFonts w:cs="Calibri"/>
          <w:b/>
          <w:sz w:val="24"/>
          <w:u w:val="single"/>
        </w:rPr>
      </w:pPr>
    </w:p>
    <w:p w:rsidR="00AB361A" w:rsidRPr="004420C6" w:rsidRDefault="00AB361A" w:rsidP="008A676C">
      <w:pPr>
        <w:spacing w:after="0" w:line="240" w:lineRule="auto"/>
        <w:rPr>
          <w:rFonts w:cs="Calibri"/>
          <w:sz w:val="24"/>
        </w:rPr>
      </w:pPr>
      <w:r w:rsidRPr="004420C6">
        <w:rPr>
          <w:rFonts w:cs="Calibri"/>
          <w:sz w:val="24"/>
        </w:rPr>
        <w:t xml:space="preserve">19:00 Nagyszínpad </w:t>
      </w:r>
    </w:p>
    <w:p w:rsidR="00AB361A" w:rsidRPr="004420C6" w:rsidRDefault="00AB361A" w:rsidP="008A676C">
      <w:pPr>
        <w:spacing w:after="0" w:line="240" w:lineRule="auto"/>
        <w:rPr>
          <w:rFonts w:cs="Calibri"/>
          <w:b/>
          <w:sz w:val="24"/>
        </w:rPr>
      </w:pPr>
      <w:r w:rsidRPr="004420C6">
        <w:rPr>
          <w:rFonts w:cs="Calibri"/>
          <w:b/>
          <w:sz w:val="24"/>
        </w:rPr>
        <w:t>Sepsiszentgyörgy Tamási Áron Színház</w:t>
      </w:r>
    </w:p>
    <w:p w:rsidR="00AB361A" w:rsidRPr="004420C6" w:rsidRDefault="00AB361A" w:rsidP="008A676C">
      <w:pPr>
        <w:spacing w:after="0" w:line="240" w:lineRule="auto"/>
        <w:rPr>
          <w:rFonts w:cs="Calibri"/>
          <w:b/>
          <w:sz w:val="24"/>
        </w:rPr>
      </w:pPr>
      <w:r w:rsidRPr="004420C6">
        <w:rPr>
          <w:rFonts w:cs="Calibri"/>
          <w:b/>
          <w:sz w:val="24"/>
        </w:rPr>
        <w:t>Moliére: Úrhatnám polgár</w:t>
      </w:r>
    </w:p>
    <w:p w:rsidR="00AB361A" w:rsidRPr="004420C6" w:rsidRDefault="00AB361A" w:rsidP="008A676C">
      <w:pPr>
        <w:spacing w:after="0" w:line="240" w:lineRule="auto"/>
        <w:rPr>
          <w:rFonts w:cs="Calibri"/>
          <w:b/>
          <w:sz w:val="24"/>
          <w:u w:val="single"/>
        </w:rPr>
      </w:pPr>
    </w:p>
    <w:p w:rsidR="00AB361A" w:rsidRPr="004420C6" w:rsidRDefault="00AB361A" w:rsidP="008A676C">
      <w:pPr>
        <w:spacing w:after="0" w:line="240" w:lineRule="auto"/>
        <w:rPr>
          <w:rFonts w:cs="Calibri"/>
          <w:sz w:val="24"/>
          <w:u w:val="single"/>
        </w:rPr>
      </w:pPr>
      <w:r w:rsidRPr="004420C6">
        <w:rPr>
          <w:rFonts w:cs="Calibri"/>
          <w:sz w:val="24"/>
          <w:u w:val="single"/>
        </w:rPr>
        <w:t>Május 22. vasárnap</w:t>
      </w:r>
    </w:p>
    <w:p w:rsidR="00AB361A" w:rsidRPr="004420C6" w:rsidRDefault="00AB361A" w:rsidP="008A676C">
      <w:pPr>
        <w:spacing w:after="0" w:line="240" w:lineRule="auto"/>
        <w:rPr>
          <w:rFonts w:cs="Calibri"/>
          <w:b/>
          <w:sz w:val="24"/>
          <w:u w:val="single"/>
        </w:rPr>
      </w:pPr>
      <w:r w:rsidRPr="004420C6">
        <w:rPr>
          <w:rFonts w:cs="Calibri"/>
          <w:sz w:val="24"/>
        </w:rPr>
        <w:t>19:00 Nagyszínpad</w:t>
      </w:r>
    </w:p>
    <w:p w:rsidR="00AB361A" w:rsidRPr="004420C6" w:rsidRDefault="00AB361A" w:rsidP="008A676C">
      <w:pPr>
        <w:spacing w:after="0" w:line="240" w:lineRule="auto"/>
        <w:rPr>
          <w:rFonts w:cs="Calibri"/>
          <w:b/>
          <w:sz w:val="24"/>
        </w:rPr>
      </w:pPr>
      <w:r w:rsidRPr="004420C6">
        <w:rPr>
          <w:rFonts w:cs="Calibri"/>
          <w:b/>
          <w:sz w:val="24"/>
        </w:rPr>
        <w:t>Szabadkai Népszínház Magyar Társulat</w:t>
      </w:r>
    </w:p>
    <w:p w:rsidR="00AB361A" w:rsidRPr="0085405C" w:rsidRDefault="00AB361A" w:rsidP="008A676C">
      <w:pPr>
        <w:spacing w:after="0" w:line="240" w:lineRule="auto"/>
        <w:rPr>
          <w:rFonts w:cs="Calibri"/>
          <w:b/>
          <w:sz w:val="24"/>
        </w:rPr>
      </w:pPr>
      <w:r w:rsidRPr="004420C6">
        <w:rPr>
          <w:rFonts w:cs="Calibri"/>
          <w:b/>
          <w:sz w:val="24"/>
        </w:rPr>
        <w:t>Lev Birinszkij: Bolondok Tánca</w:t>
      </w:r>
    </w:p>
    <w:p w:rsidR="00AB361A" w:rsidRDefault="00AB361A">
      <w:pPr>
        <w:spacing w:after="0" w:line="240" w:lineRule="auto"/>
        <w:rPr>
          <w:rFonts w:cs="Calibri"/>
          <w:b/>
          <w:sz w:val="24"/>
          <w:shd w:val="clear" w:color="auto" w:fill="C0C0C0"/>
        </w:rPr>
      </w:pPr>
    </w:p>
    <w:p w:rsidR="00AB361A" w:rsidRDefault="00AB361A">
      <w:pPr>
        <w:tabs>
          <w:tab w:val="left" w:pos="426"/>
        </w:tabs>
        <w:spacing w:after="0" w:line="240" w:lineRule="auto"/>
        <w:jc w:val="both"/>
        <w:rPr>
          <w:rFonts w:cs="Calibri"/>
          <w:sz w:val="24"/>
        </w:rPr>
      </w:pPr>
    </w:p>
    <w:p w:rsidR="00AB361A" w:rsidRDefault="00AB361A">
      <w:pPr>
        <w:tabs>
          <w:tab w:val="left" w:pos="426"/>
        </w:tabs>
        <w:spacing w:after="0" w:line="240" w:lineRule="auto"/>
        <w:jc w:val="both"/>
        <w:rPr>
          <w:rFonts w:cs="Calibri"/>
          <w:sz w:val="24"/>
        </w:rPr>
      </w:pPr>
      <w:r>
        <w:rPr>
          <w:rFonts w:cs="Calibri"/>
          <w:sz w:val="24"/>
        </w:rPr>
        <w:t>A Thália Színháznak a fenntartó megállapodásban meghatározottaknak megfelelően a  színháznak a vidéki és határon túli magyar társulatok budapesti bemutatása is feladata és célja egyúttal, hogy a magyar nyelvű színjátszás legnemesebb értelemben vett „olvasztótégelyévé” váljon. Az elmúlt évek során bebizonyosodott mind a vendégül látott társulatok, mind a közönség felé, hogy fesztiváljaink színvonalas, színes programkínálatot adnak, érdemes figyelemmel kísérni és részt venni rajtuk. Szakmai programokkal egészülnek ki és kommunikációs munkánkkal olyan megjelenéseket biztosítunk, melyek számukra kiemelkedő jelentőségűek.</w:t>
      </w:r>
    </w:p>
    <w:p w:rsidR="00AB361A" w:rsidRPr="00527D44" w:rsidRDefault="00AB361A" w:rsidP="00346D20">
      <w:pPr>
        <w:spacing w:after="0" w:line="240" w:lineRule="auto"/>
        <w:rPr>
          <w:rFonts w:cs="Calibri"/>
          <w:sz w:val="24"/>
        </w:rPr>
      </w:pPr>
      <w:r w:rsidRPr="00527D44">
        <w:rPr>
          <w:rFonts w:cs="Calibri"/>
          <w:sz w:val="24"/>
        </w:rPr>
        <w:t xml:space="preserve">A Fesztivál fizető nézőinek száma:  </w:t>
      </w:r>
      <w:r w:rsidR="00527D44" w:rsidRPr="00527D44">
        <w:rPr>
          <w:rFonts w:cs="Calibri"/>
          <w:sz w:val="24"/>
        </w:rPr>
        <w:t xml:space="preserve"> 1610 </w:t>
      </w:r>
      <w:r w:rsidRPr="00527D44">
        <w:rPr>
          <w:rFonts w:cs="Calibri"/>
          <w:sz w:val="24"/>
        </w:rPr>
        <w:t>fő</w:t>
      </w:r>
    </w:p>
    <w:p w:rsidR="00AB361A" w:rsidRPr="00346D20" w:rsidRDefault="00AB361A" w:rsidP="00346D20">
      <w:pPr>
        <w:spacing w:after="0" w:line="240" w:lineRule="auto"/>
        <w:rPr>
          <w:rFonts w:cs="Calibri"/>
          <w:sz w:val="24"/>
        </w:rPr>
      </w:pPr>
      <w:r w:rsidRPr="00527D44">
        <w:rPr>
          <w:rFonts w:cs="Calibri"/>
          <w:sz w:val="24"/>
        </w:rPr>
        <w:t xml:space="preserve">Nettó bevétel: </w:t>
      </w:r>
      <w:r w:rsidR="00527D44" w:rsidRPr="00527D44">
        <w:rPr>
          <w:rFonts w:cs="Calibri"/>
          <w:sz w:val="24"/>
        </w:rPr>
        <w:t>1.91</w:t>
      </w:r>
      <w:r w:rsidR="00527D44">
        <w:rPr>
          <w:rFonts w:cs="Calibri"/>
          <w:sz w:val="24"/>
        </w:rPr>
        <w:t>5 e Ft.</w:t>
      </w:r>
    </w:p>
    <w:p w:rsidR="00AB361A" w:rsidRDefault="00AB361A">
      <w:pPr>
        <w:tabs>
          <w:tab w:val="left" w:pos="426"/>
        </w:tabs>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lastRenderedPageBreak/>
        <w:t>A Thália Színház bekapcsolódása más kulturális fesztiválokba, mint partner, helyszín</w:t>
      </w:r>
    </w:p>
    <w:p w:rsidR="00AB361A" w:rsidRDefault="00AB361A">
      <w:pPr>
        <w:spacing w:after="0" w:line="240" w:lineRule="auto"/>
        <w:rPr>
          <w:rFonts w:cs="Calibri"/>
          <w:sz w:val="24"/>
        </w:rPr>
      </w:pPr>
    </w:p>
    <w:p w:rsidR="00AB361A" w:rsidRPr="004420C6" w:rsidRDefault="00AB361A">
      <w:pPr>
        <w:spacing w:after="0" w:line="240" w:lineRule="auto"/>
        <w:rPr>
          <w:rFonts w:cs="Calibri"/>
          <w:b/>
          <w:sz w:val="24"/>
          <w:shd w:val="clear" w:color="auto" w:fill="00FFFF"/>
        </w:rPr>
      </w:pPr>
      <w:r w:rsidRPr="004420C6">
        <w:rPr>
          <w:rFonts w:cs="Calibri"/>
          <w:b/>
          <w:sz w:val="24"/>
        </w:rPr>
        <w:t>ARMEL OPERA FESTIVAL 2016</w:t>
      </w:r>
    </w:p>
    <w:p w:rsidR="00AB361A" w:rsidRPr="004420C6" w:rsidRDefault="00AB361A">
      <w:pPr>
        <w:tabs>
          <w:tab w:val="left" w:pos="708"/>
        </w:tabs>
        <w:spacing w:after="0" w:line="240" w:lineRule="auto"/>
        <w:jc w:val="both"/>
        <w:rPr>
          <w:rFonts w:cs="Calibri"/>
          <w:sz w:val="24"/>
        </w:rPr>
      </w:pPr>
    </w:p>
    <w:p w:rsidR="00AB361A" w:rsidRPr="004420C6" w:rsidRDefault="00AB361A" w:rsidP="004C485E">
      <w:pPr>
        <w:tabs>
          <w:tab w:val="left" w:pos="708"/>
        </w:tabs>
        <w:spacing w:after="0" w:line="240" w:lineRule="auto"/>
        <w:jc w:val="both"/>
        <w:rPr>
          <w:rFonts w:cs="Calibri"/>
          <w:b/>
          <w:sz w:val="24"/>
          <w:u w:val="single"/>
        </w:rPr>
      </w:pPr>
      <w:r w:rsidRPr="004420C6">
        <w:rPr>
          <w:rFonts w:cs="Calibri"/>
          <w:b/>
          <w:sz w:val="24"/>
          <w:u w:val="single"/>
        </w:rPr>
        <w:t>2</w:t>
      </w:r>
      <w:r w:rsidRPr="004420C6">
        <w:rPr>
          <w:rFonts w:cs="Calibri"/>
          <w:sz w:val="24"/>
          <w:u w:val="single"/>
        </w:rPr>
        <w:t>016. június 29. 19.00 ASTOR PIAZZOLA:</w:t>
      </w:r>
      <w:r w:rsidRPr="004420C6">
        <w:rPr>
          <w:rFonts w:cs="Calibri"/>
          <w:b/>
          <w:sz w:val="24"/>
        </w:rPr>
        <w:t>Maria de Buenos Aires</w:t>
      </w:r>
    </w:p>
    <w:p w:rsidR="00AB361A" w:rsidRPr="004420C6" w:rsidRDefault="00AB361A" w:rsidP="004C485E">
      <w:pPr>
        <w:tabs>
          <w:tab w:val="left" w:pos="708"/>
        </w:tabs>
        <w:spacing w:after="0" w:line="240" w:lineRule="auto"/>
        <w:jc w:val="both"/>
        <w:rPr>
          <w:rFonts w:cs="Calibri"/>
          <w:sz w:val="24"/>
        </w:rPr>
      </w:pPr>
      <w:r w:rsidRPr="004420C6">
        <w:rPr>
          <w:rFonts w:cs="Calibri"/>
          <w:sz w:val="24"/>
        </w:rPr>
        <w:t>Theater Orchester Biel Solothurn produkciója. (Bienne, Svájc)</w:t>
      </w:r>
    </w:p>
    <w:p w:rsidR="00AB361A" w:rsidRPr="004420C6" w:rsidRDefault="00AB361A" w:rsidP="004C485E">
      <w:pPr>
        <w:tabs>
          <w:tab w:val="left" w:pos="708"/>
        </w:tabs>
        <w:spacing w:after="0" w:line="240" w:lineRule="auto"/>
        <w:jc w:val="both"/>
        <w:rPr>
          <w:rFonts w:cs="Calibri"/>
          <w:sz w:val="24"/>
        </w:rPr>
      </w:pPr>
      <w:r w:rsidRPr="004420C6">
        <w:rPr>
          <w:rFonts w:cs="Calibri"/>
          <w:sz w:val="24"/>
        </w:rPr>
        <w:t>Armel Opera Fesztivál</w:t>
      </w:r>
    </w:p>
    <w:p w:rsidR="00AB361A" w:rsidRPr="004420C6" w:rsidRDefault="00AB361A">
      <w:pPr>
        <w:tabs>
          <w:tab w:val="left" w:pos="708"/>
        </w:tabs>
        <w:spacing w:after="0" w:line="240" w:lineRule="auto"/>
        <w:jc w:val="both"/>
        <w:rPr>
          <w:rFonts w:cs="Calibri"/>
          <w:sz w:val="24"/>
        </w:rPr>
      </w:pPr>
    </w:p>
    <w:p w:rsidR="00AB361A" w:rsidRPr="004420C6" w:rsidRDefault="00AB361A" w:rsidP="00B122F3">
      <w:pPr>
        <w:tabs>
          <w:tab w:val="left" w:pos="708"/>
        </w:tabs>
        <w:spacing w:after="0" w:line="240" w:lineRule="auto"/>
        <w:jc w:val="both"/>
        <w:rPr>
          <w:rFonts w:cs="Calibri"/>
          <w:b/>
          <w:sz w:val="24"/>
          <w:u w:val="single"/>
        </w:rPr>
      </w:pPr>
      <w:r w:rsidRPr="004420C6">
        <w:rPr>
          <w:rFonts w:cs="Calibri"/>
          <w:sz w:val="24"/>
          <w:u w:val="single"/>
        </w:rPr>
        <w:t xml:space="preserve">2016. június 30. 19.00 BRUNO COLI: </w:t>
      </w:r>
      <w:r w:rsidRPr="004420C6">
        <w:rPr>
          <w:rFonts w:cs="Calibri"/>
          <w:b/>
          <w:sz w:val="24"/>
        </w:rPr>
        <w:t>The Angel of the Odd</w:t>
      </w:r>
    </w:p>
    <w:p w:rsidR="00AB361A" w:rsidRPr="004420C6" w:rsidRDefault="00AB361A" w:rsidP="00B122F3">
      <w:pPr>
        <w:tabs>
          <w:tab w:val="left" w:pos="708"/>
        </w:tabs>
        <w:spacing w:after="0" w:line="240" w:lineRule="auto"/>
        <w:jc w:val="both"/>
        <w:rPr>
          <w:rFonts w:cs="Calibri"/>
          <w:sz w:val="24"/>
        </w:rPr>
      </w:pPr>
      <w:r w:rsidRPr="004420C6">
        <w:rPr>
          <w:rFonts w:cs="Calibri"/>
          <w:sz w:val="24"/>
        </w:rPr>
        <w:t>The Tell-Tale Heart</w:t>
      </w:r>
    </w:p>
    <w:p w:rsidR="00AB361A" w:rsidRPr="004420C6" w:rsidRDefault="00AB361A" w:rsidP="00B122F3">
      <w:pPr>
        <w:tabs>
          <w:tab w:val="left" w:pos="708"/>
        </w:tabs>
        <w:spacing w:after="0" w:line="240" w:lineRule="auto"/>
        <w:jc w:val="both"/>
        <w:rPr>
          <w:rFonts w:cs="Calibri"/>
          <w:sz w:val="24"/>
        </w:rPr>
      </w:pPr>
      <w:r w:rsidRPr="004420C6">
        <w:rPr>
          <w:rFonts w:cs="Calibri"/>
          <w:sz w:val="24"/>
        </w:rPr>
        <w:t>A Pisai Verdi Operaház produkciója (Pisa, Olaszország)</w:t>
      </w:r>
    </w:p>
    <w:p w:rsidR="00AB361A" w:rsidRPr="004420C6" w:rsidRDefault="00AB361A">
      <w:pPr>
        <w:tabs>
          <w:tab w:val="left" w:pos="708"/>
        </w:tabs>
        <w:spacing w:after="0" w:line="240" w:lineRule="auto"/>
        <w:jc w:val="both"/>
        <w:rPr>
          <w:rFonts w:cs="Calibri"/>
          <w:sz w:val="24"/>
        </w:rPr>
      </w:pPr>
    </w:p>
    <w:p w:rsidR="00AB361A" w:rsidRPr="004420C6" w:rsidRDefault="00AB361A" w:rsidP="00B122F3">
      <w:pPr>
        <w:tabs>
          <w:tab w:val="left" w:pos="708"/>
        </w:tabs>
        <w:spacing w:after="0" w:line="240" w:lineRule="auto"/>
        <w:jc w:val="both"/>
        <w:rPr>
          <w:rFonts w:cs="Calibri"/>
          <w:b/>
          <w:sz w:val="24"/>
          <w:u w:val="single"/>
        </w:rPr>
      </w:pPr>
      <w:r w:rsidRPr="004420C6">
        <w:rPr>
          <w:rFonts w:cs="Calibri"/>
          <w:sz w:val="24"/>
          <w:u w:val="single"/>
        </w:rPr>
        <w:t xml:space="preserve">2016. július 01. 19.00 </w:t>
      </w:r>
      <w:r w:rsidRPr="004420C6">
        <w:rPr>
          <w:rFonts w:cs="Calibri"/>
          <w:b/>
          <w:sz w:val="24"/>
          <w:u w:val="single"/>
        </w:rPr>
        <w:t>The Omnibus Opera</w:t>
      </w:r>
    </w:p>
    <w:p w:rsidR="00AB361A" w:rsidRPr="004420C6" w:rsidRDefault="00AB361A" w:rsidP="00B122F3">
      <w:pPr>
        <w:tabs>
          <w:tab w:val="left" w:pos="708"/>
        </w:tabs>
        <w:spacing w:after="0" w:line="240" w:lineRule="auto"/>
        <w:jc w:val="both"/>
        <w:rPr>
          <w:rFonts w:cs="Calibri"/>
          <w:sz w:val="24"/>
        </w:rPr>
      </w:pPr>
      <w:r w:rsidRPr="004420C6">
        <w:rPr>
          <w:rFonts w:cs="Calibri"/>
          <w:sz w:val="24"/>
        </w:rPr>
        <w:t>(Gian Carlo Menotti "The Telephone", Samuel Barber "A Hand of Bridge", Paul Hundemith: "There and Back")</w:t>
      </w:r>
    </w:p>
    <w:p w:rsidR="00AB361A" w:rsidRPr="004420C6" w:rsidRDefault="00AB361A" w:rsidP="00B122F3">
      <w:pPr>
        <w:tabs>
          <w:tab w:val="left" w:pos="708"/>
        </w:tabs>
        <w:spacing w:after="0" w:line="240" w:lineRule="auto"/>
        <w:jc w:val="both"/>
        <w:rPr>
          <w:rFonts w:cs="Calibri"/>
          <w:sz w:val="24"/>
        </w:rPr>
      </w:pPr>
      <w:r w:rsidRPr="004420C6">
        <w:rPr>
          <w:rFonts w:cs="Calibri"/>
          <w:sz w:val="24"/>
        </w:rPr>
        <w:t>A Novi Sad-i Szerb Nemzeti Színház produkciója (Novi Sad, Szerbia)</w:t>
      </w:r>
    </w:p>
    <w:p w:rsidR="00AB361A" w:rsidRPr="004420C6" w:rsidRDefault="00AB361A">
      <w:pPr>
        <w:tabs>
          <w:tab w:val="left" w:pos="708"/>
        </w:tabs>
        <w:spacing w:after="0" w:line="240" w:lineRule="auto"/>
        <w:jc w:val="both"/>
        <w:rPr>
          <w:rFonts w:cs="Calibri"/>
          <w:sz w:val="24"/>
        </w:rPr>
      </w:pPr>
    </w:p>
    <w:p w:rsidR="00AB361A" w:rsidRPr="004420C6" w:rsidRDefault="00AB361A" w:rsidP="00382703">
      <w:pPr>
        <w:tabs>
          <w:tab w:val="left" w:pos="708"/>
        </w:tabs>
        <w:spacing w:after="0" w:line="240" w:lineRule="auto"/>
        <w:jc w:val="both"/>
        <w:rPr>
          <w:rFonts w:cs="Calibri"/>
          <w:b/>
          <w:sz w:val="24"/>
          <w:u w:val="single"/>
        </w:rPr>
      </w:pPr>
      <w:r w:rsidRPr="004420C6">
        <w:rPr>
          <w:rFonts w:cs="Calibri"/>
          <w:sz w:val="24"/>
          <w:u w:val="single"/>
        </w:rPr>
        <w:t xml:space="preserve">2016. július 02. 19.00 </w:t>
      </w:r>
      <w:r w:rsidRPr="004420C6">
        <w:rPr>
          <w:rFonts w:cs="Calibri"/>
          <w:b/>
          <w:sz w:val="24"/>
          <w:u w:val="single"/>
        </w:rPr>
        <w:t>H. W. HENZE: Elegy for Young Lovers</w:t>
      </w:r>
    </w:p>
    <w:p w:rsidR="00AB361A" w:rsidRPr="00382703" w:rsidRDefault="00AB361A" w:rsidP="00382703">
      <w:pPr>
        <w:tabs>
          <w:tab w:val="left" w:pos="708"/>
        </w:tabs>
        <w:spacing w:after="0" w:line="240" w:lineRule="auto"/>
        <w:jc w:val="both"/>
        <w:rPr>
          <w:rFonts w:cs="Calibri"/>
          <w:sz w:val="24"/>
        </w:rPr>
      </w:pPr>
      <w:r w:rsidRPr="004420C6">
        <w:rPr>
          <w:rFonts w:cs="Calibri"/>
          <w:sz w:val="24"/>
        </w:rPr>
        <w:t>Liszt Ferenc Zeneművészeti Egyetem produkciója</w:t>
      </w:r>
    </w:p>
    <w:p w:rsidR="00AB361A" w:rsidRDefault="00AB361A">
      <w:pPr>
        <w:tabs>
          <w:tab w:val="left" w:pos="708"/>
        </w:tabs>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a repertoár-játszáshoz és a többtagozatos művészeti struktúrához kapcsolódó művészeti gyakorlat bemutatása</w:t>
      </w:r>
    </w:p>
    <w:p w:rsidR="00AB361A" w:rsidRDefault="00AB361A" w:rsidP="00A269BB">
      <w:pPr>
        <w:pStyle w:val="Listaszerbekezds"/>
        <w:spacing w:after="0" w:line="240" w:lineRule="auto"/>
        <w:jc w:val="both"/>
        <w:rPr>
          <w:rFonts w:cs="Calibri"/>
          <w:b/>
          <w:sz w:val="24"/>
        </w:rPr>
      </w:pPr>
    </w:p>
    <w:p w:rsidR="00AB361A" w:rsidRPr="004420C6" w:rsidRDefault="00AB361A" w:rsidP="00A269BB">
      <w:pPr>
        <w:tabs>
          <w:tab w:val="left" w:pos="708"/>
        </w:tabs>
        <w:spacing w:after="0" w:line="240" w:lineRule="auto"/>
        <w:jc w:val="both"/>
        <w:rPr>
          <w:rFonts w:cs="Calibri"/>
          <w:sz w:val="24"/>
        </w:rPr>
      </w:pPr>
      <w:r w:rsidRPr="004420C6">
        <w:rPr>
          <w:rFonts w:cs="Calibri"/>
          <w:sz w:val="24"/>
        </w:rPr>
        <w:t xml:space="preserve">Miközben egyrészt a fesztiválokkal, másrészt stúdió előadásokkal a befogadó színházi működést részben folytatjuk, addig a Thália Színház átalakulása társulatos repertoárszínházzá az évad során megtörtént, mely rögzítésre került az alapítói okiratban és a fenntartói megállapodásban is.  </w:t>
      </w:r>
    </w:p>
    <w:p w:rsidR="00AB361A" w:rsidRPr="004420C6" w:rsidRDefault="00AB361A" w:rsidP="00A269BB">
      <w:pPr>
        <w:tabs>
          <w:tab w:val="left" w:pos="708"/>
        </w:tabs>
        <w:spacing w:after="0" w:line="240" w:lineRule="auto"/>
        <w:jc w:val="both"/>
        <w:rPr>
          <w:sz w:val="24"/>
          <w:szCs w:val="24"/>
        </w:rPr>
      </w:pPr>
      <w:r w:rsidRPr="004420C6">
        <w:rPr>
          <w:rFonts w:cs="Calibri"/>
          <w:sz w:val="24"/>
        </w:rPr>
        <w:t>A kis létszámú társulatunk (16 színművész) nemigen ad lehetőséget arra, hogy a stúdiószínpadokon és a nagyszínpadon egyszerre játsszunk – ezért a társulati repertoár a nagyszínpadi bemutatókra épül, alkalmanként egy-egy stúdiós bemutatóval.</w:t>
      </w:r>
    </w:p>
    <w:p w:rsidR="00AB361A" w:rsidRDefault="00AB361A" w:rsidP="00A269BB">
      <w:pPr>
        <w:tabs>
          <w:tab w:val="left" w:pos="708"/>
        </w:tabs>
        <w:spacing w:after="0" w:line="240" w:lineRule="auto"/>
        <w:jc w:val="both"/>
        <w:rPr>
          <w:rFonts w:cs="Calibri"/>
          <w:sz w:val="24"/>
        </w:rPr>
      </w:pPr>
    </w:p>
    <w:p w:rsidR="00AB361A" w:rsidRPr="00E15526" w:rsidRDefault="00AB361A" w:rsidP="00A269BB">
      <w:pPr>
        <w:tabs>
          <w:tab w:val="left" w:pos="708"/>
        </w:tabs>
        <w:spacing w:after="0" w:line="240" w:lineRule="auto"/>
        <w:jc w:val="both"/>
        <w:rPr>
          <w:rFonts w:cs="Calibri"/>
          <w:sz w:val="24"/>
        </w:rPr>
      </w:pPr>
      <w:r w:rsidRPr="004420C6">
        <w:rPr>
          <w:rFonts w:cs="Calibri"/>
          <w:sz w:val="24"/>
        </w:rPr>
        <w:t xml:space="preserve">Az elmúlt évadokban fokozatosan kialakított arculatot (magas színvonalú szórakoztatás minőségi prózai darabokkal, elsősorban vígjátékokkal a Pesti Broadwayn) megtartottuk. Ennek része, hogy folyamatosan igyekszünk újat hozni a színházi palettára: idei nagyszínpadi bemutatóink közül az </w:t>
      </w:r>
      <w:r w:rsidRPr="004420C6">
        <w:rPr>
          <w:rFonts w:cs="Calibri"/>
          <w:i/>
          <w:sz w:val="24"/>
        </w:rPr>
        <w:t>Alul semmi</w:t>
      </w:r>
      <w:r w:rsidRPr="004420C6">
        <w:rPr>
          <w:rFonts w:cs="Calibri"/>
          <w:sz w:val="24"/>
        </w:rPr>
        <w:t xml:space="preserve"> és </w:t>
      </w:r>
      <w:r w:rsidRPr="004420C6">
        <w:rPr>
          <w:rFonts w:cs="Calibri"/>
          <w:i/>
          <w:sz w:val="24"/>
        </w:rPr>
        <w:t>A nagy kézrablás</w:t>
      </w:r>
      <w:r w:rsidRPr="004420C6">
        <w:rPr>
          <w:rFonts w:cs="Calibri"/>
          <w:sz w:val="24"/>
        </w:rPr>
        <w:t xml:space="preserve"> magyarországi ősbemutató, a </w:t>
      </w:r>
      <w:r w:rsidRPr="004420C6">
        <w:rPr>
          <w:rFonts w:cs="Calibri"/>
          <w:i/>
          <w:sz w:val="24"/>
        </w:rPr>
        <w:t>Rövid a póráz</w:t>
      </w:r>
      <w:r w:rsidRPr="004420C6">
        <w:rPr>
          <w:rFonts w:cs="Calibri"/>
          <w:sz w:val="24"/>
        </w:rPr>
        <w:t xml:space="preserve"> kifejezetten a színház színészei számára készült mai átirat, az </w:t>
      </w:r>
      <w:r w:rsidRPr="004420C6">
        <w:rPr>
          <w:rFonts w:cs="Calibri"/>
          <w:i/>
          <w:sz w:val="24"/>
        </w:rPr>
        <w:t xml:space="preserve">Amerikai bölényt repertoárszerűen </w:t>
      </w:r>
      <w:r w:rsidRPr="004420C6">
        <w:rPr>
          <w:rFonts w:cs="Calibri"/>
          <w:sz w:val="24"/>
        </w:rPr>
        <w:t xml:space="preserve">pedig Budapesten még </w:t>
      </w:r>
      <w:r w:rsidRPr="00E15526">
        <w:rPr>
          <w:rFonts w:cs="Calibri"/>
          <w:sz w:val="24"/>
        </w:rPr>
        <w:t>so</w:t>
      </w:r>
      <w:r>
        <w:rPr>
          <w:rFonts w:cs="Calibri"/>
          <w:sz w:val="24"/>
        </w:rPr>
        <w:t>ha</w:t>
      </w:r>
      <w:r w:rsidRPr="00E15526">
        <w:rPr>
          <w:rFonts w:cs="Calibri"/>
          <w:sz w:val="24"/>
        </w:rPr>
        <w:t>sem játszották.</w:t>
      </w:r>
    </w:p>
    <w:p w:rsidR="00AB361A" w:rsidRDefault="00AB361A" w:rsidP="00A269BB">
      <w:pPr>
        <w:tabs>
          <w:tab w:val="left" w:pos="708"/>
        </w:tabs>
        <w:spacing w:after="0" w:line="240" w:lineRule="auto"/>
        <w:jc w:val="both"/>
        <w:rPr>
          <w:rFonts w:cs="Calibri"/>
          <w:sz w:val="24"/>
        </w:rPr>
      </w:pPr>
      <w:r w:rsidRPr="00E15526">
        <w:rPr>
          <w:rFonts w:cs="Calibri"/>
          <w:sz w:val="24"/>
        </w:rPr>
        <w:t>Törekvésünk az, hogy a színházunk iránt érdeklődő, velünk tartó törzsközönséget, amely boldog szeretne lenni a színházban, vagy legalább azt várja, hogy felismerései ne fájjanak, hazugság és olcsóság nélkül szórakoztassu</w:t>
      </w:r>
      <w:r>
        <w:rPr>
          <w:rFonts w:cs="Calibri"/>
          <w:sz w:val="24"/>
        </w:rPr>
        <w:t>n</w:t>
      </w:r>
      <w:r w:rsidRPr="00E15526">
        <w:rPr>
          <w:rFonts w:cs="Calibri"/>
          <w:sz w:val="24"/>
        </w:rPr>
        <w:t xml:space="preserve">k, a vígjáték irodalom csúcsait jelentő darabokkal, illetve azok mai fordításaival, mára történő adaptációjával. </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Célunk emellett, hogy ezt a közönségréteget tovább szélesítsük, illetve komolyabb, mélyebb előadásainkkal egyrészt az ő érdeklődésüket tágítsuk, másrészt újabb, eddig hozzánk nem járó nézőket vonzzunk magunkhoz. Az emelkedő nézőszámok, a teltházas, zajos sikerű nagyszínpadi előadások tükrében ezt az utat a közönség méltányolja.</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 xml:space="preserve">Fontos megemlíteni, hogy a színház kortárs jellegét szem előtt tartjuk, repertoárunk nem „muzeális”: lehetőség szerint új darabokat veszünk elő (pl. a West Enden tavaly bemutatott </w:t>
      </w:r>
      <w:r w:rsidRPr="00E15526">
        <w:rPr>
          <w:rFonts w:cs="Calibri"/>
          <w:i/>
          <w:sz w:val="24"/>
        </w:rPr>
        <w:t>Alul semmi,</w:t>
      </w:r>
      <w:r w:rsidRPr="00E15526">
        <w:rPr>
          <w:rFonts w:cs="Calibri"/>
          <w:sz w:val="24"/>
        </w:rPr>
        <w:t xml:space="preserve"> vagy a Broadwayn tavalyelőtt debütált </w:t>
      </w:r>
      <w:r w:rsidRPr="00E15526">
        <w:rPr>
          <w:rFonts w:cs="Calibri"/>
          <w:i/>
          <w:sz w:val="24"/>
        </w:rPr>
        <w:t xml:space="preserve">Nagy kézrablás), </w:t>
      </w:r>
      <w:r w:rsidRPr="00E15526">
        <w:rPr>
          <w:rFonts w:cs="Calibri"/>
          <w:sz w:val="24"/>
        </w:rPr>
        <w:t xml:space="preserve">ha pedig régebbre nyúlunk vissza, a kvázi kortárs elmúlt harminc-negyven évre, a műveket új fordítással frissítjük fel, olykor </w:t>
      </w:r>
      <w:r w:rsidRPr="00E15526">
        <w:rPr>
          <w:rFonts w:cs="Calibri"/>
          <w:sz w:val="24"/>
        </w:rPr>
        <w:lastRenderedPageBreak/>
        <w:t xml:space="preserve">egyenesen a mába helyezzük (mint korábban a </w:t>
      </w:r>
      <w:r w:rsidRPr="00E15526">
        <w:rPr>
          <w:rFonts w:cs="Calibri"/>
          <w:i/>
          <w:sz w:val="24"/>
        </w:rPr>
        <w:t>Boeing, boeing</w:t>
      </w:r>
      <w:r w:rsidRPr="00E15526">
        <w:rPr>
          <w:rFonts w:cs="Calibri"/>
          <w:sz w:val="24"/>
        </w:rPr>
        <w:t xml:space="preserve"> és </w:t>
      </w:r>
      <w:r w:rsidRPr="00E15526">
        <w:rPr>
          <w:rFonts w:cs="Calibri"/>
          <w:i/>
          <w:sz w:val="24"/>
        </w:rPr>
        <w:t>A hőstenor</w:t>
      </w:r>
      <w:r w:rsidRPr="00E15526">
        <w:rPr>
          <w:rFonts w:cs="Calibri"/>
          <w:sz w:val="24"/>
        </w:rPr>
        <w:t xml:space="preserve"> esetében). A </w:t>
      </w:r>
      <w:r w:rsidRPr="00E15526">
        <w:rPr>
          <w:rFonts w:cs="Calibri"/>
          <w:i/>
          <w:sz w:val="24"/>
        </w:rPr>
        <w:t>Rövid a póráz</w:t>
      </w:r>
      <w:r w:rsidRPr="00E15526">
        <w:rPr>
          <w:rFonts w:cs="Calibri"/>
          <w:sz w:val="24"/>
        </w:rPr>
        <w:t xml:space="preserve"> új kísérlet, amennyiben egy száz évnél régebbi Feydeau-darabot tettünk át mai környezetbe (és ezt szeretnénk folytatni jövőre</w:t>
      </w:r>
      <w:r>
        <w:rPr>
          <w:rFonts w:cs="Calibri"/>
          <w:sz w:val="24"/>
        </w:rPr>
        <w:t>,</w:t>
      </w:r>
      <w:r w:rsidRPr="00E15526">
        <w:rPr>
          <w:rFonts w:cs="Calibri"/>
          <w:sz w:val="24"/>
        </w:rPr>
        <w:t xml:space="preserve"> Goldoni egy művével).</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 xml:space="preserve">Idei első bemutatónk, az </w:t>
      </w:r>
      <w:r w:rsidRPr="00E15526">
        <w:rPr>
          <w:rFonts w:cs="Calibri"/>
          <w:i/>
          <w:sz w:val="24"/>
        </w:rPr>
        <w:t>Alul semmi</w:t>
      </w:r>
      <w:r w:rsidRPr="00E15526">
        <w:rPr>
          <w:rFonts w:cs="Calibri"/>
          <w:sz w:val="24"/>
        </w:rPr>
        <w:t xml:space="preserve"> a legendás angol film </w:t>
      </w:r>
      <w:r w:rsidRPr="00E15526">
        <w:rPr>
          <w:rFonts w:cs="Calibri"/>
          <w:i/>
          <w:sz w:val="24"/>
        </w:rPr>
        <w:t>(The Full Monty)</w:t>
      </w:r>
      <w:r w:rsidRPr="00E15526">
        <w:rPr>
          <w:rFonts w:cs="Calibri"/>
          <w:sz w:val="24"/>
        </w:rPr>
        <w:t xml:space="preserve"> prózai adaptációja, melyet maga az eredeti forgatókönyvíró készített. A munkanélküliség csapdájából kiutat kereső emberek számára nem is egyszeri győzelmük, a talán átmeneti, talán egészen illuzórikus megdicsőülésük a fontos: hanem az út maga, leleményességük, önmegismerésük és összefogásuk. Az előadás hisztérikus siker, a közönség, színházban rendhagyó módon, a darab végi táncra már civillé változik, és drukkol a színészeknek – akik különben maguk is, mint az általuk eljátszott hősök, igazi csapattá kovácsolódtak a próbák során.</w:t>
      </w:r>
    </w:p>
    <w:p w:rsidR="00AB361A" w:rsidRDefault="00AB361A" w:rsidP="00A269BB">
      <w:pPr>
        <w:tabs>
          <w:tab w:val="left" w:pos="708"/>
        </w:tabs>
        <w:spacing w:after="0" w:line="240" w:lineRule="auto"/>
        <w:jc w:val="both"/>
        <w:rPr>
          <w:rFonts w:cs="Calibri"/>
          <w:sz w:val="24"/>
        </w:rPr>
      </w:pPr>
    </w:p>
    <w:p w:rsidR="00AB361A" w:rsidRPr="00E15526" w:rsidRDefault="00AB361A" w:rsidP="00A269BB">
      <w:pPr>
        <w:tabs>
          <w:tab w:val="left" w:pos="708"/>
        </w:tabs>
        <w:spacing w:after="0" w:line="240" w:lineRule="auto"/>
        <w:jc w:val="both"/>
        <w:rPr>
          <w:rFonts w:cs="Calibri"/>
          <w:sz w:val="24"/>
        </w:rPr>
      </w:pPr>
      <w:r w:rsidRPr="00E15526">
        <w:rPr>
          <w:rFonts w:cs="Calibri"/>
          <w:sz w:val="24"/>
        </w:rPr>
        <w:t xml:space="preserve">A </w:t>
      </w:r>
      <w:r w:rsidRPr="00E15526">
        <w:rPr>
          <w:rFonts w:cs="Calibri"/>
          <w:i/>
          <w:sz w:val="24"/>
        </w:rPr>
        <w:t>Rövid a póráz</w:t>
      </w:r>
      <w:r w:rsidRPr="00E15526">
        <w:rPr>
          <w:rFonts w:cs="Calibri"/>
          <w:sz w:val="24"/>
        </w:rPr>
        <w:t xml:space="preserve"> Georges Feydeau egy kevesebbet játszott darabjának mai átirata. Ami a magyar kritika szerint általában </w:t>
      </w:r>
      <w:r>
        <w:rPr>
          <w:rFonts w:cs="Calibri"/>
          <w:sz w:val="24"/>
        </w:rPr>
        <w:t>„</w:t>
      </w:r>
      <w:r w:rsidRPr="00E15526">
        <w:rPr>
          <w:rFonts w:cs="Calibri"/>
          <w:sz w:val="24"/>
        </w:rPr>
        <w:t>ajtócsapkodós vagy gatyaletolós</w:t>
      </w:r>
      <w:r>
        <w:rPr>
          <w:rFonts w:cs="Calibri"/>
          <w:sz w:val="24"/>
        </w:rPr>
        <w:t>”</w:t>
      </w:r>
      <w:r w:rsidRPr="00E15526">
        <w:rPr>
          <w:rFonts w:cs="Calibri"/>
          <w:sz w:val="24"/>
        </w:rPr>
        <w:t xml:space="preserve"> bohózat kétdimenziós szereplőkkel, </w:t>
      </w:r>
      <w:r>
        <w:rPr>
          <w:rFonts w:cs="Calibri"/>
          <w:sz w:val="24"/>
        </w:rPr>
        <w:t>e</w:t>
      </w:r>
      <w:r w:rsidRPr="00E15526">
        <w:rPr>
          <w:rFonts w:cs="Calibri"/>
          <w:sz w:val="24"/>
        </w:rPr>
        <w:t xml:space="preserve">z valójában a legteátrálisabb színházi műfaj, amely gátlástalanul nevettet, de közben nem hamisítja meg magasabb erkölcsi szempontok szerint a világot: „nincs benne sem a tragédia megváltó ereje, sem a vígjáték emberi együttérzése”. Kisszerűségünkben, önzőségünkben, pánik félelmeinkben láttat minket – részvét nélkül, de elfogadóan. </w:t>
      </w:r>
      <w:r>
        <w:rPr>
          <w:rFonts w:cs="Calibri"/>
          <w:sz w:val="24"/>
        </w:rPr>
        <w:t>A</w:t>
      </w:r>
      <w:r w:rsidRPr="00E15526">
        <w:rPr>
          <w:rFonts w:cs="Calibri"/>
          <w:sz w:val="24"/>
        </w:rPr>
        <w:t xml:space="preserve"> darabbal a felhőtlen mulattatás volt a célunk, és rendkívüli sikerrel fut.</w:t>
      </w:r>
    </w:p>
    <w:p w:rsidR="00AB361A" w:rsidRDefault="00AB361A" w:rsidP="00A269BB">
      <w:pPr>
        <w:tabs>
          <w:tab w:val="left" w:pos="708"/>
        </w:tabs>
        <w:spacing w:after="0" w:line="240" w:lineRule="auto"/>
        <w:jc w:val="both"/>
        <w:rPr>
          <w:rFonts w:cs="Calibri"/>
          <w:sz w:val="24"/>
        </w:rPr>
      </w:pPr>
      <w:r w:rsidRPr="00E15526">
        <w:rPr>
          <w:rFonts w:cs="Calibri"/>
          <w:sz w:val="24"/>
        </w:rPr>
        <w:t xml:space="preserve">Harmadik bemutatónk a Thália elmúlt négy évének talán legkomolyabb művészi vállalása, az amerikai drámairodalom egyik legnagyobbjának, David Mametnek </w:t>
      </w:r>
      <w:r w:rsidRPr="00E15526">
        <w:rPr>
          <w:rFonts w:cs="Calibri"/>
          <w:i/>
          <w:sz w:val="24"/>
        </w:rPr>
        <w:t xml:space="preserve">Amerikai bölény </w:t>
      </w:r>
      <w:r w:rsidRPr="00E15526">
        <w:rPr>
          <w:rFonts w:cs="Calibri"/>
          <w:sz w:val="24"/>
        </w:rPr>
        <w:t xml:space="preserve">című darabja, melyben három lecsúszott </w:t>
      </w:r>
      <w:r>
        <w:rPr>
          <w:rFonts w:cs="Calibri"/>
          <w:sz w:val="24"/>
        </w:rPr>
        <w:t>örök vesztes</w:t>
      </w:r>
      <w:r w:rsidRPr="00E15526">
        <w:rPr>
          <w:rFonts w:cs="Calibri"/>
          <w:sz w:val="24"/>
        </w:rPr>
        <w:t xml:space="preserve">, a társadalom peremén élő alak óvatosan és mindig mellébeszélve úgy csap össze, mintha titánok harca lenne, és szemünk láttára semmisülnek meg barátságaik, játszmáik, reményeik, öncsalásaik – minden, amit gondoltak a világról. </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Előadásunk kihozza a darab humorát is, és annak ellenére, hogy nagyot léptünk a vígjátékok világától, a közönség szeretettel fogadta.</w:t>
      </w:r>
    </w:p>
    <w:p w:rsidR="00AB361A" w:rsidRDefault="00AB361A" w:rsidP="00A269BB">
      <w:pPr>
        <w:tabs>
          <w:tab w:val="left" w:pos="708"/>
        </w:tabs>
        <w:spacing w:after="0" w:line="240" w:lineRule="auto"/>
        <w:jc w:val="both"/>
        <w:rPr>
          <w:rFonts w:cs="Calibri"/>
          <w:sz w:val="24"/>
        </w:rPr>
      </w:pPr>
    </w:p>
    <w:p w:rsidR="00AB361A" w:rsidRPr="00E15526" w:rsidRDefault="00AB361A" w:rsidP="00A269BB">
      <w:pPr>
        <w:tabs>
          <w:tab w:val="left" w:pos="708"/>
        </w:tabs>
        <w:spacing w:after="0" w:line="240" w:lineRule="auto"/>
        <w:jc w:val="both"/>
        <w:rPr>
          <w:rFonts w:cs="Calibri"/>
          <w:sz w:val="24"/>
        </w:rPr>
      </w:pPr>
      <w:r w:rsidRPr="00E15526">
        <w:rPr>
          <w:rFonts w:cs="Calibri"/>
          <w:sz w:val="24"/>
        </w:rPr>
        <w:t xml:space="preserve">Utolsó nagyszínpadi bemutatónk a vígjáték irodalom sötét zugába visz, a McDonagh által képviselt „comédie noire”-hoz. </w:t>
      </w:r>
      <w:r w:rsidRPr="00E15526">
        <w:rPr>
          <w:rFonts w:cs="Calibri"/>
          <w:i/>
          <w:sz w:val="24"/>
        </w:rPr>
        <w:t>A nagy kézrablással,</w:t>
      </w:r>
      <w:r w:rsidRPr="00E15526">
        <w:rPr>
          <w:rFonts w:cs="Calibri"/>
          <w:sz w:val="24"/>
        </w:rPr>
        <w:t xml:space="preserve"> mely szabad szájú és az őrületig felfokozott darab, ismét kockázatos vállalkozásba fogtunk, de eszelős humorát érti és élvezi a közönség. A darab bemutatásával az volt a szándékunk, hogy nyissunk a fiatalabb, egyetemista közönség felé.</w:t>
      </w:r>
    </w:p>
    <w:p w:rsidR="00AB361A" w:rsidRDefault="00AB361A" w:rsidP="00A269BB">
      <w:pPr>
        <w:tabs>
          <w:tab w:val="left" w:pos="708"/>
        </w:tabs>
        <w:spacing w:after="0" w:line="240" w:lineRule="auto"/>
        <w:jc w:val="both"/>
        <w:rPr>
          <w:rFonts w:cs="Calibri"/>
          <w:sz w:val="24"/>
          <w:highlight w:val="darkYellow"/>
        </w:rPr>
      </w:pPr>
    </w:p>
    <w:p w:rsidR="00AB361A" w:rsidRPr="00E15526" w:rsidRDefault="00AB361A" w:rsidP="00A269BB">
      <w:pPr>
        <w:tabs>
          <w:tab w:val="left" w:pos="708"/>
        </w:tabs>
        <w:spacing w:after="0" w:line="240" w:lineRule="auto"/>
        <w:jc w:val="both"/>
        <w:rPr>
          <w:rFonts w:cs="Calibri"/>
          <w:sz w:val="24"/>
        </w:rPr>
      </w:pPr>
      <w:r w:rsidRPr="00E15526">
        <w:rPr>
          <w:rFonts w:cs="Calibri"/>
          <w:sz w:val="24"/>
        </w:rPr>
        <w:t xml:space="preserve">A Mikroszínpadon mutattuk be Medveczky Balázs </w:t>
      </w:r>
      <w:r w:rsidRPr="00E15526">
        <w:rPr>
          <w:rFonts w:cs="Calibri"/>
          <w:i/>
          <w:sz w:val="24"/>
        </w:rPr>
        <w:t>Ecc-pecc-kimehetsz</w:t>
      </w:r>
      <w:r w:rsidRPr="00E15526">
        <w:rPr>
          <w:rFonts w:cs="Calibri"/>
          <w:sz w:val="24"/>
        </w:rPr>
        <w:t xml:space="preserve"> című, színházi témájú szatirikus játékát.</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Bemutatóink az évadban Szabó Győzőnek, Pindroch Csabának, Csányi Sándornak és Szervét Tibornak nyújtottak nagy főszerepet. Társulatunk új tagjai Bán Bálint és Lovas Rozi voltak.</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 xml:space="preserve">Az </w:t>
      </w:r>
      <w:r w:rsidRPr="00E15526">
        <w:rPr>
          <w:rFonts w:cs="Calibri"/>
          <w:i/>
          <w:sz w:val="24"/>
        </w:rPr>
        <w:t>Amerikai bölénnyel</w:t>
      </w:r>
      <w:r w:rsidRPr="00E15526">
        <w:rPr>
          <w:rFonts w:cs="Calibri"/>
          <w:sz w:val="24"/>
        </w:rPr>
        <w:t xml:space="preserve"> színházunk avatta fel Székely Csabát, mint angol színházi fordítót.</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 xml:space="preserve">A fiatal Radnai Márk először rendezett társulatos kőszínházban, a kaposvári Kelemen Józsefnek </w:t>
      </w:r>
      <w:r w:rsidRPr="00E15526">
        <w:rPr>
          <w:rFonts w:cs="Calibri"/>
          <w:i/>
          <w:sz w:val="24"/>
        </w:rPr>
        <w:t>(Rövid a póráz)</w:t>
      </w:r>
      <w:r w:rsidRPr="00E15526">
        <w:rPr>
          <w:rFonts w:cs="Calibri"/>
          <w:sz w:val="24"/>
        </w:rPr>
        <w:t xml:space="preserve"> és a marosvásárhelyi Sebestyén Abának </w:t>
      </w:r>
      <w:r w:rsidRPr="00E15526">
        <w:rPr>
          <w:rFonts w:cs="Calibri"/>
          <w:i/>
          <w:sz w:val="24"/>
        </w:rPr>
        <w:t>(Amerikai bölény)</w:t>
      </w:r>
      <w:r w:rsidRPr="00E15526">
        <w:rPr>
          <w:rFonts w:cs="Calibri"/>
          <w:sz w:val="24"/>
        </w:rPr>
        <w:t xml:space="preserve"> ezek voltak első budapesti nagyszínpadi rendezései. </w:t>
      </w:r>
    </w:p>
    <w:p w:rsidR="00AB361A" w:rsidRPr="00E15526" w:rsidRDefault="00AB361A" w:rsidP="00A269BB">
      <w:pPr>
        <w:tabs>
          <w:tab w:val="left" w:pos="708"/>
        </w:tabs>
        <w:spacing w:after="0" w:line="240" w:lineRule="auto"/>
        <w:jc w:val="both"/>
        <w:rPr>
          <w:rFonts w:cs="Calibri"/>
          <w:sz w:val="24"/>
        </w:rPr>
      </w:pPr>
      <w:r w:rsidRPr="00E15526">
        <w:rPr>
          <w:rFonts w:cs="Calibri"/>
          <w:sz w:val="24"/>
        </w:rPr>
        <w:t>Jövőre mindkettejüket szeretnénk visszahívni, és társulatunk tagjának, Vida Péternek alkalmat adni első rendezésére.</w:t>
      </w:r>
    </w:p>
    <w:p w:rsidR="00AB361A" w:rsidRPr="00180C79" w:rsidRDefault="00AB361A">
      <w:pPr>
        <w:tabs>
          <w:tab w:val="left" w:pos="708"/>
        </w:tabs>
        <w:spacing w:after="0" w:line="240" w:lineRule="auto"/>
        <w:jc w:val="both"/>
        <w:rPr>
          <w:rFonts w:cs="Calibri"/>
          <w:sz w:val="24"/>
          <w:highlight w:val="darkYellow"/>
        </w:rPr>
      </w:pPr>
    </w:p>
    <w:p w:rsidR="00FA52F0" w:rsidRDefault="00FA52F0" w:rsidP="00E15526">
      <w:pPr>
        <w:spacing w:after="0" w:line="240" w:lineRule="auto"/>
        <w:jc w:val="both"/>
        <w:rPr>
          <w:rFonts w:cs="Calibri"/>
          <w:sz w:val="24"/>
        </w:rPr>
      </w:pPr>
    </w:p>
    <w:p w:rsidR="00AB361A" w:rsidRPr="00E15526" w:rsidRDefault="00AB361A" w:rsidP="00E15526">
      <w:pPr>
        <w:spacing w:after="0" w:line="240" w:lineRule="auto"/>
        <w:jc w:val="both"/>
        <w:rPr>
          <w:rFonts w:cs="Calibri"/>
          <w:sz w:val="24"/>
        </w:rPr>
      </w:pPr>
      <w:r w:rsidRPr="00E15526">
        <w:rPr>
          <w:rFonts w:cs="Calibri"/>
          <w:sz w:val="24"/>
        </w:rPr>
        <w:t>A repertoárunkat kialakító produkciók jellegük szerint az alábbi szempontok alapján került meghatározásra:</w:t>
      </w:r>
    </w:p>
    <w:p w:rsidR="00AB361A" w:rsidRPr="00E15526" w:rsidRDefault="00AB361A" w:rsidP="00E15526">
      <w:pPr>
        <w:spacing w:after="0" w:line="240" w:lineRule="auto"/>
        <w:ind w:left="360" w:hanging="360"/>
        <w:jc w:val="both"/>
        <w:rPr>
          <w:rFonts w:cs="Calibri"/>
          <w:sz w:val="24"/>
        </w:rPr>
      </w:pPr>
    </w:p>
    <w:p w:rsidR="00AB361A" w:rsidRPr="00E15526" w:rsidRDefault="00AB361A" w:rsidP="00E15526">
      <w:pPr>
        <w:numPr>
          <w:ilvl w:val="0"/>
          <w:numId w:val="5"/>
        </w:numPr>
        <w:spacing w:after="0" w:line="240" w:lineRule="auto"/>
        <w:jc w:val="both"/>
        <w:rPr>
          <w:rFonts w:cs="Calibri"/>
          <w:sz w:val="24"/>
        </w:rPr>
      </w:pPr>
      <w:r w:rsidRPr="00E15526">
        <w:rPr>
          <w:rFonts w:cs="Calibri"/>
          <w:sz w:val="24"/>
        </w:rPr>
        <w:t>több évadon keresztül műsoron tartott saját bemutatók</w:t>
      </w:r>
    </w:p>
    <w:p w:rsidR="00AB361A" w:rsidRPr="00E15526" w:rsidRDefault="00AB361A" w:rsidP="00E15526">
      <w:pPr>
        <w:numPr>
          <w:ilvl w:val="0"/>
          <w:numId w:val="5"/>
        </w:numPr>
        <w:spacing w:after="0" w:line="240" w:lineRule="auto"/>
        <w:jc w:val="both"/>
        <w:rPr>
          <w:rFonts w:cs="Calibri"/>
          <w:sz w:val="24"/>
        </w:rPr>
      </w:pPr>
      <w:r w:rsidRPr="00E15526">
        <w:rPr>
          <w:rFonts w:cs="Calibri"/>
          <w:sz w:val="24"/>
        </w:rPr>
        <w:t>több évadon keresztül műsoron tartott befogadott és koprodukciós előadások</w:t>
      </w:r>
    </w:p>
    <w:p w:rsidR="00AB361A" w:rsidRPr="00E15526" w:rsidRDefault="00AB361A" w:rsidP="00E15526">
      <w:pPr>
        <w:numPr>
          <w:ilvl w:val="0"/>
          <w:numId w:val="5"/>
        </w:numPr>
        <w:spacing w:after="0" w:line="240" w:lineRule="auto"/>
        <w:jc w:val="both"/>
        <w:rPr>
          <w:rFonts w:cs="Calibri"/>
          <w:sz w:val="24"/>
        </w:rPr>
      </w:pPr>
      <w:r w:rsidRPr="00E15526">
        <w:rPr>
          <w:rFonts w:cs="Calibri"/>
          <w:sz w:val="24"/>
        </w:rPr>
        <w:t>egy teljes évadon átívelő saját produkciók</w:t>
      </w:r>
    </w:p>
    <w:p w:rsidR="00AB361A" w:rsidRPr="00E15526" w:rsidRDefault="00AB361A" w:rsidP="00E15526">
      <w:pPr>
        <w:numPr>
          <w:ilvl w:val="0"/>
          <w:numId w:val="5"/>
        </w:numPr>
        <w:spacing w:after="0" w:line="240" w:lineRule="auto"/>
        <w:jc w:val="both"/>
        <w:rPr>
          <w:rFonts w:cs="Calibri"/>
          <w:sz w:val="24"/>
        </w:rPr>
      </w:pPr>
      <w:r w:rsidRPr="00E15526">
        <w:rPr>
          <w:rFonts w:cs="Calibri"/>
          <w:sz w:val="24"/>
        </w:rPr>
        <w:lastRenderedPageBreak/>
        <w:t>csekély előadásszámmal tervezett stúdió előadások saját kiállításban</w:t>
      </w:r>
    </w:p>
    <w:p w:rsidR="00AB361A" w:rsidRPr="00E15526" w:rsidRDefault="00AB361A" w:rsidP="00E15526">
      <w:pPr>
        <w:numPr>
          <w:ilvl w:val="0"/>
          <w:numId w:val="5"/>
        </w:numPr>
        <w:spacing w:after="0" w:line="240" w:lineRule="auto"/>
        <w:jc w:val="both"/>
        <w:rPr>
          <w:rFonts w:cs="Calibri"/>
          <w:sz w:val="24"/>
        </w:rPr>
      </w:pPr>
      <w:r w:rsidRPr="00E15526">
        <w:rPr>
          <w:rFonts w:cs="Calibri"/>
          <w:sz w:val="24"/>
        </w:rPr>
        <w:t xml:space="preserve">csekély előadásszámmal tervezett befogadott stúdió előadások </w:t>
      </w:r>
    </w:p>
    <w:p w:rsidR="00AB361A" w:rsidRPr="00180C79" w:rsidRDefault="00AB361A">
      <w:pPr>
        <w:tabs>
          <w:tab w:val="left" w:pos="708"/>
        </w:tabs>
        <w:spacing w:after="0" w:line="240" w:lineRule="auto"/>
        <w:jc w:val="both"/>
        <w:rPr>
          <w:rFonts w:cs="Calibri"/>
          <w:sz w:val="24"/>
          <w:highlight w:val="darkYellow"/>
        </w:rPr>
      </w:pPr>
    </w:p>
    <w:p w:rsidR="00AB361A" w:rsidRDefault="00AB361A" w:rsidP="00EA2DC2">
      <w:pPr>
        <w:spacing w:after="0" w:line="240" w:lineRule="auto"/>
        <w:jc w:val="both"/>
        <w:rPr>
          <w:sz w:val="24"/>
          <w:szCs w:val="24"/>
        </w:rPr>
      </w:pPr>
    </w:p>
    <w:p w:rsidR="00AB361A" w:rsidRPr="00E15526" w:rsidRDefault="00AB361A" w:rsidP="00EA2DC2">
      <w:pPr>
        <w:spacing w:after="0" w:line="240" w:lineRule="auto"/>
        <w:jc w:val="both"/>
        <w:rPr>
          <w:sz w:val="24"/>
          <w:szCs w:val="24"/>
        </w:rPr>
      </w:pPr>
      <w:r w:rsidRPr="00E15526">
        <w:rPr>
          <w:sz w:val="24"/>
          <w:szCs w:val="24"/>
        </w:rPr>
        <w:t>2008-ban kezdődött gazdasági világválság nagy fordulatot jelentett a színházak életében, melynek hatása a mai napig tart. A nézők egyre nehezedő életkörülményeik közepette mind jobban meggondolják, mire költsék pénzüket, a fogyasztás csökkenése pedig érthető módon mindig elsők között érinti a kulturális szférát. A Színház vezetésének ebben a kedvezőtlenül megváltozott helyzetben kellett új megoldásokat találnia azért, hogy a város polgárainak épülését</w:t>
      </w:r>
      <w:r>
        <w:rPr>
          <w:sz w:val="24"/>
          <w:szCs w:val="24"/>
        </w:rPr>
        <w:t>,</w:t>
      </w:r>
      <w:r w:rsidRPr="00E15526">
        <w:rPr>
          <w:sz w:val="24"/>
          <w:szCs w:val="24"/>
        </w:rPr>
        <w:t xml:space="preserve"> minőségi szórakoztatását kiszolgáljuk, és harcoljunk a nézők érdeklődéséért, megbecsüléséért. </w:t>
      </w:r>
      <w:r>
        <w:rPr>
          <w:sz w:val="24"/>
          <w:szCs w:val="24"/>
        </w:rPr>
        <w:t>A korábbi években a befogadó jellegünk miatt nem volt lehetősége színházunknak a vidéki bemutatkozásra, de azzal, hogy saját repertoárunk már lehetőséget biztosít a vidéki vendégjátékokra, így ezen a területen is van fejlődési potenciál</w:t>
      </w:r>
      <w:r w:rsidRPr="00527D44">
        <w:rPr>
          <w:sz w:val="24"/>
          <w:szCs w:val="24"/>
        </w:rPr>
        <w:t>. 2015/2016-os évadban</w:t>
      </w:r>
      <w:r w:rsidR="00527D44" w:rsidRPr="00527D44">
        <w:rPr>
          <w:sz w:val="24"/>
          <w:szCs w:val="24"/>
        </w:rPr>
        <w:t xml:space="preserve"> 10</w:t>
      </w:r>
      <w:r w:rsidRPr="00527D44">
        <w:rPr>
          <w:sz w:val="24"/>
          <w:szCs w:val="24"/>
        </w:rPr>
        <w:t xml:space="preserve"> tájelőadást tartottunk.</w:t>
      </w:r>
    </w:p>
    <w:p w:rsidR="00AB361A" w:rsidRPr="00180C79" w:rsidRDefault="00AB361A" w:rsidP="00EA2DC2">
      <w:pPr>
        <w:spacing w:after="0" w:line="240" w:lineRule="auto"/>
        <w:jc w:val="both"/>
        <w:rPr>
          <w:sz w:val="24"/>
          <w:szCs w:val="24"/>
          <w:highlight w:val="darkYellow"/>
        </w:rPr>
      </w:pPr>
    </w:p>
    <w:p w:rsidR="00AB361A" w:rsidRPr="000B639F" w:rsidRDefault="00AB361A" w:rsidP="00EA2DC2">
      <w:pPr>
        <w:spacing w:after="0" w:line="240" w:lineRule="auto"/>
        <w:jc w:val="both"/>
        <w:rPr>
          <w:sz w:val="24"/>
          <w:szCs w:val="24"/>
        </w:rPr>
      </w:pPr>
      <w:r w:rsidRPr="000B639F">
        <w:rPr>
          <w:sz w:val="24"/>
          <w:szCs w:val="24"/>
        </w:rPr>
        <w:t xml:space="preserve">Pályázati és egyéb források felkutatása mellett igyekszünk a lehető legmagasabb színvonalon bemutatni a vidéki, illetve határon túli magyar nyelvű színházak kínálatát, illetve igényes színház esztétikai szempontok alapján válogatott stúdiószínházi programunkban tovább kívánjuk folytatni a Független Thália Projektet, melyben az általunk legkiválóbbnak gondolt produkciók létrejöttének szakmai segítségét illetve ezeknek műsoron tartását tartjuk legfontosabb feladatunknak. </w:t>
      </w:r>
    </w:p>
    <w:p w:rsidR="00AB361A" w:rsidRPr="00180C79" w:rsidRDefault="00AB361A" w:rsidP="00EA2DC2">
      <w:pPr>
        <w:spacing w:after="0" w:line="240" w:lineRule="auto"/>
        <w:jc w:val="both"/>
        <w:rPr>
          <w:sz w:val="24"/>
          <w:szCs w:val="24"/>
          <w:highlight w:val="darkYellow"/>
        </w:rPr>
      </w:pPr>
    </w:p>
    <w:p w:rsidR="00AB361A" w:rsidRPr="000B639F" w:rsidRDefault="00AB361A" w:rsidP="00EA2DC2">
      <w:pPr>
        <w:spacing w:after="0" w:line="240" w:lineRule="auto"/>
        <w:jc w:val="both"/>
        <w:rPr>
          <w:sz w:val="24"/>
          <w:szCs w:val="24"/>
        </w:rPr>
      </w:pPr>
      <w:r w:rsidRPr="000B639F">
        <w:rPr>
          <w:sz w:val="24"/>
          <w:szCs w:val="24"/>
        </w:rPr>
        <w:t xml:space="preserve">Meggyőződésünk, hogy nincs művészi kérdés gazdasági következmények nélkül, illetve nincs gazdasági döntés művészi vonatkozások nélkül, ezért szigorúbb szempontrendszer kidolgozását tartjuk sürgetőnek a kiválasztandó darabok tekintetében. </w:t>
      </w:r>
    </w:p>
    <w:p w:rsidR="00AB361A" w:rsidRPr="00180C79" w:rsidRDefault="00AB361A" w:rsidP="00EA2DC2">
      <w:pPr>
        <w:spacing w:after="0" w:line="240" w:lineRule="auto"/>
        <w:jc w:val="both"/>
        <w:rPr>
          <w:sz w:val="24"/>
          <w:szCs w:val="24"/>
          <w:highlight w:val="darkYellow"/>
        </w:rPr>
      </w:pPr>
    </w:p>
    <w:p w:rsidR="00AB361A" w:rsidRPr="000B639F" w:rsidRDefault="00AB361A" w:rsidP="00EA2DC2">
      <w:pPr>
        <w:spacing w:after="0" w:line="240" w:lineRule="auto"/>
        <w:jc w:val="both"/>
        <w:rPr>
          <w:sz w:val="24"/>
          <w:szCs w:val="24"/>
        </w:rPr>
      </w:pPr>
      <w:r w:rsidRPr="000B639F">
        <w:rPr>
          <w:sz w:val="24"/>
          <w:szCs w:val="24"/>
        </w:rPr>
        <w:t>Műsorpolitikánkból kiviláglik, hogy a gazdag fesztiválprogramok és a Független Thália Projektek kínálata mellett, egyre inkább versenyképes repertoár felépítése a célunk. Ezen törekvéseinket szolgálták az épp beszámolónk tárgyát képező bemutatóink és e törekvések mentén hoztuk létre jövő évadi kínálatunkat, mely tekintve a teljes budapesti kínálatot reményeink szerint meghatározó és önálló profilú teátrummá emelték már színházunkat.</w:t>
      </w:r>
    </w:p>
    <w:p w:rsidR="00AB361A" w:rsidRPr="00180C79" w:rsidRDefault="00AB361A" w:rsidP="00EA2DC2">
      <w:pPr>
        <w:spacing w:after="0" w:line="240" w:lineRule="auto"/>
        <w:jc w:val="both"/>
        <w:rPr>
          <w:sz w:val="24"/>
          <w:szCs w:val="24"/>
          <w:highlight w:val="darkYellow"/>
        </w:rPr>
      </w:pPr>
    </w:p>
    <w:p w:rsidR="00AB361A" w:rsidRPr="00762ED3" w:rsidRDefault="00AB361A" w:rsidP="000B639F">
      <w:pPr>
        <w:spacing w:after="0" w:line="240" w:lineRule="auto"/>
        <w:jc w:val="both"/>
        <w:rPr>
          <w:sz w:val="24"/>
          <w:szCs w:val="24"/>
        </w:rPr>
      </w:pPr>
      <w:r w:rsidRPr="000B639F">
        <w:rPr>
          <w:sz w:val="24"/>
          <w:szCs w:val="24"/>
        </w:rPr>
        <w:t>Mindezeken felül a gyermekeknek szóló produkcióinkat is megőriztük: repertoáron maradt a nagyszínpadi Rozsdalovag, és a stúdióban több gyermekelőadás.</w:t>
      </w:r>
      <w:r w:rsidRPr="00762ED3">
        <w:rPr>
          <w:sz w:val="24"/>
          <w:szCs w:val="24"/>
        </w:rPr>
        <w:br/>
      </w:r>
    </w:p>
    <w:p w:rsidR="00AB361A" w:rsidRDefault="00AB361A">
      <w:pPr>
        <w:spacing w:after="0" w:line="240" w:lineRule="auto"/>
        <w:rPr>
          <w:rFonts w:cs="Calibri"/>
          <w:b/>
          <w:i/>
          <w:sz w:val="24"/>
        </w:rPr>
      </w:pPr>
    </w:p>
    <w:p w:rsidR="00AB361A" w:rsidRDefault="00AB361A">
      <w:pPr>
        <w:spacing w:after="0" w:line="240" w:lineRule="auto"/>
        <w:rPr>
          <w:rFonts w:cs="Calibri"/>
          <w:b/>
          <w:i/>
          <w:sz w:val="24"/>
        </w:rPr>
      </w:pPr>
    </w:p>
    <w:p w:rsidR="00AB361A" w:rsidRDefault="00AB361A">
      <w:pPr>
        <w:spacing w:after="0" w:line="240" w:lineRule="auto"/>
        <w:rPr>
          <w:rFonts w:cs="Calibri"/>
          <w:b/>
          <w:i/>
          <w:sz w:val="24"/>
        </w:rPr>
      </w:pPr>
    </w:p>
    <w:p w:rsidR="00AB361A" w:rsidRPr="00762ED3" w:rsidRDefault="00AB361A">
      <w:pPr>
        <w:spacing w:after="0" w:line="240" w:lineRule="auto"/>
        <w:rPr>
          <w:rFonts w:cs="Calibri"/>
          <w:b/>
          <w:i/>
          <w:sz w:val="24"/>
          <w:shd w:val="clear" w:color="auto" w:fill="C0C0C0"/>
        </w:rPr>
      </w:pPr>
      <w:r w:rsidRPr="00762ED3">
        <w:rPr>
          <w:rFonts w:cs="Calibri"/>
          <w:b/>
          <w:i/>
          <w:sz w:val="24"/>
        </w:rPr>
        <w:t xml:space="preserve">Saját illetve koprodukciós előadásokból álló repertoár a Thália Színházban </w:t>
      </w:r>
    </w:p>
    <w:p w:rsidR="00AB361A" w:rsidRPr="00762ED3" w:rsidRDefault="00AB361A">
      <w:pPr>
        <w:spacing w:after="0" w:line="240" w:lineRule="auto"/>
        <w:jc w:val="both"/>
        <w:rPr>
          <w:rFonts w:cs="Calibri"/>
          <w:sz w:val="24"/>
          <w:shd w:val="clear" w:color="auto" w:fill="C0C0C0"/>
        </w:rPr>
      </w:pPr>
      <w:r w:rsidRPr="00762ED3">
        <w:rPr>
          <w:rFonts w:cs="Calibri"/>
          <w:sz w:val="24"/>
        </w:rPr>
        <w:t>Bemutatók</w:t>
      </w:r>
    </w:p>
    <w:p w:rsidR="00AB361A" w:rsidRDefault="00AB361A">
      <w:pPr>
        <w:spacing w:after="0" w:line="240" w:lineRule="auto"/>
        <w:jc w:val="both"/>
        <w:rPr>
          <w:rFonts w:cs="Calibri"/>
          <w:sz w:val="24"/>
        </w:rPr>
      </w:pPr>
    </w:p>
    <w:p w:rsidR="00AB361A" w:rsidRPr="000B639F" w:rsidRDefault="00AB361A" w:rsidP="0078454A">
      <w:pPr>
        <w:tabs>
          <w:tab w:val="left" w:pos="1418"/>
          <w:tab w:val="right" w:leader="dot" w:pos="7655"/>
        </w:tabs>
        <w:spacing w:after="0" w:line="240" w:lineRule="auto"/>
        <w:jc w:val="both"/>
        <w:rPr>
          <w:rFonts w:cs="Calibri"/>
          <w:sz w:val="24"/>
          <w:u w:val="single"/>
        </w:rPr>
      </w:pPr>
      <w:r w:rsidRPr="000B639F">
        <w:rPr>
          <w:rFonts w:cs="Calibri"/>
          <w:sz w:val="24"/>
          <w:u w:val="single"/>
        </w:rPr>
        <w:t>Bemutató: 2015. október 30. - Nagyszínpad</w:t>
      </w:r>
    </w:p>
    <w:p w:rsidR="00AB361A" w:rsidRPr="000B639F" w:rsidRDefault="00AB361A" w:rsidP="00DC196A">
      <w:pPr>
        <w:spacing w:after="0" w:line="240" w:lineRule="auto"/>
        <w:jc w:val="both"/>
        <w:rPr>
          <w:rFonts w:cs="Calibri"/>
          <w:b/>
          <w:sz w:val="24"/>
        </w:rPr>
      </w:pPr>
      <w:r w:rsidRPr="000B639F">
        <w:rPr>
          <w:rFonts w:cs="Calibri"/>
          <w:b/>
          <w:sz w:val="24"/>
        </w:rPr>
        <w:t xml:space="preserve">Simon Beaufoy: Alul semmi </w:t>
      </w:r>
    </w:p>
    <w:p w:rsidR="00AB361A" w:rsidRPr="000B639F" w:rsidRDefault="00AB361A" w:rsidP="00DC196A">
      <w:pPr>
        <w:spacing w:after="0" w:line="240" w:lineRule="auto"/>
        <w:jc w:val="both"/>
        <w:rPr>
          <w:rFonts w:cs="Calibri"/>
          <w:sz w:val="24"/>
        </w:rPr>
      </w:pPr>
      <w:r w:rsidRPr="000B639F">
        <w:rPr>
          <w:rFonts w:cs="Calibri"/>
          <w:sz w:val="24"/>
        </w:rPr>
        <w:t>Fordította: Hamvai Kornél</w:t>
      </w:r>
    </w:p>
    <w:p w:rsidR="00AB361A" w:rsidRPr="000B639F" w:rsidRDefault="00AB361A" w:rsidP="00DC196A">
      <w:pPr>
        <w:tabs>
          <w:tab w:val="left" w:pos="1418"/>
          <w:tab w:val="right" w:leader="dot" w:pos="7655"/>
        </w:tabs>
        <w:spacing w:after="0" w:line="240" w:lineRule="auto"/>
        <w:jc w:val="both"/>
        <w:rPr>
          <w:rFonts w:cs="Calibri"/>
          <w:sz w:val="24"/>
        </w:rPr>
      </w:pPr>
      <w:r w:rsidRPr="000B639F">
        <w:rPr>
          <w:rFonts w:cs="Calibri"/>
          <w:sz w:val="24"/>
        </w:rPr>
        <w:t>Szereplők: Szabó Győző, Nagy Viktor mv., Vida Péter, Pindroch Csaba, Bán Bálint, Tamási Zoltán, Schell Judit, Gubás Gabi, Fodor Annamária, Kozma Ákos/Gál Kristóf, Tóth Eszter, Bánovits Vivianne, Hunyadkürti István, Mózes András, Hajmási Dávid, Kálmán János, Nagy Imre.</w:t>
      </w:r>
    </w:p>
    <w:p w:rsidR="00AB361A" w:rsidRPr="000B639F" w:rsidRDefault="00AB361A" w:rsidP="00DC196A">
      <w:pPr>
        <w:tabs>
          <w:tab w:val="left" w:pos="1418"/>
          <w:tab w:val="right" w:leader="dot" w:pos="7655"/>
        </w:tabs>
        <w:spacing w:after="0" w:line="240" w:lineRule="auto"/>
        <w:jc w:val="both"/>
        <w:rPr>
          <w:rFonts w:cs="Calibri"/>
          <w:sz w:val="24"/>
        </w:rPr>
      </w:pPr>
      <w:r w:rsidRPr="000B639F">
        <w:rPr>
          <w:rFonts w:cs="Calibri"/>
          <w:sz w:val="24"/>
        </w:rPr>
        <w:t>Díszlet: Cziegler Balázs</w:t>
      </w:r>
    </w:p>
    <w:p w:rsidR="00AB361A" w:rsidRPr="000B639F" w:rsidRDefault="00AB361A" w:rsidP="00DC196A">
      <w:pPr>
        <w:tabs>
          <w:tab w:val="left" w:pos="1418"/>
          <w:tab w:val="right" w:leader="dot" w:pos="7655"/>
        </w:tabs>
        <w:spacing w:after="0" w:line="240" w:lineRule="auto"/>
        <w:jc w:val="both"/>
        <w:rPr>
          <w:rFonts w:cs="Calibri"/>
          <w:sz w:val="24"/>
        </w:rPr>
      </w:pPr>
      <w:r w:rsidRPr="000B639F">
        <w:rPr>
          <w:rFonts w:cs="Calibri"/>
          <w:sz w:val="24"/>
        </w:rPr>
        <w:t>Jelmez: Velich Rita</w:t>
      </w:r>
    </w:p>
    <w:p w:rsidR="00AB361A" w:rsidRPr="000B639F" w:rsidRDefault="00AB361A" w:rsidP="00DC196A">
      <w:pPr>
        <w:tabs>
          <w:tab w:val="left" w:pos="1418"/>
          <w:tab w:val="right" w:leader="dot" w:pos="7655"/>
        </w:tabs>
        <w:spacing w:after="0" w:line="240" w:lineRule="auto"/>
        <w:jc w:val="both"/>
        <w:rPr>
          <w:rFonts w:cs="Calibri"/>
          <w:sz w:val="24"/>
        </w:rPr>
      </w:pPr>
      <w:r w:rsidRPr="000B639F">
        <w:rPr>
          <w:rFonts w:cs="Calibri"/>
          <w:sz w:val="24"/>
        </w:rPr>
        <w:t>Koreográfus: Tihanyi Ákos</w:t>
      </w:r>
    </w:p>
    <w:p w:rsidR="00AB361A" w:rsidRPr="000B639F" w:rsidRDefault="00AB361A" w:rsidP="00DC196A">
      <w:pPr>
        <w:spacing w:after="0" w:line="240" w:lineRule="auto"/>
        <w:jc w:val="both"/>
        <w:rPr>
          <w:rFonts w:cs="Calibri"/>
          <w:sz w:val="24"/>
        </w:rPr>
      </w:pPr>
      <w:r w:rsidRPr="000B639F">
        <w:rPr>
          <w:rFonts w:cs="Calibri"/>
          <w:sz w:val="24"/>
        </w:rPr>
        <w:t>Rendező: Réthly Attila</w:t>
      </w:r>
    </w:p>
    <w:p w:rsidR="00AB361A" w:rsidRPr="000B639F" w:rsidRDefault="00AB361A" w:rsidP="00DC196A">
      <w:pPr>
        <w:spacing w:after="0" w:line="240" w:lineRule="auto"/>
        <w:jc w:val="both"/>
        <w:rPr>
          <w:rFonts w:cs="Calibri"/>
          <w:sz w:val="24"/>
        </w:rPr>
      </w:pPr>
      <w:r w:rsidRPr="000B639F">
        <w:rPr>
          <w:rFonts w:cs="Calibri"/>
          <w:sz w:val="24"/>
        </w:rPr>
        <w:lastRenderedPageBreak/>
        <w:t>Rendezőasszisztens: Hatvani Mónika</w:t>
      </w:r>
    </w:p>
    <w:p w:rsidR="00AB361A" w:rsidRPr="00527D44" w:rsidRDefault="00AB361A">
      <w:pPr>
        <w:spacing w:after="0" w:line="240" w:lineRule="auto"/>
        <w:jc w:val="both"/>
        <w:rPr>
          <w:rFonts w:cs="Calibri"/>
          <w:sz w:val="24"/>
        </w:rPr>
      </w:pPr>
      <w:r w:rsidRPr="00527D44">
        <w:rPr>
          <w:rFonts w:cs="Calibri"/>
          <w:sz w:val="24"/>
        </w:rPr>
        <w:t>Előadásszám és nézőszám: 34 előadás – 15.</w:t>
      </w:r>
      <w:r w:rsidR="00527D44" w:rsidRPr="00527D44">
        <w:rPr>
          <w:rFonts w:cs="Calibri"/>
          <w:sz w:val="24"/>
        </w:rPr>
        <w:t>946</w:t>
      </w:r>
      <w:r w:rsidRPr="00527D44">
        <w:rPr>
          <w:rFonts w:cs="Calibri"/>
          <w:sz w:val="24"/>
        </w:rPr>
        <w:t xml:space="preserve"> fő</w:t>
      </w:r>
    </w:p>
    <w:p w:rsidR="00AB361A" w:rsidRPr="00527D44" w:rsidRDefault="00AB361A">
      <w:pPr>
        <w:spacing w:after="0" w:line="240" w:lineRule="auto"/>
        <w:jc w:val="both"/>
        <w:rPr>
          <w:rFonts w:cs="Calibri"/>
          <w:sz w:val="24"/>
        </w:rPr>
      </w:pPr>
      <w:r w:rsidRPr="00527D44">
        <w:rPr>
          <w:rFonts w:cs="Calibri"/>
          <w:sz w:val="24"/>
        </w:rPr>
        <w:t>Évadban realizált nettó jegybevétel a jegyértékesítési rendszer szerint: 4</w:t>
      </w:r>
      <w:r w:rsidR="00527D44" w:rsidRPr="00527D44">
        <w:rPr>
          <w:rFonts w:cs="Calibri"/>
          <w:sz w:val="24"/>
        </w:rPr>
        <w:t>9</w:t>
      </w:r>
      <w:r w:rsidRPr="00527D44">
        <w:rPr>
          <w:rFonts w:cs="Calibri"/>
          <w:sz w:val="24"/>
        </w:rPr>
        <w:t>.</w:t>
      </w:r>
      <w:r w:rsidR="00527D44" w:rsidRPr="00527D44">
        <w:rPr>
          <w:rFonts w:cs="Calibri"/>
          <w:sz w:val="24"/>
        </w:rPr>
        <w:t>856</w:t>
      </w:r>
      <w:r w:rsidRPr="00527D44">
        <w:rPr>
          <w:rFonts w:cs="Calibri"/>
          <w:sz w:val="24"/>
        </w:rPr>
        <w:t xml:space="preserve"> e Ft</w:t>
      </w:r>
    </w:p>
    <w:p w:rsidR="00AB361A" w:rsidRPr="00762ED3" w:rsidRDefault="00AB361A" w:rsidP="009368DD">
      <w:pPr>
        <w:spacing w:after="0" w:line="240" w:lineRule="auto"/>
        <w:jc w:val="both"/>
        <w:rPr>
          <w:rFonts w:cs="Calibri"/>
          <w:sz w:val="24"/>
        </w:rPr>
      </w:pPr>
      <w:r w:rsidRPr="00527D44">
        <w:rPr>
          <w:rFonts w:cs="Calibri"/>
          <w:sz w:val="24"/>
        </w:rPr>
        <w:t>Nettó bekerülési költség: 21.324 e Ft.</w:t>
      </w:r>
    </w:p>
    <w:p w:rsidR="00AB361A" w:rsidRDefault="00AB361A">
      <w:pPr>
        <w:spacing w:after="0" w:line="240" w:lineRule="auto"/>
        <w:jc w:val="both"/>
        <w:rPr>
          <w:rFonts w:cs="Calibri"/>
          <w:sz w:val="24"/>
          <w:u w:val="single"/>
        </w:rPr>
      </w:pPr>
    </w:p>
    <w:p w:rsidR="00AB361A" w:rsidRPr="000B639F" w:rsidRDefault="00AB361A" w:rsidP="0078454A">
      <w:pPr>
        <w:spacing w:after="0" w:line="240" w:lineRule="auto"/>
        <w:jc w:val="both"/>
        <w:rPr>
          <w:rFonts w:cs="Calibri"/>
          <w:sz w:val="24"/>
          <w:u w:val="single"/>
        </w:rPr>
      </w:pPr>
      <w:r w:rsidRPr="000B639F">
        <w:rPr>
          <w:rFonts w:cs="Calibri"/>
          <w:sz w:val="24"/>
          <w:u w:val="single"/>
        </w:rPr>
        <w:t>Bemutató: 2016. január 23. - Nagyszínpad</w:t>
      </w:r>
    </w:p>
    <w:p w:rsidR="00AB361A" w:rsidRPr="000B639F" w:rsidRDefault="00AB361A" w:rsidP="00DC196A">
      <w:pPr>
        <w:spacing w:after="0" w:line="240" w:lineRule="auto"/>
        <w:jc w:val="both"/>
        <w:rPr>
          <w:rFonts w:cs="Calibri"/>
          <w:b/>
          <w:sz w:val="24"/>
        </w:rPr>
      </w:pPr>
      <w:r w:rsidRPr="000B639F">
        <w:rPr>
          <w:rFonts w:cs="Calibri"/>
          <w:b/>
          <w:sz w:val="24"/>
        </w:rPr>
        <w:t xml:space="preserve">Georges Feydeau: Rövid a póráz </w:t>
      </w:r>
    </w:p>
    <w:p w:rsidR="00AB361A" w:rsidRPr="000B639F" w:rsidRDefault="00AB361A" w:rsidP="00DC196A">
      <w:pPr>
        <w:spacing w:after="0" w:line="240" w:lineRule="auto"/>
        <w:jc w:val="both"/>
        <w:rPr>
          <w:rFonts w:cs="Calibri"/>
          <w:sz w:val="24"/>
        </w:rPr>
      </w:pPr>
      <w:r w:rsidRPr="000B639F">
        <w:rPr>
          <w:rFonts w:cs="Calibri"/>
          <w:sz w:val="24"/>
        </w:rPr>
        <w:t>Fordította: Hamvai Kornél</w:t>
      </w:r>
    </w:p>
    <w:p w:rsidR="00AB361A" w:rsidRPr="000B639F" w:rsidRDefault="00AB361A" w:rsidP="00DC196A">
      <w:pPr>
        <w:spacing w:after="0" w:line="240" w:lineRule="auto"/>
        <w:jc w:val="both"/>
        <w:rPr>
          <w:rFonts w:cs="Calibri"/>
          <w:sz w:val="24"/>
        </w:rPr>
      </w:pPr>
      <w:r w:rsidRPr="000B639F">
        <w:rPr>
          <w:rFonts w:cs="Calibri"/>
          <w:sz w:val="24"/>
        </w:rPr>
        <w:t>Szereplők: Schell Judit, Pindroch Csaba, Molnár Piroska, Vida Péter, Gubás Gabi, Szabó Győző, Lovas Rozi, Fodor Annamária, Hunyadkürti István, Tóth Eszter</w:t>
      </w:r>
    </w:p>
    <w:p w:rsidR="00AB361A" w:rsidRPr="000B639F" w:rsidRDefault="00AB361A" w:rsidP="00DC196A">
      <w:pPr>
        <w:spacing w:after="0" w:line="240" w:lineRule="auto"/>
        <w:jc w:val="both"/>
        <w:rPr>
          <w:rFonts w:cs="Calibri"/>
          <w:sz w:val="24"/>
        </w:rPr>
      </w:pPr>
      <w:r w:rsidRPr="000B639F">
        <w:rPr>
          <w:rFonts w:cs="Calibri"/>
          <w:sz w:val="24"/>
        </w:rPr>
        <w:t>Díszlet: Cziegler Balázs</w:t>
      </w:r>
    </w:p>
    <w:p w:rsidR="00AB361A" w:rsidRPr="000B639F" w:rsidRDefault="00AB361A" w:rsidP="00DC196A">
      <w:pPr>
        <w:spacing w:after="0" w:line="240" w:lineRule="auto"/>
        <w:jc w:val="both"/>
        <w:rPr>
          <w:rFonts w:cs="Calibri"/>
          <w:sz w:val="24"/>
        </w:rPr>
      </w:pPr>
      <w:r w:rsidRPr="000B639F">
        <w:rPr>
          <w:rFonts w:cs="Calibri"/>
          <w:sz w:val="24"/>
        </w:rPr>
        <w:t>Jelmez: Cselényi Nóra</w:t>
      </w:r>
    </w:p>
    <w:p w:rsidR="00AB361A" w:rsidRPr="000B639F" w:rsidRDefault="00AB361A" w:rsidP="00DC196A">
      <w:pPr>
        <w:spacing w:after="0" w:line="240" w:lineRule="auto"/>
        <w:jc w:val="both"/>
        <w:rPr>
          <w:rFonts w:cs="Calibri"/>
          <w:sz w:val="24"/>
        </w:rPr>
      </w:pPr>
      <w:r w:rsidRPr="000B639F">
        <w:rPr>
          <w:rFonts w:cs="Calibri"/>
          <w:sz w:val="24"/>
        </w:rPr>
        <w:t>Rendező: Kelemen József</w:t>
      </w:r>
    </w:p>
    <w:p w:rsidR="00AB361A" w:rsidRPr="000B639F" w:rsidRDefault="00AB361A" w:rsidP="00DC196A">
      <w:pPr>
        <w:spacing w:after="0" w:line="240" w:lineRule="auto"/>
        <w:jc w:val="both"/>
        <w:rPr>
          <w:rFonts w:cs="Calibri"/>
          <w:sz w:val="24"/>
        </w:rPr>
      </w:pPr>
      <w:r w:rsidRPr="000B639F">
        <w:rPr>
          <w:rFonts w:cs="Calibri"/>
          <w:sz w:val="24"/>
        </w:rPr>
        <w:t>Rendezőasszisztens: Hatvani Mónika</w:t>
      </w:r>
    </w:p>
    <w:p w:rsidR="00AB361A" w:rsidRPr="00527D44" w:rsidRDefault="00AB361A">
      <w:pPr>
        <w:spacing w:after="0" w:line="240" w:lineRule="auto"/>
        <w:jc w:val="both"/>
        <w:rPr>
          <w:rFonts w:cs="Calibri"/>
          <w:sz w:val="24"/>
        </w:rPr>
      </w:pPr>
      <w:r w:rsidRPr="00527D44">
        <w:rPr>
          <w:rFonts w:cs="Calibri"/>
          <w:sz w:val="24"/>
        </w:rPr>
        <w:t xml:space="preserve">Előadásszám és nézőszám: 22 előadás– </w:t>
      </w:r>
      <w:r w:rsidR="00527D44" w:rsidRPr="00527D44">
        <w:rPr>
          <w:rFonts w:cs="Calibri"/>
          <w:sz w:val="24"/>
        </w:rPr>
        <w:t>10</w:t>
      </w:r>
      <w:r w:rsidRPr="00527D44">
        <w:rPr>
          <w:rFonts w:cs="Calibri"/>
          <w:sz w:val="24"/>
        </w:rPr>
        <w:t>.</w:t>
      </w:r>
      <w:r w:rsidR="00527D44" w:rsidRPr="00527D44">
        <w:rPr>
          <w:rFonts w:cs="Calibri"/>
          <w:sz w:val="24"/>
        </w:rPr>
        <w:t>006</w:t>
      </w:r>
      <w:r w:rsidRPr="00527D44">
        <w:rPr>
          <w:rFonts w:cs="Calibri"/>
          <w:sz w:val="24"/>
        </w:rPr>
        <w:t xml:space="preserve"> fő</w:t>
      </w:r>
    </w:p>
    <w:p w:rsidR="00AB361A" w:rsidRPr="00762ED3" w:rsidRDefault="00AB361A">
      <w:pPr>
        <w:spacing w:after="0" w:line="240" w:lineRule="auto"/>
        <w:jc w:val="both"/>
        <w:rPr>
          <w:rFonts w:cs="Calibri"/>
          <w:sz w:val="24"/>
        </w:rPr>
      </w:pPr>
      <w:r w:rsidRPr="00527D44">
        <w:rPr>
          <w:rFonts w:cs="Calibri"/>
          <w:sz w:val="24"/>
        </w:rPr>
        <w:t>Évadban realizált nettó jegybevétel a jegyértékesítési rendszer szerint: 2</w:t>
      </w:r>
      <w:r w:rsidR="00527D44" w:rsidRPr="00527D44">
        <w:rPr>
          <w:rFonts w:cs="Calibri"/>
          <w:sz w:val="24"/>
        </w:rPr>
        <w:t>9</w:t>
      </w:r>
      <w:r w:rsidRPr="00527D44">
        <w:rPr>
          <w:rFonts w:cs="Calibri"/>
          <w:sz w:val="24"/>
        </w:rPr>
        <w:t>.</w:t>
      </w:r>
      <w:r w:rsidR="00527D44" w:rsidRPr="00527D44">
        <w:rPr>
          <w:rFonts w:cs="Calibri"/>
          <w:sz w:val="24"/>
        </w:rPr>
        <w:t>682</w:t>
      </w:r>
      <w:r w:rsidRPr="00527D44">
        <w:rPr>
          <w:rFonts w:cs="Calibri"/>
          <w:sz w:val="24"/>
        </w:rPr>
        <w:t xml:space="preserve"> e Ft</w:t>
      </w:r>
    </w:p>
    <w:p w:rsidR="00AB361A" w:rsidRPr="00762ED3" w:rsidRDefault="00AB361A" w:rsidP="009368DD">
      <w:pPr>
        <w:spacing w:after="0" w:line="240" w:lineRule="auto"/>
        <w:jc w:val="both"/>
        <w:rPr>
          <w:rFonts w:cs="Calibri"/>
          <w:sz w:val="24"/>
        </w:rPr>
      </w:pPr>
      <w:r w:rsidRPr="000B639F">
        <w:rPr>
          <w:rFonts w:cs="Calibri"/>
          <w:sz w:val="24"/>
        </w:rPr>
        <w:t>Nettó bekerülési költség: 18.556 e Ft.</w:t>
      </w:r>
    </w:p>
    <w:p w:rsidR="00AB361A" w:rsidRDefault="00AB361A" w:rsidP="0078454A">
      <w:pPr>
        <w:spacing w:after="0" w:line="240" w:lineRule="auto"/>
        <w:jc w:val="both"/>
        <w:rPr>
          <w:rFonts w:cs="Calibri"/>
          <w:b/>
          <w:sz w:val="24"/>
          <w:highlight w:val="yellow"/>
        </w:rPr>
      </w:pPr>
    </w:p>
    <w:p w:rsidR="00AB361A" w:rsidRPr="000B639F" w:rsidRDefault="00AB361A" w:rsidP="0078454A">
      <w:pPr>
        <w:spacing w:after="0" w:line="240" w:lineRule="auto"/>
        <w:jc w:val="both"/>
        <w:rPr>
          <w:rFonts w:cs="Calibri"/>
          <w:sz w:val="24"/>
          <w:u w:val="single"/>
        </w:rPr>
      </w:pPr>
      <w:r w:rsidRPr="000B639F">
        <w:rPr>
          <w:rFonts w:cs="Calibri"/>
          <w:sz w:val="24"/>
          <w:u w:val="single"/>
        </w:rPr>
        <w:t>Bemutató: 201</w:t>
      </w:r>
      <w:r w:rsidR="00527D44">
        <w:rPr>
          <w:rFonts w:cs="Calibri"/>
          <w:sz w:val="24"/>
          <w:u w:val="single"/>
        </w:rPr>
        <w:t>6</w:t>
      </w:r>
      <w:r w:rsidRPr="000B639F">
        <w:rPr>
          <w:rFonts w:cs="Calibri"/>
          <w:sz w:val="24"/>
          <w:u w:val="single"/>
        </w:rPr>
        <w:t>. március 5.- Nagyszínpad</w:t>
      </w:r>
    </w:p>
    <w:p w:rsidR="00AB361A" w:rsidRPr="000B639F" w:rsidRDefault="00AB361A" w:rsidP="00DC196A">
      <w:pPr>
        <w:spacing w:after="0" w:line="240" w:lineRule="auto"/>
        <w:jc w:val="both"/>
        <w:rPr>
          <w:rFonts w:cs="Calibri"/>
          <w:b/>
          <w:sz w:val="24"/>
        </w:rPr>
      </w:pPr>
      <w:r w:rsidRPr="000B639F">
        <w:rPr>
          <w:rFonts w:cs="Calibri"/>
          <w:b/>
          <w:sz w:val="24"/>
        </w:rPr>
        <w:t>David Mamet: Amerikai bölény</w:t>
      </w:r>
    </w:p>
    <w:p w:rsidR="00AB361A" w:rsidRPr="000B639F" w:rsidRDefault="00AB361A" w:rsidP="00DC196A">
      <w:pPr>
        <w:spacing w:after="0" w:line="240" w:lineRule="auto"/>
        <w:jc w:val="both"/>
        <w:rPr>
          <w:rFonts w:cs="Calibri"/>
          <w:sz w:val="24"/>
        </w:rPr>
      </w:pPr>
      <w:r w:rsidRPr="000B639F">
        <w:rPr>
          <w:rFonts w:cs="Calibri"/>
          <w:sz w:val="24"/>
        </w:rPr>
        <w:t>Fordította: Székely Csaba</w:t>
      </w:r>
    </w:p>
    <w:p w:rsidR="00AB361A" w:rsidRPr="000B639F" w:rsidRDefault="00AB361A" w:rsidP="00DC196A">
      <w:pPr>
        <w:spacing w:after="0" w:line="240" w:lineRule="auto"/>
        <w:jc w:val="both"/>
        <w:rPr>
          <w:rFonts w:cs="Calibri"/>
          <w:sz w:val="24"/>
        </w:rPr>
      </w:pPr>
      <w:r w:rsidRPr="000B639F">
        <w:rPr>
          <w:rFonts w:cs="Calibri"/>
          <w:sz w:val="24"/>
        </w:rPr>
        <w:t>Szereplők: Csányi Sándor, Szervét Tibor, Mózes András</w:t>
      </w:r>
    </w:p>
    <w:p w:rsidR="00AB361A" w:rsidRPr="000B639F" w:rsidRDefault="00AB361A" w:rsidP="00DC196A">
      <w:pPr>
        <w:spacing w:after="0" w:line="240" w:lineRule="auto"/>
        <w:jc w:val="both"/>
        <w:rPr>
          <w:rFonts w:cs="Calibri"/>
          <w:sz w:val="24"/>
        </w:rPr>
      </w:pPr>
      <w:r w:rsidRPr="000B639F">
        <w:rPr>
          <w:rFonts w:cs="Calibri"/>
          <w:sz w:val="24"/>
        </w:rPr>
        <w:t>Díszlet-jelmez: Bartha József</w:t>
      </w:r>
    </w:p>
    <w:p w:rsidR="00AB361A" w:rsidRPr="000B639F" w:rsidRDefault="00AB361A" w:rsidP="00DC196A">
      <w:pPr>
        <w:spacing w:after="0" w:line="240" w:lineRule="auto"/>
        <w:jc w:val="both"/>
        <w:rPr>
          <w:rFonts w:cs="Calibri"/>
          <w:sz w:val="24"/>
        </w:rPr>
      </w:pPr>
      <w:r w:rsidRPr="000B639F">
        <w:rPr>
          <w:rFonts w:cs="Calibri"/>
          <w:sz w:val="24"/>
        </w:rPr>
        <w:t>Zene: Cári Tibor</w:t>
      </w:r>
    </w:p>
    <w:p w:rsidR="00AB361A" w:rsidRPr="000B639F" w:rsidRDefault="00AB361A" w:rsidP="00DC196A">
      <w:pPr>
        <w:spacing w:after="0" w:line="240" w:lineRule="auto"/>
        <w:jc w:val="both"/>
        <w:rPr>
          <w:rFonts w:cs="Calibri"/>
          <w:sz w:val="24"/>
        </w:rPr>
      </w:pPr>
      <w:r w:rsidRPr="000B639F">
        <w:rPr>
          <w:rFonts w:cs="Calibri"/>
          <w:sz w:val="24"/>
        </w:rPr>
        <w:t>Rendező: Sebestyén Aba</w:t>
      </w:r>
    </w:p>
    <w:p w:rsidR="00AB361A" w:rsidRPr="000B639F" w:rsidRDefault="00AB361A" w:rsidP="00DC196A">
      <w:pPr>
        <w:spacing w:after="0" w:line="240" w:lineRule="auto"/>
        <w:jc w:val="both"/>
        <w:rPr>
          <w:rFonts w:cs="Calibri"/>
          <w:sz w:val="24"/>
        </w:rPr>
      </w:pPr>
      <w:r w:rsidRPr="000B639F">
        <w:rPr>
          <w:rFonts w:cs="Calibri"/>
          <w:sz w:val="24"/>
        </w:rPr>
        <w:t>Rendezőasszisztens: Hatvani Mónika</w:t>
      </w:r>
    </w:p>
    <w:p w:rsidR="00AB361A" w:rsidRPr="00527D44" w:rsidRDefault="00AB361A">
      <w:pPr>
        <w:spacing w:after="0" w:line="240" w:lineRule="auto"/>
        <w:jc w:val="both"/>
        <w:rPr>
          <w:rFonts w:cs="Calibri"/>
          <w:sz w:val="24"/>
        </w:rPr>
      </w:pPr>
      <w:r w:rsidRPr="00527D44">
        <w:rPr>
          <w:rFonts w:cs="Calibri"/>
          <w:sz w:val="24"/>
        </w:rPr>
        <w:t xml:space="preserve">Előadásszám és nézőszám: 12 előadás– </w:t>
      </w:r>
      <w:r w:rsidR="00527D44" w:rsidRPr="00527D44">
        <w:rPr>
          <w:rFonts w:cs="Calibri"/>
          <w:sz w:val="24"/>
        </w:rPr>
        <w:t>5</w:t>
      </w:r>
      <w:r w:rsidRPr="00527D44">
        <w:rPr>
          <w:rFonts w:cs="Calibri"/>
          <w:sz w:val="24"/>
        </w:rPr>
        <w:t>.</w:t>
      </w:r>
      <w:r w:rsidR="00527D44" w:rsidRPr="00527D44">
        <w:rPr>
          <w:rFonts w:cs="Calibri"/>
          <w:sz w:val="24"/>
        </w:rPr>
        <w:t>197</w:t>
      </w:r>
      <w:r w:rsidRPr="00527D44">
        <w:rPr>
          <w:rFonts w:cs="Calibri"/>
          <w:sz w:val="24"/>
        </w:rPr>
        <w:t xml:space="preserve"> fő</w:t>
      </w:r>
    </w:p>
    <w:p w:rsidR="00AB361A" w:rsidRPr="001532A9" w:rsidRDefault="00AB361A">
      <w:pPr>
        <w:spacing w:after="0" w:line="240" w:lineRule="auto"/>
        <w:jc w:val="both"/>
        <w:rPr>
          <w:rFonts w:cs="Calibri"/>
          <w:sz w:val="24"/>
        </w:rPr>
      </w:pPr>
      <w:r w:rsidRPr="00527D44">
        <w:rPr>
          <w:rFonts w:cs="Calibri"/>
          <w:sz w:val="24"/>
        </w:rPr>
        <w:t>Évadban realizált nettó jegybevétel a jegyértékesítési rendszer szerint: 1</w:t>
      </w:r>
      <w:r w:rsidR="00527D44" w:rsidRPr="00527D44">
        <w:rPr>
          <w:rFonts w:cs="Calibri"/>
          <w:sz w:val="24"/>
        </w:rPr>
        <w:t>4</w:t>
      </w:r>
      <w:r w:rsidRPr="00527D44">
        <w:rPr>
          <w:rFonts w:cs="Calibri"/>
          <w:sz w:val="24"/>
        </w:rPr>
        <w:t>.</w:t>
      </w:r>
      <w:r w:rsidR="00527D44" w:rsidRPr="00527D44">
        <w:rPr>
          <w:rFonts w:cs="Calibri"/>
          <w:sz w:val="24"/>
        </w:rPr>
        <w:t>294</w:t>
      </w:r>
      <w:r w:rsidRPr="00527D44">
        <w:rPr>
          <w:rFonts w:cs="Calibri"/>
          <w:sz w:val="24"/>
        </w:rPr>
        <w:t xml:space="preserve"> e Ft.</w:t>
      </w:r>
    </w:p>
    <w:p w:rsidR="00AB361A" w:rsidRPr="00762ED3" w:rsidRDefault="00AB361A" w:rsidP="009368DD">
      <w:pPr>
        <w:spacing w:after="0" w:line="240" w:lineRule="auto"/>
        <w:jc w:val="both"/>
        <w:rPr>
          <w:rFonts w:cs="Calibri"/>
          <w:sz w:val="24"/>
        </w:rPr>
      </w:pPr>
      <w:r w:rsidRPr="000B639F">
        <w:rPr>
          <w:rFonts w:cs="Calibri"/>
          <w:sz w:val="24"/>
        </w:rPr>
        <w:t>Tervezett nettó bekerülési költség: 10.925 e Ft.</w:t>
      </w:r>
    </w:p>
    <w:p w:rsidR="00AB361A" w:rsidRPr="00762ED3" w:rsidRDefault="00AB361A">
      <w:pPr>
        <w:spacing w:after="0" w:line="240" w:lineRule="auto"/>
        <w:jc w:val="both"/>
        <w:rPr>
          <w:rFonts w:cs="Calibri"/>
          <w:sz w:val="24"/>
        </w:rPr>
      </w:pPr>
    </w:p>
    <w:p w:rsidR="00AB361A" w:rsidRPr="000B639F" w:rsidRDefault="00AB361A" w:rsidP="0078454A">
      <w:pPr>
        <w:spacing w:after="0" w:line="240" w:lineRule="auto"/>
        <w:jc w:val="both"/>
        <w:rPr>
          <w:rFonts w:cs="Calibri"/>
          <w:b/>
          <w:sz w:val="24"/>
        </w:rPr>
      </w:pPr>
      <w:r w:rsidRPr="000B639F">
        <w:rPr>
          <w:rFonts w:cs="Calibri"/>
          <w:sz w:val="24"/>
          <w:u w:val="single"/>
        </w:rPr>
        <w:t>Bemutató: 201</w:t>
      </w:r>
      <w:r w:rsidR="00527D44">
        <w:rPr>
          <w:rFonts w:cs="Calibri"/>
          <w:sz w:val="24"/>
          <w:u w:val="single"/>
        </w:rPr>
        <w:t>6</w:t>
      </w:r>
      <w:r w:rsidRPr="000B639F">
        <w:rPr>
          <w:rFonts w:cs="Calibri"/>
          <w:sz w:val="24"/>
          <w:u w:val="single"/>
        </w:rPr>
        <w:t>. április 23. - Nagyszínp</w:t>
      </w:r>
      <w:r w:rsidRPr="000B639F">
        <w:rPr>
          <w:rFonts w:cs="Calibri"/>
          <w:sz w:val="24"/>
        </w:rPr>
        <w:t>ad</w:t>
      </w:r>
    </w:p>
    <w:p w:rsidR="00AB361A" w:rsidRPr="000B639F" w:rsidRDefault="00AB361A" w:rsidP="00883D73">
      <w:pPr>
        <w:spacing w:after="0" w:line="240" w:lineRule="auto"/>
        <w:jc w:val="both"/>
        <w:rPr>
          <w:rFonts w:cs="Calibri"/>
          <w:b/>
          <w:sz w:val="24"/>
        </w:rPr>
      </w:pPr>
      <w:r w:rsidRPr="000B639F">
        <w:rPr>
          <w:rFonts w:cs="Calibri"/>
          <w:b/>
          <w:sz w:val="24"/>
        </w:rPr>
        <w:t>Martin Mcdonagh: A nagy kézrablás</w:t>
      </w:r>
    </w:p>
    <w:p w:rsidR="00AB361A" w:rsidRPr="000B639F" w:rsidRDefault="00AB361A" w:rsidP="00883D73">
      <w:pPr>
        <w:spacing w:after="0" w:line="240" w:lineRule="auto"/>
        <w:jc w:val="both"/>
        <w:rPr>
          <w:rFonts w:cs="Calibri"/>
          <w:sz w:val="24"/>
        </w:rPr>
      </w:pPr>
      <w:r w:rsidRPr="000B639F">
        <w:rPr>
          <w:rFonts w:cs="Calibri"/>
          <w:sz w:val="24"/>
        </w:rPr>
        <w:t>Fordította: Hamvai Kornél</w:t>
      </w:r>
    </w:p>
    <w:p w:rsidR="00AB361A" w:rsidRPr="000B639F" w:rsidRDefault="00AB361A" w:rsidP="00883D73">
      <w:pPr>
        <w:spacing w:after="0" w:line="240" w:lineRule="auto"/>
        <w:jc w:val="both"/>
        <w:rPr>
          <w:rFonts w:cs="Calibri"/>
          <w:sz w:val="24"/>
        </w:rPr>
      </w:pPr>
      <w:r w:rsidRPr="000B639F">
        <w:rPr>
          <w:rFonts w:cs="Calibri"/>
          <w:sz w:val="24"/>
        </w:rPr>
        <w:t>Szereplők: Szervét Tibor, Bán Bálint, Lovas Rozi, Tamási Zoltán</w:t>
      </w:r>
    </w:p>
    <w:p w:rsidR="00AB361A" w:rsidRPr="000B639F" w:rsidRDefault="00AB361A" w:rsidP="00883D73">
      <w:pPr>
        <w:spacing w:after="0" w:line="240" w:lineRule="auto"/>
        <w:jc w:val="both"/>
        <w:rPr>
          <w:rFonts w:cs="Calibri"/>
          <w:sz w:val="24"/>
        </w:rPr>
      </w:pPr>
      <w:r w:rsidRPr="000B639F">
        <w:rPr>
          <w:rFonts w:cs="Calibri"/>
          <w:sz w:val="24"/>
        </w:rPr>
        <w:t>Díszlet: Cseh Renátó</w:t>
      </w:r>
    </w:p>
    <w:p w:rsidR="00AB361A" w:rsidRPr="000B639F" w:rsidRDefault="00AB361A" w:rsidP="00883D73">
      <w:pPr>
        <w:spacing w:after="0" w:line="240" w:lineRule="auto"/>
        <w:jc w:val="both"/>
        <w:rPr>
          <w:rFonts w:cs="Calibri"/>
          <w:sz w:val="24"/>
        </w:rPr>
      </w:pPr>
      <w:r w:rsidRPr="000B639F">
        <w:rPr>
          <w:rFonts w:cs="Calibri"/>
          <w:sz w:val="24"/>
        </w:rPr>
        <w:t>Jelmez: Erdős Júlia Luca</w:t>
      </w:r>
    </w:p>
    <w:p w:rsidR="00AB361A" w:rsidRPr="000B639F" w:rsidRDefault="00AB361A" w:rsidP="00883D73">
      <w:pPr>
        <w:spacing w:after="0" w:line="240" w:lineRule="auto"/>
        <w:jc w:val="both"/>
        <w:rPr>
          <w:rFonts w:cs="Calibri"/>
          <w:sz w:val="24"/>
        </w:rPr>
      </w:pPr>
      <w:r w:rsidRPr="000B639F">
        <w:rPr>
          <w:rFonts w:cs="Calibri"/>
          <w:sz w:val="24"/>
        </w:rPr>
        <w:t>Illusztrátor: Haragos Péter</w:t>
      </w:r>
    </w:p>
    <w:p w:rsidR="00AB361A" w:rsidRPr="000B639F" w:rsidRDefault="00AB361A" w:rsidP="00883D73">
      <w:pPr>
        <w:spacing w:after="0" w:line="240" w:lineRule="auto"/>
        <w:jc w:val="both"/>
        <w:rPr>
          <w:rFonts w:cs="Calibri"/>
          <w:sz w:val="24"/>
        </w:rPr>
      </w:pPr>
      <w:r w:rsidRPr="000B639F">
        <w:rPr>
          <w:rFonts w:cs="Calibri"/>
          <w:sz w:val="24"/>
        </w:rPr>
        <w:t>Rendező: Radnai Márk</w:t>
      </w:r>
    </w:p>
    <w:p w:rsidR="00AB361A" w:rsidRPr="00527D44" w:rsidRDefault="00AB361A">
      <w:pPr>
        <w:spacing w:after="0" w:line="240" w:lineRule="auto"/>
        <w:jc w:val="both"/>
        <w:rPr>
          <w:rFonts w:cs="Calibri"/>
          <w:sz w:val="24"/>
        </w:rPr>
      </w:pPr>
      <w:r w:rsidRPr="00527D44">
        <w:rPr>
          <w:rFonts w:cs="Calibri"/>
          <w:sz w:val="24"/>
        </w:rPr>
        <w:t xml:space="preserve">Előadásszám és nézőszám: 7 előadás– </w:t>
      </w:r>
      <w:r w:rsidR="00527D44" w:rsidRPr="00527D44">
        <w:rPr>
          <w:rFonts w:cs="Calibri"/>
          <w:sz w:val="24"/>
        </w:rPr>
        <w:t>1</w:t>
      </w:r>
      <w:r w:rsidRPr="00527D44">
        <w:rPr>
          <w:rFonts w:cs="Calibri"/>
          <w:sz w:val="24"/>
        </w:rPr>
        <w:t>.</w:t>
      </w:r>
      <w:r w:rsidR="00527D44" w:rsidRPr="00527D44">
        <w:rPr>
          <w:rFonts w:cs="Calibri"/>
          <w:sz w:val="24"/>
        </w:rPr>
        <w:t>594</w:t>
      </w:r>
      <w:r w:rsidRPr="00527D44">
        <w:rPr>
          <w:rFonts w:cs="Calibri"/>
          <w:sz w:val="24"/>
        </w:rPr>
        <w:t xml:space="preserve"> fő</w:t>
      </w:r>
    </w:p>
    <w:p w:rsidR="00AB361A" w:rsidRPr="00161656" w:rsidRDefault="00AB361A">
      <w:pPr>
        <w:spacing w:after="0" w:line="240" w:lineRule="auto"/>
        <w:jc w:val="both"/>
        <w:rPr>
          <w:rFonts w:cs="Calibri"/>
          <w:sz w:val="24"/>
        </w:rPr>
      </w:pPr>
      <w:r w:rsidRPr="00527D44">
        <w:rPr>
          <w:rFonts w:cs="Calibri"/>
          <w:sz w:val="24"/>
        </w:rPr>
        <w:t>Évadban realizált nettó jegybevétel a jegy</w:t>
      </w:r>
      <w:r w:rsidR="00527D44" w:rsidRPr="00527D44">
        <w:rPr>
          <w:rFonts w:cs="Calibri"/>
          <w:sz w:val="24"/>
        </w:rPr>
        <w:t>értékesítési rendszer szerint: 4</w:t>
      </w:r>
      <w:r w:rsidRPr="00527D44">
        <w:rPr>
          <w:rFonts w:cs="Calibri"/>
          <w:sz w:val="24"/>
        </w:rPr>
        <w:t>.</w:t>
      </w:r>
      <w:r w:rsidR="00527D44" w:rsidRPr="00527D44">
        <w:rPr>
          <w:rFonts w:cs="Calibri"/>
          <w:sz w:val="24"/>
        </w:rPr>
        <w:t>423</w:t>
      </w:r>
      <w:r w:rsidRPr="00527D44">
        <w:rPr>
          <w:rFonts w:cs="Calibri"/>
          <w:sz w:val="24"/>
        </w:rPr>
        <w:t xml:space="preserve"> e Ft</w:t>
      </w:r>
      <w:r w:rsidR="00527D44">
        <w:rPr>
          <w:rFonts w:cs="Calibri"/>
          <w:sz w:val="24"/>
        </w:rPr>
        <w:t>.</w:t>
      </w:r>
    </w:p>
    <w:p w:rsidR="00AB361A" w:rsidRPr="00762ED3" w:rsidRDefault="00AB361A" w:rsidP="009368DD">
      <w:pPr>
        <w:spacing w:after="0" w:line="240" w:lineRule="auto"/>
        <w:jc w:val="both"/>
        <w:rPr>
          <w:rFonts w:cs="Calibri"/>
          <w:sz w:val="24"/>
        </w:rPr>
      </w:pPr>
      <w:r w:rsidRPr="000B639F">
        <w:rPr>
          <w:rFonts w:cs="Calibri"/>
          <w:sz w:val="24"/>
        </w:rPr>
        <w:t>Tervezett nettó bekerülési költség: 12.100 e Ft.</w:t>
      </w:r>
    </w:p>
    <w:p w:rsidR="00AB361A" w:rsidRPr="00762ED3" w:rsidRDefault="00AB361A">
      <w:pPr>
        <w:tabs>
          <w:tab w:val="left" w:pos="708"/>
        </w:tabs>
        <w:spacing w:after="0" w:line="240" w:lineRule="auto"/>
        <w:jc w:val="both"/>
        <w:rPr>
          <w:rFonts w:cs="Calibri"/>
          <w:sz w:val="24"/>
        </w:rPr>
      </w:pPr>
    </w:p>
    <w:p w:rsidR="00AB361A" w:rsidRPr="000B639F" w:rsidRDefault="00AB361A" w:rsidP="008A676C">
      <w:pPr>
        <w:spacing w:after="0" w:line="240" w:lineRule="auto"/>
        <w:jc w:val="both"/>
        <w:rPr>
          <w:rFonts w:cs="Calibri"/>
          <w:sz w:val="24"/>
          <w:u w:val="single"/>
        </w:rPr>
      </w:pPr>
    </w:p>
    <w:p w:rsidR="00AB361A" w:rsidRPr="000B639F" w:rsidRDefault="00AB361A" w:rsidP="008A676C">
      <w:pPr>
        <w:spacing w:after="0" w:line="240" w:lineRule="auto"/>
        <w:jc w:val="both"/>
        <w:rPr>
          <w:rFonts w:cs="Calibri"/>
          <w:sz w:val="24"/>
          <w:u w:val="single"/>
          <w:shd w:val="clear" w:color="auto" w:fill="C0C0C0"/>
        </w:rPr>
      </w:pPr>
      <w:r w:rsidRPr="000B639F">
        <w:rPr>
          <w:rFonts w:cs="Calibri"/>
          <w:sz w:val="24"/>
          <w:u w:val="single"/>
        </w:rPr>
        <w:t>Bemutató: 2016. április 30., Mikroszínpad</w:t>
      </w:r>
    </w:p>
    <w:p w:rsidR="00AB361A" w:rsidRPr="000B639F" w:rsidRDefault="00AB361A" w:rsidP="008A676C">
      <w:pPr>
        <w:spacing w:after="0" w:line="240" w:lineRule="auto"/>
        <w:jc w:val="both"/>
        <w:rPr>
          <w:rFonts w:cs="Calibri"/>
          <w:b/>
          <w:sz w:val="24"/>
        </w:rPr>
      </w:pPr>
      <w:r w:rsidRPr="000B639F">
        <w:rPr>
          <w:rFonts w:cs="Calibri"/>
          <w:b/>
          <w:sz w:val="24"/>
        </w:rPr>
        <w:t>Medveczki Balázs: Ecc pecc kimehetsz</w:t>
      </w:r>
    </w:p>
    <w:p w:rsidR="00AB361A" w:rsidRPr="000B639F" w:rsidRDefault="00AB361A" w:rsidP="008A676C">
      <w:pPr>
        <w:spacing w:after="0" w:line="240" w:lineRule="auto"/>
        <w:rPr>
          <w:rFonts w:cs="Calibri"/>
          <w:sz w:val="24"/>
        </w:rPr>
      </w:pPr>
      <w:r w:rsidRPr="000B639F">
        <w:rPr>
          <w:rFonts w:cs="Calibri"/>
          <w:sz w:val="24"/>
        </w:rPr>
        <w:t>Szereplők: Vida Péter, Tóth Eszter, Hajmási Dávid, Mózes András, Bánovits Vivianne, Hunyadkürti István</w:t>
      </w:r>
    </w:p>
    <w:p w:rsidR="00AB361A" w:rsidRPr="000B639F" w:rsidRDefault="00AB361A" w:rsidP="008A676C">
      <w:pPr>
        <w:spacing w:after="0" w:line="240" w:lineRule="auto"/>
        <w:rPr>
          <w:rFonts w:cs="Calibri"/>
          <w:sz w:val="24"/>
        </w:rPr>
      </w:pPr>
      <w:r w:rsidRPr="000B639F">
        <w:rPr>
          <w:rFonts w:cs="Calibri"/>
          <w:sz w:val="24"/>
        </w:rPr>
        <w:t>Szcenika-látvány: Német Tibor</w:t>
      </w:r>
      <w:r w:rsidRPr="000B639F">
        <w:rPr>
          <w:rFonts w:cs="Calibri"/>
          <w:sz w:val="24"/>
        </w:rPr>
        <w:br/>
        <w:t>Jelmez: Kenyeri Orsolya</w:t>
      </w:r>
    </w:p>
    <w:p w:rsidR="00AB361A" w:rsidRPr="000B639F" w:rsidRDefault="00AB361A" w:rsidP="008A676C">
      <w:pPr>
        <w:spacing w:after="0" w:line="240" w:lineRule="auto"/>
        <w:rPr>
          <w:rFonts w:cs="Calibri"/>
          <w:sz w:val="24"/>
          <w:shd w:val="clear" w:color="auto" w:fill="C0C0C0"/>
        </w:rPr>
      </w:pPr>
      <w:r w:rsidRPr="000B639F">
        <w:rPr>
          <w:rFonts w:cs="Calibri"/>
          <w:sz w:val="24"/>
        </w:rPr>
        <w:lastRenderedPageBreak/>
        <w:t>Díszlet, jelmez: Szlávik István</w:t>
      </w:r>
    </w:p>
    <w:p w:rsidR="00AB361A" w:rsidRPr="000B639F" w:rsidRDefault="00AB361A" w:rsidP="008A676C">
      <w:pPr>
        <w:spacing w:after="0" w:line="240" w:lineRule="auto"/>
        <w:rPr>
          <w:rFonts w:cs="Calibri"/>
          <w:sz w:val="24"/>
        </w:rPr>
      </w:pPr>
      <w:r w:rsidRPr="000B639F">
        <w:rPr>
          <w:rFonts w:cs="Calibri"/>
          <w:sz w:val="24"/>
        </w:rPr>
        <w:t>Súgó: Buksa Alexandra</w:t>
      </w:r>
    </w:p>
    <w:p w:rsidR="00AB361A" w:rsidRPr="000B639F" w:rsidRDefault="00AB361A" w:rsidP="008A676C">
      <w:pPr>
        <w:spacing w:after="0" w:line="240" w:lineRule="auto"/>
        <w:rPr>
          <w:rFonts w:cs="Calibri"/>
          <w:sz w:val="24"/>
        </w:rPr>
      </w:pPr>
      <w:r w:rsidRPr="000B639F">
        <w:rPr>
          <w:rFonts w:cs="Calibri"/>
          <w:sz w:val="24"/>
        </w:rPr>
        <w:t xml:space="preserve">Rendezőasszisztens: Hatvani Mónika </w:t>
      </w:r>
      <w:r w:rsidRPr="000B639F">
        <w:rPr>
          <w:rFonts w:cs="Calibri"/>
          <w:sz w:val="24"/>
        </w:rPr>
        <w:br/>
        <w:t>Rendező: Bozsó József</w:t>
      </w:r>
    </w:p>
    <w:p w:rsidR="00AB361A" w:rsidRPr="00527D44" w:rsidRDefault="00AB361A" w:rsidP="008A676C">
      <w:pPr>
        <w:spacing w:after="0" w:line="240" w:lineRule="auto"/>
        <w:jc w:val="both"/>
        <w:rPr>
          <w:rFonts w:cs="Calibri"/>
          <w:sz w:val="24"/>
        </w:rPr>
      </w:pPr>
      <w:r w:rsidRPr="00527D44">
        <w:rPr>
          <w:rFonts w:cs="Calibri"/>
          <w:sz w:val="24"/>
        </w:rPr>
        <w:t xml:space="preserve">Előadásszám és nézőszám: 4 előadás– </w:t>
      </w:r>
      <w:r w:rsidR="00527D44" w:rsidRPr="00527D44">
        <w:rPr>
          <w:rFonts w:cs="Calibri"/>
          <w:sz w:val="24"/>
        </w:rPr>
        <w:t>205</w:t>
      </w:r>
      <w:r w:rsidRPr="00527D44">
        <w:rPr>
          <w:rFonts w:cs="Calibri"/>
          <w:sz w:val="24"/>
        </w:rPr>
        <w:t xml:space="preserve"> fő</w:t>
      </w:r>
    </w:p>
    <w:p w:rsidR="00AB361A" w:rsidRPr="00161656" w:rsidRDefault="00AB361A" w:rsidP="008A676C">
      <w:pPr>
        <w:spacing w:after="0" w:line="240" w:lineRule="auto"/>
        <w:jc w:val="both"/>
        <w:rPr>
          <w:rFonts w:cs="Calibri"/>
          <w:sz w:val="24"/>
        </w:rPr>
      </w:pPr>
      <w:r w:rsidRPr="00527D44">
        <w:rPr>
          <w:rFonts w:cs="Calibri"/>
          <w:sz w:val="24"/>
        </w:rPr>
        <w:t xml:space="preserve">Évadban realizált nettó jegybevétel a jegyértékesítési rendszer szerint: </w:t>
      </w:r>
      <w:r w:rsidR="00527D44" w:rsidRPr="00527D44">
        <w:rPr>
          <w:rFonts w:cs="Calibri"/>
          <w:sz w:val="24"/>
        </w:rPr>
        <w:t>245</w:t>
      </w:r>
      <w:r w:rsidRPr="00527D44">
        <w:rPr>
          <w:rFonts w:cs="Calibri"/>
          <w:sz w:val="24"/>
        </w:rPr>
        <w:t xml:space="preserve"> e Ft</w:t>
      </w:r>
    </w:p>
    <w:p w:rsidR="00AB361A" w:rsidRPr="00762ED3" w:rsidRDefault="00AB361A" w:rsidP="009368DD">
      <w:pPr>
        <w:spacing w:after="0" w:line="240" w:lineRule="auto"/>
        <w:jc w:val="both"/>
        <w:rPr>
          <w:rFonts w:cs="Calibri"/>
          <w:sz w:val="24"/>
        </w:rPr>
      </w:pPr>
      <w:r w:rsidRPr="000B639F">
        <w:rPr>
          <w:rFonts w:cs="Calibri"/>
          <w:sz w:val="24"/>
        </w:rPr>
        <w:t>Tervezett nettó bekerülési költség: 10.400 e Ft.</w:t>
      </w:r>
    </w:p>
    <w:p w:rsidR="00AB361A" w:rsidRPr="00883D73" w:rsidRDefault="00AB361A" w:rsidP="00883D73">
      <w:pPr>
        <w:spacing w:after="0" w:line="240" w:lineRule="auto"/>
        <w:jc w:val="both"/>
        <w:rPr>
          <w:rFonts w:cs="Calibri"/>
          <w:sz w:val="24"/>
          <w:highlight w:val="yellow"/>
        </w:rPr>
      </w:pPr>
    </w:p>
    <w:p w:rsidR="00AB361A" w:rsidRDefault="00AB361A">
      <w:pPr>
        <w:spacing w:after="0" w:line="240" w:lineRule="auto"/>
        <w:jc w:val="both"/>
        <w:rPr>
          <w:rFonts w:cs="Calibri"/>
          <w:sz w:val="24"/>
          <w:u w:val="single"/>
        </w:rPr>
      </w:pPr>
    </w:p>
    <w:p w:rsidR="00AB361A" w:rsidRPr="00762ED3" w:rsidRDefault="00AB361A">
      <w:pPr>
        <w:tabs>
          <w:tab w:val="left" w:pos="708"/>
        </w:tabs>
        <w:spacing w:after="0" w:line="240" w:lineRule="auto"/>
        <w:jc w:val="both"/>
        <w:rPr>
          <w:rFonts w:cs="Calibri"/>
          <w:b/>
          <w:i/>
          <w:sz w:val="24"/>
          <w:shd w:val="clear" w:color="auto" w:fill="C0C0C0"/>
        </w:rPr>
      </w:pPr>
      <w:r w:rsidRPr="00762ED3">
        <w:rPr>
          <w:rFonts w:cs="Calibri"/>
          <w:b/>
          <w:i/>
          <w:sz w:val="24"/>
        </w:rPr>
        <w:t>Előző évad(ok)ból repertoáron tartott saját előadások</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A Férfiagy- avagy nincs itt valami ellentmondás?</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A hőstenor</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Boeing, Boeing - Leszállás Párizsban</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Félúton a Fórum felé</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Hétköznapi őrületek</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Ketten egyedül</w:t>
      </w:r>
    </w:p>
    <w:p w:rsidR="00AB361A" w:rsidRPr="00BA48F9" w:rsidRDefault="00AB361A" w:rsidP="00121BF3">
      <w:pPr>
        <w:numPr>
          <w:ilvl w:val="0"/>
          <w:numId w:val="17"/>
        </w:numPr>
        <w:suppressAutoHyphens w:val="0"/>
        <w:spacing w:after="0" w:line="240" w:lineRule="auto"/>
        <w:jc w:val="both"/>
        <w:rPr>
          <w:sz w:val="24"/>
          <w:szCs w:val="24"/>
        </w:rPr>
      </w:pPr>
      <w:r w:rsidRPr="00BA48F9">
        <w:rPr>
          <w:sz w:val="24"/>
          <w:szCs w:val="24"/>
        </w:rPr>
        <w:t>Két szék között</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Rozsda lovag és a kísértet</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Jelenetek 2 házasságból</w:t>
      </w:r>
    </w:p>
    <w:p w:rsidR="00AB361A" w:rsidRPr="00BA48F9" w:rsidRDefault="00AB361A" w:rsidP="00121BF3">
      <w:pPr>
        <w:numPr>
          <w:ilvl w:val="0"/>
          <w:numId w:val="18"/>
        </w:numPr>
        <w:suppressAutoHyphens w:val="0"/>
        <w:spacing w:after="0" w:line="240" w:lineRule="auto"/>
        <w:jc w:val="both"/>
        <w:rPr>
          <w:sz w:val="24"/>
          <w:szCs w:val="24"/>
        </w:rPr>
      </w:pPr>
      <w:r w:rsidRPr="00BA48F9">
        <w:rPr>
          <w:sz w:val="24"/>
          <w:szCs w:val="24"/>
        </w:rPr>
        <w:t xml:space="preserve">Végállomás </w:t>
      </w:r>
    </w:p>
    <w:p w:rsidR="00AB361A" w:rsidRPr="00BA48F9" w:rsidRDefault="00AB361A" w:rsidP="000B639F">
      <w:pPr>
        <w:numPr>
          <w:ilvl w:val="0"/>
          <w:numId w:val="18"/>
        </w:numPr>
        <w:suppressAutoHyphens w:val="0"/>
        <w:spacing w:after="0" w:line="240" w:lineRule="auto"/>
        <w:jc w:val="both"/>
        <w:rPr>
          <w:sz w:val="24"/>
          <w:szCs w:val="24"/>
        </w:rPr>
      </w:pPr>
      <w:r w:rsidRPr="00BA48F9">
        <w:rPr>
          <w:sz w:val="24"/>
          <w:szCs w:val="24"/>
        </w:rPr>
        <w:t>Pöttyös Panni az iskolában</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Pr="00762ED3" w:rsidRDefault="00AB361A">
      <w:pPr>
        <w:tabs>
          <w:tab w:val="left" w:pos="708"/>
        </w:tabs>
        <w:spacing w:after="0" w:line="240" w:lineRule="auto"/>
        <w:jc w:val="both"/>
        <w:rPr>
          <w:rFonts w:cs="Calibri"/>
          <w:sz w:val="24"/>
        </w:rPr>
      </w:pPr>
    </w:p>
    <w:p w:rsidR="00AB361A" w:rsidRPr="00BA48F9" w:rsidRDefault="00AB361A" w:rsidP="008A676C">
      <w:pPr>
        <w:tabs>
          <w:tab w:val="left" w:pos="708"/>
        </w:tabs>
        <w:spacing w:after="0" w:line="240" w:lineRule="auto"/>
        <w:jc w:val="both"/>
        <w:rPr>
          <w:rFonts w:cs="Calibri"/>
          <w:b/>
          <w:i/>
          <w:sz w:val="24"/>
          <w:shd w:val="clear" w:color="auto" w:fill="C0C0C0"/>
        </w:rPr>
      </w:pPr>
      <w:r w:rsidRPr="00BA48F9">
        <w:rPr>
          <w:rFonts w:cs="Calibri"/>
          <w:b/>
          <w:i/>
          <w:sz w:val="24"/>
        </w:rPr>
        <w:t>Koprodukciós/közös előadások</w:t>
      </w:r>
    </w:p>
    <w:p w:rsidR="00AB361A" w:rsidRPr="00BA48F9" w:rsidRDefault="00AB361A" w:rsidP="008A676C">
      <w:pPr>
        <w:tabs>
          <w:tab w:val="left" w:pos="708"/>
        </w:tabs>
        <w:spacing w:after="0" w:line="240" w:lineRule="auto"/>
        <w:jc w:val="both"/>
        <w:rPr>
          <w:rFonts w:cs="Calibri"/>
          <w:sz w:val="24"/>
          <w:shd w:val="clear" w:color="auto" w:fill="C0C0C0"/>
        </w:rPr>
      </w:pPr>
      <w:r w:rsidRPr="00BA48F9">
        <w:rPr>
          <w:rFonts w:cs="Calibri"/>
          <w:sz w:val="24"/>
        </w:rPr>
        <w:t>nőNYUGAT - Örkény Színház</w:t>
      </w:r>
    </w:p>
    <w:p w:rsidR="00AB361A" w:rsidRPr="00BA48F9" w:rsidRDefault="00AB361A" w:rsidP="008A676C">
      <w:pPr>
        <w:tabs>
          <w:tab w:val="left" w:pos="426"/>
          <w:tab w:val="left" w:pos="708"/>
        </w:tabs>
        <w:spacing w:after="0" w:line="240" w:lineRule="auto"/>
        <w:jc w:val="both"/>
        <w:rPr>
          <w:rFonts w:cs="Calibri"/>
          <w:sz w:val="24"/>
          <w:shd w:val="clear" w:color="auto" w:fill="C0C0C0"/>
        </w:rPr>
      </w:pPr>
      <w:r w:rsidRPr="00BA48F9">
        <w:rPr>
          <w:rFonts w:cs="Calibri"/>
          <w:sz w:val="24"/>
        </w:rPr>
        <w:t>Rövid - Függetlenül Egymással Közhasznú Egyesület (FÜGE) – Tatabányai Jászai Mari Színház</w:t>
      </w:r>
    </w:p>
    <w:p w:rsidR="00AB361A" w:rsidRPr="00BA48F9" w:rsidRDefault="00AB361A" w:rsidP="008A676C">
      <w:pPr>
        <w:tabs>
          <w:tab w:val="left" w:pos="708"/>
        </w:tabs>
        <w:spacing w:after="0" w:line="240" w:lineRule="auto"/>
        <w:jc w:val="both"/>
        <w:rPr>
          <w:rFonts w:cs="Calibri"/>
          <w:sz w:val="24"/>
          <w:shd w:val="clear" w:color="auto" w:fill="00FFFF"/>
        </w:rPr>
      </w:pPr>
      <w:r w:rsidRPr="00BA48F9">
        <w:rPr>
          <w:rFonts w:cs="Calibri"/>
          <w:sz w:val="24"/>
        </w:rPr>
        <w:t>Garzonpánik – 011 Alkotócsoport</w:t>
      </w:r>
    </w:p>
    <w:p w:rsidR="00AB361A" w:rsidRPr="00762ED3" w:rsidRDefault="00AB361A">
      <w:pPr>
        <w:tabs>
          <w:tab w:val="left" w:pos="426"/>
          <w:tab w:val="left" w:pos="708"/>
        </w:tabs>
        <w:spacing w:after="0" w:line="240" w:lineRule="auto"/>
        <w:jc w:val="both"/>
        <w:rPr>
          <w:rFonts w:cs="Calibri"/>
          <w:sz w:val="24"/>
        </w:rPr>
      </w:pPr>
    </w:p>
    <w:p w:rsidR="00AB361A" w:rsidRDefault="00AB361A" w:rsidP="00EA2DC2">
      <w:pPr>
        <w:spacing w:after="0" w:line="240" w:lineRule="auto"/>
        <w:jc w:val="both"/>
        <w:rPr>
          <w:rFonts w:cs="Calibri"/>
          <w:b/>
          <w:i/>
          <w:sz w:val="24"/>
        </w:rPr>
      </w:pPr>
    </w:p>
    <w:p w:rsidR="00AB361A" w:rsidRPr="00762ED3" w:rsidRDefault="00AB361A" w:rsidP="00EA2DC2">
      <w:pPr>
        <w:spacing w:after="0" w:line="240" w:lineRule="auto"/>
        <w:jc w:val="both"/>
        <w:rPr>
          <w:rFonts w:cs="Calibri"/>
          <w:sz w:val="24"/>
        </w:rPr>
      </w:pPr>
      <w:r w:rsidRPr="00762ED3">
        <w:rPr>
          <w:rFonts w:cs="Calibri"/>
          <w:b/>
          <w:i/>
          <w:sz w:val="24"/>
        </w:rPr>
        <w:t>Befogadott előadások – a fesztiválok műsorába befogadott előadásokat és gyerekbérletes előadásokat lsd. b. 2-3. pontban</w:t>
      </w:r>
      <w:r w:rsidRPr="00762ED3">
        <w:rPr>
          <w:rFonts w:cs="Calibri"/>
          <w:sz w:val="24"/>
        </w:rPr>
        <w:t>.</w:t>
      </w:r>
    </w:p>
    <w:p w:rsidR="00AB361A" w:rsidRPr="00762ED3" w:rsidRDefault="00AB361A">
      <w:pPr>
        <w:spacing w:after="0" w:line="240" w:lineRule="auto"/>
        <w:jc w:val="both"/>
        <w:rPr>
          <w:rFonts w:cs="Calibri"/>
          <w:sz w:val="24"/>
          <w:u w:val="single"/>
        </w:rPr>
      </w:pPr>
    </w:p>
    <w:p w:rsidR="00AB361A" w:rsidRPr="00BA48F9" w:rsidRDefault="00AB361A">
      <w:pPr>
        <w:tabs>
          <w:tab w:val="left" w:pos="426"/>
          <w:tab w:val="left" w:pos="708"/>
        </w:tabs>
        <w:spacing w:after="0" w:line="240" w:lineRule="auto"/>
        <w:jc w:val="both"/>
        <w:rPr>
          <w:rFonts w:cs="Calibri"/>
          <w:b/>
          <w:i/>
          <w:sz w:val="24"/>
          <w:shd w:val="clear" w:color="auto" w:fill="C0C0C0"/>
        </w:rPr>
      </w:pPr>
      <w:r w:rsidRPr="00BA48F9">
        <w:rPr>
          <w:rFonts w:cs="Calibri"/>
          <w:b/>
          <w:i/>
          <w:sz w:val="24"/>
        </w:rPr>
        <w:t>Független</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 xml:space="preserve">A gyáva / Nézőművészeti Kft – MANNA </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A kézmosás fontosságáról / Nézőművészeti Kft.</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Ady / Petőfi / Nézőművészeti Kft – MANNA</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 xml:space="preserve">Arany János: Toldi </w:t>
      </w:r>
    </w:p>
    <w:p w:rsidR="00AB361A" w:rsidRPr="00BA48F9" w:rsidRDefault="00AB361A" w:rsidP="00121BF3">
      <w:pPr>
        <w:numPr>
          <w:ilvl w:val="0"/>
          <w:numId w:val="20"/>
        </w:numPr>
        <w:suppressAutoHyphens w:val="0"/>
        <w:spacing w:after="0" w:line="240" w:lineRule="auto"/>
        <w:jc w:val="both"/>
        <w:rPr>
          <w:sz w:val="24"/>
          <w:szCs w:val="24"/>
        </w:rPr>
      </w:pPr>
      <w:r w:rsidRPr="00BA48F9">
        <w:rPr>
          <w:sz w:val="24"/>
          <w:szCs w:val="24"/>
        </w:rPr>
        <w:t>Az Űr-Zűr / Bohócok a Láthatáron</w:t>
      </w:r>
    </w:p>
    <w:p w:rsidR="00AB361A" w:rsidRPr="00BA48F9" w:rsidRDefault="00AB361A" w:rsidP="00121BF3">
      <w:pPr>
        <w:numPr>
          <w:ilvl w:val="0"/>
          <w:numId w:val="20"/>
        </w:numPr>
        <w:suppressAutoHyphens w:val="0"/>
        <w:spacing w:after="0" w:line="240" w:lineRule="auto"/>
        <w:jc w:val="both"/>
        <w:rPr>
          <w:sz w:val="24"/>
          <w:szCs w:val="24"/>
        </w:rPr>
      </w:pPr>
      <w:r w:rsidRPr="00BA48F9">
        <w:rPr>
          <w:sz w:val="24"/>
          <w:szCs w:val="24"/>
        </w:rPr>
        <w:t>Brass Cirkusz / Méhes Csaba és a Brass in the Five előadása</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Rézerdő lakói / Méhes Csaba és a Brass in the Five előadása</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Telefondoktor / MANNA</w:t>
      </w:r>
    </w:p>
    <w:p w:rsidR="00AB361A" w:rsidRPr="00BA48F9" w:rsidRDefault="00AB361A" w:rsidP="000B639F">
      <w:pPr>
        <w:numPr>
          <w:ilvl w:val="0"/>
          <w:numId w:val="19"/>
        </w:numPr>
        <w:suppressAutoHyphens w:val="0"/>
        <w:spacing w:after="0" w:line="240" w:lineRule="auto"/>
        <w:jc w:val="both"/>
        <w:rPr>
          <w:sz w:val="24"/>
          <w:szCs w:val="24"/>
        </w:rPr>
      </w:pPr>
      <w:r w:rsidRPr="00BA48F9">
        <w:rPr>
          <w:sz w:val="24"/>
          <w:szCs w:val="24"/>
        </w:rPr>
        <w:t>Szeret..lek / Hoppart – MANNA</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Thália Szieszta</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Világszép nádszálkisasszony / MANNA</w:t>
      </w:r>
    </w:p>
    <w:p w:rsidR="00AB361A" w:rsidRPr="00BA48F9" w:rsidRDefault="00AB361A" w:rsidP="00121BF3">
      <w:pPr>
        <w:numPr>
          <w:ilvl w:val="0"/>
          <w:numId w:val="19"/>
        </w:numPr>
        <w:suppressAutoHyphens w:val="0"/>
        <w:spacing w:after="0" w:line="240" w:lineRule="auto"/>
        <w:jc w:val="both"/>
        <w:rPr>
          <w:sz w:val="24"/>
          <w:szCs w:val="24"/>
        </w:rPr>
      </w:pPr>
      <w:r w:rsidRPr="00BA48F9">
        <w:rPr>
          <w:sz w:val="24"/>
          <w:szCs w:val="24"/>
        </w:rPr>
        <w:t>Kötélen a Niagara felett</w:t>
      </w:r>
    </w:p>
    <w:p w:rsidR="00AB361A" w:rsidRPr="00BA48F9" w:rsidRDefault="00AB361A" w:rsidP="00710AC8">
      <w:pPr>
        <w:numPr>
          <w:ilvl w:val="0"/>
          <w:numId w:val="19"/>
        </w:numPr>
        <w:tabs>
          <w:tab w:val="clear" w:pos="720"/>
          <w:tab w:val="left" w:pos="708"/>
        </w:tabs>
        <w:suppressAutoHyphens w:val="0"/>
        <w:spacing w:after="0" w:line="240" w:lineRule="auto"/>
        <w:jc w:val="both"/>
        <w:rPr>
          <w:rFonts w:cs="Calibri"/>
          <w:sz w:val="24"/>
        </w:rPr>
      </w:pPr>
      <w:r w:rsidRPr="00BA48F9">
        <w:rPr>
          <w:sz w:val="24"/>
          <w:szCs w:val="24"/>
        </w:rPr>
        <w:t>Slampro, Maestro / Grund Színház</w:t>
      </w:r>
    </w:p>
    <w:p w:rsidR="00AB361A" w:rsidRPr="00BA48F9" w:rsidRDefault="00AB361A" w:rsidP="00710AC8">
      <w:pPr>
        <w:numPr>
          <w:ilvl w:val="0"/>
          <w:numId w:val="19"/>
        </w:numPr>
        <w:suppressAutoHyphens w:val="0"/>
        <w:spacing w:after="0" w:line="240" w:lineRule="auto"/>
        <w:jc w:val="both"/>
        <w:rPr>
          <w:sz w:val="24"/>
          <w:szCs w:val="24"/>
        </w:rPr>
      </w:pPr>
      <w:r w:rsidRPr="00BA48F9">
        <w:rPr>
          <w:rFonts w:cs="Calibri"/>
          <w:sz w:val="24"/>
        </w:rPr>
        <w:t>Soha, senkinek / Nézőművészeti Kft</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Pr="00EA2DC2" w:rsidRDefault="00AB361A" w:rsidP="00121BF3">
      <w:pPr>
        <w:pStyle w:val="Listaszerbekezds"/>
        <w:numPr>
          <w:ilvl w:val="0"/>
          <w:numId w:val="9"/>
        </w:numPr>
        <w:spacing w:after="0" w:line="240" w:lineRule="auto"/>
        <w:ind w:left="284" w:hanging="284"/>
        <w:jc w:val="both"/>
        <w:rPr>
          <w:rFonts w:cs="Calibri"/>
          <w:b/>
          <w:sz w:val="24"/>
        </w:rPr>
      </w:pPr>
      <w:r w:rsidRPr="00EA2DC2">
        <w:rPr>
          <w:rFonts w:cs="Calibri"/>
          <w:b/>
          <w:sz w:val="24"/>
        </w:rPr>
        <w:t>közönségkapcsolati rendszer bemutatása</w:t>
      </w:r>
    </w:p>
    <w:p w:rsidR="00AB361A" w:rsidRPr="00EA2DC2" w:rsidRDefault="00AB361A">
      <w:pPr>
        <w:tabs>
          <w:tab w:val="left" w:pos="708"/>
        </w:tabs>
        <w:spacing w:after="0" w:line="240" w:lineRule="auto"/>
        <w:ind w:left="360"/>
        <w:jc w:val="both"/>
        <w:rPr>
          <w:rFonts w:cs="Calibri"/>
          <w:b/>
          <w:sz w:val="24"/>
        </w:rPr>
      </w:pPr>
    </w:p>
    <w:p w:rsidR="00AB361A" w:rsidRPr="00EA2DC2" w:rsidRDefault="00AB361A" w:rsidP="00121BF3">
      <w:pPr>
        <w:pStyle w:val="Listaszerbekezds"/>
        <w:numPr>
          <w:ilvl w:val="0"/>
          <w:numId w:val="11"/>
        </w:numPr>
        <w:spacing w:after="0" w:line="240" w:lineRule="auto"/>
        <w:ind w:left="284" w:hanging="284"/>
        <w:jc w:val="both"/>
        <w:rPr>
          <w:rFonts w:cs="Calibri"/>
          <w:sz w:val="24"/>
        </w:rPr>
      </w:pPr>
      <w:r w:rsidRPr="00EA2DC2">
        <w:rPr>
          <w:rFonts w:cs="Calibri"/>
          <w:sz w:val="24"/>
        </w:rPr>
        <w:t>közönségszervezési munka bemutatása</w:t>
      </w:r>
    </w:p>
    <w:p w:rsidR="00AB361A" w:rsidRPr="00BA48F9" w:rsidRDefault="00AB361A" w:rsidP="00EC7A13">
      <w:pPr>
        <w:spacing w:after="0" w:line="240" w:lineRule="auto"/>
        <w:jc w:val="both"/>
        <w:rPr>
          <w:rFonts w:cs="Calibri"/>
          <w:sz w:val="24"/>
        </w:rPr>
      </w:pPr>
      <w:r w:rsidRPr="00BA48F9">
        <w:rPr>
          <w:rFonts w:cs="Calibri"/>
          <w:sz w:val="24"/>
        </w:rPr>
        <w:t xml:space="preserve">A 2015/2016 évadban a közönségszervezés munkájában a hagyományos módszerek mellett az előző évekhez képest még nagyobb teret nyert a nézők és a színház közötti online kommunikáció. A jegyértékesítési statisztikák alátámasztják, hogy az online csatornákon érkező jegyvásárlók száma rohamosan növekszik. Míg 2014-ben az interneten megvásárolt jegyek 36 %-t tettek ki az összes jegyértékesítési csatornából; ez a szám 2015-ben 38 %-ra nőtt. Ezért a Színház közönségszolgálata - a hagyományos módszerek megőrzése mellett fokozatosan átáll az online jegyértékesítés növelésére. Ennek érdekében az évad során a következőket tettük: </w:t>
      </w:r>
    </w:p>
    <w:p w:rsidR="00AB361A" w:rsidRPr="00BA48F9" w:rsidRDefault="00AB361A">
      <w:pPr>
        <w:spacing w:after="0" w:line="240" w:lineRule="auto"/>
        <w:jc w:val="both"/>
        <w:rPr>
          <w:rFonts w:cs="Calibri"/>
          <w:sz w:val="24"/>
        </w:rPr>
      </w:pPr>
    </w:p>
    <w:p w:rsidR="00AB361A" w:rsidRPr="00BA48F9" w:rsidRDefault="00AB361A" w:rsidP="00121BF3">
      <w:pPr>
        <w:numPr>
          <w:ilvl w:val="0"/>
          <w:numId w:val="12"/>
        </w:numPr>
        <w:tabs>
          <w:tab w:val="left" w:pos="720"/>
        </w:tabs>
        <w:spacing w:after="0" w:line="240" w:lineRule="auto"/>
        <w:jc w:val="both"/>
        <w:rPr>
          <w:rFonts w:cs="Calibri"/>
          <w:sz w:val="24"/>
        </w:rPr>
      </w:pPr>
      <w:r w:rsidRPr="00BA48F9">
        <w:rPr>
          <w:rFonts w:cs="Calibri"/>
          <w:sz w:val="24"/>
        </w:rPr>
        <w:t>Vásárlói online adatbázis fejlesztése és karbantartása (a hatályos törvényi szabályozással összhangban)</w:t>
      </w:r>
    </w:p>
    <w:p w:rsidR="00AB361A" w:rsidRPr="00BA48F9" w:rsidRDefault="00AB361A" w:rsidP="00121BF3">
      <w:pPr>
        <w:numPr>
          <w:ilvl w:val="0"/>
          <w:numId w:val="12"/>
        </w:numPr>
        <w:tabs>
          <w:tab w:val="left" w:pos="720"/>
        </w:tabs>
        <w:spacing w:after="0" w:line="240" w:lineRule="auto"/>
        <w:jc w:val="both"/>
        <w:rPr>
          <w:rFonts w:cs="Calibri"/>
          <w:sz w:val="24"/>
        </w:rPr>
      </w:pPr>
      <w:r w:rsidRPr="00BA48F9">
        <w:rPr>
          <w:rFonts w:cs="Calibri"/>
          <w:sz w:val="24"/>
        </w:rPr>
        <w:t>Törzsközönség online adatbázisának növelése</w:t>
      </w:r>
    </w:p>
    <w:p w:rsidR="00AB361A" w:rsidRPr="00BA48F9" w:rsidRDefault="00AB361A" w:rsidP="00121BF3">
      <w:pPr>
        <w:numPr>
          <w:ilvl w:val="0"/>
          <w:numId w:val="12"/>
        </w:numPr>
        <w:tabs>
          <w:tab w:val="left" w:pos="720"/>
        </w:tabs>
        <w:spacing w:after="0" w:line="240" w:lineRule="auto"/>
        <w:jc w:val="both"/>
        <w:rPr>
          <w:rFonts w:cs="Calibri"/>
          <w:sz w:val="24"/>
        </w:rPr>
      </w:pPr>
      <w:r w:rsidRPr="00BA48F9">
        <w:rPr>
          <w:rFonts w:cs="Calibri"/>
          <w:sz w:val="24"/>
        </w:rPr>
        <w:t>Hírlevél küldő rendszer átalakítása (automatikus címállomány szűrés; egyéni reszponzív hírlevél kialakítás; személyre optimalizált, időzített kiküldés; célcsoport targetálási lehetőség; automatikus ajánlati konfliktuskezelés; eseményvezérelt (trigger) hírlevél kiküldés; részletes statisztikai modul; összehasonlító elemzések)</w:t>
      </w:r>
    </w:p>
    <w:p w:rsidR="00AB361A" w:rsidRPr="00BA48F9" w:rsidRDefault="00AB361A" w:rsidP="00121BF3">
      <w:pPr>
        <w:numPr>
          <w:ilvl w:val="0"/>
          <w:numId w:val="12"/>
        </w:numPr>
        <w:tabs>
          <w:tab w:val="left" w:pos="720"/>
        </w:tabs>
        <w:spacing w:after="0" w:line="240" w:lineRule="auto"/>
        <w:jc w:val="both"/>
        <w:rPr>
          <w:rFonts w:cs="Calibri"/>
          <w:sz w:val="24"/>
        </w:rPr>
      </w:pPr>
      <w:r w:rsidRPr="00BA48F9">
        <w:rPr>
          <w:rFonts w:cs="Calibri"/>
          <w:sz w:val="24"/>
        </w:rPr>
        <w:t>Online jegyvásárlási kedvezmények bevezetése kiemelt partnerek, cégek dolgozói részére. Illetve a neten vásárlók részére is kínálunk kedvezményeket.</w:t>
      </w:r>
    </w:p>
    <w:p w:rsidR="00AB361A" w:rsidRDefault="00AB361A">
      <w:pPr>
        <w:spacing w:after="0" w:line="240" w:lineRule="auto"/>
        <w:jc w:val="both"/>
        <w:rPr>
          <w:rFonts w:cs="Calibri"/>
          <w:sz w:val="24"/>
        </w:rPr>
      </w:pPr>
    </w:p>
    <w:p w:rsidR="00AB361A" w:rsidRPr="00EA2DC2" w:rsidRDefault="00AB361A">
      <w:pPr>
        <w:spacing w:after="0" w:line="240" w:lineRule="auto"/>
        <w:jc w:val="both"/>
        <w:rPr>
          <w:rFonts w:cs="Calibri"/>
          <w:sz w:val="24"/>
        </w:rPr>
      </w:pPr>
    </w:p>
    <w:p w:rsidR="00AB361A" w:rsidRPr="00EA2DC2" w:rsidRDefault="00AB361A" w:rsidP="00EC7A13">
      <w:pPr>
        <w:spacing w:after="0" w:line="240" w:lineRule="auto"/>
        <w:jc w:val="both"/>
        <w:rPr>
          <w:rFonts w:cs="Calibri"/>
          <w:sz w:val="24"/>
        </w:rPr>
      </w:pPr>
      <w:r w:rsidRPr="00BA48F9">
        <w:rPr>
          <w:rFonts w:cs="Calibri"/>
          <w:sz w:val="24"/>
        </w:rPr>
        <w:t>Ezzel párhuzamosan tovább folytattuk a bizományos jegyértékesítési rendszer felülvizsgálatát. A szervezők közül csak azokkal kötöttünk szerződést, akik valóban érdemi munkát végeznek. A hagyományos értékesítési módszerek átalakítása folytatódott. A korábbi gyakorlathoz képest továbbra is nagy hangsúlyt helyezünk a céges kitelepülésekre, melyek alkalmával a Közönségszolgálati Iroda munkatársai árusítják a színház jegyeit a partnerségben résztvevő cégek és intézmények dolgozóinak. Ezen cégek körét jelentősen bővítettük, módosítottuk. A budapesti nagy rendezvényeken, fesztiválokon szintén kitelepült a színház közönségszolgálata (Pozsonyi Piknik, Színházak Éjszakája, Karácsonyi Vásár-Bazilika). Az évad jegyértékesítési tapasztalata alapján az online értékesítés fejlesztése mellett a Közönségszolgálati Iroda munkatársainak személyes értékesítése a leghatékonyabb módszer. Ezt bizonyítja, hogy pl. 2014-ben és 2015-ben is a jegyvásárlók 47 %-a a jegypénztárban váltott jegyet. A jegyértékesítés hagyományos módszerei:</w:t>
      </w:r>
    </w:p>
    <w:p w:rsidR="00AB361A" w:rsidRPr="00EA2DC2" w:rsidRDefault="00AB361A">
      <w:pPr>
        <w:spacing w:after="0" w:line="240" w:lineRule="auto"/>
        <w:jc w:val="both"/>
        <w:rPr>
          <w:rFonts w:cs="Calibri"/>
          <w:sz w:val="24"/>
        </w:rPr>
      </w:pPr>
    </w:p>
    <w:p w:rsidR="00AB361A" w:rsidRPr="00BA48F9" w:rsidRDefault="00AB361A" w:rsidP="00121BF3">
      <w:pPr>
        <w:numPr>
          <w:ilvl w:val="0"/>
          <w:numId w:val="13"/>
        </w:numPr>
        <w:tabs>
          <w:tab w:val="left" w:pos="720"/>
        </w:tabs>
        <w:spacing w:after="0" w:line="240" w:lineRule="auto"/>
        <w:jc w:val="both"/>
        <w:rPr>
          <w:rFonts w:cs="Calibri"/>
          <w:sz w:val="24"/>
        </w:rPr>
      </w:pPr>
      <w:r w:rsidRPr="00BA48F9">
        <w:rPr>
          <w:rFonts w:cs="Calibri"/>
          <w:sz w:val="24"/>
        </w:rPr>
        <w:t>Hálózatos jegyértékesítés</w:t>
      </w:r>
    </w:p>
    <w:p w:rsidR="00AB361A" w:rsidRPr="00BA48F9" w:rsidRDefault="00AB361A" w:rsidP="00121BF3">
      <w:pPr>
        <w:numPr>
          <w:ilvl w:val="0"/>
          <w:numId w:val="13"/>
        </w:numPr>
        <w:tabs>
          <w:tab w:val="left" w:pos="720"/>
        </w:tabs>
        <w:spacing w:after="0" w:line="240" w:lineRule="auto"/>
        <w:jc w:val="both"/>
        <w:rPr>
          <w:rFonts w:cs="Calibri"/>
          <w:sz w:val="24"/>
        </w:rPr>
      </w:pPr>
      <w:r w:rsidRPr="00BA48F9">
        <w:rPr>
          <w:rFonts w:cs="Calibri"/>
          <w:sz w:val="24"/>
        </w:rPr>
        <w:t>Céges kitelepülések</w:t>
      </w:r>
    </w:p>
    <w:p w:rsidR="00AB361A" w:rsidRPr="00BA48F9" w:rsidRDefault="00AB361A" w:rsidP="00121BF3">
      <w:pPr>
        <w:numPr>
          <w:ilvl w:val="0"/>
          <w:numId w:val="13"/>
        </w:numPr>
        <w:tabs>
          <w:tab w:val="left" w:pos="720"/>
        </w:tabs>
        <w:spacing w:after="0" w:line="240" w:lineRule="auto"/>
        <w:jc w:val="both"/>
        <w:rPr>
          <w:rFonts w:cs="Calibri"/>
          <w:sz w:val="24"/>
        </w:rPr>
      </w:pPr>
      <w:r w:rsidRPr="00BA48F9">
        <w:rPr>
          <w:rFonts w:cs="Calibri"/>
          <w:sz w:val="24"/>
        </w:rPr>
        <w:t>Közterületi kitelepülések</w:t>
      </w:r>
    </w:p>
    <w:p w:rsidR="00AB361A" w:rsidRPr="00BA48F9" w:rsidRDefault="00AB361A" w:rsidP="00121BF3">
      <w:pPr>
        <w:numPr>
          <w:ilvl w:val="0"/>
          <w:numId w:val="13"/>
        </w:numPr>
        <w:tabs>
          <w:tab w:val="left" w:pos="720"/>
        </w:tabs>
        <w:spacing w:after="0" w:line="240" w:lineRule="auto"/>
        <w:jc w:val="both"/>
        <w:rPr>
          <w:rFonts w:cs="Calibri"/>
          <w:sz w:val="24"/>
        </w:rPr>
      </w:pPr>
      <w:r w:rsidRPr="00BA48F9">
        <w:rPr>
          <w:rFonts w:cs="Calibri"/>
          <w:sz w:val="24"/>
        </w:rPr>
        <w:t>Bizományos jegyértékesítés</w:t>
      </w:r>
    </w:p>
    <w:p w:rsidR="00AB361A" w:rsidRPr="00BA48F9" w:rsidRDefault="00AB361A" w:rsidP="00121BF3">
      <w:pPr>
        <w:numPr>
          <w:ilvl w:val="0"/>
          <w:numId w:val="13"/>
        </w:numPr>
        <w:tabs>
          <w:tab w:val="left" w:pos="720"/>
        </w:tabs>
        <w:spacing w:after="0" w:line="240" w:lineRule="auto"/>
        <w:jc w:val="both"/>
        <w:rPr>
          <w:rFonts w:cs="Calibri"/>
          <w:sz w:val="24"/>
        </w:rPr>
      </w:pPr>
      <w:r w:rsidRPr="00BA48F9">
        <w:rPr>
          <w:rFonts w:cs="Calibri"/>
          <w:sz w:val="24"/>
        </w:rPr>
        <w:t>Készpénzes jegyértékesítés</w:t>
      </w:r>
    </w:p>
    <w:p w:rsidR="00AB361A" w:rsidRPr="00BA48F9" w:rsidRDefault="00AB361A" w:rsidP="00121BF3">
      <w:pPr>
        <w:numPr>
          <w:ilvl w:val="0"/>
          <w:numId w:val="13"/>
        </w:numPr>
        <w:tabs>
          <w:tab w:val="left" w:pos="720"/>
        </w:tabs>
        <w:spacing w:after="0" w:line="240" w:lineRule="auto"/>
        <w:jc w:val="both"/>
        <w:rPr>
          <w:rFonts w:cs="Calibri"/>
          <w:sz w:val="24"/>
        </w:rPr>
      </w:pPr>
      <w:r w:rsidRPr="00BA48F9">
        <w:rPr>
          <w:rFonts w:cs="Calibri"/>
          <w:sz w:val="24"/>
        </w:rPr>
        <w:t>Állandó akciók és bérletek</w:t>
      </w:r>
    </w:p>
    <w:p w:rsidR="00AB361A" w:rsidRPr="00BA48F9" w:rsidRDefault="00AB361A" w:rsidP="00121BF3">
      <w:pPr>
        <w:numPr>
          <w:ilvl w:val="0"/>
          <w:numId w:val="13"/>
        </w:numPr>
        <w:tabs>
          <w:tab w:val="left" w:pos="720"/>
        </w:tabs>
        <w:spacing w:after="0" w:line="240" w:lineRule="auto"/>
        <w:jc w:val="both"/>
        <w:rPr>
          <w:rFonts w:cs="Calibri"/>
          <w:sz w:val="24"/>
        </w:rPr>
      </w:pPr>
      <w:r w:rsidRPr="00BA48F9">
        <w:rPr>
          <w:rFonts w:cs="Calibri"/>
          <w:sz w:val="24"/>
        </w:rPr>
        <w:t>Külső jegyirodákon keresztül történő jegyértékesítés</w:t>
      </w:r>
    </w:p>
    <w:p w:rsidR="00AB361A" w:rsidRPr="00BA48F9" w:rsidRDefault="00AB361A">
      <w:pPr>
        <w:spacing w:after="0" w:line="240" w:lineRule="auto"/>
        <w:jc w:val="both"/>
        <w:rPr>
          <w:rFonts w:cs="Calibri"/>
          <w:sz w:val="24"/>
        </w:rPr>
      </w:pPr>
    </w:p>
    <w:p w:rsidR="00AB361A" w:rsidRPr="00BA48F9" w:rsidRDefault="00AB361A" w:rsidP="00121BF3">
      <w:pPr>
        <w:pStyle w:val="Listaszerbekezds"/>
        <w:numPr>
          <w:ilvl w:val="0"/>
          <w:numId w:val="11"/>
        </w:numPr>
        <w:tabs>
          <w:tab w:val="left" w:pos="360"/>
        </w:tabs>
        <w:spacing w:after="0" w:line="240" w:lineRule="auto"/>
        <w:jc w:val="both"/>
        <w:rPr>
          <w:rFonts w:cs="Calibri"/>
          <w:sz w:val="24"/>
        </w:rPr>
      </w:pPr>
      <w:r w:rsidRPr="00BA48F9">
        <w:rPr>
          <w:rFonts w:cs="Calibri"/>
          <w:sz w:val="24"/>
        </w:rPr>
        <w:t>karitatív tevékenyég bemutatása (kedvezményrendszer)</w:t>
      </w:r>
    </w:p>
    <w:p w:rsidR="00AB361A" w:rsidRPr="00BA48F9" w:rsidRDefault="00AB361A" w:rsidP="00EA2DC2">
      <w:pPr>
        <w:spacing w:after="0" w:line="240" w:lineRule="auto"/>
        <w:ind w:left="360" w:hanging="360"/>
        <w:jc w:val="both"/>
        <w:rPr>
          <w:rFonts w:cs="Calibri"/>
          <w:sz w:val="24"/>
        </w:rPr>
      </w:pPr>
      <w:r w:rsidRPr="00BA48F9">
        <w:rPr>
          <w:rFonts w:cs="Calibri"/>
          <w:sz w:val="24"/>
        </w:rPr>
        <w:t>A 2015/2016 évadban számos kedvezményt kínált a színház és több partneri megállapodást kötött:</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50%-os last minute kedvezmények bizonyos előadásokra (általában stúdió előadások)</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10%-os kedvezmények a céges kitelepülések alkalmával és bizonyos cégek részére</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lastRenderedPageBreak/>
        <w:t>25%-os diák, nyugdíjas és pedagóguskedvezmény a színház meghatározott előadásaira</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10%-os csoportos kedvezmények</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15%-os általános csoportos kedvezmény diákoknak és nyugdíjasoknak</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10%-os állandó diák, nyugdíjas és pedagóguskedvezmény</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Kedvezményes gyerekbérlet (3600 Ft/ 3 előadás)</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Kerekes székes nézők számára 1000 Ft-os kedvezményes jegy</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Jegyet jegyért akció 33% kedvezmény</w:t>
      </w:r>
    </w:p>
    <w:p w:rsidR="00AB361A" w:rsidRPr="00BA48F9" w:rsidRDefault="00AB361A" w:rsidP="00121BF3">
      <w:pPr>
        <w:numPr>
          <w:ilvl w:val="0"/>
          <w:numId w:val="14"/>
        </w:numPr>
        <w:tabs>
          <w:tab w:val="left" w:pos="720"/>
        </w:tabs>
        <w:spacing w:after="0" w:line="240" w:lineRule="auto"/>
        <w:jc w:val="both"/>
        <w:rPr>
          <w:rFonts w:cs="Calibri"/>
          <w:sz w:val="24"/>
        </w:rPr>
      </w:pPr>
      <w:r w:rsidRPr="00BA48F9">
        <w:rPr>
          <w:rFonts w:cs="Calibri"/>
          <w:sz w:val="24"/>
        </w:rPr>
        <w:t>Elővételi kedvezmény az új bemutatók alkalmával</w:t>
      </w:r>
    </w:p>
    <w:p w:rsidR="00AB361A" w:rsidRDefault="00AB361A">
      <w:pPr>
        <w:spacing w:after="0" w:line="240" w:lineRule="auto"/>
        <w:jc w:val="both"/>
        <w:rPr>
          <w:rFonts w:cs="Calibri"/>
          <w:sz w:val="24"/>
        </w:rPr>
      </w:pPr>
    </w:p>
    <w:p w:rsidR="00AB361A" w:rsidRPr="00EA2DC2" w:rsidRDefault="00AB361A" w:rsidP="00121BF3">
      <w:pPr>
        <w:pStyle w:val="Listaszerbekezds"/>
        <w:numPr>
          <w:ilvl w:val="0"/>
          <w:numId w:val="11"/>
        </w:numPr>
        <w:spacing w:after="0" w:line="240" w:lineRule="auto"/>
        <w:ind w:left="284" w:hanging="284"/>
        <w:jc w:val="both"/>
        <w:rPr>
          <w:rFonts w:cs="Calibri"/>
          <w:sz w:val="24"/>
        </w:rPr>
      </w:pPr>
      <w:r w:rsidRPr="00EA2DC2">
        <w:rPr>
          <w:rFonts w:cs="Calibri"/>
          <w:sz w:val="24"/>
        </w:rPr>
        <w:t>közösségépítő tevékenység, önkéntesek bevonása</w:t>
      </w:r>
    </w:p>
    <w:p w:rsidR="00AB361A" w:rsidRPr="00EA2DC2" w:rsidRDefault="00AB361A" w:rsidP="00EA2DC2">
      <w:pPr>
        <w:spacing w:after="0" w:line="240" w:lineRule="auto"/>
        <w:ind w:left="284" w:hanging="284"/>
        <w:jc w:val="both"/>
        <w:rPr>
          <w:rFonts w:cs="Calibri"/>
          <w:sz w:val="24"/>
        </w:rPr>
      </w:pPr>
      <w:r w:rsidRPr="00EA2DC2">
        <w:rPr>
          <w:rFonts w:cs="Calibri"/>
          <w:sz w:val="24"/>
        </w:rPr>
        <w:t>A Thália Színházban a 201</w:t>
      </w:r>
      <w:r>
        <w:rPr>
          <w:rFonts w:cs="Calibri"/>
          <w:sz w:val="24"/>
        </w:rPr>
        <w:t>5</w:t>
      </w:r>
      <w:r w:rsidRPr="00EA2DC2">
        <w:rPr>
          <w:rFonts w:cs="Calibri"/>
          <w:sz w:val="24"/>
        </w:rPr>
        <w:t>/201</w:t>
      </w:r>
      <w:r>
        <w:rPr>
          <w:rFonts w:cs="Calibri"/>
          <w:sz w:val="24"/>
        </w:rPr>
        <w:t>6</w:t>
      </w:r>
      <w:r w:rsidRPr="00EA2DC2">
        <w:rPr>
          <w:rFonts w:cs="Calibri"/>
          <w:sz w:val="24"/>
        </w:rPr>
        <w:t xml:space="preserve"> évad során sem volt önkéntesi rendszer.</w:t>
      </w:r>
    </w:p>
    <w:p w:rsidR="00AB361A" w:rsidRPr="00EA2DC2" w:rsidRDefault="00AB361A">
      <w:pPr>
        <w:spacing w:after="0" w:line="240" w:lineRule="auto"/>
        <w:jc w:val="both"/>
        <w:rPr>
          <w:rFonts w:cs="Calibri"/>
          <w:sz w:val="24"/>
        </w:rPr>
      </w:pPr>
    </w:p>
    <w:p w:rsidR="00AB361A" w:rsidRPr="00EA2DC2" w:rsidRDefault="00AB361A" w:rsidP="00121BF3">
      <w:pPr>
        <w:pStyle w:val="Listaszerbekezds"/>
        <w:numPr>
          <w:ilvl w:val="0"/>
          <w:numId w:val="11"/>
        </w:numPr>
        <w:spacing w:after="0" w:line="240" w:lineRule="auto"/>
        <w:ind w:left="284" w:hanging="284"/>
        <w:jc w:val="both"/>
        <w:rPr>
          <w:rFonts w:cs="Calibri"/>
          <w:sz w:val="24"/>
        </w:rPr>
      </w:pPr>
      <w:r w:rsidRPr="00EA2DC2">
        <w:rPr>
          <w:rFonts w:cs="Calibri"/>
          <w:sz w:val="24"/>
        </w:rPr>
        <w:t>az egyenlő bánásmód jegyében tett intézkedések</w:t>
      </w:r>
    </w:p>
    <w:p w:rsidR="00AB361A" w:rsidRPr="00EA2DC2" w:rsidRDefault="00AB361A" w:rsidP="00EA2DC2">
      <w:pPr>
        <w:spacing w:after="0" w:line="240" w:lineRule="auto"/>
        <w:jc w:val="both"/>
        <w:rPr>
          <w:rFonts w:cs="Calibri"/>
          <w:sz w:val="24"/>
        </w:rPr>
      </w:pPr>
      <w:r w:rsidRPr="00EA2DC2">
        <w:rPr>
          <w:rFonts w:cs="Calibri"/>
          <w:sz w:val="24"/>
        </w:rPr>
        <w:t xml:space="preserve">A Thália Színházban (a Mikroszínpad kivételével) az akadálymentesítés már korábban megtörtént, így az intézmény megfelel az egyenlő bánásmód alapkövetelményeinek. </w:t>
      </w:r>
    </w:p>
    <w:p w:rsidR="00AB361A" w:rsidRPr="00EA2DC2" w:rsidRDefault="00AB361A">
      <w:pPr>
        <w:spacing w:after="0" w:line="240" w:lineRule="auto"/>
        <w:ind w:left="360"/>
        <w:jc w:val="both"/>
        <w:rPr>
          <w:rFonts w:cs="Calibri"/>
          <w:sz w:val="24"/>
        </w:rPr>
      </w:pPr>
    </w:p>
    <w:p w:rsidR="00AB361A" w:rsidRPr="00EA2DC2" w:rsidRDefault="00AB361A" w:rsidP="00121BF3">
      <w:pPr>
        <w:pStyle w:val="Listaszerbekezds"/>
        <w:numPr>
          <w:ilvl w:val="0"/>
          <w:numId w:val="9"/>
        </w:numPr>
        <w:spacing w:after="0" w:line="240" w:lineRule="auto"/>
        <w:ind w:left="284" w:hanging="284"/>
        <w:jc w:val="both"/>
        <w:rPr>
          <w:rFonts w:cs="Calibri"/>
          <w:b/>
          <w:sz w:val="24"/>
        </w:rPr>
      </w:pPr>
      <w:r w:rsidRPr="00EA2DC2">
        <w:rPr>
          <w:rFonts w:cs="Calibri"/>
          <w:b/>
          <w:sz w:val="24"/>
        </w:rPr>
        <w:t>jegyértékesítési rendszer bemutatása</w:t>
      </w:r>
    </w:p>
    <w:p w:rsidR="00AB361A" w:rsidRPr="00EA2DC2" w:rsidRDefault="00AB361A">
      <w:pPr>
        <w:tabs>
          <w:tab w:val="left" w:pos="708"/>
        </w:tabs>
        <w:spacing w:after="0" w:line="240" w:lineRule="auto"/>
        <w:jc w:val="both"/>
        <w:rPr>
          <w:rFonts w:cs="Calibri"/>
          <w:b/>
          <w:sz w:val="24"/>
        </w:rPr>
      </w:pPr>
    </w:p>
    <w:p w:rsidR="00AB361A" w:rsidRPr="00EA2DC2" w:rsidRDefault="00AB361A" w:rsidP="00121BF3">
      <w:pPr>
        <w:pStyle w:val="Listaszerbekezds"/>
        <w:numPr>
          <w:ilvl w:val="0"/>
          <w:numId w:val="15"/>
        </w:numPr>
        <w:spacing w:after="0" w:line="240" w:lineRule="auto"/>
        <w:ind w:left="284" w:hanging="284"/>
        <w:jc w:val="both"/>
        <w:rPr>
          <w:rFonts w:cs="Calibri"/>
          <w:sz w:val="24"/>
        </w:rPr>
      </w:pPr>
      <w:r w:rsidRPr="00EA2DC2">
        <w:rPr>
          <w:rFonts w:cs="Calibri"/>
          <w:sz w:val="24"/>
        </w:rPr>
        <w:t xml:space="preserve">marketingstratégia bemutatása </w:t>
      </w:r>
    </w:p>
    <w:p w:rsidR="00AB361A" w:rsidRPr="00BA48F9" w:rsidRDefault="00AB361A" w:rsidP="00BA48F9">
      <w:pPr>
        <w:spacing w:after="0" w:line="240" w:lineRule="auto"/>
        <w:ind w:right="-108"/>
        <w:jc w:val="both"/>
        <w:rPr>
          <w:rFonts w:ascii="Times New Roman" w:hAnsi="Times New Roman"/>
          <w:sz w:val="24"/>
          <w:szCs w:val="24"/>
          <w:shd w:val="clear" w:color="auto" w:fill="FF00FF"/>
        </w:rPr>
      </w:pPr>
      <w:r w:rsidRPr="00BA48F9">
        <w:rPr>
          <w:rFonts w:cs="Calibri"/>
          <w:sz w:val="24"/>
          <w:szCs w:val="24"/>
        </w:rPr>
        <w:t xml:space="preserve">Az intézmény 2015/2016 évadra vonatkozó marketingstratégiáját a Thália Színház közönségszervezése, a színház kommunikációs és művészeti vezetése szoros együttműködésével alakította ki. </w:t>
      </w:r>
      <w:r w:rsidRPr="00BA48F9">
        <w:rPr>
          <w:sz w:val="24"/>
          <w:szCs w:val="24"/>
        </w:rPr>
        <w:t xml:space="preserve">A Thália Színház marketingkommunikációjának célja a repertoáron lévő előadásokkal kapcsolatos információs tartalom átadása, az újonnan bemutatásra kerülő előadások ismertté tétele, és a színház imázsának építése. Hosszú távú cél a színház törzsközönségének kiépítése, illetve az arculati elemek tudatosítása a potenciális célcsoportban, így a megjelenések azonnal felismerhetőek, és a versenytársaktól jól elkülöníthetőek. Ezek elősegítésére 2015-ben még nagyobb hangsúlyt kaptak az online értékesítési csatornák, megkezdtük egy professzionális email marketing rendszer kiépítését, melynek főbb elemei: automatikus címállomány szűrés; egyéni, reszponzív hírlevél kialakítás; személyre optimalizált, időzített kiküldés; célcsoport targetálási lehetőség; automatikus ajánlati konfliktuskezelés; eseményvezérelt (trigger) hírlevél kiküldés; részletes statisztikai modul; összehasonlító elemzések. </w:t>
      </w:r>
    </w:p>
    <w:p w:rsidR="00AB361A" w:rsidRDefault="00AB361A" w:rsidP="004F099D">
      <w:pPr>
        <w:ind w:left="360" w:right="-108"/>
        <w:jc w:val="both"/>
        <w:rPr>
          <w:rFonts w:ascii="Times New Roman" w:hAnsi="Times New Roman"/>
          <w:color w:val="4BACC6"/>
          <w:sz w:val="24"/>
          <w:szCs w:val="24"/>
          <w:shd w:val="clear" w:color="auto" w:fill="FF00FF"/>
        </w:rPr>
      </w:pPr>
    </w:p>
    <w:p w:rsidR="00AB361A" w:rsidRPr="00BA48F9" w:rsidRDefault="00AB361A" w:rsidP="004F099D">
      <w:pPr>
        <w:ind w:right="-108"/>
        <w:jc w:val="both"/>
        <w:rPr>
          <w:sz w:val="24"/>
          <w:szCs w:val="24"/>
        </w:rPr>
      </w:pPr>
      <w:r w:rsidRPr="00BA48F9">
        <w:rPr>
          <w:sz w:val="24"/>
          <w:szCs w:val="24"/>
        </w:rPr>
        <w:t xml:space="preserve">Ez részletesebben kibontva az alábbiakat jelenti: </w:t>
      </w:r>
    </w:p>
    <w:p w:rsidR="00AB361A" w:rsidRPr="00BA48F9" w:rsidRDefault="00AB361A" w:rsidP="004F099D">
      <w:pPr>
        <w:spacing w:after="0" w:line="240" w:lineRule="auto"/>
        <w:ind w:right="-108"/>
        <w:jc w:val="both"/>
        <w:rPr>
          <w:sz w:val="24"/>
          <w:szCs w:val="24"/>
        </w:rPr>
      </w:pPr>
      <w:r w:rsidRPr="00BA48F9">
        <w:rPr>
          <w:sz w:val="24"/>
          <w:szCs w:val="24"/>
        </w:rPr>
        <w:t>Az egyéni hírlevél sablon moduláris, és reszponzív, azaz bármely képernyőn (mobil, tablet, laptop,  PC) megfelelő nézetet biztosít. A sablon moduljaiból egyedi hírlevelek állíthatók össze. A rendszer nyomon követi a felhasználó hírlevél olvasási szokásait (mikor nyitja meg, milyen eszközön, mire kattint, mit vásárol a kínálatból), és ezek alapján a rendszer személyre szabottan, akkor küldi ki a hírlevelet, amikor a címzett várhatólag nem mobilon, hanem PC-n nyitja azt meg (növelendő a konverziót). A profilok alapján targetálni is lehet a hírlevelet (pl. speciális ajánlatot küldeni ki a zenés darabok kedvelőinek). A rendszer összekapcsolható az értékesítési adatbázissal, így például elkerülhető, hogy akciós ajánlatot kapjanak olyan feliratkozottak, akik már valahol vásároltak teljes áron jegyet az adott műsorra. Trigger, azaz esemény vezérelt hírlevél küldés - a rendszerben automatikus kiküldési szabályok állíthatók be, például kiküldhető automatikusan másnap egy akciós ajánlat annak, aki az előző napi hírlevélben valamelyik ajánlóját megnyitotta, elolvasott egy cikket, de nem vásárolt jegyet. Címlista karbantartás, azaz a passzív, megszűnt és így kártékonnyá váló címek automatikus izolálása.</w:t>
      </w:r>
    </w:p>
    <w:p w:rsidR="00AB361A" w:rsidRPr="00BA48F9" w:rsidRDefault="00AB361A" w:rsidP="004F099D">
      <w:pPr>
        <w:spacing w:after="0" w:line="240" w:lineRule="auto"/>
        <w:ind w:right="-108"/>
        <w:jc w:val="both"/>
        <w:rPr>
          <w:sz w:val="24"/>
          <w:szCs w:val="24"/>
        </w:rPr>
      </w:pPr>
    </w:p>
    <w:p w:rsidR="00AB361A" w:rsidRPr="00BA48F9" w:rsidRDefault="00AB361A" w:rsidP="004F099D">
      <w:pPr>
        <w:shd w:val="clear" w:color="auto" w:fill="FFFFFF"/>
        <w:spacing w:after="0" w:line="240" w:lineRule="auto"/>
        <w:jc w:val="both"/>
        <w:rPr>
          <w:sz w:val="24"/>
          <w:szCs w:val="24"/>
        </w:rPr>
      </w:pPr>
      <w:r w:rsidRPr="00BA48F9">
        <w:rPr>
          <w:sz w:val="24"/>
          <w:szCs w:val="24"/>
        </w:rPr>
        <w:lastRenderedPageBreak/>
        <w:t>Megtörténtek az első lépések a Thália mobil alkalmazás elkészítéséhez is, melyet az Interticket-tel együttműködésben hoznánk létre. Az alkalmazás lehetővé teszi előadások, fesztiválok, eseményekajánlóinak kiküldését a felhasználók számára; részletes információk megosztását az előadókról, helyszínről. Átfogó keresési lehetőségeket kínál, kedvenc műsorra, személyre, preferált dátumra; valós idejű jegyinformációkat tartalmaz, mely lehetővé teszi a szék kiválasztását a nézőtéren. És végül természetesen a jegyvásárlást bankkártyával vagy az alkalmazásban, és az esemény időpontjának elmentését a naptárba.</w:t>
      </w:r>
    </w:p>
    <w:p w:rsidR="00AB361A" w:rsidRPr="00BA48F9" w:rsidRDefault="00AB361A" w:rsidP="004F099D">
      <w:pPr>
        <w:shd w:val="clear" w:color="auto" w:fill="FFFFFF"/>
        <w:spacing w:after="0" w:line="240" w:lineRule="auto"/>
        <w:jc w:val="both"/>
        <w:rPr>
          <w:sz w:val="24"/>
          <w:szCs w:val="24"/>
        </w:rPr>
      </w:pPr>
    </w:p>
    <w:p w:rsidR="00AB361A" w:rsidRPr="00BA48F9" w:rsidRDefault="00AB361A" w:rsidP="004F099D">
      <w:pPr>
        <w:spacing w:after="0" w:line="240" w:lineRule="auto"/>
        <w:ind w:right="-108"/>
        <w:jc w:val="both"/>
        <w:rPr>
          <w:sz w:val="24"/>
          <w:szCs w:val="24"/>
        </w:rPr>
      </w:pPr>
      <w:r w:rsidRPr="00BA48F9">
        <w:rPr>
          <w:sz w:val="24"/>
          <w:szCs w:val="24"/>
        </w:rPr>
        <w:t xml:space="preserve">Honlapunk tavalyi, 2014-es átalakításának eredményeképp (nagy hangsúlyt kaptak a kép- és videó-anyagok, strukturáltuk az előadásokat, külön menüpontot kaptak fesztiváljaink és még egyszerűbbé tettük az online jegyvásárlást) a felhasználók száma 28,56%-al nőtt (58-77 000 fő/hó), a munkamenetek és oldalmegtekintések száma pedig 30,9%-al. Leglátványosabban az online jegyvásárlásra kattintók száma emelkedett, 261,89%-al, ez egyértelműen az oldal átstrukturálásának köszönhető. Honlapunk továbbra is kiemelkedő helyen áll az internetes keresők rangsorolásában, folyamatos web-optimalizációval, frissítésekkel erősítettük meg ezt a pozíciót. Az átlagos munkamenet hossza maradt 3.5 perc. Ez azt jelenti, hogy látogatóink szívesen böngésznek honlapunkon, több aloldalt is megnyitnak, és viszonylag hosszú időt töltenek az oldalon. </w:t>
      </w:r>
    </w:p>
    <w:p w:rsidR="00AB361A" w:rsidRPr="00BA48F9" w:rsidRDefault="00AB361A" w:rsidP="004F099D">
      <w:pPr>
        <w:spacing w:after="0" w:line="240" w:lineRule="auto"/>
        <w:ind w:right="-108"/>
        <w:jc w:val="both"/>
        <w:rPr>
          <w:sz w:val="24"/>
          <w:szCs w:val="24"/>
        </w:rPr>
      </w:pPr>
    </w:p>
    <w:p w:rsidR="00AB361A" w:rsidRPr="00BA48F9" w:rsidRDefault="00AB361A" w:rsidP="004F099D">
      <w:pPr>
        <w:spacing w:after="0" w:line="240" w:lineRule="auto"/>
        <w:ind w:right="-108"/>
        <w:jc w:val="both"/>
        <w:rPr>
          <w:sz w:val="24"/>
          <w:szCs w:val="24"/>
        </w:rPr>
      </w:pPr>
      <w:r w:rsidRPr="00BA48F9">
        <w:rPr>
          <w:sz w:val="24"/>
          <w:szCs w:val="24"/>
        </w:rPr>
        <w:t xml:space="preserve">Közösségi oldalaink bázisa is egyenletesen növekszik (Facebook, Flickr, Youtube, Soundcloud, Twitter, Instagram), Facebook rajongóink száma átlépte a 21 000 főt. Fontos az átjárhatóság az oldalak között, segítik a közösségépítést, folyamatosan frissülő, exkluzív tartalommal tesszük vonzóvá a felkeresésüket. Kisköltségvetésű, hatékony kampányokat bonyolítottunk ezen a felületen, egy-egy hirdetésnél akár 35 000-es kattintás is elérhető 2000 Ft ráfordításával. </w:t>
      </w:r>
    </w:p>
    <w:p w:rsidR="00AB361A" w:rsidRPr="00BA48F9" w:rsidRDefault="00AB361A" w:rsidP="004F099D">
      <w:pPr>
        <w:spacing w:after="0" w:line="240" w:lineRule="auto"/>
        <w:ind w:right="-108"/>
        <w:jc w:val="both"/>
        <w:rPr>
          <w:sz w:val="24"/>
          <w:szCs w:val="24"/>
        </w:rPr>
      </w:pPr>
    </w:p>
    <w:p w:rsidR="00AB361A" w:rsidRPr="00BA48F9" w:rsidRDefault="00AB361A" w:rsidP="004F099D">
      <w:pPr>
        <w:spacing w:after="0" w:line="240" w:lineRule="auto"/>
        <w:jc w:val="both"/>
        <w:rPr>
          <w:rFonts w:cs="Calibri"/>
          <w:sz w:val="24"/>
          <w:szCs w:val="24"/>
        </w:rPr>
      </w:pPr>
      <w:r w:rsidRPr="00BA48F9">
        <w:rPr>
          <w:sz w:val="24"/>
          <w:szCs w:val="24"/>
        </w:rPr>
        <w:t xml:space="preserve">A bemutatókhoz kapcsolódó kampányok során a Színház elektronikus, közterületi, print és online felületeket is felhasznált, értékesítést ösztönző akciókkal összekapcsolva – például nyereményjátékok, különböző rendezvényeken való megjelenés és nagyobb irodaházakba, társaságok székházaiba történő kitelepülés. </w:t>
      </w:r>
      <w:r w:rsidRPr="00BA48F9">
        <w:rPr>
          <w:rFonts w:cs="Calibri"/>
          <w:sz w:val="24"/>
          <w:szCs w:val="24"/>
        </w:rPr>
        <w:t>Az előadásokról és egyéb programokról nyomdai és online tájékoztató anyagok készülnek, melyeket a Közönségszervezés, a Pénztár, valamint a bizományos jegyértékesítők terjesztenek. A print kiadványokat az intézmény munkatársai oktatási és közintézményekben, könyvesboltokban, vendéglátó ipari egységekben és saját szervezésű kitelepüléseken terjesztik.</w:t>
      </w:r>
    </w:p>
    <w:p w:rsidR="00AB361A" w:rsidRPr="00BA48F9" w:rsidRDefault="00AB361A" w:rsidP="004F099D">
      <w:pPr>
        <w:spacing w:after="0" w:line="240" w:lineRule="auto"/>
        <w:ind w:left="360"/>
        <w:jc w:val="both"/>
        <w:rPr>
          <w:rFonts w:cs="Calibri"/>
          <w:sz w:val="24"/>
          <w:szCs w:val="24"/>
        </w:rPr>
      </w:pPr>
    </w:p>
    <w:p w:rsidR="00AB361A" w:rsidRPr="00BA48F9" w:rsidRDefault="00AB361A" w:rsidP="004F099D">
      <w:pPr>
        <w:spacing w:after="0" w:line="240" w:lineRule="auto"/>
        <w:ind w:right="-108"/>
        <w:jc w:val="both"/>
        <w:rPr>
          <w:sz w:val="24"/>
          <w:szCs w:val="24"/>
        </w:rPr>
      </w:pPr>
      <w:r w:rsidRPr="00BA48F9">
        <w:rPr>
          <w:sz w:val="24"/>
          <w:szCs w:val="24"/>
        </w:rPr>
        <w:t xml:space="preserve">A reklámmegjelenéseket PR kommunikáció segítette, elektronikus és print interjúk, riportok formájában. Ennek hatékonyabbá tételéhez a színház médiapartnereivel barter megállapodásokat kötött, melyeket a következő években is szeretne meghosszabbítani, illetve kibővíteni. 2015-ben két alkalommal is megrendezésre került a Thália Szieszta, mely kifejezetten PR célú esemény – a Thália Színház művészeivel beszélget adott témakörben, humoros és spontán formában a műsorvezető, Szily Nóra. Az eseményt nagy érdeklődés kíséri exkluzivitása okán, illetve több női magazinnal is tárgyalásokat folytattunk annak kapcsán, hogy az esemény főtámogatói lennének, promotálva azt saját felületeiken, közös nyereményjátékkal, közönségtalálkozóval kiegészítve. </w:t>
      </w:r>
    </w:p>
    <w:p w:rsidR="00AB361A" w:rsidRPr="00BA48F9" w:rsidRDefault="00AB361A" w:rsidP="004F099D">
      <w:pPr>
        <w:spacing w:after="0" w:line="240" w:lineRule="auto"/>
        <w:ind w:right="-108"/>
        <w:jc w:val="both"/>
        <w:rPr>
          <w:sz w:val="24"/>
          <w:szCs w:val="24"/>
        </w:rPr>
      </w:pPr>
    </w:p>
    <w:p w:rsidR="00AB361A" w:rsidRPr="00BA48F9" w:rsidRDefault="00AB361A" w:rsidP="004F099D">
      <w:pPr>
        <w:spacing w:after="0" w:line="240" w:lineRule="auto"/>
        <w:ind w:right="-108"/>
        <w:jc w:val="both"/>
        <w:rPr>
          <w:sz w:val="24"/>
          <w:szCs w:val="24"/>
        </w:rPr>
      </w:pPr>
      <w:r w:rsidRPr="00BA48F9">
        <w:rPr>
          <w:sz w:val="24"/>
          <w:szCs w:val="24"/>
        </w:rPr>
        <w:t xml:space="preserve">A sajtótájékoztatókat idén is izgalmas, figyelemfelkeltő külső helyszínekre szerveztük, ahol látványos imázsképek is készültek. A Ketten egyedül szereplőit amerikai gyorsétterembe vittük, az Alul semmi stábjával pedig az Eiffel-csarnok elhagyott épületét vettük célba a minél látványosabb végeredmény elérése érdekében. </w:t>
      </w:r>
    </w:p>
    <w:p w:rsidR="00AB361A" w:rsidRPr="00BA48F9" w:rsidRDefault="00AB361A" w:rsidP="004F099D">
      <w:pPr>
        <w:spacing w:after="0" w:line="240" w:lineRule="auto"/>
        <w:ind w:right="-108"/>
        <w:jc w:val="both"/>
        <w:rPr>
          <w:sz w:val="24"/>
          <w:szCs w:val="24"/>
        </w:rPr>
      </w:pPr>
    </w:p>
    <w:p w:rsidR="00AB361A" w:rsidRPr="00BA48F9" w:rsidRDefault="00AB361A" w:rsidP="004F099D">
      <w:pPr>
        <w:spacing w:after="0" w:line="240" w:lineRule="auto"/>
        <w:ind w:right="-108"/>
        <w:jc w:val="both"/>
        <w:rPr>
          <w:rFonts w:ascii="Times New Roman" w:hAnsi="Times New Roman"/>
          <w:sz w:val="24"/>
          <w:szCs w:val="24"/>
        </w:rPr>
      </w:pPr>
      <w:r w:rsidRPr="00BA48F9">
        <w:rPr>
          <w:sz w:val="24"/>
          <w:szCs w:val="24"/>
        </w:rPr>
        <w:t xml:space="preserve">A színház nagy hangsúlyt fektet kommunikációs elemeinek összehangolására. A reklám- és PR megjelenések időzítése és súlyozása együttesen szolgálta a figyelemfelkeltés, majd a rögzítés célját. </w:t>
      </w:r>
      <w:r w:rsidRPr="00BA48F9">
        <w:rPr>
          <w:sz w:val="24"/>
          <w:szCs w:val="24"/>
        </w:rPr>
        <w:lastRenderedPageBreak/>
        <w:t>Az előadásokban rendszeresen játszó színészek kiemelt szerepet kaptak a 2015-ös év marketing- és PR kommunikációjában, a közönség hozzájuk kapcsolódó pozitív érzelmi reakciójára építve, mind a marketing-, mind a PR célú megjelenésekben.</w:t>
      </w:r>
    </w:p>
    <w:p w:rsidR="00AB361A" w:rsidRDefault="00AB361A">
      <w:pPr>
        <w:spacing w:after="0" w:line="240" w:lineRule="auto"/>
        <w:ind w:left="720"/>
        <w:jc w:val="both"/>
        <w:rPr>
          <w:rFonts w:cs="Calibri"/>
          <w:sz w:val="24"/>
        </w:rPr>
      </w:pPr>
    </w:p>
    <w:p w:rsidR="00AB361A" w:rsidRDefault="00AB361A" w:rsidP="00121BF3">
      <w:pPr>
        <w:pStyle w:val="Listaszerbekezds"/>
        <w:numPr>
          <w:ilvl w:val="0"/>
          <w:numId w:val="15"/>
        </w:numPr>
        <w:spacing w:after="0" w:line="240" w:lineRule="auto"/>
        <w:ind w:left="284" w:hanging="284"/>
        <w:jc w:val="both"/>
        <w:rPr>
          <w:rFonts w:cs="Calibri"/>
          <w:sz w:val="24"/>
        </w:rPr>
      </w:pPr>
      <w:r>
        <w:rPr>
          <w:rFonts w:cs="Calibri"/>
          <w:sz w:val="24"/>
        </w:rPr>
        <w:t>jegyértékesítési rendszer módszerei, eszközei</w:t>
      </w:r>
    </w:p>
    <w:p w:rsidR="00AB361A" w:rsidRPr="00BA48F9" w:rsidRDefault="00AB361A">
      <w:pPr>
        <w:spacing w:after="0" w:line="240" w:lineRule="auto"/>
        <w:jc w:val="both"/>
        <w:rPr>
          <w:rFonts w:cs="Calibri"/>
          <w:sz w:val="24"/>
        </w:rPr>
      </w:pPr>
      <w:r w:rsidRPr="00BA48F9">
        <w:rPr>
          <w:rFonts w:cs="Calibri"/>
          <w:sz w:val="24"/>
        </w:rPr>
        <w:t>A jegyértékesítési rendszer online kezelőfelületét az Interticket biztosítja. Ennek köszönhetően az Interticket rendszerének jegyértékesítési végpontjai is bekapcsolódnak a Thália Színház jegyeinek értékesítésébe. A színház további jegyrendszereket üzemeltető cégekkel is megállapodásokat kötött (pl. Jegymester), így a marketinglefedettség országosnak tekinthető. A bizományos jegyértékesítőknek és a Közönségszolgálati Iroda céges és közterületi kitelepüléseinek köszönhetően az országos online, illetve szerződéses jegyirodai lefedettsége mellett Budapesten és az agglomerációban a személyes lefedettség is igen magas. A színház egy forgalmas közterületen, az Andrássy út – Nagymező utca sarkán is rendelkezik jegyértékesítő ponttal, ahol az érdeklődők teljes körű információt kaphatnak az előadásokról, és jegyet válthatnak. Itt 8.500 e Ft-os forgalmat bonyolítottunk, ami 2 %-kal több, mint az előző időszakban.</w:t>
      </w:r>
    </w:p>
    <w:p w:rsidR="00AB361A" w:rsidRPr="00BA48F9" w:rsidRDefault="00AB361A">
      <w:pPr>
        <w:spacing w:after="0" w:line="240" w:lineRule="auto"/>
        <w:jc w:val="both"/>
        <w:rPr>
          <w:rFonts w:cs="Calibri"/>
          <w:sz w:val="24"/>
        </w:rPr>
      </w:pPr>
    </w:p>
    <w:p w:rsidR="00AB361A" w:rsidRPr="00BA48F9" w:rsidRDefault="00AB361A">
      <w:pPr>
        <w:spacing w:after="0" w:line="240" w:lineRule="auto"/>
        <w:jc w:val="both"/>
        <w:rPr>
          <w:rFonts w:cs="Calibri"/>
          <w:sz w:val="24"/>
        </w:rPr>
      </w:pPr>
    </w:p>
    <w:p w:rsidR="00AB361A" w:rsidRPr="00BA48F9" w:rsidRDefault="00AB361A" w:rsidP="00121BF3">
      <w:pPr>
        <w:pStyle w:val="Listaszerbekezds"/>
        <w:numPr>
          <w:ilvl w:val="0"/>
          <w:numId w:val="15"/>
        </w:numPr>
        <w:spacing w:after="0" w:line="240" w:lineRule="auto"/>
        <w:ind w:left="284" w:hanging="284"/>
        <w:jc w:val="both"/>
        <w:rPr>
          <w:rFonts w:cs="Calibri"/>
          <w:sz w:val="24"/>
          <w:shd w:val="clear" w:color="auto" w:fill="00FFFF"/>
        </w:rPr>
      </w:pPr>
      <w:r w:rsidRPr="00BA48F9">
        <w:rPr>
          <w:rFonts w:cs="Calibri"/>
          <w:sz w:val="24"/>
        </w:rPr>
        <w:t>bérletek bemutatása mutatószámokkal</w:t>
      </w:r>
    </w:p>
    <w:p w:rsidR="00AB361A" w:rsidRPr="00BA48F9" w:rsidRDefault="00AB361A">
      <w:pPr>
        <w:spacing w:after="0" w:line="240" w:lineRule="auto"/>
        <w:jc w:val="both"/>
        <w:rPr>
          <w:rFonts w:cs="Calibri"/>
          <w:sz w:val="24"/>
          <w:shd w:val="clear" w:color="auto" w:fill="00FFFF"/>
        </w:rPr>
      </w:pPr>
      <w:r w:rsidRPr="00BA48F9">
        <w:rPr>
          <w:rFonts w:cs="Calibri"/>
          <w:sz w:val="24"/>
        </w:rPr>
        <w:t>A Thália Színház befogadó színházi státuszából fokozatosan alakul át társulativá, így a bérletes lehetőségeinket ehhez igazítva megnöveltük. A hagyományos kedvező á</w:t>
      </w:r>
      <w:r>
        <w:rPr>
          <w:rFonts w:cs="Calibri"/>
          <w:sz w:val="24"/>
        </w:rPr>
        <w:t>r</w:t>
      </w:r>
      <w:r w:rsidRPr="00BA48F9">
        <w:rPr>
          <w:rFonts w:cs="Calibri"/>
          <w:sz w:val="24"/>
        </w:rPr>
        <w:t>ú gyerek, if</w:t>
      </w:r>
      <w:r>
        <w:rPr>
          <w:rFonts w:cs="Calibri"/>
          <w:sz w:val="24"/>
        </w:rPr>
        <w:t>j</w:t>
      </w:r>
      <w:r w:rsidRPr="00BA48F9">
        <w:rPr>
          <w:rFonts w:cs="Calibri"/>
          <w:sz w:val="24"/>
        </w:rPr>
        <w:t>úsági és fesztiválbérleteken kívül többféle bérletkonstrukciót alakítottunk ki.</w:t>
      </w:r>
    </w:p>
    <w:p w:rsidR="00AB361A" w:rsidRPr="00BA48F9" w:rsidRDefault="00AB361A">
      <w:pPr>
        <w:spacing w:after="0" w:line="240" w:lineRule="auto"/>
        <w:ind w:left="360"/>
        <w:jc w:val="both"/>
        <w:rPr>
          <w:rFonts w:cs="Calibri"/>
          <w:sz w:val="24"/>
        </w:rPr>
      </w:pPr>
    </w:p>
    <w:p w:rsidR="00AB361A" w:rsidRPr="00BA48F9" w:rsidRDefault="00AB361A" w:rsidP="00121BF3">
      <w:pPr>
        <w:numPr>
          <w:ilvl w:val="0"/>
          <w:numId w:val="6"/>
        </w:numPr>
        <w:spacing w:after="0" w:line="240" w:lineRule="auto"/>
        <w:ind w:left="567"/>
        <w:jc w:val="both"/>
        <w:rPr>
          <w:rFonts w:cs="Calibri"/>
          <w:sz w:val="24"/>
        </w:rPr>
      </w:pPr>
      <w:r w:rsidRPr="00BA48F9">
        <w:rPr>
          <w:rFonts w:cs="Calibri"/>
          <w:sz w:val="24"/>
        </w:rPr>
        <w:t>Gyermekbérlet (3 előadás/3.600 Ft)</w:t>
      </w:r>
    </w:p>
    <w:p w:rsidR="00AB361A" w:rsidRPr="00BA48F9" w:rsidRDefault="00AB361A" w:rsidP="00121BF3">
      <w:pPr>
        <w:numPr>
          <w:ilvl w:val="0"/>
          <w:numId w:val="6"/>
        </w:numPr>
        <w:spacing w:after="0" w:line="240" w:lineRule="auto"/>
        <w:ind w:left="567"/>
        <w:jc w:val="both"/>
        <w:rPr>
          <w:rFonts w:cs="Calibri"/>
          <w:sz w:val="24"/>
          <w:shd w:val="clear" w:color="auto" w:fill="00FFFF"/>
        </w:rPr>
      </w:pPr>
      <w:r w:rsidRPr="00BA48F9">
        <w:rPr>
          <w:rFonts w:cs="Calibri"/>
          <w:sz w:val="24"/>
        </w:rPr>
        <w:t>VIP Premier Bérlet – a színház 4 bemutató előadására szólóan</w:t>
      </w:r>
    </w:p>
    <w:p w:rsidR="00AB361A" w:rsidRPr="00BA48F9" w:rsidRDefault="00AB361A" w:rsidP="00121BF3">
      <w:pPr>
        <w:numPr>
          <w:ilvl w:val="0"/>
          <w:numId w:val="6"/>
        </w:numPr>
        <w:spacing w:after="0" w:line="240" w:lineRule="auto"/>
        <w:ind w:left="567"/>
        <w:jc w:val="both"/>
        <w:rPr>
          <w:rFonts w:cs="Calibri"/>
          <w:sz w:val="24"/>
          <w:shd w:val="clear" w:color="auto" w:fill="00FFFF"/>
        </w:rPr>
      </w:pPr>
      <w:r w:rsidRPr="00BA48F9">
        <w:rPr>
          <w:rFonts w:cs="Calibri"/>
          <w:b/>
          <w:sz w:val="24"/>
        </w:rPr>
        <w:t>Randevú, Kalandor, Abszurd</w:t>
      </w:r>
      <w:r w:rsidRPr="00BA48F9">
        <w:rPr>
          <w:rFonts w:cs="Calibri"/>
          <w:sz w:val="24"/>
        </w:rPr>
        <w:t xml:space="preserve"> tematikus Szabadbérletek</w:t>
      </w:r>
    </w:p>
    <w:p w:rsidR="00AB361A" w:rsidRPr="00BA48F9" w:rsidRDefault="00AB361A" w:rsidP="00121BF3">
      <w:pPr>
        <w:numPr>
          <w:ilvl w:val="0"/>
          <w:numId w:val="6"/>
        </w:numPr>
        <w:spacing w:after="0" w:line="240" w:lineRule="auto"/>
        <w:ind w:left="567"/>
        <w:jc w:val="both"/>
        <w:rPr>
          <w:rFonts w:cs="Calibri"/>
          <w:sz w:val="24"/>
          <w:shd w:val="clear" w:color="auto" w:fill="00FFFF"/>
        </w:rPr>
      </w:pPr>
      <w:r w:rsidRPr="00BA48F9">
        <w:rPr>
          <w:rFonts w:cs="Calibri"/>
          <w:sz w:val="24"/>
        </w:rPr>
        <w:t>Vidéki Színházak Fesztiválja (Szabadbérlet három szabadon választott előadás 3.600Ft)</w:t>
      </w:r>
    </w:p>
    <w:p w:rsidR="00AB361A" w:rsidRPr="00BA48F9" w:rsidRDefault="00AB361A" w:rsidP="00121BF3">
      <w:pPr>
        <w:numPr>
          <w:ilvl w:val="0"/>
          <w:numId w:val="6"/>
        </w:numPr>
        <w:spacing w:after="0" w:line="240" w:lineRule="auto"/>
        <w:ind w:left="567"/>
        <w:jc w:val="both"/>
        <w:rPr>
          <w:rFonts w:cs="Calibri"/>
          <w:sz w:val="24"/>
          <w:shd w:val="clear" w:color="auto" w:fill="00FFFF"/>
        </w:rPr>
      </w:pPr>
      <w:r w:rsidRPr="00BA48F9">
        <w:rPr>
          <w:rFonts w:cs="Calibri"/>
          <w:sz w:val="24"/>
        </w:rPr>
        <w:t>HTMSZSZ Bérlet (három szabadon választott előadás /4.500 Ft)</w:t>
      </w:r>
    </w:p>
    <w:p w:rsidR="00AB361A" w:rsidRPr="00BA48F9" w:rsidRDefault="00AB361A" w:rsidP="00121BF3">
      <w:pPr>
        <w:numPr>
          <w:ilvl w:val="0"/>
          <w:numId w:val="6"/>
        </w:numPr>
        <w:spacing w:after="0" w:line="240" w:lineRule="auto"/>
        <w:ind w:left="567"/>
        <w:jc w:val="both"/>
        <w:rPr>
          <w:rFonts w:cs="Calibri"/>
          <w:sz w:val="24"/>
          <w:shd w:val="clear" w:color="auto" w:fill="00FFFF"/>
        </w:rPr>
      </w:pPr>
      <w:r w:rsidRPr="00BA48F9">
        <w:rPr>
          <w:rFonts w:cs="Calibri"/>
          <w:sz w:val="24"/>
        </w:rPr>
        <w:t>Humorfesztivál Bérlet (egy Mikroszínpad, egy Stúdió és egy nagyszínpadi előadás szabadon választva /4.500 Ft)</w:t>
      </w:r>
    </w:p>
    <w:p w:rsidR="00AB361A" w:rsidRPr="00BA48F9" w:rsidRDefault="00AB361A" w:rsidP="00121BF3">
      <w:pPr>
        <w:numPr>
          <w:ilvl w:val="0"/>
          <w:numId w:val="6"/>
        </w:numPr>
        <w:spacing w:after="0" w:line="240" w:lineRule="auto"/>
        <w:ind w:left="567"/>
        <w:jc w:val="both"/>
        <w:rPr>
          <w:rFonts w:cs="Calibri"/>
          <w:sz w:val="24"/>
          <w:shd w:val="clear" w:color="auto" w:fill="00FFFF"/>
        </w:rPr>
      </w:pPr>
      <w:r w:rsidRPr="00BA48F9">
        <w:rPr>
          <w:rFonts w:cs="Calibri"/>
          <w:sz w:val="24"/>
        </w:rPr>
        <w:t xml:space="preserve">A „Szenvedélyek hősei múltban és jelenben” című beavató színházi előadássorozathoz kapcsolódó bérlet </w:t>
      </w:r>
    </w:p>
    <w:p w:rsidR="00AB361A" w:rsidRPr="00BA48F9" w:rsidRDefault="00AB361A" w:rsidP="00121BF3">
      <w:pPr>
        <w:numPr>
          <w:ilvl w:val="0"/>
          <w:numId w:val="6"/>
        </w:numPr>
        <w:spacing w:after="0" w:line="240" w:lineRule="auto"/>
        <w:ind w:left="567"/>
        <w:jc w:val="both"/>
        <w:rPr>
          <w:rFonts w:cs="Calibri"/>
          <w:sz w:val="24"/>
        </w:rPr>
      </w:pPr>
      <w:r w:rsidRPr="00BA48F9">
        <w:rPr>
          <w:rFonts w:cs="Calibri"/>
          <w:sz w:val="24"/>
        </w:rPr>
        <w:t xml:space="preserve">Ifjúsági bérlet (a középiskolások számára érdekes előadások közül válogathattak (3/5000 Ft) </w:t>
      </w:r>
    </w:p>
    <w:p w:rsidR="00AB361A" w:rsidRPr="00BA48F9" w:rsidRDefault="00AB361A" w:rsidP="00121BF3">
      <w:pPr>
        <w:numPr>
          <w:ilvl w:val="0"/>
          <w:numId w:val="6"/>
        </w:numPr>
        <w:spacing w:after="0" w:line="240" w:lineRule="auto"/>
        <w:ind w:left="567"/>
        <w:jc w:val="both"/>
        <w:rPr>
          <w:rFonts w:cs="Calibri"/>
          <w:sz w:val="24"/>
        </w:rPr>
      </w:pPr>
      <w:r w:rsidRPr="00BA48F9">
        <w:rPr>
          <w:rFonts w:cs="Calibri"/>
          <w:sz w:val="24"/>
        </w:rPr>
        <w:t xml:space="preserve">Nyugdíjasoknak szóló kedvező árú, délutáni előadásokra szóló </w:t>
      </w:r>
      <w:r w:rsidRPr="00BA48F9">
        <w:rPr>
          <w:rFonts w:cs="Calibri"/>
          <w:b/>
          <w:sz w:val="24"/>
        </w:rPr>
        <w:t>Matiné</w:t>
      </w:r>
      <w:r w:rsidRPr="00BA48F9">
        <w:rPr>
          <w:rFonts w:cs="Calibri"/>
          <w:sz w:val="24"/>
        </w:rPr>
        <w:t xml:space="preserve"> bérlet.</w:t>
      </w:r>
    </w:p>
    <w:p w:rsidR="00AB361A" w:rsidRPr="00BA48F9" w:rsidRDefault="00AB361A">
      <w:pPr>
        <w:tabs>
          <w:tab w:val="left" w:pos="720"/>
        </w:tabs>
        <w:spacing w:after="0" w:line="240" w:lineRule="auto"/>
        <w:ind w:left="720"/>
        <w:jc w:val="both"/>
        <w:rPr>
          <w:rFonts w:cs="Calibri"/>
          <w:sz w:val="24"/>
        </w:rPr>
      </w:pPr>
    </w:p>
    <w:p w:rsidR="00AB361A" w:rsidRPr="00BA48F9" w:rsidRDefault="00AB361A">
      <w:pPr>
        <w:spacing w:after="0" w:line="240" w:lineRule="auto"/>
        <w:jc w:val="both"/>
        <w:rPr>
          <w:rFonts w:cs="Calibri"/>
          <w:sz w:val="24"/>
        </w:rPr>
      </w:pPr>
    </w:p>
    <w:p w:rsidR="00AB361A" w:rsidRPr="00BA48F9" w:rsidRDefault="00AB361A">
      <w:pPr>
        <w:spacing w:after="0" w:line="240" w:lineRule="auto"/>
        <w:jc w:val="both"/>
        <w:rPr>
          <w:rFonts w:cs="Calibri"/>
          <w:sz w:val="24"/>
        </w:rPr>
      </w:pPr>
      <w:r w:rsidRPr="00BA48F9">
        <w:rPr>
          <w:rFonts w:cs="Calibri"/>
          <w:sz w:val="24"/>
        </w:rPr>
        <w:t>A Gyermekbérlet telítettsége a kedvező áraknak köszönhetően csaknem teljes volt. Idén is folytattuk a Thália VIP Premier bérlet értékesítését. Ebben az évadban közel 300 bérlet eladását terveztük, és 313 darab értékesítésével ezt teljesítettük.</w:t>
      </w:r>
    </w:p>
    <w:p w:rsidR="00AB361A" w:rsidRPr="00BA48F9" w:rsidRDefault="00AB361A">
      <w:pPr>
        <w:spacing w:after="0" w:line="240" w:lineRule="auto"/>
        <w:jc w:val="both"/>
        <w:rPr>
          <w:rFonts w:cs="Calibri"/>
          <w:sz w:val="24"/>
        </w:rPr>
      </w:pPr>
      <w:r w:rsidRPr="00BA48F9">
        <w:rPr>
          <w:rFonts w:cs="Calibri"/>
          <w:sz w:val="24"/>
        </w:rPr>
        <w:t>A HTMSZSZ Bérlet és a Humorfesztivál bérlet telítettsége a tavalyihoz hasonlóan kb. 40%-os volt. Utóbbi bérletkonstrukciók mellett a bérletben szereplő előadásokra azonban lehetőség volt szólójegy vásárlására is. A telítettségi mutató a nézőterek összes férőhelyéhez viszonyítva érvényes.</w:t>
      </w:r>
    </w:p>
    <w:p w:rsidR="00AB361A" w:rsidRPr="00BA48F9" w:rsidRDefault="00AB361A">
      <w:pPr>
        <w:spacing w:after="0" w:line="240" w:lineRule="auto"/>
        <w:jc w:val="both"/>
        <w:rPr>
          <w:rFonts w:cs="Calibri"/>
          <w:sz w:val="24"/>
        </w:rPr>
      </w:pPr>
      <w:r w:rsidRPr="00BA48F9">
        <w:rPr>
          <w:rFonts w:cs="Calibri"/>
          <w:sz w:val="24"/>
        </w:rPr>
        <w:t>A tavaly elkezdett ún. Ifjúsági bérletkonstrukciót továbbvittük. Ezzel elsősorban a középiskolás réteget céloztuk meg. Többféle stúdiós előadásból állíthatták össze a 3 előadásból álló bérletüket igen kedvező áron.</w:t>
      </w:r>
    </w:p>
    <w:p w:rsidR="00AB361A" w:rsidRPr="00BA48F9" w:rsidRDefault="00AB361A">
      <w:pPr>
        <w:spacing w:after="0" w:line="240" w:lineRule="auto"/>
        <w:jc w:val="both"/>
        <w:rPr>
          <w:rFonts w:cs="Calibri"/>
          <w:sz w:val="24"/>
        </w:rPr>
      </w:pPr>
    </w:p>
    <w:p w:rsidR="00AB361A" w:rsidRPr="00AD6B5F" w:rsidRDefault="00AB361A">
      <w:pPr>
        <w:spacing w:after="0" w:line="240" w:lineRule="auto"/>
        <w:rPr>
          <w:rFonts w:cs="Calibri"/>
          <w:sz w:val="24"/>
        </w:rPr>
      </w:pPr>
      <w:r w:rsidRPr="00BA48F9">
        <w:rPr>
          <w:rFonts w:cs="Calibri"/>
          <w:sz w:val="24"/>
        </w:rPr>
        <w:t>Idén kezdtük el az ún. Szabadbérletek értékesítését, amely nagyon népszerű volt a látogatók közt, hisz a megadott produkciókat a nézők egy szabadon választott időpontban nézhették meg. A következő évadban is megtartjuk ezt a bérletformát.</w:t>
      </w:r>
    </w:p>
    <w:p w:rsidR="00AB361A" w:rsidRPr="00AD6B5F" w:rsidRDefault="00AB361A" w:rsidP="004F099D">
      <w:pPr>
        <w:spacing w:after="0" w:line="240" w:lineRule="auto"/>
        <w:jc w:val="both"/>
        <w:rPr>
          <w:rFonts w:cs="Calibri"/>
          <w:sz w:val="24"/>
          <w:shd w:val="clear" w:color="auto" w:fill="FF99CC"/>
        </w:rPr>
      </w:pPr>
    </w:p>
    <w:p w:rsidR="00AB361A" w:rsidRDefault="00AB361A">
      <w:pPr>
        <w:spacing w:after="0" w:line="240" w:lineRule="auto"/>
        <w:jc w:val="both"/>
        <w:rPr>
          <w:rFonts w:cs="Calibri"/>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nézőszám növelésének gyakorlata</w:t>
      </w:r>
    </w:p>
    <w:p w:rsidR="00AB361A" w:rsidRDefault="00AB361A">
      <w:pPr>
        <w:tabs>
          <w:tab w:val="left" w:pos="708"/>
        </w:tabs>
        <w:spacing w:after="0" w:line="240" w:lineRule="auto"/>
        <w:ind w:left="360"/>
        <w:jc w:val="both"/>
        <w:rPr>
          <w:rFonts w:cs="Calibri"/>
          <w:b/>
          <w:sz w:val="24"/>
        </w:rPr>
      </w:pPr>
    </w:p>
    <w:p w:rsidR="00AB361A" w:rsidRDefault="00AB361A" w:rsidP="00121BF3">
      <w:pPr>
        <w:pStyle w:val="Listaszerbekezds1"/>
        <w:numPr>
          <w:ilvl w:val="0"/>
          <w:numId w:val="26"/>
        </w:numPr>
        <w:spacing w:after="0" w:line="240" w:lineRule="auto"/>
        <w:ind w:left="284" w:hanging="284"/>
        <w:jc w:val="both"/>
        <w:rPr>
          <w:rFonts w:cs="Calibri"/>
          <w:sz w:val="24"/>
        </w:rPr>
      </w:pPr>
      <w:r w:rsidRPr="00BA48F9">
        <w:rPr>
          <w:rFonts w:cs="Calibri"/>
          <w:sz w:val="24"/>
        </w:rPr>
        <w:t>új közönségréteg megszólítása</w:t>
      </w:r>
    </w:p>
    <w:p w:rsidR="00AB361A" w:rsidRPr="00BA48F9" w:rsidRDefault="00AB361A" w:rsidP="001B040E">
      <w:pPr>
        <w:pStyle w:val="Listaszerbekezds1"/>
        <w:spacing w:after="0" w:line="240" w:lineRule="auto"/>
        <w:ind w:left="284"/>
        <w:jc w:val="both"/>
        <w:rPr>
          <w:rFonts w:cs="Calibri"/>
          <w:sz w:val="24"/>
        </w:rPr>
      </w:pPr>
    </w:p>
    <w:p w:rsidR="00AB361A" w:rsidRPr="00BA48F9" w:rsidRDefault="00AB361A" w:rsidP="00AD6B5F">
      <w:pPr>
        <w:spacing w:after="0" w:line="240" w:lineRule="auto"/>
        <w:jc w:val="both"/>
        <w:rPr>
          <w:rFonts w:cs="Calibri"/>
          <w:sz w:val="24"/>
          <w:shd w:val="clear" w:color="auto" w:fill="FF00FF"/>
        </w:rPr>
      </w:pPr>
      <w:r w:rsidRPr="00BA48F9">
        <w:rPr>
          <w:rFonts w:cs="Calibri"/>
          <w:sz w:val="24"/>
        </w:rPr>
        <w:t>A 2015/2016 évadban hagyományos és online módszerekkel igyekezett a színház nyitni az új közönségrétegek felé, különös tekintettel a gyermek, ifjúsági, illetve a 18-40 éves közönségre. Utóbbiak megszólításában főként online eszközöket alkalmazott az intézmény. Emellett az ifjúságnál a személyes megkeresés bizonyult a legcélravezetőbbnek. A színház fesztiválfüzeteit és szórólapjait elhelyeztük a fiatalok által látogatott vendéglátóhelyeken,</w:t>
      </w:r>
      <w:r w:rsidRPr="00BA48F9">
        <w:rPr>
          <w:sz w:val="24"/>
        </w:rPr>
        <w:t xml:space="preserve"> felkerestük az egyetemek diákönkormányzatait együttműködés kialakítása céljából,</w:t>
      </w:r>
      <w:r w:rsidRPr="00BA48F9">
        <w:rPr>
          <w:rFonts w:cs="Calibri"/>
          <w:sz w:val="24"/>
        </w:rPr>
        <w:t xml:space="preserve"> és diákkedvezményeket is nyújt a színház bizonyos előadásaira. Emellett a Közönségszolgálati Iroda munkatársai továbbra is bővítik hagyományos módszerekkel a színház látogatói körét és adatbázisát.</w:t>
      </w:r>
    </w:p>
    <w:p w:rsidR="00AB361A" w:rsidRPr="00BA48F9" w:rsidRDefault="00AB361A" w:rsidP="00AD6B5F">
      <w:pPr>
        <w:spacing w:after="0" w:line="240" w:lineRule="auto"/>
        <w:jc w:val="both"/>
        <w:rPr>
          <w:rFonts w:cs="Calibri"/>
          <w:sz w:val="24"/>
          <w:shd w:val="clear" w:color="auto" w:fill="FF00FF"/>
        </w:rPr>
      </w:pPr>
    </w:p>
    <w:p w:rsidR="00AB361A" w:rsidRDefault="00AB361A" w:rsidP="00121BF3">
      <w:pPr>
        <w:pStyle w:val="Listaszerbekezds1"/>
        <w:numPr>
          <w:ilvl w:val="0"/>
          <w:numId w:val="26"/>
        </w:numPr>
        <w:spacing w:after="0" w:line="240" w:lineRule="auto"/>
        <w:ind w:left="284" w:hanging="284"/>
        <w:jc w:val="both"/>
        <w:rPr>
          <w:rFonts w:cs="Calibri"/>
          <w:sz w:val="24"/>
        </w:rPr>
      </w:pPr>
      <w:r w:rsidRPr="00BA48F9">
        <w:rPr>
          <w:rFonts w:cs="Calibri"/>
          <w:sz w:val="24"/>
        </w:rPr>
        <w:t xml:space="preserve">A 2015/2016 évad az online kommunikáció jegyében telt. </w:t>
      </w:r>
    </w:p>
    <w:p w:rsidR="00AB361A" w:rsidRPr="00BA48F9" w:rsidRDefault="00AB361A" w:rsidP="00BA48F9">
      <w:pPr>
        <w:pStyle w:val="Listaszerbekezds1"/>
        <w:spacing w:after="0" w:line="240" w:lineRule="auto"/>
        <w:ind w:left="284"/>
        <w:jc w:val="both"/>
        <w:rPr>
          <w:rFonts w:cs="Calibri"/>
          <w:sz w:val="24"/>
        </w:rPr>
      </w:pPr>
    </w:p>
    <w:p w:rsidR="00AB361A" w:rsidRPr="00BA48F9" w:rsidRDefault="00AB361A" w:rsidP="00121BF3">
      <w:pPr>
        <w:numPr>
          <w:ilvl w:val="0"/>
          <w:numId w:val="27"/>
        </w:numPr>
        <w:spacing w:after="0" w:line="240" w:lineRule="auto"/>
        <w:jc w:val="both"/>
        <w:rPr>
          <w:rFonts w:cs="Calibri"/>
          <w:sz w:val="24"/>
        </w:rPr>
      </w:pPr>
      <w:r w:rsidRPr="00BA48F9">
        <w:rPr>
          <w:rFonts w:cs="Calibri"/>
          <w:sz w:val="24"/>
        </w:rPr>
        <w:t>Facebook aktivitás növelése, folyamatos exkluzív tartalmak, kedvezmények, fizetett hirdetések számának és költségvetésének növelése</w:t>
      </w:r>
    </w:p>
    <w:p w:rsidR="00AB361A" w:rsidRPr="00BA48F9" w:rsidRDefault="00AB361A" w:rsidP="00121BF3">
      <w:pPr>
        <w:numPr>
          <w:ilvl w:val="0"/>
          <w:numId w:val="27"/>
        </w:numPr>
        <w:spacing w:after="0" w:line="240" w:lineRule="auto"/>
        <w:jc w:val="both"/>
        <w:rPr>
          <w:rFonts w:cs="Calibri"/>
          <w:sz w:val="24"/>
        </w:rPr>
      </w:pPr>
      <w:r w:rsidRPr="00BA48F9">
        <w:rPr>
          <w:rFonts w:cs="Calibri"/>
          <w:sz w:val="24"/>
        </w:rPr>
        <w:t>Online felületek összehangolt működése – Youtube, Instagram, Soundcloud, Flickr, Twitter, hírlevél</w:t>
      </w:r>
    </w:p>
    <w:p w:rsidR="00AB361A" w:rsidRPr="00BA48F9" w:rsidRDefault="00AB361A" w:rsidP="00121BF3">
      <w:pPr>
        <w:numPr>
          <w:ilvl w:val="0"/>
          <w:numId w:val="27"/>
        </w:numPr>
        <w:spacing w:after="0" w:line="240" w:lineRule="auto"/>
        <w:jc w:val="both"/>
        <w:rPr>
          <w:rFonts w:cs="Calibri"/>
          <w:sz w:val="24"/>
        </w:rPr>
      </w:pPr>
      <w:r w:rsidRPr="00BA48F9">
        <w:rPr>
          <w:rFonts w:cs="Calibri"/>
          <w:sz w:val="24"/>
        </w:rPr>
        <w:t>Facebook alkalmazás fejlesztése - Book now gomb a coveren, melyre kattintva azonnal az aktuális előadás jegyvásárlási felületére navigál</w:t>
      </w:r>
    </w:p>
    <w:p w:rsidR="00AB361A" w:rsidRPr="00BA48F9" w:rsidRDefault="00AB361A" w:rsidP="00121BF3">
      <w:pPr>
        <w:numPr>
          <w:ilvl w:val="0"/>
          <w:numId w:val="27"/>
        </w:numPr>
        <w:spacing w:after="0" w:line="240" w:lineRule="auto"/>
        <w:jc w:val="both"/>
        <w:rPr>
          <w:rFonts w:cs="Calibri"/>
          <w:sz w:val="24"/>
        </w:rPr>
      </w:pPr>
      <w:r w:rsidRPr="00BA48F9">
        <w:rPr>
          <w:rFonts w:cs="Calibri"/>
          <w:sz w:val="24"/>
        </w:rPr>
        <w:t>PR együttműködés a fiatal korosztály által olvasott online magazinokkal - elsősorban női tartalmak, femina.hu, ridikül.hu, stb.</w:t>
      </w:r>
    </w:p>
    <w:p w:rsidR="00AB361A" w:rsidRDefault="00AB361A">
      <w:pPr>
        <w:spacing w:after="0" w:line="240" w:lineRule="auto"/>
        <w:ind w:left="360"/>
        <w:jc w:val="both"/>
        <w:rPr>
          <w:rFonts w:cs="Calibri"/>
          <w:sz w:val="24"/>
        </w:rPr>
      </w:pPr>
    </w:p>
    <w:p w:rsidR="00AB361A" w:rsidRPr="00BA48F9" w:rsidRDefault="00AB361A" w:rsidP="00121BF3">
      <w:pPr>
        <w:pStyle w:val="Listaszerbekezds"/>
        <w:numPr>
          <w:ilvl w:val="0"/>
          <w:numId w:val="26"/>
        </w:numPr>
        <w:spacing w:after="0" w:line="240" w:lineRule="auto"/>
        <w:jc w:val="both"/>
        <w:rPr>
          <w:rFonts w:cs="Calibri"/>
          <w:sz w:val="24"/>
          <w:shd w:val="clear" w:color="auto" w:fill="FF00FF"/>
        </w:rPr>
      </w:pPr>
      <w:r>
        <w:rPr>
          <w:rFonts w:cs="Calibri"/>
          <w:sz w:val="24"/>
        </w:rPr>
        <w:t>kedvezményrendszer és eredményei</w:t>
      </w:r>
    </w:p>
    <w:p w:rsidR="00AB361A" w:rsidRDefault="00AB361A" w:rsidP="00BA48F9">
      <w:pPr>
        <w:pStyle w:val="Listaszerbekezds"/>
        <w:spacing w:after="0" w:line="240" w:lineRule="auto"/>
        <w:ind w:left="360"/>
        <w:jc w:val="both"/>
        <w:rPr>
          <w:rFonts w:cs="Calibri"/>
          <w:sz w:val="24"/>
          <w:shd w:val="clear" w:color="auto" w:fill="FF00FF"/>
        </w:rPr>
      </w:pPr>
    </w:p>
    <w:p w:rsidR="00AB361A" w:rsidRDefault="00AB361A">
      <w:pPr>
        <w:spacing w:after="0" w:line="240" w:lineRule="auto"/>
        <w:jc w:val="both"/>
        <w:rPr>
          <w:rFonts w:cs="Calibri"/>
          <w:sz w:val="24"/>
        </w:rPr>
      </w:pPr>
      <w:r w:rsidRPr="00BA48F9">
        <w:rPr>
          <w:rFonts w:cs="Calibri"/>
          <w:sz w:val="24"/>
        </w:rPr>
        <w:t>A kedvezményrendszer a jelenlegi évad során beváltotta a hozzá fűzött reményeket. A last minute kedvezményeket vették legtöbben igénybe, amelyet a maesteszinhaz.hu site-tal együttműködésben alkalmaztunk, így azokat a megmaradt helyeket is értékesíteni tudtuk, amelyek az előadás napján még üresen álltak. Az Ifjúsági bérlet is nagy népszerűségnek örvendett, a következő évadban is fontosnak tartjuk, hogy a fiatalok minél nagyobb számban jussanak minél kedvezményesebb árakon jegyekhez az ő érdeklődési körüknek megfelelő előadásokra. Egyre több vidéki csoport veszi igénybe a 15%-os csoportkedvezményt, örömmel veszik, hogy a színházlátogatás költségeit ily módon csökkenthetik. Sok nagycsaládos és nyugdíjas néző jutott el előadásainkra az 1000 Ft-os rendkívüli last minute kedvezményünk által. Fontos számunkra, hogy az a réteg is lehetőséget kapjon ellátogatni hozzánk, aki egyébként nem engedhetné meg magának a jegyvásárlást.</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shd w:val="clear" w:color="auto" w:fill="FF00FF"/>
        </w:rPr>
      </w:pPr>
    </w:p>
    <w:p w:rsidR="00AB361A" w:rsidRDefault="00AB361A">
      <w:pPr>
        <w:spacing w:after="0" w:line="240" w:lineRule="auto"/>
        <w:jc w:val="both"/>
        <w:rPr>
          <w:rFonts w:cs="Calibri"/>
          <w:sz w:val="24"/>
          <w:shd w:val="clear" w:color="auto" w:fill="FF00FF"/>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médiakapcsolati tevékenység bemutatása</w:t>
      </w:r>
    </w:p>
    <w:p w:rsidR="00AB361A" w:rsidRDefault="00AB361A" w:rsidP="00121BF3">
      <w:pPr>
        <w:spacing w:after="0" w:line="240" w:lineRule="auto"/>
        <w:jc w:val="both"/>
        <w:rPr>
          <w:rFonts w:cs="Calibri"/>
          <w:sz w:val="24"/>
        </w:rPr>
      </w:pPr>
      <w:r w:rsidRPr="00BA48F9">
        <w:rPr>
          <w:rFonts w:cs="Calibri"/>
          <w:sz w:val="24"/>
        </w:rPr>
        <w:t xml:space="preserve">A színház a médiával állandó kapcsolatot tart fent, mind az igényeik kiszolgálása, mind az érdeklődés felkeltése céljából. A médiumok kiválasztásánál a legnagyobb olvasottságú online és nyomtatott kiadványok és szakmai újságok, honlapok, valamint a tévék és rádiók előnyt élveznek. A színház által készített PR anyagok (cikkek, fotók, youtube filmek) megjelentetése érdekében lehetőség szerint az elkészült anyagokat honlapunkon kívül, közösségi oldalakra is feltöltjük, hogy könnyen megtalálható, felhasználható legyen. </w:t>
      </w:r>
    </w:p>
    <w:p w:rsidR="00AB361A" w:rsidRPr="00BA48F9" w:rsidRDefault="00AB361A" w:rsidP="00121BF3">
      <w:pPr>
        <w:spacing w:after="0" w:line="240" w:lineRule="auto"/>
        <w:jc w:val="both"/>
        <w:rPr>
          <w:rFonts w:cs="Calibri"/>
          <w:sz w:val="24"/>
          <w:shd w:val="clear" w:color="auto" w:fill="FF00FF"/>
        </w:rPr>
      </w:pPr>
    </w:p>
    <w:p w:rsidR="00AB361A" w:rsidRPr="00BA48F9" w:rsidRDefault="00AB361A" w:rsidP="00121BF3">
      <w:pPr>
        <w:numPr>
          <w:ilvl w:val="0"/>
          <w:numId w:val="28"/>
        </w:numPr>
        <w:tabs>
          <w:tab w:val="left" w:pos="720"/>
        </w:tabs>
        <w:spacing w:after="0" w:line="240" w:lineRule="auto"/>
        <w:jc w:val="both"/>
        <w:rPr>
          <w:rFonts w:cs="Calibri"/>
          <w:sz w:val="24"/>
        </w:rPr>
      </w:pPr>
      <w:r w:rsidRPr="00BA48F9">
        <w:rPr>
          <w:rFonts w:cs="Calibri"/>
          <w:sz w:val="24"/>
        </w:rPr>
        <w:t>Médiakapcsolat az igények kiszolgálása szempontjából:</w:t>
      </w:r>
    </w:p>
    <w:p w:rsidR="00AB361A" w:rsidRPr="00BA48F9" w:rsidRDefault="00AB361A" w:rsidP="00121BF3">
      <w:pPr>
        <w:spacing w:after="0" w:line="240" w:lineRule="auto"/>
        <w:ind w:left="1416"/>
        <w:jc w:val="both"/>
        <w:rPr>
          <w:rFonts w:cs="Calibri"/>
          <w:sz w:val="24"/>
        </w:rPr>
      </w:pPr>
      <w:r w:rsidRPr="00BA48F9">
        <w:rPr>
          <w:rFonts w:cs="Calibri"/>
          <w:sz w:val="24"/>
        </w:rPr>
        <w:t>Interjú alanyok biztosítása</w:t>
      </w:r>
    </w:p>
    <w:p w:rsidR="00AB361A" w:rsidRPr="00BA48F9" w:rsidRDefault="00AB361A" w:rsidP="00121BF3">
      <w:pPr>
        <w:spacing w:after="0" w:line="240" w:lineRule="auto"/>
        <w:ind w:left="1416"/>
        <w:jc w:val="both"/>
        <w:rPr>
          <w:rFonts w:cs="Calibri"/>
          <w:sz w:val="24"/>
        </w:rPr>
      </w:pPr>
      <w:r w:rsidRPr="00BA48F9">
        <w:rPr>
          <w:rFonts w:cs="Calibri"/>
          <w:sz w:val="24"/>
        </w:rPr>
        <w:t>Fotók készítése, küldése</w:t>
      </w:r>
    </w:p>
    <w:p w:rsidR="00AB361A" w:rsidRPr="00BA48F9" w:rsidRDefault="00AB361A" w:rsidP="00121BF3">
      <w:pPr>
        <w:spacing w:after="0" w:line="240" w:lineRule="auto"/>
        <w:ind w:left="1416"/>
        <w:jc w:val="both"/>
        <w:rPr>
          <w:rFonts w:cs="Calibri"/>
          <w:sz w:val="24"/>
        </w:rPr>
      </w:pPr>
      <w:r w:rsidRPr="00BA48F9">
        <w:rPr>
          <w:rFonts w:cs="Calibri"/>
          <w:sz w:val="24"/>
        </w:rPr>
        <w:t>Életrajzok beszerzése, küldése</w:t>
      </w:r>
    </w:p>
    <w:p w:rsidR="00AB361A" w:rsidRPr="00BA48F9" w:rsidRDefault="00AB361A" w:rsidP="00121BF3">
      <w:pPr>
        <w:spacing w:after="0" w:line="240" w:lineRule="auto"/>
        <w:ind w:left="1416"/>
        <w:jc w:val="both"/>
        <w:rPr>
          <w:rFonts w:cs="Calibri"/>
          <w:sz w:val="24"/>
        </w:rPr>
      </w:pPr>
      <w:r w:rsidRPr="00BA48F9">
        <w:rPr>
          <w:rFonts w:cs="Calibri"/>
          <w:sz w:val="24"/>
        </w:rPr>
        <w:t>Havi műsorok küldése</w:t>
      </w:r>
    </w:p>
    <w:p w:rsidR="00AB361A" w:rsidRPr="00BA48F9" w:rsidRDefault="00AB361A" w:rsidP="00121BF3">
      <w:pPr>
        <w:spacing w:after="0" w:line="240" w:lineRule="auto"/>
        <w:ind w:left="1416"/>
        <w:jc w:val="both"/>
        <w:rPr>
          <w:rFonts w:cs="Calibri"/>
          <w:sz w:val="24"/>
        </w:rPr>
      </w:pPr>
      <w:r w:rsidRPr="00BA48F9">
        <w:rPr>
          <w:rFonts w:cs="Calibri"/>
          <w:sz w:val="24"/>
        </w:rPr>
        <w:t>Bemutatók ismertetőinek küldése</w:t>
      </w:r>
    </w:p>
    <w:p w:rsidR="00AB361A" w:rsidRPr="00BA48F9" w:rsidRDefault="00AB361A" w:rsidP="00121BF3">
      <w:pPr>
        <w:numPr>
          <w:ilvl w:val="0"/>
          <w:numId w:val="31"/>
        </w:numPr>
        <w:tabs>
          <w:tab w:val="left" w:pos="720"/>
        </w:tabs>
        <w:spacing w:after="0" w:line="240" w:lineRule="auto"/>
        <w:jc w:val="both"/>
        <w:rPr>
          <w:rFonts w:cs="Calibri"/>
          <w:sz w:val="24"/>
        </w:rPr>
      </w:pPr>
      <w:r w:rsidRPr="00BA48F9">
        <w:rPr>
          <w:rFonts w:cs="Calibri"/>
          <w:sz w:val="24"/>
        </w:rPr>
        <w:t>Médiakapcsolat a színház iránti érdeklődés felkeltése céljából</w:t>
      </w:r>
    </w:p>
    <w:p w:rsidR="00AB361A" w:rsidRPr="00BA48F9" w:rsidRDefault="00AB361A" w:rsidP="00121BF3">
      <w:pPr>
        <w:spacing w:after="0" w:line="240" w:lineRule="auto"/>
        <w:ind w:left="1416"/>
        <w:jc w:val="both"/>
        <w:rPr>
          <w:rFonts w:cs="Calibri"/>
          <w:sz w:val="24"/>
        </w:rPr>
      </w:pPr>
      <w:r w:rsidRPr="00BA48F9">
        <w:rPr>
          <w:rFonts w:cs="Calibri"/>
          <w:sz w:val="24"/>
        </w:rPr>
        <w:t>Sajtótájékoztatók szervezése</w:t>
      </w:r>
    </w:p>
    <w:p w:rsidR="00AB361A" w:rsidRPr="00BA48F9" w:rsidRDefault="00AB361A" w:rsidP="00121BF3">
      <w:pPr>
        <w:spacing w:after="0" w:line="240" w:lineRule="auto"/>
        <w:ind w:left="1416"/>
        <w:jc w:val="both"/>
        <w:rPr>
          <w:rFonts w:cs="Calibri"/>
          <w:sz w:val="24"/>
        </w:rPr>
      </w:pPr>
      <w:r w:rsidRPr="00BA48F9">
        <w:rPr>
          <w:rFonts w:cs="Calibri"/>
          <w:sz w:val="24"/>
        </w:rPr>
        <w:t>Fotóspróbák szervezése</w:t>
      </w:r>
    </w:p>
    <w:p w:rsidR="00AB361A" w:rsidRPr="00BA48F9" w:rsidRDefault="00AB361A" w:rsidP="00121BF3">
      <w:pPr>
        <w:spacing w:after="0" w:line="240" w:lineRule="auto"/>
        <w:ind w:left="1416"/>
        <w:jc w:val="both"/>
        <w:rPr>
          <w:rFonts w:cs="Calibri"/>
          <w:sz w:val="24"/>
        </w:rPr>
      </w:pPr>
      <w:r w:rsidRPr="00BA48F9">
        <w:rPr>
          <w:rFonts w:cs="Calibri"/>
          <w:sz w:val="24"/>
        </w:rPr>
        <w:t>Bemutatókra meghívók biztosítása</w:t>
      </w:r>
    </w:p>
    <w:p w:rsidR="00AB361A" w:rsidRPr="00BA48F9" w:rsidRDefault="00AB361A" w:rsidP="00121BF3">
      <w:pPr>
        <w:spacing w:after="0" w:line="240" w:lineRule="auto"/>
        <w:ind w:left="1416"/>
        <w:jc w:val="both"/>
        <w:rPr>
          <w:rFonts w:cs="Calibri"/>
          <w:sz w:val="24"/>
        </w:rPr>
      </w:pPr>
      <w:r w:rsidRPr="00BA48F9">
        <w:rPr>
          <w:rFonts w:cs="Calibri"/>
          <w:sz w:val="24"/>
        </w:rPr>
        <w:t>PR cikkek, sajtóközlemények küldése</w:t>
      </w:r>
    </w:p>
    <w:p w:rsidR="00AB361A" w:rsidRPr="00BA48F9" w:rsidRDefault="00AB361A" w:rsidP="00121BF3">
      <w:pPr>
        <w:numPr>
          <w:ilvl w:val="0"/>
          <w:numId w:val="31"/>
        </w:numPr>
        <w:tabs>
          <w:tab w:val="left" w:pos="720"/>
        </w:tabs>
        <w:spacing w:after="0" w:line="240" w:lineRule="auto"/>
        <w:jc w:val="both"/>
        <w:rPr>
          <w:rFonts w:cs="Calibri"/>
          <w:sz w:val="24"/>
        </w:rPr>
      </w:pPr>
      <w:r w:rsidRPr="00BA48F9">
        <w:rPr>
          <w:rFonts w:cs="Calibri"/>
          <w:sz w:val="24"/>
        </w:rPr>
        <w:t>Médiatámogatók</w:t>
      </w:r>
    </w:p>
    <w:p w:rsidR="00AB361A" w:rsidRPr="00BA48F9" w:rsidRDefault="00AB361A" w:rsidP="00121BF3">
      <w:pPr>
        <w:spacing w:after="0" w:line="240" w:lineRule="auto"/>
        <w:ind w:left="1416"/>
        <w:jc w:val="both"/>
        <w:rPr>
          <w:rFonts w:cs="Calibri"/>
          <w:sz w:val="24"/>
        </w:rPr>
      </w:pPr>
      <w:r w:rsidRPr="00BA48F9">
        <w:rPr>
          <w:rFonts w:cs="Calibri"/>
          <w:sz w:val="24"/>
        </w:rPr>
        <w:t>MTI, MTVA, Metropol</w:t>
      </w:r>
    </w:p>
    <w:p w:rsidR="00AB361A" w:rsidRPr="00BA48F9" w:rsidRDefault="00AB361A" w:rsidP="00121BF3">
      <w:pPr>
        <w:numPr>
          <w:ilvl w:val="0"/>
          <w:numId w:val="32"/>
        </w:numPr>
        <w:tabs>
          <w:tab w:val="left" w:pos="720"/>
        </w:tabs>
        <w:spacing w:after="0" w:line="240" w:lineRule="auto"/>
        <w:jc w:val="both"/>
        <w:rPr>
          <w:rFonts w:cs="Calibri"/>
          <w:sz w:val="24"/>
        </w:rPr>
      </w:pPr>
      <w:r w:rsidRPr="00BA48F9">
        <w:rPr>
          <w:rFonts w:cs="Calibri"/>
          <w:sz w:val="24"/>
        </w:rPr>
        <w:t>Média együttműködés</w:t>
      </w:r>
    </w:p>
    <w:p w:rsidR="00AB361A" w:rsidRPr="00BA48F9" w:rsidRDefault="00AB361A" w:rsidP="00121BF3">
      <w:pPr>
        <w:spacing w:after="0" w:line="240" w:lineRule="auto"/>
        <w:ind w:left="1416"/>
        <w:jc w:val="both"/>
        <w:rPr>
          <w:rFonts w:cs="Calibri"/>
          <w:sz w:val="24"/>
        </w:rPr>
      </w:pPr>
      <w:r w:rsidRPr="00BA48F9">
        <w:rPr>
          <w:rFonts w:cs="Calibri"/>
          <w:sz w:val="24"/>
        </w:rPr>
        <w:t>TV2, Libri Média, Port.hu, 7ora7.hu, szinhaz.hu</w:t>
      </w:r>
      <w:r>
        <w:rPr>
          <w:rFonts w:cs="Calibri"/>
          <w:sz w:val="24"/>
        </w:rPr>
        <w:t>,Femina</w:t>
      </w:r>
    </w:p>
    <w:p w:rsidR="00AB361A" w:rsidRPr="00BA48F9" w:rsidRDefault="00AB361A" w:rsidP="00121BF3">
      <w:pPr>
        <w:numPr>
          <w:ilvl w:val="0"/>
          <w:numId w:val="30"/>
        </w:numPr>
        <w:tabs>
          <w:tab w:val="left" w:pos="720"/>
        </w:tabs>
        <w:spacing w:after="0" w:line="240" w:lineRule="auto"/>
        <w:jc w:val="both"/>
        <w:rPr>
          <w:rFonts w:cs="Calibri"/>
          <w:sz w:val="24"/>
        </w:rPr>
      </w:pPr>
      <w:r w:rsidRPr="00BA48F9">
        <w:rPr>
          <w:rFonts w:cs="Calibri"/>
          <w:sz w:val="24"/>
        </w:rPr>
        <w:t>Social media megjelenések</w:t>
      </w:r>
    </w:p>
    <w:p w:rsidR="00AB361A" w:rsidRPr="00BA48F9" w:rsidRDefault="00AB361A" w:rsidP="00121BF3">
      <w:pPr>
        <w:spacing w:after="0" w:line="240" w:lineRule="auto"/>
        <w:ind w:left="1416"/>
        <w:jc w:val="both"/>
        <w:rPr>
          <w:rFonts w:cs="Calibri"/>
          <w:sz w:val="24"/>
          <w:shd w:val="clear" w:color="auto" w:fill="FF00FF"/>
        </w:rPr>
      </w:pPr>
      <w:r w:rsidRPr="00BA48F9">
        <w:rPr>
          <w:rFonts w:cs="Calibri"/>
          <w:sz w:val="24"/>
        </w:rPr>
        <w:t>facebook, youtube, Flickr, Instagram, Soundcloud, Twitter</w:t>
      </w:r>
    </w:p>
    <w:p w:rsidR="00AB361A" w:rsidRPr="00BA48F9" w:rsidRDefault="00AB361A" w:rsidP="00121BF3">
      <w:pPr>
        <w:spacing w:after="0" w:line="240" w:lineRule="auto"/>
        <w:jc w:val="both"/>
        <w:rPr>
          <w:rFonts w:cs="Calibri"/>
          <w:sz w:val="24"/>
          <w:shd w:val="clear" w:color="auto" w:fill="FF00FF"/>
        </w:rPr>
      </w:pPr>
    </w:p>
    <w:p w:rsidR="00AB361A" w:rsidRDefault="00AB361A" w:rsidP="00121BF3">
      <w:pPr>
        <w:pStyle w:val="Listaszerbekezds1"/>
        <w:numPr>
          <w:ilvl w:val="0"/>
          <w:numId w:val="29"/>
        </w:numPr>
        <w:tabs>
          <w:tab w:val="left" w:pos="0"/>
          <w:tab w:val="left" w:pos="426"/>
        </w:tabs>
        <w:spacing w:after="0" w:line="240" w:lineRule="auto"/>
        <w:ind w:left="284" w:hanging="284"/>
        <w:jc w:val="both"/>
        <w:rPr>
          <w:rFonts w:cs="Calibri"/>
          <w:sz w:val="24"/>
        </w:rPr>
      </w:pPr>
      <w:r w:rsidRPr="00BA48F9">
        <w:rPr>
          <w:rFonts w:cs="Calibri"/>
          <w:sz w:val="24"/>
        </w:rPr>
        <w:t>helyi, regionális és országos hatókör és médiumok-felületek szerinti bemutatás</w:t>
      </w:r>
    </w:p>
    <w:p w:rsidR="00AB361A" w:rsidRPr="00BA48F9" w:rsidRDefault="00AB361A" w:rsidP="00BA48F9">
      <w:pPr>
        <w:pStyle w:val="Listaszerbekezds1"/>
        <w:tabs>
          <w:tab w:val="left" w:pos="426"/>
        </w:tabs>
        <w:spacing w:after="0" w:line="240" w:lineRule="auto"/>
        <w:ind w:left="284"/>
        <w:jc w:val="both"/>
        <w:rPr>
          <w:rFonts w:cs="Calibri"/>
          <w:sz w:val="24"/>
        </w:rPr>
      </w:pPr>
    </w:p>
    <w:p w:rsidR="00AB361A" w:rsidRPr="00BA48F9" w:rsidRDefault="00AB361A" w:rsidP="00121BF3">
      <w:pPr>
        <w:spacing w:after="0" w:line="240" w:lineRule="auto"/>
        <w:jc w:val="both"/>
        <w:rPr>
          <w:rFonts w:cs="Calibri"/>
          <w:sz w:val="24"/>
          <w:shd w:val="clear" w:color="auto" w:fill="FF00FF"/>
        </w:rPr>
      </w:pPr>
      <w:r w:rsidRPr="00BA48F9">
        <w:rPr>
          <w:rFonts w:cs="Calibri"/>
          <w:sz w:val="24"/>
        </w:rPr>
        <w:t>A Thália Színház a 2015/2016-os évad során törekedett az országos és regionális (Budapest) lefedettséggel rendelkező médiumokban való megjelenésre. Ennek érdekében minden a színházban megrendezésre kerülő eseményre (sajtótájékoztatók, fotóspróbák, főpróbák, bemutatók, kerekasztal beszélgetések) meghívást kapnak a kereskedelmi és közszolgálati tévé és rádiócsatornák, a legnagyobb napi és hetilapok valamint internetes portálok. Ennek köszönhetően az évad során több száz alkalommal került a színház országos hír- és magazinműsorokba, valamint az online és print sajtóba.</w:t>
      </w:r>
    </w:p>
    <w:p w:rsidR="00AB361A" w:rsidRPr="00BA48F9" w:rsidRDefault="00AB361A" w:rsidP="00121BF3">
      <w:pPr>
        <w:spacing w:after="0" w:line="240" w:lineRule="auto"/>
        <w:jc w:val="both"/>
        <w:rPr>
          <w:rFonts w:cs="Calibri"/>
          <w:sz w:val="24"/>
          <w:shd w:val="clear" w:color="auto" w:fill="FF00FF"/>
        </w:rPr>
      </w:pPr>
    </w:p>
    <w:p w:rsidR="00AB361A" w:rsidRDefault="00AB361A" w:rsidP="00121BF3">
      <w:pPr>
        <w:pStyle w:val="Listaszerbekezds1"/>
        <w:numPr>
          <w:ilvl w:val="0"/>
          <w:numId w:val="29"/>
        </w:numPr>
        <w:tabs>
          <w:tab w:val="left" w:pos="0"/>
          <w:tab w:val="left" w:pos="426"/>
        </w:tabs>
        <w:spacing w:after="0" w:line="240" w:lineRule="auto"/>
        <w:ind w:left="284" w:hanging="284"/>
        <w:jc w:val="both"/>
        <w:rPr>
          <w:rFonts w:cs="Calibri"/>
          <w:sz w:val="24"/>
        </w:rPr>
      </w:pPr>
      <w:r w:rsidRPr="00BA48F9">
        <w:rPr>
          <w:rFonts w:cs="Calibri"/>
          <w:sz w:val="24"/>
        </w:rPr>
        <w:t>premier előtti és utáni médiaaktivitások</w:t>
      </w:r>
    </w:p>
    <w:p w:rsidR="00AB361A" w:rsidRPr="00BA48F9" w:rsidRDefault="00AB361A" w:rsidP="00BA48F9">
      <w:pPr>
        <w:pStyle w:val="Listaszerbekezds1"/>
        <w:tabs>
          <w:tab w:val="left" w:pos="426"/>
        </w:tabs>
        <w:spacing w:after="0" w:line="240" w:lineRule="auto"/>
        <w:ind w:left="284"/>
        <w:jc w:val="both"/>
        <w:rPr>
          <w:rFonts w:cs="Calibri"/>
          <w:sz w:val="24"/>
        </w:rPr>
      </w:pPr>
    </w:p>
    <w:p w:rsidR="00AB361A" w:rsidRPr="00BA48F9" w:rsidRDefault="00AB361A" w:rsidP="00121BF3">
      <w:pPr>
        <w:spacing w:after="0" w:line="240" w:lineRule="auto"/>
        <w:jc w:val="both"/>
        <w:rPr>
          <w:rFonts w:cs="Calibri"/>
          <w:sz w:val="24"/>
          <w:shd w:val="clear" w:color="auto" w:fill="FF00FF"/>
        </w:rPr>
      </w:pPr>
      <w:r w:rsidRPr="00BA48F9">
        <w:rPr>
          <w:rFonts w:cs="Calibri"/>
          <w:sz w:val="24"/>
        </w:rPr>
        <w:t>A színház kommunikációs csapata minden bemutatót külön projektként kezel. Ennek megfelelően alakítja ki a stratégiát, választja ki a darabok és a célcsoportok érdeklődésének leginkább megfelelő médiafelületeket, a premierek esetében több lépcsős kommunikációs stratégiát követve. Az évadot megelőzően sajtótájékoztatón jelenti be a színház vezetése a következő évad tervét. Új bemutató előtt sajtóeseményen hívjuk fel a média figyelmét a közelgő előadásra és a sajtós munkatársak megkezdik az előadás és a benne szereplő művészek promócióját. Az olvasópróba napján általában sajtóközleményt ad ki a színház, ezt követően az országos havi és hetilapok megfelelő rovataihoz is eljuttatják a hírt. A bemutatót megelőző héten, fotóspróbán láthatják a média képviselői premier előtt az előadást. A sajtó munkatársai és a színházi kritikusok részére tisztelet és szakmai jegyet biztosítunk. A fotóspróbák alkalmával a sajtó munkatársai részletes sajtóanyagot kapnak a produkcióról, amely kép és videó anyagot is magában foglal. A tapasztalatok szerint a sajtó munkatársai 70%-ban a színház által biztosított sajtóanyag alapján készítik el a beszámolókat.</w:t>
      </w:r>
    </w:p>
    <w:p w:rsidR="00AB361A" w:rsidRPr="00BA48F9" w:rsidRDefault="00AB361A" w:rsidP="00121BF3">
      <w:pPr>
        <w:spacing w:after="0" w:line="240" w:lineRule="auto"/>
        <w:jc w:val="both"/>
        <w:rPr>
          <w:rFonts w:cs="Calibri"/>
          <w:sz w:val="24"/>
          <w:shd w:val="clear" w:color="auto" w:fill="FF00FF"/>
        </w:rPr>
      </w:pPr>
    </w:p>
    <w:p w:rsidR="00AB361A" w:rsidRDefault="00AB361A" w:rsidP="00121BF3">
      <w:pPr>
        <w:pStyle w:val="Listaszerbekezds1"/>
        <w:numPr>
          <w:ilvl w:val="0"/>
          <w:numId w:val="29"/>
        </w:numPr>
        <w:tabs>
          <w:tab w:val="left" w:pos="0"/>
          <w:tab w:val="left" w:pos="426"/>
        </w:tabs>
        <w:spacing w:after="0" w:line="240" w:lineRule="auto"/>
        <w:ind w:left="284" w:hanging="284"/>
        <w:jc w:val="both"/>
        <w:rPr>
          <w:rFonts w:cs="Calibri"/>
          <w:sz w:val="24"/>
        </w:rPr>
      </w:pPr>
      <w:r w:rsidRPr="00BA48F9">
        <w:rPr>
          <w:rFonts w:cs="Calibri"/>
          <w:sz w:val="24"/>
        </w:rPr>
        <w:t>társulat tagjainak médiaaktivitásai</w:t>
      </w:r>
    </w:p>
    <w:p w:rsidR="00AB361A" w:rsidRPr="00BA48F9" w:rsidRDefault="00AB361A" w:rsidP="00BA48F9">
      <w:pPr>
        <w:pStyle w:val="Listaszerbekezds1"/>
        <w:tabs>
          <w:tab w:val="left" w:pos="426"/>
        </w:tabs>
        <w:spacing w:after="0" w:line="240" w:lineRule="auto"/>
        <w:ind w:left="284"/>
        <w:jc w:val="both"/>
        <w:rPr>
          <w:rFonts w:cs="Calibri"/>
          <w:sz w:val="24"/>
        </w:rPr>
      </w:pPr>
    </w:p>
    <w:p w:rsidR="00AB361A" w:rsidRPr="00BA48F9" w:rsidRDefault="00AB361A" w:rsidP="00121BF3">
      <w:pPr>
        <w:spacing w:after="0" w:line="240" w:lineRule="auto"/>
        <w:jc w:val="both"/>
        <w:rPr>
          <w:rFonts w:cs="Calibri"/>
          <w:sz w:val="24"/>
          <w:shd w:val="clear" w:color="auto" w:fill="FF00FF"/>
        </w:rPr>
      </w:pPr>
      <w:r w:rsidRPr="00BA48F9">
        <w:rPr>
          <w:rFonts w:cs="Calibri"/>
          <w:sz w:val="24"/>
        </w:rPr>
        <w:lastRenderedPageBreak/>
        <w:t>A 2014/2015-ös évad során a Thália Színházhoz kötődő művészek médiaaktivitását az általuk játszott szerepek sajtóigényeihez igazítottuk, azonban ha az adott média részéről ettől eltérő kérés érkezik, teljesítjük azt is.</w:t>
      </w:r>
    </w:p>
    <w:p w:rsidR="00AB361A" w:rsidRDefault="00AB361A" w:rsidP="00121BF3">
      <w:pPr>
        <w:pStyle w:val="Listaszerbekezds1"/>
        <w:numPr>
          <w:ilvl w:val="0"/>
          <w:numId w:val="29"/>
        </w:numPr>
        <w:tabs>
          <w:tab w:val="left" w:pos="0"/>
          <w:tab w:val="left" w:pos="426"/>
        </w:tabs>
        <w:spacing w:after="0" w:line="240" w:lineRule="auto"/>
        <w:ind w:left="284" w:hanging="284"/>
        <w:jc w:val="both"/>
        <w:rPr>
          <w:rFonts w:cs="Calibri"/>
          <w:sz w:val="24"/>
        </w:rPr>
      </w:pPr>
      <w:r w:rsidRPr="00BA48F9">
        <w:rPr>
          <w:rFonts w:cs="Calibri"/>
          <w:sz w:val="24"/>
        </w:rPr>
        <w:t>saját gyártású anyagok és az alkalmazás felületeinek bemutatása</w:t>
      </w:r>
    </w:p>
    <w:p w:rsidR="00AB361A" w:rsidRPr="00BA48F9" w:rsidRDefault="00AB361A" w:rsidP="00BA48F9">
      <w:pPr>
        <w:pStyle w:val="Listaszerbekezds1"/>
        <w:tabs>
          <w:tab w:val="left" w:pos="426"/>
        </w:tabs>
        <w:spacing w:after="0" w:line="240" w:lineRule="auto"/>
        <w:ind w:left="284"/>
        <w:jc w:val="both"/>
        <w:rPr>
          <w:rFonts w:cs="Calibri"/>
          <w:sz w:val="24"/>
        </w:rPr>
      </w:pPr>
    </w:p>
    <w:p w:rsidR="00AB361A" w:rsidRPr="00BA48F9" w:rsidRDefault="00AB361A" w:rsidP="00121BF3">
      <w:pPr>
        <w:spacing w:after="0" w:line="240" w:lineRule="auto"/>
        <w:jc w:val="both"/>
        <w:rPr>
          <w:rFonts w:cs="Calibri"/>
          <w:sz w:val="24"/>
        </w:rPr>
      </w:pPr>
      <w:r w:rsidRPr="00BA48F9">
        <w:rPr>
          <w:rFonts w:cs="Calibri"/>
          <w:sz w:val="24"/>
        </w:rPr>
        <w:t>A saját gyártású anyagokat (fotók, videók, sajtóközlemények) a színház online felületein</w:t>
      </w:r>
    </w:p>
    <w:p w:rsidR="00AB361A" w:rsidRPr="00BA48F9" w:rsidRDefault="00AB361A" w:rsidP="00121BF3">
      <w:pPr>
        <w:spacing w:after="0" w:line="240" w:lineRule="auto"/>
        <w:jc w:val="both"/>
        <w:rPr>
          <w:rFonts w:cs="Calibri"/>
          <w:sz w:val="24"/>
        </w:rPr>
      </w:pPr>
      <w:r w:rsidRPr="00BA48F9">
        <w:rPr>
          <w:rFonts w:cs="Calibri"/>
          <w:sz w:val="24"/>
        </w:rPr>
        <w:t xml:space="preserve">honlap: </w:t>
      </w:r>
      <w:hyperlink r:id="rId8" w:history="1">
        <w:r w:rsidRPr="00BA48F9">
          <w:rPr>
            <w:rStyle w:val="Hiperhivatkozs"/>
            <w:rFonts w:cs="Calibri"/>
            <w:color w:val="auto"/>
            <w:sz w:val="24"/>
          </w:rPr>
          <w:t>http://www.thalia.hu/</w:t>
        </w:r>
      </w:hyperlink>
    </w:p>
    <w:p w:rsidR="00AB361A" w:rsidRPr="00BA48F9" w:rsidRDefault="00AB361A" w:rsidP="00121BF3">
      <w:pPr>
        <w:spacing w:after="0" w:line="240" w:lineRule="auto"/>
        <w:jc w:val="both"/>
        <w:rPr>
          <w:rFonts w:cs="Calibri"/>
          <w:sz w:val="24"/>
        </w:rPr>
      </w:pPr>
      <w:r w:rsidRPr="00BA48F9">
        <w:rPr>
          <w:rFonts w:cs="Calibri"/>
          <w:sz w:val="24"/>
        </w:rPr>
        <w:t xml:space="preserve">facebook: </w:t>
      </w:r>
      <w:hyperlink r:id="rId9" w:history="1">
        <w:r w:rsidRPr="00BA48F9">
          <w:rPr>
            <w:rStyle w:val="Hiperhivatkozs"/>
            <w:rFonts w:cs="Calibri"/>
            <w:color w:val="auto"/>
            <w:sz w:val="24"/>
          </w:rPr>
          <w:t>https://www.facebook.com/thaliaszinhaz</w:t>
        </w:r>
      </w:hyperlink>
    </w:p>
    <w:p w:rsidR="00AB361A" w:rsidRPr="00BA48F9" w:rsidRDefault="00AB361A" w:rsidP="00121BF3">
      <w:pPr>
        <w:spacing w:after="0" w:line="240" w:lineRule="auto"/>
        <w:jc w:val="both"/>
        <w:rPr>
          <w:rFonts w:cs="Calibri"/>
          <w:sz w:val="24"/>
        </w:rPr>
      </w:pPr>
      <w:r w:rsidRPr="00BA48F9">
        <w:rPr>
          <w:rFonts w:cs="Calibri"/>
          <w:sz w:val="24"/>
        </w:rPr>
        <w:t xml:space="preserve">youtube: </w:t>
      </w:r>
      <w:hyperlink r:id="rId10" w:history="1">
        <w:r w:rsidRPr="00BA48F9">
          <w:rPr>
            <w:rStyle w:val="Hiperhivatkozs"/>
            <w:rFonts w:cs="Calibri"/>
            <w:color w:val="auto"/>
            <w:sz w:val="24"/>
          </w:rPr>
          <w:t>http://www.youtube.com/user/ThaliaSzinhazVideo</w:t>
        </w:r>
      </w:hyperlink>
    </w:p>
    <w:p w:rsidR="00AB361A" w:rsidRPr="00BA48F9" w:rsidRDefault="00AB361A" w:rsidP="00121BF3">
      <w:pPr>
        <w:spacing w:after="0" w:line="240" w:lineRule="auto"/>
        <w:jc w:val="both"/>
        <w:rPr>
          <w:rFonts w:cs="Calibri"/>
          <w:sz w:val="24"/>
        </w:rPr>
      </w:pPr>
      <w:r w:rsidRPr="00BA48F9">
        <w:rPr>
          <w:rFonts w:cs="Calibri"/>
          <w:sz w:val="24"/>
        </w:rPr>
        <w:t xml:space="preserve">flickr: </w:t>
      </w:r>
      <w:hyperlink r:id="rId11" w:history="1">
        <w:r w:rsidRPr="00BA48F9">
          <w:rPr>
            <w:rStyle w:val="Hiperhivatkozs"/>
            <w:rFonts w:cs="Calibri"/>
            <w:color w:val="auto"/>
            <w:sz w:val="24"/>
          </w:rPr>
          <w:t>http://www.flickr.com/photos/thaliaszinhaz/</w:t>
        </w:r>
      </w:hyperlink>
    </w:p>
    <w:p w:rsidR="00AB361A" w:rsidRPr="00BA48F9" w:rsidRDefault="00AB361A" w:rsidP="00121BF3">
      <w:pPr>
        <w:spacing w:after="0" w:line="240" w:lineRule="auto"/>
        <w:jc w:val="both"/>
        <w:rPr>
          <w:rFonts w:cs="Calibri"/>
          <w:sz w:val="24"/>
        </w:rPr>
      </w:pPr>
      <w:r w:rsidRPr="00BA48F9">
        <w:rPr>
          <w:rFonts w:cs="Calibri"/>
          <w:sz w:val="24"/>
        </w:rPr>
        <w:t xml:space="preserve">instagram: </w:t>
      </w:r>
      <w:hyperlink r:id="rId12" w:history="1">
        <w:r w:rsidRPr="00BA48F9">
          <w:rPr>
            <w:rStyle w:val="Hiperhivatkozs"/>
            <w:rFonts w:cs="Calibri"/>
            <w:color w:val="auto"/>
            <w:sz w:val="24"/>
          </w:rPr>
          <w:t>http://instagram.com/thaliaszinhaz</w:t>
        </w:r>
      </w:hyperlink>
    </w:p>
    <w:p w:rsidR="00AB361A" w:rsidRPr="00BA48F9" w:rsidRDefault="00AB361A" w:rsidP="00121BF3">
      <w:pPr>
        <w:spacing w:after="0" w:line="240" w:lineRule="auto"/>
        <w:jc w:val="both"/>
        <w:rPr>
          <w:rFonts w:cs="Calibri"/>
          <w:sz w:val="24"/>
        </w:rPr>
      </w:pPr>
      <w:r w:rsidRPr="00BA48F9">
        <w:rPr>
          <w:rFonts w:cs="Calibri"/>
          <w:sz w:val="24"/>
        </w:rPr>
        <w:t>melyeket mindenki számára elérhetővé és felhasználhatóvá tesszük.</w:t>
      </w:r>
    </w:p>
    <w:p w:rsidR="00AB361A" w:rsidRDefault="00AB361A">
      <w:pPr>
        <w:spacing w:after="0" w:line="240" w:lineRule="auto"/>
        <w:jc w:val="both"/>
        <w:rPr>
          <w:rFonts w:cs="Calibri"/>
          <w:sz w:val="24"/>
        </w:rPr>
      </w:pPr>
    </w:p>
    <w:p w:rsidR="00AB361A" w:rsidRDefault="00AB361A" w:rsidP="00121BF3">
      <w:pPr>
        <w:pStyle w:val="Listaszerbekezds"/>
        <w:numPr>
          <w:ilvl w:val="0"/>
          <w:numId w:val="29"/>
        </w:numPr>
        <w:tabs>
          <w:tab w:val="clear" w:pos="0"/>
        </w:tabs>
        <w:spacing w:after="0" w:line="240" w:lineRule="auto"/>
        <w:jc w:val="both"/>
        <w:rPr>
          <w:rFonts w:cs="Calibri"/>
          <w:sz w:val="24"/>
        </w:rPr>
      </w:pPr>
      <w:r w:rsidRPr="00BA48F9">
        <w:rPr>
          <w:rFonts w:cs="Calibri"/>
          <w:sz w:val="24"/>
        </w:rPr>
        <w:t>gyermek- és ifjúsági korosztály védelmét szolgáló nézőtájékoztatási rendszere korhatárokról való tájékoztatás módja, formája</w:t>
      </w:r>
    </w:p>
    <w:p w:rsidR="00AB361A" w:rsidRPr="00BA48F9" w:rsidRDefault="00AB361A" w:rsidP="00BA48F9">
      <w:pPr>
        <w:pStyle w:val="Listaszerbekezds"/>
        <w:spacing w:after="0" w:line="240" w:lineRule="auto"/>
        <w:ind w:left="360"/>
        <w:jc w:val="both"/>
        <w:rPr>
          <w:rFonts w:cs="Calibri"/>
          <w:sz w:val="24"/>
        </w:rPr>
      </w:pPr>
    </w:p>
    <w:p w:rsidR="00AB361A" w:rsidRDefault="00AB361A">
      <w:pPr>
        <w:spacing w:after="0" w:line="240" w:lineRule="auto"/>
        <w:jc w:val="both"/>
        <w:rPr>
          <w:rFonts w:cs="Calibri"/>
          <w:sz w:val="24"/>
        </w:rPr>
      </w:pPr>
      <w:r w:rsidRPr="00BA48F9">
        <w:rPr>
          <w:rFonts w:cs="Calibri"/>
          <w:sz w:val="24"/>
        </w:rPr>
        <w:t>A 2015/2016-os évad során kettő 16 éven aluliak (Garzonpánik, Hétköznapi őrületek) és egy 18 éven aluliak (A nagy kézrablás) számára nem ajánlott előadást játszott a Thália Színház. Ezt az előadás szórólapján, színlapján és szereposztó tábláján is feltüntettük. A nem korhatáros előadások esetében a közönségszolgálat és a pénztár munkatársai szóbeli tájékoztatást nyújtanak arról, hogy az adott előadás milyen korosztálynak ajánlott. A gyerekelőadásoknál külön feltüntettük a tájékoztató anyagokon, hogy hány éves kortól ajánljuk megtekintésüket.</w:t>
      </w:r>
    </w:p>
    <w:p w:rsidR="00AB361A" w:rsidRDefault="00AB361A">
      <w:pPr>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saját előadásaihoz kapcsolódó jegyár-bevételeken kívüli egyéb bevételi források feltárásával összefüggő tevékenységek bemutatása és annak eredményessége</w:t>
      </w:r>
    </w:p>
    <w:p w:rsidR="00AB361A" w:rsidRDefault="00AB361A">
      <w:pPr>
        <w:spacing w:after="0" w:line="240" w:lineRule="auto"/>
        <w:jc w:val="both"/>
        <w:rPr>
          <w:rFonts w:cs="Calibri"/>
          <w:b/>
          <w:sz w:val="24"/>
        </w:rPr>
      </w:pPr>
    </w:p>
    <w:p w:rsidR="00AB361A" w:rsidRPr="00762ED3" w:rsidRDefault="00AB361A">
      <w:pPr>
        <w:spacing w:after="0" w:line="240" w:lineRule="auto"/>
        <w:jc w:val="both"/>
        <w:rPr>
          <w:rFonts w:cs="Calibri"/>
          <w:sz w:val="24"/>
        </w:rPr>
      </w:pPr>
      <w:r w:rsidRPr="00762ED3">
        <w:rPr>
          <w:rFonts w:cs="Calibri"/>
          <w:sz w:val="24"/>
        </w:rPr>
        <w:t>Színházunk a jegyértékesítésen túli bevételi források tekintetében a médiával kialakított együttműködés keretében színházi előadások tv-felvételére, tv- és rádiójátékok gyártására szerződött. Ezen szerződések keretében került sor a 2014/2015 évadban a 10 db színházi előadás és 3.150 perc rádiójáték és 3 db tv-játék felvét</w:t>
      </w:r>
      <w:r>
        <w:rPr>
          <w:rFonts w:cs="Calibri"/>
          <w:sz w:val="24"/>
        </w:rPr>
        <w:t xml:space="preserve">elre, mely jelentősen növelte </w:t>
      </w:r>
      <w:r w:rsidRPr="00762ED3">
        <w:rPr>
          <w:rFonts w:cs="Calibri"/>
          <w:sz w:val="24"/>
        </w:rPr>
        <w:t>bevételünket.</w:t>
      </w:r>
    </w:p>
    <w:p w:rsidR="00AB361A" w:rsidRDefault="00AB361A">
      <w:pPr>
        <w:tabs>
          <w:tab w:val="left" w:pos="708"/>
        </w:tabs>
        <w:spacing w:after="0" w:line="240" w:lineRule="auto"/>
        <w:ind w:left="360"/>
        <w:jc w:val="both"/>
        <w:rPr>
          <w:rFonts w:cs="Calibri"/>
          <w:sz w:val="24"/>
        </w:rPr>
      </w:pPr>
    </w:p>
    <w:p w:rsidR="00AB361A" w:rsidRDefault="00AB361A">
      <w:pPr>
        <w:tabs>
          <w:tab w:val="left" w:pos="708"/>
        </w:tabs>
        <w:spacing w:after="0" w:line="240" w:lineRule="auto"/>
        <w:ind w:left="360"/>
        <w:jc w:val="both"/>
        <w:rPr>
          <w:rFonts w:cs="Calibri"/>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helyi művészeti, közoktatási, közművelődési és társadalmi, közösségi szervezetekkel való kapcsolatépítés bemutatása</w:t>
      </w:r>
    </w:p>
    <w:p w:rsidR="00AB361A" w:rsidRDefault="00AB361A">
      <w:pPr>
        <w:tabs>
          <w:tab w:val="left" w:pos="708"/>
        </w:tabs>
        <w:spacing w:after="0" w:line="240" w:lineRule="auto"/>
        <w:ind w:left="360"/>
        <w:jc w:val="both"/>
        <w:rPr>
          <w:rFonts w:cs="Calibri"/>
          <w:b/>
          <w:sz w:val="24"/>
        </w:rPr>
      </w:pPr>
    </w:p>
    <w:p w:rsidR="00AB361A" w:rsidRPr="00BA48F9" w:rsidRDefault="00AB361A">
      <w:pPr>
        <w:tabs>
          <w:tab w:val="left" w:pos="708"/>
        </w:tabs>
        <w:spacing w:after="0" w:line="240" w:lineRule="auto"/>
        <w:jc w:val="both"/>
        <w:rPr>
          <w:rFonts w:cs="Calibri"/>
          <w:sz w:val="24"/>
        </w:rPr>
      </w:pPr>
      <w:r>
        <w:rPr>
          <w:rFonts w:cs="Calibri"/>
          <w:sz w:val="24"/>
        </w:rPr>
        <w:t xml:space="preserve">A Thália Színház a </w:t>
      </w:r>
      <w:r w:rsidRPr="00BA48F9">
        <w:rPr>
          <w:rFonts w:cs="Calibri"/>
          <w:sz w:val="24"/>
        </w:rPr>
        <w:t>2015/16-os évadban is megvalósította hagyományos gyermek és ifjúsági előadásokat bemutató bérletsorozatát, melynek keretében 1378 gyermek vett részt rendszeresen, az évadban három színházi előadásokon növelve a látogatóságot. Az előadások látogatásának könnyítése érdekében sikeres pályázattal autóbusz ingyenes biztosítását tettük lehetővé.</w:t>
      </w:r>
    </w:p>
    <w:p w:rsidR="00AB361A" w:rsidRPr="00BA48F9" w:rsidRDefault="00AB361A" w:rsidP="00121BF3">
      <w:pPr>
        <w:numPr>
          <w:ilvl w:val="0"/>
          <w:numId w:val="16"/>
        </w:numPr>
        <w:tabs>
          <w:tab w:val="left" w:pos="720"/>
        </w:tabs>
        <w:spacing w:after="0" w:line="240" w:lineRule="auto"/>
        <w:jc w:val="both"/>
        <w:rPr>
          <w:rFonts w:cs="Calibri"/>
          <w:sz w:val="24"/>
        </w:rPr>
      </w:pPr>
      <w:r w:rsidRPr="00BA48F9">
        <w:rPr>
          <w:rFonts w:cs="Calibri"/>
          <w:sz w:val="24"/>
        </w:rPr>
        <w:t>Három bérletsorozatban összesen 20 iskola alsó tagozatos növendékei látogathatták előadásainkat. Ebből 5 vidéki, pest megyei intézmény.</w:t>
      </w:r>
    </w:p>
    <w:p w:rsidR="00AB361A" w:rsidRDefault="00AB361A" w:rsidP="00121BF3">
      <w:pPr>
        <w:numPr>
          <w:ilvl w:val="0"/>
          <w:numId w:val="16"/>
        </w:numPr>
        <w:tabs>
          <w:tab w:val="left" w:pos="720"/>
        </w:tabs>
        <w:spacing w:after="0" w:line="240" w:lineRule="auto"/>
        <w:jc w:val="both"/>
        <w:rPr>
          <w:rFonts w:cs="Calibri"/>
          <w:sz w:val="24"/>
        </w:rPr>
      </w:pPr>
      <w:r w:rsidRPr="00BA48F9">
        <w:rPr>
          <w:rFonts w:cs="Calibri"/>
          <w:sz w:val="24"/>
        </w:rPr>
        <w:t>Fővárosi középiskolások részére „Szenvedélyek hősei múltban és jelenben” című előadáshoz kapcsolódóan a Mikroszínpadon 8 előadást szerveztünk, a Fővárosi Önkormányzattal közösen, amelynek keretében egy-egy klasszikus, ill.</w:t>
      </w:r>
      <w:r>
        <w:rPr>
          <w:rFonts w:cs="Calibri"/>
          <w:sz w:val="24"/>
        </w:rPr>
        <w:t xml:space="preserve"> kortárs drámát dolgoztak fel a Gór Nagy Mária Színitanoda növendékei. Az előadások után a középiskolások egy-egy előadót hallgathattak meg a témakörben és kötetlen, értelmező beszélgetést folytattak az előadókkal, művészekkel.</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ind w:left="720"/>
        <w:jc w:val="both"/>
        <w:rPr>
          <w:rFonts w:cs="Calibri"/>
          <w:sz w:val="24"/>
        </w:rPr>
      </w:pPr>
    </w:p>
    <w:p w:rsidR="00AB361A" w:rsidRDefault="00AB361A">
      <w:pPr>
        <w:tabs>
          <w:tab w:val="left" w:pos="708"/>
        </w:tabs>
        <w:spacing w:after="0" w:line="240" w:lineRule="auto"/>
        <w:ind w:left="720"/>
        <w:jc w:val="both"/>
        <w:rPr>
          <w:rFonts w:cs="Calibri"/>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az óvodai és iskolarendszeren belüli és azon kívüli oktatási-nevelési, művészetpedagógiai programhoz, a tantervi oktatáshoz való kapcsolódás bemutatása, ennek keretében különösen a cél érdekében létrejött együttműködés bemutatása, annak időbeli hatályának, céljának, módszereinek, eszközeinek, valamint az elért eredményeknek ismertetése</w:t>
      </w:r>
    </w:p>
    <w:p w:rsidR="00AB361A" w:rsidRDefault="00AB361A">
      <w:pPr>
        <w:tabs>
          <w:tab w:val="left" w:pos="708"/>
        </w:tabs>
        <w:spacing w:after="0" w:line="240" w:lineRule="auto"/>
        <w:ind w:left="360"/>
        <w:jc w:val="both"/>
        <w:rPr>
          <w:rFonts w:cs="Calibri"/>
          <w:b/>
          <w:sz w:val="24"/>
        </w:rPr>
      </w:pPr>
    </w:p>
    <w:p w:rsidR="00AB361A" w:rsidRDefault="00AB361A">
      <w:pPr>
        <w:tabs>
          <w:tab w:val="left" w:pos="426"/>
          <w:tab w:val="left" w:pos="708"/>
        </w:tabs>
        <w:spacing w:after="0" w:line="240" w:lineRule="auto"/>
        <w:jc w:val="both"/>
        <w:rPr>
          <w:rFonts w:cs="Calibri"/>
          <w:sz w:val="24"/>
        </w:rPr>
      </w:pPr>
      <w:r w:rsidRPr="00BA48F9">
        <w:rPr>
          <w:rFonts w:cs="Calibri"/>
          <w:sz w:val="24"/>
        </w:rPr>
        <w:t>Az Ady/Petőfi, A gyáva és A kézmosás fontosságáról, illetve a Toldi című produkciók olyan</w:t>
      </w:r>
      <w:r>
        <w:rPr>
          <w:rFonts w:cs="Calibri"/>
          <w:sz w:val="24"/>
        </w:rPr>
        <w:t xml:space="preserve"> kőszínházban előadott iskolaszínházi előadások, amelyben rendhagyó irodalom - és osztályfőnöki órát láthatnak a kis és középiskolások. Az előbbi közel hozza nagyjaink hétköznapi életét és megmutatja, mi van a költeményeken túl, amit az előadás utáni beszélgetéseken a diákok, alkotók, mai írók, költők segítségével a diákok továbbgondolnak.</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r>
        <w:rPr>
          <w:rFonts w:cs="Calibri"/>
          <w:sz w:val="24"/>
        </w:rPr>
        <w:t>A gyáva c. előadás korunk és fiatalok drogproblémáit az avatott szakemberek a diákok bevonásával értelmezik.</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r>
        <w:rPr>
          <w:rFonts w:cs="Calibri"/>
          <w:sz w:val="24"/>
        </w:rPr>
        <w:t>A kézmosás fontosságáról c. előadásban Semmelweis munkássága és a személyes higiéne, mint napi probléma jelenik meg a színen kellő humorral és öniróniával és a nevetve tanítás módszerével.</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r w:rsidRPr="00BA48F9">
        <w:rPr>
          <w:rFonts w:cs="Calibri"/>
          <w:sz w:val="24"/>
        </w:rPr>
        <w:t>A Toldi című előadás egy rendhagyó produkció. A teljes szöveget táncszínházi látványvilág kíséri, amely igen érdekessé és plasztikussá teszi a diákok számára Arany művét.</w:t>
      </w:r>
    </w:p>
    <w:p w:rsidR="00AB361A" w:rsidRDefault="00AB361A">
      <w:pPr>
        <w:tabs>
          <w:tab w:val="left" w:pos="708"/>
        </w:tabs>
        <w:spacing w:after="0" w:line="240" w:lineRule="auto"/>
        <w:jc w:val="both"/>
        <w:rPr>
          <w:rFonts w:cs="Calibri"/>
          <w:sz w:val="24"/>
        </w:rPr>
      </w:pPr>
    </w:p>
    <w:p w:rsidR="00AB361A" w:rsidRPr="00BA48F9" w:rsidRDefault="00AB361A" w:rsidP="005A24B2">
      <w:pPr>
        <w:tabs>
          <w:tab w:val="left" w:pos="708"/>
        </w:tabs>
        <w:spacing w:after="0" w:line="240" w:lineRule="auto"/>
        <w:jc w:val="both"/>
        <w:rPr>
          <w:rFonts w:cs="Calibri"/>
          <w:sz w:val="24"/>
        </w:rPr>
      </w:pPr>
      <w:r w:rsidRPr="00BA48F9">
        <w:rPr>
          <w:rFonts w:cs="Calibri"/>
          <w:sz w:val="24"/>
        </w:rPr>
        <w:t>Soha, senkinek címmel Nézőművészeti Kft évad végi, új tantermi produkciója nagyon komoly drámai anyagot dolgoz fel, miként lehet túllépni az erős gyermekkori traumán? Miért fontosabb a látszat megőrzése, mint egy gyermek őszintén fájdalmas segélykiáltása? Hogyan válhat egészséges felnőtté, egy gyermekként mély traumát átélt kislány?   Reményeink szerint a diákközönség számára az előadásban játszó színésznők közvetlensége és az előadás személyes hangvétele egy, a megszokottnál jóval nyitottabb és őszintébb párbeszédet generálhat a családon belüli erőszak tabusított témájáról.</w:t>
      </w:r>
    </w:p>
    <w:p w:rsidR="00AB361A" w:rsidRPr="00BA48F9" w:rsidRDefault="00AB361A">
      <w:pPr>
        <w:tabs>
          <w:tab w:val="left" w:pos="708"/>
        </w:tabs>
        <w:spacing w:after="0" w:line="240" w:lineRule="auto"/>
        <w:jc w:val="both"/>
        <w:rPr>
          <w:rFonts w:cs="Calibri"/>
          <w:sz w:val="24"/>
        </w:rPr>
      </w:pPr>
    </w:p>
    <w:p w:rsidR="00AB361A" w:rsidRPr="00BA48F9" w:rsidRDefault="00AB361A">
      <w:pPr>
        <w:tabs>
          <w:tab w:val="left" w:pos="708"/>
        </w:tabs>
        <w:spacing w:after="0" w:line="240" w:lineRule="auto"/>
        <w:jc w:val="both"/>
        <w:rPr>
          <w:rFonts w:cs="Calibri"/>
          <w:sz w:val="24"/>
        </w:rPr>
      </w:pPr>
      <w:r w:rsidRPr="00BA48F9">
        <w:rPr>
          <w:rFonts w:cs="Calibri"/>
          <w:sz w:val="24"/>
        </w:rPr>
        <w:t>Fővárosi középiskolások részére „Szenvedélyek hősei egykor és ma” címmel Mikroszínpadon 8 előadást szerveztünk, amelynek keretében 45-60 perces intervallumban a Gór Nagy Mária Színitanoda diákjai tartottak színpadi előadást, majd témájához kapcsolódóan ismeretterjesztő előadást tartott egy felkért oktató, szaktanár. Az előadások után a középiskolások egy-egy előadót hallgathattak meg témakörben és kötetlen beszélgetést folytattak az előadókkal, művészekkel.</w:t>
      </w:r>
    </w:p>
    <w:p w:rsidR="00AB361A" w:rsidRDefault="00AB361A" w:rsidP="005A24B2">
      <w:pPr>
        <w:tabs>
          <w:tab w:val="left" w:pos="708"/>
        </w:tabs>
        <w:spacing w:after="0" w:line="240" w:lineRule="auto"/>
        <w:jc w:val="both"/>
        <w:rPr>
          <w:rFonts w:cs="Calibri"/>
          <w:sz w:val="24"/>
          <w:shd w:val="clear" w:color="auto" w:fill="00FFFF"/>
        </w:rPr>
      </w:pPr>
      <w:r w:rsidRPr="00BA48F9">
        <w:rPr>
          <w:rFonts w:cs="Calibri"/>
          <w:sz w:val="24"/>
        </w:rPr>
        <w:t>A sorozat kortárs magyar írók műveivel is kiegészült, melyet a diákság nagy örömmel fogadott.</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Pr="00490BB7" w:rsidRDefault="00AB361A" w:rsidP="00121BF3">
      <w:pPr>
        <w:pStyle w:val="Listaszerbekezds"/>
        <w:numPr>
          <w:ilvl w:val="0"/>
          <w:numId w:val="9"/>
        </w:numPr>
        <w:spacing w:after="0" w:line="240" w:lineRule="auto"/>
        <w:ind w:left="284" w:hanging="284"/>
        <w:jc w:val="both"/>
        <w:rPr>
          <w:rFonts w:cs="Calibri"/>
          <w:b/>
          <w:sz w:val="24"/>
        </w:rPr>
      </w:pPr>
      <w:r w:rsidRPr="00490BB7">
        <w:rPr>
          <w:rFonts w:cs="Calibri"/>
          <w:b/>
          <w:sz w:val="24"/>
        </w:rPr>
        <w:t>a gyermek-, illetve ifjúsági korosztály igényes színházra nevelésének gyakorlata, ennek keretében különösen a módszertani leírások, foglalkozás típusai, tematikája, eredményeinek ismertetése, előadásszámok feltüntetésével</w:t>
      </w:r>
    </w:p>
    <w:p w:rsidR="00AB361A" w:rsidRDefault="00AB361A">
      <w:pPr>
        <w:tabs>
          <w:tab w:val="left" w:pos="426"/>
          <w:tab w:val="left" w:pos="708"/>
        </w:tabs>
        <w:spacing w:after="0" w:line="240" w:lineRule="auto"/>
        <w:jc w:val="both"/>
        <w:rPr>
          <w:rFonts w:cs="Calibri"/>
          <w:sz w:val="24"/>
        </w:rPr>
      </w:pPr>
      <w:r w:rsidRPr="00490BB7">
        <w:rPr>
          <w:rFonts w:cs="Calibri"/>
          <w:sz w:val="24"/>
        </w:rPr>
        <w:t>A 2015/2016 évadban a Thália Színházban nem került előtérbe.</w:t>
      </w:r>
    </w:p>
    <w:p w:rsidR="00AB361A" w:rsidRDefault="00AB361A">
      <w:pPr>
        <w:tabs>
          <w:tab w:val="left" w:pos="708"/>
        </w:tabs>
        <w:spacing w:after="0" w:line="240" w:lineRule="auto"/>
        <w:ind w:left="360"/>
        <w:jc w:val="both"/>
        <w:rPr>
          <w:rFonts w:cs="Calibri"/>
          <w:b/>
          <w:sz w:val="24"/>
        </w:rPr>
      </w:pPr>
    </w:p>
    <w:p w:rsidR="00AB361A" w:rsidRDefault="00AB361A">
      <w:pPr>
        <w:tabs>
          <w:tab w:val="left" w:pos="708"/>
        </w:tabs>
        <w:spacing w:after="0" w:line="240" w:lineRule="auto"/>
        <w:ind w:left="360"/>
        <w:jc w:val="both"/>
        <w:rPr>
          <w:rFonts w:cs="Calibri"/>
          <w:b/>
          <w:sz w:val="24"/>
        </w:rPr>
      </w:pPr>
    </w:p>
    <w:p w:rsidR="00AB361A" w:rsidRDefault="00AB361A" w:rsidP="00121BF3">
      <w:pPr>
        <w:pStyle w:val="Listaszerbekezds"/>
        <w:numPr>
          <w:ilvl w:val="0"/>
          <w:numId w:val="9"/>
        </w:numPr>
        <w:spacing w:after="0" w:line="240" w:lineRule="auto"/>
        <w:ind w:left="284" w:hanging="284"/>
        <w:jc w:val="both"/>
        <w:rPr>
          <w:rFonts w:cs="Calibri"/>
          <w:b/>
          <w:sz w:val="24"/>
        </w:rPr>
      </w:pPr>
      <w:r>
        <w:rPr>
          <w:rFonts w:cs="Calibri"/>
          <w:b/>
          <w:sz w:val="24"/>
        </w:rPr>
        <w:t>helyi és országos turisztikai célokhoz való kapcsolódás részletezése</w:t>
      </w:r>
    </w:p>
    <w:p w:rsidR="00AB361A" w:rsidRDefault="00AB361A">
      <w:pPr>
        <w:tabs>
          <w:tab w:val="left" w:pos="708"/>
        </w:tabs>
        <w:spacing w:after="0" w:line="240" w:lineRule="auto"/>
        <w:ind w:left="360"/>
        <w:jc w:val="both"/>
        <w:rPr>
          <w:rFonts w:cs="Calibri"/>
          <w:sz w:val="24"/>
        </w:rPr>
      </w:pPr>
    </w:p>
    <w:p w:rsidR="00AB361A" w:rsidRDefault="00AB361A">
      <w:pPr>
        <w:tabs>
          <w:tab w:val="left" w:pos="708"/>
        </w:tabs>
        <w:spacing w:after="0" w:line="240" w:lineRule="auto"/>
        <w:jc w:val="both"/>
        <w:rPr>
          <w:rFonts w:cs="Calibri"/>
          <w:sz w:val="24"/>
        </w:rPr>
      </w:pPr>
      <w:r>
        <w:rPr>
          <w:rFonts w:cs="Calibri"/>
          <w:sz w:val="24"/>
        </w:rPr>
        <w:lastRenderedPageBreak/>
        <w:t xml:space="preserve">A Thália Színház karakteréből adódóan a belföldi turisztikai célok megvalósítása érdekében fejtett ki aktivitást. Jelentős turisztikai attrakcióként a fővárosban biztosított fesztiválszerű bemutatkozási lehetőséget számos határon túli magyar színháznak, vidéki társulatoknak. </w:t>
      </w:r>
    </w:p>
    <w:p w:rsidR="00AB361A" w:rsidRDefault="00AB361A">
      <w:pPr>
        <w:tabs>
          <w:tab w:val="left" w:pos="708"/>
        </w:tabs>
        <w:spacing w:after="0" w:line="240" w:lineRule="auto"/>
        <w:jc w:val="both"/>
        <w:rPr>
          <w:rFonts w:cs="Calibri"/>
          <w:sz w:val="24"/>
        </w:rPr>
      </w:pPr>
      <w:r>
        <w:rPr>
          <w:rFonts w:cs="Calibri"/>
          <w:sz w:val="24"/>
        </w:rPr>
        <w:t>A 2015/2016. évad zárásaként biztosítottunk helyet az Armel operafesztiváljának.</w:t>
      </w:r>
    </w:p>
    <w:p w:rsidR="00AB361A" w:rsidRDefault="00AB361A">
      <w:pPr>
        <w:tabs>
          <w:tab w:val="left" w:pos="708"/>
        </w:tabs>
        <w:spacing w:after="0" w:line="240" w:lineRule="auto"/>
        <w:jc w:val="both"/>
        <w:rPr>
          <w:rFonts w:cs="Calibri"/>
          <w:sz w:val="24"/>
        </w:rPr>
      </w:pPr>
      <w:r>
        <w:rPr>
          <w:rFonts w:cs="Calibri"/>
          <w:sz w:val="24"/>
        </w:rPr>
        <w:t>Ugyancsak a belföldi turizmus számára jelentett komoly húzóerőt, hogy a színházban megvalósult kuriózum előadásokra számos vidéki városból is érkeztek látogatók, egyénileg és csoportosan is.</w:t>
      </w:r>
    </w:p>
    <w:p w:rsidR="00AB361A" w:rsidRDefault="00AB361A">
      <w:pPr>
        <w:tabs>
          <w:tab w:val="left" w:pos="708"/>
        </w:tabs>
        <w:spacing w:after="0" w:line="240" w:lineRule="auto"/>
        <w:jc w:val="both"/>
        <w:rPr>
          <w:rFonts w:cs="Calibri"/>
          <w:sz w:val="24"/>
        </w:rPr>
      </w:pPr>
      <w:r>
        <w:rPr>
          <w:rFonts w:cs="Calibri"/>
          <w:sz w:val="24"/>
        </w:rPr>
        <w:t>Színházak éjszakája rendezvény megvalósításának sikeréhez jelentős programmal járult hozzá színházunk.</w:t>
      </w:r>
    </w:p>
    <w:p w:rsidR="00AB361A" w:rsidRPr="00490BB7" w:rsidRDefault="00AB361A" w:rsidP="00DD4CF6">
      <w:pPr>
        <w:numPr>
          <w:ilvl w:val="0"/>
          <w:numId w:val="35"/>
        </w:numPr>
        <w:spacing w:after="0" w:line="240" w:lineRule="auto"/>
        <w:jc w:val="both"/>
        <w:rPr>
          <w:rFonts w:cs="Calibri"/>
          <w:sz w:val="24"/>
        </w:rPr>
      </w:pPr>
      <w:r w:rsidRPr="00490BB7">
        <w:rPr>
          <w:rFonts w:cs="Calibri"/>
          <w:sz w:val="24"/>
        </w:rPr>
        <w:t>20.00 Két szék között – nyílt próba helyzetgyakorlatokkal Csányi Sándor vezetésével - / Nagyszínpad</w:t>
      </w:r>
    </w:p>
    <w:p w:rsidR="00AB361A" w:rsidRPr="00490BB7" w:rsidRDefault="00AB361A" w:rsidP="00DD4CF6">
      <w:pPr>
        <w:numPr>
          <w:ilvl w:val="0"/>
          <w:numId w:val="35"/>
        </w:numPr>
        <w:spacing w:after="0" w:line="240" w:lineRule="auto"/>
        <w:jc w:val="both"/>
        <w:rPr>
          <w:rFonts w:cs="Calibri"/>
          <w:sz w:val="24"/>
        </w:rPr>
      </w:pPr>
      <w:r w:rsidRPr="00490BB7">
        <w:rPr>
          <w:rFonts w:cs="Calibri"/>
          <w:sz w:val="24"/>
        </w:rPr>
        <w:t>17.00 Kötélen a Niagara felett – Salinger Gábor és Gáspár Kata  művészek nyílt próbája az / Arizona Stúdióban</w:t>
      </w:r>
    </w:p>
    <w:p w:rsidR="00AB361A" w:rsidRPr="00490BB7" w:rsidRDefault="00AB361A" w:rsidP="00DD4CF6">
      <w:pPr>
        <w:numPr>
          <w:ilvl w:val="0"/>
          <w:numId w:val="34"/>
        </w:numPr>
        <w:spacing w:after="0" w:line="240" w:lineRule="auto"/>
        <w:jc w:val="both"/>
        <w:rPr>
          <w:rFonts w:cs="Calibri"/>
          <w:sz w:val="24"/>
        </w:rPr>
      </w:pPr>
      <w:r w:rsidRPr="00490BB7">
        <w:rPr>
          <w:rFonts w:cs="Calibri"/>
          <w:sz w:val="24"/>
        </w:rPr>
        <w:t>21.00 Arizona mulató –sanzon, jazz, punk, Cseh Tamás bossa nova dalokkal mutatkoztak be művészeink az Arizona Stúdióban</w:t>
      </w:r>
    </w:p>
    <w:p w:rsidR="00AB361A" w:rsidRPr="00490BB7" w:rsidRDefault="00AB361A" w:rsidP="00DD4CF6">
      <w:pPr>
        <w:numPr>
          <w:ilvl w:val="0"/>
          <w:numId w:val="34"/>
        </w:numPr>
        <w:spacing w:after="0" w:line="240" w:lineRule="auto"/>
        <w:jc w:val="both"/>
        <w:rPr>
          <w:rFonts w:cs="Calibri"/>
          <w:sz w:val="24"/>
        </w:rPr>
      </w:pPr>
      <w:r w:rsidRPr="00490BB7">
        <w:rPr>
          <w:rFonts w:cs="Calibri"/>
          <w:sz w:val="24"/>
        </w:rPr>
        <w:t>15.00 és 16.30 Thália szieszta – Szily Nóra által moderált beszélgetés a színház művészeivel- Mikroszínpad</w:t>
      </w:r>
    </w:p>
    <w:p w:rsidR="00AB361A" w:rsidRPr="00490BB7" w:rsidRDefault="00AB361A" w:rsidP="00DD4CF6">
      <w:pPr>
        <w:numPr>
          <w:ilvl w:val="0"/>
          <w:numId w:val="34"/>
        </w:numPr>
        <w:spacing w:after="0" w:line="240" w:lineRule="auto"/>
        <w:jc w:val="both"/>
        <w:rPr>
          <w:rFonts w:cs="Calibri"/>
          <w:sz w:val="24"/>
        </w:rPr>
      </w:pPr>
      <w:r w:rsidRPr="00490BB7">
        <w:rPr>
          <w:rFonts w:cs="Calibri"/>
          <w:sz w:val="24"/>
        </w:rPr>
        <w:t>21.00 Maestro – improvizációs színház a Grund Színház művészeinek közreműködőivel</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Default="00AB361A" w:rsidP="00121BF3">
      <w:pPr>
        <w:pStyle w:val="Listaszerbekezds"/>
        <w:numPr>
          <w:ilvl w:val="0"/>
          <w:numId w:val="9"/>
        </w:numPr>
        <w:spacing w:after="0" w:line="240" w:lineRule="auto"/>
        <w:ind w:left="426" w:hanging="426"/>
        <w:jc w:val="both"/>
        <w:rPr>
          <w:rFonts w:cs="Calibri"/>
          <w:b/>
          <w:sz w:val="24"/>
        </w:rPr>
      </w:pPr>
      <w:r>
        <w:rPr>
          <w:rFonts w:cs="Calibri"/>
          <w:b/>
          <w:sz w:val="24"/>
        </w:rPr>
        <w:t>vezetőjének vezetői pályázatában rögzített, a művészeti tevékenységgel összefüggő vállalásainak teljesülése</w:t>
      </w:r>
    </w:p>
    <w:p w:rsidR="00AB361A" w:rsidRDefault="00AB361A">
      <w:pPr>
        <w:tabs>
          <w:tab w:val="left" w:pos="426"/>
          <w:tab w:val="left" w:pos="708"/>
        </w:tabs>
        <w:spacing w:after="0" w:line="240" w:lineRule="auto"/>
        <w:ind w:left="425"/>
        <w:jc w:val="both"/>
        <w:rPr>
          <w:rFonts w:cs="Calibri"/>
          <w:b/>
          <w:sz w:val="24"/>
        </w:rPr>
      </w:pPr>
    </w:p>
    <w:p w:rsidR="00AB361A" w:rsidRDefault="00AB361A">
      <w:pPr>
        <w:tabs>
          <w:tab w:val="left" w:pos="708"/>
        </w:tabs>
        <w:spacing w:after="0" w:line="240" w:lineRule="auto"/>
        <w:jc w:val="both"/>
        <w:rPr>
          <w:rFonts w:cs="Calibri"/>
          <w:sz w:val="24"/>
        </w:rPr>
      </w:pPr>
      <w:r>
        <w:rPr>
          <w:rFonts w:cs="Calibri"/>
          <w:sz w:val="24"/>
        </w:rPr>
        <w:t xml:space="preserve">A vezetői pályázatban megfogalmazott művészeti tevékenységgel összefüggő célok ebben az évadban maradéktalanul teljesültek. Az előző évadoktól eltérően megvalósulásának objektív feltételrendszere már nem csak részlegesen volt biztosított, így a humor megjelenése már nem korlátozódott csak a Mikroszínpadra. </w:t>
      </w:r>
    </w:p>
    <w:p w:rsidR="00AB361A" w:rsidRDefault="00AB361A">
      <w:pPr>
        <w:tabs>
          <w:tab w:val="left" w:pos="708"/>
        </w:tabs>
        <w:spacing w:after="0" w:line="240" w:lineRule="auto"/>
        <w:jc w:val="both"/>
        <w:rPr>
          <w:rFonts w:cs="Calibri"/>
          <w:sz w:val="24"/>
        </w:rPr>
      </w:pPr>
      <w:r>
        <w:rPr>
          <w:rFonts w:cs="Calibri"/>
          <w:sz w:val="24"/>
        </w:rPr>
        <w:t>A MTVA-val való együttműködés ( rádió és tv játékok felvétele) a Határon Túli Magyar Színházak Szemléje, a Vidéki Színházak Fesztiválja, a Thália Humorfesztivál előadásai a pályázatban megfogalmazott célok szellemében valósultak meg. Továbbá a NAT-hez kapcsolódó beavató színházi előadássorozatot, immáron harmadik alkalommal valósítottuk meg.</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r>
        <w:rPr>
          <w:rFonts w:cs="Calibri"/>
          <w:sz w:val="24"/>
        </w:rPr>
        <w:t xml:space="preserve">Budapest, 2016. június </w:t>
      </w:r>
      <w:r w:rsidR="00527D44">
        <w:rPr>
          <w:rFonts w:cs="Calibri"/>
          <w:sz w:val="24"/>
        </w:rPr>
        <w:t>2</w:t>
      </w:r>
      <w:r>
        <w:rPr>
          <w:rFonts w:cs="Calibri"/>
          <w:sz w:val="24"/>
        </w:rPr>
        <w:t>.</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8214F4" w:rsidRDefault="008214F4">
      <w:pPr>
        <w:tabs>
          <w:tab w:val="left" w:pos="708"/>
        </w:tabs>
        <w:spacing w:after="0" w:line="240" w:lineRule="auto"/>
        <w:jc w:val="both"/>
        <w:rPr>
          <w:rFonts w:cs="Calibri"/>
          <w:sz w:val="24"/>
        </w:rPr>
      </w:pPr>
    </w:p>
    <w:p w:rsidR="008214F4" w:rsidRDefault="008214F4">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r>
        <w:rPr>
          <w:rFonts w:cs="Calibri"/>
          <w:sz w:val="24"/>
        </w:rPr>
        <w:t>Bereményi Géza</w:t>
      </w:r>
    </w:p>
    <w:p w:rsidR="00AB361A" w:rsidRDefault="00AB361A">
      <w:pPr>
        <w:tabs>
          <w:tab w:val="left" w:pos="708"/>
        </w:tabs>
        <w:spacing w:after="0" w:line="240" w:lineRule="auto"/>
        <w:jc w:val="both"/>
        <w:rPr>
          <w:rFonts w:cs="Calibri"/>
          <w:sz w:val="24"/>
        </w:rPr>
      </w:pPr>
      <w:r>
        <w:rPr>
          <w:rFonts w:cs="Calibri"/>
          <w:sz w:val="24"/>
        </w:rPr>
        <w:t>ügyvezető</w:t>
      </w: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Default="00AB361A">
      <w:pPr>
        <w:tabs>
          <w:tab w:val="left" w:pos="708"/>
        </w:tabs>
        <w:spacing w:after="0" w:line="240" w:lineRule="auto"/>
        <w:jc w:val="both"/>
        <w:rPr>
          <w:rFonts w:cs="Calibri"/>
          <w:sz w:val="24"/>
        </w:rPr>
      </w:pPr>
    </w:p>
    <w:p w:rsidR="00AB361A" w:rsidRDefault="00AB361A" w:rsidP="008C55E9">
      <w:pPr>
        <w:rPr>
          <w:rFonts w:cs="Calibri"/>
          <w:b/>
          <w:sz w:val="24"/>
        </w:rPr>
      </w:pPr>
      <w:r>
        <w:br w:type="page"/>
      </w:r>
      <w:r>
        <w:rPr>
          <w:rFonts w:cs="Calibri"/>
          <w:b/>
          <w:sz w:val="24"/>
        </w:rPr>
        <w:lastRenderedPageBreak/>
        <w:t xml:space="preserve">8. számú melléklet  </w:t>
      </w:r>
    </w:p>
    <w:p w:rsidR="00AB361A" w:rsidRDefault="00AB361A">
      <w:pPr>
        <w:spacing w:after="0" w:line="240" w:lineRule="auto"/>
        <w:jc w:val="both"/>
        <w:rPr>
          <w:rFonts w:cs="Calibri"/>
          <w:b/>
          <w:sz w:val="24"/>
        </w:rPr>
      </w:pPr>
    </w:p>
    <w:p w:rsidR="00AB361A" w:rsidRDefault="00AB361A">
      <w:pPr>
        <w:spacing w:after="0" w:line="240" w:lineRule="auto"/>
        <w:jc w:val="both"/>
        <w:rPr>
          <w:rFonts w:cs="Calibri"/>
          <w:b/>
          <w:sz w:val="24"/>
        </w:rPr>
      </w:pPr>
      <w:r>
        <w:rPr>
          <w:rFonts w:cs="Calibri"/>
          <w:b/>
          <w:sz w:val="24"/>
        </w:rPr>
        <w:t>Létesítménygazdálkodási célú működési támogatás mértékének megállapításához szükséges adatok</w:t>
      </w:r>
    </w:p>
    <w:p w:rsidR="00AB361A" w:rsidRDefault="00AB361A">
      <w:pPr>
        <w:spacing w:after="0" w:line="240" w:lineRule="auto"/>
        <w:jc w:val="both"/>
        <w:rPr>
          <w:rFonts w:cs="Calibri"/>
          <w:sz w:val="24"/>
        </w:rPr>
      </w:pPr>
    </w:p>
    <w:p w:rsidR="00AB361A" w:rsidRDefault="00AB361A">
      <w:pPr>
        <w:spacing w:after="0" w:line="240" w:lineRule="auto"/>
        <w:jc w:val="both"/>
        <w:rPr>
          <w:rFonts w:cs="Calibri"/>
          <w:b/>
          <w:sz w:val="24"/>
        </w:rPr>
      </w:pPr>
      <w:r>
        <w:rPr>
          <w:rFonts w:cs="Calibri"/>
          <w:b/>
          <w:sz w:val="24"/>
        </w:rPr>
        <w:t>Thália Színház -  Székhely</w:t>
      </w:r>
    </w:p>
    <w:p w:rsidR="00AB361A" w:rsidRDefault="00AB361A">
      <w:pPr>
        <w:spacing w:after="0" w:line="240" w:lineRule="auto"/>
        <w:jc w:val="both"/>
        <w:rPr>
          <w:rFonts w:cs="Calibri"/>
          <w:sz w:val="24"/>
        </w:rPr>
      </w:pPr>
      <w:r>
        <w:rPr>
          <w:rFonts w:cs="Calibri"/>
          <w:sz w:val="24"/>
        </w:rPr>
        <w:t>1065 Budapest, Nagymező u. 22-24.</w:t>
      </w:r>
    </w:p>
    <w:p w:rsidR="00AB361A" w:rsidRDefault="00AB361A">
      <w:pPr>
        <w:spacing w:after="0" w:line="240" w:lineRule="auto"/>
        <w:jc w:val="both"/>
        <w:rPr>
          <w:rFonts w:cs="Calibri"/>
          <w:sz w:val="24"/>
        </w:rPr>
      </w:pPr>
      <w:r>
        <w:rPr>
          <w:rFonts w:cs="Calibri"/>
          <w:sz w:val="24"/>
        </w:rPr>
        <w:t>HRSZ: 29086/0/A/2</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 Épületre vonatkozó adatok (jogi státusz és annak lehetséges következményei)</w:t>
      </w:r>
    </w:p>
    <w:p w:rsidR="00AB361A" w:rsidRDefault="00AB361A">
      <w:pPr>
        <w:spacing w:after="0" w:line="240" w:lineRule="auto"/>
        <w:jc w:val="both"/>
        <w:rPr>
          <w:rFonts w:cs="Calibri"/>
          <w:sz w:val="24"/>
        </w:rPr>
      </w:pPr>
      <w:r>
        <w:rPr>
          <w:rFonts w:cs="Calibri"/>
          <w:sz w:val="24"/>
        </w:rPr>
        <w:t>1. székhely épület építésének éve: 1913.</w:t>
      </w:r>
    </w:p>
    <w:p w:rsidR="00AB361A" w:rsidRDefault="00AB361A">
      <w:pPr>
        <w:spacing w:after="0" w:line="240" w:lineRule="auto"/>
        <w:jc w:val="both"/>
        <w:rPr>
          <w:rFonts w:cs="Calibri"/>
          <w:sz w:val="24"/>
        </w:rPr>
      </w:pPr>
      <w:r>
        <w:rPr>
          <w:rFonts w:cs="Calibri"/>
          <w:sz w:val="24"/>
        </w:rPr>
        <w:t>2. épület jellege: nem műemlék</w:t>
      </w:r>
    </w:p>
    <w:p w:rsidR="00AB361A" w:rsidRDefault="00AB361A">
      <w:pPr>
        <w:spacing w:after="0" w:line="240" w:lineRule="auto"/>
        <w:jc w:val="both"/>
        <w:rPr>
          <w:rFonts w:cs="Calibri"/>
          <w:sz w:val="24"/>
        </w:rPr>
      </w:pPr>
      <w:r>
        <w:rPr>
          <w:rFonts w:cs="Calibri"/>
          <w:sz w:val="24"/>
        </w:rPr>
        <w:t xml:space="preserve">3. épület: egy épület mely társasház, ebben működik a Thália Színház, </w:t>
      </w:r>
    </w:p>
    <w:p w:rsidR="00AB361A" w:rsidRDefault="00AB361A">
      <w:pPr>
        <w:spacing w:after="0" w:line="240" w:lineRule="auto"/>
        <w:jc w:val="both"/>
        <w:rPr>
          <w:rFonts w:cs="Calibri"/>
          <w:sz w:val="24"/>
        </w:rPr>
      </w:pPr>
      <w:r>
        <w:rPr>
          <w:rFonts w:cs="Calibri"/>
          <w:sz w:val="24"/>
        </w:rPr>
        <w:t>4. épület külső állapota: megfelelő,</w:t>
      </w:r>
    </w:p>
    <w:p w:rsidR="00AB361A" w:rsidRDefault="00AB361A">
      <w:pPr>
        <w:spacing w:after="0" w:line="240" w:lineRule="auto"/>
        <w:jc w:val="both"/>
        <w:rPr>
          <w:rFonts w:cs="Calibri"/>
          <w:sz w:val="24"/>
        </w:rPr>
      </w:pPr>
      <w:r>
        <w:rPr>
          <w:rFonts w:cs="Calibri"/>
          <w:sz w:val="24"/>
        </w:rPr>
        <w:t>a) utolsó felújítás éve, tárgya: 1998., teljes körű rekonstrukció,</w:t>
      </w:r>
    </w:p>
    <w:p w:rsidR="00AB361A" w:rsidRDefault="00AB361A">
      <w:pPr>
        <w:spacing w:after="0" w:line="240" w:lineRule="auto"/>
        <w:jc w:val="both"/>
        <w:rPr>
          <w:rFonts w:cs="Calibri"/>
          <w:sz w:val="24"/>
        </w:rPr>
      </w:pPr>
      <w:r>
        <w:rPr>
          <w:rFonts w:cs="Calibri"/>
          <w:sz w:val="24"/>
        </w:rPr>
        <w:t xml:space="preserve">b) tető, homlokzat, nyílászárók, vízszigetelés, hőszigetelés, esőcsatorna jellemzői:  </w:t>
      </w:r>
    </w:p>
    <w:p w:rsidR="00AB361A" w:rsidRDefault="00AB361A">
      <w:pPr>
        <w:spacing w:after="0" w:line="240" w:lineRule="auto"/>
        <w:jc w:val="both"/>
        <w:rPr>
          <w:rFonts w:cs="Calibri"/>
          <w:sz w:val="24"/>
        </w:rPr>
      </w:pPr>
      <w:r>
        <w:rPr>
          <w:rFonts w:cs="Calibri"/>
          <w:sz w:val="24"/>
        </w:rPr>
        <w:t>megfelelő karbantartás mellett jó állapotú</w:t>
      </w:r>
    </w:p>
    <w:p w:rsidR="00AB361A" w:rsidRDefault="00AB361A">
      <w:pPr>
        <w:spacing w:after="0" w:line="240" w:lineRule="auto"/>
        <w:jc w:val="both"/>
        <w:rPr>
          <w:rFonts w:cs="Calibri"/>
          <w:sz w:val="24"/>
        </w:rPr>
      </w:pPr>
      <w:r>
        <w:rPr>
          <w:rFonts w:cs="Calibri"/>
          <w:sz w:val="24"/>
        </w:rPr>
        <w:t>5. az épület használatának megosztása esetén: társasház, a külön tulajdon mérete: 3141 m², tulajdoni hányad 4344/10000, színház, a Fővárosi önkormányzat tulajdona, üzemeltető a Thália Színház Nonprofit Kft., bérlemény.</w:t>
      </w:r>
    </w:p>
    <w:p w:rsidR="00AB361A" w:rsidRDefault="00AB361A">
      <w:pPr>
        <w:spacing w:after="0" w:line="240" w:lineRule="auto"/>
        <w:jc w:val="both"/>
        <w:rPr>
          <w:rFonts w:cs="Calibri"/>
          <w:b/>
          <w:sz w:val="24"/>
        </w:rPr>
      </w:pPr>
    </w:p>
    <w:p w:rsidR="00AB361A" w:rsidRPr="00BA48F9" w:rsidRDefault="00AB361A" w:rsidP="00AC7395">
      <w:pPr>
        <w:spacing w:after="0" w:line="240" w:lineRule="auto"/>
        <w:jc w:val="both"/>
        <w:rPr>
          <w:rFonts w:cs="Calibri"/>
          <w:b/>
          <w:sz w:val="24"/>
        </w:rPr>
      </w:pPr>
      <w:r w:rsidRPr="00BA48F9">
        <w:rPr>
          <w:rFonts w:cs="Calibri"/>
          <w:b/>
          <w:sz w:val="24"/>
        </w:rPr>
        <w:t>A Színház éves összes ráfordítása 1.051.082 e Ft, melyből anyagjellegű ráfordítás (dologi) 587.799 e Ft.</w:t>
      </w:r>
    </w:p>
    <w:p w:rsidR="00AB361A" w:rsidRPr="00BA48F9" w:rsidRDefault="00AB361A" w:rsidP="00AC7395">
      <w:pPr>
        <w:spacing w:after="0" w:line="240" w:lineRule="auto"/>
        <w:jc w:val="both"/>
        <w:rPr>
          <w:rFonts w:cs="Calibri"/>
          <w:b/>
          <w:sz w:val="24"/>
        </w:rPr>
      </w:pPr>
    </w:p>
    <w:p w:rsidR="00AB361A" w:rsidRDefault="00AB361A" w:rsidP="00AC7395">
      <w:pPr>
        <w:spacing w:after="0" w:line="240" w:lineRule="auto"/>
        <w:jc w:val="both"/>
        <w:rPr>
          <w:rFonts w:cs="Calibri"/>
          <w:sz w:val="24"/>
        </w:rPr>
      </w:pPr>
      <w:r w:rsidRPr="00BA48F9">
        <w:rPr>
          <w:rFonts w:cs="Calibri"/>
          <w:sz w:val="24"/>
        </w:rPr>
        <w:t>A 2015. évre vonatkozó haszonbérleti díj az összes ingatlanra vonatkozóan 3.142 e Ft, a közös költség 11.237 e Ft.</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(1650 m2, 6650 légköbméter), használati jelleg: színházi tevékenység</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3. nyílászárók jellemzői röviden: megfelelő minőségű fa és fém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megfelelő állapot,</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sz w:val="24"/>
        </w:rPr>
      </w:pPr>
      <w:r>
        <w:rPr>
          <w:rFonts w:cs="Calibri"/>
          <w:sz w:val="24"/>
        </w:rPr>
        <w:t xml:space="preserve">6. kommunikációs infrastruktúra jellemzői: </w:t>
      </w:r>
    </w:p>
    <w:p w:rsidR="00AB361A" w:rsidRDefault="00AB361A">
      <w:pPr>
        <w:spacing w:after="0" w:line="240" w:lineRule="auto"/>
        <w:jc w:val="both"/>
        <w:rPr>
          <w:rFonts w:cs="Calibri"/>
          <w:sz w:val="24"/>
        </w:rPr>
      </w:pPr>
      <w:r>
        <w:rPr>
          <w:rFonts w:cs="Calibri"/>
          <w:sz w:val="24"/>
        </w:rPr>
        <w:t>a) vezetékes telefonrendszer : a rendszer 1993-as beszerzésű, cserére szorul.</w:t>
      </w:r>
    </w:p>
    <w:p w:rsidR="00AB361A" w:rsidRDefault="00AB361A">
      <w:pPr>
        <w:spacing w:after="0" w:line="240" w:lineRule="auto"/>
        <w:jc w:val="both"/>
        <w:rPr>
          <w:rFonts w:cs="Calibri"/>
          <w:sz w:val="24"/>
        </w:rPr>
      </w:pPr>
      <w:r>
        <w:rPr>
          <w:rFonts w:cs="Calibri"/>
          <w:sz w:val="24"/>
        </w:rPr>
        <w:t>b) mobiltelefon-rendszer: kb. 60 hivatali és 100 társkártya flottában,</w:t>
      </w:r>
    </w:p>
    <w:p w:rsidR="00AB361A" w:rsidRDefault="00AB361A">
      <w:pPr>
        <w:spacing w:after="0" w:line="240" w:lineRule="auto"/>
        <w:jc w:val="both"/>
        <w:rPr>
          <w:rFonts w:cs="Calibri"/>
          <w:sz w:val="24"/>
        </w:rPr>
      </w:pPr>
      <w:r>
        <w:rPr>
          <w:rFonts w:cs="Calibri"/>
          <w:sz w:val="24"/>
        </w:rPr>
        <w:t>c) számítástechnikai háttér, internetes hálózat, internet főbb adatai (a rendszerbe állított munkaállomások száma 50, vásárolt szoftverek alkalmazási területe: nagyrészt irodai, kisebb részt színháztechnikai eszközök működtetését szolgáló szoftverek, üzleti internetes előfizetés,</w:t>
      </w:r>
    </w:p>
    <w:p w:rsidR="00AB361A" w:rsidRDefault="00AB361A">
      <w:pPr>
        <w:spacing w:after="0" w:line="240" w:lineRule="auto"/>
        <w:jc w:val="both"/>
        <w:rPr>
          <w:rFonts w:cs="Calibri"/>
          <w:sz w:val="24"/>
        </w:rPr>
      </w:pPr>
      <w:r>
        <w:rPr>
          <w:rFonts w:cs="Calibri"/>
          <w:sz w:val="24"/>
        </w:rPr>
        <w:t>d) zártláncú kamerarendszer: 20 kamerás őrzés-védelmi rendszer, illetve 8 kamerás belső televíziós rendszer,</w:t>
      </w:r>
    </w:p>
    <w:p w:rsidR="00AB361A" w:rsidRDefault="00AB361A">
      <w:pPr>
        <w:spacing w:after="0" w:line="240" w:lineRule="auto"/>
        <w:jc w:val="both"/>
        <w:rPr>
          <w:rFonts w:cs="Calibri"/>
          <w:b/>
          <w:sz w:val="24"/>
        </w:rPr>
      </w:pPr>
      <w:r>
        <w:rPr>
          <w:rFonts w:cs="Calibri"/>
          <w:sz w:val="24"/>
        </w:rPr>
        <w:t xml:space="preserve">e) hívórendszer: </w:t>
      </w:r>
      <w:r>
        <w:rPr>
          <w:rFonts w:cs="Calibri"/>
          <w:b/>
          <w:sz w:val="24"/>
        </w:rPr>
        <w:t>a színház hívó és kommunikációs (ügyelői) rendszere 2014-ben közbeszerzési eljárás keretében felújításra került.</w:t>
      </w:r>
    </w:p>
    <w:p w:rsidR="00AB361A" w:rsidRDefault="00AB361A">
      <w:pPr>
        <w:spacing w:after="0" w:line="240" w:lineRule="auto"/>
        <w:jc w:val="both"/>
        <w:rPr>
          <w:rFonts w:cs="Calibri"/>
          <w:sz w:val="24"/>
        </w:rPr>
      </w:pPr>
      <w:r>
        <w:rPr>
          <w:rFonts w:cs="Calibri"/>
          <w:sz w:val="24"/>
        </w:rPr>
        <w:t>7. felügyeleti rendszerek jellemzői</w:t>
      </w:r>
    </w:p>
    <w:p w:rsidR="00AB361A" w:rsidRDefault="00AB361A">
      <w:pPr>
        <w:spacing w:after="0" w:line="240" w:lineRule="auto"/>
        <w:jc w:val="both"/>
        <w:rPr>
          <w:rFonts w:cs="Calibri"/>
          <w:sz w:val="24"/>
        </w:rPr>
      </w:pPr>
      <w:r>
        <w:rPr>
          <w:rFonts w:cs="Calibri"/>
          <w:sz w:val="24"/>
        </w:rPr>
        <w:t xml:space="preserve">a) épületfelügyeleti rendszer: folyamatos karbantartás mellett megfelelő állapotú, fűtés-hűtés szabályzása, </w:t>
      </w:r>
    </w:p>
    <w:p w:rsidR="00AB361A" w:rsidRDefault="00AB361A">
      <w:pPr>
        <w:spacing w:after="0" w:line="240" w:lineRule="auto"/>
        <w:jc w:val="both"/>
        <w:rPr>
          <w:rFonts w:cs="Calibri"/>
          <w:sz w:val="24"/>
        </w:rPr>
      </w:pPr>
      <w:r>
        <w:rPr>
          <w:rFonts w:cs="Calibri"/>
          <w:sz w:val="24"/>
        </w:rPr>
        <w:t>b) vagyonvédelmi rendszer: riasztó rendszer (nyitásérzékelők, akusztikai érzékelők)</w:t>
      </w:r>
    </w:p>
    <w:p w:rsidR="00AB361A" w:rsidRDefault="00AB361A">
      <w:pPr>
        <w:spacing w:after="0" w:line="240" w:lineRule="auto"/>
        <w:jc w:val="both"/>
        <w:rPr>
          <w:rFonts w:cs="Calibri"/>
          <w:sz w:val="24"/>
        </w:rPr>
      </w:pPr>
      <w:r>
        <w:rPr>
          <w:rFonts w:cs="Calibri"/>
          <w:sz w:val="24"/>
        </w:rPr>
        <w:lastRenderedPageBreak/>
        <w:t>c) tűzvédelmi rendszer: Siemens tűzjelző rendszer, az előírásoknak megfelelő számú oltóberendezés,</w:t>
      </w:r>
    </w:p>
    <w:p w:rsidR="00AB361A" w:rsidRDefault="00AB361A">
      <w:pPr>
        <w:spacing w:after="0" w:line="240" w:lineRule="auto"/>
        <w:jc w:val="both"/>
        <w:rPr>
          <w:rFonts w:cs="Calibri"/>
          <w:sz w:val="24"/>
        </w:rPr>
      </w:pPr>
      <w:r>
        <w:rPr>
          <w:rFonts w:cs="Calibri"/>
          <w:sz w:val="24"/>
        </w:rPr>
        <w:t>8. energetikai rendszerek jellemzői, összköltsége</w:t>
      </w:r>
    </w:p>
    <w:p w:rsidR="00AB361A" w:rsidRDefault="00AB361A">
      <w:pPr>
        <w:spacing w:after="0" w:line="240" w:lineRule="auto"/>
        <w:jc w:val="both"/>
        <w:rPr>
          <w:rFonts w:cs="Calibri"/>
          <w:sz w:val="24"/>
        </w:rPr>
      </w:pPr>
      <w:r>
        <w:rPr>
          <w:rFonts w:cs="Calibri"/>
          <w:sz w:val="24"/>
        </w:rPr>
        <w:t>a) szünetmentes vészvilágítási rendszer: zselés akkumulátoros rendszer, megfelelően üzemel,</w:t>
      </w:r>
    </w:p>
    <w:p w:rsidR="00AB361A" w:rsidRDefault="00AB361A">
      <w:pPr>
        <w:spacing w:after="0" w:line="240" w:lineRule="auto"/>
        <w:jc w:val="both"/>
        <w:rPr>
          <w:rFonts w:cs="Calibri"/>
          <w:sz w:val="24"/>
        </w:rPr>
      </w:pPr>
      <w:r>
        <w:rPr>
          <w:rFonts w:cs="Calibri"/>
          <w:sz w:val="24"/>
        </w:rPr>
        <w:t>b) gázellátó rendszer: megfelelő</w:t>
      </w:r>
    </w:p>
    <w:p w:rsidR="00AB361A" w:rsidRDefault="00AB361A">
      <w:pPr>
        <w:spacing w:after="0" w:line="240" w:lineRule="auto"/>
        <w:jc w:val="both"/>
        <w:rPr>
          <w:rFonts w:cs="Calibri"/>
          <w:sz w:val="24"/>
        </w:rPr>
      </w:pPr>
      <w:r>
        <w:rPr>
          <w:rFonts w:cs="Calibri"/>
          <w:sz w:val="24"/>
        </w:rPr>
        <w:t xml:space="preserve">c) fűtési rendszer: 2 db Remeha 500 tip. gázkazán üzemel, központi fűtés, </w:t>
      </w:r>
    </w:p>
    <w:p w:rsidR="00AB361A" w:rsidRDefault="00AB361A">
      <w:pPr>
        <w:spacing w:after="0" w:line="240" w:lineRule="auto"/>
        <w:jc w:val="both"/>
        <w:rPr>
          <w:rFonts w:cs="Calibri"/>
          <w:b/>
          <w:sz w:val="24"/>
        </w:rPr>
      </w:pPr>
      <w:r>
        <w:rPr>
          <w:rFonts w:cs="Calibri"/>
          <w:sz w:val="24"/>
        </w:rPr>
        <w:t xml:space="preserve">d) világítási rendszer: </w:t>
      </w:r>
      <w:r>
        <w:rPr>
          <w:rFonts w:cs="Calibri"/>
          <w:b/>
          <w:sz w:val="24"/>
        </w:rPr>
        <w:t>az épületvilágítási rendszerünk nagyrészt hagyományos izzós vagy halogén fényforrású. Az energiatakarékos fényforrásokra váltás szükséges!!!</w:t>
      </w:r>
    </w:p>
    <w:p w:rsidR="00AB361A" w:rsidRDefault="00AB361A">
      <w:pPr>
        <w:spacing w:after="0" w:line="240" w:lineRule="auto"/>
        <w:jc w:val="both"/>
        <w:rPr>
          <w:rFonts w:cs="Calibri"/>
          <w:sz w:val="24"/>
        </w:rPr>
      </w:pPr>
      <w:r>
        <w:rPr>
          <w:rFonts w:cs="Calibri"/>
          <w:sz w:val="24"/>
        </w:rPr>
        <w:t>e) ivóvíz-, csatornahálózat- és használati melegvíz rendszer: megfelelő,</w:t>
      </w:r>
    </w:p>
    <w:p w:rsidR="00AB361A" w:rsidRDefault="00AB361A">
      <w:pPr>
        <w:spacing w:after="0" w:line="240" w:lineRule="auto"/>
        <w:jc w:val="both"/>
        <w:rPr>
          <w:rFonts w:cs="Calibri"/>
          <w:sz w:val="24"/>
        </w:rPr>
      </w:pPr>
      <w:r>
        <w:rPr>
          <w:rFonts w:cs="Calibri"/>
          <w:sz w:val="24"/>
        </w:rPr>
        <w:t>f) megújuló és/vagy alternatív energiaforrás: nincs</w:t>
      </w:r>
    </w:p>
    <w:p w:rsidR="00AB361A" w:rsidRDefault="00AB361A">
      <w:pPr>
        <w:spacing w:after="0" w:line="240" w:lineRule="auto"/>
        <w:jc w:val="both"/>
        <w:rPr>
          <w:rFonts w:cs="Calibri"/>
          <w:b/>
          <w:sz w:val="24"/>
        </w:rPr>
      </w:pPr>
      <w:r>
        <w:rPr>
          <w:rFonts w:cs="Calibri"/>
          <w:sz w:val="24"/>
        </w:rPr>
        <w:t xml:space="preserve">g) szellőző- és légkondicionáló rendszer. Szellőzőrendszerünk a szakszerű karbantartásnak köszönhetően megfelelően működik, a zsalumozgató-motorok meghibásodása egyre gyakoribb. </w:t>
      </w:r>
      <w:r>
        <w:rPr>
          <w:rFonts w:cs="Calibri"/>
          <w:b/>
          <w:sz w:val="24"/>
        </w:rPr>
        <w:t>A légkondicionáló rendszer hűtőgáza már nem alkalmazható az EU-ban, emiatt az egész rendszer cserére szorul. (A 7 éves fejlesztési terv tartalmazza.)</w:t>
      </w:r>
    </w:p>
    <w:p w:rsidR="00AB361A" w:rsidRDefault="00AB361A">
      <w:pPr>
        <w:spacing w:after="0" w:line="240" w:lineRule="auto"/>
        <w:jc w:val="both"/>
        <w:rPr>
          <w:rFonts w:cs="Calibri"/>
          <w:sz w:val="24"/>
        </w:rPr>
      </w:pPr>
      <w:r>
        <w:rPr>
          <w:rFonts w:cs="Calibri"/>
          <w:sz w:val="24"/>
        </w:rPr>
        <w:t>9. hulladékgazdálkodás: megfelelő</w:t>
      </w:r>
    </w:p>
    <w:p w:rsidR="00AB361A" w:rsidRDefault="00AB361A">
      <w:pPr>
        <w:spacing w:after="0" w:line="240" w:lineRule="auto"/>
        <w:jc w:val="both"/>
        <w:rPr>
          <w:rFonts w:cs="Calibri"/>
          <w:sz w:val="24"/>
        </w:rPr>
      </w:pPr>
      <w:r>
        <w:rPr>
          <w:rFonts w:cs="Calibri"/>
          <w:sz w:val="24"/>
        </w:rPr>
        <w:t>10. biztonsági- és portaszolgálat: 24 órás, kiszervezett, az épületfelügyeleti rendszer kezelését (diszpécser) is ellátják,</w:t>
      </w:r>
    </w:p>
    <w:p w:rsidR="00AB361A" w:rsidRDefault="00AB361A">
      <w:pPr>
        <w:spacing w:after="0" w:line="240" w:lineRule="auto"/>
        <w:jc w:val="both"/>
        <w:rPr>
          <w:rFonts w:cs="Calibri"/>
          <w:sz w:val="24"/>
        </w:rPr>
      </w:pPr>
      <w:r>
        <w:rPr>
          <w:rFonts w:cs="Calibri"/>
          <w:sz w:val="24"/>
        </w:rPr>
        <w:t>11. gondnokság, takarítás: az alkalmazásban lévő gondnok irányítása mellett kiszervezett.</w:t>
      </w:r>
    </w:p>
    <w:p w:rsidR="00AB361A" w:rsidRDefault="00AB361A">
      <w:pPr>
        <w:spacing w:after="0" w:line="240" w:lineRule="auto"/>
        <w:jc w:val="both"/>
        <w:rPr>
          <w:rFonts w:cs="Calibri"/>
          <w:sz w:val="24"/>
        </w:rPr>
      </w:pPr>
      <w:r>
        <w:rPr>
          <w:rFonts w:cs="Calibri"/>
          <w:sz w:val="24"/>
        </w:rPr>
        <w:t>12. közönségforgalmi terület (nézőtér is) jellemzői</w:t>
      </w:r>
    </w:p>
    <w:p w:rsidR="00AB361A" w:rsidRDefault="00AB361A">
      <w:pPr>
        <w:spacing w:after="0" w:line="240" w:lineRule="auto"/>
        <w:jc w:val="both"/>
        <w:rPr>
          <w:rFonts w:cs="Calibri"/>
          <w:sz w:val="24"/>
        </w:rPr>
      </w:pPr>
      <w:r>
        <w:rPr>
          <w:rFonts w:cs="Calibri"/>
          <w:sz w:val="24"/>
        </w:rPr>
        <w:t xml:space="preserve">a) 1541 m², 6120 lm³ , 522 férőhely + 30 pótszék, </w:t>
      </w:r>
    </w:p>
    <w:p w:rsidR="00AB361A" w:rsidRDefault="00AB361A">
      <w:pPr>
        <w:spacing w:after="0" w:line="240" w:lineRule="auto"/>
        <w:jc w:val="both"/>
        <w:rPr>
          <w:rFonts w:cs="Calibri"/>
          <w:sz w:val="24"/>
        </w:rPr>
      </w:pPr>
      <w:r>
        <w:rPr>
          <w:rFonts w:cs="Calibri"/>
          <w:sz w:val="24"/>
        </w:rPr>
        <w:t>b) állandó</w:t>
      </w:r>
    </w:p>
    <w:p w:rsidR="00AB361A" w:rsidRDefault="00AB361A">
      <w:pPr>
        <w:spacing w:after="0" w:line="240" w:lineRule="auto"/>
        <w:jc w:val="both"/>
        <w:rPr>
          <w:rFonts w:cs="Calibri"/>
          <w:b/>
          <w:sz w:val="24"/>
        </w:rPr>
      </w:pPr>
      <w:r>
        <w:rPr>
          <w:rFonts w:cs="Calibri"/>
          <w:sz w:val="24"/>
        </w:rPr>
        <w:t xml:space="preserve">c) állapota: megfelelő, </w:t>
      </w:r>
      <w:r>
        <w:rPr>
          <w:rFonts w:cs="Calibri"/>
          <w:b/>
          <w:sz w:val="24"/>
        </w:rPr>
        <w:t>a székek kárpitjai cserére szorulnak, az emeleti nézőtérre vezető lépcsők szőnyegpadló burkolata cserélendő!</w:t>
      </w:r>
    </w:p>
    <w:p w:rsidR="00AB361A" w:rsidRDefault="00AB361A">
      <w:pPr>
        <w:spacing w:after="0" w:line="240" w:lineRule="auto"/>
        <w:jc w:val="both"/>
        <w:rPr>
          <w:rFonts w:cs="Calibri"/>
          <w:sz w:val="24"/>
        </w:rPr>
      </w:pPr>
      <w:r>
        <w:rPr>
          <w:rFonts w:cs="Calibri"/>
          <w:sz w:val="24"/>
        </w:rPr>
        <w:t>13. akadálymentesítés jellemzői</w:t>
      </w:r>
    </w:p>
    <w:p w:rsidR="00AB361A" w:rsidRDefault="00AB361A">
      <w:pPr>
        <w:spacing w:after="0" w:line="240" w:lineRule="auto"/>
        <w:jc w:val="both"/>
        <w:rPr>
          <w:rFonts w:cs="Calibri"/>
          <w:sz w:val="24"/>
        </w:rPr>
      </w:pPr>
      <w:r>
        <w:rPr>
          <w:rFonts w:cs="Calibri"/>
          <w:sz w:val="24"/>
        </w:rPr>
        <w:t>a) mozgáskorlátozottak számára: akadálymentesített,</w:t>
      </w:r>
    </w:p>
    <w:p w:rsidR="00AB361A" w:rsidRDefault="00AB361A">
      <w:pPr>
        <w:spacing w:after="0" w:line="240" w:lineRule="auto"/>
        <w:jc w:val="both"/>
        <w:rPr>
          <w:rFonts w:cs="Calibri"/>
          <w:sz w:val="24"/>
        </w:rPr>
      </w:pPr>
      <w:r>
        <w:rPr>
          <w:rFonts w:cs="Calibri"/>
          <w:sz w:val="24"/>
        </w:rPr>
        <w:t xml:space="preserve">b) hallásukban és látásukban korlátozottak számára: indukciós hurok, </w:t>
      </w:r>
    </w:p>
    <w:p w:rsidR="00AB361A" w:rsidRDefault="00AB361A">
      <w:pPr>
        <w:spacing w:after="0" w:line="240" w:lineRule="auto"/>
        <w:jc w:val="both"/>
        <w:rPr>
          <w:rFonts w:cs="Calibri"/>
          <w:sz w:val="24"/>
        </w:rPr>
      </w:pPr>
      <w:r>
        <w:rPr>
          <w:rFonts w:cs="Calibri"/>
          <w:sz w:val="24"/>
        </w:rPr>
        <w:t>14. nem szcenikai felvonók száma, használati besorolása: 1 teher, 1 személy</w:t>
      </w:r>
    </w:p>
    <w:p w:rsidR="00AB361A" w:rsidRDefault="00AB361A">
      <w:pPr>
        <w:spacing w:after="0" w:line="240" w:lineRule="auto"/>
        <w:jc w:val="both"/>
        <w:rPr>
          <w:rFonts w:cs="Calibri"/>
          <w:sz w:val="24"/>
        </w:rPr>
      </w:pPr>
      <w:r>
        <w:rPr>
          <w:rFonts w:cs="Calibri"/>
          <w:sz w:val="24"/>
        </w:rPr>
        <w:t>15. játszóhelyek felszereltsége, jellemzői</w:t>
      </w:r>
    </w:p>
    <w:p w:rsidR="00AB361A" w:rsidRDefault="00AB361A">
      <w:pPr>
        <w:spacing w:after="0" w:line="240" w:lineRule="auto"/>
        <w:jc w:val="both"/>
        <w:rPr>
          <w:rFonts w:cs="Calibri"/>
          <w:sz w:val="24"/>
        </w:rPr>
      </w:pPr>
      <w:r>
        <w:rPr>
          <w:rFonts w:cs="Calibri"/>
          <w:sz w:val="24"/>
        </w:rPr>
        <w:t>a) a színház nagy színpada, portálkeretes, faburkolatú, 150 m², 1950 lm³,</w:t>
      </w:r>
    </w:p>
    <w:p w:rsidR="00AB361A" w:rsidRDefault="00AB361A">
      <w:pPr>
        <w:spacing w:after="0" w:line="240" w:lineRule="auto"/>
        <w:jc w:val="both"/>
        <w:rPr>
          <w:rFonts w:cs="Calibri"/>
          <w:sz w:val="24"/>
        </w:rPr>
      </w:pPr>
      <w:r>
        <w:rPr>
          <w:rFonts w:cs="Calibri"/>
          <w:sz w:val="24"/>
        </w:rPr>
        <w:t>b) táncszőnyeg: 1 garnitúra</w:t>
      </w:r>
    </w:p>
    <w:p w:rsidR="00AB361A" w:rsidRDefault="00AB361A">
      <w:pPr>
        <w:spacing w:after="0" w:line="240" w:lineRule="auto"/>
        <w:jc w:val="both"/>
        <w:rPr>
          <w:rFonts w:cs="Calibri"/>
          <w:sz w:val="24"/>
        </w:rPr>
      </w:pPr>
      <w:r>
        <w:rPr>
          <w:rFonts w:cs="Calibri"/>
          <w:sz w:val="24"/>
        </w:rPr>
        <w:t>c) gépészet</w:t>
      </w:r>
    </w:p>
    <w:p w:rsidR="00AB361A" w:rsidRDefault="00AB361A">
      <w:pPr>
        <w:spacing w:after="0" w:line="240" w:lineRule="auto"/>
        <w:jc w:val="both"/>
        <w:rPr>
          <w:rFonts w:cs="Calibri"/>
          <w:sz w:val="24"/>
        </w:rPr>
      </w:pPr>
      <w:r>
        <w:rPr>
          <w:rFonts w:cs="Calibri"/>
          <w:sz w:val="24"/>
        </w:rPr>
        <w:t xml:space="preserve">ca) alsógépészet: zenekari árok, süllyedő pódium, forgó, két teheremelő, egy személyi süllyedő, </w:t>
      </w:r>
    </w:p>
    <w:p w:rsidR="00AB361A" w:rsidRDefault="00AB361A">
      <w:pPr>
        <w:spacing w:after="0" w:line="240" w:lineRule="auto"/>
        <w:jc w:val="both"/>
        <w:rPr>
          <w:rFonts w:cs="Calibri"/>
          <w:b/>
          <w:sz w:val="24"/>
        </w:rPr>
      </w:pPr>
      <w:r>
        <w:rPr>
          <w:rFonts w:cs="Calibri"/>
          <w:sz w:val="24"/>
        </w:rPr>
        <w:t xml:space="preserve">cb) felsőgépészet: 22 gépi húzó, 30 ponthúzó. </w:t>
      </w:r>
      <w:r>
        <w:rPr>
          <w:rFonts w:cs="Calibri"/>
          <w:b/>
          <w:sz w:val="24"/>
        </w:rPr>
        <w:t>A rendszert vezérlő számítógépes pult 2014-ben közbeszerzési eljárás keretében cserére került.</w:t>
      </w:r>
    </w:p>
    <w:p w:rsidR="00AB361A" w:rsidRDefault="00AB361A">
      <w:pPr>
        <w:spacing w:after="0" w:line="240" w:lineRule="auto"/>
        <w:jc w:val="both"/>
        <w:rPr>
          <w:rFonts w:cs="Calibri"/>
          <w:sz w:val="24"/>
        </w:rPr>
      </w:pPr>
      <w:r>
        <w:rPr>
          <w:rFonts w:cs="Calibri"/>
          <w:sz w:val="24"/>
        </w:rPr>
        <w:t>cd) három-funkciós gépi előfüggöny, vasfüggöny</w:t>
      </w:r>
    </w:p>
    <w:p w:rsidR="00AB361A" w:rsidRDefault="00AB361A">
      <w:pPr>
        <w:spacing w:after="0" w:line="240" w:lineRule="auto"/>
        <w:jc w:val="both"/>
        <w:rPr>
          <w:rFonts w:cs="Calibri"/>
          <w:sz w:val="24"/>
        </w:rPr>
      </w:pPr>
      <w:r>
        <w:rPr>
          <w:rFonts w:cs="Calibri"/>
          <w:sz w:val="24"/>
        </w:rPr>
        <w:t>d) világítástechnika*</w:t>
      </w:r>
    </w:p>
    <w:p w:rsidR="00AB361A" w:rsidRDefault="00AB361A">
      <w:pPr>
        <w:spacing w:after="0" w:line="240" w:lineRule="auto"/>
        <w:jc w:val="both"/>
        <w:rPr>
          <w:rFonts w:cs="Calibri"/>
          <w:sz w:val="24"/>
        </w:rPr>
      </w:pPr>
      <w:r>
        <w:rPr>
          <w:rFonts w:cs="Calibri"/>
          <w:sz w:val="24"/>
        </w:rPr>
        <w:t>da) szcenikai áramkörök: 330 db. 2,5 KW, 72 db 5 KW,</w:t>
      </w:r>
    </w:p>
    <w:p w:rsidR="00AB361A" w:rsidRDefault="00AB361A">
      <w:pPr>
        <w:spacing w:after="0" w:line="240" w:lineRule="auto"/>
        <w:jc w:val="both"/>
        <w:rPr>
          <w:rFonts w:cs="Calibri"/>
          <w:sz w:val="24"/>
        </w:rPr>
      </w:pPr>
      <w:r>
        <w:rPr>
          <w:rFonts w:cs="Calibri"/>
          <w:sz w:val="24"/>
        </w:rPr>
        <w:t>db) hagyományos lámpapark: kb 330 db fényvető</w:t>
      </w:r>
    </w:p>
    <w:p w:rsidR="00AB361A" w:rsidRDefault="00AB361A">
      <w:pPr>
        <w:spacing w:after="0" w:line="240" w:lineRule="auto"/>
        <w:jc w:val="both"/>
        <w:rPr>
          <w:rFonts w:cs="Calibri"/>
          <w:sz w:val="24"/>
        </w:rPr>
      </w:pPr>
      <w:r>
        <w:rPr>
          <w:rFonts w:cs="Calibri"/>
          <w:sz w:val="24"/>
        </w:rPr>
        <w:t>dc) intelligens lámpapark: kb. 16 db</w:t>
      </w:r>
    </w:p>
    <w:p w:rsidR="00AB361A" w:rsidRDefault="00AB361A">
      <w:pPr>
        <w:spacing w:after="0" w:line="240" w:lineRule="auto"/>
        <w:jc w:val="both"/>
        <w:rPr>
          <w:rFonts w:cs="Calibri"/>
          <w:sz w:val="24"/>
        </w:rPr>
      </w:pPr>
      <w:r>
        <w:rPr>
          <w:rFonts w:cs="Calibri"/>
          <w:sz w:val="24"/>
        </w:rPr>
        <w:t>dd) fejgépek: 4 db</w:t>
      </w:r>
    </w:p>
    <w:p w:rsidR="00AB361A" w:rsidRDefault="00AB361A">
      <w:pPr>
        <w:spacing w:after="0" w:line="240" w:lineRule="auto"/>
        <w:jc w:val="both"/>
        <w:rPr>
          <w:rFonts w:cs="Calibri"/>
          <w:sz w:val="24"/>
        </w:rPr>
      </w:pPr>
      <w:r>
        <w:rPr>
          <w:rFonts w:cs="Calibri"/>
          <w:sz w:val="24"/>
        </w:rPr>
        <w:t>de) vetítő (háttér): 2 db Pani</w:t>
      </w:r>
    </w:p>
    <w:p w:rsidR="00AB361A" w:rsidRDefault="00AB361A">
      <w:pPr>
        <w:spacing w:after="0" w:line="240" w:lineRule="auto"/>
        <w:jc w:val="both"/>
        <w:rPr>
          <w:rFonts w:cs="Calibri"/>
          <w:sz w:val="24"/>
        </w:rPr>
      </w:pPr>
      <w:r>
        <w:rPr>
          <w:rFonts w:cs="Calibri"/>
          <w:sz w:val="24"/>
        </w:rPr>
        <w:t>df) vezérlés: ADB Phoenix 10 fényvezérlő pult, digitális,</w:t>
      </w:r>
    </w:p>
    <w:p w:rsidR="00AB361A" w:rsidRDefault="00AB361A">
      <w:pPr>
        <w:spacing w:after="0" w:line="240" w:lineRule="auto"/>
        <w:jc w:val="both"/>
        <w:rPr>
          <w:rFonts w:cs="Calibri"/>
          <w:sz w:val="24"/>
        </w:rPr>
      </w:pPr>
      <w:r>
        <w:rPr>
          <w:rFonts w:cs="Calibri"/>
          <w:sz w:val="24"/>
        </w:rPr>
        <w:t xml:space="preserve">dg) kiegészítők: </w:t>
      </w:r>
    </w:p>
    <w:p w:rsidR="00AB361A" w:rsidRDefault="00AB361A">
      <w:pPr>
        <w:spacing w:after="0" w:line="240" w:lineRule="auto"/>
        <w:jc w:val="both"/>
        <w:rPr>
          <w:rFonts w:cs="Calibri"/>
          <w:sz w:val="24"/>
        </w:rPr>
      </w:pPr>
      <w:r>
        <w:rPr>
          <w:rFonts w:cs="Calibri"/>
          <w:sz w:val="24"/>
        </w:rPr>
        <w:t>e) hangtechnika*</w:t>
      </w:r>
    </w:p>
    <w:p w:rsidR="00AB361A" w:rsidRDefault="00AB361A">
      <w:pPr>
        <w:spacing w:after="0" w:line="240" w:lineRule="auto"/>
        <w:jc w:val="both"/>
        <w:rPr>
          <w:rFonts w:cs="Calibri"/>
          <w:b/>
          <w:sz w:val="24"/>
        </w:rPr>
      </w:pPr>
      <w:r>
        <w:rPr>
          <w:rFonts w:cs="Calibri"/>
          <w:sz w:val="24"/>
        </w:rPr>
        <w:t xml:space="preserve">ea) hangfalak: Nexo front és kontrollrendszer, a </w:t>
      </w:r>
      <w:r>
        <w:rPr>
          <w:rFonts w:cs="Calibri"/>
          <w:b/>
          <w:sz w:val="24"/>
        </w:rPr>
        <w:t>frontrendszer cserére szorul, gépi mozgatású linearray frontsugárzó beszerzése szükséges.</w:t>
      </w:r>
    </w:p>
    <w:p w:rsidR="00AB361A" w:rsidRDefault="00AB361A">
      <w:pPr>
        <w:spacing w:after="0" w:line="240" w:lineRule="auto"/>
        <w:jc w:val="both"/>
        <w:rPr>
          <w:rFonts w:cs="Calibri"/>
          <w:sz w:val="24"/>
        </w:rPr>
      </w:pPr>
      <w:r>
        <w:rPr>
          <w:rFonts w:cs="Calibri"/>
          <w:sz w:val="24"/>
        </w:rPr>
        <w:t>eb) mikrofonok : kb. 40 db vezetékes, 4 db kézi URH- cseréje szükséges</w:t>
      </w:r>
    </w:p>
    <w:p w:rsidR="00AB361A" w:rsidRDefault="00AB361A">
      <w:pPr>
        <w:spacing w:after="0" w:line="240" w:lineRule="auto"/>
        <w:jc w:val="both"/>
        <w:rPr>
          <w:rFonts w:cs="Calibri"/>
          <w:b/>
          <w:sz w:val="24"/>
        </w:rPr>
      </w:pPr>
      <w:r>
        <w:rPr>
          <w:rFonts w:cs="Calibri"/>
          <w:sz w:val="24"/>
        </w:rPr>
        <w:t xml:space="preserve">ec) mikroportok: 36 db, </w:t>
      </w:r>
      <w:r>
        <w:rPr>
          <w:rFonts w:cs="Calibri"/>
          <w:b/>
          <w:sz w:val="24"/>
        </w:rPr>
        <w:t>legalább 20 darabot cserélni szükséges</w:t>
      </w:r>
    </w:p>
    <w:p w:rsidR="00AB361A" w:rsidRDefault="00AB361A">
      <w:pPr>
        <w:spacing w:after="0" w:line="240" w:lineRule="auto"/>
        <w:jc w:val="both"/>
        <w:rPr>
          <w:rFonts w:cs="Calibri"/>
          <w:sz w:val="24"/>
        </w:rPr>
      </w:pPr>
      <w:r>
        <w:rPr>
          <w:rFonts w:cs="Calibri"/>
          <w:sz w:val="24"/>
        </w:rPr>
        <w:t>ed) végfokok: Crown rendszer – felújítandó vagy cserélendő</w:t>
      </w:r>
    </w:p>
    <w:p w:rsidR="00AB361A" w:rsidRDefault="00AB361A">
      <w:pPr>
        <w:spacing w:after="0" w:line="240" w:lineRule="auto"/>
        <w:jc w:val="both"/>
        <w:rPr>
          <w:rFonts w:cs="Calibri"/>
          <w:sz w:val="24"/>
        </w:rPr>
      </w:pPr>
      <w:r>
        <w:rPr>
          <w:rFonts w:cs="Calibri"/>
          <w:sz w:val="24"/>
        </w:rPr>
        <w:lastRenderedPageBreak/>
        <w:t>ef) lejátszó berendezések: nagy részük cserélendő</w:t>
      </w:r>
    </w:p>
    <w:p w:rsidR="00AB361A" w:rsidRDefault="00AB361A">
      <w:pPr>
        <w:spacing w:after="0" w:line="240" w:lineRule="auto"/>
        <w:jc w:val="both"/>
        <w:rPr>
          <w:rFonts w:cs="Calibri"/>
          <w:sz w:val="24"/>
        </w:rPr>
      </w:pPr>
      <w:r>
        <w:rPr>
          <w:rFonts w:cs="Calibri"/>
          <w:sz w:val="24"/>
        </w:rPr>
        <w:t>eg) vezérlés: 2 db Innovason exlipse pult, digitális hangrendszer</w:t>
      </w:r>
    </w:p>
    <w:p w:rsidR="00AB361A" w:rsidRDefault="00AB361A">
      <w:pPr>
        <w:spacing w:after="0" w:line="240" w:lineRule="auto"/>
        <w:jc w:val="both"/>
        <w:rPr>
          <w:rFonts w:cs="Calibri"/>
          <w:sz w:val="24"/>
        </w:rPr>
      </w:pPr>
      <w:r>
        <w:rPr>
          <w:rFonts w:cs="Calibri"/>
          <w:sz w:val="24"/>
        </w:rPr>
        <w:t>eg) kiegészítők:?</w:t>
      </w:r>
    </w:p>
    <w:p w:rsidR="00AB361A" w:rsidRDefault="00AB361A">
      <w:pPr>
        <w:spacing w:after="0" w:line="240" w:lineRule="auto"/>
        <w:jc w:val="both"/>
        <w:rPr>
          <w:rFonts w:cs="Calibri"/>
          <w:sz w:val="24"/>
        </w:rPr>
      </w:pPr>
      <w:r>
        <w:rPr>
          <w:rFonts w:cs="Calibri"/>
          <w:sz w:val="24"/>
        </w:rPr>
        <w:t>f) egyéb színpadtechnika*</w:t>
      </w:r>
    </w:p>
    <w:p w:rsidR="00AB361A" w:rsidRDefault="00AB361A">
      <w:pPr>
        <w:spacing w:after="0" w:line="240" w:lineRule="auto"/>
        <w:jc w:val="both"/>
        <w:rPr>
          <w:rFonts w:cs="Calibri"/>
          <w:sz w:val="24"/>
        </w:rPr>
      </w:pPr>
      <w:r>
        <w:rPr>
          <w:rFonts w:cs="Calibri"/>
          <w:sz w:val="24"/>
        </w:rPr>
        <w:t>fa) projektor: 1 db Cristie 1500lx, 2 Sanyo 5500 Ansilumen,</w:t>
      </w:r>
    </w:p>
    <w:p w:rsidR="00AB361A" w:rsidRDefault="00AB361A">
      <w:pPr>
        <w:spacing w:after="0" w:line="240" w:lineRule="auto"/>
        <w:jc w:val="both"/>
        <w:rPr>
          <w:rFonts w:cs="Calibri"/>
          <w:sz w:val="24"/>
        </w:rPr>
      </w:pPr>
      <w:r>
        <w:rPr>
          <w:rFonts w:cs="Calibri"/>
          <w:sz w:val="24"/>
        </w:rPr>
        <w:t>fb) füstgép: van</w:t>
      </w:r>
    </w:p>
    <w:p w:rsidR="00AB361A" w:rsidRDefault="00AB361A">
      <w:pPr>
        <w:spacing w:after="0" w:line="240" w:lineRule="auto"/>
        <w:jc w:val="both"/>
        <w:rPr>
          <w:rFonts w:cs="Calibri"/>
          <w:sz w:val="24"/>
        </w:rPr>
      </w:pPr>
      <w:r>
        <w:rPr>
          <w:rFonts w:cs="Calibri"/>
          <w:sz w:val="24"/>
        </w:rPr>
        <w:t>fc) szélgép: van</w:t>
      </w:r>
    </w:p>
    <w:p w:rsidR="00AB361A" w:rsidRDefault="00AB361A">
      <w:pPr>
        <w:spacing w:after="0" w:line="240" w:lineRule="auto"/>
        <w:jc w:val="both"/>
        <w:rPr>
          <w:rFonts w:cs="Calibri"/>
          <w:sz w:val="24"/>
        </w:rPr>
      </w:pPr>
      <w:r>
        <w:rPr>
          <w:rFonts w:cs="Calibri"/>
          <w:sz w:val="24"/>
        </w:rPr>
        <w:t>fd) hógép: konfetti szórógép 2 db,</w:t>
      </w:r>
    </w:p>
    <w:p w:rsidR="00AB361A" w:rsidRDefault="00AB361A">
      <w:pPr>
        <w:spacing w:after="0" w:line="240" w:lineRule="auto"/>
        <w:jc w:val="both"/>
        <w:rPr>
          <w:rFonts w:cs="Calibri"/>
          <w:sz w:val="24"/>
        </w:rPr>
      </w:pPr>
      <w:r>
        <w:rPr>
          <w:rFonts w:cs="Calibri"/>
          <w:sz w:val="24"/>
        </w:rPr>
        <w:t>fe) ködgép, van</w:t>
      </w:r>
    </w:p>
    <w:p w:rsidR="00AB361A" w:rsidRDefault="00AB361A">
      <w:pPr>
        <w:spacing w:after="0" w:line="240" w:lineRule="auto"/>
        <w:jc w:val="both"/>
        <w:rPr>
          <w:rFonts w:cs="Calibri"/>
          <w:b/>
          <w:sz w:val="24"/>
        </w:rPr>
      </w:pPr>
    </w:p>
    <w:p w:rsidR="00AB361A" w:rsidRDefault="00AB361A" w:rsidP="008C55E9">
      <w:pPr>
        <w:rPr>
          <w:rFonts w:cs="Calibri"/>
          <w:b/>
          <w:sz w:val="24"/>
        </w:rPr>
      </w:pPr>
      <w:r>
        <w:br w:type="page"/>
      </w:r>
      <w:r>
        <w:rPr>
          <w:rFonts w:cs="Calibri"/>
          <w:b/>
          <w:sz w:val="24"/>
        </w:rPr>
        <w:lastRenderedPageBreak/>
        <w:t>Thália Színház Arizona Stúdió</w:t>
      </w:r>
    </w:p>
    <w:p w:rsidR="00AB361A" w:rsidRDefault="00AB361A">
      <w:pPr>
        <w:spacing w:after="0" w:line="240" w:lineRule="auto"/>
        <w:jc w:val="both"/>
        <w:rPr>
          <w:rFonts w:cs="Calibri"/>
          <w:sz w:val="24"/>
        </w:rPr>
      </w:pPr>
      <w:r>
        <w:rPr>
          <w:rFonts w:cs="Calibri"/>
          <w:sz w:val="24"/>
        </w:rPr>
        <w:t>1065 Budapest, Nagymező u. 20.</w:t>
      </w:r>
    </w:p>
    <w:p w:rsidR="00AB361A" w:rsidRDefault="00AB361A">
      <w:pPr>
        <w:spacing w:after="0" w:line="240" w:lineRule="auto"/>
        <w:jc w:val="both"/>
        <w:rPr>
          <w:rFonts w:cs="Calibri"/>
          <w:sz w:val="24"/>
        </w:rPr>
      </w:pPr>
      <w:r>
        <w:rPr>
          <w:rFonts w:cs="Calibri"/>
          <w:sz w:val="24"/>
        </w:rPr>
        <w:t>HRSZ: 29076/0/A/3</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 Épületre vonatkozó adatok (jogi státusz és annak lehetséges következményei)</w:t>
      </w:r>
    </w:p>
    <w:p w:rsidR="00AB361A" w:rsidRDefault="00AB361A">
      <w:pPr>
        <w:spacing w:after="0" w:line="240" w:lineRule="auto"/>
        <w:jc w:val="both"/>
        <w:rPr>
          <w:rFonts w:cs="Calibri"/>
          <w:sz w:val="24"/>
        </w:rPr>
      </w:pPr>
      <w:r>
        <w:rPr>
          <w:rFonts w:cs="Calibri"/>
          <w:sz w:val="24"/>
        </w:rPr>
        <w:t>1. székhely épület építésének éve: 1903.</w:t>
      </w:r>
    </w:p>
    <w:p w:rsidR="00AB361A" w:rsidRDefault="00AB361A">
      <w:pPr>
        <w:spacing w:after="0" w:line="240" w:lineRule="auto"/>
        <w:jc w:val="both"/>
        <w:rPr>
          <w:rFonts w:cs="Calibri"/>
          <w:sz w:val="24"/>
        </w:rPr>
      </w:pPr>
      <w:r>
        <w:rPr>
          <w:rFonts w:cs="Calibri"/>
          <w:sz w:val="24"/>
        </w:rPr>
        <w:t>2. épület jellege: műemlék</w:t>
      </w:r>
    </w:p>
    <w:p w:rsidR="00AB361A" w:rsidRDefault="00AB361A">
      <w:pPr>
        <w:spacing w:after="0" w:line="240" w:lineRule="auto"/>
        <w:jc w:val="both"/>
        <w:rPr>
          <w:rFonts w:cs="Calibri"/>
          <w:sz w:val="24"/>
        </w:rPr>
      </w:pPr>
      <w:r>
        <w:rPr>
          <w:rFonts w:cs="Calibri"/>
          <w:sz w:val="24"/>
        </w:rPr>
        <w:t xml:space="preserve">3. épület: egy épület mely társasház, ebben működik a Thália Színház Arizona Stúdió színháza </w:t>
      </w:r>
    </w:p>
    <w:p w:rsidR="00AB361A" w:rsidRDefault="00AB361A">
      <w:pPr>
        <w:spacing w:after="0" w:line="240" w:lineRule="auto"/>
        <w:jc w:val="both"/>
        <w:rPr>
          <w:rFonts w:cs="Calibri"/>
          <w:sz w:val="24"/>
        </w:rPr>
      </w:pPr>
      <w:r>
        <w:rPr>
          <w:rFonts w:cs="Calibri"/>
          <w:sz w:val="24"/>
        </w:rPr>
        <w:t>4. épület külső állapota: megfelelő,</w:t>
      </w:r>
    </w:p>
    <w:p w:rsidR="00AB361A" w:rsidRDefault="00AB361A">
      <w:pPr>
        <w:spacing w:after="0" w:line="240" w:lineRule="auto"/>
        <w:jc w:val="both"/>
        <w:rPr>
          <w:rFonts w:cs="Calibri"/>
          <w:sz w:val="24"/>
        </w:rPr>
      </w:pPr>
      <w:r>
        <w:rPr>
          <w:rFonts w:cs="Calibri"/>
          <w:sz w:val="24"/>
        </w:rPr>
        <w:t>a) utolsó felújítás éve, tárgya: 2009., az Arizona Stúdió felújítása, részleges felújítás</w:t>
      </w:r>
    </w:p>
    <w:p w:rsidR="00AB361A" w:rsidRDefault="00AB361A">
      <w:pPr>
        <w:spacing w:after="0" w:line="240" w:lineRule="auto"/>
        <w:jc w:val="both"/>
        <w:rPr>
          <w:rFonts w:cs="Calibri"/>
          <w:sz w:val="24"/>
        </w:rPr>
      </w:pPr>
      <w:r>
        <w:rPr>
          <w:rFonts w:cs="Calibri"/>
          <w:sz w:val="24"/>
        </w:rPr>
        <w:t xml:space="preserve">b) tető, homlokzat, nyílászárók, vízszigetelés, hőszigetelés, esőcsatorna jellemzői:  </w:t>
      </w:r>
    </w:p>
    <w:p w:rsidR="00AB361A" w:rsidRDefault="00AB361A">
      <w:pPr>
        <w:spacing w:after="0" w:line="240" w:lineRule="auto"/>
        <w:jc w:val="both"/>
        <w:rPr>
          <w:rFonts w:cs="Calibri"/>
          <w:sz w:val="24"/>
        </w:rPr>
      </w:pPr>
      <w:r>
        <w:rPr>
          <w:rFonts w:cs="Calibri"/>
          <w:sz w:val="24"/>
        </w:rPr>
        <w:t xml:space="preserve">megfelelő karbantartás mellett megfelelő állapot, </w:t>
      </w:r>
    </w:p>
    <w:p w:rsidR="00AB361A" w:rsidRDefault="00AB361A">
      <w:pPr>
        <w:spacing w:after="0" w:line="240" w:lineRule="auto"/>
        <w:jc w:val="both"/>
        <w:rPr>
          <w:rFonts w:cs="Calibri"/>
          <w:sz w:val="24"/>
        </w:rPr>
      </w:pPr>
      <w:r>
        <w:rPr>
          <w:rFonts w:cs="Calibri"/>
          <w:sz w:val="24"/>
        </w:rPr>
        <w:t xml:space="preserve">5. az épület használatának megosztása esetén: társasház, a külön tulajdon mérete: 300 m², tulajdoni hányad 2408/10000, színház, a Fővárosi önkormányzat tulajdona, üzemeltető a Thália Színház Nonprofit Kft., bérlemény,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(186 m2, 520 légköbméter), használati jelleg: színházi tevékenység</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3. nyílászárók jellemzői röviden: megfelelő minőségű fa és fém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megfelelő állapot,</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sz w:val="24"/>
        </w:rPr>
      </w:pPr>
      <w:r>
        <w:rPr>
          <w:rFonts w:cs="Calibri"/>
          <w:sz w:val="24"/>
        </w:rPr>
        <w:t xml:space="preserve">6. kommunikációs infrastruktúra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vezetékes telefonrendszer : </w:t>
      </w:r>
    </w:p>
    <w:p w:rsidR="00AB361A" w:rsidRDefault="00AB361A">
      <w:pPr>
        <w:spacing w:after="0" w:line="240" w:lineRule="auto"/>
        <w:jc w:val="both"/>
        <w:rPr>
          <w:rFonts w:cs="Calibri"/>
          <w:sz w:val="24"/>
        </w:rPr>
      </w:pPr>
      <w:r>
        <w:rPr>
          <w:rFonts w:cs="Calibri"/>
          <w:sz w:val="24"/>
        </w:rPr>
        <w:t xml:space="preserve">b) mobiltelefon-rendszer: </w:t>
      </w:r>
    </w:p>
    <w:p w:rsidR="00AB361A" w:rsidRDefault="00AB361A">
      <w:pPr>
        <w:spacing w:after="0" w:line="240" w:lineRule="auto"/>
        <w:jc w:val="both"/>
        <w:rPr>
          <w:rFonts w:cs="Calibri"/>
          <w:sz w:val="24"/>
        </w:rPr>
      </w:pPr>
      <w:r>
        <w:rPr>
          <w:rFonts w:cs="Calibri"/>
          <w:sz w:val="24"/>
        </w:rPr>
        <w:t>c) számítástechnikai háttér, internetes hálózat, internet főbb adatai d) zártláncú kamerarendszer: 20 kamerás őrzés-védelmi rendszer, illetve 8 kamerás belső televíziós rendszer,</w:t>
      </w:r>
    </w:p>
    <w:p w:rsidR="00AB361A" w:rsidRDefault="00AB361A">
      <w:pPr>
        <w:spacing w:after="0" w:line="240" w:lineRule="auto"/>
        <w:jc w:val="both"/>
        <w:rPr>
          <w:rFonts w:cs="Calibri"/>
          <w:sz w:val="24"/>
        </w:rPr>
      </w:pPr>
      <w:r>
        <w:rPr>
          <w:rFonts w:cs="Calibri"/>
          <w:sz w:val="24"/>
        </w:rPr>
        <w:t xml:space="preserve">e) hívórendszer: </w:t>
      </w:r>
    </w:p>
    <w:p w:rsidR="00AB361A" w:rsidRDefault="00AB361A">
      <w:pPr>
        <w:spacing w:after="0" w:line="240" w:lineRule="auto"/>
        <w:jc w:val="both"/>
        <w:rPr>
          <w:rFonts w:cs="Calibri"/>
          <w:sz w:val="24"/>
        </w:rPr>
      </w:pPr>
      <w:r>
        <w:rPr>
          <w:rFonts w:cs="Calibri"/>
          <w:sz w:val="24"/>
        </w:rPr>
        <w:t xml:space="preserve">7. felügyeleti rendszerek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épületfelügyeleti rendszer: </w:t>
      </w:r>
    </w:p>
    <w:p w:rsidR="00AB361A" w:rsidRDefault="00AB361A">
      <w:pPr>
        <w:spacing w:after="0" w:line="240" w:lineRule="auto"/>
        <w:jc w:val="both"/>
        <w:rPr>
          <w:rFonts w:cs="Calibri"/>
          <w:sz w:val="24"/>
        </w:rPr>
      </w:pPr>
      <w:r>
        <w:rPr>
          <w:rFonts w:cs="Calibri"/>
          <w:sz w:val="24"/>
        </w:rPr>
        <w:t xml:space="preserve">b) vagyonvédelmi rendszer: riasztó rendszer </w:t>
      </w:r>
    </w:p>
    <w:p w:rsidR="00AB361A" w:rsidRDefault="00AB361A">
      <w:pPr>
        <w:spacing w:after="0" w:line="240" w:lineRule="auto"/>
        <w:jc w:val="both"/>
        <w:rPr>
          <w:rFonts w:cs="Calibri"/>
          <w:sz w:val="24"/>
        </w:rPr>
      </w:pPr>
      <w:r>
        <w:rPr>
          <w:rFonts w:cs="Calibri"/>
          <w:sz w:val="24"/>
        </w:rPr>
        <w:t xml:space="preserve">c) tűzvédelmi rendszer: </w:t>
      </w:r>
    </w:p>
    <w:p w:rsidR="00AB361A" w:rsidRDefault="00AB361A">
      <w:pPr>
        <w:spacing w:after="0" w:line="240" w:lineRule="auto"/>
        <w:jc w:val="both"/>
        <w:rPr>
          <w:rFonts w:cs="Calibri"/>
          <w:sz w:val="24"/>
        </w:rPr>
      </w:pPr>
      <w:r>
        <w:rPr>
          <w:rFonts w:cs="Calibri"/>
          <w:sz w:val="24"/>
        </w:rPr>
        <w:t>8. energetikai rendszerek jellemzői, összköltsége:</w:t>
      </w:r>
      <w:r>
        <w:rPr>
          <w:rFonts w:cs="Calibri"/>
          <w:b/>
          <w:sz w:val="24"/>
        </w:rPr>
        <w:t xml:space="preserve"> a székhellyel azonos</w:t>
      </w:r>
    </w:p>
    <w:p w:rsidR="00AB361A" w:rsidRDefault="00AB361A">
      <w:pPr>
        <w:spacing w:after="0" w:line="240" w:lineRule="auto"/>
        <w:jc w:val="both"/>
        <w:rPr>
          <w:rFonts w:cs="Calibri"/>
          <w:sz w:val="24"/>
        </w:rPr>
      </w:pPr>
      <w:r>
        <w:rPr>
          <w:rFonts w:cs="Calibri"/>
          <w:sz w:val="24"/>
        </w:rPr>
        <w:t xml:space="preserve">a) szünetmentes vészvilágítási rendszer: </w:t>
      </w:r>
    </w:p>
    <w:p w:rsidR="00AB361A" w:rsidRDefault="00AB361A">
      <w:pPr>
        <w:spacing w:after="0" w:line="240" w:lineRule="auto"/>
        <w:jc w:val="both"/>
        <w:rPr>
          <w:rFonts w:cs="Calibri"/>
          <w:sz w:val="24"/>
        </w:rPr>
      </w:pPr>
      <w:r>
        <w:rPr>
          <w:rFonts w:cs="Calibri"/>
          <w:sz w:val="24"/>
        </w:rPr>
        <w:t xml:space="preserve">b) gázellátó rendszer: </w:t>
      </w:r>
    </w:p>
    <w:p w:rsidR="00AB361A" w:rsidRDefault="00AB361A">
      <w:pPr>
        <w:spacing w:after="0" w:line="240" w:lineRule="auto"/>
        <w:jc w:val="both"/>
        <w:rPr>
          <w:rFonts w:cs="Calibri"/>
          <w:sz w:val="24"/>
        </w:rPr>
      </w:pPr>
      <w:r>
        <w:rPr>
          <w:rFonts w:cs="Calibri"/>
          <w:sz w:val="24"/>
        </w:rPr>
        <w:t xml:space="preserve">c) fűtési rendszer: </w:t>
      </w:r>
    </w:p>
    <w:p w:rsidR="00AB361A" w:rsidRDefault="00AB361A">
      <w:pPr>
        <w:spacing w:after="0" w:line="240" w:lineRule="auto"/>
        <w:jc w:val="both"/>
        <w:rPr>
          <w:rFonts w:cs="Calibri"/>
          <w:sz w:val="24"/>
        </w:rPr>
      </w:pPr>
      <w:r>
        <w:rPr>
          <w:rFonts w:cs="Calibri"/>
          <w:sz w:val="24"/>
        </w:rPr>
        <w:t xml:space="preserve">d) világítási rendszer: </w:t>
      </w:r>
    </w:p>
    <w:p w:rsidR="00AB361A" w:rsidRDefault="00AB361A">
      <w:pPr>
        <w:spacing w:after="0" w:line="240" w:lineRule="auto"/>
        <w:jc w:val="both"/>
        <w:rPr>
          <w:rFonts w:cs="Calibri"/>
          <w:sz w:val="24"/>
        </w:rPr>
      </w:pPr>
      <w:r>
        <w:rPr>
          <w:rFonts w:cs="Calibri"/>
          <w:sz w:val="24"/>
        </w:rPr>
        <w:t xml:space="preserve">e) ivóvíz-, csatornahálózat- és használati melegvíz rendszer: </w:t>
      </w:r>
    </w:p>
    <w:p w:rsidR="00AB361A" w:rsidRDefault="00AB361A">
      <w:pPr>
        <w:spacing w:after="0" w:line="240" w:lineRule="auto"/>
        <w:jc w:val="both"/>
        <w:rPr>
          <w:rFonts w:cs="Calibri"/>
          <w:sz w:val="24"/>
        </w:rPr>
      </w:pPr>
      <w:r>
        <w:rPr>
          <w:rFonts w:cs="Calibri"/>
          <w:sz w:val="24"/>
        </w:rPr>
        <w:t xml:space="preserve">f) megújuló és/vagy alternatív energiaforrás: </w:t>
      </w:r>
    </w:p>
    <w:p w:rsidR="00AB361A" w:rsidRDefault="00AB361A">
      <w:pPr>
        <w:spacing w:after="0" w:line="240" w:lineRule="auto"/>
        <w:jc w:val="both"/>
        <w:rPr>
          <w:rFonts w:cs="Calibri"/>
          <w:sz w:val="24"/>
        </w:rPr>
      </w:pPr>
      <w:r>
        <w:rPr>
          <w:rFonts w:cs="Calibri"/>
          <w:sz w:val="24"/>
        </w:rPr>
        <w:t xml:space="preserve">g) szellőző- és légkondicionáló rendszer. </w:t>
      </w:r>
    </w:p>
    <w:p w:rsidR="00AB361A" w:rsidRDefault="00AB361A">
      <w:pPr>
        <w:spacing w:after="0" w:line="240" w:lineRule="auto"/>
        <w:jc w:val="both"/>
        <w:rPr>
          <w:rFonts w:cs="Calibri"/>
          <w:sz w:val="24"/>
        </w:rPr>
      </w:pPr>
      <w:r>
        <w:rPr>
          <w:rFonts w:cs="Calibri"/>
          <w:sz w:val="24"/>
        </w:rPr>
        <w:t xml:space="preserve">9. hulladékgazdálkodás: </w:t>
      </w:r>
    </w:p>
    <w:p w:rsidR="00AB361A" w:rsidRDefault="00AB361A">
      <w:pPr>
        <w:spacing w:after="0" w:line="240" w:lineRule="auto"/>
        <w:jc w:val="both"/>
        <w:rPr>
          <w:rFonts w:cs="Calibri"/>
          <w:sz w:val="24"/>
        </w:rPr>
      </w:pPr>
      <w:r>
        <w:rPr>
          <w:rFonts w:cs="Calibri"/>
          <w:sz w:val="24"/>
        </w:rPr>
        <w:t xml:space="preserve">10. biztonsági- és portaszolgálat: </w:t>
      </w:r>
    </w:p>
    <w:p w:rsidR="00AB361A" w:rsidRDefault="00AB361A">
      <w:pPr>
        <w:spacing w:after="0" w:line="240" w:lineRule="auto"/>
        <w:jc w:val="both"/>
        <w:rPr>
          <w:rFonts w:cs="Calibri"/>
          <w:sz w:val="24"/>
        </w:rPr>
      </w:pPr>
      <w:r>
        <w:rPr>
          <w:rFonts w:cs="Calibri"/>
          <w:sz w:val="24"/>
        </w:rPr>
        <w:t xml:space="preserve">11. gondnokság, takarítás: </w:t>
      </w:r>
    </w:p>
    <w:p w:rsidR="00AB361A" w:rsidRDefault="00AB361A">
      <w:pPr>
        <w:spacing w:after="0" w:line="240" w:lineRule="auto"/>
        <w:jc w:val="both"/>
        <w:rPr>
          <w:rFonts w:cs="Calibri"/>
          <w:sz w:val="24"/>
        </w:rPr>
      </w:pPr>
      <w:r>
        <w:rPr>
          <w:rFonts w:cs="Calibri"/>
          <w:sz w:val="24"/>
        </w:rPr>
        <w:t>12. közönségforgalmi terület (nézőtér is) jellemzői</w:t>
      </w:r>
    </w:p>
    <w:p w:rsidR="00AB361A" w:rsidRDefault="00AB361A">
      <w:pPr>
        <w:spacing w:after="0" w:line="240" w:lineRule="auto"/>
        <w:jc w:val="both"/>
        <w:rPr>
          <w:rFonts w:cs="Calibri"/>
          <w:sz w:val="24"/>
        </w:rPr>
      </w:pPr>
      <w:r>
        <w:rPr>
          <w:rFonts w:cs="Calibri"/>
          <w:sz w:val="24"/>
        </w:rPr>
        <w:t xml:space="preserve">a) 130 m², 598 lm³ , max. 100 férőhely  </w:t>
      </w:r>
    </w:p>
    <w:p w:rsidR="00AB361A" w:rsidRDefault="00AB361A">
      <w:pPr>
        <w:spacing w:after="0" w:line="240" w:lineRule="auto"/>
        <w:jc w:val="both"/>
        <w:rPr>
          <w:rFonts w:cs="Calibri"/>
          <w:sz w:val="24"/>
        </w:rPr>
      </w:pPr>
      <w:r>
        <w:rPr>
          <w:rFonts w:cs="Calibri"/>
          <w:sz w:val="24"/>
        </w:rPr>
        <w:t xml:space="preserve">b) mobil nézőtér, </w:t>
      </w:r>
    </w:p>
    <w:p w:rsidR="00AB361A" w:rsidRDefault="00AB361A">
      <w:pPr>
        <w:spacing w:after="0" w:line="240" w:lineRule="auto"/>
        <w:jc w:val="both"/>
        <w:rPr>
          <w:rFonts w:cs="Calibri"/>
          <w:sz w:val="24"/>
        </w:rPr>
      </w:pPr>
      <w:r>
        <w:rPr>
          <w:rFonts w:cs="Calibri"/>
          <w:sz w:val="24"/>
        </w:rPr>
        <w:t xml:space="preserve">c) állapota: megfelelő,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 xml:space="preserve">13. akadálymentesítés jellemzői: </w:t>
      </w:r>
    </w:p>
    <w:p w:rsidR="00AB361A" w:rsidRDefault="00AB361A">
      <w:pPr>
        <w:spacing w:after="0" w:line="240" w:lineRule="auto"/>
        <w:jc w:val="both"/>
        <w:rPr>
          <w:rFonts w:cs="Calibri"/>
          <w:sz w:val="24"/>
        </w:rPr>
      </w:pPr>
      <w:r>
        <w:rPr>
          <w:rFonts w:cs="Calibri"/>
          <w:sz w:val="24"/>
        </w:rPr>
        <w:t>a) mozgáskorlátozottak számára: akadálymentesített,</w:t>
      </w:r>
    </w:p>
    <w:p w:rsidR="00AB361A" w:rsidRDefault="00AB361A">
      <w:pPr>
        <w:spacing w:after="0" w:line="240" w:lineRule="auto"/>
        <w:jc w:val="both"/>
        <w:rPr>
          <w:rFonts w:cs="Calibri"/>
          <w:sz w:val="24"/>
        </w:rPr>
      </w:pPr>
      <w:r>
        <w:rPr>
          <w:rFonts w:cs="Calibri"/>
          <w:sz w:val="24"/>
        </w:rPr>
        <w:t xml:space="preserve">b) hallásukban és látásukban korlátozottak számára: nincs indukciós hurok, </w:t>
      </w:r>
    </w:p>
    <w:p w:rsidR="00AB361A" w:rsidRDefault="00AB361A">
      <w:pPr>
        <w:spacing w:after="0" w:line="240" w:lineRule="auto"/>
        <w:jc w:val="both"/>
        <w:rPr>
          <w:rFonts w:cs="Calibri"/>
          <w:sz w:val="24"/>
        </w:rPr>
      </w:pPr>
      <w:r>
        <w:rPr>
          <w:rFonts w:cs="Calibri"/>
          <w:sz w:val="24"/>
        </w:rPr>
        <w:t xml:space="preserve">14. nem szcenikai felvonók száma, használati besorolása: </w:t>
      </w:r>
    </w:p>
    <w:p w:rsidR="00AB361A" w:rsidRDefault="00AB361A">
      <w:pPr>
        <w:spacing w:after="0" w:line="240" w:lineRule="auto"/>
        <w:jc w:val="both"/>
        <w:rPr>
          <w:rFonts w:cs="Calibri"/>
          <w:sz w:val="24"/>
        </w:rPr>
      </w:pPr>
      <w:r>
        <w:rPr>
          <w:rFonts w:cs="Calibri"/>
          <w:sz w:val="24"/>
        </w:rPr>
        <w:t>15. játszóhelyek felszereltsége, jellemzői</w:t>
      </w:r>
    </w:p>
    <w:p w:rsidR="00AB361A" w:rsidRDefault="00AB361A">
      <w:pPr>
        <w:spacing w:after="0" w:line="240" w:lineRule="auto"/>
        <w:jc w:val="both"/>
        <w:rPr>
          <w:rFonts w:cs="Calibri"/>
          <w:sz w:val="24"/>
        </w:rPr>
      </w:pPr>
      <w:r>
        <w:rPr>
          <w:rFonts w:cs="Calibri"/>
          <w:sz w:val="24"/>
        </w:rPr>
        <w:t>a) a színház Arizona Stúdió színpada, térszínpad, faburkolatú, a játszó tér mérete előadásfüggő,</w:t>
      </w:r>
    </w:p>
    <w:p w:rsidR="00AB361A" w:rsidRDefault="00AB361A">
      <w:pPr>
        <w:spacing w:after="0" w:line="240" w:lineRule="auto"/>
        <w:jc w:val="both"/>
        <w:rPr>
          <w:rFonts w:cs="Calibri"/>
          <w:sz w:val="24"/>
        </w:rPr>
      </w:pPr>
      <w:r>
        <w:rPr>
          <w:rFonts w:cs="Calibri"/>
          <w:sz w:val="24"/>
        </w:rPr>
        <w:t>b) táncszőnyeg: 1 garnitúra</w:t>
      </w:r>
    </w:p>
    <w:p w:rsidR="00AB361A" w:rsidRDefault="00AB361A">
      <w:pPr>
        <w:spacing w:after="0" w:line="240" w:lineRule="auto"/>
        <w:jc w:val="both"/>
        <w:rPr>
          <w:rFonts w:cs="Calibri"/>
          <w:sz w:val="24"/>
        </w:rPr>
      </w:pPr>
      <w:r>
        <w:rPr>
          <w:rFonts w:cs="Calibri"/>
          <w:sz w:val="24"/>
        </w:rPr>
        <w:t>c) gépészet</w:t>
      </w:r>
    </w:p>
    <w:p w:rsidR="00AB361A" w:rsidRDefault="00AB361A">
      <w:pPr>
        <w:spacing w:after="0" w:line="240" w:lineRule="auto"/>
        <w:jc w:val="both"/>
        <w:rPr>
          <w:rFonts w:cs="Calibri"/>
          <w:sz w:val="24"/>
        </w:rPr>
      </w:pPr>
      <w:r>
        <w:rPr>
          <w:rFonts w:cs="Calibri"/>
          <w:sz w:val="24"/>
        </w:rPr>
        <w:t xml:space="preserve">ca) alsógépészet: </w:t>
      </w:r>
    </w:p>
    <w:p w:rsidR="00AB361A" w:rsidRDefault="00AB361A">
      <w:pPr>
        <w:spacing w:after="0" w:line="240" w:lineRule="auto"/>
        <w:jc w:val="both"/>
        <w:rPr>
          <w:rFonts w:cs="Calibri"/>
          <w:sz w:val="24"/>
        </w:rPr>
      </w:pPr>
      <w:r>
        <w:rPr>
          <w:rFonts w:cs="Calibri"/>
          <w:sz w:val="24"/>
        </w:rPr>
        <w:t xml:space="preserve">cb) felsőgépészet: </w:t>
      </w:r>
    </w:p>
    <w:p w:rsidR="00AB361A" w:rsidRDefault="00AB361A">
      <w:pPr>
        <w:spacing w:after="0" w:line="240" w:lineRule="auto"/>
        <w:jc w:val="both"/>
        <w:rPr>
          <w:rFonts w:cs="Calibri"/>
          <w:sz w:val="24"/>
        </w:rPr>
      </w:pPr>
      <w:r>
        <w:rPr>
          <w:rFonts w:cs="Calibri"/>
          <w:sz w:val="24"/>
        </w:rPr>
        <w:t xml:space="preserve">cd) </w:t>
      </w:r>
    </w:p>
    <w:p w:rsidR="00AB361A" w:rsidRDefault="00AB361A">
      <w:pPr>
        <w:spacing w:after="0" w:line="240" w:lineRule="auto"/>
        <w:jc w:val="both"/>
        <w:rPr>
          <w:rFonts w:cs="Calibri"/>
          <w:sz w:val="24"/>
        </w:rPr>
      </w:pPr>
      <w:r>
        <w:rPr>
          <w:rFonts w:cs="Calibri"/>
          <w:sz w:val="24"/>
        </w:rPr>
        <w:t>d) világítástechnika*</w:t>
      </w:r>
    </w:p>
    <w:p w:rsidR="00AB361A" w:rsidRDefault="00AB361A">
      <w:pPr>
        <w:spacing w:after="0" w:line="240" w:lineRule="auto"/>
        <w:jc w:val="both"/>
        <w:rPr>
          <w:rFonts w:cs="Calibri"/>
          <w:sz w:val="24"/>
        </w:rPr>
      </w:pPr>
      <w:r>
        <w:rPr>
          <w:rFonts w:cs="Calibri"/>
          <w:sz w:val="24"/>
        </w:rPr>
        <w:t xml:space="preserve">da) szcenikai áramkörök: 96 db. 2,5 KW, </w:t>
      </w:r>
    </w:p>
    <w:p w:rsidR="00AB361A" w:rsidRDefault="00AB361A">
      <w:pPr>
        <w:spacing w:after="0" w:line="240" w:lineRule="auto"/>
        <w:jc w:val="both"/>
        <w:rPr>
          <w:rFonts w:cs="Calibri"/>
          <w:sz w:val="24"/>
        </w:rPr>
      </w:pPr>
      <w:r>
        <w:rPr>
          <w:rFonts w:cs="Calibri"/>
          <w:sz w:val="24"/>
        </w:rPr>
        <w:t>db) hagyományos lámpapark:  33 db fényvető</w:t>
      </w:r>
    </w:p>
    <w:p w:rsidR="00AB361A" w:rsidRDefault="00AB361A">
      <w:pPr>
        <w:spacing w:after="0" w:line="240" w:lineRule="auto"/>
        <w:jc w:val="both"/>
        <w:rPr>
          <w:rFonts w:cs="Calibri"/>
          <w:sz w:val="24"/>
        </w:rPr>
      </w:pPr>
      <w:r>
        <w:rPr>
          <w:rFonts w:cs="Calibri"/>
          <w:sz w:val="24"/>
        </w:rPr>
        <w:t>dc) intelligens lámpapark: -</w:t>
      </w:r>
    </w:p>
    <w:p w:rsidR="00AB361A" w:rsidRDefault="00AB361A">
      <w:pPr>
        <w:spacing w:after="0" w:line="240" w:lineRule="auto"/>
        <w:jc w:val="both"/>
        <w:rPr>
          <w:rFonts w:cs="Calibri"/>
          <w:sz w:val="24"/>
        </w:rPr>
      </w:pPr>
      <w:r>
        <w:rPr>
          <w:rFonts w:cs="Calibri"/>
          <w:sz w:val="24"/>
        </w:rPr>
        <w:t>dd) fejgépek: -</w:t>
      </w:r>
    </w:p>
    <w:p w:rsidR="00AB361A" w:rsidRDefault="00AB361A">
      <w:pPr>
        <w:spacing w:after="0" w:line="240" w:lineRule="auto"/>
        <w:jc w:val="both"/>
        <w:rPr>
          <w:rFonts w:cs="Calibri"/>
          <w:sz w:val="24"/>
        </w:rPr>
      </w:pPr>
      <w:r>
        <w:rPr>
          <w:rFonts w:cs="Calibri"/>
          <w:sz w:val="24"/>
        </w:rPr>
        <w:t>de) vetítő (háttér): -</w:t>
      </w:r>
    </w:p>
    <w:p w:rsidR="00AB361A" w:rsidRDefault="00AB361A">
      <w:pPr>
        <w:spacing w:after="0" w:line="240" w:lineRule="auto"/>
        <w:jc w:val="both"/>
        <w:rPr>
          <w:rFonts w:cs="Calibri"/>
          <w:sz w:val="24"/>
        </w:rPr>
      </w:pPr>
      <w:r>
        <w:rPr>
          <w:rFonts w:cs="Calibri"/>
          <w:sz w:val="24"/>
        </w:rPr>
        <w:t>df) vezérlés: ADB/Mentor fényvezérlő pult, digitális,</w:t>
      </w:r>
    </w:p>
    <w:p w:rsidR="00AB361A" w:rsidRDefault="00AB361A">
      <w:pPr>
        <w:spacing w:after="0" w:line="240" w:lineRule="auto"/>
        <w:jc w:val="both"/>
        <w:rPr>
          <w:rFonts w:cs="Calibri"/>
          <w:sz w:val="24"/>
        </w:rPr>
      </w:pPr>
      <w:r>
        <w:rPr>
          <w:rFonts w:cs="Calibri"/>
          <w:sz w:val="24"/>
        </w:rPr>
        <w:t>dg) kiegészítők: ?</w:t>
      </w:r>
    </w:p>
    <w:p w:rsidR="00AB361A" w:rsidRDefault="00AB361A">
      <w:pPr>
        <w:spacing w:after="0" w:line="240" w:lineRule="auto"/>
        <w:jc w:val="both"/>
        <w:rPr>
          <w:rFonts w:cs="Calibri"/>
          <w:sz w:val="24"/>
        </w:rPr>
      </w:pPr>
      <w:r>
        <w:rPr>
          <w:rFonts w:cs="Calibri"/>
          <w:sz w:val="24"/>
        </w:rPr>
        <w:t>e) hangtechnika*</w:t>
      </w:r>
    </w:p>
    <w:p w:rsidR="00AB361A" w:rsidRDefault="00AB361A">
      <w:pPr>
        <w:spacing w:after="0" w:line="240" w:lineRule="auto"/>
        <w:jc w:val="both"/>
        <w:rPr>
          <w:rFonts w:cs="Calibri"/>
          <w:sz w:val="24"/>
        </w:rPr>
      </w:pPr>
      <w:r>
        <w:rPr>
          <w:rFonts w:cs="Calibri"/>
          <w:sz w:val="24"/>
        </w:rPr>
        <w:t>ea) hangfalak: 2 db JBL aktív</w:t>
      </w:r>
    </w:p>
    <w:p w:rsidR="00AB361A" w:rsidRDefault="00AB361A">
      <w:pPr>
        <w:spacing w:after="0" w:line="240" w:lineRule="auto"/>
        <w:jc w:val="both"/>
        <w:rPr>
          <w:rFonts w:cs="Calibri"/>
          <w:sz w:val="24"/>
        </w:rPr>
      </w:pPr>
      <w:r>
        <w:rPr>
          <w:rFonts w:cs="Calibri"/>
          <w:sz w:val="24"/>
        </w:rPr>
        <w:t>eb) mikrofonok : -</w:t>
      </w:r>
    </w:p>
    <w:p w:rsidR="00AB361A" w:rsidRDefault="00AB361A">
      <w:pPr>
        <w:spacing w:after="0" w:line="240" w:lineRule="auto"/>
        <w:jc w:val="both"/>
        <w:rPr>
          <w:rFonts w:cs="Calibri"/>
          <w:sz w:val="24"/>
        </w:rPr>
      </w:pPr>
      <w:r>
        <w:rPr>
          <w:rFonts w:cs="Calibri"/>
          <w:sz w:val="24"/>
        </w:rPr>
        <w:t>ec) mikroportok: -</w:t>
      </w:r>
    </w:p>
    <w:p w:rsidR="00AB361A" w:rsidRDefault="00AB361A">
      <w:pPr>
        <w:spacing w:after="0" w:line="240" w:lineRule="auto"/>
        <w:jc w:val="both"/>
        <w:rPr>
          <w:rFonts w:cs="Calibri"/>
          <w:sz w:val="24"/>
        </w:rPr>
      </w:pPr>
      <w:r>
        <w:rPr>
          <w:rFonts w:cs="Calibri"/>
          <w:sz w:val="24"/>
        </w:rPr>
        <w:t>ed) végfokok: -</w:t>
      </w:r>
    </w:p>
    <w:p w:rsidR="00AB361A" w:rsidRDefault="00AB361A">
      <w:pPr>
        <w:spacing w:after="0" w:line="240" w:lineRule="auto"/>
        <w:jc w:val="both"/>
        <w:rPr>
          <w:rFonts w:cs="Calibri"/>
          <w:sz w:val="24"/>
        </w:rPr>
      </w:pPr>
      <w:r>
        <w:rPr>
          <w:rFonts w:cs="Calibri"/>
          <w:sz w:val="24"/>
        </w:rPr>
        <w:t>ef) lejátszó berendezések: nagy részük cserélendő</w:t>
      </w:r>
    </w:p>
    <w:p w:rsidR="00AB361A" w:rsidRDefault="00AB361A">
      <w:pPr>
        <w:spacing w:after="0" w:line="240" w:lineRule="auto"/>
        <w:jc w:val="both"/>
        <w:rPr>
          <w:rFonts w:cs="Calibri"/>
          <w:sz w:val="24"/>
        </w:rPr>
      </w:pPr>
      <w:r>
        <w:rPr>
          <w:rFonts w:cs="Calibri"/>
          <w:sz w:val="24"/>
        </w:rPr>
        <w:t>eg) vezérlés: bérelt pult,</w:t>
      </w:r>
    </w:p>
    <w:p w:rsidR="00AB361A" w:rsidRDefault="00AB361A">
      <w:pPr>
        <w:spacing w:after="0" w:line="240" w:lineRule="auto"/>
        <w:jc w:val="both"/>
        <w:rPr>
          <w:rFonts w:cs="Calibri"/>
          <w:sz w:val="24"/>
        </w:rPr>
      </w:pPr>
      <w:r>
        <w:rPr>
          <w:rFonts w:cs="Calibri"/>
          <w:sz w:val="24"/>
        </w:rPr>
        <w:t>f) egyéb színpadtechnika*</w:t>
      </w:r>
    </w:p>
    <w:p w:rsidR="00AB361A" w:rsidRDefault="00AB361A">
      <w:pPr>
        <w:spacing w:after="0" w:line="240" w:lineRule="auto"/>
        <w:jc w:val="both"/>
        <w:rPr>
          <w:rFonts w:cs="Calibri"/>
          <w:sz w:val="24"/>
        </w:rPr>
      </w:pPr>
      <w:r>
        <w:rPr>
          <w:rFonts w:cs="Calibri"/>
          <w:sz w:val="24"/>
        </w:rPr>
        <w:t>fa) projektor: -</w:t>
      </w:r>
    </w:p>
    <w:p w:rsidR="00AB361A" w:rsidRDefault="00AB361A">
      <w:pPr>
        <w:spacing w:after="0" w:line="240" w:lineRule="auto"/>
        <w:jc w:val="both"/>
        <w:rPr>
          <w:rFonts w:cs="Calibri"/>
          <w:sz w:val="24"/>
        </w:rPr>
      </w:pPr>
      <w:r>
        <w:rPr>
          <w:rFonts w:cs="Calibri"/>
          <w:sz w:val="24"/>
        </w:rPr>
        <w:t>fb) füstgép: -</w:t>
      </w:r>
    </w:p>
    <w:p w:rsidR="00AB361A" w:rsidRDefault="00AB361A">
      <w:pPr>
        <w:spacing w:after="0" w:line="240" w:lineRule="auto"/>
        <w:jc w:val="both"/>
        <w:rPr>
          <w:rFonts w:cs="Calibri"/>
          <w:sz w:val="24"/>
        </w:rPr>
      </w:pPr>
      <w:r>
        <w:rPr>
          <w:rFonts w:cs="Calibri"/>
          <w:sz w:val="24"/>
        </w:rPr>
        <w:t>fc) szélgép: -</w:t>
      </w:r>
    </w:p>
    <w:p w:rsidR="00AB361A" w:rsidRDefault="00AB361A">
      <w:pPr>
        <w:spacing w:after="0" w:line="240" w:lineRule="auto"/>
        <w:jc w:val="both"/>
        <w:rPr>
          <w:rFonts w:cs="Calibri"/>
          <w:sz w:val="24"/>
        </w:rPr>
      </w:pPr>
      <w:r>
        <w:rPr>
          <w:rFonts w:cs="Calibri"/>
          <w:sz w:val="24"/>
        </w:rPr>
        <w:t>fd) hógép: -</w:t>
      </w:r>
    </w:p>
    <w:p w:rsidR="00AB361A" w:rsidRDefault="00AB361A">
      <w:pPr>
        <w:spacing w:after="0" w:line="240" w:lineRule="auto"/>
        <w:jc w:val="both"/>
        <w:rPr>
          <w:rFonts w:cs="Calibri"/>
          <w:sz w:val="24"/>
        </w:rPr>
      </w:pPr>
      <w:r>
        <w:rPr>
          <w:rFonts w:cs="Calibri"/>
          <w:sz w:val="24"/>
        </w:rPr>
        <w:t>fe) ködgép, -</w:t>
      </w:r>
    </w:p>
    <w:p w:rsidR="00AB361A" w:rsidRDefault="00AB361A">
      <w:pPr>
        <w:spacing w:after="0" w:line="240" w:lineRule="auto"/>
        <w:jc w:val="center"/>
        <w:rPr>
          <w:rFonts w:cs="Calibri"/>
          <w:sz w:val="24"/>
        </w:rPr>
      </w:pPr>
    </w:p>
    <w:p w:rsidR="00AB361A" w:rsidRDefault="00AB361A">
      <w:pPr>
        <w:spacing w:after="0" w:line="240" w:lineRule="auto"/>
        <w:jc w:val="center"/>
        <w:rPr>
          <w:rFonts w:cs="Calibri"/>
          <w:sz w:val="24"/>
        </w:rPr>
      </w:pPr>
    </w:p>
    <w:p w:rsidR="00AB361A" w:rsidRDefault="00AB361A">
      <w:pPr>
        <w:spacing w:after="0" w:line="240" w:lineRule="auto"/>
        <w:jc w:val="center"/>
        <w:rPr>
          <w:rFonts w:cs="Calibri"/>
          <w:sz w:val="24"/>
        </w:rPr>
      </w:pPr>
    </w:p>
    <w:p w:rsidR="00AB361A" w:rsidRDefault="00AB361A" w:rsidP="008C55E9">
      <w:pPr>
        <w:rPr>
          <w:rFonts w:cs="Calibri"/>
          <w:b/>
          <w:sz w:val="24"/>
        </w:rPr>
      </w:pPr>
      <w:r>
        <w:br w:type="page"/>
      </w:r>
      <w:r>
        <w:rPr>
          <w:rFonts w:cs="Calibri"/>
          <w:b/>
          <w:sz w:val="24"/>
        </w:rPr>
        <w:lastRenderedPageBreak/>
        <w:t>Thália Színház Új Stúdió</w:t>
      </w:r>
    </w:p>
    <w:p w:rsidR="00AB361A" w:rsidRDefault="00AB361A">
      <w:pPr>
        <w:spacing w:after="0" w:line="240" w:lineRule="auto"/>
        <w:jc w:val="both"/>
        <w:rPr>
          <w:rFonts w:cs="Calibri"/>
          <w:sz w:val="24"/>
        </w:rPr>
      </w:pPr>
      <w:r>
        <w:rPr>
          <w:rFonts w:cs="Calibri"/>
          <w:sz w:val="24"/>
        </w:rPr>
        <w:t>1065 Budapest, Nagymező u. 26.</w:t>
      </w:r>
    </w:p>
    <w:p w:rsidR="00AB361A" w:rsidRDefault="00AB361A">
      <w:pPr>
        <w:spacing w:after="0" w:line="240" w:lineRule="auto"/>
        <w:jc w:val="both"/>
        <w:rPr>
          <w:rFonts w:cs="Calibri"/>
          <w:sz w:val="24"/>
        </w:rPr>
      </w:pPr>
      <w:r>
        <w:rPr>
          <w:rFonts w:cs="Calibri"/>
          <w:sz w:val="24"/>
        </w:rPr>
        <w:t>HRSZ: 29087/0/A/1</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 Épületre vonatkozó adatok (jogi státusz és annak lehetséges következményei)</w:t>
      </w:r>
    </w:p>
    <w:p w:rsidR="00AB361A" w:rsidRDefault="00AB361A">
      <w:pPr>
        <w:spacing w:after="0" w:line="240" w:lineRule="auto"/>
        <w:jc w:val="both"/>
        <w:rPr>
          <w:rFonts w:cs="Calibri"/>
          <w:sz w:val="24"/>
        </w:rPr>
      </w:pPr>
      <w:r>
        <w:rPr>
          <w:rFonts w:cs="Calibri"/>
          <w:sz w:val="24"/>
        </w:rPr>
        <w:t>1. épület építésének éve: ~1915.</w:t>
      </w:r>
    </w:p>
    <w:p w:rsidR="00AB361A" w:rsidRDefault="00AB361A">
      <w:pPr>
        <w:spacing w:after="0" w:line="240" w:lineRule="auto"/>
        <w:jc w:val="both"/>
        <w:rPr>
          <w:rFonts w:cs="Calibri"/>
          <w:sz w:val="24"/>
        </w:rPr>
      </w:pPr>
      <w:r>
        <w:rPr>
          <w:rFonts w:cs="Calibri"/>
          <w:sz w:val="24"/>
        </w:rPr>
        <w:t>2. épület jellege: nem műemlék</w:t>
      </w:r>
    </w:p>
    <w:p w:rsidR="00AB361A" w:rsidRDefault="00AB361A">
      <w:pPr>
        <w:spacing w:after="0" w:line="240" w:lineRule="auto"/>
        <w:jc w:val="both"/>
        <w:rPr>
          <w:rFonts w:cs="Calibri"/>
          <w:sz w:val="24"/>
        </w:rPr>
      </w:pPr>
      <w:r>
        <w:rPr>
          <w:rFonts w:cs="Calibri"/>
          <w:sz w:val="24"/>
        </w:rPr>
        <w:t>3. épület: egy épület mely társasház, ebben működik a Thália Színház Új Stúdió színháza összenyitva a székhely épülettel,</w:t>
      </w:r>
    </w:p>
    <w:p w:rsidR="00AB361A" w:rsidRDefault="00AB361A">
      <w:pPr>
        <w:spacing w:after="0" w:line="240" w:lineRule="auto"/>
        <w:jc w:val="both"/>
        <w:rPr>
          <w:rFonts w:cs="Calibri"/>
          <w:sz w:val="24"/>
        </w:rPr>
      </w:pPr>
      <w:r>
        <w:rPr>
          <w:rFonts w:cs="Calibri"/>
          <w:sz w:val="24"/>
        </w:rPr>
        <w:t>4. épület külső állapota: felújítandó,</w:t>
      </w:r>
    </w:p>
    <w:p w:rsidR="00AB361A" w:rsidRDefault="00AB361A">
      <w:pPr>
        <w:spacing w:after="0" w:line="240" w:lineRule="auto"/>
        <w:jc w:val="both"/>
        <w:rPr>
          <w:rFonts w:cs="Calibri"/>
          <w:sz w:val="24"/>
        </w:rPr>
      </w:pPr>
      <w:r>
        <w:rPr>
          <w:rFonts w:cs="Calibri"/>
          <w:sz w:val="24"/>
        </w:rPr>
        <w:t>a) utolsó felújítás éve, tárgya: az épületre nincs adat, az Új Stúdió felújítása 1998-ban történt, részleges felújítás</w:t>
      </w:r>
    </w:p>
    <w:p w:rsidR="00AB361A" w:rsidRDefault="00AB361A">
      <w:pPr>
        <w:spacing w:after="0" w:line="240" w:lineRule="auto"/>
        <w:jc w:val="both"/>
        <w:rPr>
          <w:rFonts w:cs="Calibri"/>
          <w:sz w:val="24"/>
        </w:rPr>
      </w:pPr>
      <w:r>
        <w:rPr>
          <w:rFonts w:cs="Calibri"/>
          <w:sz w:val="24"/>
        </w:rPr>
        <w:t>b) tető, homlokzat, nyílászárók, vízszigetelés, hőszigetelés, esőcsatorna jellemzői: Az épület felújítandó</w:t>
      </w:r>
    </w:p>
    <w:p w:rsidR="00AB361A" w:rsidRDefault="00AB361A">
      <w:pPr>
        <w:spacing w:after="0" w:line="240" w:lineRule="auto"/>
        <w:jc w:val="both"/>
        <w:rPr>
          <w:rFonts w:cs="Calibri"/>
          <w:sz w:val="24"/>
        </w:rPr>
      </w:pPr>
      <w:r>
        <w:rPr>
          <w:rFonts w:cs="Calibri"/>
          <w:sz w:val="24"/>
        </w:rPr>
        <w:t xml:space="preserve">5. az épület használatának megosztása esetén: társasház, a külön tulajdon mérete: 399 m², tulajdoni hányad 2393/10000, színház, a Fővárosi önkormányzat tulajdona, üzemeltető a Thália Színház Nonprofit Kft., bérlemény,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(310 m2, 930 légköbméter), használati jelleg: színházi tevékenység</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3. nyílászárók jellemzői röviden: megfelelő minőségű fa és fém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az Új Stúdió megfelelő állapotú,</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sz w:val="24"/>
        </w:rPr>
      </w:pPr>
      <w:r>
        <w:rPr>
          <w:rFonts w:cs="Calibri"/>
          <w:sz w:val="24"/>
        </w:rPr>
        <w:t xml:space="preserve">6. kommunikációs infrastruktúra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vezetékes telefonrendszer : </w:t>
      </w:r>
    </w:p>
    <w:p w:rsidR="00AB361A" w:rsidRDefault="00AB361A">
      <w:pPr>
        <w:spacing w:after="0" w:line="240" w:lineRule="auto"/>
        <w:jc w:val="both"/>
        <w:rPr>
          <w:rFonts w:cs="Calibri"/>
          <w:sz w:val="24"/>
        </w:rPr>
      </w:pPr>
      <w:r>
        <w:rPr>
          <w:rFonts w:cs="Calibri"/>
          <w:sz w:val="24"/>
        </w:rPr>
        <w:t xml:space="preserve">b) mobiltelefon-rendszer: </w:t>
      </w:r>
    </w:p>
    <w:p w:rsidR="00AB361A" w:rsidRDefault="00AB361A">
      <w:pPr>
        <w:spacing w:after="0" w:line="240" w:lineRule="auto"/>
        <w:jc w:val="both"/>
        <w:rPr>
          <w:rFonts w:cs="Calibri"/>
          <w:sz w:val="24"/>
        </w:rPr>
      </w:pPr>
      <w:r>
        <w:rPr>
          <w:rFonts w:cs="Calibri"/>
          <w:sz w:val="24"/>
        </w:rPr>
        <w:t xml:space="preserve">c) számítástechnikai háttér, internetes hálózat, internet főbb adatai </w:t>
      </w:r>
    </w:p>
    <w:p w:rsidR="00AB361A" w:rsidRDefault="00AB361A">
      <w:pPr>
        <w:spacing w:after="0" w:line="240" w:lineRule="auto"/>
        <w:jc w:val="both"/>
        <w:rPr>
          <w:rFonts w:cs="Calibri"/>
          <w:sz w:val="24"/>
        </w:rPr>
      </w:pPr>
      <w:r>
        <w:rPr>
          <w:rFonts w:cs="Calibri"/>
          <w:sz w:val="24"/>
        </w:rPr>
        <w:t xml:space="preserve">d) zártláncú kamerarendszer: </w:t>
      </w:r>
    </w:p>
    <w:p w:rsidR="00AB361A" w:rsidRDefault="00AB361A">
      <w:pPr>
        <w:spacing w:after="0" w:line="240" w:lineRule="auto"/>
        <w:jc w:val="both"/>
        <w:rPr>
          <w:rFonts w:cs="Calibri"/>
          <w:sz w:val="24"/>
        </w:rPr>
      </w:pPr>
      <w:r>
        <w:rPr>
          <w:rFonts w:cs="Calibri"/>
          <w:sz w:val="24"/>
        </w:rPr>
        <w:t xml:space="preserve">e) hívórendszer: </w:t>
      </w:r>
    </w:p>
    <w:p w:rsidR="00AB361A" w:rsidRDefault="00AB361A">
      <w:pPr>
        <w:spacing w:after="0" w:line="240" w:lineRule="auto"/>
        <w:jc w:val="both"/>
        <w:rPr>
          <w:rFonts w:cs="Calibri"/>
          <w:sz w:val="24"/>
        </w:rPr>
      </w:pPr>
      <w:r>
        <w:rPr>
          <w:rFonts w:cs="Calibri"/>
          <w:sz w:val="24"/>
        </w:rPr>
        <w:t xml:space="preserve">7. felügyeleti rendszerek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épületfelügyeleti rendszer: </w:t>
      </w:r>
    </w:p>
    <w:p w:rsidR="00AB361A" w:rsidRDefault="00AB361A">
      <w:pPr>
        <w:spacing w:after="0" w:line="240" w:lineRule="auto"/>
        <w:jc w:val="both"/>
        <w:rPr>
          <w:rFonts w:cs="Calibri"/>
          <w:sz w:val="24"/>
        </w:rPr>
      </w:pPr>
      <w:r>
        <w:rPr>
          <w:rFonts w:cs="Calibri"/>
          <w:sz w:val="24"/>
        </w:rPr>
        <w:t xml:space="preserve">b) vagyonvédelmi rendszer: </w:t>
      </w:r>
    </w:p>
    <w:p w:rsidR="00AB361A" w:rsidRDefault="00AB361A">
      <w:pPr>
        <w:spacing w:after="0" w:line="240" w:lineRule="auto"/>
        <w:jc w:val="both"/>
        <w:rPr>
          <w:rFonts w:cs="Calibri"/>
          <w:sz w:val="24"/>
        </w:rPr>
      </w:pPr>
      <w:r>
        <w:rPr>
          <w:rFonts w:cs="Calibri"/>
          <w:sz w:val="24"/>
        </w:rPr>
        <w:t xml:space="preserve">c) tűzvédelmi rendszer: </w:t>
      </w:r>
    </w:p>
    <w:p w:rsidR="00AB361A" w:rsidRDefault="00AB361A">
      <w:pPr>
        <w:spacing w:after="0" w:line="240" w:lineRule="auto"/>
        <w:jc w:val="both"/>
        <w:rPr>
          <w:rFonts w:cs="Calibri"/>
          <w:sz w:val="24"/>
        </w:rPr>
      </w:pPr>
      <w:r>
        <w:rPr>
          <w:rFonts w:cs="Calibri"/>
          <w:sz w:val="24"/>
        </w:rPr>
        <w:t>8. energetikai rendszerek jellemzői, összköltsége:</w:t>
      </w:r>
      <w:r>
        <w:rPr>
          <w:rFonts w:cs="Calibri"/>
          <w:b/>
          <w:sz w:val="24"/>
        </w:rPr>
        <w:t xml:space="preserve"> a székhellyel azonos</w:t>
      </w:r>
    </w:p>
    <w:p w:rsidR="00AB361A" w:rsidRDefault="00AB361A">
      <w:pPr>
        <w:spacing w:after="0" w:line="240" w:lineRule="auto"/>
        <w:jc w:val="both"/>
        <w:rPr>
          <w:rFonts w:cs="Calibri"/>
          <w:sz w:val="24"/>
        </w:rPr>
      </w:pPr>
      <w:r>
        <w:rPr>
          <w:rFonts w:cs="Calibri"/>
          <w:sz w:val="24"/>
        </w:rPr>
        <w:t xml:space="preserve">a) szünetmentes vészvilágítási rendszer: </w:t>
      </w:r>
    </w:p>
    <w:p w:rsidR="00AB361A" w:rsidRDefault="00AB361A">
      <w:pPr>
        <w:spacing w:after="0" w:line="240" w:lineRule="auto"/>
        <w:jc w:val="both"/>
        <w:rPr>
          <w:rFonts w:cs="Calibri"/>
          <w:sz w:val="24"/>
        </w:rPr>
      </w:pPr>
      <w:r>
        <w:rPr>
          <w:rFonts w:cs="Calibri"/>
          <w:sz w:val="24"/>
        </w:rPr>
        <w:t xml:space="preserve">b) gázellátó rendszer: </w:t>
      </w:r>
    </w:p>
    <w:p w:rsidR="00AB361A" w:rsidRDefault="00AB361A">
      <w:pPr>
        <w:spacing w:after="0" w:line="240" w:lineRule="auto"/>
        <w:jc w:val="both"/>
        <w:rPr>
          <w:rFonts w:cs="Calibri"/>
          <w:sz w:val="24"/>
        </w:rPr>
      </w:pPr>
      <w:r>
        <w:rPr>
          <w:rFonts w:cs="Calibri"/>
          <w:sz w:val="24"/>
        </w:rPr>
        <w:t xml:space="preserve">c) fűtési rendszer: </w:t>
      </w:r>
    </w:p>
    <w:p w:rsidR="00AB361A" w:rsidRDefault="00AB361A">
      <w:pPr>
        <w:spacing w:after="0" w:line="240" w:lineRule="auto"/>
        <w:jc w:val="both"/>
        <w:rPr>
          <w:rFonts w:cs="Calibri"/>
          <w:sz w:val="24"/>
        </w:rPr>
      </w:pPr>
      <w:r>
        <w:rPr>
          <w:rFonts w:cs="Calibri"/>
          <w:sz w:val="24"/>
        </w:rPr>
        <w:t xml:space="preserve">d) világítási rendszer: </w:t>
      </w:r>
    </w:p>
    <w:p w:rsidR="00AB361A" w:rsidRDefault="00AB361A">
      <w:pPr>
        <w:spacing w:after="0" w:line="240" w:lineRule="auto"/>
        <w:jc w:val="both"/>
        <w:rPr>
          <w:rFonts w:cs="Calibri"/>
          <w:sz w:val="24"/>
        </w:rPr>
      </w:pPr>
      <w:r>
        <w:rPr>
          <w:rFonts w:cs="Calibri"/>
          <w:sz w:val="24"/>
        </w:rPr>
        <w:t xml:space="preserve">e) ivóvíz-, csatornahálózat- és használati melegvíz rendszer: </w:t>
      </w:r>
    </w:p>
    <w:p w:rsidR="00AB361A" w:rsidRDefault="00AB361A">
      <w:pPr>
        <w:spacing w:after="0" w:line="240" w:lineRule="auto"/>
        <w:jc w:val="both"/>
        <w:rPr>
          <w:rFonts w:cs="Calibri"/>
          <w:sz w:val="24"/>
        </w:rPr>
      </w:pPr>
      <w:r>
        <w:rPr>
          <w:rFonts w:cs="Calibri"/>
          <w:sz w:val="24"/>
        </w:rPr>
        <w:t xml:space="preserve">f) megújuló és/vagy alternatív energiaforrás: </w:t>
      </w:r>
    </w:p>
    <w:p w:rsidR="00AB361A" w:rsidRDefault="00AB361A">
      <w:pPr>
        <w:spacing w:after="0" w:line="240" w:lineRule="auto"/>
        <w:jc w:val="both"/>
        <w:rPr>
          <w:rFonts w:cs="Calibri"/>
          <w:sz w:val="24"/>
        </w:rPr>
      </w:pPr>
      <w:r>
        <w:rPr>
          <w:rFonts w:cs="Calibri"/>
          <w:sz w:val="24"/>
        </w:rPr>
        <w:t xml:space="preserve">g) szellőző- és légkondicionáló rendszer. </w:t>
      </w:r>
    </w:p>
    <w:p w:rsidR="00AB361A" w:rsidRDefault="00AB361A">
      <w:pPr>
        <w:spacing w:after="0" w:line="240" w:lineRule="auto"/>
        <w:jc w:val="both"/>
        <w:rPr>
          <w:rFonts w:cs="Calibri"/>
          <w:sz w:val="24"/>
        </w:rPr>
      </w:pPr>
      <w:r>
        <w:rPr>
          <w:rFonts w:cs="Calibri"/>
          <w:sz w:val="24"/>
        </w:rPr>
        <w:t xml:space="preserve">9. hulladékgazdálkodás: </w:t>
      </w:r>
    </w:p>
    <w:p w:rsidR="00AB361A" w:rsidRDefault="00AB361A">
      <w:pPr>
        <w:spacing w:after="0" w:line="240" w:lineRule="auto"/>
        <w:jc w:val="both"/>
        <w:rPr>
          <w:rFonts w:cs="Calibri"/>
          <w:sz w:val="24"/>
        </w:rPr>
      </w:pPr>
      <w:r>
        <w:rPr>
          <w:rFonts w:cs="Calibri"/>
          <w:sz w:val="24"/>
        </w:rPr>
        <w:t xml:space="preserve">10. biztonsági- és portaszolgálat: </w:t>
      </w:r>
    </w:p>
    <w:p w:rsidR="00AB361A" w:rsidRDefault="00AB361A">
      <w:pPr>
        <w:spacing w:after="0" w:line="240" w:lineRule="auto"/>
        <w:jc w:val="both"/>
        <w:rPr>
          <w:rFonts w:cs="Calibri"/>
          <w:sz w:val="24"/>
        </w:rPr>
      </w:pPr>
      <w:r>
        <w:rPr>
          <w:rFonts w:cs="Calibri"/>
          <w:sz w:val="24"/>
        </w:rPr>
        <w:t xml:space="preserve">11. gondnokság, takarítás: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12. közönségforgalmi terület (nézőtér is) jellemzői</w:t>
      </w:r>
    </w:p>
    <w:p w:rsidR="00AB361A" w:rsidRDefault="00AB361A">
      <w:pPr>
        <w:spacing w:after="0" w:line="240" w:lineRule="auto"/>
        <w:jc w:val="both"/>
        <w:rPr>
          <w:rFonts w:cs="Calibri"/>
          <w:sz w:val="24"/>
        </w:rPr>
      </w:pPr>
      <w:r>
        <w:rPr>
          <w:rFonts w:cs="Calibri"/>
          <w:sz w:val="24"/>
        </w:rPr>
        <w:t xml:space="preserve">a) 89 m², 320 lm³ , max. 110 férőhely  </w:t>
      </w:r>
    </w:p>
    <w:p w:rsidR="00AB361A" w:rsidRDefault="00AB361A">
      <w:pPr>
        <w:spacing w:after="0" w:line="240" w:lineRule="auto"/>
        <w:jc w:val="both"/>
        <w:rPr>
          <w:rFonts w:cs="Calibri"/>
          <w:sz w:val="24"/>
        </w:rPr>
      </w:pPr>
      <w:r>
        <w:rPr>
          <w:rFonts w:cs="Calibri"/>
          <w:sz w:val="24"/>
        </w:rPr>
        <w:t xml:space="preserve">b) mobil nézőtér, </w:t>
      </w:r>
    </w:p>
    <w:p w:rsidR="00AB361A" w:rsidRDefault="00AB361A">
      <w:pPr>
        <w:spacing w:after="0" w:line="240" w:lineRule="auto"/>
        <w:jc w:val="both"/>
        <w:rPr>
          <w:rFonts w:cs="Calibri"/>
          <w:sz w:val="24"/>
        </w:rPr>
      </w:pPr>
      <w:r>
        <w:rPr>
          <w:rFonts w:cs="Calibri"/>
          <w:sz w:val="24"/>
        </w:rPr>
        <w:t xml:space="preserve">c) állapota: megfelelő, </w:t>
      </w:r>
    </w:p>
    <w:p w:rsidR="00AB361A" w:rsidRDefault="00AB361A">
      <w:pPr>
        <w:spacing w:after="0" w:line="240" w:lineRule="auto"/>
        <w:jc w:val="both"/>
        <w:rPr>
          <w:rFonts w:cs="Calibri"/>
          <w:sz w:val="24"/>
        </w:rPr>
      </w:pPr>
      <w:r>
        <w:rPr>
          <w:rFonts w:cs="Calibri"/>
          <w:sz w:val="24"/>
        </w:rPr>
        <w:t xml:space="preserve">13. akadálymentesítés jellemzői: </w:t>
      </w:r>
    </w:p>
    <w:p w:rsidR="00AB361A" w:rsidRDefault="00AB361A">
      <w:pPr>
        <w:spacing w:after="0" w:line="240" w:lineRule="auto"/>
        <w:jc w:val="both"/>
        <w:rPr>
          <w:rFonts w:cs="Calibri"/>
          <w:sz w:val="24"/>
        </w:rPr>
      </w:pPr>
      <w:r>
        <w:rPr>
          <w:rFonts w:cs="Calibri"/>
          <w:sz w:val="24"/>
        </w:rPr>
        <w:t>a) mozgáskorlátozottak számára: akadálymentesített,</w:t>
      </w:r>
    </w:p>
    <w:p w:rsidR="00AB361A" w:rsidRDefault="00AB361A">
      <w:pPr>
        <w:spacing w:after="0" w:line="240" w:lineRule="auto"/>
        <w:jc w:val="both"/>
        <w:rPr>
          <w:rFonts w:cs="Calibri"/>
          <w:sz w:val="24"/>
        </w:rPr>
      </w:pPr>
      <w:r>
        <w:rPr>
          <w:rFonts w:cs="Calibri"/>
          <w:sz w:val="24"/>
        </w:rPr>
        <w:t xml:space="preserve">b) hallásukban és látásukban korlátozottak számára: nincs indukciós hurok, </w:t>
      </w:r>
    </w:p>
    <w:p w:rsidR="00AB361A" w:rsidRDefault="00AB361A">
      <w:pPr>
        <w:spacing w:after="0" w:line="240" w:lineRule="auto"/>
        <w:jc w:val="both"/>
        <w:rPr>
          <w:rFonts w:cs="Calibri"/>
          <w:sz w:val="24"/>
        </w:rPr>
      </w:pPr>
      <w:r>
        <w:rPr>
          <w:rFonts w:cs="Calibri"/>
          <w:sz w:val="24"/>
        </w:rPr>
        <w:t xml:space="preserve">14. nem szcenikai felvonók száma, használati besorolása: </w:t>
      </w:r>
    </w:p>
    <w:p w:rsidR="00AB361A" w:rsidRDefault="00AB361A">
      <w:pPr>
        <w:spacing w:after="0" w:line="240" w:lineRule="auto"/>
        <w:jc w:val="both"/>
        <w:rPr>
          <w:rFonts w:cs="Calibri"/>
          <w:sz w:val="24"/>
        </w:rPr>
      </w:pPr>
      <w:r>
        <w:rPr>
          <w:rFonts w:cs="Calibri"/>
          <w:sz w:val="24"/>
        </w:rPr>
        <w:t>15. játszóhelyek felszereltsége, jellemzői</w:t>
      </w:r>
    </w:p>
    <w:p w:rsidR="00AB361A" w:rsidRDefault="00AB361A">
      <w:pPr>
        <w:spacing w:after="0" w:line="240" w:lineRule="auto"/>
        <w:jc w:val="both"/>
        <w:rPr>
          <w:rFonts w:cs="Calibri"/>
          <w:sz w:val="24"/>
        </w:rPr>
      </w:pPr>
      <w:r>
        <w:rPr>
          <w:rFonts w:cs="Calibri"/>
          <w:sz w:val="24"/>
        </w:rPr>
        <w:t>a) a színház Új Stúdió színpada, térszínpad, faburkolatú, a játszó tér mérete előadásfüggő,</w:t>
      </w:r>
    </w:p>
    <w:p w:rsidR="00AB361A" w:rsidRDefault="00AB361A">
      <w:pPr>
        <w:spacing w:after="0" w:line="240" w:lineRule="auto"/>
        <w:jc w:val="both"/>
        <w:rPr>
          <w:rFonts w:cs="Calibri"/>
          <w:sz w:val="24"/>
        </w:rPr>
      </w:pPr>
      <w:r>
        <w:rPr>
          <w:rFonts w:cs="Calibri"/>
          <w:sz w:val="24"/>
        </w:rPr>
        <w:t>b) táncszőnyeg: 1 garnitúra</w:t>
      </w:r>
    </w:p>
    <w:p w:rsidR="00AB361A" w:rsidRDefault="00AB361A">
      <w:pPr>
        <w:spacing w:after="0" w:line="240" w:lineRule="auto"/>
        <w:jc w:val="both"/>
        <w:rPr>
          <w:rFonts w:cs="Calibri"/>
          <w:sz w:val="24"/>
        </w:rPr>
      </w:pPr>
      <w:r>
        <w:rPr>
          <w:rFonts w:cs="Calibri"/>
          <w:sz w:val="24"/>
        </w:rPr>
        <w:t>c) gépészet</w:t>
      </w:r>
    </w:p>
    <w:p w:rsidR="00AB361A" w:rsidRDefault="00AB361A">
      <w:pPr>
        <w:spacing w:after="0" w:line="240" w:lineRule="auto"/>
        <w:jc w:val="both"/>
        <w:rPr>
          <w:rFonts w:cs="Calibri"/>
          <w:sz w:val="24"/>
        </w:rPr>
      </w:pPr>
      <w:r>
        <w:rPr>
          <w:rFonts w:cs="Calibri"/>
          <w:sz w:val="24"/>
        </w:rPr>
        <w:t xml:space="preserve">ca) alsógépészet: </w:t>
      </w:r>
    </w:p>
    <w:p w:rsidR="00AB361A" w:rsidRDefault="00AB361A">
      <w:pPr>
        <w:spacing w:after="0" w:line="240" w:lineRule="auto"/>
        <w:jc w:val="both"/>
        <w:rPr>
          <w:rFonts w:cs="Calibri"/>
          <w:sz w:val="24"/>
        </w:rPr>
      </w:pPr>
      <w:r>
        <w:rPr>
          <w:rFonts w:cs="Calibri"/>
          <w:sz w:val="24"/>
        </w:rPr>
        <w:t xml:space="preserve">cb) felsőgépészet: </w:t>
      </w:r>
    </w:p>
    <w:p w:rsidR="00AB361A" w:rsidRDefault="00AB361A">
      <w:pPr>
        <w:spacing w:after="0" w:line="240" w:lineRule="auto"/>
        <w:jc w:val="both"/>
        <w:rPr>
          <w:rFonts w:cs="Calibri"/>
          <w:sz w:val="24"/>
        </w:rPr>
      </w:pPr>
      <w:r>
        <w:rPr>
          <w:rFonts w:cs="Calibri"/>
          <w:sz w:val="24"/>
        </w:rPr>
        <w:t xml:space="preserve">cd) </w:t>
      </w:r>
    </w:p>
    <w:p w:rsidR="00AB361A" w:rsidRDefault="00AB361A">
      <w:pPr>
        <w:spacing w:after="0" w:line="240" w:lineRule="auto"/>
        <w:jc w:val="both"/>
        <w:rPr>
          <w:rFonts w:cs="Calibri"/>
          <w:sz w:val="24"/>
        </w:rPr>
      </w:pPr>
      <w:r>
        <w:rPr>
          <w:rFonts w:cs="Calibri"/>
          <w:sz w:val="24"/>
        </w:rPr>
        <w:t>d) világítástechnika*</w:t>
      </w:r>
    </w:p>
    <w:p w:rsidR="00AB361A" w:rsidRDefault="00AB361A">
      <w:pPr>
        <w:spacing w:after="0" w:line="240" w:lineRule="auto"/>
        <w:jc w:val="both"/>
        <w:rPr>
          <w:rFonts w:cs="Calibri"/>
          <w:sz w:val="24"/>
        </w:rPr>
      </w:pPr>
      <w:r>
        <w:rPr>
          <w:rFonts w:cs="Calibri"/>
          <w:sz w:val="24"/>
        </w:rPr>
        <w:t xml:space="preserve">da) szcenikai áramkörök: 60 db. 2,5 KW, </w:t>
      </w:r>
    </w:p>
    <w:p w:rsidR="00AB361A" w:rsidRDefault="00AB361A">
      <w:pPr>
        <w:spacing w:after="0" w:line="240" w:lineRule="auto"/>
        <w:jc w:val="both"/>
        <w:rPr>
          <w:rFonts w:cs="Calibri"/>
          <w:sz w:val="24"/>
        </w:rPr>
      </w:pPr>
      <w:r>
        <w:rPr>
          <w:rFonts w:cs="Calibri"/>
          <w:sz w:val="24"/>
        </w:rPr>
        <w:t>db) hagyományos lámpapark:  40 db fényvető</w:t>
      </w:r>
    </w:p>
    <w:p w:rsidR="00AB361A" w:rsidRDefault="00AB361A">
      <w:pPr>
        <w:spacing w:after="0" w:line="240" w:lineRule="auto"/>
        <w:jc w:val="both"/>
        <w:rPr>
          <w:rFonts w:cs="Calibri"/>
          <w:sz w:val="24"/>
        </w:rPr>
      </w:pPr>
      <w:r>
        <w:rPr>
          <w:rFonts w:cs="Calibri"/>
          <w:sz w:val="24"/>
        </w:rPr>
        <w:t>dc) intelligens lámpapark: -</w:t>
      </w:r>
    </w:p>
    <w:p w:rsidR="00AB361A" w:rsidRDefault="00AB361A">
      <w:pPr>
        <w:spacing w:after="0" w:line="240" w:lineRule="auto"/>
        <w:jc w:val="both"/>
        <w:rPr>
          <w:rFonts w:cs="Calibri"/>
          <w:sz w:val="24"/>
        </w:rPr>
      </w:pPr>
      <w:r>
        <w:rPr>
          <w:rFonts w:cs="Calibri"/>
          <w:sz w:val="24"/>
        </w:rPr>
        <w:t>dd) fejgépek: -</w:t>
      </w:r>
    </w:p>
    <w:p w:rsidR="00AB361A" w:rsidRDefault="00AB361A">
      <w:pPr>
        <w:spacing w:after="0" w:line="240" w:lineRule="auto"/>
        <w:jc w:val="both"/>
        <w:rPr>
          <w:rFonts w:cs="Calibri"/>
          <w:sz w:val="24"/>
        </w:rPr>
      </w:pPr>
      <w:r>
        <w:rPr>
          <w:rFonts w:cs="Calibri"/>
          <w:sz w:val="24"/>
        </w:rPr>
        <w:t>de) vetítő (háttér): -</w:t>
      </w:r>
    </w:p>
    <w:p w:rsidR="00AB361A" w:rsidRDefault="00AB361A">
      <w:pPr>
        <w:spacing w:after="0" w:line="240" w:lineRule="auto"/>
        <w:jc w:val="both"/>
        <w:rPr>
          <w:rFonts w:cs="Calibri"/>
          <w:sz w:val="24"/>
        </w:rPr>
      </w:pPr>
      <w:r>
        <w:rPr>
          <w:rFonts w:cs="Calibri"/>
          <w:sz w:val="24"/>
        </w:rPr>
        <w:t>df) vezérlés: ADB/Phoenix2 fényvezérlő pult, digitális,</w:t>
      </w:r>
    </w:p>
    <w:p w:rsidR="00AB361A" w:rsidRDefault="00AB361A">
      <w:pPr>
        <w:spacing w:after="0" w:line="240" w:lineRule="auto"/>
        <w:jc w:val="both"/>
        <w:rPr>
          <w:rFonts w:cs="Calibri"/>
          <w:sz w:val="24"/>
        </w:rPr>
      </w:pPr>
      <w:r>
        <w:rPr>
          <w:rFonts w:cs="Calibri"/>
          <w:sz w:val="24"/>
        </w:rPr>
        <w:t>dg) kiegészítők: ?</w:t>
      </w:r>
    </w:p>
    <w:p w:rsidR="00AB361A" w:rsidRDefault="00AB361A">
      <w:pPr>
        <w:spacing w:after="0" w:line="240" w:lineRule="auto"/>
        <w:jc w:val="both"/>
        <w:rPr>
          <w:rFonts w:cs="Calibri"/>
          <w:sz w:val="24"/>
        </w:rPr>
      </w:pPr>
      <w:r>
        <w:rPr>
          <w:rFonts w:cs="Calibri"/>
          <w:sz w:val="24"/>
        </w:rPr>
        <w:t>e) hangtechnika*</w:t>
      </w:r>
    </w:p>
    <w:p w:rsidR="00AB361A" w:rsidRDefault="00AB361A">
      <w:pPr>
        <w:spacing w:after="0" w:line="240" w:lineRule="auto"/>
        <w:jc w:val="both"/>
        <w:rPr>
          <w:rFonts w:cs="Calibri"/>
          <w:sz w:val="24"/>
        </w:rPr>
      </w:pPr>
      <w:r>
        <w:rPr>
          <w:rFonts w:cs="Calibri"/>
          <w:sz w:val="24"/>
        </w:rPr>
        <w:t>ea) hangfalak: 2 db RCF aktív</w:t>
      </w:r>
    </w:p>
    <w:p w:rsidR="00AB361A" w:rsidRDefault="00AB361A">
      <w:pPr>
        <w:spacing w:after="0" w:line="240" w:lineRule="auto"/>
        <w:jc w:val="both"/>
        <w:rPr>
          <w:rFonts w:cs="Calibri"/>
          <w:sz w:val="24"/>
        </w:rPr>
      </w:pPr>
      <w:r>
        <w:rPr>
          <w:rFonts w:cs="Calibri"/>
          <w:sz w:val="24"/>
        </w:rPr>
        <w:t>eb) mikrofonok : -</w:t>
      </w:r>
    </w:p>
    <w:p w:rsidR="00AB361A" w:rsidRDefault="00AB361A">
      <w:pPr>
        <w:spacing w:after="0" w:line="240" w:lineRule="auto"/>
        <w:jc w:val="both"/>
        <w:rPr>
          <w:rFonts w:cs="Calibri"/>
          <w:sz w:val="24"/>
        </w:rPr>
      </w:pPr>
      <w:r>
        <w:rPr>
          <w:rFonts w:cs="Calibri"/>
          <w:sz w:val="24"/>
        </w:rPr>
        <w:t>ec) mikroportok: -</w:t>
      </w:r>
    </w:p>
    <w:p w:rsidR="00AB361A" w:rsidRDefault="00AB361A">
      <w:pPr>
        <w:spacing w:after="0" w:line="240" w:lineRule="auto"/>
        <w:jc w:val="both"/>
        <w:rPr>
          <w:rFonts w:cs="Calibri"/>
          <w:sz w:val="24"/>
        </w:rPr>
      </w:pPr>
      <w:r>
        <w:rPr>
          <w:rFonts w:cs="Calibri"/>
          <w:sz w:val="24"/>
        </w:rPr>
        <w:t>ed) végfokok: -</w:t>
      </w:r>
    </w:p>
    <w:p w:rsidR="00AB361A" w:rsidRDefault="00AB361A">
      <w:pPr>
        <w:spacing w:after="0" w:line="240" w:lineRule="auto"/>
        <w:jc w:val="both"/>
        <w:rPr>
          <w:rFonts w:cs="Calibri"/>
          <w:sz w:val="24"/>
        </w:rPr>
      </w:pPr>
      <w:r>
        <w:rPr>
          <w:rFonts w:cs="Calibri"/>
          <w:sz w:val="24"/>
        </w:rPr>
        <w:t>ef) lejátszó berendezések: nagy részük cserélendő</w:t>
      </w:r>
    </w:p>
    <w:p w:rsidR="00AB361A" w:rsidRDefault="00AB361A">
      <w:pPr>
        <w:spacing w:after="0" w:line="240" w:lineRule="auto"/>
        <w:jc w:val="both"/>
        <w:rPr>
          <w:rFonts w:cs="Calibri"/>
          <w:sz w:val="24"/>
        </w:rPr>
      </w:pPr>
      <w:r>
        <w:rPr>
          <w:rFonts w:cs="Calibri"/>
          <w:sz w:val="24"/>
        </w:rPr>
        <w:t>eg) vezérlés: Soundtrax pult,</w:t>
      </w:r>
    </w:p>
    <w:p w:rsidR="00AB361A" w:rsidRDefault="00AB361A">
      <w:pPr>
        <w:spacing w:after="0" w:line="240" w:lineRule="auto"/>
        <w:jc w:val="both"/>
        <w:rPr>
          <w:rFonts w:cs="Calibri"/>
          <w:sz w:val="24"/>
        </w:rPr>
      </w:pPr>
      <w:r>
        <w:rPr>
          <w:rFonts w:cs="Calibri"/>
          <w:sz w:val="24"/>
        </w:rPr>
        <w:t>f) egyéb színpadtechnika*</w:t>
      </w:r>
    </w:p>
    <w:p w:rsidR="00AB361A" w:rsidRDefault="00AB361A">
      <w:pPr>
        <w:spacing w:after="0" w:line="240" w:lineRule="auto"/>
        <w:jc w:val="both"/>
        <w:rPr>
          <w:rFonts w:cs="Calibri"/>
          <w:sz w:val="24"/>
        </w:rPr>
      </w:pPr>
      <w:r>
        <w:rPr>
          <w:rFonts w:cs="Calibri"/>
          <w:sz w:val="24"/>
        </w:rPr>
        <w:t>fa) projektor: -</w:t>
      </w:r>
    </w:p>
    <w:p w:rsidR="00AB361A" w:rsidRDefault="00AB361A">
      <w:pPr>
        <w:spacing w:after="0" w:line="240" w:lineRule="auto"/>
        <w:jc w:val="both"/>
        <w:rPr>
          <w:rFonts w:cs="Calibri"/>
          <w:sz w:val="24"/>
        </w:rPr>
      </w:pPr>
      <w:r>
        <w:rPr>
          <w:rFonts w:cs="Calibri"/>
          <w:sz w:val="24"/>
        </w:rPr>
        <w:t>fb) füstgép: -</w:t>
      </w:r>
    </w:p>
    <w:p w:rsidR="00AB361A" w:rsidRDefault="00AB361A">
      <w:pPr>
        <w:spacing w:after="0" w:line="240" w:lineRule="auto"/>
        <w:jc w:val="both"/>
        <w:rPr>
          <w:rFonts w:cs="Calibri"/>
          <w:sz w:val="24"/>
        </w:rPr>
      </w:pPr>
      <w:r>
        <w:rPr>
          <w:rFonts w:cs="Calibri"/>
          <w:sz w:val="24"/>
        </w:rPr>
        <w:t>fc) szélgép: -</w:t>
      </w:r>
    </w:p>
    <w:p w:rsidR="00AB361A" w:rsidRDefault="00AB361A">
      <w:pPr>
        <w:spacing w:after="0" w:line="240" w:lineRule="auto"/>
        <w:jc w:val="both"/>
        <w:rPr>
          <w:rFonts w:cs="Calibri"/>
          <w:sz w:val="24"/>
        </w:rPr>
      </w:pPr>
      <w:r>
        <w:rPr>
          <w:rFonts w:cs="Calibri"/>
          <w:sz w:val="24"/>
        </w:rPr>
        <w:t>fd) hógép: -</w:t>
      </w:r>
    </w:p>
    <w:p w:rsidR="00AB361A" w:rsidRDefault="00AB361A">
      <w:pPr>
        <w:spacing w:after="0" w:line="240" w:lineRule="auto"/>
        <w:jc w:val="both"/>
        <w:rPr>
          <w:rFonts w:cs="Calibri"/>
          <w:sz w:val="24"/>
        </w:rPr>
      </w:pPr>
      <w:r>
        <w:rPr>
          <w:rFonts w:cs="Calibri"/>
          <w:sz w:val="24"/>
        </w:rPr>
        <w:t>fe) ködgép, -</w:t>
      </w:r>
    </w:p>
    <w:p w:rsidR="00AB361A" w:rsidRDefault="00AB361A">
      <w:pPr>
        <w:spacing w:after="0" w:line="240" w:lineRule="auto"/>
        <w:jc w:val="both"/>
        <w:rPr>
          <w:rFonts w:cs="Calibri"/>
          <w:sz w:val="24"/>
        </w:rPr>
      </w:pPr>
    </w:p>
    <w:p w:rsidR="00AB361A" w:rsidRDefault="00AB361A">
      <w:pPr>
        <w:spacing w:after="0" w:line="240" w:lineRule="auto"/>
        <w:jc w:val="center"/>
        <w:rPr>
          <w:rFonts w:cs="Calibri"/>
          <w:sz w:val="24"/>
        </w:rPr>
      </w:pPr>
    </w:p>
    <w:p w:rsidR="00AB361A" w:rsidRDefault="00AB361A" w:rsidP="008C55E9">
      <w:pPr>
        <w:rPr>
          <w:rFonts w:cs="Calibri"/>
          <w:sz w:val="24"/>
        </w:rPr>
      </w:pPr>
      <w:r>
        <w:br w:type="page"/>
      </w:r>
      <w:r>
        <w:rPr>
          <w:rFonts w:cs="Calibri"/>
          <w:b/>
          <w:sz w:val="24"/>
        </w:rPr>
        <w:lastRenderedPageBreak/>
        <w:t>Thália Színház jegyiroda</w:t>
      </w:r>
    </w:p>
    <w:p w:rsidR="00AB361A" w:rsidRDefault="00AB361A">
      <w:pPr>
        <w:spacing w:after="0" w:line="240" w:lineRule="auto"/>
        <w:jc w:val="both"/>
        <w:rPr>
          <w:rFonts w:cs="Calibri"/>
          <w:sz w:val="24"/>
        </w:rPr>
      </w:pPr>
      <w:r>
        <w:rPr>
          <w:rFonts w:cs="Calibri"/>
          <w:sz w:val="24"/>
        </w:rPr>
        <w:t>1065 Budapest, Nagymező u. 19.</w:t>
      </w:r>
    </w:p>
    <w:p w:rsidR="00AB361A" w:rsidRDefault="00AB361A">
      <w:pPr>
        <w:spacing w:after="0" w:line="240" w:lineRule="auto"/>
        <w:jc w:val="both"/>
        <w:rPr>
          <w:rFonts w:cs="Calibri"/>
          <w:sz w:val="24"/>
        </w:rPr>
      </w:pPr>
      <w:r>
        <w:rPr>
          <w:rFonts w:cs="Calibri"/>
          <w:sz w:val="24"/>
        </w:rPr>
        <w:t>HRSZ: 29064/0/A/7</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 Épületre vonatkozó adatok (jogi státusz és annak lehetséges következményei)</w:t>
      </w:r>
    </w:p>
    <w:p w:rsidR="00AB361A" w:rsidRDefault="00AB361A">
      <w:pPr>
        <w:spacing w:after="0" w:line="240" w:lineRule="auto"/>
        <w:jc w:val="both"/>
        <w:rPr>
          <w:rFonts w:cs="Calibri"/>
          <w:sz w:val="24"/>
        </w:rPr>
      </w:pPr>
      <w:r>
        <w:rPr>
          <w:rFonts w:cs="Calibri"/>
          <w:sz w:val="24"/>
        </w:rPr>
        <w:t>1. az épület építésének éve: ~1920.</w:t>
      </w:r>
    </w:p>
    <w:p w:rsidR="00AB361A" w:rsidRDefault="00AB361A">
      <w:pPr>
        <w:spacing w:after="0" w:line="240" w:lineRule="auto"/>
        <w:jc w:val="both"/>
        <w:rPr>
          <w:rFonts w:cs="Calibri"/>
          <w:sz w:val="24"/>
        </w:rPr>
      </w:pPr>
      <w:r>
        <w:rPr>
          <w:rFonts w:cs="Calibri"/>
          <w:sz w:val="24"/>
        </w:rPr>
        <w:t>2. épület jellege: nem műemlék</w:t>
      </w:r>
    </w:p>
    <w:p w:rsidR="00AB361A" w:rsidRDefault="00AB361A">
      <w:pPr>
        <w:spacing w:after="0" w:line="240" w:lineRule="auto"/>
        <w:jc w:val="both"/>
        <w:rPr>
          <w:rFonts w:cs="Calibri"/>
          <w:sz w:val="24"/>
        </w:rPr>
      </w:pPr>
      <w:r>
        <w:rPr>
          <w:rFonts w:cs="Calibri"/>
          <w:sz w:val="24"/>
        </w:rPr>
        <w:t>3. épület: egy épület, társasház</w:t>
      </w:r>
    </w:p>
    <w:p w:rsidR="00AB361A" w:rsidRDefault="00AB361A">
      <w:pPr>
        <w:spacing w:after="0" w:line="240" w:lineRule="auto"/>
        <w:jc w:val="both"/>
        <w:rPr>
          <w:rFonts w:cs="Calibri"/>
          <w:sz w:val="24"/>
        </w:rPr>
      </w:pPr>
      <w:r>
        <w:rPr>
          <w:rFonts w:cs="Calibri"/>
          <w:sz w:val="24"/>
        </w:rPr>
        <w:t>4. épület külső állapota: megfelelő,</w:t>
      </w:r>
    </w:p>
    <w:p w:rsidR="00AB361A" w:rsidRDefault="00AB361A">
      <w:pPr>
        <w:spacing w:after="0" w:line="240" w:lineRule="auto"/>
        <w:jc w:val="both"/>
        <w:rPr>
          <w:rFonts w:cs="Calibri"/>
          <w:sz w:val="24"/>
        </w:rPr>
      </w:pPr>
      <w:r>
        <w:rPr>
          <w:rFonts w:cs="Calibri"/>
          <w:sz w:val="24"/>
        </w:rPr>
        <w:t>a) utolsó felújítás éve, tárgya: nincs adat,</w:t>
      </w:r>
    </w:p>
    <w:p w:rsidR="00AB361A" w:rsidRDefault="00AB361A">
      <w:pPr>
        <w:spacing w:after="0" w:line="240" w:lineRule="auto"/>
        <w:jc w:val="both"/>
        <w:rPr>
          <w:rFonts w:cs="Calibri"/>
          <w:sz w:val="24"/>
        </w:rPr>
      </w:pPr>
      <w:r>
        <w:rPr>
          <w:rFonts w:cs="Calibri"/>
          <w:sz w:val="24"/>
        </w:rPr>
        <w:t xml:space="preserve">b) tető, homlokzat, nyílászárók, vízszigetelés, hőszigetelés, esőcsatorna jellemzői:  </w:t>
      </w:r>
    </w:p>
    <w:p w:rsidR="00AB361A" w:rsidRDefault="00AB361A">
      <w:pPr>
        <w:spacing w:after="0" w:line="240" w:lineRule="auto"/>
        <w:jc w:val="both"/>
        <w:rPr>
          <w:rFonts w:cs="Calibri"/>
          <w:sz w:val="24"/>
        </w:rPr>
      </w:pPr>
      <w:r>
        <w:rPr>
          <w:rFonts w:cs="Calibri"/>
          <w:sz w:val="24"/>
        </w:rPr>
        <w:t xml:space="preserve">karbantartás mellett megfelelő állapot, </w:t>
      </w:r>
    </w:p>
    <w:p w:rsidR="00AB361A" w:rsidRDefault="00AB361A">
      <w:pPr>
        <w:spacing w:after="0" w:line="240" w:lineRule="auto"/>
        <w:jc w:val="both"/>
        <w:rPr>
          <w:rFonts w:cs="Calibri"/>
          <w:sz w:val="24"/>
        </w:rPr>
      </w:pPr>
      <w:r>
        <w:rPr>
          <w:rFonts w:cs="Calibri"/>
          <w:sz w:val="24"/>
        </w:rPr>
        <w:t xml:space="preserve">5. az épület használatának megosztása: társasház, a külön tulajdon mérete: 32 m², tulajdoni hányad 96/10000, jegyiroda, a Fővárosi önkormányzat tulajdona, üzemeltető a Thália Színház Nonprofit Kft., bérlemény,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nem színház</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3. nyílászárók jellemzői röviden: megfelelő minőségű fém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megfelelő állapot,</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sz w:val="24"/>
        </w:rPr>
      </w:pPr>
      <w:r>
        <w:rPr>
          <w:rFonts w:cs="Calibri"/>
          <w:sz w:val="24"/>
        </w:rPr>
        <w:t>6. kommunikációs infrastruktúra jellemzői: nincs</w:t>
      </w:r>
    </w:p>
    <w:p w:rsidR="00AB361A" w:rsidRDefault="00AB361A">
      <w:pPr>
        <w:spacing w:after="0" w:line="240" w:lineRule="auto"/>
        <w:jc w:val="both"/>
        <w:rPr>
          <w:rFonts w:cs="Calibri"/>
          <w:sz w:val="24"/>
        </w:rPr>
      </w:pPr>
      <w:r>
        <w:rPr>
          <w:rFonts w:cs="Calibri"/>
          <w:sz w:val="24"/>
        </w:rPr>
        <w:t>a) vezetékes telefonrendszer :  telefon fővonalak</w:t>
      </w:r>
    </w:p>
    <w:p w:rsidR="00AB361A" w:rsidRDefault="00AB361A">
      <w:pPr>
        <w:spacing w:after="0" w:line="240" w:lineRule="auto"/>
        <w:jc w:val="both"/>
        <w:rPr>
          <w:rFonts w:cs="Calibri"/>
          <w:sz w:val="24"/>
        </w:rPr>
      </w:pPr>
      <w:r>
        <w:rPr>
          <w:rFonts w:cs="Calibri"/>
          <w:sz w:val="24"/>
        </w:rPr>
        <w:t>b) mobiltelefon-rendszer: -</w:t>
      </w:r>
    </w:p>
    <w:p w:rsidR="00AB361A" w:rsidRDefault="00AB361A">
      <w:pPr>
        <w:spacing w:after="0" w:line="240" w:lineRule="auto"/>
        <w:jc w:val="both"/>
        <w:rPr>
          <w:rFonts w:cs="Calibri"/>
          <w:sz w:val="24"/>
        </w:rPr>
      </w:pPr>
      <w:r>
        <w:rPr>
          <w:rFonts w:cs="Calibri"/>
          <w:sz w:val="24"/>
        </w:rPr>
        <w:t>c) számítástechnikai háttér, internetes hálózat, internet főbb adatai: 6 munkaállomás, 2 internet előfizetés</w:t>
      </w:r>
    </w:p>
    <w:p w:rsidR="00AB361A" w:rsidRDefault="00AB361A">
      <w:pPr>
        <w:spacing w:after="0" w:line="240" w:lineRule="auto"/>
        <w:jc w:val="both"/>
        <w:rPr>
          <w:rFonts w:cs="Calibri"/>
          <w:sz w:val="24"/>
        </w:rPr>
      </w:pPr>
      <w:r>
        <w:rPr>
          <w:rFonts w:cs="Calibri"/>
          <w:sz w:val="24"/>
        </w:rPr>
        <w:t>d) zártláncú kamerarendszer: -</w:t>
      </w:r>
    </w:p>
    <w:p w:rsidR="00AB361A" w:rsidRDefault="00AB361A">
      <w:pPr>
        <w:spacing w:after="0" w:line="240" w:lineRule="auto"/>
        <w:jc w:val="both"/>
        <w:rPr>
          <w:rFonts w:cs="Calibri"/>
          <w:sz w:val="24"/>
        </w:rPr>
      </w:pPr>
      <w:r>
        <w:rPr>
          <w:rFonts w:cs="Calibri"/>
          <w:sz w:val="24"/>
        </w:rPr>
        <w:t>e) hívórendszer: -</w:t>
      </w:r>
    </w:p>
    <w:p w:rsidR="00AB361A" w:rsidRDefault="00AB361A">
      <w:pPr>
        <w:spacing w:after="0" w:line="240" w:lineRule="auto"/>
        <w:jc w:val="both"/>
        <w:rPr>
          <w:rFonts w:cs="Calibri"/>
          <w:sz w:val="24"/>
        </w:rPr>
      </w:pPr>
      <w:r>
        <w:rPr>
          <w:rFonts w:cs="Calibri"/>
          <w:sz w:val="24"/>
        </w:rPr>
        <w:t>7. felügyeleti rendszerek jellemzői: nincs</w:t>
      </w:r>
    </w:p>
    <w:p w:rsidR="00AB361A" w:rsidRDefault="00AB361A">
      <w:pPr>
        <w:spacing w:after="0" w:line="240" w:lineRule="auto"/>
        <w:jc w:val="both"/>
        <w:rPr>
          <w:rFonts w:cs="Calibri"/>
          <w:sz w:val="24"/>
        </w:rPr>
      </w:pPr>
      <w:r>
        <w:rPr>
          <w:rFonts w:cs="Calibri"/>
          <w:sz w:val="24"/>
        </w:rPr>
        <w:t xml:space="preserve">a) épületfelügyeleti rendszer: </w:t>
      </w:r>
    </w:p>
    <w:p w:rsidR="00AB361A" w:rsidRDefault="00AB361A">
      <w:pPr>
        <w:spacing w:after="0" w:line="240" w:lineRule="auto"/>
        <w:jc w:val="both"/>
        <w:rPr>
          <w:rFonts w:cs="Calibri"/>
          <w:sz w:val="24"/>
        </w:rPr>
      </w:pPr>
      <w:r>
        <w:rPr>
          <w:rFonts w:cs="Calibri"/>
          <w:sz w:val="24"/>
        </w:rPr>
        <w:t>b) vagyonvédelmi rendszer: riasztó rendszer (nyitásérzékelők, akusztikai érzékelők)</w:t>
      </w:r>
    </w:p>
    <w:p w:rsidR="00AB361A" w:rsidRDefault="00AB361A">
      <w:pPr>
        <w:spacing w:after="0" w:line="240" w:lineRule="auto"/>
        <w:jc w:val="both"/>
        <w:rPr>
          <w:rFonts w:cs="Calibri"/>
          <w:sz w:val="24"/>
        </w:rPr>
      </w:pPr>
      <w:r>
        <w:rPr>
          <w:rFonts w:cs="Calibri"/>
          <w:sz w:val="24"/>
        </w:rPr>
        <w:t>c) tűzvédelmi rendszer: tűzoltókészülék</w:t>
      </w:r>
    </w:p>
    <w:p w:rsidR="00AB361A" w:rsidRDefault="00AB361A">
      <w:pPr>
        <w:spacing w:after="0" w:line="240" w:lineRule="auto"/>
        <w:jc w:val="both"/>
        <w:rPr>
          <w:rFonts w:cs="Calibri"/>
          <w:sz w:val="24"/>
        </w:rPr>
      </w:pPr>
      <w:r>
        <w:rPr>
          <w:rFonts w:cs="Calibri"/>
          <w:sz w:val="24"/>
        </w:rPr>
        <w:t xml:space="preserve">8. energetikai rendszerek jellemzői, összköltsége: </w:t>
      </w:r>
    </w:p>
    <w:p w:rsidR="00AB361A" w:rsidRDefault="00AB361A">
      <w:pPr>
        <w:spacing w:after="0" w:line="240" w:lineRule="auto"/>
        <w:jc w:val="both"/>
        <w:rPr>
          <w:rFonts w:cs="Calibri"/>
          <w:sz w:val="24"/>
        </w:rPr>
      </w:pPr>
      <w:r>
        <w:rPr>
          <w:rFonts w:cs="Calibri"/>
          <w:sz w:val="24"/>
        </w:rPr>
        <w:t>a) szünetmentes vészvilágítási rendszer: -</w:t>
      </w:r>
    </w:p>
    <w:p w:rsidR="00AB361A" w:rsidRDefault="00AB361A">
      <w:pPr>
        <w:spacing w:after="0" w:line="240" w:lineRule="auto"/>
        <w:jc w:val="both"/>
        <w:rPr>
          <w:rFonts w:cs="Calibri"/>
          <w:sz w:val="24"/>
        </w:rPr>
      </w:pPr>
      <w:r>
        <w:rPr>
          <w:rFonts w:cs="Calibri"/>
          <w:sz w:val="24"/>
        </w:rPr>
        <w:t>b) gázellátó rendszer: nincs</w:t>
      </w:r>
    </w:p>
    <w:p w:rsidR="00AB361A" w:rsidRDefault="00AB361A">
      <w:pPr>
        <w:spacing w:after="0" w:line="240" w:lineRule="auto"/>
        <w:jc w:val="both"/>
        <w:rPr>
          <w:rFonts w:cs="Calibri"/>
          <w:sz w:val="24"/>
        </w:rPr>
      </w:pPr>
      <w:r>
        <w:rPr>
          <w:rFonts w:cs="Calibri"/>
          <w:sz w:val="24"/>
        </w:rPr>
        <w:t>c) fűtési rendszer: hőtárolós elektromos fűtőtest</w:t>
      </w:r>
    </w:p>
    <w:p w:rsidR="00AB361A" w:rsidRDefault="00AB361A">
      <w:pPr>
        <w:spacing w:after="0" w:line="240" w:lineRule="auto"/>
        <w:jc w:val="both"/>
        <w:rPr>
          <w:rFonts w:cs="Calibri"/>
          <w:sz w:val="24"/>
        </w:rPr>
      </w:pPr>
      <w:r>
        <w:rPr>
          <w:rFonts w:cs="Calibri"/>
          <w:sz w:val="24"/>
        </w:rPr>
        <w:t>d) világítási rendszer: megfelelő</w:t>
      </w:r>
    </w:p>
    <w:p w:rsidR="00AB361A" w:rsidRDefault="00AB361A">
      <w:pPr>
        <w:spacing w:after="0" w:line="240" w:lineRule="auto"/>
        <w:jc w:val="both"/>
        <w:rPr>
          <w:rFonts w:cs="Calibri"/>
          <w:sz w:val="24"/>
        </w:rPr>
      </w:pPr>
      <w:r>
        <w:rPr>
          <w:rFonts w:cs="Calibri"/>
          <w:sz w:val="24"/>
        </w:rPr>
        <w:t>e) ivóvíz-, csatornahálózat- és használati melegvíz rendszer: megfelelő</w:t>
      </w:r>
    </w:p>
    <w:p w:rsidR="00AB361A" w:rsidRDefault="00AB361A">
      <w:pPr>
        <w:spacing w:after="0" w:line="240" w:lineRule="auto"/>
        <w:jc w:val="both"/>
        <w:rPr>
          <w:rFonts w:cs="Calibri"/>
          <w:sz w:val="24"/>
        </w:rPr>
      </w:pPr>
      <w:r>
        <w:rPr>
          <w:rFonts w:cs="Calibri"/>
          <w:sz w:val="24"/>
        </w:rPr>
        <w:t>f) megújuló és/vagy alternatív energiaforrás: -</w:t>
      </w:r>
    </w:p>
    <w:p w:rsidR="00AB361A" w:rsidRDefault="00AB361A">
      <w:pPr>
        <w:spacing w:after="0" w:line="240" w:lineRule="auto"/>
        <w:jc w:val="both"/>
        <w:rPr>
          <w:rFonts w:cs="Calibri"/>
          <w:sz w:val="24"/>
        </w:rPr>
      </w:pPr>
      <w:r>
        <w:rPr>
          <w:rFonts w:cs="Calibri"/>
          <w:sz w:val="24"/>
        </w:rPr>
        <w:t>g) szellőző- és légkondicionáló rendszer. Split klíma</w:t>
      </w:r>
    </w:p>
    <w:p w:rsidR="00AB361A" w:rsidRDefault="00AB361A">
      <w:pPr>
        <w:spacing w:after="0" w:line="240" w:lineRule="auto"/>
        <w:jc w:val="both"/>
        <w:rPr>
          <w:rFonts w:cs="Calibri"/>
          <w:sz w:val="24"/>
        </w:rPr>
      </w:pPr>
      <w:r>
        <w:rPr>
          <w:rFonts w:cs="Calibri"/>
          <w:sz w:val="24"/>
        </w:rPr>
        <w:t>9. hulladékgazdálkodás: megfelelő</w:t>
      </w:r>
    </w:p>
    <w:p w:rsidR="00AB361A" w:rsidRDefault="00AB361A">
      <w:pPr>
        <w:spacing w:after="0" w:line="240" w:lineRule="auto"/>
        <w:jc w:val="both"/>
        <w:rPr>
          <w:rFonts w:cs="Calibri"/>
          <w:sz w:val="24"/>
        </w:rPr>
      </w:pPr>
      <w:r>
        <w:rPr>
          <w:rFonts w:cs="Calibri"/>
          <w:sz w:val="24"/>
        </w:rPr>
        <w:t>10. biztonsági- és portaszolgálat: -</w:t>
      </w:r>
    </w:p>
    <w:p w:rsidR="00AB361A" w:rsidRDefault="00AB361A">
      <w:pPr>
        <w:spacing w:after="0" w:line="240" w:lineRule="auto"/>
        <w:jc w:val="both"/>
        <w:rPr>
          <w:rFonts w:cs="Calibri"/>
          <w:sz w:val="24"/>
        </w:rPr>
      </w:pPr>
      <w:r>
        <w:rPr>
          <w:rFonts w:cs="Calibri"/>
          <w:sz w:val="24"/>
        </w:rPr>
        <w:t>11. gondnokság, takarítás: -</w:t>
      </w:r>
    </w:p>
    <w:p w:rsidR="00AB361A" w:rsidRDefault="00AB361A">
      <w:pPr>
        <w:spacing w:after="0" w:line="240" w:lineRule="auto"/>
        <w:jc w:val="both"/>
        <w:rPr>
          <w:rFonts w:cs="Calibri"/>
          <w:b/>
          <w:sz w:val="24"/>
        </w:rPr>
      </w:pPr>
      <w:r>
        <w:rPr>
          <w:rFonts w:cs="Calibri"/>
          <w:sz w:val="24"/>
        </w:rPr>
        <w:t xml:space="preserve">12. közönségforgalmi terület (nézőtér is) jellemzői: </w:t>
      </w:r>
      <w:r>
        <w:rPr>
          <w:rFonts w:cs="Calibri"/>
          <w:b/>
          <w:sz w:val="24"/>
        </w:rPr>
        <w:t>nincs!</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b/>
          <w:sz w:val="24"/>
        </w:rPr>
      </w:pPr>
      <w:r>
        <w:rPr>
          <w:rFonts w:cs="Calibri"/>
          <w:sz w:val="24"/>
        </w:rPr>
        <w:t>13. akadálymentesítés jellemzői:</w:t>
      </w:r>
      <w:r>
        <w:rPr>
          <w:rFonts w:cs="Calibri"/>
          <w:b/>
          <w:sz w:val="24"/>
        </w:rPr>
        <w:t xml:space="preserve"> -</w:t>
      </w:r>
    </w:p>
    <w:p w:rsidR="00AB361A" w:rsidRDefault="00AB361A">
      <w:pPr>
        <w:spacing w:after="0" w:line="240" w:lineRule="auto"/>
        <w:jc w:val="both"/>
        <w:rPr>
          <w:rFonts w:cs="Calibri"/>
          <w:sz w:val="24"/>
        </w:rPr>
      </w:pPr>
      <w:r>
        <w:rPr>
          <w:rFonts w:cs="Calibri"/>
          <w:sz w:val="24"/>
        </w:rPr>
        <w:t xml:space="preserve">a) mozgáskorlátozottak számára: </w:t>
      </w:r>
    </w:p>
    <w:p w:rsidR="00AB361A" w:rsidRDefault="00AB361A">
      <w:pPr>
        <w:spacing w:after="0" w:line="240" w:lineRule="auto"/>
        <w:jc w:val="both"/>
        <w:rPr>
          <w:rFonts w:cs="Calibri"/>
          <w:sz w:val="24"/>
        </w:rPr>
      </w:pPr>
      <w:r>
        <w:rPr>
          <w:rFonts w:cs="Calibri"/>
          <w:sz w:val="24"/>
        </w:rPr>
        <w:t xml:space="preserve">b) hallásukban és látásukban korlátozottak számára: </w:t>
      </w:r>
    </w:p>
    <w:p w:rsidR="00AB361A" w:rsidRDefault="00AB361A">
      <w:pPr>
        <w:spacing w:after="0" w:line="240" w:lineRule="auto"/>
        <w:jc w:val="both"/>
        <w:rPr>
          <w:rFonts w:cs="Calibri"/>
          <w:sz w:val="24"/>
        </w:rPr>
      </w:pPr>
      <w:r>
        <w:rPr>
          <w:rFonts w:cs="Calibri"/>
          <w:sz w:val="24"/>
        </w:rPr>
        <w:t>14. nem szcenikai felvonók száma, használati besorolása: nincs</w:t>
      </w:r>
    </w:p>
    <w:p w:rsidR="00AB361A" w:rsidRDefault="00AB361A">
      <w:pPr>
        <w:spacing w:after="0" w:line="240" w:lineRule="auto"/>
        <w:jc w:val="center"/>
        <w:rPr>
          <w:rFonts w:cs="Calibri"/>
          <w:sz w:val="24"/>
        </w:rPr>
      </w:pPr>
    </w:p>
    <w:p w:rsidR="00AB361A" w:rsidRDefault="00AB361A" w:rsidP="008C55E9">
      <w:pPr>
        <w:rPr>
          <w:rFonts w:cs="Calibri"/>
          <w:sz w:val="24"/>
        </w:rPr>
      </w:pPr>
      <w:r>
        <w:br w:type="page"/>
      </w:r>
      <w:r>
        <w:rPr>
          <w:rFonts w:cs="Calibri"/>
          <w:b/>
          <w:sz w:val="24"/>
        </w:rPr>
        <w:lastRenderedPageBreak/>
        <w:t xml:space="preserve">Thália Színház </w:t>
      </w:r>
      <w:r>
        <w:rPr>
          <w:rFonts w:cs="Calibri"/>
          <w:sz w:val="24"/>
        </w:rPr>
        <w:t>– művészbejáró, porta</w:t>
      </w:r>
    </w:p>
    <w:p w:rsidR="00AB361A" w:rsidRDefault="00AB361A">
      <w:pPr>
        <w:spacing w:after="0" w:line="240" w:lineRule="auto"/>
        <w:jc w:val="both"/>
        <w:rPr>
          <w:rFonts w:cs="Calibri"/>
          <w:sz w:val="24"/>
        </w:rPr>
      </w:pPr>
      <w:r>
        <w:rPr>
          <w:rFonts w:cs="Calibri"/>
          <w:sz w:val="24"/>
        </w:rPr>
        <w:t>1065 Budapest, Hajós u. 7.</w:t>
      </w:r>
    </w:p>
    <w:p w:rsidR="00AB361A" w:rsidRDefault="00AB361A">
      <w:pPr>
        <w:spacing w:after="0" w:line="240" w:lineRule="auto"/>
        <w:jc w:val="both"/>
        <w:rPr>
          <w:rFonts w:cs="Calibri"/>
          <w:sz w:val="24"/>
        </w:rPr>
      </w:pPr>
      <w:r>
        <w:rPr>
          <w:rFonts w:cs="Calibri"/>
          <w:sz w:val="24"/>
        </w:rPr>
        <w:t>HRSZ: 29080/0/A/9</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 Épületre vonatkozó adatok (jogi státusz és annak lehetséges következményei)</w:t>
      </w:r>
    </w:p>
    <w:p w:rsidR="00AB361A" w:rsidRDefault="00AB361A">
      <w:pPr>
        <w:spacing w:after="0" w:line="240" w:lineRule="auto"/>
        <w:jc w:val="both"/>
        <w:rPr>
          <w:rFonts w:cs="Calibri"/>
          <w:sz w:val="24"/>
        </w:rPr>
      </w:pPr>
      <w:r>
        <w:rPr>
          <w:rFonts w:cs="Calibri"/>
          <w:sz w:val="24"/>
        </w:rPr>
        <w:t>1. az épület építésének éve: 1882.</w:t>
      </w:r>
    </w:p>
    <w:p w:rsidR="00AB361A" w:rsidRDefault="00AB361A">
      <w:pPr>
        <w:spacing w:after="0" w:line="240" w:lineRule="auto"/>
        <w:jc w:val="both"/>
        <w:rPr>
          <w:rFonts w:cs="Calibri"/>
          <w:sz w:val="24"/>
        </w:rPr>
      </w:pPr>
      <w:r>
        <w:rPr>
          <w:rFonts w:cs="Calibri"/>
          <w:sz w:val="24"/>
        </w:rPr>
        <w:t>2. épület jellege: műemlék</w:t>
      </w:r>
    </w:p>
    <w:p w:rsidR="00AB361A" w:rsidRDefault="00AB361A">
      <w:pPr>
        <w:spacing w:after="0" w:line="240" w:lineRule="auto"/>
        <w:jc w:val="both"/>
        <w:rPr>
          <w:rFonts w:cs="Calibri"/>
          <w:sz w:val="24"/>
        </w:rPr>
      </w:pPr>
      <w:r>
        <w:rPr>
          <w:rFonts w:cs="Calibri"/>
          <w:sz w:val="24"/>
        </w:rPr>
        <w:t>3. épület: egy épület, társasház</w:t>
      </w:r>
    </w:p>
    <w:p w:rsidR="00AB361A" w:rsidRDefault="00AB361A">
      <w:pPr>
        <w:spacing w:after="0" w:line="240" w:lineRule="auto"/>
        <w:jc w:val="both"/>
        <w:rPr>
          <w:rFonts w:cs="Calibri"/>
          <w:sz w:val="24"/>
        </w:rPr>
      </w:pPr>
      <w:r>
        <w:rPr>
          <w:rFonts w:cs="Calibri"/>
          <w:sz w:val="24"/>
        </w:rPr>
        <w:t>4. épület külső állapota: megfelelő,</w:t>
      </w:r>
    </w:p>
    <w:p w:rsidR="00AB361A" w:rsidRDefault="00AB361A">
      <w:pPr>
        <w:spacing w:after="0" w:line="240" w:lineRule="auto"/>
        <w:jc w:val="both"/>
        <w:rPr>
          <w:rFonts w:cs="Calibri"/>
          <w:sz w:val="24"/>
        </w:rPr>
      </w:pPr>
      <w:r>
        <w:rPr>
          <w:rFonts w:cs="Calibri"/>
          <w:sz w:val="24"/>
        </w:rPr>
        <w:t>a) utolsó felújítás éve, tárgya: nincs adat,</w:t>
      </w:r>
    </w:p>
    <w:p w:rsidR="00AB361A" w:rsidRDefault="00AB361A">
      <w:pPr>
        <w:spacing w:after="0" w:line="240" w:lineRule="auto"/>
        <w:jc w:val="both"/>
        <w:rPr>
          <w:rFonts w:cs="Calibri"/>
          <w:sz w:val="24"/>
        </w:rPr>
      </w:pPr>
      <w:r>
        <w:rPr>
          <w:rFonts w:cs="Calibri"/>
          <w:sz w:val="24"/>
        </w:rPr>
        <w:t xml:space="preserve">b) tető, homlokzat, nyílászárók, vízszigetelés, hőszigetelés, esőcsatorna jellemzői:  </w:t>
      </w:r>
    </w:p>
    <w:p w:rsidR="00AB361A" w:rsidRDefault="00AB361A">
      <w:pPr>
        <w:spacing w:after="0" w:line="240" w:lineRule="auto"/>
        <w:jc w:val="both"/>
        <w:rPr>
          <w:rFonts w:cs="Calibri"/>
          <w:sz w:val="24"/>
        </w:rPr>
      </w:pPr>
      <w:r>
        <w:rPr>
          <w:rFonts w:cs="Calibri"/>
          <w:sz w:val="24"/>
        </w:rPr>
        <w:t xml:space="preserve">megfelelő karbantartás mellett megfelelő állapot, </w:t>
      </w:r>
    </w:p>
    <w:p w:rsidR="00AB361A" w:rsidRDefault="00AB361A">
      <w:pPr>
        <w:spacing w:after="0" w:line="240" w:lineRule="auto"/>
        <w:jc w:val="both"/>
        <w:rPr>
          <w:rFonts w:cs="Calibri"/>
          <w:sz w:val="24"/>
        </w:rPr>
      </w:pPr>
      <w:r>
        <w:rPr>
          <w:rFonts w:cs="Calibri"/>
          <w:sz w:val="24"/>
        </w:rPr>
        <w:t xml:space="preserve">5. az épület használatának megosztása: társasház, a külön tulajdon mérete: 26 m², tulajdoni hányad 155/10000, színház, a Fővárosi önkormányzat tulajdona, üzemeltető a Thália Színház Nonprofit Kft., bérlemény,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(26 m2, 74 légköbméter), használati jelleg: színházi művészbejáró, porta, összenyitva a székhely épülettel. (1065 Bp., nagymező u.22-24.)</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3. nyílászárók jellemzői röviden: megfelelő minőségű fa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megfelelő állapot,</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b/>
          <w:sz w:val="24"/>
        </w:rPr>
      </w:pPr>
      <w:r>
        <w:rPr>
          <w:rFonts w:cs="Calibri"/>
          <w:sz w:val="24"/>
        </w:rPr>
        <w:t xml:space="preserve">6. kommunikációs infrastruktúra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vezetékes telefonrendszer :  </w:t>
      </w:r>
    </w:p>
    <w:p w:rsidR="00AB361A" w:rsidRDefault="00AB361A">
      <w:pPr>
        <w:spacing w:after="0" w:line="240" w:lineRule="auto"/>
        <w:jc w:val="both"/>
        <w:rPr>
          <w:rFonts w:cs="Calibri"/>
          <w:sz w:val="24"/>
        </w:rPr>
      </w:pPr>
      <w:r>
        <w:rPr>
          <w:rFonts w:cs="Calibri"/>
          <w:sz w:val="24"/>
        </w:rPr>
        <w:t xml:space="preserve">b) mobiltelefon-rendszer: </w:t>
      </w:r>
    </w:p>
    <w:p w:rsidR="00AB361A" w:rsidRDefault="00AB361A">
      <w:pPr>
        <w:spacing w:after="0" w:line="240" w:lineRule="auto"/>
        <w:jc w:val="both"/>
        <w:rPr>
          <w:rFonts w:cs="Calibri"/>
          <w:sz w:val="24"/>
        </w:rPr>
      </w:pPr>
      <w:r>
        <w:rPr>
          <w:rFonts w:cs="Calibri"/>
          <w:sz w:val="24"/>
        </w:rPr>
        <w:t xml:space="preserve">c) számítástechnikai háttér, internetes hálózat, internet főbb adatai </w:t>
      </w:r>
    </w:p>
    <w:p w:rsidR="00AB361A" w:rsidRDefault="00AB361A">
      <w:pPr>
        <w:spacing w:after="0" w:line="240" w:lineRule="auto"/>
        <w:jc w:val="both"/>
        <w:rPr>
          <w:rFonts w:cs="Calibri"/>
          <w:sz w:val="24"/>
        </w:rPr>
      </w:pPr>
      <w:r>
        <w:rPr>
          <w:rFonts w:cs="Calibri"/>
          <w:sz w:val="24"/>
        </w:rPr>
        <w:t xml:space="preserve">d) zártláncú kamerarendszer: </w:t>
      </w:r>
    </w:p>
    <w:p w:rsidR="00AB361A" w:rsidRDefault="00AB361A">
      <w:pPr>
        <w:spacing w:after="0" w:line="240" w:lineRule="auto"/>
        <w:jc w:val="both"/>
        <w:rPr>
          <w:rFonts w:cs="Calibri"/>
          <w:sz w:val="24"/>
        </w:rPr>
      </w:pPr>
      <w:r>
        <w:rPr>
          <w:rFonts w:cs="Calibri"/>
          <w:sz w:val="24"/>
        </w:rPr>
        <w:t xml:space="preserve">e) hívórendszer: </w:t>
      </w:r>
    </w:p>
    <w:p w:rsidR="00AB361A" w:rsidRDefault="00AB361A">
      <w:pPr>
        <w:spacing w:after="0" w:line="240" w:lineRule="auto"/>
        <w:jc w:val="both"/>
        <w:rPr>
          <w:rFonts w:cs="Calibri"/>
          <w:sz w:val="24"/>
        </w:rPr>
      </w:pPr>
      <w:r>
        <w:rPr>
          <w:rFonts w:cs="Calibri"/>
          <w:sz w:val="24"/>
        </w:rPr>
        <w:t xml:space="preserve">7. felügyeleti rendszerek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épületfelügyeleti rendszer: </w:t>
      </w:r>
    </w:p>
    <w:p w:rsidR="00AB361A" w:rsidRDefault="00AB361A">
      <w:pPr>
        <w:spacing w:after="0" w:line="240" w:lineRule="auto"/>
        <w:jc w:val="both"/>
        <w:rPr>
          <w:rFonts w:cs="Calibri"/>
          <w:sz w:val="24"/>
        </w:rPr>
      </w:pPr>
      <w:r>
        <w:rPr>
          <w:rFonts w:cs="Calibri"/>
          <w:sz w:val="24"/>
        </w:rPr>
        <w:t>b) vagyonvédelmi rendszer: riasztó rendszer (nyitásérzékelők, akusztikai érzékelők)</w:t>
      </w:r>
    </w:p>
    <w:p w:rsidR="00AB361A" w:rsidRDefault="00AB361A">
      <w:pPr>
        <w:spacing w:after="0" w:line="240" w:lineRule="auto"/>
        <w:jc w:val="both"/>
        <w:rPr>
          <w:rFonts w:cs="Calibri"/>
          <w:sz w:val="24"/>
        </w:rPr>
      </w:pPr>
      <w:r>
        <w:rPr>
          <w:rFonts w:cs="Calibri"/>
          <w:sz w:val="24"/>
        </w:rPr>
        <w:t xml:space="preserve">c) tűzvédelmi rendszer: </w:t>
      </w:r>
    </w:p>
    <w:p w:rsidR="00AB361A" w:rsidRDefault="00AB361A">
      <w:pPr>
        <w:spacing w:after="0" w:line="240" w:lineRule="auto"/>
        <w:jc w:val="both"/>
        <w:rPr>
          <w:rFonts w:cs="Calibri"/>
          <w:sz w:val="24"/>
        </w:rPr>
      </w:pPr>
      <w:r>
        <w:rPr>
          <w:rFonts w:cs="Calibri"/>
          <w:sz w:val="24"/>
        </w:rPr>
        <w:t xml:space="preserve">8. energetikai rendszerek jellemzői, összköltsége: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szünetmentes vészvilágítási rendszer: </w:t>
      </w:r>
    </w:p>
    <w:p w:rsidR="00AB361A" w:rsidRDefault="00AB361A">
      <w:pPr>
        <w:spacing w:after="0" w:line="240" w:lineRule="auto"/>
        <w:jc w:val="both"/>
        <w:rPr>
          <w:rFonts w:cs="Calibri"/>
          <w:sz w:val="24"/>
        </w:rPr>
      </w:pPr>
      <w:r>
        <w:rPr>
          <w:rFonts w:cs="Calibri"/>
          <w:sz w:val="24"/>
        </w:rPr>
        <w:t xml:space="preserve">b) gázellátó rendszer: </w:t>
      </w:r>
    </w:p>
    <w:p w:rsidR="00AB361A" w:rsidRDefault="00AB361A">
      <w:pPr>
        <w:spacing w:after="0" w:line="240" w:lineRule="auto"/>
        <w:jc w:val="both"/>
        <w:rPr>
          <w:rFonts w:cs="Calibri"/>
          <w:sz w:val="24"/>
        </w:rPr>
      </w:pPr>
      <w:r>
        <w:rPr>
          <w:rFonts w:cs="Calibri"/>
          <w:sz w:val="24"/>
        </w:rPr>
        <w:t xml:space="preserve">c) fűtési rendszer: </w:t>
      </w:r>
    </w:p>
    <w:p w:rsidR="00AB361A" w:rsidRDefault="00AB361A">
      <w:pPr>
        <w:spacing w:after="0" w:line="240" w:lineRule="auto"/>
        <w:jc w:val="both"/>
        <w:rPr>
          <w:rFonts w:cs="Calibri"/>
          <w:sz w:val="24"/>
        </w:rPr>
      </w:pPr>
      <w:r>
        <w:rPr>
          <w:rFonts w:cs="Calibri"/>
          <w:sz w:val="24"/>
        </w:rPr>
        <w:t xml:space="preserve">d) világítási rendszer: </w:t>
      </w:r>
    </w:p>
    <w:p w:rsidR="00AB361A" w:rsidRDefault="00AB361A">
      <w:pPr>
        <w:spacing w:after="0" w:line="240" w:lineRule="auto"/>
        <w:jc w:val="both"/>
        <w:rPr>
          <w:rFonts w:cs="Calibri"/>
          <w:sz w:val="24"/>
        </w:rPr>
      </w:pPr>
      <w:r>
        <w:rPr>
          <w:rFonts w:cs="Calibri"/>
          <w:sz w:val="24"/>
        </w:rPr>
        <w:t xml:space="preserve">e) ivóvíz-, csatornahálózat- és használati melegvíz rendszer: </w:t>
      </w:r>
    </w:p>
    <w:p w:rsidR="00AB361A" w:rsidRDefault="00AB361A">
      <w:pPr>
        <w:spacing w:after="0" w:line="240" w:lineRule="auto"/>
        <w:jc w:val="both"/>
        <w:rPr>
          <w:rFonts w:cs="Calibri"/>
          <w:sz w:val="24"/>
        </w:rPr>
      </w:pPr>
      <w:r>
        <w:rPr>
          <w:rFonts w:cs="Calibri"/>
          <w:sz w:val="24"/>
        </w:rPr>
        <w:t xml:space="preserve">f) megújuló és/vagy alternatív energiaforrás: </w:t>
      </w:r>
    </w:p>
    <w:p w:rsidR="00AB361A" w:rsidRDefault="00AB361A">
      <w:pPr>
        <w:spacing w:after="0" w:line="240" w:lineRule="auto"/>
        <w:jc w:val="both"/>
        <w:rPr>
          <w:rFonts w:cs="Calibri"/>
          <w:sz w:val="24"/>
        </w:rPr>
      </w:pPr>
      <w:r>
        <w:rPr>
          <w:rFonts w:cs="Calibri"/>
          <w:sz w:val="24"/>
        </w:rPr>
        <w:t xml:space="preserve">g) szellőző- és légkondicionáló rendszer. </w:t>
      </w:r>
    </w:p>
    <w:p w:rsidR="00AB361A" w:rsidRDefault="00AB361A">
      <w:pPr>
        <w:spacing w:after="0" w:line="240" w:lineRule="auto"/>
        <w:jc w:val="both"/>
        <w:rPr>
          <w:rFonts w:cs="Calibri"/>
          <w:sz w:val="24"/>
        </w:rPr>
      </w:pPr>
      <w:r>
        <w:rPr>
          <w:rFonts w:cs="Calibri"/>
          <w:sz w:val="24"/>
        </w:rPr>
        <w:t xml:space="preserve">9. hulladékgazdálkodás: </w:t>
      </w:r>
    </w:p>
    <w:p w:rsidR="00AB361A" w:rsidRDefault="00AB361A">
      <w:pPr>
        <w:spacing w:after="0" w:line="240" w:lineRule="auto"/>
        <w:jc w:val="both"/>
        <w:rPr>
          <w:rFonts w:cs="Calibri"/>
          <w:sz w:val="24"/>
        </w:rPr>
      </w:pPr>
      <w:r>
        <w:rPr>
          <w:rFonts w:cs="Calibri"/>
          <w:sz w:val="24"/>
        </w:rPr>
        <w:t xml:space="preserve">10. biztonsági- és portaszolgálat: </w:t>
      </w:r>
    </w:p>
    <w:p w:rsidR="00AB361A" w:rsidRDefault="00AB361A">
      <w:pPr>
        <w:spacing w:after="0" w:line="240" w:lineRule="auto"/>
        <w:jc w:val="both"/>
        <w:rPr>
          <w:rFonts w:cs="Calibri"/>
          <w:sz w:val="24"/>
        </w:rPr>
      </w:pPr>
      <w:r>
        <w:rPr>
          <w:rFonts w:cs="Calibri"/>
          <w:sz w:val="24"/>
        </w:rPr>
        <w:t xml:space="preserve">11. gondnokság, takarítás: </w:t>
      </w:r>
    </w:p>
    <w:p w:rsidR="00AB361A" w:rsidRDefault="00AB361A">
      <w:pPr>
        <w:spacing w:after="0" w:line="240" w:lineRule="auto"/>
        <w:jc w:val="both"/>
        <w:rPr>
          <w:rFonts w:cs="Calibri"/>
          <w:b/>
          <w:sz w:val="24"/>
        </w:rPr>
      </w:pPr>
      <w:r>
        <w:rPr>
          <w:rFonts w:cs="Calibri"/>
          <w:sz w:val="24"/>
        </w:rPr>
        <w:t xml:space="preserve">12. közönségforgalmi terület (nézőtér is) jellemzői: </w:t>
      </w:r>
      <w:r>
        <w:rPr>
          <w:rFonts w:cs="Calibri"/>
          <w:b/>
          <w:sz w:val="24"/>
        </w:rPr>
        <w:t>nincs!</w:t>
      </w:r>
    </w:p>
    <w:p w:rsidR="00AB361A" w:rsidRDefault="00AB361A">
      <w:pPr>
        <w:spacing w:after="0" w:line="240" w:lineRule="auto"/>
        <w:jc w:val="both"/>
        <w:rPr>
          <w:rFonts w:cs="Calibri"/>
          <w:sz w:val="24"/>
        </w:rPr>
      </w:pPr>
    </w:p>
    <w:p w:rsidR="00AB361A" w:rsidRDefault="00AB361A">
      <w:pPr>
        <w:spacing w:after="0" w:line="240" w:lineRule="auto"/>
        <w:jc w:val="center"/>
        <w:rPr>
          <w:rFonts w:cs="Calibri"/>
          <w:sz w:val="24"/>
        </w:rPr>
      </w:pPr>
    </w:p>
    <w:p w:rsidR="00AB361A" w:rsidRDefault="00AB361A">
      <w:pPr>
        <w:spacing w:after="0" w:line="240" w:lineRule="auto"/>
        <w:jc w:val="both"/>
        <w:rPr>
          <w:rFonts w:cs="Calibri"/>
          <w:sz w:val="24"/>
        </w:rPr>
      </w:pPr>
      <w:r>
        <w:rPr>
          <w:rFonts w:cs="Calibri"/>
          <w:sz w:val="24"/>
        </w:rPr>
        <w:lastRenderedPageBreak/>
        <w:t>13. akadálymentesítés jellemzői:</w:t>
      </w:r>
      <w:r>
        <w:rPr>
          <w:rFonts w:cs="Calibri"/>
          <w:b/>
          <w:sz w:val="24"/>
        </w:rPr>
        <w:t xml:space="preserve"> a székhellyel azonos!</w:t>
      </w:r>
    </w:p>
    <w:p w:rsidR="00AB361A" w:rsidRDefault="00AB361A">
      <w:pPr>
        <w:spacing w:after="0" w:line="240" w:lineRule="auto"/>
        <w:jc w:val="both"/>
        <w:rPr>
          <w:rFonts w:cs="Calibri"/>
          <w:sz w:val="24"/>
        </w:rPr>
      </w:pPr>
      <w:r>
        <w:rPr>
          <w:rFonts w:cs="Calibri"/>
          <w:sz w:val="24"/>
        </w:rPr>
        <w:t xml:space="preserve">a) mozgáskorlátozottak számára: </w:t>
      </w:r>
    </w:p>
    <w:p w:rsidR="00AB361A" w:rsidRDefault="00AB361A">
      <w:pPr>
        <w:spacing w:after="0" w:line="240" w:lineRule="auto"/>
        <w:jc w:val="both"/>
        <w:rPr>
          <w:rFonts w:cs="Calibri"/>
          <w:sz w:val="24"/>
        </w:rPr>
      </w:pPr>
      <w:r>
        <w:rPr>
          <w:rFonts w:cs="Calibri"/>
          <w:sz w:val="24"/>
        </w:rPr>
        <w:t xml:space="preserve">b) hallásukban és látásukban korlátozottak számára: </w:t>
      </w:r>
    </w:p>
    <w:p w:rsidR="00AB361A" w:rsidRDefault="00AB361A">
      <w:pPr>
        <w:spacing w:after="0" w:line="240" w:lineRule="auto"/>
        <w:jc w:val="both"/>
        <w:rPr>
          <w:rFonts w:cs="Calibri"/>
          <w:sz w:val="24"/>
        </w:rPr>
      </w:pPr>
      <w:r>
        <w:rPr>
          <w:rFonts w:cs="Calibri"/>
          <w:sz w:val="24"/>
        </w:rPr>
        <w:t>14. nem szcenikai felvonók száma, használati besorolása: nincs</w:t>
      </w:r>
    </w:p>
    <w:p w:rsidR="00AB361A" w:rsidRDefault="00AB361A" w:rsidP="008C55E9">
      <w:pPr>
        <w:rPr>
          <w:rFonts w:cs="Calibri"/>
          <w:sz w:val="24"/>
        </w:rPr>
      </w:pPr>
      <w:r>
        <w:br w:type="page"/>
      </w:r>
      <w:r>
        <w:rPr>
          <w:rFonts w:cs="Calibri"/>
          <w:b/>
          <w:sz w:val="24"/>
        </w:rPr>
        <w:lastRenderedPageBreak/>
        <w:t>Thália kávézó</w:t>
      </w:r>
    </w:p>
    <w:p w:rsidR="00AB361A" w:rsidRDefault="00AB361A">
      <w:pPr>
        <w:spacing w:after="0" w:line="240" w:lineRule="auto"/>
        <w:jc w:val="both"/>
        <w:rPr>
          <w:rFonts w:cs="Calibri"/>
          <w:sz w:val="24"/>
        </w:rPr>
      </w:pPr>
      <w:r>
        <w:rPr>
          <w:rFonts w:cs="Calibri"/>
          <w:sz w:val="24"/>
        </w:rPr>
        <w:t>1065 Budapest, Hajós u. 9.</w:t>
      </w:r>
    </w:p>
    <w:p w:rsidR="00AB361A" w:rsidRDefault="00AB361A">
      <w:pPr>
        <w:spacing w:after="0" w:line="240" w:lineRule="auto"/>
        <w:jc w:val="both"/>
        <w:rPr>
          <w:rFonts w:cs="Calibri"/>
          <w:sz w:val="24"/>
        </w:rPr>
      </w:pPr>
      <w:r>
        <w:rPr>
          <w:rFonts w:cs="Calibri"/>
          <w:sz w:val="24"/>
        </w:rPr>
        <w:t>HRSZ: 29081/0/A/2</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 Épületre vonatkozó adatok (jogi státusz és annak lehetséges következményei)</w:t>
      </w:r>
    </w:p>
    <w:p w:rsidR="00AB361A" w:rsidRDefault="00AB361A">
      <w:pPr>
        <w:spacing w:after="0" w:line="240" w:lineRule="auto"/>
        <w:jc w:val="both"/>
        <w:rPr>
          <w:rFonts w:cs="Calibri"/>
          <w:sz w:val="24"/>
        </w:rPr>
      </w:pPr>
      <w:r>
        <w:rPr>
          <w:rFonts w:cs="Calibri"/>
          <w:sz w:val="24"/>
        </w:rPr>
        <w:t>1. az épület építésének éve: 1882.</w:t>
      </w:r>
    </w:p>
    <w:p w:rsidR="00AB361A" w:rsidRDefault="00AB361A">
      <w:pPr>
        <w:spacing w:after="0" w:line="240" w:lineRule="auto"/>
        <w:jc w:val="both"/>
        <w:rPr>
          <w:rFonts w:cs="Calibri"/>
          <w:sz w:val="24"/>
        </w:rPr>
      </w:pPr>
      <w:r>
        <w:rPr>
          <w:rFonts w:cs="Calibri"/>
          <w:sz w:val="24"/>
        </w:rPr>
        <w:t>2. épület jellege: műemlék</w:t>
      </w:r>
    </w:p>
    <w:p w:rsidR="00AB361A" w:rsidRDefault="00AB361A">
      <w:pPr>
        <w:spacing w:after="0" w:line="240" w:lineRule="auto"/>
        <w:jc w:val="both"/>
        <w:rPr>
          <w:rFonts w:cs="Calibri"/>
          <w:sz w:val="24"/>
        </w:rPr>
      </w:pPr>
      <w:r>
        <w:rPr>
          <w:rFonts w:cs="Calibri"/>
          <w:sz w:val="24"/>
        </w:rPr>
        <w:t>3. épület: egy épület, társasház</w:t>
      </w:r>
    </w:p>
    <w:p w:rsidR="00AB361A" w:rsidRDefault="00AB361A">
      <w:pPr>
        <w:spacing w:after="0" w:line="240" w:lineRule="auto"/>
        <w:jc w:val="both"/>
        <w:rPr>
          <w:rFonts w:cs="Calibri"/>
          <w:sz w:val="24"/>
        </w:rPr>
      </w:pPr>
      <w:r>
        <w:rPr>
          <w:rFonts w:cs="Calibri"/>
          <w:sz w:val="24"/>
        </w:rPr>
        <w:t>4. épület külső állapota: megfelelő,</w:t>
      </w:r>
    </w:p>
    <w:p w:rsidR="00AB361A" w:rsidRDefault="00AB361A">
      <w:pPr>
        <w:spacing w:after="0" w:line="240" w:lineRule="auto"/>
        <w:jc w:val="both"/>
        <w:rPr>
          <w:rFonts w:cs="Calibri"/>
          <w:sz w:val="24"/>
        </w:rPr>
      </w:pPr>
      <w:r>
        <w:rPr>
          <w:rFonts w:cs="Calibri"/>
          <w:sz w:val="24"/>
        </w:rPr>
        <w:t>a) utolsó felújítás éve, tárgya: nincs adat,</w:t>
      </w:r>
    </w:p>
    <w:p w:rsidR="00AB361A" w:rsidRDefault="00AB361A">
      <w:pPr>
        <w:spacing w:after="0" w:line="240" w:lineRule="auto"/>
        <w:jc w:val="both"/>
        <w:rPr>
          <w:rFonts w:cs="Calibri"/>
          <w:sz w:val="24"/>
        </w:rPr>
      </w:pPr>
      <w:r>
        <w:rPr>
          <w:rFonts w:cs="Calibri"/>
          <w:sz w:val="24"/>
        </w:rPr>
        <w:t xml:space="preserve">b) tető, homlokzat, nyílászárók, vízszigetelés, hőszigetelés, esőcsatorna jellemzői:  </w:t>
      </w:r>
    </w:p>
    <w:p w:rsidR="00AB361A" w:rsidRDefault="00AB361A">
      <w:pPr>
        <w:spacing w:after="0" w:line="240" w:lineRule="auto"/>
        <w:jc w:val="both"/>
        <w:rPr>
          <w:rFonts w:cs="Calibri"/>
          <w:sz w:val="24"/>
        </w:rPr>
      </w:pPr>
      <w:r>
        <w:rPr>
          <w:rFonts w:cs="Calibri"/>
          <w:sz w:val="24"/>
        </w:rPr>
        <w:t xml:space="preserve">megfelelő karbantartás mellett megfelelő állapot, </w:t>
      </w:r>
    </w:p>
    <w:p w:rsidR="00AB361A" w:rsidRDefault="00AB361A">
      <w:pPr>
        <w:spacing w:after="0" w:line="240" w:lineRule="auto"/>
        <w:jc w:val="both"/>
        <w:rPr>
          <w:rFonts w:cs="Calibri"/>
          <w:sz w:val="24"/>
        </w:rPr>
      </w:pPr>
      <w:r>
        <w:rPr>
          <w:rFonts w:cs="Calibri"/>
          <w:sz w:val="24"/>
        </w:rPr>
        <w:t xml:space="preserve">5. az épület használatának megosztása: társasház, a külön tulajdon mérete: 47 m², tulajdoni hányad 373/10000, kávézó, a Fővárosi önkormányzat tulajdona, üzemeltető a Thália Színház Nonprofit Kft., bérlemény,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nem színház</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3. nyílászárók jellemzői röviden: megfelelő minőségű fa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megfelelő állapot,</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sz w:val="24"/>
        </w:rPr>
      </w:pPr>
      <w:r>
        <w:rPr>
          <w:rFonts w:cs="Calibri"/>
          <w:sz w:val="24"/>
        </w:rPr>
        <w:t>6. kommunikációs infrastruktúra jellemzői: nincs</w:t>
      </w:r>
    </w:p>
    <w:p w:rsidR="00AB361A" w:rsidRDefault="00AB361A">
      <w:pPr>
        <w:spacing w:after="0" w:line="240" w:lineRule="auto"/>
        <w:jc w:val="both"/>
        <w:rPr>
          <w:rFonts w:cs="Calibri"/>
          <w:sz w:val="24"/>
        </w:rPr>
      </w:pPr>
      <w:r>
        <w:rPr>
          <w:rFonts w:cs="Calibri"/>
          <w:sz w:val="24"/>
        </w:rPr>
        <w:t xml:space="preserve">a) vezetékes telefonrendszer :  </w:t>
      </w:r>
    </w:p>
    <w:p w:rsidR="00AB361A" w:rsidRDefault="00AB361A">
      <w:pPr>
        <w:spacing w:after="0" w:line="240" w:lineRule="auto"/>
        <w:jc w:val="both"/>
        <w:rPr>
          <w:rFonts w:cs="Calibri"/>
          <w:sz w:val="24"/>
        </w:rPr>
      </w:pPr>
      <w:r>
        <w:rPr>
          <w:rFonts w:cs="Calibri"/>
          <w:sz w:val="24"/>
        </w:rPr>
        <w:t xml:space="preserve">b) mobiltelefon-rendszer: </w:t>
      </w:r>
    </w:p>
    <w:p w:rsidR="00AB361A" w:rsidRDefault="00AB361A">
      <w:pPr>
        <w:spacing w:after="0" w:line="240" w:lineRule="auto"/>
        <w:jc w:val="both"/>
        <w:rPr>
          <w:rFonts w:cs="Calibri"/>
          <w:sz w:val="24"/>
        </w:rPr>
      </w:pPr>
      <w:r>
        <w:rPr>
          <w:rFonts w:cs="Calibri"/>
          <w:sz w:val="24"/>
        </w:rPr>
        <w:t xml:space="preserve">c) számítástechnikai háttér, internetes hálózat, internet főbb adatai </w:t>
      </w:r>
    </w:p>
    <w:p w:rsidR="00AB361A" w:rsidRDefault="00AB361A">
      <w:pPr>
        <w:spacing w:after="0" w:line="240" w:lineRule="auto"/>
        <w:jc w:val="both"/>
        <w:rPr>
          <w:rFonts w:cs="Calibri"/>
          <w:sz w:val="24"/>
        </w:rPr>
      </w:pPr>
      <w:r>
        <w:rPr>
          <w:rFonts w:cs="Calibri"/>
          <w:sz w:val="24"/>
        </w:rPr>
        <w:t xml:space="preserve">d) zártláncú kamerarendszer: </w:t>
      </w:r>
    </w:p>
    <w:p w:rsidR="00AB361A" w:rsidRDefault="00AB361A">
      <w:pPr>
        <w:spacing w:after="0" w:line="240" w:lineRule="auto"/>
        <w:jc w:val="both"/>
        <w:rPr>
          <w:rFonts w:cs="Calibri"/>
          <w:sz w:val="24"/>
        </w:rPr>
      </w:pPr>
      <w:r>
        <w:rPr>
          <w:rFonts w:cs="Calibri"/>
          <w:sz w:val="24"/>
        </w:rPr>
        <w:t xml:space="preserve">e) hívórendszer: </w:t>
      </w:r>
    </w:p>
    <w:p w:rsidR="00AB361A" w:rsidRDefault="00AB361A">
      <w:pPr>
        <w:spacing w:after="0" w:line="240" w:lineRule="auto"/>
        <w:jc w:val="both"/>
        <w:rPr>
          <w:rFonts w:cs="Calibri"/>
          <w:sz w:val="24"/>
        </w:rPr>
      </w:pPr>
      <w:r>
        <w:rPr>
          <w:rFonts w:cs="Calibri"/>
          <w:sz w:val="24"/>
        </w:rPr>
        <w:t>7. felügyeleti rendszerek jellemzői: nincs</w:t>
      </w:r>
    </w:p>
    <w:p w:rsidR="00AB361A" w:rsidRDefault="00AB361A">
      <w:pPr>
        <w:spacing w:after="0" w:line="240" w:lineRule="auto"/>
        <w:jc w:val="both"/>
        <w:rPr>
          <w:rFonts w:cs="Calibri"/>
          <w:sz w:val="24"/>
        </w:rPr>
      </w:pPr>
      <w:r>
        <w:rPr>
          <w:rFonts w:cs="Calibri"/>
          <w:sz w:val="24"/>
        </w:rPr>
        <w:t xml:space="preserve">a) épületfelügyeleti rendszer: </w:t>
      </w:r>
    </w:p>
    <w:p w:rsidR="00AB361A" w:rsidRDefault="00AB361A">
      <w:pPr>
        <w:spacing w:after="0" w:line="240" w:lineRule="auto"/>
        <w:jc w:val="both"/>
        <w:rPr>
          <w:rFonts w:cs="Calibri"/>
          <w:sz w:val="24"/>
        </w:rPr>
      </w:pPr>
      <w:r>
        <w:rPr>
          <w:rFonts w:cs="Calibri"/>
          <w:sz w:val="24"/>
        </w:rPr>
        <w:t>b) vagyonvédelmi rendszer: riasztó rendszer (nyitásérzékelők, akusztikai érzékelők)</w:t>
      </w:r>
    </w:p>
    <w:p w:rsidR="00AB361A" w:rsidRDefault="00AB361A">
      <w:pPr>
        <w:spacing w:after="0" w:line="240" w:lineRule="auto"/>
        <w:jc w:val="both"/>
        <w:rPr>
          <w:rFonts w:cs="Calibri"/>
          <w:sz w:val="24"/>
        </w:rPr>
      </w:pPr>
      <w:r>
        <w:rPr>
          <w:rFonts w:cs="Calibri"/>
          <w:sz w:val="24"/>
        </w:rPr>
        <w:t xml:space="preserve">c) tűzvédelmi rendszer: </w:t>
      </w:r>
    </w:p>
    <w:p w:rsidR="00AB361A" w:rsidRDefault="00AB361A">
      <w:pPr>
        <w:spacing w:after="0" w:line="240" w:lineRule="auto"/>
        <w:jc w:val="both"/>
        <w:rPr>
          <w:rFonts w:cs="Calibri"/>
          <w:sz w:val="24"/>
        </w:rPr>
      </w:pPr>
      <w:r>
        <w:rPr>
          <w:rFonts w:cs="Calibri"/>
          <w:sz w:val="24"/>
        </w:rPr>
        <w:t xml:space="preserve">8. energetikai rendszerek jellemzői, összköltsége: </w:t>
      </w:r>
    </w:p>
    <w:p w:rsidR="00AB361A" w:rsidRDefault="00AB361A">
      <w:pPr>
        <w:spacing w:after="0" w:line="240" w:lineRule="auto"/>
        <w:jc w:val="both"/>
        <w:rPr>
          <w:rFonts w:cs="Calibri"/>
          <w:sz w:val="24"/>
        </w:rPr>
      </w:pPr>
      <w:r>
        <w:rPr>
          <w:rFonts w:cs="Calibri"/>
          <w:sz w:val="24"/>
        </w:rPr>
        <w:t>a) szünetmentes vészvilágítási rendszer: -</w:t>
      </w:r>
    </w:p>
    <w:p w:rsidR="00AB361A" w:rsidRDefault="00AB361A">
      <w:pPr>
        <w:spacing w:after="0" w:line="240" w:lineRule="auto"/>
        <w:jc w:val="both"/>
        <w:rPr>
          <w:rFonts w:cs="Calibri"/>
          <w:sz w:val="24"/>
        </w:rPr>
      </w:pPr>
      <w:r>
        <w:rPr>
          <w:rFonts w:cs="Calibri"/>
          <w:sz w:val="24"/>
        </w:rPr>
        <w:t>b) gázellátó rendszer: megfelelő</w:t>
      </w:r>
    </w:p>
    <w:p w:rsidR="00AB361A" w:rsidRDefault="00AB361A">
      <w:pPr>
        <w:spacing w:after="0" w:line="240" w:lineRule="auto"/>
        <w:jc w:val="both"/>
        <w:rPr>
          <w:rFonts w:cs="Calibri"/>
          <w:sz w:val="24"/>
        </w:rPr>
      </w:pPr>
      <w:r>
        <w:rPr>
          <w:rFonts w:cs="Calibri"/>
          <w:sz w:val="24"/>
        </w:rPr>
        <w:t>c) fűtési rendszer: gáz cirko</w:t>
      </w:r>
    </w:p>
    <w:p w:rsidR="00AB361A" w:rsidRDefault="00AB361A">
      <w:pPr>
        <w:spacing w:after="0" w:line="240" w:lineRule="auto"/>
        <w:jc w:val="both"/>
        <w:rPr>
          <w:rFonts w:cs="Calibri"/>
          <w:sz w:val="24"/>
        </w:rPr>
      </w:pPr>
      <w:r>
        <w:rPr>
          <w:rFonts w:cs="Calibri"/>
          <w:sz w:val="24"/>
        </w:rPr>
        <w:t>d) világítási rendszer: megfelelő</w:t>
      </w:r>
    </w:p>
    <w:p w:rsidR="00AB361A" w:rsidRDefault="00AB361A">
      <w:pPr>
        <w:spacing w:after="0" w:line="240" w:lineRule="auto"/>
        <w:jc w:val="both"/>
        <w:rPr>
          <w:rFonts w:cs="Calibri"/>
          <w:sz w:val="24"/>
        </w:rPr>
      </w:pPr>
      <w:r>
        <w:rPr>
          <w:rFonts w:cs="Calibri"/>
          <w:sz w:val="24"/>
        </w:rPr>
        <w:t>e) ivóvíz-, csatornahálózat- és használati melegvíz rendszer: megfelelő</w:t>
      </w:r>
    </w:p>
    <w:p w:rsidR="00AB361A" w:rsidRDefault="00AB361A">
      <w:pPr>
        <w:spacing w:after="0" w:line="240" w:lineRule="auto"/>
        <w:jc w:val="both"/>
        <w:rPr>
          <w:rFonts w:cs="Calibri"/>
          <w:sz w:val="24"/>
        </w:rPr>
      </w:pPr>
      <w:r>
        <w:rPr>
          <w:rFonts w:cs="Calibri"/>
          <w:sz w:val="24"/>
        </w:rPr>
        <w:t>f) megújuló és/vagy alternatív energiaforrás: -</w:t>
      </w:r>
    </w:p>
    <w:p w:rsidR="00AB361A" w:rsidRDefault="00AB361A">
      <w:pPr>
        <w:spacing w:after="0" w:line="240" w:lineRule="auto"/>
        <w:jc w:val="both"/>
        <w:rPr>
          <w:rFonts w:cs="Calibri"/>
          <w:sz w:val="24"/>
        </w:rPr>
      </w:pPr>
      <w:r>
        <w:rPr>
          <w:rFonts w:cs="Calibri"/>
          <w:sz w:val="24"/>
        </w:rPr>
        <w:t>g) szellőző- és légkondicionáló rendszer. Split klíma</w:t>
      </w:r>
    </w:p>
    <w:p w:rsidR="00AB361A" w:rsidRDefault="00AB361A">
      <w:pPr>
        <w:spacing w:after="0" w:line="240" w:lineRule="auto"/>
        <w:jc w:val="both"/>
        <w:rPr>
          <w:rFonts w:cs="Calibri"/>
          <w:sz w:val="24"/>
        </w:rPr>
      </w:pPr>
      <w:r>
        <w:rPr>
          <w:rFonts w:cs="Calibri"/>
          <w:sz w:val="24"/>
        </w:rPr>
        <w:t>9. hulladékgazdálkodás: megfelelő</w:t>
      </w:r>
    </w:p>
    <w:p w:rsidR="00AB361A" w:rsidRDefault="00AB361A">
      <w:pPr>
        <w:spacing w:after="0" w:line="240" w:lineRule="auto"/>
        <w:jc w:val="both"/>
        <w:rPr>
          <w:rFonts w:cs="Calibri"/>
          <w:sz w:val="24"/>
        </w:rPr>
      </w:pPr>
      <w:r>
        <w:rPr>
          <w:rFonts w:cs="Calibri"/>
          <w:sz w:val="24"/>
        </w:rPr>
        <w:t>10. biztonsági- és portaszolgálat: -</w:t>
      </w:r>
    </w:p>
    <w:p w:rsidR="00AB361A" w:rsidRDefault="00AB361A">
      <w:pPr>
        <w:spacing w:after="0" w:line="240" w:lineRule="auto"/>
        <w:jc w:val="both"/>
        <w:rPr>
          <w:rFonts w:cs="Calibri"/>
          <w:sz w:val="24"/>
        </w:rPr>
      </w:pPr>
      <w:r>
        <w:rPr>
          <w:rFonts w:cs="Calibri"/>
          <w:sz w:val="24"/>
        </w:rPr>
        <w:t>11. gondnokság, takarítás: -</w:t>
      </w:r>
    </w:p>
    <w:p w:rsidR="00AB361A" w:rsidRDefault="00AB361A">
      <w:pPr>
        <w:spacing w:after="0" w:line="240" w:lineRule="auto"/>
        <w:jc w:val="both"/>
        <w:rPr>
          <w:rFonts w:cs="Calibri"/>
          <w:b/>
          <w:sz w:val="24"/>
        </w:rPr>
      </w:pPr>
      <w:r>
        <w:rPr>
          <w:rFonts w:cs="Calibri"/>
          <w:sz w:val="24"/>
        </w:rPr>
        <w:t xml:space="preserve">12. közönségforgalmi terület (nézőtér is) jellemzői: </w:t>
      </w:r>
      <w:r>
        <w:rPr>
          <w:rFonts w:cs="Calibri"/>
          <w:b/>
          <w:sz w:val="24"/>
        </w:rPr>
        <w:t>nincs!</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b/>
          <w:sz w:val="24"/>
        </w:rPr>
      </w:pPr>
      <w:r>
        <w:rPr>
          <w:rFonts w:cs="Calibri"/>
          <w:sz w:val="24"/>
        </w:rPr>
        <w:lastRenderedPageBreak/>
        <w:t>13. akadálymentesítés jellemzői:</w:t>
      </w:r>
      <w:r>
        <w:rPr>
          <w:rFonts w:cs="Calibri"/>
          <w:b/>
          <w:sz w:val="24"/>
        </w:rPr>
        <w:t xml:space="preserve"> -</w:t>
      </w:r>
    </w:p>
    <w:p w:rsidR="00AB361A" w:rsidRDefault="00AB361A">
      <w:pPr>
        <w:spacing w:after="0" w:line="240" w:lineRule="auto"/>
        <w:jc w:val="both"/>
        <w:rPr>
          <w:rFonts w:cs="Calibri"/>
          <w:sz w:val="24"/>
        </w:rPr>
      </w:pPr>
      <w:r>
        <w:rPr>
          <w:rFonts w:cs="Calibri"/>
          <w:sz w:val="24"/>
        </w:rPr>
        <w:t xml:space="preserve">a) mozgáskorlátozottak számára: </w:t>
      </w:r>
    </w:p>
    <w:p w:rsidR="00AB361A" w:rsidRDefault="00AB361A">
      <w:pPr>
        <w:spacing w:after="0" w:line="240" w:lineRule="auto"/>
        <w:jc w:val="both"/>
        <w:rPr>
          <w:rFonts w:cs="Calibri"/>
          <w:sz w:val="24"/>
        </w:rPr>
      </w:pPr>
      <w:r>
        <w:rPr>
          <w:rFonts w:cs="Calibri"/>
          <w:sz w:val="24"/>
        </w:rPr>
        <w:t xml:space="preserve">b) hallásukban és látásukban korlátozottak számára: </w:t>
      </w:r>
    </w:p>
    <w:p w:rsidR="00AB361A" w:rsidRDefault="00AB361A">
      <w:pPr>
        <w:spacing w:after="0" w:line="240" w:lineRule="auto"/>
        <w:jc w:val="both"/>
        <w:rPr>
          <w:rFonts w:cs="Calibri"/>
          <w:sz w:val="24"/>
        </w:rPr>
      </w:pPr>
      <w:r>
        <w:rPr>
          <w:rFonts w:cs="Calibri"/>
          <w:sz w:val="24"/>
        </w:rPr>
        <w:t xml:space="preserve">14. nem szcenikai felvonók száma, használati besorolása: nincs </w:t>
      </w:r>
    </w:p>
    <w:p w:rsidR="00AB361A" w:rsidRDefault="00AB361A" w:rsidP="008C55E9">
      <w:pPr>
        <w:rPr>
          <w:rFonts w:cs="Calibri"/>
          <w:sz w:val="24"/>
        </w:rPr>
      </w:pPr>
      <w:r>
        <w:br w:type="page"/>
      </w:r>
      <w:r>
        <w:rPr>
          <w:rFonts w:cs="Calibri"/>
          <w:b/>
          <w:sz w:val="24"/>
        </w:rPr>
        <w:lastRenderedPageBreak/>
        <w:t xml:space="preserve">Thália Színház </w:t>
      </w:r>
      <w:r>
        <w:rPr>
          <w:rFonts w:cs="Calibri"/>
          <w:sz w:val="24"/>
        </w:rPr>
        <w:t>– öltözőszárny</w:t>
      </w:r>
    </w:p>
    <w:p w:rsidR="00AB361A" w:rsidRDefault="00AB361A">
      <w:pPr>
        <w:spacing w:after="0" w:line="240" w:lineRule="auto"/>
        <w:jc w:val="both"/>
        <w:rPr>
          <w:rFonts w:cs="Calibri"/>
          <w:sz w:val="24"/>
        </w:rPr>
      </w:pPr>
      <w:r>
        <w:rPr>
          <w:rFonts w:cs="Calibri"/>
          <w:sz w:val="24"/>
        </w:rPr>
        <w:t>1065 Budapest, Andrássy út 28.</w:t>
      </w:r>
    </w:p>
    <w:p w:rsidR="00AB361A" w:rsidRDefault="00AB361A">
      <w:pPr>
        <w:spacing w:after="0" w:line="240" w:lineRule="auto"/>
        <w:jc w:val="both"/>
        <w:rPr>
          <w:rFonts w:cs="Calibri"/>
          <w:sz w:val="24"/>
        </w:rPr>
      </w:pPr>
      <w:r>
        <w:rPr>
          <w:rFonts w:cs="Calibri"/>
          <w:sz w:val="24"/>
        </w:rPr>
        <w:t>HRSZ: 29077/0/A/6</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 Épületre vonatkozó adatok (jogi státusz és annak lehetséges következményei)</w:t>
      </w:r>
    </w:p>
    <w:p w:rsidR="00AB361A" w:rsidRDefault="00AB361A">
      <w:pPr>
        <w:spacing w:after="0" w:line="240" w:lineRule="auto"/>
        <w:jc w:val="both"/>
        <w:rPr>
          <w:rFonts w:cs="Calibri"/>
          <w:sz w:val="24"/>
        </w:rPr>
      </w:pPr>
      <w:r>
        <w:rPr>
          <w:rFonts w:cs="Calibri"/>
          <w:sz w:val="24"/>
        </w:rPr>
        <w:t>1. az épület építésének éve: ~1880.</w:t>
      </w:r>
    </w:p>
    <w:p w:rsidR="00AB361A" w:rsidRDefault="00AB361A">
      <w:pPr>
        <w:spacing w:after="0" w:line="240" w:lineRule="auto"/>
        <w:jc w:val="both"/>
        <w:rPr>
          <w:rFonts w:cs="Calibri"/>
          <w:sz w:val="24"/>
        </w:rPr>
      </w:pPr>
      <w:r>
        <w:rPr>
          <w:rFonts w:cs="Calibri"/>
          <w:sz w:val="24"/>
        </w:rPr>
        <w:t>2. épület jellege: műemlék</w:t>
      </w:r>
    </w:p>
    <w:p w:rsidR="00AB361A" w:rsidRDefault="00AB361A">
      <w:pPr>
        <w:spacing w:after="0" w:line="240" w:lineRule="auto"/>
        <w:jc w:val="both"/>
        <w:rPr>
          <w:rFonts w:cs="Calibri"/>
          <w:sz w:val="24"/>
        </w:rPr>
      </w:pPr>
      <w:r>
        <w:rPr>
          <w:rFonts w:cs="Calibri"/>
          <w:sz w:val="24"/>
        </w:rPr>
        <w:t>3. épület: egy épület, társasház</w:t>
      </w:r>
    </w:p>
    <w:p w:rsidR="00AB361A" w:rsidRDefault="00AB361A">
      <w:pPr>
        <w:spacing w:after="0" w:line="240" w:lineRule="auto"/>
        <w:jc w:val="both"/>
        <w:rPr>
          <w:rFonts w:cs="Calibri"/>
          <w:sz w:val="24"/>
        </w:rPr>
      </w:pPr>
      <w:r>
        <w:rPr>
          <w:rFonts w:cs="Calibri"/>
          <w:sz w:val="24"/>
        </w:rPr>
        <w:t>4. épület külső állapota: felújítandó,</w:t>
      </w:r>
    </w:p>
    <w:p w:rsidR="00AB361A" w:rsidRDefault="00AB361A">
      <w:pPr>
        <w:spacing w:after="0" w:line="240" w:lineRule="auto"/>
        <w:jc w:val="both"/>
        <w:rPr>
          <w:rFonts w:cs="Calibri"/>
          <w:sz w:val="24"/>
        </w:rPr>
      </w:pPr>
      <w:r>
        <w:rPr>
          <w:rFonts w:cs="Calibri"/>
          <w:sz w:val="24"/>
        </w:rPr>
        <w:t>a) utolsó felújítás éve, tárgya: nincs adat,</w:t>
      </w:r>
    </w:p>
    <w:p w:rsidR="00AB361A" w:rsidRDefault="00AB361A">
      <w:pPr>
        <w:spacing w:after="0" w:line="240" w:lineRule="auto"/>
        <w:jc w:val="both"/>
        <w:rPr>
          <w:rFonts w:cs="Calibri"/>
          <w:sz w:val="24"/>
        </w:rPr>
      </w:pPr>
      <w:r>
        <w:rPr>
          <w:rFonts w:cs="Calibri"/>
          <w:sz w:val="24"/>
        </w:rPr>
        <w:t>b) tető, homlokzat, nyílászárók, vízszigetelés, hőszigetelés, esőcsatorna jellemzői: felújítandó</w:t>
      </w:r>
    </w:p>
    <w:p w:rsidR="00AB361A" w:rsidRDefault="00AB361A">
      <w:pPr>
        <w:spacing w:after="0" w:line="240" w:lineRule="auto"/>
        <w:jc w:val="both"/>
        <w:rPr>
          <w:rFonts w:cs="Calibri"/>
          <w:sz w:val="24"/>
        </w:rPr>
      </w:pPr>
      <w:r>
        <w:rPr>
          <w:rFonts w:cs="Calibri"/>
          <w:sz w:val="24"/>
        </w:rPr>
        <w:t xml:space="preserve">5. az épület használatának megosztása: társasház, tulajdonos a Magyar Állam, a 6. albetétet (328m²) ingyenesen használja a Thália Színház Nonprofit Kft.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(328 m², 886 légköbméter), használati jelleg: színházi öltözőszárny, összenyitva a székhely épülettel. (1065 Bp., nagymező u.22-24.)</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3. nyílászárók jellemzői röviden: felújítandó fa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felújítandó állapot,</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b/>
          <w:sz w:val="24"/>
        </w:rPr>
      </w:pPr>
      <w:r>
        <w:rPr>
          <w:rFonts w:cs="Calibri"/>
          <w:sz w:val="24"/>
        </w:rPr>
        <w:t xml:space="preserve">6. kommunikációs infrastruktúra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vezetékes telefonrendszer :  </w:t>
      </w:r>
    </w:p>
    <w:p w:rsidR="00AB361A" w:rsidRDefault="00AB361A">
      <w:pPr>
        <w:spacing w:after="0" w:line="240" w:lineRule="auto"/>
        <w:jc w:val="both"/>
        <w:rPr>
          <w:rFonts w:cs="Calibri"/>
          <w:sz w:val="24"/>
        </w:rPr>
      </w:pPr>
      <w:r>
        <w:rPr>
          <w:rFonts w:cs="Calibri"/>
          <w:sz w:val="24"/>
        </w:rPr>
        <w:t xml:space="preserve">b) mobiltelefon-rendszer: </w:t>
      </w:r>
    </w:p>
    <w:p w:rsidR="00AB361A" w:rsidRDefault="00AB361A">
      <w:pPr>
        <w:spacing w:after="0" w:line="240" w:lineRule="auto"/>
        <w:jc w:val="both"/>
        <w:rPr>
          <w:rFonts w:cs="Calibri"/>
          <w:sz w:val="24"/>
        </w:rPr>
      </w:pPr>
      <w:r>
        <w:rPr>
          <w:rFonts w:cs="Calibri"/>
          <w:sz w:val="24"/>
        </w:rPr>
        <w:t xml:space="preserve">c) számítástechnikai háttér, internetes hálózat, internet főbb adatai </w:t>
      </w:r>
    </w:p>
    <w:p w:rsidR="00AB361A" w:rsidRDefault="00AB361A">
      <w:pPr>
        <w:spacing w:after="0" w:line="240" w:lineRule="auto"/>
        <w:jc w:val="both"/>
        <w:rPr>
          <w:rFonts w:cs="Calibri"/>
          <w:sz w:val="24"/>
        </w:rPr>
      </w:pPr>
      <w:r>
        <w:rPr>
          <w:rFonts w:cs="Calibri"/>
          <w:sz w:val="24"/>
        </w:rPr>
        <w:t xml:space="preserve">d) zártláncú kamerarendszer: </w:t>
      </w:r>
    </w:p>
    <w:p w:rsidR="00AB361A" w:rsidRDefault="00AB361A">
      <w:pPr>
        <w:spacing w:after="0" w:line="240" w:lineRule="auto"/>
        <w:jc w:val="both"/>
        <w:rPr>
          <w:rFonts w:cs="Calibri"/>
          <w:sz w:val="24"/>
        </w:rPr>
      </w:pPr>
      <w:r>
        <w:rPr>
          <w:rFonts w:cs="Calibri"/>
          <w:sz w:val="24"/>
        </w:rPr>
        <w:t xml:space="preserve">e) hívórendszer: </w:t>
      </w:r>
    </w:p>
    <w:p w:rsidR="00AB361A" w:rsidRDefault="00AB361A">
      <w:pPr>
        <w:spacing w:after="0" w:line="240" w:lineRule="auto"/>
        <w:jc w:val="both"/>
        <w:rPr>
          <w:rFonts w:cs="Calibri"/>
          <w:sz w:val="24"/>
        </w:rPr>
      </w:pPr>
      <w:r>
        <w:rPr>
          <w:rFonts w:cs="Calibri"/>
          <w:sz w:val="24"/>
        </w:rPr>
        <w:t xml:space="preserve">7. felügyeleti rendszerek jellemzői: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épületfelügyeleti rendszer: </w:t>
      </w:r>
    </w:p>
    <w:p w:rsidR="00AB361A" w:rsidRDefault="00AB361A">
      <w:pPr>
        <w:spacing w:after="0" w:line="240" w:lineRule="auto"/>
        <w:jc w:val="both"/>
        <w:rPr>
          <w:rFonts w:cs="Calibri"/>
          <w:sz w:val="24"/>
        </w:rPr>
      </w:pPr>
      <w:r>
        <w:rPr>
          <w:rFonts w:cs="Calibri"/>
          <w:sz w:val="24"/>
        </w:rPr>
        <w:t>b) vagyonvédelmi rendszer: riasztó rendszer (nyitásérzékelők, akusztikai érzékelők)</w:t>
      </w:r>
    </w:p>
    <w:p w:rsidR="00AB361A" w:rsidRDefault="00AB361A">
      <w:pPr>
        <w:spacing w:after="0" w:line="240" w:lineRule="auto"/>
        <w:jc w:val="both"/>
        <w:rPr>
          <w:rFonts w:cs="Calibri"/>
          <w:sz w:val="24"/>
        </w:rPr>
      </w:pPr>
      <w:r>
        <w:rPr>
          <w:rFonts w:cs="Calibri"/>
          <w:sz w:val="24"/>
        </w:rPr>
        <w:t xml:space="preserve">c) tűzvédelmi rendszer: </w:t>
      </w:r>
    </w:p>
    <w:p w:rsidR="00AB361A" w:rsidRDefault="00AB361A">
      <w:pPr>
        <w:spacing w:after="0" w:line="240" w:lineRule="auto"/>
        <w:jc w:val="both"/>
        <w:rPr>
          <w:rFonts w:cs="Calibri"/>
          <w:sz w:val="24"/>
        </w:rPr>
      </w:pPr>
      <w:r>
        <w:rPr>
          <w:rFonts w:cs="Calibri"/>
          <w:sz w:val="24"/>
        </w:rPr>
        <w:t xml:space="preserve">8. energetikai rendszerek jellemzői, összköltsége: </w:t>
      </w:r>
      <w:r>
        <w:rPr>
          <w:rFonts w:cs="Calibri"/>
          <w:b/>
          <w:sz w:val="24"/>
        </w:rPr>
        <w:t>a székhellyel azonos!</w:t>
      </w:r>
    </w:p>
    <w:p w:rsidR="00AB361A" w:rsidRDefault="00AB361A">
      <w:pPr>
        <w:spacing w:after="0" w:line="240" w:lineRule="auto"/>
        <w:jc w:val="both"/>
        <w:rPr>
          <w:rFonts w:cs="Calibri"/>
          <w:sz w:val="24"/>
        </w:rPr>
      </w:pPr>
      <w:r>
        <w:rPr>
          <w:rFonts w:cs="Calibri"/>
          <w:sz w:val="24"/>
        </w:rPr>
        <w:t xml:space="preserve">a) szünetmentes vészvilágítási rendszer: </w:t>
      </w:r>
    </w:p>
    <w:p w:rsidR="00AB361A" w:rsidRDefault="00AB361A">
      <w:pPr>
        <w:spacing w:after="0" w:line="240" w:lineRule="auto"/>
        <w:jc w:val="both"/>
        <w:rPr>
          <w:rFonts w:cs="Calibri"/>
          <w:sz w:val="24"/>
        </w:rPr>
      </w:pPr>
      <w:r>
        <w:rPr>
          <w:rFonts w:cs="Calibri"/>
          <w:sz w:val="24"/>
        </w:rPr>
        <w:t xml:space="preserve">b) gázellátó rendszer: </w:t>
      </w:r>
    </w:p>
    <w:p w:rsidR="00AB361A" w:rsidRDefault="00AB361A">
      <w:pPr>
        <w:spacing w:after="0" w:line="240" w:lineRule="auto"/>
        <w:jc w:val="both"/>
        <w:rPr>
          <w:rFonts w:cs="Calibri"/>
          <w:sz w:val="24"/>
        </w:rPr>
      </w:pPr>
      <w:r>
        <w:rPr>
          <w:rFonts w:cs="Calibri"/>
          <w:sz w:val="24"/>
        </w:rPr>
        <w:t xml:space="preserve">c) fűtési rendszer: </w:t>
      </w:r>
    </w:p>
    <w:p w:rsidR="00AB361A" w:rsidRDefault="00AB361A">
      <w:pPr>
        <w:spacing w:after="0" w:line="240" w:lineRule="auto"/>
        <w:jc w:val="both"/>
        <w:rPr>
          <w:rFonts w:cs="Calibri"/>
          <w:sz w:val="24"/>
        </w:rPr>
      </w:pPr>
      <w:r>
        <w:rPr>
          <w:rFonts w:cs="Calibri"/>
          <w:sz w:val="24"/>
        </w:rPr>
        <w:t xml:space="preserve">d) világítási rendszer: </w:t>
      </w:r>
    </w:p>
    <w:p w:rsidR="00AB361A" w:rsidRDefault="00AB361A">
      <w:pPr>
        <w:spacing w:after="0" w:line="240" w:lineRule="auto"/>
        <w:jc w:val="both"/>
        <w:rPr>
          <w:rFonts w:cs="Calibri"/>
          <w:sz w:val="24"/>
        </w:rPr>
      </w:pPr>
      <w:r>
        <w:rPr>
          <w:rFonts w:cs="Calibri"/>
          <w:sz w:val="24"/>
        </w:rPr>
        <w:t xml:space="preserve">e) ivóvíz-, csatornahálózat- és használati melegvíz rendszer: </w:t>
      </w:r>
    </w:p>
    <w:p w:rsidR="00AB361A" w:rsidRDefault="00AB361A">
      <w:pPr>
        <w:spacing w:after="0" w:line="240" w:lineRule="auto"/>
        <w:jc w:val="both"/>
        <w:rPr>
          <w:rFonts w:cs="Calibri"/>
          <w:sz w:val="24"/>
        </w:rPr>
      </w:pPr>
      <w:r>
        <w:rPr>
          <w:rFonts w:cs="Calibri"/>
          <w:sz w:val="24"/>
        </w:rPr>
        <w:t xml:space="preserve">f) megújuló és/vagy alternatív energiaforrás: </w:t>
      </w:r>
    </w:p>
    <w:p w:rsidR="00AB361A" w:rsidRDefault="00AB361A">
      <w:pPr>
        <w:spacing w:after="0" w:line="240" w:lineRule="auto"/>
        <w:jc w:val="both"/>
        <w:rPr>
          <w:rFonts w:cs="Calibri"/>
          <w:sz w:val="24"/>
        </w:rPr>
      </w:pPr>
      <w:r>
        <w:rPr>
          <w:rFonts w:cs="Calibri"/>
          <w:sz w:val="24"/>
        </w:rPr>
        <w:t xml:space="preserve">g) szellőző- és légkondicionáló rendszer. </w:t>
      </w:r>
    </w:p>
    <w:p w:rsidR="00AB361A" w:rsidRDefault="00AB361A">
      <w:pPr>
        <w:spacing w:after="0" w:line="240" w:lineRule="auto"/>
        <w:jc w:val="both"/>
        <w:rPr>
          <w:rFonts w:cs="Calibri"/>
          <w:sz w:val="24"/>
        </w:rPr>
      </w:pPr>
      <w:r>
        <w:rPr>
          <w:rFonts w:cs="Calibri"/>
          <w:sz w:val="24"/>
        </w:rPr>
        <w:t xml:space="preserve">9. hulladékgazdálkodás: </w:t>
      </w:r>
    </w:p>
    <w:p w:rsidR="00AB361A" w:rsidRDefault="00AB361A">
      <w:pPr>
        <w:spacing w:after="0" w:line="240" w:lineRule="auto"/>
        <w:jc w:val="both"/>
        <w:rPr>
          <w:rFonts w:cs="Calibri"/>
          <w:sz w:val="24"/>
        </w:rPr>
      </w:pPr>
      <w:r>
        <w:rPr>
          <w:rFonts w:cs="Calibri"/>
          <w:sz w:val="24"/>
        </w:rPr>
        <w:t xml:space="preserve">10. biztonsági- és portaszolgálat: </w:t>
      </w:r>
    </w:p>
    <w:p w:rsidR="00AB361A" w:rsidRDefault="00AB361A">
      <w:pPr>
        <w:spacing w:after="0" w:line="240" w:lineRule="auto"/>
        <w:jc w:val="both"/>
        <w:rPr>
          <w:rFonts w:cs="Calibri"/>
          <w:sz w:val="24"/>
        </w:rPr>
      </w:pPr>
      <w:r>
        <w:rPr>
          <w:rFonts w:cs="Calibri"/>
          <w:sz w:val="24"/>
        </w:rPr>
        <w:t xml:space="preserve">11. gondnokság, takarítás: </w:t>
      </w:r>
    </w:p>
    <w:p w:rsidR="00AB361A" w:rsidRDefault="00AB361A">
      <w:pPr>
        <w:spacing w:after="0" w:line="240" w:lineRule="auto"/>
        <w:jc w:val="both"/>
        <w:rPr>
          <w:rFonts w:cs="Calibri"/>
          <w:b/>
          <w:sz w:val="24"/>
        </w:rPr>
      </w:pPr>
      <w:r>
        <w:rPr>
          <w:rFonts w:cs="Calibri"/>
          <w:sz w:val="24"/>
        </w:rPr>
        <w:t xml:space="preserve">12. közönségforgalmi terület (nézőtér is) jellemzői: </w:t>
      </w:r>
      <w:r>
        <w:rPr>
          <w:rFonts w:cs="Calibri"/>
          <w:b/>
          <w:sz w:val="24"/>
        </w:rPr>
        <w:t>nincs!</w:t>
      </w:r>
    </w:p>
    <w:p w:rsidR="00AB361A" w:rsidRDefault="00AB361A">
      <w:pPr>
        <w:spacing w:after="0" w:line="240" w:lineRule="auto"/>
        <w:jc w:val="both"/>
        <w:rPr>
          <w:rFonts w:cs="Calibri"/>
          <w:sz w:val="24"/>
        </w:rPr>
      </w:pPr>
      <w:r>
        <w:rPr>
          <w:rFonts w:cs="Calibri"/>
          <w:sz w:val="24"/>
        </w:rPr>
        <w:t>13. akadálymentesítés jellemzői:</w:t>
      </w:r>
      <w:r>
        <w:rPr>
          <w:rFonts w:cs="Calibri"/>
          <w:b/>
          <w:sz w:val="24"/>
        </w:rPr>
        <w:t xml:space="preserve"> a székhellyel azonos!</w:t>
      </w:r>
    </w:p>
    <w:p w:rsidR="00AB361A" w:rsidRDefault="00AB361A">
      <w:pPr>
        <w:spacing w:after="0" w:line="240" w:lineRule="auto"/>
        <w:jc w:val="both"/>
        <w:rPr>
          <w:rFonts w:cs="Calibri"/>
          <w:sz w:val="24"/>
        </w:rPr>
      </w:pPr>
      <w:r>
        <w:rPr>
          <w:rFonts w:cs="Calibri"/>
          <w:sz w:val="24"/>
        </w:rPr>
        <w:t xml:space="preserve">a) mozgáskorlátozottak számára: </w:t>
      </w:r>
    </w:p>
    <w:p w:rsidR="00AB361A" w:rsidRDefault="00AB361A">
      <w:pPr>
        <w:spacing w:after="0" w:line="240" w:lineRule="auto"/>
        <w:jc w:val="both"/>
        <w:rPr>
          <w:rFonts w:cs="Calibri"/>
          <w:sz w:val="24"/>
        </w:rPr>
      </w:pPr>
      <w:r>
        <w:rPr>
          <w:rFonts w:cs="Calibri"/>
          <w:sz w:val="24"/>
        </w:rPr>
        <w:t xml:space="preserve">b) hallásukban és látásukban korlátozottak számára: </w:t>
      </w:r>
    </w:p>
    <w:p w:rsidR="00AB361A" w:rsidRDefault="00AB361A">
      <w:pPr>
        <w:spacing w:after="0" w:line="240" w:lineRule="auto"/>
        <w:jc w:val="both"/>
        <w:rPr>
          <w:rFonts w:cs="Calibri"/>
          <w:sz w:val="24"/>
        </w:rPr>
      </w:pPr>
      <w:r>
        <w:rPr>
          <w:rFonts w:cs="Calibri"/>
          <w:sz w:val="24"/>
        </w:rPr>
        <w:t>14. nem szcenikai felvonók száma, használati besorolása: nincs</w:t>
      </w:r>
    </w:p>
    <w:p w:rsidR="00AB361A" w:rsidRDefault="00AB361A" w:rsidP="00BA48F9">
      <w:pPr>
        <w:spacing w:after="0"/>
        <w:rPr>
          <w:rFonts w:cs="Calibri"/>
          <w:b/>
          <w:sz w:val="24"/>
        </w:rPr>
      </w:pPr>
      <w:r>
        <w:rPr>
          <w:rFonts w:cs="Calibri"/>
          <w:b/>
          <w:sz w:val="24"/>
        </w:rPr>
        <w:lastRenderedPageBreak/>
        <w:t>Mikroszínpad</w:t>
      </w:r>
    </w:p>
    <w:p w:rsidR="00AB361A" w:rsidRDefault="00AB361A" w:rsidP="00BA48F9">
      <w:pPr>
        <w:spacing w:after="0"/>
        <w:rPr>
          <w:rFonts w:cs="Calibri"/>
          <w:sz w:val="24"/>
        </w:rPr>
      </w:pPr>
    </w:p>
    <w:p w:rsidR="00AB361A" w:rsidRPr="00710AC8" w:rsidRDefault="00AB361A" w:rsidP="00BA48F9">
      <w:pPr>
        <w:spacing w:after="0"/>
        <w:rPr>
          <w:rFonts w:cs="Calibri"/>
          <w:b/>
          <w:sz w:val="24"/>
        </w:rPr>
      </w:pPr>
      <w:r>
        <w:rPr>
          <w:rFonts w:cs="Calibri"/>
          <w:sz w:val="24"/>
        </w:rPr>
        <w:t>1065 Budapest, Nagymező u. 22-24.</w:t>
      </w:r>
    </w:p>
    <w:p w:rsidR="00AB361A" w:rsidRDefault="00AB361A" w:rsidP="00BA48F9">
      <w:pPr>
        <w:spacing w:after="0" w:line="240" w:lineRule="auto"/>
        <w:jc w:val="both"/>
        <w:rPr>
          <w:rFonts w:cs="Calibri"/>
          <w:sz w:val="24"/>
        </w:rPr>
      </w:pPr>
      <w:r>
        <w:rPr>
          <w:rFonts w:cs="Calibri"/>
          <w:sz w:val="24"/>
        </w:rPr>
        <w:t>HRSZ: 29086/0/A/1</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 xml:space="preserve">I. Épületre vonatkozó adatok (jogi státusz és annak lehetséges következményei) </w:t>
      </w:r>
    </w:p>
    <w:p w:rsidR="00AB361A" w:rsidRDefault="00AB361A">
      <w:pPr>
        <w:spacing w:after="0" w:line="240" w:lineRule="auto"/>
        <w:jc w:val="both"/>
        <w:rPr>
          <w:rFonts w:cs="Calibri"/>
          <w:sz w:val="24"/>
        </w:rPr>
      </w:pPr>
      <w:r>
        <w:rPr>
          <w:rFonts w:cs="Calibri"/>
          <w:sz w:val="24"/>
        </w:rPr>
        <w:t>1. székhely épület építésének éve: 1913.</w:t>
      </w:r>
    </w:p>
    <w:p w:rsidR="00AB361A" w:rsidRDefault="00AB361A">
      <w:pPr>
        <w:spacing w:after="0" w:line="240" w:lineRule="auto"/>
        <w:jc w:val="both"/>
        <w:rPr>
          <w:rFonts w:cs="Calibri"/>
          <w:sz w:val="24"/>
        </w:rPr>
      </w:pPr>
      <w:r>
        <w:rPr>
          <w:rFonts w:cs="Calibri"/>
          <w:sz w:val="24"/>
        </w:rPr>
        <w:t>2. épület jellege: nem műemlék</w:t>
      </w:r>
    </w:p>
    <w:p w:rsidR="00AB361A" w:rsidRDefault="00AB361A">
      <w:pPr>
        <w:spacing w:after="0" w:line="240" w:lineRule="auto"/>
        <w:jc w:val="both"/>
        <w:rPr>
          <w:rFonts w:cs="Calibri"/>
          <w:sz w:val="24"/>
        </w:rPr>
      </w:pPr>
      <w:r>
        <w:rPr>
          <w:rFonts w:cs="Calibri"/>
          <w:sz w:val="24"/>
        </w:rPr>
        <w:t xml:space="preserve">3. épület: egy épület mely társasház, ebben működik a Mikroszkóp Színpad, </w:t>
      </w:r>
    </w:p>
    <w:p w:rsidR="00AB361A" w:rsidRDefault="00AB361A">
      <w:pPr>
        <w:spacing w:after="0" w:line="240" w:lineRule="auto"/>
        <w:jc w:val="both"/>
        <w:rPr>
          <w:rFonts w:cs="Calibri"/>
          <w:sz w:val="24"/>
        </w:rPr>
      </w:pPr>
      <w:r>
        <w:rPr>
          <w:rFonts w:cs="Calibri"/>
          <w:sz w:val="24"/>
        </w:rPr>
        <w:t>4. épület külső állapota: megfelelő,</w:t>
      </w:r>
    </w:p>
    <w:p w:rsidR="00AB361A" w:rsidRDefault="00AB361A">
      <w:pPr>
        <w:spacing w:after="0" w:line="240" w:lineRule="auto"/>
        <w:jc w:val="both"/>
        <w:rPr>
          <w:rFonts w:cs="Calibri"/>
          <w:sz w:val="24"/>
        </w:rPr>
      </w:pPr>
      <w:r>
        <w:rPr>
          <w:rFonts w:cs="Calibri"/>
          <w:sz w:val="24"/>
        </w:rPr>
        <w:t>a) utolsó felújítás éve, tárgya: teljes 1967., részleges 1986.</w:t>
      </w:r>
    </w:p>
    <w:p w:rsidR="00AB361A" w:rsidRDefault="00AB361A">
      <w:pPr>
        <w:spacing w:after="0" w:line="240" w:lineRule="auto"/>
        <w:jc w:val="both"/>
        <w:rPr>
          <w:rFonts w:cs="Calibri"/>
          <w:sz w:val="24"/>
        </w:rPr>
      </w:pPr>
      <w:r>
        <w:rPr>
          <w:rFonts w:cs="Calibri"/>
          <w:sz w:val="24"/>
        </w:rPr>
        <w:t xml:space="preserve">b) tető, homlokzat, nyílászárók, vízszigetelés, hőszigetelés, esőcsatorna jellemzői: </w:t>
      </w:r>
    </w:p>
    <w:p w:rsidR="00AB361A" w:rsidRDefault="00AB361A" w:rsidP="00121BF3">
      <w:pPr>
        <w:numPr>
          <w:ilvl w:val="0"/>
          <w:numId w:val="7"/>
        </w:numPr>
        <w:tabs>
          <w:tab w:val="left" w:pos="708"/>
        </w:tabs>
        <w:spacing w:after="0" w:line="240" w:lineRule="auto"/>
        <w:jc w:val="both"/>
        <w:rPr>
          <w:rFonts w:cs="Calibri"/>
          <w:b/>
          <w:sz w:val="24"/>
        </w:rPr>
      </w:pPr>
      <w:r>
        <w:rPr>
          <w:rFonts w:cs="Calibri"/>
          <w:sz w:val="24"/>
        </w:rPr>
        <w:t xml:space="preserve">nyílászárók: </w:t>
      </w:r>
      <w:r>
        <w:rPr>
          <w:rFonts w:cs="Calibri"/>
          <w:b/>
          <w:sz w:val="24"/>
        </w:rPr>
        <w:t xml:space="preserve">a fa és fém nyílászárók cseréje az érvényes hő-technikai szabályok betartásához mindenképpen szükségessé válik!! </w:t>
      </w:r>
    </w:p>
    <w:p w:rsidR="00AB361A" w:rsidRDefault="00AB361A" w:rsidP="00121BF3">
      <w:pPr>
        <w:numPr>
          <w:ilvl w:val="0"/>
          <w:numId w:val="7"/>
        </w:numPr>
        <w:tabs>
          <w:tab w:val="left" w:pos="708"/>
        </w:tabs>
        <w:spacing w:after="0" w:line="240" w:lineRule="auto"/>
        <w:jc w:val="both"/>
        <w:rPr>
          <w:rFonts w:cs="Calibri"/>
          <w:b/>
          <w:sz w:val="24"/>
        </w:rPr>
      </w:pPr>
      <w:r>
        <w:rPr>
          <w:rFonts w:cs="Calibri"/>
          <w:sz w:val="24"/>
        </w:rPr>
        <w:t>Hőszigetelés:</w:t>
      </w:r>
      <w:r>
        <w:rPr>
          <w:rFonts w:cs="Calibri"/>
          <w:b/>
          <w:sz w:val="24"/>
        </w:rPr>
        <w:t xml:space="preserve"> az érvényes hő-technikai szabályok betartásához felújítása mindenképpen szükséges</w:t>
      </w:r>
    </w:p>
    <w:p w:rsidR="00AB361A" w:rsidRDefault="00AB361A" w:rsidP="00121BF3">
      <w:pPr>
        <w:numPr>
          <w:ilvl w:val="0"/>
          <w:numId w:val="7"/>
        </w:numPr>
        <w:tabs>
          <w:tab w:val="left" w:pos="708"/>
        </w:tabs>
        <w:spacing w:after="0" w:line="240" w:lineRule="auto"/>
        <w:jc w:val="both"/>
        <w:rPr>
          <w:rFonts w:cs="Calibri"/>
          <w:b/>
          <w:sz w:val="24"/>
        </w:rPr>
      </w:pPr>
      <w:r>
        <w:rPr>
          <w:rFonts w:cs="Calibri"/>
          <w:sz w:val="24"/>
        </w:rPr>
        <w:t xml:space="preserve">Szigetelés: </w:t>
      </w:r>
      <w:r>
        <w:rPr>
          <w:rFonts w:cs="Calibri"/>
          <w:b/>
          <w:sz w:val="24"/>
        </w:rPr>
        <w:t>minden eső alkalmával beázik a tető (A Társasház hatáskörébe tartozik az ezzel kapcsolatos intézkedés)</w:t>
      </w:r>
    </w:p>
    <w:p w:rsidR="00AB361A" w:rsidRDefault="00AB361A">
      <w:pPr>
        <w:spacing w:after="0" w:line="240" w:lineRule="auto"/>
        <w:jc w:val="both"/>
        <w:rPr>
          <w:rFonts w:cs="Calibri"/>
          <w:sz w:val="24"/>
        </w:rPr>
      </w:pPr>
      <w:r>
        <w:rPr>
          <w:rFonts w:cs="Calibri"/>
          <w:sz w:val="24"/>
        </w:rPr>
        <w:t>5. az épület használatának megosztása esetén: társasház, a külön tulajdon mérete: 1033 m², tulajdoni hányad 1033/10000, színház, a Fővárosi önkormányzat tulajdona, üzemeltető 2012. október 1-től a Thália Színház Nonprofit Kft., bérlemény.</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II. Épület belső állapota, működésének jellemzői és színpadtechnikai eszközök</w:t>
      </w:r>
    </w:p>
    <w:p w:rsidR="00AB361A" w:rsidRDefault="00AB361A">
      <w:pPr>
        <w:spacing w:after="0" w:line="240" w:lineRule="auto"/>
        <w:jc w:val="both"/>
        <w:rPr>
          <w:rFonts w:cs="Calibri"/>
          <w:sz w:val="24"/>
        </w:rPr>
      </w:pPr>
      <w:r>
        <w:rPr>
          <w:rFonts w:cs="Calibri"/>
          <w:sz w:val="24"/>
        </w:rPr>
        <w:t>1. üzemi területek méretei (420 m2, 1260 légköbméter), használati jelleg: színházi tevékenység</w:t>
      </w:r>
    </w:p>
    <w:p w:rsidR="00AB361A" w:rsidRDefault="00AB361A">
      <w:pPr>
        <w:spacing w:after="0" w:line="240" w:lineRule="auto"/>
        <w:jc w:val="both"/>
        <w:rPr>
          <w:rFonts w:cs="Calibri"/>
          <w:sz w:val="24"/>
        </w:rPr>
      </w:pPr>
      <w:r>
        <w:rPr>
          <w:rFonts w:cs="Calibri"/>
          <w:sz w:val="24"/>
        </w:rPr>
        <w:t>2. falazatok jellemzői röviden: égetett agyag tégla falazatok, megfelelő állapot,</w:t>
      </w:r>
    </w:p>
    <w:p w:rsidR="00AB361A" w:rsidRDefault="00AB361A">
      <w:pPr>
        <w:spacing w:after="0" w:line="240" w:lineRule="auto"/>
        <w:jc w:val="both"/>
        <w:rPr>
          <w:rFonts w:cs="Calibri"/>
          <w:sz w:val="24"/>
        </w:rPr>
      </w:pPr>
      <w:r>
        <w:rPr>
          <w:rFonts w:cs="Calibri"/>
          <w:sz w:val="24"/>
        </w:rPr>
        <w:t xml:space="preserve">3. nyílászárók jellemzői röviden: </w:t>
      </w:r>
      <w:r>
        <w:rPr>
          <w:rFonts w:cs="Calibri"/>
          <w:b/>
          <w:sz w:val="24"/>
        </w:rPr>
        <w:t>cserélendő fa és fém anyagú,</w:t>
      </w:r>
    </w:p>
    <w:p w:rsidR="00AB361A" w:rsidRDefault="00AB361A">
      <w:pPr>
        <w:spacing w:after="0" w:line="240" w:lineRule="auto"/>
        <w:jc w:val="both"/>
        <w:rPr>
          <w:rFonts w:cs="Calibri"/>
          <w:sz w:val="24"/>
        </w:rPr>
      </w:pPr>
      <w:r>
        <w:rPr>
          <w:rFonts w:cs="Calibri"/>
          <w:sz w:val="24"/>
        </w:rPr>
        <w:t>4. egyéb épületszerkezeti elemek kémény, födém, padló, további szerkezeti elemek jellemzői röviden: felújítandó,</w:t>
      </w:r>
    </w:p>
    <w:p w:rsidR="00AB361A" w:rsidRDefault="00AB361A">
      <w:pPr>
        <w:spacing w:after="0" w:line="240" w:lineRule="auto"/>
        <w:jc w:val="both"/>
        <w:rPr>
          <w:rFonts w:cs="Calibri"/>
          <w:sz w:val="24"/>
        </w:rPr>
      </w:pPr>
      <w:r>
        <w:rPr>
          <w:rFonts w:cs="Calibri"/>
          <w:sz w:val="24"/>
        </w:rPr>
        <w:t>5. járműpark: nincs,</w:t>
      </w:r>
    </w:p>
    <w:p w:rsidR="00AB361A" w:rsidRDefault="00AB361A">
      <w:pPr>
        <w:spacing w:after="0" w:line="240" w:lineRule="auto"/>
        <w:jc w:val="both"/>
        <w:rPr>
          <w:rFonts w:cs="Calibri"/>
          <w:sz w:val="24"/>
        </w:rPr>
      </w:pPr>
      <w:r>
        <w:rPr>
          <w:rFonts w:cs="Calibri"/>
          <w:sz w:val="24"/>
        </w:rPr>
        <w:t xml:space="preserve">6. kommunikációs infrastruktúra jellemzői: </w:t>
      </w:r>
    </w:p>
    <w:p w:rsidR="00AB361A" w:rsidRDefault="00AB361A">
      <w:pPr>
        <w:spacing w:after="0" w:line="240" w:lineRule="auto"/>
        <w:jc w:val="both"/>
        <w:rPr>
          <w:rFonts w:cs="Calibri"/>
          <w:sz w:val="24"/>
        </w:rPr>
      </w:pPr>
      <w:r>
        <w:rPr>
          <w:rFonts w:cs="Calibri"/>
          <w:sz w:val="24"/>
        </w:rPr>
        <w:t>a) vezetékes telefonrendszer : -</w:t>
      </w:r>
    </w:p>
    <w:p w:rsidR="00AB361A" w:rsidRDefault="00AB361A">
      <w:pPr>
        <w:spacing w:after="0" w:line="240" w:lineRule="auto"/>
        <w:jc w:val="both"/>
        <w:rPr>
          <w:rFonts w:cs="Calibri"/>
          <w:sz w:val="24"/>
        </w:rPr>
      </w:pPr>
      <w:r>
        <w:rPr>
          <w:rFonts w:cs="Calibri"/>
          <w:sz w:val="24"/>
        </w:rPr>
        <w:t>b) mobiltelefon-rendszer: -</w:t>
      </w:r>
    </w:p>
    <w:p w:rsidR="00AB361A" w:rsidRDefault="00AB361A">
      <w:pPr>
        <w:spacing w:after="0" w:line="240" w:lineRule="auto"/>
        <w:jc w:val="both"/>
        <w:rPr>
          <w:rFonts w:cs="Calibri"/>
          <w:sz w:val="24"/>
        </w:rPr>
      </w:pPr>
      <w:r>
        <w:rPr>
          <w:rFonts w:cs="Calibri"/>
          <w:sz w:val="24"/>
        </w:rPr>
        <w:t>c) számítástechnikai háttér, internetes hálózat, internet főbb adatai:-</w:t>
      </w:r>
    </w:p>
    <w:p w:rsidR="00AB361A" w:rsidRDefault="00AB361A">
      <w:pPr>
        <w:spacing w:after="0" w:line="240" w:lineRule="auto"/>
        <w:jc w:val="both"/>
        <w:rPr>
          <w:rFonts w:cs="Calibri"/>
          <w:sz w:val="24"/>
        </w:rPr>
      </w:pPr>
      <w:r>
        <w:rPr>
          <w:rFonts w:cs="Calibri"/>
          <w:sz w:val="24"/>
        </w:rPr>
        <w:t>d) zártláncú kamerarendszer: -</w:t>
      </w:r>
    </w:p>
    <w:p w:rsidR="00AB361A" w:rsidRDefault="00AB361A">
      <w:pPr>
        <w:spacing w:after="0" w:line="240" w:lineRule="auto"/>
        <w:jc w:val="both"/>
        <w:rPr>
          <w:rFonts w:cs="Calibri"/>
          <w:b/>
          <w:sz w:val="24"/>
        </w:rPr>
      </w:pPr>
      <w:r>
        <w:rPr>
          <w:rFonts w:cs="Calibri"/>
          <w:sz w:val="24"/>
        </w:rPr>
        <w:t xml:space="preserve">e) hívórendszer:  </w:t>
      </w:r>
      <w:r>
        <w:rPr>
          <w:rFonts w:cs="Calibri"/>
          <w:b/>
          <w:sz w:val="24"/>
        </w:rPr>
        <w:t xml:space="preserve">2014-ben a hívó és kommunikációs (ügyelői) rendszer a nagyszínházi rendszerbe integráltan cserére kerül! </w:t>
      </w:r>
    </w:p>
    <w:p w:rsidR="00AB361A" w:rsidRDefault="00AB361A">
      <w:pPr>
        <w:spacing w:after="0" w:line="240" w:lineRule="auto"/>
        <w:jc w:val="both"/>
        <w:rPr>
          <w:rFonts w:cs="Calibri"/>
          <w:sz w:val="24"/>
        </w:rPr>
      </w:pPr>
      <w:r>
        <w:rPr>
          <w:rFonts w:cs="Calibri"/>
          <w:sz w:val="24"/>
        </w:rPr>
        <w:t>7. felügyeleti rendszerek jellemzői</w:t>
      </w:r>
    </w:p>
    <w:p w:rsidR="00AB361A" w:rsidRDefault="00AB361A">
      <w:pPr>
        <w:spacing w:after="0" w:line="240" w:lineRule="auto"/>
        <w:jc w:val="both"/>
        <w:rPr>
          <w:rFonts w:cs="Calibri"/>
          <w:sz w:val="24"/>
        </w:rPr>
      </w:pPr>
      <w:r>
        <w:rPr>
          <w:rFonts w:cs="Calibri"/>
          <w:sz w:val="24"/>
        </w:rPr>
        <w:t>a) épületfelügyeleti rendszer: -</w:t>
      </w:r>
    </w:p>
    <w:p w:rsidR="00AB361A" w:rsidRDefault="00AB361A">
      <w:pPr>
        <w:spacing w:after="0" w:line="240" w:lineRule="auto"/>
        <w:jc w:val="both"/>
        <w:rPr>
          <w:rFonts w:cs="Calibri"/>
          <w:sz w:val="24"/>
        </w:rPr>
      </w:pPr>
      <w:r>
        <w:rPr>
          <w:rFonts w:cs="Calibri"/>
          <w:sz w:val="24"/>
        </w:rPr>
        <w:t>b) vagyonvédelmi rendszer: riasztó rendszer (nyitásérzékelők),</w:t>
      </w:r>
    </w:p>
    <w:p w:rsidR="00AB361A" w:rsidRDefault="00AB361A">
      <w:pPr>
        <w:spacing w:after="0" w:line="240" w:lineRule="auto"/>
        <w:jc w:val="both"/>
        <w:rPr>
          <w:rFonts w:cs="Calibri"/>
          <w:b/>
          <w:sz w:val="24"/>
        </w:rPr>
      </w:pPr>
      <w:r>
        <w:rPr>
          <w:rFonts w:cs="Calibri"/>
          <w:sz w:val="24"/>
        </w:rPr>
        <w:t xml:space="preserve">c) tűzvédelmi rendszer: </w:t>
      </w:r>
      <w:r>
        <w:rPr>
          <w:rFonts w:cs="Calibri"/>
          <w:b/>
          <w:sz w:val="24"/>
        </w:rPr>
        <w:t xml:space="preserve">A Katasztrófavédelmi Igazgatóságtól kapott javaslatok alapján a szükséges beruházások elvégzése indokolt. </w:t>
      </w:r>
    </w:p>
    <w:p w:rsidR="00AB361A" w:rsidRDefault="00AB361A">
      <w:pPr>
        <w:spacing w:after="0" w:line="240" w:lineRule="auto"/>
        <w:jc w:val="both"/>
        <w:rPr>
          <w:rFonts w:cs="Calibri"/>
          <w:sz w:val="24"/>
        </w:rPr>
      </w:pPr>
      <w:r>
        <w:rPr>
          <w:rFonts w:cs="Calibri"/>
          <w:sz w:val="24"/>
        </w:rPr>
        <w:t>8. energetikai rendszerek jellemzői, összköltsége</w:t>
      </w:r>
    </w:p>
    <w:p w:rsidR="00AB361A" w:rsidRDefault="00AB361A">
      <w:pPr>
        <w:spacing w:after="0" w:line="240" w:lineRule="auto"/>
        <w:jc w:val="both"/>
        <w:rPr>
          <w:rFonts w:cs="Calibri"/>
          <w:b/>
          <w:sz w:val="24"/>
        </w:rPr>
      </w:pPr>
      <w:r>
        <w:rPr>
          <w:rFonts w:cs="Calibri"/>
          <w:sz w:val="24"/>
        </w:rPr>
        <w:t xml:space="preserve">a) szünetmentes vészvilágítási rendszer: </w:t>
      </w:r>
      <w:r>
        <w:rPr>
          <w:rFonts w:cs="Calibri"/>
          <w:b/>
          <w:sz w:val="24"/>
        </w:rPr>
        <w:t>savas akku rendszer, csak az előadások alatt!</w:t>
      </w:r>
    </w:p>
    <w:p w:rsidR="00AB361A" w:rsidRDefault="00AB361A">
      <w:pPr>
        <w:spacing w:after="0" w:line="240" w:lineRule="auto"/>
        <w:jc w:val="both"/>
        <w:rPr>
          <w:rFonts w:cs="Calibri"/>
          <w:sz w:val="24"/>
        </w:rPr>
      </w:pPr>
      <w:r>
        <w:rPr>
          <w:rFonts w:cs="Calibri"/>
          <w:sz w:val="24"/>
        </w:rPr>
        <w:t>b) gázellátó rendszer: -</w:t>
      </w:r>
    </w:p>
    <w:p w:rsidR="00AB361A" w:rsidRDefault="00AB361A">
      <w:pPr>
        <w:spacing w:after="0" w:line="240" w:lineRule="auto"/>
        <w:jc w:val="both"/>
        <w:rPr>
          <w:rFonts w:cs="Calibri"/>
          <w:sz w:val="24"/>
        </w:rPr>
      </w:pPr>
      <w:r>
        <w:rPr>
          <w:rFonts w:cs="Calibri"/>
          <w:sz w:val="24"/>
        </w:rPr>
        <w:t xml:space="preserve">c) fűtési rendszer: A társasház kazánjáról központi fűtés, </w:t>
      </w:r>
    </w:p>
    <w:p w:rsidR="00AB361A" w:rsidRDefault="00AB361A">
      <w:pPr>
        <w:spacing w:after="0" w:line="240" w:lineRule="auto"/>
        <w:jc w:val="both"/>
        <w:rPr>
          <w:rFonts w:cs="Calibri"/>
          <w:b/>
          <w:sz w:val="24"/>
        </w:rPr>
      </w:pPr>
      <w:r>
        <w:rPr>
          <w:rFonts w:cs="Calibri"/>
          <w:sz w:val="24"/>
        </w:rPr>
        <w:t xml:space="preserve">d) világítási rendszer: </w:t>
      </w:r>
      <w:r>
        <w:rPr>
          <w:rFonts w:cs="Calibri"/>
          <w:b/>
          <w:sz w:val="24"/>
        </w:rPr>
        <w:t>az épületvilágítási rendszerünk nagyrészt hagyományos izzós vagy halogén fényforrású. Az energiatakarékos fényforrásokra váltás szükséges</w:t>
      </w:r>
    </w:p>
    <w:p w:rsidR="00AB361A" w:rsidRDefault="00AB361A">
      <w:pPr>
        <w:spacing w:after="0" w:line="240" w:lineRule="auto"/>
        <w:jc w:val="both"/>
        <w:rPr>
          <w:rFonts w:cs="Calibri"/>
          <w:b/>
          <w:sz w:val="24"/>
        </w:rPr>
      </w:pPr>
    </w:p>
    <w:p w:rsidR="00AB361A" w:rsidRDefault="00AB361A">
      <w:pPr>
        <w:spacing w:after="0" w:line="240" w:lineRule="auto"/>
        <w:jc w:val="both"/>
        <w:rPr>
          <w:rFonts w:cs="Calibri"/>
          <w:b/>
          <w:sz w:val="24"/>
        </w:rPr>
      </w:pPr>
    </w:p>
    <w:p w:rsidR="00AB361A" w:rsidRDefault="00AB361A">
      <w:pPr>
        <w:spacing w:after="0" w:line="240" w:lineRule="auto"/>
        <w:jc w:val="both"/>
        <w:rPr>
          <w:rFonts w:cs="Calibri"/>
          <w:sz w:val="24"/>
        </w:rPr>
      </w:pPr>
      <w:r>
        <w:rPr>
          <w:rFonts w:cs="Calibri"/>
          <w:sz w:val="24"/>
        </w:rPr>
        <w:lastRenderedPageBreak/>
        <w:t xml:space="preserve">e) ivóvíz-, csatornahálózat- és használati meleg víz rendszer: </w:t>
      </w:r>
    </w:p>
    <w:p w:rsidR="00AB361A" w:rsidRDefault="00AB361A" w:rsidP="00121BF3">
      <w:pPr>
        <w:numPr>
          <w:ilvl w:val="0"/>
          <w:numId w:val="8"/>
        </w:numPr>
        <w:tabs>
          <w:tab w:val="left" w:pos="708"/>
        </w:tabs>
        <w:spacing w:after="0" w:line="240" w:lineRule="auto"/>
        <w:jc w:val="both"/>
        <w:rPr>
          <w:rFonts w:cs="Calibri"/>
          <w:sz w:val="24"/>
        </w:rPr>
      </w:pPr>
      <w:r>
        <w:rPr>
          <w:rFonts w:cs="Calibri"/>
          <w:sz w:val="24"/>
        </w:rPr>
        <w:t>Ivóvíz hálózat cserélendő,</w:t>
      </w:r>
    </w:p>
    <w:p w:rsidR="00AB361A" w:rsidRDefault="00AB361A" w:rsidP="00121BF3">
      <w:pPr>
        <w:numPr>
          <w:ilvl w:val="0"/>
          <w:numId w:val="8"/>
        </w:numPr>
        <w:tabs>
          <w:tab w:val="left" w:pos="708"/>
        </w:tabs>
        <w:spacing w:after="0" w:line="240" w:lineRule="auto"/>
        <w:jc w:val="both"/>
        <w:rPr>
          <w:rFonts w:cs="Calibri"/>
          <w:sz w:val="24"/>
        </w:rPr>
      </w:pPr>
      <w:r>
        <w:rPr>
          <w:rFonts w:cs="Calibri"/>
          <w:sz w:val="24"/>
        </w:rPr>
        <w:t>meleg víz: villanybojler,</w:t>
      </w:r>
    </w:p>
    <w:p w:rsidR="00AB361A" w:rsidRDefault="00AB361A">
      <w:pPr>
        <w:spacing w:after="0" w:line="240" w:lineRule="auto"/>
        <w:jc w:val="both"/>
        <w:rPr>
          <w:rFonts w:cs="Calibri"/>
          <w:sz w:val="24"/>
        </w:rPr>
      </w:pPr>
      <w:r>
        <w:rPr>
          <w:rFonts w:cs="Calibri"/>
          <w:sz w:val="24"/>
        </w:rPr>
        <w:t>f) megújuló és/vagy alternatív energiaforrás: nincs</w:t>
      </w:r>
    </w:p>
    <w:p w:rsidR="00AB361A" w:rsidRDefault="00AB361A">
      <w:pPr>
        <w:spacing w:after="0" w:line="240" w:lineRule="auto"/>
        <w:jc w:val="both"/>
        <w:rPr>
          <w:rFonts w:cs="Calibri"/>
          <w:b/>
          <w:sz w:val="24"/>
        </w:rPr>
      </w:pPr>
      <w:r>
        <w:rPr>
          <w:rFonts w:cs="Calibri"/>
          <w:sz w:val="24"/>
        </w:rPr>
        <w:t xml:space="preserve">g) szellőző- és légkondicionáló rendszer: </w:t>
      </w:r>
      <w:r>
        <w:rPr>
          <w:rFonts w:cs="Calibri"/>
          <w:b/>
          <w:sz w:val="24"/>
        </w:rPr>
        <w:t xml:space="preserve">A szellőzőrendszer korszerűtlen. A légkondicionáló rendszer hűtőgáza már nem alkalmazható az EU-ban, emiatt az egész rendszer cserére szorul. </w:t>
      </w:r>
      <w:r>
        <w:rPr>
          <w:rFonts w:cs="Calibri"/>
          <w:b/>
          <w:sz w:val="24"/>
        </w:rPr>
        <w:br/>
        <w:t>(A 7 éves fejlesztési terv tartalmazza.)</w:t>
      </w:r>
    </w:p>
    <w:p w:rsidR="00AB361A" w:rsidRDefault="00AB361A">
      <w:pPr>
        <w:spacing w:after="0" w:line="240" w:lineRule="auto"/>
        <w:jc w:val="both"/>
        <w:rPr>
          <w:rFonts w:cs="Calibri"/>
          <w:sz w:val="24"/>
        </w:rPr>
      </w:pPr>
      <w:r>
        <w:rPr>
          <w:rFonts w:cs="Calibri"/>
          <w:sz w:val="24"/>
        </w:rPr>
        <w:t>9. hulladékgazdálkodás: megfelelő</w:t>
      </w:r>
    </w:p>
    <w:p w:rsidR="00AB361A" w:rsidRDefault="00AB361A">
      <w:pPr>
        <w:spacing w:after="0" w:line="240" w:lineRule="auto"/>
        <w:jc w:val="both"/>
        <w:rPr>
          <w:rFonts w:cs="Calibri"/>
          <w:sz w:val="24"/>
        </w:rPr>
      </w:pPr>
      <w:r>
        <w:rPr>
          <w:rFonts w:cs="Calibri"/>
          <w:sz w:val="24"/>
        </w:rPr>
        <w:t xml:space="preserve">10. biztonsági- és portaszolgálat: 24 órás, kiszervezett, </w:t>
      </w:r>
    </w:p>
    <w:p w:rsidR="00AB361A" w:rsidRDefault="00AB361A">
      <w:pPr>
        <w:spacing w:after="0" w:line="240" w:lineRule="auto"/>
        <w:jc w:val="both"/>
        <w:rPr>
          <w:rFonts w:cs="Calibri"/>
          <w:sz w:val="24"/>
        </w:rPr>
      </w:pPr>
      <w:r>
        <w:rPr>
          <w:rFonts w:cs="Calibri"/>
          <w:sz w:val="24"/>
        </w:rPr>
        <w:t>11. gondnokság, takarítás: az alkalmazásban lévő gondnok irányítása mellett kiszervezett.</w:t>
      </w:r>
    </w:p>
    <w:p w:rsidR="00AB361A" w:rsidRDefault="00AB361A">
      <w:pPr>
        <w:spacing w:after="0" w:line="240" w:lineRule="auto"/>
        <w:jc w:val="both"/>
        <w:rPr>
          <w:rFonts w:cs="Calibri"/>
          <w:sz w:val="24"/>
        </w:rPr>
      </w:pPr>
      <w:r>
        <w:rPr>
          <w:rFonts w:cs="Calibri"/>
          <w:sz w:val="24"/>
        </w:rPr>
        <w:t>12. közönségforgalmi terület (nézőtér is) jellemzői</w:t>
      </w:r>
    </w:p>
    <w:p w:rsidR="00AB361A" w:rsidRDefault="00AB361A">
      <w:pPr>
        <w:spacing w:after="0" w:line="240" w:lineRule="auto"/>
        <w:jc w:val="both"/>
        <w:rPr>
          <w:rFonts w:cs="Calibri"/>
          <w:sz w:val="24"/>
        </w:rPr>
      </w:pPr>
      <w:r>
        <w:rPr>
          <w:rFonts w:cs="Calibri"/>
          <w:sz w:val="24"/>
        </w:rPr>
        <w:t xml:space="preserve">a) 633 m², 2215 lm³ , 170 férőhely </w:t>
      </w:r>
    </w:p>
    <w:p w:rsidR="00AB361A" w:rsidRDefault="00AB361A">
      <w:pPr>
        <w:spacing w:after="0" w:line="240" w:lineRule="auto"/>
        <w:jc w:val="both"/>
        <w:rPr>
          <w:rFonts w:cs="Calibri"/>
          <w:sz w:val="24"/>
        </w:rPr>
      </w:pPr>
      <w:r>
        <w:rPr>
          <w:rFonts w:cs="Calibri"/>
          <w:sz w:val="24"/>
        </w:rPr>
        <w:t>b) állandó: zsöllye</w:t>
      </w:r>
    </w:p>
    <w:p w:rsidR="00AB361A" w:rsidRDefault="00AB361A">
      <w:pPr>
        <w:spacing w:after="0" w:line="240" w:lineRule="auto"/>
        <w:jc w:val="both"/>
        <w:rPr>
          <w:rFonts w:cs="Calibri"/>
          <w:sz w:val="24"/>
        </w:rPr>
      </w:pPr>
      <w:r>
        <w:rPr>
          <w:rFonts w:cs="Calibri"/>
          <w:sz w:val="24"/>
        </w:rPr>
        <w:t xml:space="preserve">c) állapota: megfelelő, </w:t>
      </w:r>
    </w:p>
    <w:p w:rsidR="00AB361A" w:rsidRDefault="00AB361A">
      <w:pPr>
        <w:spacing w:after="0" w:line="240" w:lineRule="auto"/>
        <w:jc w:val="both"/>
        <w:rPr>
          <w:rFonts w:cs="Calibri"/>
          <w:b/>
          <w:sz w:val="24"/>
        </w:rPr>
      </w:pPr>
      <w:r>
        <w:rPr>
          <w:rFonts w:cs="Calibri"/>
          <w:sz w:val="24"/>
        </w:rPr>
        <w:t xml:space="preserve">13. akadálymentesítés jellemzői: </w:t>
      </w:r>
      <w:r>
        <w:rPr>
          <w:rFonts w:cs="Calibri"/>
          <w:b/>
          <w:sz w:val="24"/>
        </w:rPr>
        <w:t>nincs akadály mentesítve!</w:t>
      </w:r>
    </w:p>
    <w:p w:rsidR="00AB361A" w:rsidRDefault="00AB361A">
      <w:pPr>
        <w:spacing w:after="0" w:line="240" w:lineRule="auto"/>
        <w:jc w:val="both"/>
        <w:rPr>
          <w:rFonts w:cs="Calibri"/>
          <w:sz w:val="24"/>
        </w:rPr>
      </w:pPr>
      <w:r>
        <w:rPr>
          <w:rFonts w:cs="Calibri"/>
          <w:sz w:val="24"/>
        </w:rPr>
        <w:t>a) mozgáskorlátozottak számára: -</w:t>
      </w:r>
    </w:p>
    <w:p w:rsidR="00AB361A" w:rsidRDefault="00AB361A">
      <w:pPr>
        <w:spacing w:after="0" w:line="240" w:lineRule="auto"/>
        <w:jc w:val="both"/>
        <w:rPr>
          <w:rFonts w:cs="Calibri"/>
          <w:sz w:val="24"/>
        </w:rPr>
      </w:pPr>
      <w:r>
        <w:rPr>
          <w:rFonts w:cs="Calibri"/>
          <w:sz w:val="24"/>
        </w:rPr>
        <w:t>b) hallásukban és látásukban korlátozottak számára: -</w:t>
      </w:r>
    </w:p>
    <w:p w:rsidR="00AB361A" w:rsidRDefault="00AB361A">
      <w:pPr>
        <w:spacing w:after="0" w:line="240" w:lineRule="auto"/>
        <w:jc w:val="both"/>
        <w:rPr>
          <w:rFonts w:cs="Calibri"/>
          <w:sz w:val="24"/>
        </w:rPr>
      </w:pPr>
      <w:r>
        <w:rPr>
          <w:rFonts w:cs="Calibri"/>
          <w:sz w:val="24"/>
        </w:rPr>
        <w:t xml:space="preserve">14. nem szcenikai felvonók száma, használati besorolása: </w:t>
      </w:r>
    </w:p>
    <w:p w:rsidR="00AB361A" w:rsidRDefault="00AB361A">
      <w:pPr>
        <w:spacing w:after="0" w:line="240" w:lineRule="auto"/>
        <w:jc w:val="both"/>
        <w:rPr>
          <w:rFonts w:cs="Calibri"/>
          <w:sz w:val="24"/>
        </w:rPr>
      </w:pPr>
      <w:r>
        <w:rPr>
          <w:rFonts w:cs="Calibri"/>
          <w:sz w:val="24"/>
        </w:rPr>
        <w:t>15. játszóhelyek felszereltsége, jellemzői</w:t>
      </w:r>
    </w:p>
    <w:p w:rsidR="00AB361A" w:rsidRDefault="00AB361A">
      <w:pPr>
        <w:spacing w:after="0" w:line="240" w:lineRule="auto"/>
        <w:jc w:val="both"/>
        <w:rPr>
          <w:rFonts w:cs="Calibri"/>
          <w:sz w:val="24"/>
        </w:rPr>
      </w:pPr>
      <w:r>
        <w:rPr>
          <w:rFonts w:cs="Calibri"/>
          <w:sz w:val="24"/>
        </w:rPr>
        <w:t>a) a színház  színpada:  faburkolatú, 72 m², 324 lm³,</w:t>
      </w:r>
    </w:p>
    <w:p w:rsidR="00AB361A" w:rsidRDefault="00AB361A">
      <w:pPr>
        <w:spacing w:after="0" w:line="240" w:lineRule="auto"/>
        <w:jc w:val="both"/>
        <w:rPr>
          <w:rFonts w:cs="Calibri"/>
          <w:sz w:val="24"/>
        </w:rPr>
      </w:pPr>
      <w:r>
        <w:rPr>
          <w:rFonts w:cs="Calibri"/>
          <w:sz w:val="24"/>
        </w:rPr>
        <w:t>b) táncszőnyeg: -</w:t>
      </w:r>
    </w:p>
    <w:p w:rsidR="00AB361A" w:rsidRDefault="00AB361A">
      <w:pPr>
        <w:spacing w:after="0" w:line="240" w:lineRule="auto"/>
        <w:jc w:val="both"/>
        <w:rPr>
          <w:rFonts w:cs="Calibri"/>
          <w:sz w:val="24"/>
        </w:rPr>
      </w:pPr>
      <w:r>
        <w:rPr>
          <w:rFonts w:cs="Calibri"/>
          <w:sz w:val="24"/>
        </w:rPr>
        <w:t>c) gépészet: nincs</w:t>
      </w:r>
    </w:p>
    <w:p w:rsidR="00AB361A" w:rsidRDefault="00AB361A">
      <w:pPr>
        <w:spacing w:after="0" w:line="240" w:lineRule="auto"/>
        <w:jc w:val="both"/>
        <w:rPr>
          <w:rFonts w:cs="Calibri"/>
          <w:sz w:val="24"/>
        </w:rPr>
      </w:pPr>
      <w:r>
        <w:rPr>
          <w:rFonts w:cs="Calibri"/>
          <w:sz w:val="24"/>
        </w:rPr>
        <w:t>ca) alsógépészet: -</w:t>
      </w:r>
    </w:p>
    <w:p w:rsidR="00AB361A" w:rsidRDefault="00AB361A">
      <w:pPr>
        <w:spacing w:after="0" w:line="240" w:lineRule="auto"/>
        <w:jc w:val="both"/>
        <w:rPr>
          <w:rFonts w:cs="Calibri"/>
          <w:sz w:val="24"/>
        </w:rPr>
      </w:pPr>
      <w:r>
        <w:rPr>
          <w:rFonts w:cs="Calibri"/>
          <w:sz w:val="24"/>
        </w:rPr>
        <w:t>cb) felsőgépészet: -</w:t>
      </w:r>
    </w:p>
    <w:p w:rsidR="00AB361A" w:rsidRDefault="00AB361A">
      <w:pPr>
        <w:spacing w:after="0" w:line="240" w:lineRule="auto"/>
        <w:jc w:val="both"/>
        <w:rPr>
          <w:rFonts w:cs="Calibri"/>
          <w:sz w:val="24"/>
        </w:rPr>
      </w:pPr>
      <w:r>
        <w:rPr>
          <w:rFonts w:cs="Calibri"/>
          <w:sz w:val="24"/>
        </w:rPr>
        <w:t>cd) kézi mozgatású előfüggöny</w:t>
      </w:r>
    </w:p>
    <w:p w:rsidR="00AB361A" w:rsidRDefault="00AB361A">
      <w:pPr>
        <w:spacing w:after="0" w:line="240" w:lineRule="auto"/>
        <w:jc w:val="both"/>
        <w:rPr>
          <w:rFonts w:cs="Calibri"/>
          <w:b/>
          <w:sz w:val="24"/>
        </w:rPr>
      </w:pPr>
      <w:r>
        <w:rPr>
          <w:rFonts w:cs="Calibri"/>
          <w:sz w:val="24"/>
        </w:rPr>
        <w:t xml:space="preserve">d) világítástechnika* </w:t>
      </w:r>
      <w:r>
        <w:rPr>
          <w:rFonts w:cs="Calibri"/>
          <w:b/>
          <w:sz w:val="24"/>
        </w:rPr>
        <w:t>a teljes rendszer elavult, cserére szorul!</w:t>
      </w:r>
    </w:p>
    <w:p w:rsidR="00AB361A" w:rsidRDefault="00AB361A">
      <w:pPr>
        <w:spacing w:after="0" w:line="240" w:lineRule="auto"/>
        <w:jc w:val="both"/>
        <w:rPr>
          <w:rFonts w:cs="Calibri"/>
          <w:sz w:val="24"/>
        </w:rPr>
      </w:pPr>
      <w:r>
        <w:rPr>
          <w:rFonts w:cs="Calibri"/>
          <w:sz w:val="24"/>
        </w:rPr>
        <w:t>da) szcenikai áramkörök: 60 db. 2,5 KW</w:t>
      </w:r>
    </w:p>
    <w:p w:rsidR="00AB361A" w:rsidRDefault="00AB361A">
      <w:pPr>
        <w:spacing w:after="0" w:line="240" w:lineRule="auto"/>
        <w:jc w:val="both"/>
        <w:rPr>
          <w:rFonts w:cs="Calibri"/>
          <w:sz w:val="24"/>
        </w:rPr>
      </w:pPr>
      <w:r>
        <w:rPr>
          <w:rFonts w:cs="Calibri"/>
          <w:sz w:val="24"/>
        </w:rPr>
        <w:t>db) hagyományos lámpapark: kb 40 db fényvető</w:t>
      </w:r>
    </w:p>
    <w:p w:rsidR="00AB361A" w:rsidRDefault="00AB361A">
      <w:pPr>
        <w:spacing w:after="0" w:line="240" w:lineRule="auto"/>
        <w:jc w:val="both"/>
        <w:rPr>
          <w:rFonts w:cs="Calibri"/>
          <w:sz w:val="24"/>
        </w:rPr>
      </w:pPr>
      <w:r>
        <w:rPr>
          <w:rFonts w:cs="Calibri"/>
          <w:sz w:val="24"/>
        </w:rPr>
        <w:t>dc) intelligens lámpapark: -</w:t>
      </w:r>
    </w:p>
    <w:p w:rsidR="00AB361A" w:rsidRDefault="00AB361A">
      <w:pPr>
        <w:spacing w:after="0" w:line="240" w:lineRule="auto"/>
        <w:jc w:val="both"/>
        <w:rPr>
          <w:rFonts w:cs="Calibri"/>
          <w:sz w:val="24"/>
        </w:rPr>
      </w:pPr>
      <w:r>
        <w:rPr>
          <w:rFonts w:cs="Calibri"/>
          <w:sz w:val="24"/>
        </w:rPr>
        <w:t>dd) fejgépek: 4 db</w:t>
      </w:r>
    </w:p>
    <w:p w:rsidR="00AB361A" w:rsidRDefault="00AB361A">
      <w:pPr>
        <w:spacing w:after="0" w:line="240" w:lineRule="auto"/>
        <w:jc w:val="both"/>
        <w:rPr>
          <w:rFonts w:cs="Calibri"/>
          <w:sz w:val="24"/>
        </w:rPr>
      </w:pPr>
      <w:r>
        <w:rPr>
          <w:rFonts w:cs="Calibri"/>
          <w:sz w:val="24"/>
        </w:rPr>
        <w:t>de) vetítő (háttér): -</w:t>
      </w:r>
    </w:p>
    <w:p w:rsidR="00AB361A" w:rsidRDefault="00AB361A">
      <w:pPr>
        <w:spacing w:after="0" w:line="240" w:lineRule="auto"/>
        <w:jc w:val="both"/>
        <w:rPr>
          <w:rFonts w:cs="Calibri"/>
          <w:sz w:val="24"/>
        </w:rPr>
      </w:pPr>
      <w:r>
        <w:rPr>
          <w:rFonts w:cs="Calibri"/>
          <w:sz w:val="24"/>
        </w:rPr>
        <w:t>df) vezérlés: ADB/ mentor fényvezérlő pult, digitális,</w:t>
      </w:r>
    </w:p>
    <w:p w:rsidR="00AB361A" w:rsidRDefault="00AB361A">
      <w:pPr>
        <w:spacing w:after="0" w:line="240" w:lineRule="auto"/>
        <w:jc w:val="both"/>
        <w:rPr>
          <w:rFonts w:cs="Calibri"/>
          <w:sz w:val="24"/>
        </w:rPr>
      </w:pPr>
      <w:r>
        <w:rPr>
          <w:rFonts w:cs="Calibri"/>
          <w:sz w:val="24"/>
        </w:rPr>
        <w:t>dg) kiegészítők: ?</w:t>
      </w:r>
    </w:p>
    <w:p w:rsidR="00AB361A" w:rsidRDefault="00AB361A">
      <w:pPr>
        <w:tabs>
          <w:tab w:val="left" w:pos="3285"/>
        </w:tabs>
        <w:spacing w:after="0" w:line="240" w:lineRule="auto"/>
        <w:jc w:val="both"/>
        <w:rPr>
          <w:rFonts w:cs="Calibri"/>
          <w:sz w:val="24"/>
        </w:rPr>
      </w:pPr>
      <w:r>
        <w:rPr>
          <w:rFonts w:cs="Calibri"/>
          <w:sz w:val="24"/>
        </w:rPr>
        <w:t xml:space="preserve">e) hangtechnika* - </w:t>
      </w:r>
    </w:p>
    <w:p w:rsidR="00AB361A" w:rsidRDefault="00AB361A">
      <w:pPr>
        <w:spacing w:after="0" w:line="240" w:lineRule="auto"/>
        <w:jc w:val="both"/>
        <w:rPr>
          <w:rFonts w:cs="Calibri"/>
          <w:b/>
          <w:sz w:val="24"/>
        </w:rPr>
      </w:pPr>
      <w:r>
        <w:rPr>
          <w:rFonts w:cs="Calibri"/>
          <w:sz w:val="24"/>
        </w:rPr>
        <w:t xml:space="preserve">ea) hangfalak: - </w:t>
      </w:r>
      <w:r>
        <w:rPr>
          <w:rFonts w:cs="Calibri"/>
          <w:b/>
          <w:sz w:val="24"/>
        </w:rPr>
        <w:t>cserélendő!</w:t>
      </w:r>
    </w:p>
    <w:p w:rsidR="00AB361A" w:rsidRDefault="00AB361A">
      <w:pPr>
        <w:spacing w:after="0" w:line="240" w:lineRule="auto"/>
        <w:jc w:val="both"/>
        <w:rPr>
          <w:rFonts w:cs="Calibri"/>
          <w:sz w:val="24"/>
        </w:rPr>
      </w:pPr>
      <w:r>
        <w:rPr>
          <w:rFonts w:cs="Calibri"/>
          <w:sz w:val="24"/>
        </w:rPr>
        <w:t>eb) mikrofonok : kb. 20 db vezetékes, 2 db kézi URH- cseréje szükséges</w:t>
      </w:r>
    </w:p>
    <w:p w:rsidR="00AB361A" w:rsidRDefault="00AB361A">
      <w:pPr>
        <w:spacing w:after="0" w:line="240" w:lineRule="auto"/>
        <w:jc w:val="both"/>
        <w:rPr>
          <w:rFonts w:cs="Calibri"/>
          <w:sz w:val="24"/>
        </w:rPr>
      </w:pPr>
      <w:r>
        <w:rPr>
          <w:rFonts w:cs="Calibri"/>
          <w:sz w:val="24"/>
        </w:rPr>
        <w:t xml:space="preserve">ec) mikroportok: 8db, </w:t>
      </w:r>
    </w:p>
    <w:p w:rsidR="00AB361A" w:rsidRDefault="00AB361A">
      <w:pPr>
        <w:spacing w:after="0" w:line="240" w:lineRule="auto"/>
        <w:jc w:val="both"/>
        <w:rPr>
          <w:rFonts w:cs="Calibri"/>
          <w:b/>
          <w:sz w:val="24"/>
        </w:rPr>
      </w:pPr>
      <w:r>
        <w:rPr>
          <w:rFonts w:cs="Calibri"/>
          <w:sz w:val="24"/>
        </w:rPr>
        <w:t xml:space="preserve">ed) végfokok: </w:t>
      </w:r>
      <w:r>
        <w:rPr>
          <w:rFonts w:cs="Calibri"/>
          <w:b/>
          <w:sz w:val="24"/>
        </w:rPr>
        <w:t>cserélendő</w:t>
      </w:r>
    </w:p>
    <w:p w:rsidR="00AB361A" w:rsidRDefault="00AB361A">
      <w:pPr>
        <w:spacing w:after="0" w:line="240" w:lineRule="auto"/>
        <w:jc w:val="both"/>
        <w:rPr>
          <w:rFonts w:cs="Calibri"/>
          <w:b/>
          <w:sz w:val="24"/>
        </w:rPr>
      </w:pPr>
      <w:r>
        <w:rPr>
          <w:rFonts w:cs="Calibri"/>
          <w:sz w:val="24"/>
        </w:rPr>
        <w:t xml:space="preserve">ef) lejátszó berendezések: </w:t>
      </w:r>
      <w:r>
        <w:rPr>
          <w:rFonts w:cs="Calibri"/>
          <w:b/>
          <w:sz w:val="24"/>
        </w:rPr>
        <w:t>cserélendő</w:t>
      </w:r>
    </w:p>
    <w:p w:rsidR="00AB361A" w:rsidRDefault="00AB361A">
      <w:pPr>
        <w:spacing w:after="0" w:line="240" w:lineRule="auto"/>
        <w:jc w:val="both"/>
        <w:rPr>
          <w:rFonts w:cs="Calibri"/>
          <w:b/>
          <w:sz w:val="24"/>
        </w:rPr>
      </w:pPr>
      <w:r>
        <w:rPr>
          <w:rFonts w:cs="Calibri"/>
          <w:sz w:val="24"/>
        </w:rPr>
        <w:t xml:space="preserve">eg) vezérlés: </w:t>
      </w:r>
      <w:r>
        <w:rPr>
          <w:rFonts w:cs="Calibri"/>
          <w:b/>
          <w:sz w:val="24"/>
        </w:rPr>
        <w:t>cserélendő</w:t>
      </w:r>
    </w:p>
    <w:p w:rsidR="00AB361A" w:rsidRDefault="00AB361A">
      <w:pPr>
        <w:spacing w:after="0" w:line="240" w:lineRule="auto"/>
        <w:jc w:val="both"/>
        <w:rPr>
          <w:rFonts w:cs="Calibri"/>
          <w:sz w:val="24"/>
        </w:rPr>
      </w:pPr>
      <w:r>
        <w:rPr>
          <w:rFonts w:cs="Calibri"/>
          <w:sz w:val="24"/>
        </w:rPr>
        <w:t>eg) kiegészítők:-</w:t>
      </w:r>
    </w:p>
    <w:p w:rsidR="00AB361A" w:rsidRDefault="00AB361A">
      <w:pPr>
        <w:tabs>
          <w:tab w:val="left" w:pos="3285"/>
        </w:tabs>
        <w:spacing w:after="0" w:line="240" w:lineRule="auto"/>
        <w:jc w:val="both"/>
        <w:rPr>
          <w:rFonts w:cs="Calibri"/>
          <w:sz w:val="24"/>
        </w:rPr>
      </w:pPr>
      <w:r>
        <w:rPr>
          <w:rFonts w:cs="Calibri"/>
          <w:sz w:val="24"/>
        </w:rPr>
        <w:t>f) egyéb színpadtechnika* -</w:t>
      </w:r>
    </w:p>
    <w:p w:rsidR="00AB361A" w:rsidRDefault="00AB361A">
      <w:pPr>
        <w:spacing w:after="0" w:line="240" w:lineRule="auto"/>
        <w:jc w:val="both"/>
        <w:rPr>
          <w:rFonts w:cs="Calibri"/>
          <w:sz w:val="24"/>
        </w:rPr>
      </w:pPr>
      <w:r>
        <w:rPr>
          <w:rFonts w:cs="Calibri"/>
          <w:sz w:val="24"/>
        </w:rPr>
        <w:t>fa) projektor: -</w:t>
      </w:r>
    </w:p>
    <w:p w:rsidR="00AB361A" w:rsidRDefault="00AB361A">
      <w:pPr>
        <w:spacing w:after="0" w:line="240" w:lineRule="auto"/>
        <w:jc w:val="both"/>
        <w:rPr>
          <w:rFonts w:cs="Calibri"/>
          <w:sz w:val="24"/>
        </w:rPr>
      </w:pPr>
      <w:r>
        <w:rPr>
          <w:rFonts w:cs="Calibri"/>
          <w:sz w:val="24"/>
        </w:rPr>
        <w:t>fb) füstgép: -</w:t>
      </w:r>
    </w:p>
    <w:p w:rsidR="00AB361A" w:rsidRDefault="00AB361A">
      <w:pPr>
        <w:spacing w:after="0" w:line="240" w:lineRule="auto"/>
        <w:jc w:val="both"/>
        <w:rPr>
          <w:rFonts w:cs="Calibri"/>
          <w:sz w:val="24"/>
        </w:rPr>
      </w:pPr>
      <w:r>
        <w:rPr>
          <w:rFonts w:cs="Calibri"/>
          <w:sz w:val="24"/>
        </w:rPr>
        <w:t>fc) szélgép: -</w:t>
      </w:r>
    </w:p>
    <w:p w:rsidR="00AB361A" w:rsidRDefault="00AB361A">
      <w:pPr>
        <w:spacing w:after="0" w:line="240" w:lineRule="auto"/>
        <w:jc w:val="both"/>
        <w:rPr>
          <w:rFonts w:cs="Calibri"/>
          <w:sz w:val="24"/>
        </w:rPr>
      </w:pPr>
      <w:r>
        <w:rPr>
          <w:rFonts w:cs="Calibri"/>
          <w:sz w:val="24"/>
        </w:rPr>
        <w:t>fd) hógép: -</w:t>
      </w:r>
    </w:p>
    <w:p w:rsidR="00AB361A" w:rsidRDefault="00AB361A">
      <w:pPr>
        <w:spacing w:after="0" w:line="240" w:lineRule="auto"/>
        <w:jc w:val="both"/>
        <w:rPr>
          <w:rFonts w:cs="Calibri"/>
          <w:sz w:val="24"/>
        </w:rPr>
      </w:pPr>
      <w:r>
        <w:rPr>
          <w:rFonts w:cs="Calibri"/>
          <w:sz w:val="24"/>
        </w:rPr>
        <w:t>fe) ködgép, -</w:t>
      </w:r>
    </w:p>
    <w:p w:rsidR="00AB361A" w:rsidRDefault="00AB361A">
      <w:pPr>
        <w:spacing w:after="0" w:line="240" w:lineRule="auto"/>
        <w:jc w:val="both"/>
        <w:rPr>
          <w:rFonts w:cs="Calibri"/>
          <w:sz w:val="24"/>
        </w:rPr>
      </w:pPr>
    </w:p>
    <w:p w:rsidR="00AB361A" w:rsidRDefault="00AB361A">
      <w:pPr>
        <w:spacing w:after="0" w:line="240" w:lineRule="auto"/>
        <w:jc w:val="center"/>
        <w:rPr>
          <w:rFonts w:cs="Calibri"/>
          <w:sz w:val="24"/>
        </w:rPr>
      </w:pPr>
    </w:p>
    <w:p w:rsidR="00AB361A" w:rsidRDefault="00AB361A">
      <w:pPr>
        <w:spacing w:after="0" w:line="240" w:lineRule="auto"/>
        <w:jc w:val="center"/>
        <w:rPr>
          <w:rFonts w:cs="Calibri"/>
          <w:sz w:val="24"/>
        </w:rPr>
      </w:pPr>
    </w:p>
    <w:p w:rsidR="00AB361A" w:rsidRDefault="00AB361A">
      <w:pPr>
        <w:spacing w:after="0" w:line="240" w:lineRule="auto"/>
        <w:jc w:val="center"/>
        <w:rPr>
          <w:rFonts w:cs="Calibri"/>
          <w:sz w:val="24"/>
        </w:rPr>
      </w:pPr>
    </w:p>
    <w:p w:rsidR="00AB361A" w:rsidRDefault="00AB361A">
      <w:pPr>
        <w:spacing w:after="0" w:line="240" w:lineRule="auto"/>
        <w:jc w:val="center"/>
        <w:rPr>
          <w:rFonts w:cs="Calibri"/>
          <w:sz w:val="24"/>
        </w:rPr>
      </w:pPr>
    </w:p>
    <w:p w:rsidR="00AB361A" w:rsidRDefault="00AB361A">
      <w:pPr>
        <w:spacing w:after="0" w:line="240" w:lineRule="auto"/>
        <w:jc w:val="both"/>
        <w:rPr>
          <w:rFonts w:cs="Calibri"/>
          <w:sz w:val="24"/>
        </w:rPr>
      </w:pPr>
      <w:r>
        <w:rPr>
          <w:rFonts w:cs="Calibri"/>
          <w:sz w:val="24"/>
        </w:rPr>
        <w:t>II. 15. d) világítástechnika</w:t>
      </w:r>
    </w:p>
    <w:p w:rsidR="00AB361A" w:rsidRDefault="00AB361A">
      <w:pPr>
        <w:spacing w:after="0" w:line="240" w:lineRule="auto"/>
        <w:jc w:val="both"/>
        <w:rPr>
          <w:rFonts w:cs="Calibri"/>
          <w:sz w:val="24"/>
        </w:rPr>
      </w:pPr>
      <w:r>
        <w:rPr>
          <w:rFonts w:cs="Calibri"/>
          <w:i/>
          <w:sz w:val="24"/>
        </w:rPr>
        <w:t xml:space="preserve">A 100.000 Ft-nál kisebb értékű eszközök esetén: </w:t>
      </w:r>
      <w:r>
        <w:rPr>
          <w:rFonts w:cs="Calibri"/>
          <w:sz w:val="24"/>
        </w:rPr>
        <w:t>típusonként összesítve kell feltüntetni az alábbi táblázatban:</w:t>
      </w:r>
    </w:p>
    <w:p w:rsidR="00AB361A" w:rsidRDefault="00AB361A">
      <w:pPr>
        <w:spacing w:after="0" w:line="240" w:lineRule="auto"/>
        <w:jc w:val="both"/>
        <w:rPr>
          <w:rFonts w:cs="Calibri"/>
          <w:sz w:val="24"/>
        </w:rPr>
      </w:pPr>
    </w:p>
    <w:tbl>
      <w:tblPr>
        <w:tblW w:w="9180"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2942"/>
        <w:gridCol w:w="4252"/>
        <w:gridCol w:w="1986"/>
      </w:tblGrid>
      <w:tr w:rsidR="00AB361A" w:rsidRPr="00BA48F9">
        <w:trPr>
          <w:trHeight w:val="1"/>
        </w:trPr>
        <w:tc>
          <w:tcPr>
            <w:tcW w:w="2942" w:type="dxa"/>
            <w:shd w:val="clear" w:color="000000" w:fill="FFFFFF"/>
            <w:tcMar>
              <w:left w:w="103" w:type="dxa"/>
            </w:tcMar>
          </w:tcPr>
          <w:p w:rsidR="00AB361A" w:rsidRPr="00BA48F9" w:rsidRDefault="00AB361A">
            <w:pPr>
              <w:spacing w:after="20" w:line="240" w:lineRule="auto"/>
              <w:rPr>
                <w:rFonts w:cs="Calibri"/>
              </w:rPr>
            </w:pPr>
            <w:r w:rsidRPr="00BA48F9">
              <w:rPr>
                <w:rFonts w:cs="Calibri"/>
                <w:sz w:val="24"/>
              </w:rPr>
              <w:t>Típusok</w:t>
            </w:r>
          </w:p>
        </w:tc>
        <w:tc>
          <w:tcPr>
            <w:tcW w:w="4252" w:type="dxa"/>
            <w:shd w:val="clear" w:color="000000" w:fill="FFFFFF"/>
            <w:tcMar>
              <w:left w:w="103" w:type="dxa"/>
            </w:tcMar>
          </w:tcPr>
          <w:p w:rsidR="00AB361A" w:rsidRPr="00BA48F9" w:rsidRDefault="00AB361A">
            <w:pPr>
              <w:spacing w:after="20" w:line="240" w:lineRule="auto"/>
              <w:rPr>
                <w:rFonts w:cs="Calibri"/>
                <w:sz w:val="24"/>
              </w:rPr>
            </w:pPr>
            <w:r w:rsidRPr="00BA48F9">
              <w:rPr>
                <w:rFonts w:cs="Calibri"/>
                <w:sz w:val="24"/>
              </w:rPr>
              <w:t xml:space="preserve">főbb jellemzők </w:t>
            </w:r>
          </w:p>
          <w:p w:rsidR="00AB361A" w:rsidRPr="00BA48F9" w:rsidRDefault="00AB361A">
            <w:pPr>
              <w:spacing w:after="20" w:line="240" w:lineRule="auto"/>
              <w:rPr>
                <w:rFonts w:cs="Calibri"/>
              </w:rPr>
            </w:pPr>
            <w:r w:rsidRPr="00BA48F9">
              <w:rPr>
                <w:rFonts w:cs="Calibri"/>
                <w:sz w:val="24"/>
              </w:rPr>
              <w:t>(gyártmány, teljesítmény, darabszám), állapotleírás</w:t>
            </w:r>
          </w:p>
        </w:tc>
        <w:tc>
          <w:tcPr>
            <w:tcW w:w="1986" w:type="dxa"/>
            <w:shd w:val="clear" w:color="000000" w:fill="FFFFFF"/>
            <w:tcMar>
              <w:left w:w="103" w:type="dxa"/>
            </w:tcMar>
          </w:tcPr>
          <w:p w:rsidR="00AB361A" w:rsidRPr="00BA48F9" w:rsidRDefault="00AB361A">
            <w:pPr>
              <w:spacing w:after="20" w:line="240" w:lineRule="auto"/>
              <w:rPr>
                <w:rFonts w:cs="Calibri"/>
                <w:sz w:val="24"/>
              </w:rPr>
            </w:pPr>
            <w:r w:rsidRPr="00BA48F9">
              <w:rPr>
                <w:rFonts w:cs="Calibri"/>
                <w:sz w:val="24"/>
              </w:rPr>
              <w:t xml:space="preserve">saját / idegen </w:t>
            </w:r>
          </w:p>
          <w:p w:rsidR="00AB361A" w:rsidRPr="00BA48F9" w:rsidRDefault="00AB361A">
            <w:pPr>
              <w:spacing w:after="20" w:line="240" w:lineRule="auto"/>
              <w:rPr>
                <w:rFonts w:cs="Calibri"/>
              </w:rPr>
            </w:pPr>
            <w:r w:rsidRPr="00BA48F9">
              <w:rPr>
                <w:rFonts w:cs="Calibri"/>
                <w:sz w:val="24"/>
              </w:rPr>
              <w:t>(„S” vagy „I”)</w:t>
            </w:r>
          </w:p>
        </w:tc>
      </w:tr>
      <w:tr w:rsidR="00AB361A" w:rsidRPr="00BA48F9">
        <w:trPr>
          <w:trHeight w:val="1"/>
        </w:trPr>
        <w:tc>
          <w:tcPr>
            <w:tcW w:w="2942" w:type="dxa"/>
            <w:shd w:val="clear" w:color="000000" w:fill="FFFFFF"/>
            <w:tcMar>
              <w:left w:w="103" w:type="dxa"/>
            </w:tcMar>
          </w:tcPr>
          <w:p w:rsidR="00AB361A" w:rsidRPr="00BA48F9" w:rsidRDefault="00AB361A">
            <w:pPr>
              <w:spacing w:after="20" w:line="240" w:lineRule="auto"/>
              <w:rPr>
                <w:rFonts w:cs="Calibri"/>
              </w:rPr>
            </w:pPr>
            <w:r w:rsidRPr="00BA48F9">
              <w:rPr>
                <w:rFonts w:cs="Calibri"/>
                <w:sz w:val="24"/>
              </w:rPr>
              <w:t>szcenikai áramkörök</w:t>
            </w:r>
          </w:p>
        </w:tc>
        <w:tc>
          <w:tcPr>
            <w:tcW w:w="4252" w:type="dxa"/>
            <w:shd w:val="clear" w:color="000000" w:fill="FFFFFF"/>
            <w:tcMar>
              <w:left w:w="103" w:type="dxa"/>
            </w:tcMar>
          </w:tcPr>
          <w:p w:rsidR="00AB361A" w:rsidRPr="00BA48F9" w:rsidRDefault="00AB361A">
            <w:pPr>
              <w:spacing w:after="20" w:line="240" w:lineRule="auto"/>
              <w:rPr>
                <w:rFonts w:cs="Calibri"/>
              </w:rPr>
            </w:pPr>
          </w:p>
        </w:tc>
        <w:tc>
          <w:tcPr>
            <w:tcW w:w="1986" w:type="dxa"/>
            <w:shd w:val="clear" w:color="000000" w:fill="FFFFFF"/>
            <w:tcMar>
              <w:left w:w="103" w:type="dxa"/>
            </w:tcMar>
          </w:tcPr>
          <w:p w:rsidR="00AB361A" w:rsidRPr="00BA48F9" w:rsidRDefault="00AB361A">
            <w:pPr>
              <w:spacing w:after="20" w:line="240" w:lineRule="auto"/>
              <w:rPr>
                <w:rFonts w:cs="Calibri"/>
              </w:rPr>
            </w:pP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hd w:val="clear" w:color="auto" w:fill="FFFF00"/>
              </w:rPr>
            </w:pPr>
            <w:r w:rsidRPr="00BA48F9">
              <w:rPr>
                <w:rFonts w:cs="Calibri"/>
                <w:sz w:val="24"/>
              </w:rPr>
              <w:t>hagyományos lámpapark</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242 db (ADB, ETC, Quartet)</w:t>
            </w:r>
          </w:p>
          <w:p w:rsidR="00AB361A" w:rsidRPr="00BA48F9" w:rsidRDefault="00AB361A" w:rsidP="00491463">
            <w:pPr>
              <w:tabs>
                <w:tab w:val="left" w:pos="3285"/>
              </w:tabs>
              <w:spacing w:after="0" w:line="240" w:lineRule="auto"/>
              <w:jc w:val="both"/>
              <w:rPr>
                <w:rFonts w:cs="Calibri"/>
                <w:sz w:val="24"/>
              </w:rPr>
            </w:pPr>
            <w:r w:rsidRPr="00BA48F9">
              <w:rPr>
                <w:rFonts w:cs="Calibri"/>
                <w:sz w:val="24"/>
              </w:rPr>
              <w:t>2 db</w:t>
            </w: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„I”</w:t>
            </w:r>
          </w:p>
          <w:p w:rsidR="00AB361A" w:rsidRPr="00BA48F9" w:rsidRDefault="00AB361A" w:rsidP="00491463">
            <w:pPr>
              <w:tabs>
                <w:tab w:val="left" w:pos="3285"/>
              </w:tabs>
              <w:spacing w:after="0" w:line="240" w:lineRule="auto"/>
              <w:jc w:val="both"/>
              <w:rPr>
                <w:rFonts w:cs="Calibri"/>
                <w:shd w:val="clear" w:color="auto" w:fill="FFFF00"/>
              </w:rPr>
            </w:pPr>
            <w:r w:rsidRPr="00BA48F9">
              <w:rPr>
                <w:rFonts w:cs="Calibri"/>
                <w:sz w:val="24"/>
              </w:rPr>
              <w:t>„S”</w:t>
            </w: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intelligens lámpapark</w:t>
            </w:r>
          </w:p>
        </w:tc>
        <w:tc>
          <w:tcPr>
            <w:tcW w:w="4252" w:type="dxa"/>
            <w:shd w:val="clear" w:color="000000" w:fill="FFFFFF"/>
            <w:tcMar>
              <w:left w:w="103" w:type="dxa"/>
            </w:tcMar>
          </w:tcPr>
          <w:p w:rsidR="00AB361A" w:rsidRPr="00BA48F9" w:rsidRDefault="00AB361A">
            <w:pPr>
              <w:spacing w:after="20" w:line="240" w:lineRule="auto"/>
              <w:rPr>
                <w:rFonts w:cs="Calibri"/>
                <w:shd w:val="clear" w:color="auto" w:fill="FFFF00"/>
              </w:rPr>
            </w:pPr>
          </w:p>
        </w:tc>
        <w:tc>
          <w:tcPr>
            <w:tcW w:w="1986" w:type="dxa"/>
            <w:shd w:val="clear" w:color="000000" w:fill="FFFFFF"/>
            <w:tcMar>
              <w:left w:w="103" w:type="dxa"/>
            </w:tcMar>
          </w:tcPr>
          <w:p w:rsidR="00AB361A" w:rsidRPr="00BA48F9" w:rsidRDefault="00AB361A">
            <w:pPr>
              <w:spacing w:after="20" w:line="240" w:lineRule="auto"/>
              <w:rPr>
                <w:rFonts w:cs="Calibri"/>
                <w:shd w:val="clear" w:color="auto" w:fill="FFFF00"/>
              </w:rPr>
            </w:pP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fejgépek</w:t>
            </w:r>
          </w:p>
        </w:tc>
        <w:tc>
          <w:tcPr>
            <w:tcW w:w="4252" w:type="dxa"/>
            <w:shd w:val="clear" w:color="000000" w:fill="FFFFFF"/>
            <w:tcMar>
              <w:left w:w="103" w:type="dxa"/>
            </w:tcMar>
          </w:tcPr>
          <w:p w:rsidR="00AB361A" w:rsidRPr="00BA48F9" w:rsidRDefault="00AB361A">
            <w:pPr>
              <w:spacing w:after="20" w:line="240" w:lineRule="auto"/>
              <w:rPr>
                <w:rFonts w:cs="Calibri"/>
                <w:shd w:val="clear" w:color="auto" w:fill="FFFF00"/>
              </w:rPr>
            </w:pPr>
          </w:p>
        </w:tc>
        <w:tc>
          <w:tcPr>
            <w:tcW w:w="1986" w:type="dxa"/>
            <w:shd w:val="clear" w:color="000000" w:fill="FFFFFF"/>
            <w:tcMar>
              <w:left w:w="103" w:type="dxa"/>
            </w:tcMar>
          </w:tcPr>
          <w:p w:rsidR="00AB361A" w:rsidRPr="00BA48F9" w:rsidRDefault="00AB361A">
            <w:pPr>
              <w:spacing w:after="20" w:line="240" w:lineRule="auto"/>
              <w:rPr>
                <w:rFonts w:cs="Calibri"/>
                <w:shd w:val="clear" w:color="auto" w:fill="FFFF00"/>
              </w:rPr>
            </w:pP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vetítő (háttér)</w:t>
            </w:r>
          </w:p>
        </w:tc>
        <w:tc>
          <w:tcPr>
            <w:tcW w:w="4252" w:type="dxa"/>
            <w:shd w:val="clear" w:color="000000" w:fill="FFFFFF"/>
            <w:tcMar>
              <w:left w:w="103" w:type="dxa"/>
            </w:tcMar>
          </w:tcPr>
          <w:p w:rsidR="00AB361A" w:rsidRPr="00BA48F9" w:rsidRDefault="00AB361A">
            <w:pPr>
              <w:spacing w:after="20" w:line="240" w:lineRule="auto"/>
              <w:rPr>
                <w:rFonts w:cs="Calibri"/>
                <w:shd w:val="clear" w:color="auto" w:fill="FFFF00"/>
              </w:rPr>
            </w:pPr>
          </w:p>
        </w:tc>
        <w:tc>
          <w:tcPr>
            <w:tcW w:w="1986" w:type="dxa"/>
            <w:shd w:val="clear" w:color="000000" w:fill="FFFFFF"/>
            <w:tcMar>
              <w:left w:w="103" w:type="dxa"/>
            </w:tcMar>
          </w:tcPr>
          <w:p w:rsidR="00AB361A" w:rsidRPr="00BA48F9" w:rsidRDefault="00AB361A">
            <w:pPr>
              <w:spacing w:after="20" w:line="240" w:lineRule="auto"/>
              <w:rPr>
                <w:rFonts w:cs="Calibri"/>
                <w:shd w:val="clear" w:color="auto" w:fill="FFFF00"/>
              </w:rPr>
            </w:pP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vezérlés (digitális, analóg)</w:t>
            </w:r>
          </w:p>
        </w:tc>
        <w:tc>
          <w:tcPr>
            <w:tcW w:w="4252" w:type="dxa"/>
            <w:shd w:val="clear" w:color="000000" w:fill="FFFFFF"/>
            <w:tcMar>
              <w:left w:w="103" w:type="dxa"/>
            </w:tcMar>
          </w:tcPr>
          <w:p w:rsidR="00AB361A" w:rsidRPr="00BA48F9" w:rsidRDefault="00AB361A">
            <w:pPr>
              <w:spacing w:after="20" w:line="240" w:lineRule="auto"/>
              <w:rPr>
                <w:rFonts w:cs="Calibri"/>
                <w:shd w:val="clear" w:color="auto" w:fill="FFFF00"/>
              </w:rPr>
            </w:pPr>
          </w:p>
        </w:tc>
        <w:tc>
          <w:tcPr>
            <w:tcW w:w="1986" w:type="dxa"/>
            <w:shd w:val="clear" w:color="000000" w:fill="FFFFFF"/>
            <w:tcMar>
              <w:left w:w="103" w:type="dxa"/>
            </w:tcMar>
          </w:tcPr>
          <w:p w:rsidR="00AB361A" w:rsidRPr="00BA48F9" w:rsidRDefault="00AB361A">
            <w:pPr>
              <w:spacing w:after="20" w:line="240" w:lineRule="auto"/>
              <w:rPr>
                <w:rFonts w:cs="Calibri"/>
                <w:shd w:val="clear" w:color="auto" w:fill="FFFF00"/>
              </w:rPr>
            </w:pPr>
          </w:p>
        </w:tc>
      </w:tr>
      <w:tr w:rsidR="00AB361A" w:rsidRPr="00CD3D2D">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kiegészítők (egyebek)</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12 db</w:t>
            </w:r>
          </w:p>
          <w:p w:rsidR="00AB361A" w:rsidRPr="00BA48F9" w:rsidRDefault="00AB361A" w:rsidP="00AC7395">
            <w:pPr>
              <w:tabs>
                <w:tab w:val="left" w:pos="3285"/>
              </w:tabs>
              <w:spacing w:after="0" w:line="240" w:lineRule="auto"/>
              <w:jc w:val="both"/>
              <w:rPr>
                <w:rFonts w:cs="Calibri"/>
                <w:sz w:val="24"/>
              </w:rPr>
            </w:pPr>
            <w:r w:rsidRPr="00BA48F9">
              <w:rPr>
                <w:rFonts w:cs="Calibri"/>
                <w:sz w:val="24"/>
              </w:rPr>
              <w:t>17 db</w:t>
            </w: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„I”</w:t>
            </w:r>
          </w:p>
          <w:p w:rsidR="00AB361A" w:rsidRPr="00CD3D2D" w:rsidRDefault="00AB361A" w:rsidP="00491463">
            <w:pPr>
              <w:tabs>
                <w:tab w:val="left" w:pos="3285"/>
              </w:tabs>
              <w:spacing w:after="0" w:line="240" w:lineRule="auto"/>
              <w:jc w:val="both"/>
              <w:rPr>
                <w:rFonts w:cs="Calibri"/>
                <w:sz w:val="24"/>
              </w:rPr>
            </w:pPr>
            <w:r w:rsidRPr="00BA48F9">
              <w:rPr>
                <w:rFonts w:cs="Calibri"/>
                <w:sz w:val="24"/>
              </w:rPr>
              <w:t>„S”</w:t>
            </w:r>
          </w:p>
        </w:tc>
      </w:tr>
    </w:tbl>
    <w:p w:rsidR="00AB361A" w:rsidRPr="00491463" w:rsidRDefault="00AB361A" w:rsidP="00491463">
      <w:pPr>
        <w:tabs>
          <w:tab w:val="left" w:pos="3285"/>
        </w:tabs>
        <w:spacing w:after="0" w:line="240" w:lineRule="auto"/>
        <w:jc w:val="both"/>
        <w:rPr>
          <w:rFonts w:cs="Calibri"/>
          <w:sz w:val="24"/>
        </w:rPr>
      </w:pPr>
      <w:r w:rsidRPr="00491463">
        <w:rPr>
          <w:rFonts w:cs="Calibri"/>
          <w:sz w:val="24"/>
        </w:rPr>
        <w:t xml:space="preserve">A 100.000 Ft-nál kisebb értékű eszközök részletes listája is szerepel a leltárban. </w:t>
      </w:r>
    </w:p>
    <w:p w:rsidR="00AB361A" w:rsidRDefault="00AB361A">
      <w:pPr>
        <w:spacing w:after="0" w:line="240" w:lineRule="auto"/>
        <w:jc w:val="both"/>
        <w:rPr>
          <w:rFonts w:cs="Calibri"/>
          <w:sz w:val="24"/>
          <w:shd w:val="clear" w:color="auto" w:fill="FFFF00"/>
        </w:rPr>
      </w:pPr>
    </w:p>
    <w:p w:rsidR="00AB361A" w:rsidRDefault="00AB361A">
      <w:pPr>
        <w:spacing w:after="0" w:line="240" w:lineRule="auto"/>
        <w:jc w:val="both"/>
        <w:rPr>
          <w:rFonts w:cs="Calibri"/>
          <w:sz w:val="24"/>
          <w:shd w:val="clear" w:color="auto" w:fill="FFFF00"/>
        </w:rPr>
      </w:pPr>
    </w:p>
    <w:p w:rsidR="00AB361A" w:rsidRPr="00491463" w:rsidRDefault="00AB361A" w:rsidP="00491463">
      <w:pPr>
        <w:tabs>
          <w:tab w:val="left" w:pos="3285"/>
        </w:tabs>
        <w:spacing w:after="0" w:line="240" w:lineRule="auto"/>
        <w:jc w:val="both"/>
        <w:rPr>
          <w:rFonts w:cs="Calibri"/>
          <w:sz w:val="24"/>
        </w:rPr>
      </w:pPr>
      <w:r w:rsidRPr="00491463">
        <w:rPr>
          <w:rFonts w:cs="Calibri"/>
          <w:sz w:val="24"/>
        </w:rPr>
        <w:t>II. 15. e) hangtechnika</w:t>
      </w:r>
    </w:p>
    <w:p w:rsidR="00AB361A" w:rsidRPr="00491463" w:rsidRDefault="00AB361A" w:rsidP="00491463">
      <w:pPr>
        <w:tabs>
          <w:tab w:val="left" w:pos="3285"/>
        </w:tabs>
        <w:spacing w:after="0" w:line="240" w:lineRule="auto"/>
        <w:jc w:val="both"/>
        <w:rPr>
          <w:rFonts w:cs="Calibri"/>
          <w:sz w:val="24"/>
        </w:rPr>
      </w:pPr>
      <w:r w:rsidRPr="00491463">
        <w:rPr>
          <w:rFonts w:cs="Calibri"/>
          <w:sz w:val="24"/>
        </w:rPr>
        <w:t>A 100.000 Ft-nál kisebb értékű eszközök esetén: típusonként összesítve kell feltüntetni az alábbi táblázatban:</w:t>
      </w:r>
    </w:p>
    <w:p w:rsidR="00AB361A" w:rsidRDefault="00AB361A">
      <w:pPr>
        <w:spacing w:after="0" w:line="240" w:lineRule="auto"/>
        <w:jc w:val="both"/>
        <w:rPr>
          <w:rFonts w:cs="Calibri"/>
          <w:sz w:val="24"/>
          <w:shd w:val="clear" w:color="auto" w:fill="FFFF00"/>
        </w:rPr>
      </w:pPr>
    </w:p>
    <w:tbl>
      <w:tblPr>
        <w:tblW w:w="9180" w:type="dxa"/>
        <w:tblInd w:w="19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2942"/>
        <w:gridCol w:w="4252"/>
        <w:gridCol w:w="1986"/>
      </w:tblGrid>
      <w:tr w:rsidR="00AB361A" w:rsidRPr="00BA48F9">
        <w:trPr>
          <w:trHeight w:val="1"/>
        </w:trPr>
        <w:tc>
          <w:tcPr>
            <w:tcW w:w="2942" w:type="dxa"/>
            <w:shd w:val="clear" w:color="000000" w:fill="FFFFFF"/>
            <w:tcMar>
              <w:left w:w="103" w:type="dxa"/>
            </w:tcMar>
          </w:tcPr>
          <w:p w:rsidR="00AB361A" w:rsidRPr="00BA48F9" w:rsidRDefault="00AB361A" w:rsidP="00491463">
            <w:pPr>
              <w:spacing w:after="20" w:line="240" w:lineRule="auto"/>
              <w:rPr>
                <w:rFonts w:cs="Calibri"/>
                <w:sz w:val="24"/>
              </w:rPr>
            </w:pPr>
            <w:r w:rsidRPr="00BA48F9">
              <w:rPr>
                <w:rFonts w:cs="Calibri"/>
                <w:sz w:val="24"/>
              </w:rPr>
              <w:t>Típusok</w:t>
            </w:r>
          </w:p>
        </w:tc>
        <w:tc>
          <w:tcPr>
            <w:tcW w:w="4252" w:type="dxa"/>
            <w:shd w:val="clear" w:color="000000" w:fill="FFFFFF"/>
            <w:tcMar>
              <w:left w:w="103" w:type="dxa"/>
            </w:tcMar>
          </w:tcPr>
          <w:p w:rsidR="00AB361A" w:rsidRPr="00BA48F9" w:rsidRDefault="00AB361A" w:rsidP="00491463">
            <w:pPr>
              <w:spacing w:after="20" w:line="240" w:lineRule="auto"/>
              <w:rPr>
                <w:rFonts w:cs="Calibri"/>
                <w:sz w:val="24"/>
              </w:rPr>
            </w:pPr>
            <w:r w:rsidRPr="00BA48F9">
              <w:rPr>
                <w:rFonts w:cs="Calibri"/>
                <w:sz w:val="24"/>
              </w:rPr>
              <w:t xml:space="preserve">főbb jellemzők </w:t>
            </w:r>
          </w:p>
          <w:p w:rsidR="00AB361A" w:rsidRPr="00BA48F9" w:rsidRDefault="00AB361A" w:rsidP="00491463">
            <w:pPr>
              <w:spacing w:after="20" w:line="240" w:lineRule="auto"/>
              <w:rPr>
                <w:rFonts w:cs="Calibri"/>
                <w:sz w:val="24"/>
              </w:rPr>
            </w:pPr>
            <w:r w:rsidRPr="00BA48F9">
              <w:rPr>
                <w:rFonts w:cs="Calibri"/>
                <w:sz w:val="24"/>
              </w:rPr>
              <w:t>(gyártmány, teljesítmény, d</w:t>
            </w:r>
            <w:bookmarkStart w:id="0" w:name="_GoBack"/>
            <w:bookmarkEnd w:id="0"/>
            <w:r w:rsidRPr="00BA48F9">
              <w:rPr>
                <w:rFonts w:cs="Calibri"/>
                <w:sz w:val="24"/>
              </w:rPr>
              <w:t>arabszám), állapotleírás</w:t>
            </w:r>
          </w:p>
        </w:tc>
        <w:tc>
          <w:tcPr>
            <w:tcW w:w="1986" w:type="dxa"/>
            <w:shd w:val="clear" w:color="000000" w:fill="FFFFFF"/>
            <w:tcMar>
              <w:left w:w="103" w:type="dxa"/>
            </w:tcMar>
          </w:tcPr>
          <w:p w:rsidR="00AB361A" w:rsidRPr="00BA48F9" w:rsidRDefault="00AB361A" w:rsidP="00491463">
            <w:pPr>
              <w:spacing w:after="20" w:line="240" w:lineRule="auto"/>
              <w:rPr>
                <w:rFonts w:cs="Calibri"/>
                <w:sz w:val="24"/>
              </w:rPr>
            </w:pPr>
            <w:r w:rsidRPr="00BA48F9">
              <w:rPr>
                <w:rFonts w:cs="Calibri"/>
                <w:sz w:val="24"/>
              </w:rPr>
              <w:t>saját / idegen</w:t>
            </w:r>
          </w:p>
          <w:p w:rsidR="00AB361A" w:rsidRPr="00BA48F9" w:rsidRDefault="00AB361A" w:rsidP="00491463">
            <w:pPr>
              <w:spacing w:after="20" w:line="240" w:lineRule="auto"/>
              <w:rPr>
                <w:rFonts w:cs="Calibri"/>
                <w:sz w:val="24"/>
              </w:rPr>
            </w:pPr>
            <w:r w:rsidRPr="00BA48F9">
              <w:rPr>
                <w:rFonts w:cs="Calibri"/>
                <w:sz w:val="24"/>
              </w:rPr>
              <w:t>(„S” vagy „I”)</w:t>
            </w: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hangfalak (front, kontrol)</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16 db (RCF, IBL)</w:t>
            </w:r>
          </w:p>
          <w:p w:rsidR="00AB361A" w:rsidRPr="00BA48F9" w:rsidRDefault="00AB361A" w:rsidP="00491463">
            <w:pPr>
              <w:tabs>
                <w:tab w:val="left" w:pos="3285"/>
              </w:tabs>
              <w:spacing w:after="0" w:line="240" w:lineRule="auto"/>
              <w:jc w:val="both"/>
              <w:rPr>
                <w:rFonts w:cs="Calibri"/>
                <w:sz w:val="24"/>
              </w:rPr>
            </w:pPr>
            <w:r w:rsidRPr="00BA48F9">
              <w:rPr>
                <w:rFonts w:cs="Calibri"/>
                <w:sz w:val="24"/>
              </w:rPr>
              <w:t>4 db (JBL)</w:t>
            </w: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„I”</w:t>
            </w:r>
          </w:p>
          <w:p w:rsidR="00AB361A" w:rsidRPr="00BA48F9" w:rsidRDefault="00AB361A" w:rsidP="00491463">
            <w:pPr>
              <w:tabs>
                <w:tab w:val="left" w:pos="3285"/>
              </w:tabs>
              <w:spacing w:after="0" w:line="240" w:lineRule="auto"/>
              <w:jc w:val="both"/>
              <w:rPr>
                <w:rFonts w:cs="Calibri"/>
                <w:sz w:val="24"/>
              </w:rPr>
            </w:pPr>
            <w:r w:rsidRPr="00BA48F9">
              <w:rPr>
                <w:rFonts w:cs="Calibri"/>
                <w:sz w:val="24"/>
              </w:rPr>
              <w:t>„S”</w:t>
            </w: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mikrofonok (vezetékes, URH)</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19 db (AKG, Sennheiser)</w:t>
            </w:r>
          </w:p>
          <w:p w:rsidR="00AB361A" w:rsidRPr="00BA48F9" w:rsidRDefault="00AB361A" w:rsidP="00491463">
            <w:pPr>
              <w:tabs>
                <w:tab w:val="left" w:pos="3285"/>
              </w:tabs>
              <w:spacing w:after="0" w:line="240" w:lineRule="auto"/>
              <w:jc w:val="both"/>
              <w:rPr>
                <w:rFonts w:cs="Calibri"/>
                <w:sz w:val="24"/>
              </w:rPr>
            </w:pPr>
            <w:r w:rsidRPr="00BA48F9">
              <w:rPr>
                <w:rFonts w:cs="Calibri"/>
                <w:sz w:val="24"/>
              </w:rPr>
              <w:t>53 db (Sennheiser)</w:t>
            </w: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„I”</w:t>
            </w:r>
          </w:p>
          <w:p w:rsidR="00AB361A" w:rsidRPr="00BA48F9" w:rsidRDefault="00AB361A" w:rsidP="00491463">
            <w:pPr>
              <w:tabs>
                <w:tab w:val="left" w:pos="3285"/>
              </w:tabs>
              <w:spacing w:after="0" w:line="240" w:lineRule="auto"/>
              <w:jc w:val="both"/>
              <w:rPr>
                <w:rFonts w:cs="Calibri"/>
                <w:sz w:val="24"/>
              </w:rPr>
            </w:pPr>
            <w:r w:rsidRPr="00BA48F9">
              <w:rPr>
                <w:rFonts w:cs="Calibri"/>
                <w:sz w:val="24"/>
              </w:rPr>
              <w:t>„S”</w:t>
            </w: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mikroportok</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végfokok</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lejátszó berendezések</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r>
      <w:tr w:rsidR="00AB361A" w:rsidRPr="00BA48F9">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vezérlés</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c>
          <w:tcPr>
            <w:tcW w:w="1986"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p>
        </w:tc>
      </w:tr>
      <w:tr w:rsidR="00AB361A" w:rsidRPr="00CD3D2D">
        <w:trPr>
          <w:trHeight w:val="1"/>
        </w:trPr>
        <w:tc>
          <w:tcPr>
            <w:tcW w:w="294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kiegészítők (egyéb)</w:t>
            </w:r>
          </w:p>
        </w:tc>
        <w:tc>
          <w:tcPr>
            <w:tcW w:w="4252" w:type="dxa"/>
            <w:shd w:val="clear" w:color="000000" w:fill="FFFFFF"/>
            <w:tcMar>
              <w:left w:w="103" w:type="dxa"/>
            </w:tcMar>
          </w:tcPr>
          <w:p w:rsidR="00AB361A" w:rsidRPr="00BA48F9" w:rsidRDefault="00AB361A" w:rsidP="00491463">
            <w:pPr>
              <w:tabs>
                <w:tab w:val="left" w:pos="3285"/>
              </w:tabs>
              <w:spacing w:after="0" w:line="240" w:lineRule="auto"/>
              <w:jc w:val="both"/>
              <w:rPr>
                <w:rFonts w:cs="Calibri"/>
                <w:sz w:val="24"/>
              </w:rPr>
            </w:pPr>
            <w:r w:rsidRPr="00BA48F9">
              <w:rPr>
                <w:rFonts w:cs="Calibri"/>
                <w:sz w:val="24"/>
              </w:rPr>
              <w:t>44 db, állvány, fejhallgató, zsebadó</w:t>
            </w:r>
          </w:p>
        </w:tc>
        <w:tc>
          <w:tcPr>
            <w:tcW w:w="1986" w:type="dxa"/>
            <w:shd w:val="clear" w:color="000000" w:fill="FFFFFF"/>
            <w:tcMar>
              <w:left w:w="103" w:type="dxa"/>
            </w:tcMar>
          </w:tcPr>
          <w:p w:rsidR="00AB361A" w:rsidRPr="00CD3D2D" w:rsidRDefault="00AB361A" w:rsidP="00491463">
            <w:pPr>
              <w:tabs>
                <w:tab w:val="left" w:pos="3285"/>
              </w:tabs>
              <w:spacing w:after="0" w:line="240" w:lineRule="auto"/>
              <w:jc w:val="both"/>
              <w:rPr>
                <w:rFonts w:cs="Calibri"/>
                <w:sz w:val="24"/>
              </w:rPr>
            </w:pPr>
            <w:r w:rsidRPr="00BA48F9">
              <w:rPr>
                <w:rFonts w:cs="Calibri"/>
                <w:sz w:val="24"/>
              </w:rPr>
              <w:t>„S”</w:t>
            </w:r>
          </w:p>
        </w:tc>
      </w:tr>
    </w:tbl>
    <w:p w:rsidR="00AB361A" w:rsidRPr="00491463" w:rsidRDefault="00AB361A" w:rsidP="00491463">
      <w:pPr>
        <w:spacing w:after="0" w:line="240" w:lineRule="auto"/>
        <w:jc w:val="both"/>
        <w:rPr>
          <w:rFonts w:cs="Calibri"/>
          <w:sz w:val="24"/>
        </w:rPr>
      </w:pPr>
      <w:r>
        <w:rPr>
          <w:rFonts w:cs="Calibri"/>
          <w:sz w:val="24"/>
        </w:rPr>
        <w:t xml:space="preserve">A 100.000 Ft-nál kisebb értékű eszközök részletes listája is szerepel a leltárban. </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r>
        <w:rPr>
          <w:rFonts w:cs="Calibri"/>
          <w:sz w:val="24"/>
        </w:rPr>
        <w:t xml:space="preserve">II. 15. f) egyéb színpadtechnika </w:t>
      </w:r>
    </w:p>
    <w:p w:rsidR="00AB361A" w:rsidRDefault="00AB361A">
      <w:pPr>
        <w:spacing w:after="0" w:line="240" w:lineRule="auto"/>
        <w:jc w:val="both"/>
        <w:rPr>
          <w:rFonts w:cs="Calibri"/>
          <w:sz w:val="24"/>
        </w:rPr>
      </w:pPr>
      <w:r>
        <w:rPr>
          <w:rFonts w:cs="Calibri"/>
          <w:i/>
          <w:sz w:val="24"/>
        </w:rPr>
        <w:t>A 100.000 Ft-nál nagyobb értékű eszközök esetén</w:t>
      </w:r>
      <w:r>
        <w:rPr>
          <w:rFonts w:cs="Calibri"/>
          <w:sz w:val="24"/>
        </w:rPr>
        <w:t xml:space="preserve">: </w:t>
      </w:r>
    </w:p>
    <w:p w:rsidR="00AB361A" w:rsidRDefault="00AB361A">
      <w:pPr>
        <w:tabs>
          <w:tab w:val="left" w:pos="3285"/>
        </w:tabs>
        <w:spacing w:after="0" w:line="240" w:lineRule="auto"/>
        <w:jc w:val="both"/>
        <w:rPr>
          <w:rFonts w:cs="Calibri"/>
          <w:sz w:val="24"/>
        </w:rPr>
      </w:pPr>
      <w:r>
        <w:rPr>
          <w:rFonts w:cs="Calibri"/>
          <w:sz w:val="24"/>
        </w:rPr>
        <w:t>A tárgyi eszköz leltár külön dokumentumban kerül benyújtásra.</w:t>
      </w:r>
    </w:p>
    <w:p w:rsidR="00AB361A" w:rsidRDefault="00AB361A">
      <w:pPr>
        <w:spacing w:after="0" w:line="240" w:lineRule="auto"/>
        <w:jc w:val="both"/>
        <w:rPr>
          <w:rFonts w:cs="Calibri"/>
          <w:sz w:val="24"/>
        </w:rPr>
      </w:pPr>
    </w:p>
    <w:p w:rsidR="00AB361A" w:rsidRDefault="00AB361A">
      <w:pPr>
        <w:spacing w:after="0" w:line="240" w:lineRule="auto"/>
        <w:jc w:val="both"/>
        <w:rPr>
          <w:rFonts w:cs="Calibri"/>
          <w:sz w:val="24"/>
        </w:rPr>
      </w:pPr>
    </w:p>
    <w:p w:rsidR="00AB361A" w:rsidRDefault="00AB361A">
      <w:pPr>
        <w:rPr>
          <w:rFonts w:cs="Calibri"/>
          <w:sz w:val="24"/>
        </w:rPr>
      </w:pPr>
      <w:r>
        <w:br w:type="page"/>
      </w:r>
    </w:p>
    <w:p w:rsidR="00AB361A" w:rsidRDefault="00AB361A">
      <w:pPr>
        <w:spacing w:after="0" w:line="240" w:lineRule="auto"/>
        <w:jc w:val="center"/>
        <w:rPr>
          <w:rFonts w:cs="Calibri"/>
          <w:sz w:val="24"/>
        </w:rPr>
      </w:pPr>
    </w:p>
    <w:p w:rsidR="00AB361A" w:rsidRDefault="00AB361A">
      <w:pPr>
        <w:spacing w:after="0" w:line="240" w:lineRule="auto"/>
        <w:jc w:val="both"/>
        <w:rPr>
          <w:rFonts w:cs="Arial"/>
          <w:b/>
        </w:rPr>
      </w:pPr>
    </w:p>
    <w:p w:rsidR="00AB361A" w:rsidRDefault="00AB361A">
      <w:pPr>
        <w:spacing w:after="0" w:line="240" w:lineRule="auto"/>
        <w:jc w:val="both"/>
        <w:rPr>
          <w:rFonts w:cs="Calibri"/>
          <w:b/>
          <w:sz w:val="24"/>
          <w:shd w:val="clear" w:color="auto" w:fill="C0C0C0"/>
        </w:rPr>
      </w:pPr>
      <w:r>
        <w:rPr>
          <w:rFonts w:cs="Calibri"/>
          <w:b/>
          <w:sz w:val="24"/>
        </w:rPr>
        <w:t>Ráfordítások összegei 2015. évben a szervezet egészére vonatkozóan</w:t>
      </w:r>
    </w:p>
    <w:p w:rsidR="00AB361A" w:rsidRDefault="00AB361A">
      <w:pPr>
        <w:spacing w:after="0" w:line="240" w:lineRule="auto"/>
        <w:jc w:val="center"/>
        <w:rPr>
          <w:rFonts w:cs="Calibri"/>
          <w:b/>
          <w:sz w:val="24"/>
        </w:rPr>
      </w:pPr>
    </w:p>
    <w:p w:rsidR="00AB361A" w:rsidRDefault="00AB361A">
      <w:pPr>
        <w:spacing w:after="0" w:line="240" w:lineRule="auto"/>
        <w:jc w:val="center"/>
        <w:rPr>
          <w:rFonts w:cs="Calibri"/>
          <w:b/>
          <w:sz w:val="24"/>
        </w:rPr>
      </w:pPr>
    </w:p>
    <w:p w:rsidR="00AB361A" w:rsidRDefault="00AB361A">
      <w:pPr>
        <w:spacing w:after="0" w:line="240" w:lineRule="auto"/>
        <w:jc w:val="center"/>
        <w:rPr>
          <w:rFonts w:cs="Calibri"/>
          <w:sz w:val="24"/>
        </w:rPr>
      </w:pPr>
    </w:p>
    <w:tbl>
      <w:tblPr>
        <w:tblW w:w="8752" w:type="dxa"/>
        <w:tblInd w:w="2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1882"/>
        <w:gridCol w:w="4536"/>
        <w:gridCol w:w="2334"/>
      </w:tblGrid>
      <w:tr w:rsidR="00AB361A" w:rsidRPr="00BA48F9" w:rsidTr="00BA48F9">
        <w:trPr>
          <w:trHeight w:val="1"/>
        </w:trPr>
        <w:tc>
          <w:tcPr>
            <w:tcW w:w="1882" w:type="dxa"/>
            <w:tcMar>
              <w:left w:w="103" w:type="dxa"/>
            </w:tcMar>
          </w:tcPr>
          <w:p w:rsidR="00AB361A" w:rsidRPr="00BA48F9" w:rsidRDefault="00AB361A">
            <w:pPr>
              <w:spacing w:after="0" w:line="240" w:lineRule="auto"/>
              <w:jc w:val="center"/>
              <w:rPr>
                <w:rFonts w:cs="Calibri"/>
              </w:rPr>
            </w:pPr>
            <w:r w:rsidRPr="00BA48F9">
              <w:rPr>
                <w:rFonts w:cs="Calibri"/>
                <w:b/>
              </w:rPr>
              <w:t>adatszolgáltatás pontja</w:t>
            </w:r>
          </w:p>
        </w:tc>
        <w:tc>
          <w:tcPr>
            <w:tcW w:w="4536" w:type="dxa"/>
            <w:tcMar>
              <w:left w:w="103" w:type="dxa"/>
            </w:tcMar>
          </w:tcPr>
          <w:p w:rsidR="00AB361A" w:rsidRPr="00BA48F9" w:rsidRDefault="00AB361A">
            <w:pPr>
              <w:spacing w:after="0" w:line="240" w:lineRule="auto"/>
              <w:jc w:val="center"/>
              <w:rPr>
                <w:rFonts w:cs="Calibri"/>
              </w:rPr>
            </w:pPr>
            <w:r w:rsidRPr="00BA48F9">
              <w:rPr>
                <w:rFonts w:cs="Calibri"/>
                <w:b/>
              </w:rPr>
              <w:t>feladat</w:t>
            </w:r>
          </w:p>
        </w:tc>
        <w:tc>
          <w:tcPr>
            <w:tcW w:w="2334" w:type="dxa"/>
            <w:tcMar>
              <w:left w:w="103" w:type="dxa"/>
            </w:tcMar>
          </w:tcPr>
          <w:p w:rsidR="00AB361A" w:rsidRPr="00BA48F9" w:rsidRDefault="00AB361A">
            <w:pPr>
              <w:spacing w:after="0" w:line="240" w:lineRule="auto"/>
              <w:jc w:val="center"/>
              <w:rPr>
                <w:rFonts w:cs="Calibri"/>
                <w:b/>
                <w:shd w:val="clear" w:color="auto" w:fill="C0C0C0"/>
              </w:rPr>
            </w:pPr>
            <w:r w:rsidRPr="00BA48F9">
              <w:rPr>
                <w:rFonts w:cs="Calibri"/>
                <w:b/>
              </w:rPr>
              <w:t>éves ráfordítás összege</w:t>
            </w:r>
          </w:p>
          <w:p w:rsidR="00AB361A" w:rsidRPr="00BA48F9" w:rsidRDefault="00AB361A">
            <w:pPr>
              <w:spacing w:after="0" w:line="240" w:lineRule="auto"/>
              <w:jc w:val="center"/>
              <w:rPr>
                <w:rFonts w:cs="Calibri"/>
              </w:rPr>
            </w:pPr>
            <w:r w:rsidRPr="00BA48F9">
              <w:rPr>
                <w:rFonts w:cs="Calibri"/>
                <w:b/>
              </w:rPr>
              <w:t>(e Ft)</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5.</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járműpark</w:t>
            </w:r>
          </w:p>
        </w:tc>
        <w:tc>
          <w:tcPr>
            <w:tcW w:w="2334" w:type="dxa"/>
            <w:tcMar>
              <w:left w:w="103" w:type="dxa"/>
            </w:tcMar>
          </w:tcPr>
          <w:p w:rsidR="00AB361A" w:rsidRPr="00BA48F9" w:rsidRDefault="00AB361A">
            <w:pPr>
              <w:spacing w:after="0" w:line="240" w:lineRule="auto"/>
              <w:ind w:right="567"/>
              <w:jc w:val="right"/>
              <w:rPr>
                <w:rFonts w:cs="Calibri"/>
                <w:sz w:val="24"/>
                <w:szCs w:val="24"/>
              </w:rPr>
            </w:pPr>
            <w:r w:rsidRPr="00BA48F9">
              <w:rPr>
                <w:rFonts w:cs="Calibri"/>
                <w:sz w:val="24"/>
                <w:szCs w:val="24"/>
              </w:rPr>
              <w:t>-</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6. a.</w:t>
            </w:r>
            <w:r w:rsidRPr="00BA48F9">
              <w:rPr>
                <w:rFonts w:cs="Calibri"/>
                <w:sz w:val="24"/>
              </w:rPr>
              <w:tab/>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vezetékes telefonrendszer</w:t>
            </w:r>
          </w:p>
        </w:tc>
        <w:tc>
          <w:tcPr>
            <w:tcW w:w="2334" w:type="dxa"/>
            <w:tcMar>
              <w:left w:w="103" w:type="dxa"/>
            </w:tcMar>
          </w:tcPr>
          <w:p w:rsidR="00AB361A" w:rsidRPr="00BA48F9" w:rsidRDefault="00AB361A">
            <w:pPr>
              <w:spacing w:after="0" w:line="240" w:lineRule="auto"/>
              <w:ind w:right="567"/>
              <w:jc w:val="right"/>
              <w:rPr>
                <w:rFonts w:cs="Calibri"/>
                <w:sz w:val="24"/>
                <w:szCs w:val="24"/>
              </w:rPr>
            </w:pPr>
            <w:r w:rsidRPr="00BA48F9">
              <w:rPr>
                <w:rFonts w:cs="Arial"/>
                <w:sz w:val="24"/>
                <w:szCs w:val="24"/>
              </w:rPr>
              <w:t>1.239</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6. b.</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mobiltelefon rendszer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2.488</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6. c.</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számítástechnikai háttér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4.334</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8. energetikai rendszerek</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szünetmentes vészvilágítási rendszer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p>
        </w:tc>
        <w:tc>
          <w:tcPr>
            <w:tcW w:w="4536" w:type="dxa"/>
            <w:tcMar>
              <w:left w:w="103" w:type="dxa"/>
            </w:tcMar>
          </w:tcPr>
          <w:p w:rsidR="00AB361A" w:rsidRPr="00BA48F9" w:rsidRDefault="00AB361A">
            <w:pPr>
              <w:spacing w:after="0" w:line="240" w:lineRule="auto"/>
              <w:rPr>
                <w:rFonts w:cs="Calibri"/>
              </w:rPr>
            </w:pPr>
            <w:r w:rsidRPr="00BA48F9">
              <w:rPr>
                <w:rFonts w:cs="Calibri"/>
                <w:sz w:val="24"/>
              </w:rPr>
              <w:t>gázellátó rendszer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p>
        </w:tc>
        <w:tc>
          <w:tcPr>
            <w:tcW w:w="4536" w:type="dxa"/>
            <w:tcMar>
              <w:left w:w="103" w:type="dxa"/>
            </w:tcMar>
          </w:tcPr>
          <w:p w:rsidR="00AB361A" w:rsidRPr="00BA48F9" w:rsidRDefault="00AB361A">
            <w:pPr>
              <w:spacing w:after="0" w:line="240" w:lineRule="auto"/>
              <w:rPr>
                <w:rFonts w:cs="Calibri"/>
              </w:rPr>
            </w:pPr>
            <w:r w:rsidRPr="00BA48F9">
              <w:rPr>
                <w:rFonts w:cs="Calibri"/>
                <w:sz w:val="24"/>
              </w:rPr>
              <w:t>fűtési rendszer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10.566</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p>
        </w:tc>
        <w:tc>
          <w:tcPr>
            <w:tcW w:w="4536" w:type="dxa"/>
            <w:tcMar>
              <w:left w:w="103" w:type="dxa"/>
            </w:tcMar>
          </w:tcPr>
          <w:p w:rsidR="00AB361A" w:rsidRPr="00BA48F9" w:rsidRDefault="00AB361A">
            <w:pPr>
              <w:spacing w:after="0" w:line="240" w:lineRule="auto"/>
              <w:rPr>
                <w:rFonts w:cs="Calibri"/>
              </w:rPr>
            </w:pPr>
            <w:r w:rsidRPr="00BA48F9">
              <w:rPr>
                <w:rFonts w:cs="Calibri"/>
                <w:sz w:val="24"/>
              </w:rPr>
              <w:t>világítási rendszer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18.701</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p>
        </w:tc>
        <w:tc>
          <w:tcPr>
            <w:tcW w:w="4536" w:type="dxa"/>
            <w:tcMar>
              <w:left w:w="103" w:type="dxa"/>
            </w:tcMar>
          </w:tcPr>
          <w:p w:rsidR="00AB361A" w:rsidRPr="00BA48F9" w:rsidRDefault="00AB361A">
            <w:pPr>
              <w:spacing w:after="0" w:line="240" w:lineRule="auto"/>
              <w:rPr>
                <w:rFonts w:cs="Calibri"/>
              </w:rPr>
            </w:pPr>
            <w:r w:rsidRPr="00BA48F9">
              <w:rPr>
                <w:rFonts w:cs="Calibri"/>
                <w:sz w:val="24"/>
              </w:rPr>
              <w:t>ivóvíz-, csatornahálózat- és használati melegvíz rendszer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1.181</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p>
        </w:tc>
        <w:tc>
          <w:tcPr>
            <w:tcW w:w="4536" w:type="dxa"/>
            <w:tcMar>
              <w:left w:w="103" w:type="dxa"/>
            </w:tcMar>
          </w:tcPr>
          <w:p w:rsidR="00AB361A" w:rsidRPr="00BA48F9" w:rsidRDefault="00AB361A">
            <w:pPr>
              <w:spacing w:after="0" w:line="240" w:lineRule="auto"/>
              <w:rPr>
                <w:rFonts w:cs="Calibri"/>
              </w:rPr>
            </w:pPr>
            <w:r w:rsidRPr="00BA48F9">
              <w:rPr>
                <w:rFonts w:cs="Calibri"/>
                <w:sz w:val="24"/>
              </w:rPr>
              <w:t>megújuló és/vagy alternatív energiaforrás</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p>
        </w:tc>
        <w:tc>
          <w:tcPr>
            <w:tcW w:w="4536" w:type="dxa"/>
            <w:tcMar>
              <w:left w:w="103" w:type="dxa"/>
            </w:tcMar>
          </w:tcPr>
          <w:p w:rsidR="00AB361A" w:rsidRPr="00BA48F9" w:rsidRDefault="00AB361A">
            <w:pPr>
              <w:spacing w:after="0" w:line="240" w:lineRule="auto"/>
              <w:rPr>
                <w:rFonts w:cs="Calibri"/>
              </w:rPr>
            </w:pPr>
            <w:r w:rsidRPr="00BA48F9">
              <w:rPr>
                <w:rFonts w:cs="Calibri"/>
                <w:sz w:val="24"/>
              </w:rPr>
              <w:t>szellőző- és légkondicionáló rendszer</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1.859</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9.</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hulladékgazdálkodás</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1.903</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14.</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nem szcenikai felvonók</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1.600</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10.*</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biztonsági- és portaszolgálat</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5.894</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sz w:val="24"/>
              </w:rPr>
              <w:t>II. 11.*</w:t>
            </w:r>
          </w:p>
        </w:tc>
        <w:tc>
          <w:tcPr>
            <w:tcW w:w="4536" w:type="dxa"/>
            <w:tcMar>
              <w:left w:w="103" w:type="dxa"/>
            </w:tcMar>
          </w:tcPr>
          <w:p w:rsidR="00AB361A" w:rsidRPr="00BA48F9" w:rsidRDefault="00AB361A">
            <w:pPr>
              <w:spacing w:after="0" w:line="240" w:lineRule="auto"/>
              <w:rPr>
                <w:rFonts w:cs="Calibri"/>
              </w:rPr>
            </w:pPr>
            <w:r w:rsidRPr="00BA48F9">
              <w:rPr>
                <w:rFonts w:cs="Calibri"/>
                <w:sz w:val="24"/>
              </w:rPr>
              <w:t>takarítás</w:t>
            </w:r>
          </w:p>
        </w:tc>
        <w:tc>
          <w:tcPr>
            <w:tcW w:w="2334" w:type="dxa"/>
            <w:tcMar>
              <w:left w:w="103" w:type="dxa"/>
            </w:tcMar>
          </w:tcPr>
          <w:p w:rsidR="00AB361A" w:rsidRPr="00BA48F9" w:rsidRDefault="00AB361A" w:rsidP="00AC7395">
            <w:pPr>
              <w:spacing w:after="0" w:line="240" w:lineRule="auto"/>
              <w:ind w:right="567"/>
              <w:jc w:val="right"/>
              <w:rPr>
                <w:rFonts w:cs="Arial"/>
                <w:sz w:val="24"/>
                <w:szCs w:val="24"/>
              </w:rPr>
            </w:pPr>
            <w:r w:rsidRPr="00BA48F9">
              <w:rPr>
                <w:rFonts w:cs="Arial"/>
                <w:sz w:val="24"/>
                <w:szCs w:val="24"/>
              </w:rPr>
              <w:t>8.600</w:t>
            </w:r>
          </w:p>
        </w:tc>
      </w:tr>
      <w:tr w:rsidR="00AB361A" w:rsidRPr="00BA48F9" w:rsidTr="00BA48F9">
        <w:trPr>
          <w:trHeight w:val="1"/>
        </w:trPr>
        <w:tc>
          <w:tcPr>
            <w:tcW w:w="1882" w:type="dxa"/>
            <w:tcMar>
              <w:left w:w="103" w:type="dxa"/>
            </w:tcMar>
          </w:tcPr>
          <w:p w:rsidR="00AB361A" w:rsidRPr="00BA48F9" w:rsidRDefault="00AB361A">
            <w:pPr>
              <w:spacing w:after="0" w:line="240" w:lineRule="auto"/>
              <w:rPr>
                <w:rFonts w:cs="Calibri"/>
              </w:rPr>
            </w:pPr>
            <w:r w:rsidRPr="00BA48F9">
              <w:rPr>
                <w:rFonts w:cs="Calibri"/>
                <w:b/>
              </w:rPr>
              <w:t>ÖSSZESEN**</w:t>
            </w:r>
          </w:p>
        </w:tc>
        <w:tc>
          <w:tcPr>
            <w:tcW w:w="4536" w:type="dxa"/>
            <w:tcMar>
              <w:left w:w="103" w:type="dxa"/>
            </w:tcMar>
          </w:tcPr>
          <w:p w:rsidR="00AB361A" w:rsidRPr="00BA48F9" w:rsidRDefault="00AB361A">
            <w:pPr>
              <w:spacing w:after="0" w:line="240" w:lineRule="auto"/>
              <w:jc w:val="center"/>
              <w:rPr>
                <w:rFonts w:cs="Calibri"/>
              </w:rPr>
            </w:pPr>
          </w:p>
        </w:tc>
        <w:tc>
          <w:tcPr>
            <w:tcW w:w="2334" w:type="dxa"/>
            <w:tcMar>
              <w:left w:w="103" w:type="dxa"/>
            </w:tcMar>
          </w:tcPr>
          <w:p w:rsidR="00AB361A" w:rsidRPr="00BA48F9" w:rsidRDefault="00AB361A" w:rsidP="00AC7395">
            <w:pPr>
              <w:spacing w:after="0" w:line="240" w:lineRule="auto"/>
              <w:ind w:right="567"/>
              <w:jc w:val="right"/>
              <w:rPr>
                <w:rFonts w:cs="Arial"/>
                <w:b/>
              </w:rPr>
            </w:pPr>
            <w:r w:rsidRPr="00BA48F9">
              <w:rPr>
                <w:rFonts w:cs="Arial"/>
                <w:b/>
              </w:rPr>
              <w:t>58.365</w:t>
            </w:r>
          </w:p>
        </w:tc>
      </w:tr>
    </w:tbl>
    <w:p w:rsidR="00AB361A" w:rsidRDefault="00AB361A">
      <w:pPr>
        <w:spacing w:after="0" w:line="240" w:lineRule="auto"/>
        <w:jc w:val="center"/>
        <w:rPr>
          <w:rFonts w:cs="Calibri"/>
          <w:sz w:val="24"/>
        </w:rPr>
      </w:pPr>
    </w:p>
    <w:p w:rsidR="00AB361A" w:rsidRDefault="00AB361A">
      <w:pPr>
        <w:spacing w:after="0" w:line="240" w:lineRule="auto"/>
        <w:jc w:val="both"/>
        <w:rPr>
          <w:rFonts w:cs="Calibri"/>
          <w:sz w:val="24"/>
          <w:shd w:val="clear" w:color="auto" w:fill="C0C0C0"/>
        </w:rPr>
      </w:pPr>
      <w:r>
        <w:rPr>
          <w:rFonts w:cs="Calibri"/>
          <w:sz w:val="24"/>
        </w:rPr>
        <w:t>* kiszervezett feladatellátás esetén</w:t>
      </w:r>
      <w:r>
        <w:rPr>
          <w:rFonts w:cs="Calibri"/>
          <w:sz w:val="24"/>
        </w:rPr>
        <w:tab/>
      </w:r>
    </w:p>
    <w:p w:rsidR="00AB361A" w:rsidRDefault="00AB361A">
      <w:pPr>
        <w:spacing w:after="0" w:line="240" w:lineRule="auto"/>
        <w:jc w:val="both"/>
        <w:rPr>
          <w:rFonts w:cs="Calibri"/>
          <w:sz w:val="24"/>
        </w:rPr>
      </w:pPr>
      <w:r>
        <w:rPr>
          <w:rFonts w:cs="Calibri"/>
          <w:sz w:val="24"/>
        </w:rPr>
        <w:t>** a székhely adatainál külön feltüntetve</w:t>
      </w: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p>
    <w:p w:rsidR="00AB361A" w:rsidRDefault="00AB361A">
      <w:pPr>
        <w:spacing w:after="0" w:line="240" w:lineRule="auto"/>
        <w:jc w:val="center"/>
        <w:rPr>
          <w:rFonts w:cs="Arial"/>
        </w:rPr>
      </w:pPr>
      <w:r>
        <w:rPr>
          <w:rFonts w:cs="Arial"/>
        </w:rPr>
        <w:tab/>
      </w:r>
      <w:r>
        <w:rPr>
          <w:rFonts w:cs="Arial"/>
        </w:rPr>
        <w:tab/>
      </w:r>
      <w:r>
        <w:rPr>
          <w:rFonts w:cs="Arial"/>
        </w:rPr>
        <w:tab/>
      </w:r>
    </w:p>
    <w:p w:rsidR="00AB361A" w:rsidRDefault="00AB361A">
      <w:pPr>
        <w:tabs>
          <w:tab w:val="left" w:pos="3285"/>
        </w:tabs>
        <w:spacing w:after="0" w:line="240" w:lineRule="auto"/>
        <w:ind w:left="-284"/>
        <w:jc w:val="both"/>
      </w:pPr>
    </w:p>
    <w:tbl>
      <w:tblPr>
        <w:tblW w:w="13022" w:type="dxa"/>
        <w:tblInd w:w="55" w:type="dxa"/>
        <w:tblCellMar>
          <w:left w:w="70" w:type="dxa"/>
          <w:right w:w="70" w:type="dxa"/>
        </w:tblCellMar>
        <w:tblLook w:val="00A0" w:firstRow="1" w:lastRow="0" w:firstColumn="1" w:lastColumn="0" w:noHBand="0" w:noVBand="0"/>
      </w:tblPr>
      <w:tblGrid>
        <w:gridCol w:w="5729"/>
        <w:gridCol w:w="1354"/>
        <w:gridCol w:w="1605"/>
        <w:gridCol w:w="1903"/>
        <w:gridCol w:w="1260"/>
        <w:gridCol w:w="1171"/>
      </w:tblGrid>
      <w:tr w:rsidR="00AB361A" w:rsidRPr="00CD3D2D" w:rsidTr="00AA509D">
        <w:trPr>
          <w:trHeight w:val="315"/>
        </w:trPr>
        <w:tc>
          <w:tcPr>
            <w:tcW w:w="7083" w:type="dxa"/>
            <w:gridSpan w:val="2"/>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605"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903"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260"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171"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r>
      <w:tr w:rsidR="00AB361A" w:rsidRPr="00CD3D2D" w:rsidTr="00AA509D">
        <w:trPr>
          <w:trHeight w:val="315"/>
        </w:trPr>
        <w:tc>
          <w:tcPr>
            <w:tcW w:w="5729" w:type="dxa"/>
            <w:tcBorders>
              <w:top w:val="nil"/>
              <w:left w:val="nil"/>
              <w:bottom w:val="nil"/>
              <w:right w:val="nil"/>
            </w:tcBorders>
            <w:noWrap/>
            <w:vAlign w:val="bottom"/>
          </w:tcPr>
          <w:p w:rsidR="00AB361A" w:rsidRPr="00EB4DC7" w:rsidRDefault="00AB361A" w:rsidP="00EB4DC7">
            <w:pPr>
              <w:suppressAutoHyphens w:val="0"/>
              <w:spacing w:after="0" w:line="240" w:lineRule="auto"/>
              <w:rPr>
                <w:b/>
                <w:bCs/>
                <w:color w:val="000000"/>
                <w:sz w:val="24"/>
                <w:szCs w:val="24"/>
              </w:rPr>
            </w:pPr>
          </w:p>
        </w:tc>
        <w:tc>
          <w:tcPr>
            <w:tcW w:w="1354"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605"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903"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260"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171"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r>
      <w:tr w:rsidR="00AB361A" w:rsidRPr="00CD3D2D" w:rsidTr="00AA509D">
        <w:trPr>
          <w:trHeight w:val="315"/>
        </w:trPr>
        <w:tc>
          <w:tcPr>
            <w:tcW w:w="10591" w:type="dxa"/>
            <w:gridSpan w:val="4"/>
            <w:tcBorders>
              <w:top w:val="nil"/>
              <w:left w:val="nil"/>
              <w:bottom w:val="nil"/>
              <w:right w:val="nil"/>
            </w:tcBorders>
            <w:noWrap/>
            <w:vAlign w:val="bottom"/>
          </w:tcPr>
          <w:p w:rsidR="00AB361A" w:rsidRDefault="00AB361A" w:rsidP="00EB4DC7">
            <w:pPr>
              <w:suppressAutoHyphens w:val="0"/>
              <w:spacing w:after="0" w:line="240" w:lineRule="auto"/>
              <w:rPr>
                <w:b/>
                <w:bCs/>
                <w:color w:val="000000"/>
                <w:sz w:val="24"/>
                <w:szCs w:val="24"/>
              </w:rPr>
            </w:pPr>
          </w:p>
          <w:p w:rsidR="00AA509D" w:rsidRDefault="00AA509D" w:rsidP="00EB4DC7">
            <w:pPr>
              <w:suppressAutoHyphens w:val="0"/>
              <w:spacing w:after="0" w:line="240" w:lineRule="auto"/>
              <w:rPr>
                <w:b/>
                <w:bCs/>
                <w:color w:val="000000"/>
                <w:sz w:val="24"/>
                <w:szCs w:val="24"/>
              </w:rPr>
            </w:pPr>
          </w:p>
          <w:tbl>
            <w:tblPr>
              <w:tblW w:w="10340" w:type="dxa"/>
              <w:tblCellMar>
                <w:left w:w="70" w:type="dxa"/>
                <w:right w:w="70" w:type="dxa"/>
              </w:tblCellMar>
              <w:tblLook w:val="04A0" w:firstRow="1" w:lastRow="0" w:firstColumn="1" w:lastColumn="0" w:noHBand="0" w:noVBand="1"/>
            </w:tblPr>
            <w:tblGrid>
              <w:gridCol w:w="694"/>
              <w:gridCol w:w="3520"/>
              <w:gridCol w:w="996"/>
              <w:gridCol w:w="1180"/>
              <w:gridCol w:w="1400"/>
              <w:gridCol w:w="1260"/>
              <w:gridCol w:w="1400"/>
            </w:tblGrid>
            <w:tr w:rsidR="00AA509D" w:rsidRPr="00AA509D" w:rsidTr="00AA509D">
              <w:trPr>
                <w:trHeight w:val="315"/>
              </w:trPr>
              <w:tc>
                <w:tcPr>
                  <w:tcW w:w="5100" w:type="dxa"/>
                  <w:gridSpan w:val="3"/>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8. melléklet a 14/2012 (III.6) NEFMI rend</w:t>
                  </w:r>
                  <w:r>
                    <w:rPr>
                      <w:color w:val="000000"/>
                      <w:sz w:val="24"/>
                      <w:szCs w:val="24"/>
                    </w:rPr>
                    <w:t>e</w:t>
                  </w:r>
                  <w:r w:rsidRPr="00AA509D">
                    <w:rPr>
                      <w:color w:val="000000"/>
                      <w:sz w:val="24"/>
                      <w:szCs w:val="24"/>
                    </w:rPr>
                    <w:t>lethez</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4104" w:type="dxa"/>
                  <w:gridSpan w:val="2"/>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b/>
                      <w:bCs/>
                      <w:color w:val="000000"/>
                      <w:sz w:val="24"/>
                      <w:szCs w:val="24"/>
                    </w:rPr>
                  </w:pPr>
                  <w:r w:rsidRPr="00AA509D">
                    <w:rPr>
                      <w:b/>
                      <w:bCs/>
                      <w:color w:val="000000"/>
                      <w:sz w:val="24"/>
                      <w:szCs w:val="24"/>
                    </w:rPr>
                    <w:t>Thália Színház Nonprofit Kft.</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b/>
                      <w:bCs/>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7680" w:type="dxa"/>
                  <w:gridSpan w:val="5"/>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b/>
                      <w:bCs/>
                      <w:color w:val="000000"/>
                      <w:sz w:val="24"/>
                      <w:szCs w:val="24"/>
                    </w:rPr>
                  </w:pPr>
                  <w:r w:rsidRPr="00AA509D">
                    <w:rPr>
                      <w:b/>
                      <w:bCs/>
                      <w:color w:val="000000"/>
                      <w:sz w:val="24"/>
                      <w:szCs w:val="24"/>
                    </w:rPr>
                    <w:t>III. Foglalkoztatottak száma, megoszlása,éves ráfordítás összege 2015. év</w:t>
                  </w: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eFt</w:t>
                  </w:r>
                </w:p>
              </w:tc>
            </w:tr>
            <w:tr w:rsidR="00AA509D" w:rsidRPr="00AA509D" w:rsidTr="00AA509D">
              <w:trPr>
                <w:trHeight w:val="30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09D" w:rsidRPr="00AA509D" w:rsidRDefault="00AA509D" w:rsidP="00AA509D">
                  <w:pPr>
                    <w:suppressAutoHyphens w:val="0"/>
                    <w:spacing w:after="0" w:line="240" w:lineRule="auto"/>
                    <w:jc w:val="center"/>
                    <w:rPr>
                      <w:b/>
                      <w:bCs/>
                      <w:color w:val="000000"/>
                    </w:rPr>
                  </w:pPr>
                  <w:r w:rsidRPr="00AA509D">
                    <w:rPr>
                      <w:b/>
                      <w:bCs/>
                      <w:color w:val="000000"/>
                    </w:rPr>
                    <w:t>Ssz.</w:t>
                  </w:r>
                </w:p>
              </w:tc>
              <w:tc>
                <w:tcPr>
                  <w:tcW w:w="3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09D" w:rsidRPr="00AA509D" w:rsidRDefault="00AA509D" w:rsidP="00AA509D">
                  <w:pPr>
                    <w:suppressAutoHyphens w:val="0"/>
                    <w:spacing w:after="0" w:line="240" w:lineRule="auto"/>
                    <w:jc w:val="center"/>
                    <w:rPr>
                      <w:b/>
                      <w:bCs/>
                      <w:color w:val="000000"/>
                    </w:rPr>
                  </w:pPr>
                  <w:r w:rsidRPr="00AA509D">
                    <w:rPr>
                      <w:b/>
                      <w:bCs/>
                      <w:color w:val="000000"/>
                    </w:rPr>
                    <w:t>Megnevezés</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09D" w:rsidRPr="00AA509D" w:rsidRDefault="00AA509D" w:rsidP="00AA509D">
                  <w:pPr>
                    <w:suppressAutoHyphens w:val="0"/>
                    <w:spacing w:after="0" w:line="240" w:lineRule="auto"/>
                    <w:jc w:val="center"/>
                    <w:rPr>
                      <w:b/>
                      <w:bCs/>
                      <w:color w:val="000000"/>
                    </w:rPr>
                  </w:pPr>
                  <w:r w:rsidRPr="00AA509D">
                    <w:rPr>
                      <w:b/>
                      <w:bCs/>
                      <w:color w:val="000000"/>
                    </w:rPr>
                    <w:t>Létszám (fő)</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09D" w:rsidRPr="00AA509D" w:rsidRDefault="00AA509D" w:rsidP="00AA509D">
                  <w:pPr>
                    <w:suppressAutoHyphens w:val="0"/>
                    <w:spacing w:after="0" w:line="240" w:lineRule="auto"/>
                    <w:jc w:val="center"/>
                    <w:rPr>
                      <w:b/>
                      <w:bCs/>
                      <w:color w:val="000000"/>
                    </w:rPr>
                  </w:pPr>
                  <w:r w:rsidRPr="00AA509D">
                    <w:rPr>
                      <w:b/>
                      <w:bCs/>
                      <w:color w:val="000000"/>
                    </w:rPr>
                    <w:t>Megoszlás</w:t>
                  </w:r>
                </w:p>
              </w:tc>
              <w:tc>
                <w:tcPr>
                  <w:tcW w:w="40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A509D" w:rsidRPr="00AA509D" w:rsidRDefault="00AA509D" w:rsidP="00AA509D">
                  <w:pPr>
                    <w:suppressAutoHyphens w:val="0"/>
                    <w:spacing w:after="0" w:line="240" w:lineRule="auto"/>
                    <w:jc w:val="center"/>
                    <w:rPr>
                      <w:b/>
                      <w:bCs/>
                      <w:color w:val="000000"/>
                    </w:rPr>
                  </w:pPr>
                  <w:r w:rsidRPr="00AA509D">
                    <w:rPr>
                      <w:b/>
                      <w:bCs/>
                      <w:color w:val="000000"/>
                    </w:rPr>
                    <w:t>Ráfordítás</w:t>
                  </w:r>
                </w:p>
              </w:tc>
            </w:tr>
            <w:tr w:rsidR="00AA509D" w:rsidRPr="00AA509D" w:rsidTr="00AA509D">
              <w:trPr>
                <w:trHeight w:val="60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A509D" w:rsidRPr="00AA509D" w:rsidRDefault="00AA509D" w:rsidP="00AA509D">
                  <w:pPr>
                    <w:suppressAutoHyphens w:val="0"/>
                    <w:spacing w:after="0" w:line="240" w:lineRule="auto"/>
                    <w:rPr>
                      <w:b/>
                      <w:bCs/>
                      <w:color w:val="000000"/>
                    </w:rPr>
                  </w:pPr>
                </w:p>
              </w:tc>
              <w:tc>
                <w:tcPr>
                  <w:tcW w:w="3520" w:type="dxa"/>
                  <w:vMerge/>
                  <w:tcBorders>
                    <w:top w:val="single" w:sz="4" w:space="0" w:color="auto"/>
                    <w:left w:val="single" w:sz="4" w:space="0" w:color="auto"/>
                    <w:bottom w:val="single" w:sz="4" w:space="0" w:color="auto"/>
                    <w:right w:val="single" w:sz="4" w:space="0" w:color="auto"/>
                  </w:tcBorders>
                  <w:vAlign w:val="center"/>
                  <w:hideMark/>
                </w:tcPr>
                <w:p w:rsidR="00AA509D" w:rsidRPr="00AA509D" w:rsidRDefault="00AA509D" w:rsidP="00AA509D">
                  <w:pPr>
                    <w:suppressAutoHyphens w:val="0"/>
                    <w:spacing w:after="0" w:line="240" w:lineRule="auto"/>
                    <w:rPr>
                      <w:b/>
                      <w:bCs/>
                      <w:color w:val="000000"/>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AA509D" w:rsidRPr="00AA509D" w:rsidRDefault="00AA509D" w:rsidP="00AA509D">
                  <w:pPr>
                    <w:suppressAutoHyphens w:val="0"/>
                    <w:spacing w:after="0" w:line="240" w:lineRule="auto"/>
                    <w:rPr>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A509D" w:rsidRPr="00AA509D" w:rsidRDefault="00AA509D" w:rsidP="00AA509D">
                  <w:pPr>
                    <w:suppressAutoHyphens w:val="0"/>
                    <w:spacing w:after="0" w:line="240" w:lineRule="auto"/>
                    <w:rPr>
                      <w:b/>
                      <w:bCs/>
                      <w:color w:val="000000"/>
                    </w:rPr>
                  </w:pPr>
                </w:p>
              </w:tc>
              <w:tc>
                <w:tcPr>
                  <w:tcW w:w="1400" w:type="dxa"/>
                  <w:tcBorders>
                    <w:top w:val="nil"/>
                    <w:left w:val="nil"/>
                    <w:bottom w:val="single" w:sz="4" w:space="0" w:color="auto"/>
                    <w:right w:val="single" w:sz="4" w:space="0" w:color="auto"/>
                  </w:tcBorders>
                  <w:shd w:val="clear" w:color="auto" w:fill="auto"/>
                  <w:vAlign w:val="center"/>
                  <w:hideMark/>
                </w:tcPr>
                <w:p w:rsidR="00AA509D" w:rsidRPr="00AA509D" w:rsidRDefault="00AA509D" w:rsidP="00AA509D">
                  <w:pPr>
                    <w:suppressAutoHyphens w:val="0"/>
                    <w:spacing w:after="0" w:line="240" w:lineRule="auto"/>
                    <w:jc w:val="center"/>
                    <w:rPr>
                      <w:b/>
                      <w:bCs/>
                      <w:color w:val="000000"/>
                    </w:rPr>
                  </w:pPr>
                  <w:r w:rsidRPr="00AA509D">
                    <w:rPr>
                      <w:b/>
                      <w:bCs/>
                      <w:color w:val="000000"/>
                    </w:rPr>
                    <w:t>Juttatás* /      megbízási díj</w:t>
                  </w:r>
                </w:p>
              </w:tc>
              <w:tc>
                <w:tcPr>
                  <w:tcW w:w="1260" w:type="dxa"/>
                  <w:tcBorders>
                    <w:top w:val="nil"/>
                    <w:left w:val="nil"/>
                    <w:bottom w:val="single" w:sz="4" w:space="0" w:color="auto"/>
                    <w:right w:val="single" w:sz="4" w:space="0" w:color="auto"/>
                  </w:tcBorders>
                  <w:shd w:val="clear" w:color="auto" w:fill="auto"/>
                  <w:vAlign w:val="center"/>
                  <w:hideMark/>
                </w:tcPr>
                <w:p w:rsidR="00AA509D" w:rsidRPr="00AA509D" w:rsidRDefault="00AA509D" w:rsidP="00AA509D">
                  <w:pPr>
                    <w:suppressAutoHyphens w:val="0"/>
                    <w:spacing w:after="0" w:line="240" w:lineRule="auto"/>
                    <w:jc w:val="center"/>
                    <w:rPr>
                      <w:b/>
                      <w:bCs/>
                      <w:color w:val="000000"/>
                    </w:rPr>
                  </w:pPr>
                  <w:r w:rsidRPr="00AA509D">
                    <w:rPr>
                      <w:b/>
                      <w:bCs/>
                      <w:color w:val="000000"/>
                    </w:rPr>
                    <w:t xml:space="preserve">Járulék </w:t>
                  </w:r>
                </w:p>
              </w:tc>
              <w:tc>
                <w:tcPr>
                  <w:tcW w:w="1400" w:type="dxa"/>
                  <w:tcBorders>
                    <w:top w:val="nil"/>
                    <w:left w:val="nil"/>
                    <w:bottom w:val="single" w:sz="4" w:space="0" w:color="auto"/>
                    <w:right w:val="single" w:sz="4" w:space="0" w:color="auto"/>
                  </w:tcBorders>
                  <w:shd w:val="clear" w:color="auto" w:fill="auto"/>
                  <w:vAlign w:val="center"/>
                  <w:hideMark/>
                </w:tcPr>
                <w:p w:rsidR="00AA509D" w:rsidRPr="00AA509D" w:rsidRDefault="00AA509D" w:rsidP="00AA509D">
                  <w:pPr>
                    <w:suppressAutoHyphens w:val="0"/>
                    <w:spacing w:after="0" w:line="240" w:lineRule="auto"/>
                    <w:jc w:val="center"/>
                    <w:rPr>
                      <w:b/>
                      <w:bCs/>
                      <w:color w:val="000000"/>
                    </w:rPr>
                  </w:pPr>
                  <w:r w:rsidRPr="00AA509D">
                    <w:rPr>
                      <w:b/>
                      <w:bCs/>
                      <w:color w:val="000000"/>
                    </w:rPr>
                    <w:t xml:space="preserve">Összesen </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rPr>
                      <w:b/>
                      <w:bCs/>
                      <w:color w:val="000000"/>
                    </w:rPr>
                  </w:pPr>
                  <w:r w:rsidRPr="00AA509D">
                    <w:rPr>
                      <w:b/>
                      <w:bCs/>
                      <w:color w:val="000000"/>
                    </w:rPr>
                    <w:t>1.</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rPr>
                      <w:b/>
                      <w:bCs/>
                      <w:color w:val="000000"/>
                    </w:rPr>
                  </w:pPr>
                  <w:r w:rsidRPr="00AA509D">
                    <w:rPr>
                      <w:b/>
                      <w:bCs/>
                      <w:color w:val="000000"/>
                    </w:rPr>
                    <w:t>Művészeti munkakör</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122</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58,37%</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144 688</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5 876</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150 564</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1.1.</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munkaviszony keretében</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4</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1,91%</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19 303</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4 043</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23 346</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1.2.</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 xml:space="preserve">egyéb jogviszonyban        </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118</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56,46%</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125 385</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1 833</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127 218</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rPr>
                      <w:b/>
                      <w:bCs/>
                      <w:color w:val="000000"/>
                    </w:rPr>
                  </w:pPr>
                  <w:r w:rsidRPr="00AA509D">
                    <w:rPr>
                      <w:b/>
                      <w:bCs/>
                      <w:color w:val="000000"/>
                    </w:rPr>
                    <w:t>2.</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rPr>
                      <w:b/>
                      <w:bCs/>
                      <w:color w:val="000000"/>
                    </w:rPr>
                  </w:pPr>
                  <w:r w:rsidRPr="00AA509D">
                    <w:rPr>
                      <w:b/>
                      <w:bCs/>
                      <w:color w:val="000000"/>
                    </w:rPr>
                    <w:t>Nem művészeti munkakör</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87</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41,63%</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220 798</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53 764</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274 562</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2.1.</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munkaviszony keretében</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57</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27,27%</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215 597</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52 331</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267 928</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2.1.1.</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operatív</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2,39%</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43 958</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11 521</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55 479</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2.1.2.</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adminisztratív</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14</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6,70%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55 611</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14 780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70 391</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2.1.3.</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műszaki</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38</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18,18%</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116 028</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26 030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142 058</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2.2.</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center"/>
                    <w:rPr>
                      <w:color w:val="000000"/>
                    </w:rPr>
                  </w:pPr>
                  <w:r w:rsidRPr="00AA509D">
                    <w:rPr>
                      <w:color w:val="000000"/>
                    </w:rPr>
                    <w:t>egyéb jogviszonyban</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30</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14,35%</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5 201</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1 433</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6 634</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2.2.1.</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operatív</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3</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1,44%</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2.2.2.</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adminisztratív</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27</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12,92%</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5 201</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1 433</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6 634</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2.2.3.</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műszaki</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0,00%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color w:val="000000"/>
                    </w:rPr>
                  </w:pPr>
                  <w:r w:rsidRPr="00AA509D">
                    <w:rPr>
                      <w:color w:val="000000"/>
                    </w:rPr>
                    <w:t>0</w:t>
                  </w:r>
                </w:p>
              </w:tc>
            </w:tr>
            <w:tr w:rsidR="00AA509D" w:rsidRPr="00AA509D" w:rsidTr="00AA509D">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rPr>
                      <w:color w:val="000000"/>
                    </w:rPr>
                  </w:pPr>
                  <w:r w:rsidRPr="00AA509D">
                    <w:rPr>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rPr>
                      <w:b/>
                      <w:bCs/>
                      <w:color w:val="000000"/>
                    </w:rPr>
                  </w:pPr>
                  <w:r w:rsidRPr="00AA509D">
                    <w:rPr>
                      <w:b/>
                      <w:bCs/>
                      <w:color w:val="000000"/>
                    </w:rPr>
                    <w:t>Mindösszesen</w:t>
                  </w:r>
                </w:p>
              </w:tc>
              <w:tc>
                <w:tcPr>
                  <w:tcW w:w="996"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209</w:t>
                  </w:r>
                </w:p>
              </w:tc>
              <w:tc>
                <w:tcPr>
                  <w:tcW w:w="118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100,00%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365 486</w:t>
                  </w:r>
                </w:p>
              </w:tc>
              <w:tc>
                <w:tcPr>
                  <w:tcW w:w="126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59 640</w:t>
                  </w:r>
                </w:p>
              </w:tc>
              <w:tc>
                <w:tcPr>
                  <w:tcW w:w="1400" w:type="dxa"/>
                  <w:tcBorders>
                    <w:top w:val="nil"/>
                    <w:left w:val="nil"/>
                    <w:bottom w:val="single" w:sz="4" w:space="0" w:color="auto"/>
                    <w:right w:val="single" w:sz="4" w:space="0" w:color="auto"/>
                  </w:tcBorders>
                  <w:shd w:val="clear" w:color="auto" w:fill="auto"/>
                  <w:noWrap/>
                  <w:vAlign w:val="bottom"/>
                  <w:hideMark/>
                </w:tcPr>
                <w:p w:rsidR="00AA509D" w:rsidRPr="00AA509D" w:rsidRDefault="00AA509D" w:rsidP="00AA509D">
                  <w:pPr>
                    <w:suppressAutoHyphens w:val="0"/>
                    <w:spacing w:after="0" w:line="240" w:lineRule="auto"/>
                    <w:jc w:val="right"/>
                    <w:rPr>
                      <w:b/>
                      <w:bCs/>
                      <w:color w:val="000000"/>
                    </w:rPr>
                  </w:pPr>
                  <w:r w:rsidRPr="00AA509D">
                    <w:rPr>
                      <w:b/>
                      <w:bCs/>
                      <w:color w:val="000000"/>
                    </w:rPr>
                    <w:t>425 126</w:t>
                  </w:r>
                </w:p>
              </w:tc>
            </w:tr>
            <w:tr w:rsidR="00AA509D" w:rsidRPr="00AA509D" w:rsidTr="00AA509D">
              <w:trPr>
                <w:trHeight w:val="300"/>
              </w:trPr>
              <w:tc>
                <w:tcPr>
                  <w:tcW w:w="8940" w:type="dxa"/>
                  <w:gridSpan w:val="6"/>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rPr>
                  </w:pPr>
                  <w:r w:rsidRPr="00AA509D">
                    <w:rPr>
                      <w:color w:val="000000"/>
                    </w:rPr>
                    <w:t>* a személyi jellegű egyéb kifizetéseket nem tartalmazza, éves összege 37.544 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ebből  </w:t>
                  </w: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 - munkábajárás költségtérítése</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788</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 - BKV bérlet </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7 187</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 - étkezési hozzájárulás</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4 292</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 - reprezentáció</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7 124</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 - fizetendő SZJA és járulék</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5 319</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 - szerzői jogdíj</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2 109</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 xml:space="preserve"> - SZÉP kártya</w:t>
                  </w: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6 720</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7680" w:type="dxa"/>
                  <w:gridSpan w:val="5"/>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b/>
                      <w:bCs/>
                      <w:color w:val="000000"/>
                      <w:sz w:val="24"/>
                      <w:szCs w:val="24"/>
                    </w:rPr>
                  </w:pPr>
                  <w:r w:rsidRPr="00AA509D">
                    <w:rPr>
                      <w:b/>
                      <w:bCs/>
                      <w:color w:val="000000"/>
                      <w:sz w:val="24"/>
                      <w:szCs w:val="24"/>
                    </w:rPr>
                    <w:t>IV. A fenntartó (támogató) által tárgyévben biztosított támogatás</w:t>
                  </w: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b/>
                      <w:bCs/>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100" w:type="dxa"/>
                  <w:gridSpan w:val="3"/>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Önkormányzati támogatás 2016.01.01-2016.12.31.</w:t>
                  </w: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jc w:val="right"/>
                    <w:rPr>
                      <w:color w:val="000000"/>
                      <w:sz w:val="24"/>
                      <w:szCs w:val="24"/>
                    </w:rPr>
                  </w:pPr>
                  <w:r w:rsidRPr="00AA509D">
                    <w:rPr>
                      <w:color w:val="000000"/>
                      <w:sz w:val="24"/>
                      <w:szCs w:val="24"/>
                    </w:rPr>
                    <w:t xml:space="preserve">49 858 </w:t>
                  </w: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r w:rsidRPr="00AA509D">
                    <w:rPr>
                      <w:color w:val="000000"/>
                      <w:sz w:val="24"/>
                      <w:szCs w:val="24"/>
                    </w:rPr>
                    <w:t>e Ft</w:t>
                  </w: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r w:rsidR="00AA509D" w:rsidRPr="00AA509D" w:rsidTr="00AA509D">
              <w:trPr>
                <w:trHeight w:val="315"/>
              </w:trPr>
              <w:tc>
                <w:tcPr>
                  <w:tcW w:w="584"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352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996"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18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26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c>
                <w:tcPr>
                  <w:tcW w:w="1400" w:type="dxa"/>
                  <w:tcBorders>
                    <w:top w:val="nil"/>
                    <w:left w:val="nil"/>
                    <w:bottom w:val="nil"/>
                    <w:right w:val="nil"/>
                  </w:tcBorders>
                  <w:shd w:val="clear" w:color="auto" w:fill="auto"/>
                  <w:noWrap/>
                  <w:vAlign w:val="bottom"/>
                  <w:hideMark/>
                </w:tcPr>
                <w:p w:rsidR="00AA509D" w:rsidRPr="00AA509D" w:rsidRDefault="00AA509D" w:rsidP="00AA509D">
                  <w:pPr>
                    <w:suppressAutoHyphens w:val="0"/>
                    <w:spacing w:after="0" w:line="240" w:lineRule="auto"/>
                    <w:rPr>
                      <w:color w:val="000000"/>
                      <w:sz w:val="24"/>
                      <w:szCs w:val="24"/>
                    </w:rPr>
                  </w:pPr>
                </w:p>
              </w:tc>
            </w:tr>
          </w:tbl>
          <w:p w:rsidR="00AA509D" w:rsidRPr="00EB4DC7" w:rsidRDefault="00AA509D" w:rsidP="00EB4DC7">
            <w:pPr>
              <w:suppressAutoHyphens w:val="0"/>
              <w:spacing w:after="0" w:line="240" w:lineRule="auto"/>
              <w:rPr>
                <w:b/>
                <w:bCs/>
                <w:color w:val="000000"/>
                <w:sz w:val="24"/>
                <w:szCs w:val="24"/>
              </w:rPr>
            </w:pPr>
          </w:p>
        </w:tc>
        <w:tc>
          <w:tcPr>
            <w:tcW w:w="1260"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c>
          <w:tcPr>
            <w:tcW w:w="1171" w:type="dxa"/>
            <w:tcBorders>
              <w:top w:val="nil"/>
              <w:left w:val="nil"/>
              <w:bottom w:val="nil"/>
              <w:right w:val="nil"/>
            </w:tcBorders>
            <w:noWrap/>
            <w:vAlign w:val="bottom"/>
          </w:tcPr>
          <w:p w:rsidR="00AB361A" w:rsidRPr="00EB4DC7" w:rsidRDefault="00AB361A" w:rsidP="00EB4DC7">
            <w:pPr>
              <w:suppressAutoHyphens w:val="0"/>
              <w:spacing w:after="0" w:line="240" w:lineRule="auto"/>
              <w:rPr>
                <w:color w:val="000000"/>
                <w:sz w:val="24"/>
                <w:szCs w:val="24"/>
              </w:rPr>
            </w:pPr>
          </w:p>
        </w:tc>
      </w:tr>
    </w:tbl>
    <w:p w:rsidR="00AB361A" w:rsidRDefault="00AB361A" w:rsidP="000050CC">
      <w:pPr>
        <w:tabs>
          <w:tab w:val="left" w:pos="708"/>
        </w:tabs>
        <w:spacing w:after="0" w:line="240" w:lineRule="auto"/>
        <w:jc w:val="both"/>
        <w:rPr>
          <w:rFonts w:cs="Calibri"/>
          <w:sz w:val="24"/>
        </w:rPr>
      </w:pPr>
      <w:r>
        <w:rPr>
          <w:rFonts w:cs="Calibri"/>
          <w:sz w:val="24"/>
        </w:rPr>
        <w:t xml:space="preserve">Budapest, 2016. június </w:t>
      </w:r>
      <w:r w:rsidR="00527D44">
        <w:rPr>
          <w:rFonts w:cs="Calibri"/>
          <w:sz w:val="24"/>
        </w:rPr>
        <w:t>2</w:t>
      </w:r>
      <w:r>
        <w:rPr>
          <w:rFonts w:cs="Calibri"/>
          <w:sz w:val="24"/>
        </w:rPr>
        <w:t>.</w:t>
      </w:r>
    </w:p>
    <w:p w:rsidR="00AB361A" w:rsidRDefault="00AB361A" w:rsidP="000050CC">
      <w:pPr>
        <w:tabs>
          <w:tab w:val="left" w:pos="708"/>
        </w:tabs>
        <w:spacing w:after="0" w:line="240" w:lineRule="auto"/>
        <w:jc w:val="both"/>
        <w:rPr>
          <w:rFonts w:cs="Calibri"/>
          <w:sz w:val="24"/>
        </w:rPr>
      </w:pPr>
    </w:p>
    <w:p w:rsidR="00AB361A" w:rsidRDefault="00AB361A" w:rsidP="000050CC">
      <w:pPr>
        <w:tabs>
          <w:tab w:val="left" w:pos="708"/>
        </w:tabs>
        <w:spacing w:after="0" w:line="240" w:lineRule="auto"/>
        <w:jc w:val="both"/>
        <w:rPr>
          <w:rFonts w:cs="Calibri"/>
          <w:sz w:val="24"/>
        </w:rPr>
      </w:pPr>
    </w:p>
    <w:p w:rsidR="00AB361A" w:rsidRDefault="00AB361A" w:rsidP="000050CC">
      <w:pPr>
        <w:tabs>
          <w:tab w:val="left" w:pos="708"/>
        </w:tabs>
        <w:spacing w:after="0" w:line="240" w:lineRule="auto"/>
        <w:jc w:val="both"/>
        <w:rPr>
          <w:rFonts w:cs="Calibri"/>
          <w:sz w:val="24"/>
        </w:rPr>
      </w:pPr>
    </w:p>
    <w:p w:rsidR="00AA509D" w:rsidRDefault="00AA509D" w:rsidP="000050CC">
      <w:pPr>
        <w:tabs>
          <w:tab w:val="left" w:pos="708"/>
        </w:tabs>
        <w:spacing w:after="0" w:line="240" w:lineRule="auto"/>
        <w:jc w:val="both"/>
        <w:rPr>
          <w:rFonts w:cs="Calibri"/>
          <w:sz w:val="24"/>
        </w:rPr>
      </w:pPr>
    </w:p>
    <w:p w:rsidR="00AB361A" w:rsidRDefault="00AB361A" w:rsidP="000050CC">
      <w:pPr>
        <w:tabs>
          <w:tab w:val="left" w:pos="708"/>
        </w:tabs>
        <w:spacing w:after="0" w:line="240" w:lineRule="auto"/>
        <w:jc w:val="both"/>
        <w:rPr>
          <w:rFonts w:cs="Calibri"/>
          <w:sz w:val="24"/>
        </w:rPr>
      </w:pPr>
    </w:p>
    <w:p w:rsidR="00AB361A" w:rsidRDefault="00AB361A" w:rsidP="000050CC">
      <w:pPr>
        <w:tabs>
          <w:tab w:val="left" w:pos="708"/>
        </w:tabs>
        <w:spacing w:after="0" w:line="240" w:lineRule="auto"/>
        <w:jc w:val="both"/>
        <w:rPr>
          <w:rFonts w:cs="Calibri"/>
          <w:sz w:val="24"/>
        </w:rPr>
      </w:pPr>
      <w:r>
        <w:rPr>
          <w:rFonts w:cs="Calibri"/>
          <w:sz w:val="24"/>
        </w:rPr>
        <w:t>Bereményi Géza</w:t>
      </w:r>
    </w:p>
    <w:p w:rsidR="00AB361A" w:rsidRDefault="00AB361A" w:rsidP="000050CC">
      <w:pPr>
        <w:tabs>
          <w:tab w:val="left" w:pos="708"/>
        </w:tabs>
        <w:spacing w:after="0" w:line="240" w:lineRule="auto"/>
        <w:jc w:val="both"/>
        <w:rPr>
          <w:rFonts w:cs="Calibri"/>
          <w:sz w:val="24"/>
        </w:rPr>
      </w:pPr>
      <w:r>
        <w:rPr>
          <w:rFonts w:cs="Calibri"/>
          <w:sz w:val="24"/>
        </w:rPr>
        <w:t>ügyvezető</w:t>
      </w:r>
    </w:p>
    <w:p w:rsidR="00AB361A" w:rsidRDefault="00AB361A" w:rsidP="00EB4DC7">
      <w:pPr>
        <w:tabs>
          <w:tab w:val="left" w:pos="3285"/>
        </w:tabs>
        <w:spacing w:after="0" w:line="240" w:lineRule="auto"/>
        <w:jc w:val="both"/>
      </w:pPr>
    </w:p>
    <w:sectPr w:rsidR="00AB361A" w:rsidSect="000050CC">
      <w:footerReference w:type="default" r:id="rId13"/>
      <w:pgSz w:w="11906" w:h="16838"/>
      <w:pgMar w:top="1134" w:right="1134" w:bottom="1134" w:left="1134" w:header="0" w:footer="283"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2F0" w:rsidRDefault="00FA52F0" w:rsidP="000050CC">
      <w:pPr>
        <w:spacing w:after="0" w:line="240" w:lineRule="auto"/>
      </w:pPr>
      <w:r>
        <w:separator/>
      </w:r>
    </w:p>
  </w:endnote>
  <w:endnote w:type="continuationSeparator" w:id="0">
    <w:p w:rsidR="00FA52F0" w:rsidRDefault="00FA52F0" w:rsidP="0000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charset w:val="EE"/>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F0" w:rsidRDefault="00C22883">
    <w:pPr>
      <w:pStyle w:val="llb"/>
      <w:jc w:val="right"/>
    </w:pPr>
    <w:r>
      <w:fldChar w:fldCharType="begin"/>
    </w:r>
    <w:r w:rsidR="003D58A0">
      <w:instrText xml:space="preserve"> PAGE   \* MERGEFORMAT </w:instrText>
    </w:r>
    <w:r>
      <w:fldChar w:fldCharType="separate"/>
    </w:r>
    <w:r w:rsidR="00380488">
      <w:rPr>
        <w:noProof/>
      </w:rPr>
      <w:t>40</w:t>
    </w:r>
    <w:r>
      <w:rPr>
        <w:noProof/>
      </w:rPr>
      <w:fldChar w:fldCharType="end"/>
    </w:r>
  </w:p>
  <w:p w:rsidR="00FA52F0" w:rsidRDefault="00FA52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2F0" w:rsidRDefault="00FA52F0" w:rsidP="000050CC">
      <w:pPr>
        <w:spacing w:after="0" w:line="240" w:lineRule="auto"/>
      </w:pPr>
      <w:r>
        <w:separator/>
      </w:r>
    </w:p>
  </w:footnote>
  <w:footnote w:type="continuationSeparator" w:id="0">
    <w:p w:rsidR="00FA52F0" w:rsidRDefault="00FA52F0" w:rsidP="00005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hint="default"/>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15:restartNumberingAfterBreak="0">
    <w:nsid w:val="00000018"/>
    <w:multiLevelType w:val="multilevel"/>
    <w:tmpl w:val="00000018"/>
    <w:name w:val="WW8Num2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AE35451"/>
    <w:multiLevelType w:val="hybridMultilevel"/>
    <w:tmpl w:val="C298C4D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637A8C"/>
    <w:multiLevelType w:val="multilevel"/>
    <w:tmpl w:val="5E985220"/>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11255B48"/>
    <w:multiLevelType w:val="multilevel"/>
    <w:tmpl w:val="3814AE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126429E9"/>
    <w:multiLevelType w:val="hybridMultilevel"/>
    <w:tmpl w:val="112883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64465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5" w15:restartNumberingAfterBreak="0">
    <w:nsid w:val="204C3992"/>
    <w:multiLevelType w:val="multilevel"/>
    <w:tmpl w:val="CAC0B470"/>
    <w:lvl w:ilvl="0">
      <w:start w:val="1"/>
      <w:numFmt w:val="lowerLetter"/>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26C4B9D"/>
    <w:multiLevelType w:val="multilevel"/>
    <w:tmpl w:val="2BAE086C"/>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25975735"/>
    <w:multiLevelType w:val="hybridMultilevel"/>
    <w:tmpl w:val="A57ABAA2"/>
    <w:lvl w:ilvl="0" w:tplc="A4F83FA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07F3EFD"/>
    <w:multiLevelType w:val="hybridMultilevel"/>
    <w:tmpl w:val="94FC2B32"/>
    <w:lvl w:ilvl="0" w:tplc="911203FE">
      <w:start w:val="2008"/>
      <w:numFmt w:val="bullet"/>
      <w:lvlText w:val="."/>
      <w:lvlJc w:val="left"/>
      <w:pPr>
        <w:ind w:left="4155" w:hanging="3795"/>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0BB2FC2"/>
    <w:multiLevelType w:val="hybridMultilevel"/>
    <w:tmpl w:val="D51AF5D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047837"/>
    <w:multiLevelType w:val="hybridMultilevel"/>
    <w:tmpl w:val="DEDEA960"/>
    <w:lvl w:ilvl="0" w:tplc="A4F83FA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6CA28E9"/>
    <w:multiLevelType w:val="multilevel"/>
    <w:tmpl w:val="5864522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37E17DA5"/>
    <w:multiLevelType w:val="multilevel"/>
    <w:tmpl w:val="F6ACDBC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3B0A2C05"/>
    <w:multiLevelType w:val="multilevel"/>
    <w:tmpl w:val="11F2DF60"/>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3F8B661C"/>
    <w:multiLevelType w:val="multilevel"/>
    <w:tmpl w:val="1B249560"/>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44D314B6"/>
    <w:multiLevelType w:val="hybridMultilevel"/>
    <w:tmpl w:val="2C8ECFC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4F70A0D"/>
    <w:multiLevelType w:val="hybridMultilevel"/>
    <w:tmpl w:val="9CDAF6D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86510"/>
    <w:multiLevelType w:val="hybridMultilevel"/>
    <w:tmpl w:val="A1C22B7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3A04CD"/>
    <w:multiLevelType w:val="hybridMultilevel"/>
    <w:tmpl w:val="D466E5E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4823E9"/>
    <w:multiLevelType w:val="hybridMultilevel"/>
    <w:tmpl w:val="A8880C6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0" w15:restartNumberingAfterBreak="0">
    <w:nsid w:val="5AE5469E"/>
    <w:multiLevelType w:val="multilevel"/>
    <w:tmpl w:val="9E94021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5B4E14BC"/>
    <w:multiLevelType w:val="multilevel"/>
    <w:tmpl w:val="3612AA4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E1C18F3"/>
    <w:multiLevelType w:val="multilevel"/>
    <w:tmpl w:val="C39E3BA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6A7E2D5B"/>
    <w:multiLevelType w:val="multilevel"/>
    <w:tmpl w:val="950C82DA"/>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4" w15:restartNumberingAfterBreak="0">
    <w:nsid w:val="70A11122"/>
    <w:multiLevelType w:val="hybridMultilevel"/>
    <w:tmpl w:val="E4E23A7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F3BBB"/>
    <w:multiLevelType w:val="multilevel"/>
    <w:tmpl w:val="7F30B98C"/>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6" w15:restartNumberingAfterBreak="0">
    <w:nsid w:val="738E6E12"/>
    <w:multiLevelType w:val="hybridMultilevel"/>
    <w:tmpl w:val="38F0B21C"/>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133FAC"/>
    <w:multiLevelType w:val="multilevel"/>
    <w:tmpl w:val="C4E40F7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74761B0D"/>
    <w:multiLevelType w:val="multilevel"/>
    <w:tmpl w:val="069E5CA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78983EE7"/>
    <w:multiLevelType w:val="multilevel"/>
    <w:tmpl w:val="DB7A523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3"/>
  </w:num>
  <w:num w:numId="2">
    <w:abstractNumId w:val="16"/>
  </w:num>
  <w:num w:numId="3">
    <w:abstractNumId w:val="22"/>
  </w:num>
  <w:num w:numId="4">
    <w:abstractNumId w:val="35"/>
  </w:num>
  <w:num w:numId="5">
    <w:abstractNumId w:val="32"/>
  </w:num>
  <w:num w:numId="6">
    <w:abstractNumId w:val="23"/>
  </w:num>
  <w:num w:numId="7">
    <w:abstractNumId w:val="38"/>
  </w:num>
  <w:num w:numId="8">
    <w:abstractNumId w:val="21"/>
  </w:num>
  <w:num w:numId="9">
    <w:abstractNumId w:val="15"/>
  </w:num>
  <w:num w:numId="10">
    <w:abstractNumId w:val="31"/>
  </w:num>
  <w:num w:numId="11">
    <w:abstractNumId w:val="12"/>
  </w:num>
  <w:num w:numId="12">
    <w:abstractNumId w:val="11"/>
  </w:num>
  <w:num w:numId="13">
    <w:abstractNumId w:val="37"/>
  </w:num>
  <w:num w:numId="14">
    <w:abstractNumId w:val="39"/>
  </w:num>
  <w:num w:numId="15">
    <w:abstractNumId w:val="30"/>
  </w:num>
  <w:num w:numId="16">
    <w:abstractNumId w:val="24"/>
  </w:num>
  <w:num w:numId="17">
    <w:abstractNumId w:val="26"/>
  </w:num>
  <w:num w:numId="18">
    <w:abstractNumId w:val="28"/>
  </w:num>
  <w:num w:numId="19">
    <w:abstractNumId w:val="10"/>
  </w:num>
  <w:num w:numId="20">
    <w:abstractNumId w:val="34"/>
  </w:num>
  <w:num w:numId="21">
    <w:abstractNumId w:val="36"/>
  </w:num>
  <w:num w:numId="22">
    <w:abstractNumId w:val="27"/>
  </w:num>
  <w:num w:numId="23">
    <w:abstractNumId w:val="20"/>
  </w:num>
  <w:num w:numId="24">
    <w:abstractNumId w:val="17"/>
  </w:num>
  <w:num w:numId="25">
    <w:abstractNumId w:val="25"/>
  </w:num>
  <w:num w:numId="26">
    <w:abstractNumId w:val="8"/>
  </w:num>
  <w:num w:numId="27">
    <w:abstractNumId w:val="29"/>
  </w:num>
  <w:num w:numId="28">
    <w:abstractNumId w:val="0"/>
  </w:num>
  <w:num w:numId="29">
    <w:abstractNumId w:val="2"/>
  </w:num>
  <w:num w:numId="30">
    <w:abstractNumId w:val="4"/>
  </w:num>
  <w:num w:numId="31">
    <w:abstractNumId w:val="6"/>
  </w:num>
  <w:num w:numId="32">
    <w:abstractNumId w:val="7"/>
  </w:num>
  <w:num w:numId="33">
    <w:abstractNumId w:val="18"/>
  </w:num>
  <w:num w:numId="34">
    <w:abstractNumId w:val="13"/>
  </w:num>
  <w:num w:numId="35">
    <w:abstractNumId w:val="19"/>
  </w:num>
  <w:num w:numId="3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D32A7"/>
    <w:rsid w:val="000050CC"/>
    <w:rsid w:val="00016129"/>
    <w:rsid w:val="00024D81"/>
    <w:rsid w:val="00081321"/>
    <w:rsid w:val="00094026"/>
    <w:rsid w:val="000B639F"/>
    <w:rsid w:val="000C73D4"/>
    <w:rsid w:val="000E0D0E"/>
    <w:rsid w:val="00121422"/>
    <w:rsid w:val="00121BF3"/>
    <w:rsid w:val="00144B5C"/>
    <w:rsid w:val="001532A9"/>
    <w:rsid w:val="00156C63"/>
    <w:rsid w:val="00161656"/>
    <w:rsid w:val="00180C79"/>
    <w:rsid w:val="0018298A"/>
    <w:rsid w:val="00191DF7"/>
    <w:rsid w:val="001A23B5"/>
    <w:rsid w:val="001B040E"/>
    <w:rsid w:val="001B58E7"/>
    <w:rsid w:val="001C5E46"/>
    <w:rsid w:val="001D32A7"/>
    <w:rsid w:val="001E06E5"/>
    <w:rsid w:val="001E4243"/>
    <w:rsid w:val="00206242"/>
    <w:rsid w:val="0022197F"/>
    <w:rsid w:val="0023111B"/>
    <w:rsid w:val="00231BE9"/>
    <w:rsid w:val="00247C98"/>
    <w:rsid w:val="00254643"/>
    <w:rsid w:val="00257AF1"/>
    <w:rsid w:val="00291327"/>
    <w:rsid w:val="002A48BB"/>
    <w:rsid w:val="002B1E24"/>
    <w:rsid w:val="002C73FD"/>
    <w:rsid w:val="002E37CE"/>
    <w:rsid w:val="002E6CA0"/>
    <w:rsid w:val="002F47C1"/>
    <w:rsid w:val="00346D20"/>
    <w:rsid w:val="0036017F"/>
    <w:rsid w:val="00380488"/>
    <w:rsid w:val="00382703"/>
    <w:rsid w:val="003863DB"/>
    <w:rsid w:val="003A3DA5"/>
    <w:rsid w:val="003B5853"/>
    <w:rsid w:val="003D250B"/>
    <w:rsid w:val="003D58A0"/>
    <w:rsid w:val="003E7F9B"/>
    <w:rsid w:val="004214D9"/>
    <w:rsid w:val="00430046"/>
    <w:rsid w:val="004420C6"/>
    <w:rsid w:val="00454BA7"/>
    <w:rsid w:val="00490BB7"/>
    <w:rsid w:val="00491463"/>
    <w:rsid w:val="004A0A93"/>
    <w:rsid w:val="004A0E33"/>
    <w:rsid w:val="004A4D1C"/>
    <w:rsid w:val="004C485E"/>
    <w:rsid w:val="004D2150"/>
    <w:rsid w:val="004E4DE3"/>
    <w:rsid w:val="004F099D"/>
    <w:rsid w:val="00520C59"/>
    <w:rsid w:val="00521A09"/>
    <w:rsid w:val="00527D44"/>
    <w:rsid w:val="00536A8D"/>
    <w:rsid w:val="005445A0"/>
    <w:rsid w:val="0055351A"/>
    <w:rsid w:val="00573951"/>
    <w:rsid w:val="0059760F"/>
    <w:rsid w:val="005A24B2"/>
    <w:rsid w:val="005A2C45"/>
    <w:rsid w:val="005A5C44"/>
    <w:rsid w:val="005E6146"/>
    <w:rsid w:val="00601A48"/>
    <w:rsid w:val="00624750"/>
    <w:rsid w:val="00644A0C"/>
    <w:rsid w:val="00665D57"/>
    <w:rsid w:val="006854D3"/>
    <w:rsid w:val="00692885"/>
    <w:rsid w:val="0069599B"/>
    <w:rsid w:val="006C3F18"/>
    <w:rsid w:val="00710AC8"/>
    <w:rsid w:val="00714462"/>
    <w:rsid w:val="0071785A"/>
    <w:rsid w:val="00747405"/>
    <w:rsid w:val="00760772"/>
    <w:rsid w:val="00762ED3"/>
    <w:rsid w:val="0078454A"/>
    <w:rsid w:val="0079305C"/>
    <w:rsid w:val="007B5D6C"/>
    <w:rsid w:val="007C1609"/>
    <w:rsid w:val="007F2345"/>
    <w:rsid w:val="008214F4"/>
    <w:rsid w:val="0085405C"/>
    <w:rsid w:val="00862AF2"/>
    <w:rsid w:val="0087117B"/>
    <w:rsid w:val="008754B5"/>
    <w:rsid w:val="00883D73"/>
    <w:rsid w:val="008A676C"/>
    <w:rsid w:val="008C0F4A"/>
    <w:rsid w:val="008C55E9"/>
    <w:rsid w:val="008F2DC0"/>
    <w:rsid w:val="009133E0"/>
    <w:rsid w:val="00924122"/>
    <w:rsid w:val="009368DD"/>
    <w:rsid w:val="00936D7C"/>
    <w:rsid w:val="00972256"/>
    <w:rsid w:val="009C4B73"/>
    <w:rsid w:val="009D442C"/>
    <w:rsid w:val="009E6061"/>
    <w:rsid w:val="00A01972"/>
    <w:rsid w:val="00A02DCD"/>
    <w:rsid w:val="00A17F76"/>
    <w:rsid w:val="00A2456B"/>
    <w:rsid w:val="00A269BB"/>
    <w:rsid w:val="00A362FA"/>
    <w:rsid w:val="00A448AD"/>
    <w:rsid w:val="00A73D0A"/>
    <w:rsid w:val="00AA320E"/>
    <w:rsid w:val="00AA497F"/>
    <w:rsid w:val="00AA509D"/>
    <w:rsid w:val="00AB361A"/>
    <w:rsid w:val="00AC7395"/>
    <w:rsid w:val="00AD2D53"/>
    <w:rsid w:val="00AD6B5F"/>
    <w:rsid w:val="00AE42D2"/>
    <w:rsid w:val="00B00830"/>
    <w:rsid w:val="00B122F3"/>
    <w:rsid w:val="00B20A3C"/>
    <w:rsid w:val="00B421A6"/>
    <w:rsid w:val="00B45A1D"/>
    <w:rsid w:val="00B636EB"/>
    <w:rsid w:val="00B74DEA"/>
    <w:rsid w:val="00BA48F9"/>
    <w:rsid w:val="00BC398C"/>
    <w:rsid w:val="00BD33F3"/>
    <w:rsid w:val="00BD5024"/>
    <w:rsid w:val="00BD73D9"/>
    <w:rsid w:val="00C16D88"/>
    <w:rsid w:val="00C22883"/>
    <w:rsid w:val="00C60157"/>
    <w:rsid w:val="00C83946"/>
    <w:rsid w:val="00CB6875"/>
    <w:rsid w:val="00CC2004"/>
    <w:rsid w:val="00CC4929"/>
    <w:rsid w:val="00CD3D2D"/>
    <w:rsid w:val="00CE098D"/>
    <w:rsid w:val="00D2386C"/>
    <w:rsid w:val="00D23B40"/>
    <w:rsid w:val="00D50029"/>
    <w:rsid w:val="00D5443B"/>
    <w:rsid w:val="00D61B3F"/>
    <w:rsid w:val="00D87EF3"/>
    <w:rsid w:val="00DC196A"/>
    <w:rsid w:val="00DD4CF6"/>
    <w:rsid w:val="00DF1619"/>
    <w:rsid w:val="00E15526"/>
    <w:rsid w:val="00E40BE5"/>
    <w:rsid w:val="00E54542"/>
    <w:rsid w:val="00E60C8D"/>
    <w:rsid w:val="00E71605"/>
    <w:rsid w:val="00EA2DC2"/>
    <w:rsid w:val="00EB4DC7"/>
    <w:rsid w:val="00EB5E12"/>
    <w:rsid w:val="00EC612D"/>
    <w:rsid w:val="00EC7A13"/>
    <w:rsid w:val="00EF42A2"/>
    <w:rsid w:val="00F14447"/>
    <w:rsid w:val="00F17D4D"/>
    <w:rsid w:val="00F202A9"/>
    <w:rsid w:val="00F360DB"/>
    <w:rsid w:val="00F43016"/>
    <w:rsid w:val="00F64C5D"/>
    <w:rsid w:val="00F70B9A"/>
    <w:rsid w:val="00F91C1F"/>
    <w:rsid w:val="00FA52F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C9608E9-2902-439E-A89B-6111ED67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hu-HU" w:eastAsia="hu-H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B45A1D"/>
    <w:pPr>
      <w:suppressAutoHyphens/>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uiPriority w:val="99"/>
    <w:rsid w:val="001D32A7"/>
    <w:rPr>
      <w:color w:val="000080"/>
      <w:u w:val="single"/>
    </w:rPr>
  </w:style>
  <w:style w:type="paragraph" w:customStyle="1" w:styleId="Cmsor">
    <w:name w:val="Címsor"/>
    <w:basedOn w:val="Norml"/>
    <w:next w:val="Szvegtrzs"/>
    <w:uiPriority w:val="99"/>
    <w:rsid w:val="001D32A7"/>
    <w:pPr>
      <w:keepNext/>
      <w:spacing w:before="240" w:after="120"/>
    </w:pPr>
    <w:rPr>
      <w:rFonts w:ascii="Liberation Sans" w:hAnsi="Liberation Sans" w:cs="FreeSans"/>
      <w:sz w:val="28"/>
      <w:szCs w:val="28"/>
    </w:rPr>
  </w:style>
  <w:style w:type="paragraph" w:styleId="Szvegtrzs">
    <w:name w:val="Body Text"/>
    <w:basedOn w:val="Norml"/>
    <w:link w:val="SzvegtrzsChar"/>
    <w:uiPriority w:val="99"/>
    <w:rsid w:val="001D32A7"/>
    <w:pPr>
      <w:spacing w:after="140" w:line="288" w:lineRule="auto"/>
    </w:pPr>
  </w:style>
  <w:style w:type="character" w:customStyle="1" w:styleId="SzvegtrzsChar">
    <w:name w:val="Szövegtörzs Char"/>
    <w:basedOn w:val="Bekezdsalapbettpusa"/>
    <w:link w:val="Szvegtrzs"/>
    <w:uiPriority w:val="99"/>
    <w:semiHidden/>
    <w:locked/>
    <w:rsid w:val="00AA320E"/>
    <w:rPr>
      <w:rFonts w:cs="Times New Roman"/>
    </w:rPr>
  </w:style>
  <w:style w:type="paragraph" w:styleId="Lista">
    <w:name w:val="List"/>
    <w:basedOn w:val="Szvegtrzs"/>
    <w:uiPriority w:val="99"/>
    <w:rsid w:val="001D32A7"/>
    <w:rPr>
      <w:rFonts w:cs="FreeSans"/>
    </w:rPr>
  </w:style>
  <w:style w:type="paragraph" w:customStyle="1" w:styleId="Felirat">
    <w:name w:val="Felirat"/>
    <w:basedOn w:val="Norml"/>
    <w:uiPriority w:val="99"/>
    <w:rsid w:val="001D32A7"/>
    <w:pPr>
      <w:suppressLineNumbers/>
      <w:spacing w:before="120" w:after="120"/>
    </w:pPr>
    <w:rPr>
      <w:rFonts w:cs="FreeSans"/>
      <w:i/>
      <w:iCs/>
      <w:sz w:val="24"/>
      <w:szCs w:val="24"/>
    </w:rPr>
  </w:style>
  <w:style w:type="paragraph" w:customStyle="1" w:styleId="Trgymutat">
    <w:name w:val="Tárgymutató"/>
    <w:basedOn w:val="Norml"/>
    <w:uiPriority w:val="99"/>
    <w:rsid w:val="001D32A7"/>
    <w:pPr>
      <w:suppressLineNumbers/>
    </w:pPr>
    <w:rPr>
      <w:rFonts w:cs="FreeSans"/>
    </w:rPr>
  </w:style>
  <w:style w:type="paragraph" w:styleId="Listaszerbekezds">
    <w:name w:val="List Paragraph"/>
    <w:basedOn w:val="Norml"/>
    <w:uiPriority w:val="99"/>
    <w:qFormat/>
    <w:rsid w:val="00B45A1D"/>
    <w:pPr>
      <w:ind w:left="720"/>
      <w:contextualSpacing/>
    </w:pPr>
  </w:style>
  <w:style w:type="paragraph" w:styleId="lfej">
    <w:name w:val="header"/>
    <w:basedOn w:val="Norml"/>
    <w:link w:val="lfejChar"/>
    <w:uiPriority w:val="99"/>
    <w:semiHidden/>
    <w:rsid w:val="000050CC"/>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0050CC"/>
    <w:rPr>
      <w:rFonts w:cs="Times New Roman"/>
    </w:rPr>
  </w:style>
  <w:style w:type="paragraph" w:styleId="llb">
    <w:name w:val="footer"/>
    <w:basedOn w:val="Norml"/>
    <w:link w:val="llbChar"/>
    <w:uiPriority w:val="99"/>
    <w:rsid w:val="000050CC"/>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0050CC"/>
    <w:rPr>
      <w:rFonts w:cs="Times New Roman"/>
    </w:rPr>
  </w:style>
  <w:style w:type="paragraph" w:customStyle="1" w:styleId="Listaszerbekezds1">
    <w:name w:val="Listaszerű bekezdés1"/>
    <w:basedOn w:val="Norml"/>
    <w:uiPriority w:val="99"/>
    <w:rsid w:val="00AD6B5F"/>
    <w:pPr>
      <w:ind w:left="720"/>
      <w:contextualSpacing/>
    </w:pPr>
    <w:rPr>
      <w:lang w:eastAsia="zh-CN"/>
    </w:rPr>
  </w:style>
  <w:style w:type="character" w:styleId="Hiperhivatkozs">
    <w:name w:val="Hyperlink"/>
    <w:basedOn w:val="Bekezdsalapbettpusa"/>
    <w:uiPriority w:val="99"/>
    <w:rsid w:val="00121BF3"/>
    <w:rPr>
      <w:rFonts w:cs="Times New Roman"/>
      <w:color w:val="000080"/>
      <w:u w:val="single"/>
    </w:rPr>
  </w:style>
  <w:style w:type="character" w:styleId="Jegyzethivatkozs">
    <w:name w:val="annotation reference"/>
    <w:basedOn w:val="Bekezdsalapbettpusa"/>
    <w:uiPriority w:val="99"/>
    <w:semiHidden/>
    <w:unhideWhenUsed/>
    <w:rsid w:val="003B5853"/>
    <w:rPr>
      <w:sz w:val="16"/>
      <w:szCs w:val="16"/>
    </w:rPr>
  </w:style>
  <w:style w:type="paragraph" w:styleId="Jegyzetszveg">
    <w:name w:val="annotation text"/>
    <w:basedOn w:val="Norml"/>
    <w:link w:val="JegyzetszvegChar"/>
    <w:uiPriority w:val="99"/>
    <w:semiHidden/>
    <w:unhideWhenUsed/>
    <w:rsid w:val="003B5853"/>
    <w:rPr>
      <w:sz w:val="20"/>
      <w:szCs w:val="20"/>
    </w:rPr>
  </w:style>
  <w:style w:type="character" w:customStyle="1" w:styleId="JegyzetszvegChar">
    <w:name w:val="Jegyzetszöveg Char"/>
    <w:basedOn w:val="Bekezdsalapbettpusa"/>
    <w:link w:val="Jegyzetszveg"/>
    <w:uiPriority w:val="99"/>
    <w:semiHidden/>
    <w:rsid w:val="003B5853"/>
    <w:rPr>
      <w:sz w:val="20"/>
      <w:szCs w:val="20"/>
    </w:rPr>
  </w:style>
  <w:style w:type="paragraph" w:styleId="Megjegyzstrgya">
    <w:name w:val="annotation subject"/>
    <w:basedOn w:val="Jegyzetszveg"/>
    <w:next w:val="Jegyzetszveg"/>
    <w:link w:val="MegjegyzstrgyaChar"/>
    <w:uiPriority w:val="99"/>
    <w:semiHidden/>
    <w:unhideWhenUsed/>
    <w:rsid w:val="003B5853"/>
    <w:rPr>
      <w:b/>
      <w:bCs/>
    </w:rPr>
  </w:style>
  <w:style w:type="character" w:customStyle="1" w:styleId="MegjegyzstrgyaChar">
    <w:name w:val="Megjegyzés tárgya Char"/>
    <w:basedOn w:val="JegyzetszvegChar"/>
    <w:link w:val="Megjegyzstrgya"/>
    <w:uiPriority w:val="99"/>
    <w:semiHidden/>
    <w:rsid w:val="003B5853"/>
    <w:rPr>
      <w:b/>
      <w:bCs/>
      <w:sz w:val="20"/>
      <w:szCs w:val="20"/>
    </w:rPr>
  </w:style>
  <w:style w:type="paragraph" w:styleId="Buborkszveg">
    <w:name w:val="Balloon Text"/>
    <w:basedOn w:val="Norml"/>
    <w:link w:val="BuborkszvegChar"/>
    <w:uiPriority w:val="99"/>
    <w:semiHidden/>
    <w:unhideWhenUsed/>
    <w:rsid w:val="003B5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5853"/>
    <w:rPr>
      <w:rFonts w:ascii="Segoe UI" w:hAnsi="Segoe UI" w:cs="Segoe UI"/>
      <w:sz w:val="18"/>
      <w:szCs w:val="18"/>
    </w:rPr>
  </w:style>
  <w:style w:type="paragraph" w:styleId="Vltozat">
    <w:name w:val="Revision"/>
    <w:hidden/>
    <w:uiPriority w:val="99"/>
    <w:semiHidden/>
    <w:rsid w:val="003B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24417">
      <w:bodyDiv w:val="1"/>
      <w:marLeft w:val="0"/>
      <w:marRight w:val="0"/>
      <w:marTop w:val="0"/>
      <w:marBottom w:val="0"/>
      <w:divBdr>
        <w:top w:val="none" w:sz="0" w:space="0" w:color="auto"/>
        <w:left w:val="none" w:sz="0" w:space="0" w:color="auto"/>
        <w:bottom w:val="none" w:sz="0" w:space="0" w:color="auto"/>
        <w:right w:val="none" w:sz="0" w:space="0" w:color="auto"/>
      </w:divBdr>
    </w:div>
    <w:div w:id="1293487168">
      <w:bodyDiv w:val="1"/>
      <w:marLeft w:val="0"/>
      <w:marRight w:val="0"/>
      <w:marTop w:val="0"/>
      <w:marBottom w:val="0"/>
      <w:divBdr>
        <w:top w:val="none" w:sz="0" w:space="0" w:color="auto"/>
        <w:left w:val="none" w:sz="0" w:space="0" w:color="auto"/>
        <w:bottom w:val="none" w:sz="0" w:space="0" w:color="auto"/>
        <w:right w:val="none" w:sz="0" w:space="0" w:color="auto"/>
      </w:divBdr>
    </w:div>
    <w:div w:id="1876457351">
      <w:marLeft w:val="0"/>
      <w:marRight w:val="0"/>
      <w:marTop w:val="0"/>
      <w:marBottom w:val="0"/>
      <w:divBdr>
        <w:top w:val="none" w:sz="0" w:space="0" w:color="auto"/>
        <w:left w:val="none" w:sz="0" w:space="0" w:color="auto"/>
        <w:bottom w:val="none" w:sz="0" w:space="0" w:color="auto"/>
        <w:right w:val="none" w:sz="0" w:space="0" w:color="auto"/>
      </w:divBdr>
    </w:div>
    <w:div w:id="1876457352">
      <w:marLeft w:val="0"/>
      <w:marRight w:val="0"/>
      <w:marTop w:val="0"/>
      <w:marBottom w:val="0"/>
      <w:divBdr>
        <w:top w:val="none" w:sz="0" w:space="0" w:color="auto"/>
        <w:left w:val="none" w:sz="0" w:space="0" w:color="auto"/>
        <w:bottom w:val="none" w:sz="0" w:space="0" w:color="auto"/>
        <w:right w:val="none" w:sz="0" w:space="0" w:color="auto"/>
      </w:divBdr>
    </w:div>
    <w:div w:id="1876457353">
      <w:marLeft w:val="0"/>
      <w:marRight w:val="0"/>
      <w:marTop w:val="0"/>
      <w:marBottom w:val="0"/>
      <w:divBdr>
        <w:top w:val="none" w:sz="0" w:space="0" w:color="auto"/>
        <w:left w:val="none" w:sz="0" w:space="0" w:color="auto"/>
        <w:bottom w:val="none" w:sz="0" w:space="0" w:color="auto"/>
        <w:right w:val="none" w:sz="0" w:space="0" w:color="auto"/>
      </w:divBdr>
    </w:div>
    <w:div w:id="1876457354">
      <w:marLeft w:val="0"/>
      <w:marRight w:val="0"/>
      <w:marTop w:val="0"/>
      <w:marBottom w:val="0"/>
      <w:divBdr>
        <w:top w:val="none" w:sz="0" w:space="0" w:color="auto"/>
        <w:left w:val="none" w:sz="0" w:space="0" w:color="auto"/>
        <w:bottom w:val="none" w:sz="0" w:space="0" w:color="auto"/>
        <w:right w:val="none" w:sz="0" w:space="0" w:color="auto"/>
      </w:divBdr>
    </w:div>
    <w:div w:id="1876457355">
      <w:marLeft w:val="0"/>
      <w:marRight w:val="0"/>
      <w:marTop w:val="0"/>
      <w:marBottom w:val="0"/>
      <w:divBdr>
        <w:top w:val="none" w:sz="0" w:space="0" w:color="auto"/>
        <w:left w:val="none" w:sz="0" w:space="0" w:color="auto"/>
        <w:bottom w:val="none" w:sz="0" w:space="0" w:color="auto"/>
        <w:right w:val="none" w:sz="0" w:space="0" w:color="auto"/>
      </w:divBdr>
    </w:div>
    <w:div w:id="1876457356">
      <w:marLeft w:val="0"/>
      <w:marRight w:val="0"/>
      <w:marTop w:val="0"/>
      <w:marBottom w:val="0"/>
      <w:divBdr>
        <w:top w:val="none" w:sz="0" w:space="0" w:color="auto"/>
        <w:left w:val="none" w:sz="0" w:space="0" w:color="auto"/>
        <w:bottom w:val="none" w:sz="0" w:space="0" w:color="auto"/>
        <w:right w:val="none" w:sz="0" w:space="0" w:color="auto"/>
      </w:divBdr>
    </w:div>
    <w:div w:id="1876457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lia.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stagram.com/thaliaszinh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ckr.com/photos/thaliaszinha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outube.com/user/ThaliaSzinhazVideo" TargetMode="External"/><Relationship Id="rId4" Type="http://schemas.openxmlformats.org/officeDocument/2006/relationships/webSettings" Target="webSettings.xml"/><Relationship Id="rId9" Type="http://schemas.openxmlformats.org/officeDocument/2006/relationships/hyperlink" Target="https://www.facebook.com/thaliaszinha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42</Pages>
  <Words>10904</Words>
  <Characters>75240</Characters>
  <Application>Microsoft Office Word</Application>
  <DocSecurity>0</DocSecurity>
  <Lines>627</Lines>
  <Paragraphs>171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cstamas</dc:creator>
  <cp:lastModifiedBy>Kandrák Beáta</cp:lastModifiedBy>
  <cp:revision>5</cp:revision>
  <cp:lastPrinted>2015-05-28T12:22:00Z</cp:lastPrinted>
  <dcterms:created xsi:type="dcterms:W3CDTF">2016-05-30T15:31:00Z</dcterms:created>
  <dcterms:modified xsi:type="dcterms:W3CDTF">2016-06-01T11:13:00Z</dcterms:modified>
</cp:coreProperties>
</file>