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BE" w:rsidRPr="00106904" w:rsidRDefault="002254BE" w:rsidP="002254BE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106904">
        <w:rPr>
          <w:rFonts w:ascii="Times New Roman" w:hAnsi="Times New Roman"/>
          <w:b/>
          <w:iCs/>
          <w:sz w:val="24"/>
          <w:szCs w:val="24"/>
          <w:u w:val="single"/>
        </w:rPr>
        <w:t>Lakásgazdálkodási feladatok</w:t>
      </w:r>
    </w:p>
    <w:p w:rsidR="002254BE" w:rsidRPr="006374E5" w:rsidRDefault="002254BE" w:rsidP="002254BE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254BE" w:rsidRPr="006374E5" w:rsidTr="00A661D0">
        <w:trPr>
          <w:jc w:val="center"/>
        </w:trPr>
        <w:tc>
          <w:tcPr>
            <w:tcW w:w="3588" w:type="dxa"/>
          </w:tcPr>
          <w:p w:rsidR="002254BE" w:rsidRPr="006374E5" w:rsidRDefault="002254B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2254BE" w:rsidRPr="006374E5" w:rsidRDefault="007231AA" w:rsidP="00E56D36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650.316</w:t>
            </w:r>
          </w:p>
        </w:tc>
        <w:tc>
          <w:tcPr>
            <w:tcW w:w="1602" w:type="dxa"/>
          </w:tcPr>
          <w:p w:rsidR="002254BE" w:rsidRPr="006374E5" w:rsidRDefault="00EC7A74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2254BE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2254BE" w:rsidRPr="006374E5" w:rsidTr="00A661D0">
        <w:trPr>
          <w:jc w:val="center"/>
        </w:trPr>
        <w:tc>
          <w:tcPr>
            <w:tcW w:w="3588" w:type="dxa"/>
          </w:tcPr>
          <w:p w:rsidR="002254BE" w:rsidRPr="006374E5" w:rsidRDefault="002254B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2254BE" w:rsidRPr="006374E5" w:rsidRDefault="007231AA" w:rsidP="00EC7A7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315.407</w:t>
            </w:r>
          </w:p>
        </w:tc>
        <w:tc>
          <w:tcPr>
            <w:tcW w:w="1602" w:type="dxa"/>
          </w:tcPr>
          <w:p w:rsidR="002254BE" w:rsidRPr="006374E5" w:rsidRDefault="00EC7A74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2254BE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2254BE" w:rsidRPr="006374E5" w:rsidTr="00A661D0">
        <w:trPr>
          <w:jc w:val="center"/>
        </w:trPr>
        <w:tc>
          <w:tcPr>
            <w:tcW w:w="3588" w:type="dxa"/>
          </w:tcPr>
          <w:p w:rsidR="002254BE" w:rsidRPr="006374E5" w:rsidRDefault="002254B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2254BE" w:rsidRPr="006374E5" w:rsidRDefault="007231AA" w:rsidP="00E56D36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602" w:type="dxa"/>
          </w:tcPr>
          <w:p w:rsidR="002254BE" w:rsidRPr="006374E5" w:rsidRDefault="002254B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2254BE" w:rsidRDefault="002254BE" w:rsidP="002254BE">
      <w:pPr>
        <w:rPr>
          <w:rFonts w:ascii="Times New Roman" w:hAnsi="Times New Roman"/>
          <w:iCs/>
          <w:sz w:val="24"/>
          <w:szCs w:val="24"/>
        </w:rPr>
      </w:pPr>
    </w:p>
    <w:p w:rsidR="008C1059" w:rsidRDefault="008C1059" w:rsidP="002254BE">
      <w:pPr>
        <w:rPr>
          <w:rFonts w:ascii="Times New Roman" w:hAnsi="Times New Roman"/>
          <w:iCs/>
          <w:sz w:val="24"/>
          <w:szCs w:val="24"/>
        </w:rPr>
      </w:pPr>
    </w:p>
    <w:p w:rsidR="008C1059" w:rsidRPr="006374E5" w:rsidRDefault="008C1059" w:rsidP="002254BE">
      <w:pPr>
        <w:rPr>
          <w:rFonts w:ascii="Times New Roman" w:hAnsi="Times New Roman"/>
          <w:iCs/>
          <w:sz w:val="24"/>
          <w:szCs w:val="24"/>
        </w:rPr>
      </w:pPr>
    </w:p>
    <w:p w:rsidR="002254BE" w:rsidRDefault="002254BE" w:rsidP="002254B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A/ ÖNKORMÁNYZATI </w:t>
      </w:r>
      <w:r w:rsidR="001921FA">
        <w:rPr>
          <w:rFonts w:ascii="Times New Roman" w:eastAsia="Times New Roman" w:hAnsi="Times New Roman"/>
          <w:b/>
          <w:sz w:val="24"/>
          <w:szCs w:val="24"/>
          <w:lang w:eastAsia="hu-HU"/>
        </w:rPr>
        <w:t>FELÚJÍTÁSOK</w:t>
      </w: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 w:rsidR="001921F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EGYÉB FELHALMOZÁSI CÉLÚ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TÁMOGATÁS</w:t>
      </w:r>
      <w:r w:rsidR="001921F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OK </w:t>
      </w:r>
    </w:p>
    <w:p w:rsidR="002254BE" w:rsidRDefault="002254BE" w:rsidP="002254B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C1059" w:rsidRPr="00071779" w:rsidRDefault="008C1059" w:rsidP="002254B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02903" w:rsidRDefault="001921FA" w:rsidP="008B6AB3">
      <w:pPr>
        <w:spacing w:after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8250</w:t>
      </w:r>
      <w:r w:rsidR="00685548">
        <w:rPr>
          <w:rFonts w:ascii="Times New Roman" w:hAnsi="Times New Roman"/>
          <w:b/>
          <w:iCs/>
          <w:sz w:val="24"/>
          <w:szCs w:val="24"/>
        </w:rPr>
        <w:t>01</w:t>
      </w:r>
      <w:r w:rsidRPr="006374E5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BFVK Zrt. közszolgáltatás – Lakásgazdálkodási feladatok</w:t>
      </w:r>
    </w:p>
    <w:p w:rsidR="007231AA" w:rsidRPr="00EC44B6" w:rsidRDefault="007231AA" w:rsidP="007231AA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iCs/>
          <w:sz w:val="24"/>
          <w:szCs w:val="24"/>
        </w:rPr>
        <w:t>BFVK Zrt. közszolgáltatás – Lakás felújítási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31AA" w:rsidRPr="00BC215F" w:rsidTr="002C5529">
        <w:trPr>
          <w:jc w:val="center"/>
        </w:trPr>
        <w:tc>
          <w:tcPr>
            <w:tcW w:w="3588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7231AA" w:rsidRPr="00BC215F" w:rsidRDefault="007231AA" w:rsidP="002C55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518.947</w:t>
            </w:r>
          </w:p>
        </w:tc>
        <w:tc>
          <w:tcPr>
            <w:tcW w:w="1602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231AA" w:rsidRPr="00BC215F" w:rsidTr="002C5529">
        <w:trPr>
          <w:jc w:val="center"/>
        </w:trPr>
        <w:tc>
          <w:tcPr>
            <w:tcW w:w="3588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7231AA" w:rsidRPr="00BC215F" w:rsidRDefault="007231AA" w:rsidP="002C55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298.029</w:t>
            </w:r>
          </w:p>
        </w:tc>
        <w:tc>
          <w:tcPr>
            <w:tcW w:w="1602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231AA" w:rsidRPr="00BC215F" w:rsidTr="002C5529">
        <w:trPr>
          <w:jc w:val="center"/>
        </w:trPr>
        <w:tc>
          <w:tcPr>
            <w:tcW w:w="3588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7231AA" w:rsidRPr="00BC215F" w:rsidRDefault="007231AA" w:rsidP="002C55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57,4</w:t>
            </w:r>
          </w:p>
        </w:tc>
        <w:tc>
          <w:tcPr>
            <w:tcW w:w="1602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C23CC5" w:rsidRDefault="00C23CC5" w:rsidP="00E33E6A">
      <w:pPr>
        <w:rPr>
          <w:rFonts w:ascii="Times New Roman" w:hAnsi="Times New Roman"/>
          <w:sz w:val="24"/>
          <w:szCs w:val="24"/>
        </w:rPr>
      </w:pPr>
    </w:p>
    <w:p w:rsidR="00C23CC5" w:rsidRDefault="006365A8" w:rsidP="0061151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ügyletkód közel 80 felújítási feladatot tartalmaz</w:t>
      </w:r>
      <w:r w:rsidR="00C23CC5">
        <w:rPr>
          <w:rFonts w:ascii="Times New Roman" w:hAnsi="Times New Roman"/>
          <w:sz w:val="24"/>
          <w:szCs w:val="24"/>
        </w:rPr>
        <w:t>. Befejeződött, ill. 90 %-</w:t>
      </w:r>
      <w:proofErr w:type="spellStart"/>
      <w:r w:rsidR="00C23CC5">
        <w:rPr>
          <w:rFonts w:ascii="Times New Roman" w:hAnsi="Times New Roman"/>
          <w:sz w:val="24"/>
          <w:szCs w:val="24"/>
        </w:rPr>
        <w:t>nál</w:t>
      </w:r>
      <w:proofErr w:type="spellEnd"/>
      <w:r w:rsidR="00C23CC5">
        <w:rPr>
          <w:rFonts w:ascii="Times New Roman" w:hAnsi="Times New Roman"/>
          <w:sz w:val="24"/>
          <w:szCs w:val="24"/>
        </w:rPr>
        <w:t xml:space="preserve"> magasabb készültségi fokú több mint 50 feladat. Ezek közül 20 m</w:t>
      </w:r>
      <w:r w:rsidR="001001DB">
        <w:rPr>
          <w:rFonts w:ascii="Times New Roman" w:hAnsi="Times New Roman"/>
          <w:sz w:val="24"/>
          <w:szCs w:val="24"/>
        </w:rPr>
        <w:t xml:space="preserve">illió </w:t>
      </w:r>
      <w:r w:rsidR="00C23CC5">
        <w:rPr>
          <w:rFonts w:ascii="Times New Roman" w:hAnsi="Times New Roman"/>
          <w:sz w:val="24"/>
          <w:szCs w:val="24"/>
        </w:rPr>
        <w:t>Ft feletti felújítás történt:</w:t>
      </w:r>
    </w:p>
    <w:p w:rsidR="00C23CC5" w:rsidRPr="00611518" w:rsidRDefault="00C23CC5" w:rsidP="00611518">
      <w:pPr>
        <w:pStyle w:val="Listaszerbekezds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11518">
        <w:rPr>
          <w:rFonts w:ascii="Times New Roman" w:hAnsi="Times New Roman"/>
          <w:sz w:val="24"/>
          <w:szCs w:val="24"/>
        </w:rPr>
        <w:t xml:space="preserve">XIV. Bethesda u. </w:t>
      </w:r>
      <w:r w:rsidR="0003084E" w:rsidRPr="00611518">
        <w:rPr>
          <w:rFonts w:ascii="Times New Roman" w:hAnsi="Times New Roman"/>
          <w:sz w:val="24"/>
          <w:szCs w:val="24"/>
        </w:rPr>
        <w:t>(</w:t>
      </w:r>
      <w:r w:rsidRPr="00611518">
        <w:rPr>
          <w:rFonts w:ascii="Times New Roman" w:hAnsi="Times New Roman"/>
          <w:sz w:val="24"/>
          <w:szCs w:val="24"/>
        </w:rPr>
        <w:t>4. fűtés korszerűsítés</w:t>
      </w:r>
      <w:r w:rsidR="0003084E" w:rsidRPr="00611518">
        <w:rPr>
          <w:rFonts w:ascii="Times New Roman" w:hAnsi="Times New Roman"/>
          <w:sz w:val="24"/>
          <w:szCs w:val="24"/>
        </w:rPr>
        <w:t>)</w:t>
      </w:r>
      <w:r w:rsidRPr="00611518">
        <w:rPr>
          <w:rFonts w:ascii="Times New Roman" w:hAnsi="Times New Roman"/>
          <w:sz w:val="24"/>
          <w:szCs w:val="24"/>
        </w:rPr>
        <w:t>,</w:t>
      </w:r>
    </w:p>
    <w:p w:rsidR="00C23CC5" w:rsidRPr="00611518" w:rsidRDefault="00C23CC5" w:rsidP="00611518">
      <w:pPr>
        <w:pStyle w:val="Listaszerbekezds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11518">
        <w:rPr>
          <w:rFonts w:ascii="Times New Roman" w:hAnsi="Times New Roman"/>
          <w:sz w:val="24"/>
          <w:szCs w:val="24"/>
        </w:rPr>
        <w:t xml:space="preserve">XIII. Kassák L. u. 78. </w:t>
      </w:r>
      <w:r w:rsidR="0003084E" w:rsidRPr="00611518">
        <w:rPr>
          <w:rFonts w:ascii="Times New Roman" w:hAnsi="Times New Roman"/>
          <w:sz w:val="24"/>
          <w:szCs w:val="24"/>
        </w:rPr>
        <w:t>(</w:t>
      </w:r>
      <w:r w:rsidRPr="00611518">
        <w:rPr>
          <w:rFonts w:ascii="Times New Roman" w:hAnsi="Times New Roman"/>
          <w:sz w:val="24"/>
          <w:szCs w:val="24"/>
        </w:rPr>
        <w:t>12 db üres lakás felújítása</w:t>
      </w:r>
      <w:r w:rsidR="0003084E" w:rsidRPr="00611518">
        <w:rPr>
          <w:rFonts w:ascii="Times New Roman" w:hAnsi="Times New Roman"/>
          <w:sz w:val="24"/>
          <w:szCs w:val="24"/>
        </w:rPr>
        <w:t>)</w:t>
      </w:r>
      <w:r w:rsidRPr="00611518">
        <w:rPr>
          <w:rFonts w:ascii="Times New Roman" w:hAnsi="Times New Roman"/>
          <w:sz w:val="24"/>
          <w:szCs w:val="24"/>
        </w:rPr>
        <w:t>,</w:t>
      </w:r>
    </w:p>
    <w:p w:rsidR="00C23CC5" w:rsidRDefault="00C23CC5" w:rsidP="0061151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 m</w:t>
      </w:r>
      <w:r w:rsidR="008C1059">
        <w:rPr>
          <w:rFonts w:ascii="Times New Roman" w:hAnsi="Times New Roman"/>
          <w:sz w:val="24"/>
          <w:szCs w:val="24"/>
        </w:rPr>
        <w:t xml:space="preserve">illió </w:t>
      </w:r>
      <w:r>
        <w:rPr>
          <w:rFonts w:ascii="Times New Roman" w:hAnsi="Times New Roman"/>
          <w:sz w:val="24"/>
          <w:szCs w:val="24"/>
        </w:rPr>
        <w:t>Ft feletti, 2017. évre áthúzódó feladatok:</w:t>
      </w:r>
    </w:p>
    <w:p w:rsidR="00C23CC5" w:rsidRPr="00611518" w:rsidRDefault="00C23CC5" w:rsidP="00611518">
      <w:pPr>
        <w:pStyle w:val="Listaszerbekezds"/>
        <w:numPr>
          <w:ilvl w:val="0"/>
          <w:numId w:val="37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611518">
        <w:rPr>
          <w:rFonts w:ascii="Times New Roman" w:hAnsi="Times New Roman"/>
          <w:sz w:val="24"/>
          <w:szCs w:val="24"/>
        </w:rPr>
        <w:t xml:space="preserve">III. Gázgyári </w:t>
      </w:r>
      <w:proofErr w:type="spellStart"/>
      <w:r w:rsidRPr="00611518">
        <w:rPr>
          <w:rFonts w:ascii="Times New Roman" w:hAnsi="Times New Roman"/>
          <w:sz w:val="24"/>
          <w:szCs w:val="24"/>
        </w:rPr>
        <w:t>k.ltp</w:t>
      </w:r>
      <w:proofErr w:type="spellEnd"/>
      <w:r w:rsidRPr="006115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518">
        <w:rPr>
          <w:rFonts w:ascii="Times New Roman" w:hAnsi="Times New Roman"/>
          <w:sz w:val="24"/>
          <w:szCs w:val="24"/>
        </w:rPr>
        <w:t>I.ép.csop</w:t>
      </w:r>
      <w:proofErr w:type="spellEnd"/>
      <w:r w:rsidRPr="00611518">
        <w:rPr>
          <w:rFonts w:ascii="Times New Roman" w:hAnsi="Times New Roman"/>
          <w:sz w:val="24"/>
          <w:szCs w:val="24"/>
        </w:rPr>
        <w:t>. tetőfedés felújítása,</w:t>
      </w:r>
    </w:p>
    <w:p w:rsidR="00C23CC5" w:rsidRPr="00611518" w:rsidRDefault="00C23CC5" w:rsidP="00611518">
      <w:pPr>
        <w:pStyle w:val="Listaszerbekezds"/>
        <w:numPr>
          <w:ilvl w:val="0"/>
          <w:numId w:val="37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611518">
        <w:rPr>
          <w:rFonts w:ascii="Times New Roman" w:hAnsi="Times New Roman"/>
          <w:sz w:val="24"/>
          <w:szCs w:val="24"/>
        </w:rPr>
        <w:t>VIII. Kőbányai út 22. 10 db üres lakás felújítása,</w:t>
      </w:r>
    </w:p>
    <w:p w:rsidR="00C23CC5" w:rsidRPr="00611518" w:rsidRDefault="00C23CC5" w:rsidP="00611518">
      <w:pPr>
        <w:pStyle w:val="Listaszerbekezds"/>
        <w:numPr>
          <w:ilvl w:val="0"/>
          <w:numId w:val="37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611518">
        <w:rPr>
          <w:rFonts w:ascii="Times New Roman" w:hAnsi="Times New Roman"/>
          <w:sz w:val="24"/>
          <w:szCs w:val="24"/>
        </w:rPr>
        <w:t>VIII. Kőbányai út 22. lakóépület elektromos hálózatának felújítása,</w:t>
      </w:r>
    </w:p>
    <w:p w:rsidR="00C23CC5" w:rsidRPr="00611518" w:rsidRDefault="00C23CC5" w:rsidP="00611518">
      <w:pPr>
        <w:pStyle w:val="Listaszerbekezds"/>
        <w:numPr>
          <w:ilvl w:val="0"/>
          <w:numId w:val="37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611518">
        <w:rPr>
          <w:rFonts w:ascii="Times New Roman" w:hAnsi="Times New Roman"/>
          <w:sz w:val="24"/>
          <w:szCs w:val="24"/>
        </w:rPr>
        <w:t>XIII. Kassák L. út 78. 10 db üres lakás felújítása.</w:t>
      </w:r>
    </w:p>
    <w:p w:rsidR="006365A8" w:rsidRDefault="006365A8" w:rsidP="00611518">
      <w:pPr>
        <w:ind w:left="1134"/>
        <w:rPr>
          <w:rFonts w:ascii="Times New Roman" w:hAnsi="Times New Roman"/>
          <w:sz w:val="24"/>
          <w:szCs w:val="24"/>
        </w:rPr>
      </w:pPr>
    </w:p>
    <w:p w:rsidR="00611518" w:rsidRDefault="00611518" w:rsidP="007231AA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hAnsi="Times New Roman"/>
          <w:b/>
          <w:iCs/>
          <w:sz w:val="24"/>
          <w:szCs w:val="24"/>
        </w:rPr>
      </w:pPr>
    </w:p>
    <w:p w:rsidR="007231AA" w:rsidRPr="00EC44B6" w:rsidRDefault="007231AA" w:rsidP="007231AA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iCs/>
          <w:sz w:val="24"/>
          <w:szCs w:val="24"/>
        </w:rPr>
        <w:t>BFVK Zrt. közszolgáltatás – Nem lakás felújítási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31AA" w:rsidRPr="00BC215F" w:rsidTr="002C5529">
        <w:trPr>
          <w:jc w:val="center"/>
        </w:trPr>
        <w:tc>
          <w:tcPr>
            <w:tcW w:w="3588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7231AA" w:rsidRPr="00BC215F" w:rsidRDefault="007231AA" w:rsidP="002C55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131.369</w:t>
            </w:r>
          </w:p>
        </w:tc>
        <w:tc>
          <w:tcPr>
            <w:tcW w:w="1602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231AA" w:rsidRPr="00BC215F" w:rsidTr="002C5529">
        <w:trPr>
          <w:jc w:val="center"/>
        </w:trPr>
        <w:tc>
          <w:tcPr>
            <w:tcW w:w="3588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7231AA" w:rsidRPr="00BC215F" w:rsidRDefault="007231AA" w:rsidP="007231A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17.378</w:t>
            </w:r>
          </w:p>
        </w:tc>
        <w:tc>
          <w:tcPr>
            <w:tcW w:w="1602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231AA" w:rsidRPr="00BC215F" w:rsidTr="002C5529">
        <w:trPr>
          <w:jc w:val="center"/>
        </w:trPr>
        <w:tc>
          <w:tcPr>
            <w:tcW w:w="3588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7231AA" w:rsidRPr="00BC215F" w:rsidRDefault="007231AA" w:rsidP="007231A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13,2</w:t>
            </w:r>
          </w:p>
        </w:tc>
        <w:tc>
          <w:tcPr>
            <w:tcW w:w="1602" w:type="dxa"/>
            <w:hideMark/>
          </w:tcPr>
          <w:p w:rsidR="007231AA" w:rsidRPr="00BC215F" w:rsidRDefault="007231AA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437C39" w:rsidRPr="00B814BD" w:rsidRDefault="00437C39" w:rsidP="00611518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7C39">
        <w:rPr>
          <w:rFonts w:ascii="Times New Roman" w:hAnsi="Times New Roman"/>
          <w:color w:val="000000" w:themeColor="text1"/>
          <w:sz w:val="24"/>
          <w:szCs w:val="24"/>
        </w:rPr>
        <w:t xml:space="preserve">Az engedélyokiratban </w:t>
      </w:r>
      <w:r w:rsidRPr="00B814BD">
        <w:rPr>
          <w:rFonts w:ascii="Times New Roman" w:hAnsi="Times New Roman"/>
          <w:color w:val="000000" w:themeColor="text1"/>
          <w:sz w:val="24"/>
          <w:szCs w:val="24"/>
        </w:rPr>
        <w:t>16 db ingatlanra vonatkozóan került f</w:t>
      </w:r>
      <w:r w:rsidR="00811FB7">
        <w:rPr>
          <w:rFonts w:ascii="Times New Roman" w:hAnsi="Times New Roman"/>
          <w:color w:val="000000" w:themeColor="text1"/>
          <w:sz w:val="24"/>
          <w:szCs w:val="24"/>
        </w:rPr>
        <w:t>eladat meghatározásra, melyből két</w:t>
      </w:r>
      <w:r w:rsidRPr="00B814BD">
        <w:rPr>
          <w:rFonts w:ascii="Times New Roman" w:hAnsi="Times New Roman"/>
          <w:color w:val="000000" w:themeColor="text1"/>
          <w:sz w:val="24"/>
          <w:szCs w:val="24"/>
        </w:rPr>
        <w:t xml:space="preserve"> feladat meghiúsult a várható értékesítés miatt (Bp., V. ker. Bajcsy </w:t>
      </w:r>
      <w:proofErr w:type="spellStart"/>
      <w:r w:rsidRPr="00B814BD">
        <w:rPr>
          <w:rFonts w:ascii="Times New Roman" w:hAnsi="Times New Roman"/>
          <w:color w:val="000000" w:themeColor="text1"/>
          <w:sz w:val="24"/>
          <w:szCs w:val="24"/>
        </w:rPr>
        <w:t>Zs</w:t>
      </w:r>
      <w:proofErr w:type="spellEnd"/>
      <w:r w:rsidRPr="00B814BD">
        <w:rPr>
          <w:rFonts w:ascii="Times New Roman" w:hAnsi="Times New Roman"/>
          <w:color w:val="000000" w:themeColor="text1"/>
          <w:sz w:val="24"/>
          <w:szCs w:val="24"/>
        </w:rPr>
        <w:t>. út 34.; Bp., VI. ker. Király u. 50.), 9 db ingatlan munkái 2016. december 31-ig teljes körűen elkészültek, azonban a kifizetés nagyrésze 2017. január-február hónapban valósult meg. A maradék 5 db ingatlan munkálatai folyamatban vannak</w:t>
      </w:r>
      <w:r w:rsidR="00B814B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814BD">
        <w:rPr>
          <w:rFonts w:ascii="Times New Roman" w:hAnsi="Times New Roman"/>
          <w:color w:val="000000" w:themeColor="text1"/>
          <w:sz w:val="24"/>
          <w:szCs w:val="24"/>
        </w:rPr>
        <w:t xml:space="preserve"> 2017. első negyedévében készülnek el és kerülnek kifizetésre. </w:t>
      </w:r>
    </w:p>
    <w:p w:rsidR="00FE385C" w:rsidRDefault="00FE385C" w:rsidP="00E33E6A">
      <w:pPr>
        <w:rPr>
          <w:rFonts w:ascii="Times New Roman" w:hAnsi="Times New Roman"/>
          <w:sz w:val="24"/>
          <w:szCs w:val="24"/>
        </w:rPr>
      </w:pPr>
    </w:p>
    <w:p w:rsidR="00B814BD" w:rsidRPr="005060E6" w:rsidRDefault="00B814BD" w:rsidP="00E33E6A">
      <w:pPr>
        <w:rPr>
          <w:rFonts w:ascii="Times New Roman" w:hAnsi="Times New Roman"/>
          <w:sz w:val="24"/>
          <w:szCs w:val="24"/>
        </w:rPr>
      </w:pPr>
    </w:p>
    <w:p w:rsidR="008C1059" w:rsidRDefault="008C1059">
      <w:pPr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br w:type="page"/>
      </w:r>
    </w:p>
    <w:p w:rsidR="001921FA" w:rsidRPr="00106904" w:rsidRDefault="001921FA" w:rsidP="001921FA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Közlekedési</w:t>
      </w:r>
      <w:r w:rsidRPr="00106904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:rsidR="001921FA" w:rsidRPr="006374E5" w:rsidRDefault="001921FA" w:rsidP="001921FA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1921FA" w:rsidRPr="006374E5" w:rsidRDefault="00A20A95" w:rsidP="005F4AB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="005F4AB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204</w:t>
            </w:r>
            <w:r w:rsidR="005F4AB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657</w:t>
            </w:r>
          </w:p>
        </w:tc>
        <w:tc>
          <w:tcPr>
            <w:tcW w:w="1602" w:type="dxa"/>
          </w:tcPr>
          <w:p w:rsidR="001921FA" w:rsidRPr="006374E5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1921FA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1921FA" w:rsidRPr="006374E5" w:rsidRDefault="00880073" w:rsidP="00EC7A7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A20A9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534</w:t>
            </w:r>
            <w:r w:rsidR="00A20A9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1602" w:type="dxa"/>
          </w:tcPr>
          <w:p w:rsidR="001921FA" w:rsidRPr="006374E5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1921FA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1921FA" w:rsidRPr="006374E5" w:rsidRDefault="00880073" w:rsidP="005F4AB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  <w:r w:rsidR="001921FA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2254BE" w:rsidRDefault="002254BE" w:rsidP="00E33E6A">
      <w:pPr>
        <w:rPr>
          <w:rFonts w:ascii="Times New Roman" w:hAnsi="Times New Roman"/>
          <w:b/>
          <w:sz w:val="24"/>
          <w:szCs w:val="24"/>
        </w:rPr>
      </w:pPr>
    </w:p>
    <w:p w:rsidR="008C1059" w:rsidRDefault="008C1059" w:rsidP="00E33E6A">
      <w:pPr>
        <w:rPr>
          <w:rFonts w:ascii="Times New Roman" w:hAnsi="Times New Roman"/>
          <w:b/>
          <w:sz w:val="24"/>
          <w:szCs w:val="24"/>
        </w:rPr>
      </w:pPr>
    </w:p>
    <w:p w:rsidR="00E02903" w:rsidRPr="00BC215F" w:rsidRDefault="00BA2CC9" w:rsidP="00E33E6A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A.) ÖNKORMÁNYZATI FELÚJÍTÁSOK, EGYÉB FELHALMOZÁSI CÉLÚ TÁMOGATÁSOK</w:t>
      </w:r>
      <w:r w:rsidR="00FE385C">
        <w:rPr>
          <w:rFonts w:ascii="Times New Roman" w:hAnsi="Times New Roman"/>
          <w:b/>
          <w:sz w:val="24"/>
          <w:szCs w:val="24"/>
        </w:rPr>
        <w:t xml:space="preserve"> </w:t>
      </w:r>
    </w:p>
    <w:p w:rsidR="00BA2CC9" w:rsidRDefault="00BA2CC9" w:rsidP="00A02C0B">
      <w:pPr>
        <w:rPr>
          <w:rFonts w:ascii="Times New Roman" w:hAnsi="Times New Roman"/>
          <w:b/>
          <w:sz w:val="24"/>
          <w:szCs w:val="24"/>
        </w:rPr>
      </w:pPr>
    </w:p>
    <w:p w:rsidR="00E07FB5" w:rsidRPr="00880073" w:rsidRDefault="00012ADD" w:rsidP="00685548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883701 Út</w:t>
      </w:r>
      <w:r w:rsidR="00E07FB5" w:rsidRPr="00880073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felújítások</w:t>
      </w:r>
    </w:p>
    <w:p w:rsidR="00505145" w:rsidRPr="00EC44B6" w:rsidRDefault="00880073" w:rsidP="00505145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2016-2018. évi útfelújítási program előkészítési, tervezési kerete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05145" w:rsidRPr="00BC215F" w:rsidTr="00505145">
        <w:trPr>
          <w:jc w:val="center"/>
        </w:trPr>
        <w:tc>
          <w:tcPr>
            <w:tcW w:w="3588" w:type="dxa"/>
            <w:hideMark/>
          </w:tcPr>
          <w:p w:rsidR="00505145" w:rsidRPr="00BC215F" w:rsidRDefault="00505145" w:rsidP="0050514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505145" w:rsidRPr="00BC215F" w:rsidRDefault="00880073" w:rsidP="0050514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</w:t>
            </w:r>
            <w:r w:rsidR="0050514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049</w:t>
            </w:r>
          </w:p>
        </w:tc>
        <w:tc>
          <w:tcPr>
            <w:tcW w:w="1602" w:type="dxa"/>
            <w:hideMark/>
          </w:tcPr>
          <w:p w:rsidR="00505145" w:rsidRPr="00BC215F" w:rsidRDefault="00505145" w:rsidP="0050514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505145" w:rsidRPr="00BC215F" w:rsidTr="00505145">
        <w:trPr>
          <w:jc w:val="center"/>
        </w:trPr>
        <w:tc>
          <w:tcPr>
            <w:tcW w:w="3588" w:type="dxa"/>
            <w:hideMark/>
          </w:tcPr>
          <w:p w:rsidR="00505145" w:rsidRPr="00BC215F" w:rsidRDefault="00505145" w:rsidP="0050514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80073" w:rsidRPr="00BC215F" w:rsidRDefault="00880073" w:rsidP="0088007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505145" w:rsidRPr="00BC215F" w:rsidRDefault="00505145" w:rsidP="0050514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505145" w:rsidRPr="00BC215F" w:rsidTr="00505145">
        <w:trPr>
          <w:jc w:val="center"/>
        </w:trPr>
        <w:tc>
          <w:tcPr>
            <w:tcW w:w="3588" w:type="dxa"/>
            <w:hideMark/>
          </w:tcPr>
          <w:p w:rsidR="00505145" w:rsidRPr="00BC215F" w:rsidRDefault="00505145" w:rsidP="0050514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505145" w:rsidRPr="00BC215F" w:rsidRDefault="00505145" w:rsidP="0050514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505145" w:rsidRPr="00BC215F" w:rsidRDefault="00505145" w:rsidP="0050514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505145" w:rsidRDefault="00505145" w:rsidP="00685548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40C22" w:rsidRDefault="00880073" w:rsidP="00C40C22">
      <w:pPr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tervezési keret terhére kifizetés 2016. évben nem történt.</w:t>
      </w:r>
    </w:p>
    <w:p w:rsidR="00C40C22" w:rsidRDefault="00C40C22" w:rsidP="00C40C22">
      <w:pPr>
        <w:rPr>
          <w:rFonts w:ascii="Times New Roman" w:hAnsi="Times New Roman"/>
          <w:sz w:val="24"/>
          <w:szCs w:val="24"/>
        </w:rPr>
      </w:pPr>
    </w:p>
    <w:p w:rsidR="00880073" w:rsidRPr="00880073" w:rsidRDefault="00880073" w:rsidP="00685548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88007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BKK megvalósításában</w:t>
      </w:r>
      <w:r w:rsidR="00614BF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</w:t>
      </w:r>
      <w:r w:rsidRPr="0088007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végzett feladatok</w:t>
      </w:r>
    </w:p>
    <w:p w:rsidR="00B11A34" w:rsidRPr="00EC44B6" w:rsidRDefault="00B11A34" w:rsidP="00685548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2012-201</w:t>
      </w:r>
      <w:r w:rsidR="00614BFE">
        <w:rPr>
          <w:rFonts w:ascii="Times New Roman" w:eastAsia="Times New Roman" w:hAnsi="Times New Roman"/>
          <w:b/>
          <w:sz w:val="24"/>
          <w:szCs w:val="24"/>
          <w:lang w:eastAsia="hu-HU"/>
        </w:rPr>
        <w:t>8</w:t>
      </w:r>
      <w:r w:rsidR="00685548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évi útfelújítási program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8B6AB3" w:rsidP="005F4AB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B11A3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614BF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</w:t>
            </w:r>
            <w:r w:rsidR="005F4A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950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8B6AB3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5F4A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120</w:t>
            </w:r>
            <w:r w:rsidR="005F4A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985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8B6AB3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53</w:t>
            </w:r>
            <w:r w:rsidR="005F4A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4BFE" w:rsidRPr="00B02C1B" w:rsidRDefault="00614BFE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 Főváros Önkormányzata és a BKK Zrt. között megkötött megvalósítási megállapodások alapján a BKK Zrt. ütemezetten végzi az útfelújítások tervezését és kivitelezését, beleértve a kerékpáros feladatokat is.  Az évenkénti útfelújítási lista a rendelkezésre álló útállapot adatok alapján kerül meghatározásra. 2016. évben az alábbi útszakaszok felújítása zárult le: </w:t>
      </w:r>
    </w:p>
    <w:p w:rsidR="00614BFE" w:rsidRPr="00B02C1B" w:rsidRDefault="00614BFE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III. Hatvany Lajos utca (Juhász Gyula u. - Hadrianus u. közötti szakaszának) felújítása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III. kerület, Nagyszombat utca (Lajos utca – Bécsi út) felújítása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VIII. kerület, Százados út (Kerepesi út-Szörény utca között) és Szörény utca (Százados út-Hungária Krt. között) felújításának kivitelezési munkái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VIII. kerület, Népszínház utca (Teleki téri szakasz) felújítása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X. kerület,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Maglódi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út (Sírkert u. –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Sibrik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Miklós u. közötti), Sírkert út (Kozma utca –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Maglódi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út közötti) felújítása és a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Maglódi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út – Lavotta utca csomóponti korrekció kivitelezési munkái”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X. kerület, Keresztúri út (Vasúti átjáró – Határmalom utca) felújítása 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XI. kerület, Somlói út (Szüret utca – Kelenhegyi út) felújítása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XII. kerület, Mátyás Király út (Hollós út – Költő utca) felújítása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XVI. kerület,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Nagytarcsai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út (Simongát utca – Felújított szakasz kezdete) felújítása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 II. kerület,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Gyóni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Géza tér (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Lipthay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utca - Bem rakpart) és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Lipthay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utca (Bem rakpart - Margit híd, budai hídfő) felújítása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XVII. ker., Helikopter utca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XVIII. Közdűlő u. - Ipacsfa u. - Besence u.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XXII. kerület, Klauzál Gábor utca (Csiperke u. – Zabola u.) és Csiperke utca (Áron u. – Klauzál Gábor u.) felújítása</w:t>
      </w:r>
    </w:p>
    <w:p w:rsidR="00614BFE" w:rsidRPr="00B02C1B" w:rsidRDefault="00614BFE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4BFE" w:rsidRPr="00B02C1B" w:rsidRDefault="00614BFE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Az alábbiak feladatok részben teljesültek: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II. kerület, Bimbó út (Alsó Törökvész út – Buday László utca között) és Keleti Károly utca (Margit körút – Buday László utca között)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IX. Ferde utca és kapcsolódó csomópont teljes környezete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X. kerület, Kápolna utca (Liget tér – Kápolna tér)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XI. Bocskai út (Fehérvári út – Karolina út közötti útszakasz)</w:t>
      </w:r>
    </w:p>
    <w:p w:rsidR="00614BFE" w:rsidRPr="00B02C1B" w:rsidRDefault="00614BFE" w:rsidP="00611518">
      <w:pPr>
        <w:pStyle w:val="Listaszerbekezds"/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XVI. Csömöri út (János utca - Szlovák utca között)</w:t>
      </w:r>
    </w:p>
    <w:p w:rsidR="00A23E08" w:rsidRDefault="00A23E08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11A34" w:rsidRPr="00EC44B6" w:rsidRDefault="00B11A34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Útfelújítási program előkészítése, terveztetése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614BF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370.150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614BF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16.674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614BF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4,5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91392" w:rsidRDefault="00B91392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1392">
        <w:rPr>
          <w:rFonts w:ascii="Times New Roman" w:eastAsia="Times New Roman" w:hAnsi="Times New Roman"/>
          <w:sz w:val="24"/>
          <w:szCs w:val="24"/>
          <w:lang w:eastAsia="hu-HU"/>
        </w:rPr>
        <w:t>A 2016. évre beütemezett útszakasz terveztetések csomagokban történtek.  2016. évben 8 db úttervezés</w:t>
      </w:r>
      <w:r w:rsidR="008C10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91392">
        <w:rPr>
          <w:rFonts w:ascii="Times New Roman" w:eastAsia="Times New Roman" w:hAnsi="Times New Roman"/>
          <w:sz w:val="24"/>
          <w:szCs w:val="24"/>
          <w:lang w:eastAsia="hu-HU"/>
        </w:rPr>
        <w:t>került lezárásra, mely</w:t>
      </w:r>
      <w:r w:rsidR="008C1059">
        <w:rPr>
          <w:rFonts w:ascii="Times New Roman" w:eastAsia="Times New Roman" w:hAnsi="Times New Roman"/>
          <w:sz w:val="24"/>
          <w:szCs w:val="24"/>
          <w:lang w:eastAsia="hu-HU"/>
        </w:rPr>
        <w:t xml:space="preserve">ek </w:t>
      </w:r>
      <w:r w:rsidRPr="00B91392">
        <w:rPr>
          <w:rFonts w:ascii="Times New Roman" w:eastAsia="Times New Roman" w:hAnsi="Times New Roman"/>
          <w:sz w:val="24"/>
          <w:szCs w:val="24"/>
          <w:lang w:eastAsia="hu-HU"/>
        </w:rPr>
        <w:t xml:space="preserve">számlái pénzügyileg is teljesültek. </w:t>
      </w:r>
    </w:p>
    <w:p w:rsidR="008C1059" w:rsidRPr="00B02C1B" w:rsidRDefault="008C1059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4BFE" w:rsidRPr="00EC44B6" w:rsidRDefault="00614BFE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Egy és két számjegyű országos </w:t>
      </w:r>
      <w:proofErr w:type="spellStart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főközlekedési</w:t>
      </w:r>
      <w:proofErr w:type="spellEnd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utak fővárosi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szakaszai karbantartásának 2013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. évi támogatása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14BFE" w:rsidRPr="00BC215F" w:rsidTr="002C5529">
        <w:trPr>
          <w:jc w:val="center"/>
        </w:trPr>
        <w:tc>
          <w:tcPr>
            <w:tcW w:w="3588" w:type="dxa"/>
            <w:hideMark/>
          </w:tcPr>
          <w:p w:rsidR="00614BFE" w:rsidRPr="00BC215F" w:rsidRDefault="00614BF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14BFE" w:rsidRPr="00BC215F" w:rsidRDefault="00614BF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17.505</w:t>
            </w:r>
          </w:p>
        </w:tc>
        <w:tc>
          <w:tcPr>
            <w:tcW w:w="1602" w:type="dxa"/>
            <w:hideMark/>
          </w:tcPr>
          <w:p w:rsidR="00614BFE" w:rsidRPr="00BC215F" w:rsidRDefault="00614BF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14BFE" w:rsidRPr="00BC215F" w:rsidTr="002C5529">
        <w:trPr>
          <w:jc w:val="center"/>
        </w:trPr>
        <w:tc>
          <w:tcPr>
            <w:tcW w:w="3588" w:type="dxa"/>
            <w:hideMark/>
          </w:tcPr>
          <w:p w:rsidR="00614BFE" w:rsidRPr="00BC215F" w:rsidRDefault="00614BF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14BFE" w:rsidRPr="00BC215F" w:rsidRDefault="00614BF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14BFE" w:rsidRPr="00BC215F" w:rsidRDefault="00614BF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14BFE" w:rsidRPr="00BC215F" w:rsidTr="002C5529">
        <w:trPr>
          <w:jc w:val="center"/>
        </w:trPr>
        <w:tc>
          <w:tcPr>
            <w:tcW w:w="3588" w:type="dxa"/>
            <w:hideMark/>
          </w:tcPr>
          <w:p w:rsidR="00614BFE" w:rsidRPr="00BC215F" w:rsidRDefault="00614BF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14BFE" w:rsidRPr="00BC215F" w:rsidRDefault="00614BF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14BFE" w:rsidRPr="00BC215F" w:rsidRDefault="00614BF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A23E08" w:rsidRDefault="00A23E08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23E08" w:rsidRDefault="00614BFE" w:rsidP="00611518">
      <w:pPr>
        <w:tabs>
          <w:tab w:val="left" w:pos="906"/>
          <w:tab w:val="left" w:pos="7222"/>
          <w:tab w:val="left" w:pos="8618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kivitelezés befejeződött (X., Kőrösi Csoma Sándor út) 2015. évben. Az egy éves garanciális bejárás, a Támogatási Szerződéshez kapcsolódó </w:t>
      </w:r>
      <w:r w:rsidR="003001E5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áró elszámolás, valamint a Megvalósítási Megállapodás </w:t>
      </w:r>
      <w:r w:rsidR="003001E5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áró elszámolásának benyújtása történt meg 2016-ban. A fel nem használt kamat visszautalásra került a támogató részére, azonban ez nem a feladat terhére történt.</w:t>
      </w:r>
    </w:p>
    <w:p w:rsidR="00614BFE" w:rsidRDefault="00614BFE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001E5" w:rsidRPr="00EC44B6" w:rsidRDefault="003001E5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Egy és két számjegyű országos </w:t>
      </w:r>
      <w:proofErr w:type="spellStart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főközlekedési</w:t>
      </w:r>
      <w:proofErr w:type="spellEnd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utak fővárosi szakaszai karbantartásának 201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4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. évi támogatása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001E5" w:rsidRPr="00BC215F" w:rsidTr="002C5529">
        <w:trPr>
          <w:jc w:val="center"/>
        </w:trPr>
        <w:tc>
          <w:tcPr>
            <w:tcW w:w="3588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3001E5" w:rsidRPr="00BC215F" w:rsidRDefault="003001E5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313.091</w:t>
            </w:r>
          </w:p>
        </w:tc>
        <w:tc>
          <w:tcPr>
            <w:tcW w:w="1602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3001E5" w:rsidRPr="00BC215F" w:rsidTr="002C5529">
        <w:trPr>
          <w:jc w:val="center"/>
        </w:trPr>
        <w:tc>
          <w:tcPr>
            <w:tcW w:w="3588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001E5" w:rsidRPr="00BC215F" w:rsidRDefault="003001E5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293.918</w:t>
            </w:r>
          </w:p>
        </w:tc>
        <w:tc>
          <w:tcPr>
            <w:tcW w:w="1602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3001E5" w:rsidRPr="00BC215F" w:rsidTr="002C5529">
        <w:trPr>
          <w:jc w:val="center"/>
        </w:trPr>
        <w:tc>
          <w:tcPr>
            <w:tcW w:w="3588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001E5" w:rsidRPr="00BC215F" w:rsidRDefault="003001E5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93,9</w:t>
            </w:r>
          </w:p>
        </w:tc>
        <w:tc>
          <w:tcPr>
            <w:tcW w:w="1602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001E5" w:rsidRDefault="003001E5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001E5" w:rsidRPr="00B02C1B" w:rsidRDefault="003001E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rojekt keretében megvalósult a Budaörsi út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Pannonhalmi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út és BAH csomópont közötti szakasza, továbbá Kőbányai út Pongrác út – Vaspálya utca között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 felújítása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. A Támogatási Szerződés alapján 2016. III. negyedév végéig felmerült és pénzügyileg teljesült tételeket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lehetett el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számol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ni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Támogatási Szerződés z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áró beszámolója benyújtásra került 2016. évben.</w:t>
      </w:r>
    </w:p>
    <w:p w:rsidR="003001E5" w:rsidRPr="00EC44B6" w:rsidRDefault="003001E5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Egy és két számjegyű országos </w:t>
      </w:r>
      <w:proofErr w:type="spellStart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főközlekedési</w:t>
      </w:r>
      <w:proofErr w:type="spellEnd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utak fővárosi szakaszai karbantartásának 201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5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. évi támogatása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001E5" w:rsidRPr="00BC215F" w:rsidTr="002C5529">
        <w:trPr>
          <w:jc w:val="center"/>
        </w:trPr>
        <w:tc>
          <w:tcPr>
            <w:tcW w:w="3588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3001E5" w:rsidRPr="00BC215F" w:rsidRDefault="003001E5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462.484</w:t>
            </w:r>
          </w:p>
        </w:tc>
        <w:tc>
          <w:tcPr>
            <w:tcW w:w="1602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3001E5" w:rsidRPr="00BC215F" w:rsidTr="002C5529">
        <w:trPr>
          <w:jc w:val="center"/>
        </w:trPr>
        <w:tc>
          <w:tcPr>
            <w:tcW w:w="3588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001E5" w:rsidRPr="00BC215F" w:rsidRDefault="003001E5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358.229</w:t>
            </w:r>
          </w:p>
        </w:tc>
        <w:tc>
          <w:tcPr>
            <w:tcW w:w="1602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3001E5" w:rsidRPr="00BC215F" w:rsidTr="002C5529">
        <w:trPr>
          <w:jc w:val="center"/>
        </w:trPr>
        <w:tc>
          <w:tcPr>
            <w:tcW w:w="3588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001E5" w:rsidRPr="00BC215F" w:rsidRDefault="003001E5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77,5</w:t>
            </w:r>
          </w:p>
        </w:tc>
        <w:tc>
          <w:tcPr>
            <w:tcW w:w="1602" w:type="dxa"/>
            <w:hideMark/>
          </w:tcPr>
          <w:p w:rsidR="003001E5" w:rsidRPr="00BC215F" w:rsidRDefault="003001E5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001E5" w:rsidRDefault="003001E5" w:rsidP="00611518">
      <w:pPr>
        <w:tabs>
          <w:tab w:val="left" w:pos="966"/>
          <w:tab w:val="left" w:pos="1882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4397" w:rsidRDefault="003001E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 Főváros Önkormányzata és a BKK Zrt. a tárgyban Megvalósítási Megállapodást kötött, amely a X. kerület Kőrösi Csoma Sándor út, Jászberényi út, Éles sarok lehajtó ág (Mádi u. – Éles sarok) felújítási munkáit, valamint az M5 „0” jelű híd és a IX., Gyáli út (M5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ap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. bevezető szakasz) – Illatos út feletti felüljáró felújításának kivitelezési munkáit tartalmazza</w:t>
      </w:r>
      <w:r w:rsidR="000C439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C4397" w:rsidRDefault="000C4397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2016-ban az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M5 „0” jelű híd és a IX., Gyáli út (M5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ap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. bevezető szakasz) – Illatos út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feletti felüljáró felújítása folytatódott, a pénzügyi teljesítés 358.229 ezer Ft.</w:t>
      </w:r>
    </w:p>
    <w:p w:rsidR="000C4397" w:rsidRPr="00B02C1B" w:rsidRDefault="000C4397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Görgey utca és kapcsolódó villamos</w:t>
      </w:r>
      <w:r w:rsidR="005E58B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pálya teljes körű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441</w:t>
            </w:r>
            <w:r w:rsidR="005F4A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509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311.310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70,5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91392" w:rsidRPr="006D4484" w:rsidRDefault="002C5529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munka keretében teljesen átépült Görgey utcában a közút, a villamos infrastruktúra és a gyalogos járda is, ezzel megújult Budapest egyik legrosszabb állapotban lévő közterülete. A beruházást a BKK Zrt. a Fővárosi Önkormányzattal kötött egyedi szerződés keretében végezte el.</w:t>
      </w:r>
      <w:r w:rsidR="009873A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projekt műszaki átadás-átvételi eljárása 2016. márciusában lezárult, a feladat pénzügyileg teljesítésre került.</w:t>
      </w:r>
      <w:r w:rsidR="009873A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91392" w:rsidRPr="00B91392">
        <w:rPr>
          <w:rFonts w:ascii="Times New Roman" w:eastAsia="Times New Roman" w:hAnsi="Times New Roman"/>
          <w:sz w:val="24"/>
          <w:szCs w:val="24"/>
          <w:lang w:eastAsia="hu-HU"/>
        </w:rPr>
        <w:t xml:space="preserve">A fennmaradó összeg </w:t>
      </w:r>
      <w:r w:rsidR="00B91392">
        <w:rPr>
          <w:rFonts w:ascii="Times New Roman" w:eastAsia="Times New Roman" w:hAnsi="Times New Roman"/>
          <w:sz w:val="24"/>
          <w:szCs w:val="24"/>
          <w:lang w:eastAsia="hu-HU"/>
        </w:rPr>
        <w:t xml:space="preserve">(130 millió Ft) </w:t>
      </w:r>
      <w:r w:rsidR="00B91392" w:rsidRPr="00B91392">
        <w:rPr>
          <w:rFonts w:ascii="Times New Roman" w:eastAsia="Times New Roman" w:hAnsi="Times New Roman"/>
          <w:sz w:val="24"/>
          <w:szCs w:val="24"/>
          <w:lang w:eastAsia="hu-HU"/>
        </w:rPr>
        <w:t>a közművek kártalanításának költségeit és a műszaki felülvizsgálat díját tartalmazza.</w:t>
      </w:r>
    </w:p>
    <w:p w:rsidR="002C5529" w:rsidRDefault="002C5529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C5529" w:rsidRDefault="002C5529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33C0" w:rsidRDefault="00012ADD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8007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B</w:t>
      </w:r>
      <w:r w:rsidR="00637265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udapest </w:t>
      </w:r>
      <w:r w:rsidRPr="0088007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K</w:t>
      </w:r>
      <w:r w:rsidR="00637265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özút Zrt.</w:t>
      </w:r>
      <w:r w:rsidRPr="0088007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megvalósításában</w:t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</w:t>
      </w:r>
      <w:r w:rsidRPr="0088007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végzett feladatok</w:t>
      </w:r>
    </w:p>
    <w:p w:rsidR="00B11A34" w:rsidRPr="00EC44B6" w:rsidRDefault="00012ADD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2016-2018. évi útfelújítási program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2.217.399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C5529" w:rsidRDefault="002C5529" w:rsidP="00611518">
      <w:pPr>
        <w:tabs>
          <w:tab w:val="left" w:pos="906"/>
          <w:tab w:val="left" w:pos="7222"/>
          <w:tab w:val="left" w:pos="8618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1179/b/2016. (VIII.31.) sz. Fővárosi Közgyűlés döntés alapján az útfelújítások megvalósítása és kivitelezés feladat megvalósításáról szóló Megvalósítás Megállapodás</w:t>
      </w:r>
      <w:r w:rsidR="00811FB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11FB7" w:rsidRPr="00B02C1B">
        <w:rPr>
          <w:rFonts w:ascii="Times New Roman" w:eastAsia="Times New Roman" w:hAnsi="Times New Roman"/>
          <w:sz w:val="24"/>
          <w:szCs w:val="24"/>
          <w:lang w:eastAsia="hu-HU"/>
        </w:rPr>
        <w:t>2016. december 13-án</w:t>
      </w:r>
      <w:r w:rsidR="00811FB7" w:rsidRPr="00811FB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11FB7" w:rsidRPr="00B02C1B">
        <w:rPr>
          <w:rFonts w:ascii="Times New Roman" w:eastAsia="Times New Roman" w:hAnsi="Times New Roman"/>
          <w:sz w:val="24"/>
          <w:szCs w:val="24"/>
          <w:lang w:eastAsia="hu-HU"/>
        </w:rPr>
        <w:t>került</w:t>
      </w:r>
      <w:r w:rsidR="00811FB7" w:rsidRPr="00811FB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11FB7" w:rsidRPr="00B02C1B">
        <w:rPr>
          <w:rFonts w:ascii="Times New Roman" w:eastAsia="Times New Roman" w:hAnsi="Times New Roman"/>
          <w:sz w:val="24"/>
          <w:szCs w:val="24"/>
          <w:lang w:eastAsia="hu-HU"/>
        </w:rPr>
        <w:t>aláírásra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. Ezen megállapodás alapján a Budapest Közút Zrt. nyílt közbeszerzési eljárást indított a II. Apostol utca -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Rómer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Flóris u.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csp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., a II. Bem József utca, a III. Gázgyári csomópontok és a XII. Tordai utca felújításának kivitelezési munkáinak megvalósítására. Továbbá elindított ugyanezen munkák műszaki ellenőri feladatainak ellátása tárgyában egy beszerzési eljárást.</w:t>
      </w:r>
      <w:r w:rsidR="00611518">
        <w:rPr>
          <w:rFonts w:ascii="Times New Roman" w:eastAsia="Times New Roman" w:hAnsi="Times New Roman"/>
          <w:sz w:val="24"/>
          <w:szCs w:val="24"/>
          <w:lang w:eastAsia="hu-H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016-ban pénzügyi teljesítés nem történt.</w:t>
      </w:r>
    </w:p>
    <w:p w:rsidR="002C5529" w:rsidRDefault="002C5529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873AE" w:rsidRDefault="009873AE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012ADD" w:rsidRPr="00EC44B6" w:rsidRDefault="00012ADD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Budapest Közút Zrt. Útfelújítási program előkészítése, terveztetése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157.882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C5529" w:rsidRDefault="002C5529" w:rsidP="00611518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C5529" w:rsidRPr="00B02C1B" w:rsidRDefault="002C5529" w:rsidP="00611518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1151/a/2016. (VIII.21.) sz. Fővárosi Közgyűlés döntés alapján az Útfelújítások előkészítése és terveztetése feladat megvalósításáról szóló Megvalósítás Megállapodás</w:t>
      </w:r>
      <w:r w:rsidR="00811FB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11FB7" w:rsidRPr="00B02C1B">
        <w:rPr>
          <w:rFonts w:ascii="Times New Roman" w:eastAsia="Times New Roman" w:hAnsi="Times New Roman"/>
          <w:sz w:val="24"/>
          <w:szCs w:val="24"/>
          <w:lang w:eastAsia="hu-HU"/>
        </w:rPr>
        <w:t>2016. december 21-én került aláírásra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. Ezen megállapodás alapján a Budapest Közút Zrt. 2017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márciusában nyíl</w:t>
      </w:r>
      <w:r w:rsidR="00811FB7">
        <w:rPr>
          <w:rFonts w:ascii="Times New Roman" w:eastAsia="Times New Roman" w:hAnsi="Times New Roman"/>
          <w:sz w:val="24"/>
          <w:szCs w:val="24"/>
          <w:lang w:eastAsia="hu-HU"/>
        </w:rPr>
        <w:t>t közbeszerzési eljárást indít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</w:p>
    <w:p w:rsidR="002C5529" w:rsidRPr="00B02C1B" w:rsidRDefault="00811FB7" w:rsidP="00611518">
      <w:pPr>
        <w:pStyle w:val="Listaszerbekezds"/>
        <w:numPr>
          <w:ilvl w:val="0"/>
          <w:numId w:val="32"/>
        </w:numPr>
        <w:spacing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</w:t>
      </w:r>
      <w:proofErr w:type="spellStart"/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>Rómer</w:t>
      </w:r>
      <w:proofErr w:type="spellEnd"/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Flóris utca, Szerpentin, és a Pusztaszeri út; </w:t>
      </w:r>
    </w:p>
    <w:p w:rsidR="002C5529" w:rsidRPr="00B02C1B" w:rsidRDefault="00811FB7" w:rsidP="00611518">
      <w:pPr>
        <w:pStyle w:val="Listaszerbekezds"/>
        <w:numPr>
          <w:ilvl w:val="0"/>
          <w:numId w:val="32"/>
        </w:numPr>
        <w:spacing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III. kerületi Emőd utca, </w:t>
      </w:r>
      <w:proofErr w:type="spellStart"/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>Csalma</w:t>
      </w:r>
      <w:proofErr w:type="spellEnd"/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, Attila utca, és Kunigunda útja; </w:t>
      </w:r>
    </w:p>
    <w:p w:rsidR="002C5529" w:rsidRPr="00B02C1B" w:rsidRDefault="00811FB7" w:rsidP="00611518">
      <w:pPr>
        <w:pStyle w:val="Listaszerbekezds"/>
        <w:numPr>
          <w:ilvl w:val="0"/>
          <w:numId w:val="32"/>
        </w:numPr>
        <w:spacing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>VII. kerületi Síp utca;</w:t>
      </w:r>
    </w:p>
    <w:p w:rsidR="002C5529" w:rsidRPr="00B02C1B" w:rsidRDefault="00811FB7" w:rsidP="00611518">
      <w:pPr>
        <w:pStyle w:val="Listaszerbekezds"/>
        <w:numPr>
          <w:ilvl w:val="0"/>
          <w:numId w:val="32"/>
        </w:numPr>
        <w:spacing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XVII. kerületi Bakter utca, Kodolányi János tér, Zrínyi utca </w:t>
      </w:r>
      <w:proofErr w:type="spellStart"/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>Újlak</w:t>
      </w:r>
      <w:proofErr w:type="spellEnd"/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utca, Széchenyi utca, Borsó utca, Pesti út szervizút, Bártfai utca, Lemberg utca;</w:t>
      </w:r>
    </w:p>
    <w:p w:rsidR="002C5529" w:rsidRPr="00B02C1B" w:rsidRDefault="00811FB7" w:rsidP="00611518">
      <w:pPr>
        <w:pStyle w:val="Listaszerbekezds"/>
        <w:numPr>
          <w:ilvl w:val="0"/>
          <w:numId w:val="32"/>
        </w:numPr>
        <w:spacing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XX. kerületi Mártírok útja, és Kossuth Lajos utca; </w:t>
      </w:r>
    </w:p>
    <w:p w:rsidR="002C5529" w:rsidRPr="00B02C1B" w:rsidRDefault="00811FB7" w:rsidP="00611518">
      <w:pPr>
        <w:pStyle w:val="Listaszerbekezds"/>
        <w:numPr>
          <w:ilvl w:val="0"/>
          <w:numId w:val="32"/>
        </w:numPr>
        <w:spacing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2C5529" w:rsidRPr="00B02C1B">
        <w:rPr>
          <w:rFonts w:ascii="Times New Roman" w:eastAsia="Times New Roman" w:hAnsi="Times New Roman"/>
          <w:sz w:val="24"/>
          <w:szCs w:val="24"/>
          <w:lang w:eastAsia="hu-HU"/>
        </w:rPr>
        <w:t>XXII. kerületi Bartók Béla út</w:t>
      </w:r>
    </w:p>
    <w:p w:rsidR="002C5529" w:rsidRPr="00B02C1B" w:rsidRDefault="002C5529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útfelújítások tervezési munkáinak megvalósítására. </w:t>
      </w:r>
    </w:p>
    <w:p w:rsidR="00F5250F" w:rsidRDefault="002C5529" w:rsidP="00611518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2017. februárjában az engedélyokirat (7269 azonosítószám) módosítására került sor, tekintettel arra, hogy 2016</w:t>
      </w:r>
      <w:r w:rsidR="009873AE">
        <w:rPr>
          <w:rFonts w:ascii="Times New Roman" w:eastAsia="Times New Roman" w:hAnsi="Times New Roman"/>
          <w:sz w:val="24"/>
          <w:szCs w:val="24"/>
          <w:lang w:eastAsia="hu-HU"/>
        </w:rPr>
        <w:t>-ban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kifizetés nem történt, így a 2016. évi forrás a 2017. évre került </w:t>
      </w:r>
      <w:r w:rsidR="009873AE">
        <w:rPr>
          <w:rFonts w:ascii="Times New Roman" w:eastAsia="Times New Roman" w:hAnsi="Times New Roman"/>
          <w:sz w:val="24"/>
          <w:szCs w:val="24"/>
          <w:lang w:eastAsia="hu-HU"/>
        </w:rPr>
        <w:t>átc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soportosításra</w:t>
      </w:r>
      <w:r w:rsidR="009873A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C5529" w:rsidRDefault="002C5529" w:rsidP="00611518">
      <w:pPr>
        <w:spacing w:before="120" w:after="120" w:line="276" w:lineRule="auto"/>
        <w:rPr>
          <w:rFonts w:ascii="Times New Roman" w:eastAsia="Times New Roman" w:hAnsi="Times New Roman"/>
          <w:kern w:val="24"/>
          <w:sz w:val="24"/>
          <w:szCs w:val="24"/>
          <w:lang w:eastAsia="hu-HU"/>
        </w:rPr>
      </w:pPr>
    </w:p>
    <w:p w:rsidR="00012ADD" w:rsidRPr="0083106F" w:rsidRDefault="00012ADD" w:rsidP="00611518">
      <w:pPr>
        <w:spacing w:before="120" w:after="120" w:line="276" w:lineRule="auto"/>
        <w:rPr>
          <w:rFonts w:ascii="Times New Roman" w:eastAsia="Times New Roman" w:hAnsi="Times New Roman"/>
          <w:kern w:val="2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Egyéb felújítási célú támogatások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áht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-n kívülre és az EU-nak</w:t>
      </w:r>
    </w:p>
    <w:p w:rsidR="00012ADD" w:rsidRPr="00EC44B6" w:rsidRDefault="00012ADD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Görgey utca és kapcsolódó villamos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pálya teljes körű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424.819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403.800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95,1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C5529" w:rsidRPr="00B02C1B" w:rsidRDefault="002C5529" w:rsidP="00611518">
      <w:pPr>
        <w:spacing w:before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felújítás pénzeszköz átadásból megvalósuló részének pénzügyi teljesítése 2016-ban 95 %.</w:t>
      </w:r>
    </w:p>
    <w:p w:rsidR="00012ADD" w:rsidRDefault="00012ADD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12ADD" w:rsidRPr="00EC44B6" w:rsidRDefault="00012ADD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FINA út-, hídfelújítások előkészítése és kivitelezése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546.044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546.043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012ADD" w:rsidRPr="00BC215F" w:rsidTr="002C5529">
        <w:trPr>
          <w:jc w:val="center"/>
        </w:trPr>
        <w:tc>
          <w:tcPr>
            <w:tcW w:w="3588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012ADD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012ADD" w:rsidRPr="00BC215F" w:rsidRDefault="00012AD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5E2D3A" w:rsidRDefault="005E2D3A" w:rsidP="00611518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feladat teljes költsége 2.701.132 ezer Ft, a 2016. évi előirányzatból az alábbi részfeladatok valósultak meg.</w:t>
      </w:r>
    </w:p>
    <w:p w:rsidR="002C5529" w:rsidRPr="00B02C1B" w:rsidRDefault="002C5529" w:rsidP="00611518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Róbert Károly körút felújítása a Vágány utcai felüljárótól a Népfürdő utcai lehajtóig és Árpád hídi felhajtó rámpáján található Esztergomi úti és Népfürdő utcai hidak részfeladatában az útfelújítás mellett</w:t>
      </w:r>
      <w:r w:rsidR="009873AE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az Esztergomi út és a Népfürdő utca feletti közúti hidak felújítását kell elvégezni. A kivitelezés 2016. III. negyedévében kezdődött meg.</w:t>
      </w:r>
      <w:r w:rsidRPr="00B02C1B">
        <w:rPr>
          <w:rFonts w:ascii="Times New Roman" w:hAnsi="Times New Roman"/>
          <w:sz w:val="24"/>
          <w:szCs w:val="24"/>
        </w:rPr>
        <w:t xml:space="preserve">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Az éves műszaki teljesítés meghaladta a 45%-ot.</w:t>
      </w:r>
    </w:p>
    <w:p w:rsidR="002C5529" w:rsidRPr="00B02C1B" w:rsidRDefault="002C5529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Népfürdő és Vizafogó utca felújítás részfeladata kivitelezése szintén 2016. III. negyedév végén kezdődött. A rossz állapotban levő járdafelületek, útszegélyek, meglévő kerékpárút felújítása, a parkolás rendezése megkezdődött. A FINA VB szervezők által átadott közlekedési koncepció alapján változtatni kellett a műszaki tartalmon. A műszaki teljesítés meghaladta a 30%-ot.</w:t>
      </w:r>
    </w:p>
    <w:p w:rsidR="002C5529" w:rsidRPr="00B02C1B" w:rsidRDefault="002C5529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Harmadik elemként a Kárpát utca felújítása már megvalósult.</w:t>
      </w:r>
    </w:p>
    <w:p w:rsidR="00012ADD" w:rsidRDefault="00012ADD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12ADD" w:rsidRPr="00880073" w:rsidRDefault="00012ADD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880073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883701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H</w:t>
      </w:r>
      <w:r w:rsidRPr="00880073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ídfelújítások</w:t>
      </w:r>
    </w:p>
    <w:p w:rsidR="00012ADD" w:rsidRDefault="00637265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8007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BKK megvalósításában</w:t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</w:t>
      </w:r>
      <w:r w:rsidRPr="0088007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végzett feladatok</w:t>
      </w:r>
    </w:p>
    <w:p w:rsidR="00B11A34" w:rsidRPr="00EC44B6" w:rsidRDefault="00012ADD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Margit hídhoz kapcsolódó kiegészítő beruházások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5F4AB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012AD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  <w:p w:rsidR="0086695A" w:rsidRPr="00BC215F" w:rsidRDefault="0086695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AC2619" w:rsidRPr="00B02C1B" w:rsidRDefault="00AC2619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forrásszerződést lezáró, az aktiváláshoz szükséges dokumentáció elkészítése folyamatban van, a BDK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maradványérték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ről nem nyilatkozott. Pénzügyi teljesítés 2016-ban nem történt és a 2017-es tervben sem szerepel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AC2619" w:rsidRDefault="00AC2619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</w:p>
    <w:p w:rsidR="00B11A34" w:rsidRPr="00EC44B6" w:rsidRDefault="00B11A34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VIII. Kerepesi úti "Százlábú" híd felújítása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947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805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46.476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012AD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C716D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A02C0B" w:rsidRDefault="00A02C0B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2619" w:rsidRPr="00B02C1B" w:rsidRDefault="00AC2619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híd felújítása ütemterv szerint befejeződött, a műszaki átadás-átvétel sikeresen lezajlott. </w:t>
      </w:r>
    </w:p>
    <w:p w:rsidR="00AC2619" w:rsidRPr="00B02C1B" w:rsidRDefault="00AC2619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Az egy éves utó-felülvizsgálat megtörtént 2016. októberében, a garanciális munkálatokat 2017. január 31-ig kellett a kivitelezőnek elvégeznie.</w:t>
      </w:r>
    </w:p>
    <w:p w:rsidR="00F74095" w:rsidRDefault="00AC2619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régi hídfők elbontására vonatkozó vállalkozási szerződést 2016. október 5-én BKK és a vállalkozó aláírta. November elején megkezdődtek a régi hídfők bontására vonatkozó kivitelezési munkálatok, </w:t>
      </w:r>
      <w:r w:rsidR="001D6C76">
        <w:rPr>
          <w:rFonts w:ascii="Times New Roman" w:eastAsia="Times New Roman" w:hAnsi="Times New Roman"/>
          <w:sz w:val="24"/>
          <w:szCs w:val="24"/>
          <w:lang w:eastAsia="hu-HU"/>
        </w:rPr>
        <w:t xml:space="preserve">befejezése </w:t>
      </w:r>
      <w:r w:rsidR="00F74095">
        <w:rPr>
          <w:rFonts w:ascii="Times New Roman" w:eastAsia="Times New Roman" w:hAnsi="Times New Roman"/>
          <w:sz w:val="24"/>
          <w:szCs w:val="24"/>
          <w:lang w:eastAsia="hu-HU"/>
        </w:rPr>
        <w:t xml:space="preserve">2017. február közepére, a pénzügyi teljesítés ezt követően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várható.  </w:t>
      </w:r>
    </w:p>
    <w:p w:rsidR="00AC2619" w:rsidRPr="00B02C1B" w:rsidRDefault="00AC2619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Default="00B11A34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X. </w:t>
      </w:r>
      <w:proofErr w:type="spellStart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Sibrik</w:t>
      </w:r>
      <w:proofErr w:type="spellEnd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proofErr w:type="spellStart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Mikós</w:t>
      </w:r>
      <w:proofErr w:type="spellEnd"/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úti híd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740</w:t>
            </w:r>
            <w:r w:rsidR="000570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343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588.116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0570DA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79,4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91392" w:rsidRDefault="00B91392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D6C76" w:rsidRPr="00B02C1B" w:rsidRDefault="001D6C76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beruházás ütemterv szerint befejeződött</w:t>
      </w:r>
      <w:r w:rsidR="00E353AB">
        <w:rPr>
          <w:rFonts w:ascii="Times New Roman" w:eastAsia="Times New Roman" w:hAnsi="Times New Roman"/>
          <w:sz w:val="24"/>
          <w:szCs w:val="24"/>
          <w:lang w:eastAsia="hu-HU"/>
        </w:rPr>
        <w:t>, a 2016-</w:t>
      </w:r>
      <w:r w:rsidR="00581DCE">
        <w:rPr>
          <w:rFonts w:ascii="Times New Roman" w:eastAsia="Times New Roman" w:hAnsi="Times New Roman"/>
          <w:sz w:val="24"/>
          <w:szCs w:val="24"/>
          <w:lang w:eastAsia="hu-HU"/>
        </w:rPr>
        <w:t xml:space="preserve">ban felhasznált összeg 588.116 ezer </w:t>
      </w:r>
      <w:r w:rsidR="00E353AB">
        <w:rPr>
          <w:rFonts w:ascii="Times New Roman" w:eastAsia="Times New Roman" w:hAnsi="Times New Roman"/>
          <w:sz w:val="24"/>
          <w:szCs w:val="24"/>
          <w:lang w:eastAsia="hu-HU"/>
        </w:rPr>
        <w:t>Ft.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353AB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műszaki átadás-átvétel sikeresen lezajlott</w:t>
      </w:r>
      <w:r w:rsidR="00B91392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9139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végleges forgalomba helyezési engedély 2016. márciusban kiadásra került.</w:t>
      </w:r>
    </w:p>
    <w:p w:rsidR="00665B5A" w:rsidRDefault="001D6C76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Az egy éves utó-felülvizsgálat novemberben megtörtént, a garanciális munkálatokat 2017. május 31-ig kell a vállalkozónak elvégeznie.</w:t>
      </w:r>
    </w:p>
    <w:p w:rsidR="00665B5A" w:rsidRDefault="00665B5A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1518" w:rsidRDefault="00611518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2011. évi felüljáró felújítása 2. csoport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375.365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0570D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8E03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8E03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281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40,6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74095" w:rsidRPr="00B02C1B" w:rsidRDefault="00F74095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Terveztetési szakasz</w:t>
      </w:r>
    </w:p>
    <w:p w:rsidR="00F74095" w:rsidRPr="00B02C1B" w:rsidRDefault="00F7409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2011. évi híd- műtárgy felújítások 1. eljárásban szereplő műtárgyak engedélyezési-, kiviteli terveinek leszállítása 2016. szeptember 15-vel megtörtént. </w:t>
      </w:r>
    </w:p>
    <w:p w:rsidR="00F74095" w:rsidRPr="00B02C1B" w:rsidRDefault="00F7409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2011. évi híd- műtárgy felújítások 2. eljárásban szereplő Széchenyi Lánchíd és Várhegyi alagút felújítása kiviteli tervének jóváhagyása 2017. februárra várható.</w:t>
      </w:r>
    </w:p>
    <w:p w:rsidR="00F74095" w:rsidRPr="00B02C1B" w:rsidRDefault="00F7409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Clark Ádám tér felújítása tervezési szolgáltatásai: 2016. február 6-</w:t>
      </w:r>
      <w:r w:rsidR="004445A2">
        <w:rPr>
          <w:rFonts w:ascii="Times New Roman" w:eastAsia="Times New Roman" w:hAnsi="Times New Roman"/>
          <w:sz w:val="24"/>
          <w:szCs w:val="24"/>
          <w:lang w:eastAsia="hu-HU"/>
        </w:rPr>
        <w:t>án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a tervek elkészültek, BKK részéről átvételre kerültek, a tervezési munka lezárult, a kifizetés megtörtént.</w:t>
      </w:r>
    </w:p>
    <w:p w:rsidR="00F74095" w:rsidRPr="00B02C1B" w:rsidRDefault="00F7409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V., VI., VII. Deák Ferenc téri aluljáró felújítása: Az engedélyező hatóság 2016. május 24-én kiadta a módosított építési engedélyt. Vállalkozó 2016. december 21-én leszállította a bírálati tervdokumentációt, a tervek bírálata folyamatban van. A várható tervszállítás 2017</w:t>
      </w:r>
      <w:r w:rsidR="004445A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február vége.</w:t>
      </w:r>
    </w:p>
    <w:p w:rsidR="00F74095" w:rsidRPr="00B02C1B" w:rsidRDefault="00F74095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74095" w:rsidRPr="00B02C1B" w:rsidRDefault="00F74095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Megvalósítási szakasz</w:t>
      </w:r>
    </w:p>
    <w:p w:rsidR="00F74095" w:rsidRPr="00B02C1B" w:rsidRDefault="00F7409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XIII., Mede</w:t>
      </w:r>
      <w:r w:rsidR="004445A2">
        <w:rPr>
          <w:rFonts w:ascii="Times New Roman" w:eastAsia="Times New Roman" w:hAnsi="Times New Roman"/>
          <w:sz w:val="24"/>
          <w:szCs w:val="24"/>
          <w:lang w:eastAsia="hu-HU"/>
        </w:rPr>
        <w:t>r utcai közmű-és gyalogos híd: 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445A2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állalkozóval a szerződéskötés folyamatban a kivitelezés várhatóan 2017</w:t>
      </w:r>
      <w:r w:rsidR="004445A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március elején indul. </w:t>
      </w:r>
    </w:p>
    <w:p w:rsidR="006A0548" w:rsidRPr="00B11A34" w:rsidRDefault="006A0548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8E033E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</w:t>
      </w:r>
      <w:r w:rsidR="00B11A34"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Műtárgy felújítási program, 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A02C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  <w:r w:rsidR="008E03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451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0570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8E03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1.503</w:t>
            </w:r>
            <w:r w:rsidR="00C833C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</w:t>
            </w:r>
            <w:r w:rsidR="00C833C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43,5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238D" w:rsidRPr="00B02C1B" w:rsidRDefault="004A238D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XXIII. GOH csomópont közúti felüljáró kivitelezési munkái: a vállalkozási szerződés 2016. május 13-án aláírásra került, a kivitelezés folyamatban van. A híd kivitelezés során feltárt tényleges állapo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ta miatt pótmunkák várhatóak.</w:t>
      </w:r>
    </w:p>
    <w:p w:rsidR="004A238D" w:rsidRPr="00B02C1B" w:rsidRDefault="004A238D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238D" w:rsidRPr="00B02C1B" w:rsidRDefault="004A238D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Lánchíd budai hídfőjében található villamos alagút kivitelezési munkái: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műszaki átadás-átvétel 2016. április 8-án lezárult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forgalomba helyezési eljárás folyamatban van.</w:t>
      </w:r>
    </w:p>
    <w:p w:rsidR="00B02366" w:rsidRDefault="00B02366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8E033E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BKK. Zrt. </w:t>
      </w:r>
      <w:r w:rsidR="00B11A34"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Műtárgy felújítási program előkészítés, terveztetés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168</w:t>
            </w:r>
            <w:r w:rsidR="000570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0570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</w:t>
            </w:r>
          </w:p>
        </w:tc>
        <w:tc>
          <w:tcPr>
            <w:tcW w:w="1602" w:type="dxa"/>
            <w:hideMark/>
          </w:tcPr>
          <w:p w:rsidR="00B11A34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602" w:type="dxa"/>
            <w:hideMark/>
          </w:tcPr>
          <w:p w:rsidR="00B11A34" w:rsidRPr="00BC215F" w:rsidRDefault="00B11A3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238D" w:rsidRPr="00B02C1B" w:rsidRDefault="004A238D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III. kerületi </w:t>
      </w:r>
      <w:r w:rsidRPr="004A238D">
        <w:rPr>
          <w:rFonts w:ascii="Times New Roman" w:eastAsia="Times New Roman" w:hAnsi="Times New Roman"/>
          <w:sz w:val="24"/>
          <w:szCs w:val="24"/>
          <w:lang w:eastAsia="hu-HU"/>
        </w:rPr>
        <w:t xml:space="preserve">Flórián téri felüljárók, a VI. kerületi Ferdinánd híd, valamint a XX. kerület, Serény utcai gyalogoshíd felújításának tervezése kiírásra került. Az eljárás nyertese 2016. június 29-én a FŐMTERV - </w:t>
      </w:r>
      <w:proofErr w:type="spellStart"/>
      <w:r w:rsidRPr="004A238D">
        <w:rPr>
          <w:rFonts w:ascii="Times New Roman" w:eastAsia="Times New Roman" w:hAnsi="Times New Roman"/>
          <w:sz w:val="24"/>
          <w:szCs w:val="24"/>
          <w:lang w:eastAsia="hu-HU"/>
        </w:rPr>
        <w:t>MSc</w:t>
      </w:r>
      <w:proofErr w:type="spellEnd"/>
      <w:r w:rsidRPr="004A238D">
        <w:rPr>
          <w:rFonts w:ascii="Times New Roman" w:eastAsia="Times New Roman" w:hAnsi="Times New Roman"/>
          <w:sz w:val="24"/>
          <w:szCs w:val="24"/>
          <w:lang w:eastAsia="hu-HU"/>
        </w:rPr>
        <w:t xml:space="preserve"> - Pont terv alkotta konzorcium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lett. A tervszállítás 2017. júniusra várható, a kivitelezés 2017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második felében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kezdődhet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450B0" w:rsidRDefault="007450B0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1518" w:rsidRDefault="00611518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833C0" w:rsidRDefault="008E033E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Budapest III. kerület Pók utcai gyalogos felüljáró-híd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E033E" w:rsidRPr="00BC215F" w:rsidTr="002C5529">
        <w:trPr>
          <w:jc w:val="center"/>
        </w:trPr>
        <w:tc>
          <w:tcPr>
            <w:tcW w:w="3588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8E033E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140.000</w:t>
            </w:r>
          </w:p>
        </w:tc>
        <w:tc>
          <w:tcPr>
            <w:tcW w:w="1602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E033E" w:rsidRPr="00BC215F" w:rsidTr="002C5529">
        <w:trPr>
          <w:jc w:val="center"/>
        </w:trPr>
        <w:tc>
          <w:tcPr>
            <w:tcW w:w="3588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E033E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E033E" w:rsidRPr="00BC215F" w:rsidTr="002C5529">
        <w:trPr>
          <w:jc w:val="center"/>
        </w:trPr>
        <w:tc>
          <w:tcPr>
            <w:tcW w:w="3588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8E033E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C833C0" w:rsidRDefault="00C833C0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238D" w:rsidRPr="00B02C1B" w:rsidRDefault="004A238D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műszaki átadás-átvétel 2016. december 30-án befejeződött.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ivitelező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2017.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április 30-ig kapott határidőt az üzemelést nem akadályozó hibák és hiányok pótlására.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pénzügyi teljesítés 2017-ben várható.</w:t>
      </w:r>
    </w:p>
    <w:p w:rsidR="004A238D" w:rsidRDefault="004A238D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E033E" w:rsidRDefault="008E033E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2009. évi felüljáró felújítása 2. csoport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E033E" w:rsidRPr="00BC215F" w:rsidTr="002C5529">
        <w:trPr>
          <w:jc w:val="center"/>
        </w:trPr>
        <w:tc>
          <w:tcPr>
            <w:tcW w:w="3588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8E033E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3.736</w:t>
            </w:r>
          </w:p>
        </w:tc>
        <w:tc>
          <w:tcPr>
            <w:tcW w:w="1602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E033E" w:rsidRPr="00BC215F" w:rsidTr="002C5529">
        <w:trPr>
          <w:jc w:val="center"/>
        </w:trPr>
        <w:tc>
          <w:tcPr>
            <w:tcW w:w="3588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E033E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1.683</w:t>
            </w:r>
          </w:p>
        </w:tc>
        <w:tc>
          <w:tcPr>
            <w:tcW w:w="1602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E033E" w:rsidRPr="00BC215F" w:rsidTr="002C5529">
        <w:trPr>
          <w:jc w:val="center"/>
        </w:trPr>
        <w:tc>
          <w:tcPr>
            <w:tcW w:w="3588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8E033E" w:rsidRPr="00BC215F" w:rsidRDefault="008E033E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45,1</w:t>
            </w:r>
          </w:p>
        </w:tc>
        <w:tc>
          <w:tcPr>
            <w:tcW w:w="1602" w:type="dxa"/>
            <w:hideMark/>
          </w:tcPr>
          <w:p w:rsidR="008E033E" w:rsidRPr="00BC215F" w:rsidRDefault="008E033E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4A238D" w:rsidRDefault="004A238D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238D" w:rsidRPr="00B02C1B" w:rsidRDefault="004A238D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4. sz. részfeladat (XXIII. ker. P-706 jelű, Templom u. - Gyáli-patak feletti közúti híd) felújítása 2015-ben befejeződött. Az 1. éves utó-felülvizsgálat teljesítése 2016. júniusban megtörtént.</w:t>
      </w:r>
    </w:p>
    <w:p w:rsidR="004A238D" w:rsidRPr="00B02C1B" w:rsidRDefault="004A238D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kiegészítő tervezésre vonatkozó végszámla kifizetése 2016. október 24-én megtörtént. A műszaki ellenőri munkarész kifizetésére a feladat ellátás után 2017-ben kerülhet sor.</w:t>
      </w:r>
    </w:p>
    <w:p w:rsidR="00637265" w:rsidRPr="00B02C1B" w:rsidRDefault="00637265" w:rsidP="00611518">
      <w:pPr>
        <w:spacing w:line="276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Budapest Közút Zrt meg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valósításában végzett feladatok</w:t>
      </w:r>
      <w:r w:rsidRPr="00B02C1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 </w:t>
      </w:r>
    </w:p>
    <w:p w:rsidR="00637265" w:rsidRPr="00B02C1B" w:rsidRDefault="00637265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265" w:rsidRPr="00B02C1B" w:rsidRDefault="00637265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Híd és műtárgyfelújítások előkészítése és terveztetése</w:t>
      </w:r>
    </w:p>
    <w:p w:rsidR="00637265" w:rsidRPr="00B02C1B" w:rsidRDefault="00637265" w:rsidP="00611518">
      <w:pPr>
        <w:spacing w:line="276" w:lineRule="auto"/>
        <w:ind w:firstLine="1701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Módosított előirányzat: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ab/>
        <w:t>8 900 ezer Ft</w:t>
      </w:r>
    </w:p>
    <w:p w:rsidR="00637265" w:rsidRPr="00B02C1B" w:rsidRDefault="00637265" w:rsidP="00611518">
      <w:pPr>
        <w:spacing w:line="276" w:lineRule="auto"/>
        <w:ind w:firstLine="1701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Éves tény: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0 ezer Ft</w:t>
      </w:r>
    </w:p>
    <w:p w:rsidR="00637265" w:rsidRPr="00B02C1B" w:rsidRDefault="00637265" w:rsidP="00611518">
      <w:pPr>
        <w:spacing w:line="276" w:lineRule="auto"/>
        <w:ind w:firstLine="1701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Teljesítés: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0 %</w:t>
      </w:r>
    </w:p>
    <w:p w:rsidR="00637265" w:rsidRPr="00B02C1B" w:rsidRDefault="00637265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7265" w:rsidRPr="00B02C1B" w:rsidRDefault="0063726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Megvalósítási Megállapodás keretében az engedélyokiraton szereplő műtárgyak felújítása tervezési közbeszerzési eljárás dokumentációjának összeállítása történt meg.</w:t>
      </w:r>
    </w:p>
    <w:p w:rsidR="00637265" w:rsidRDefault="0063726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2016. évben a feladatról kifizetés nem történt, a forrás 2017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-ben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visszatervezésre került.</w:t>
      </w:r>
    </w:p>
    <w:p w:rsidR="00637265" w:rsidRDefault="00637265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637265" w:rsidRDefault="00E07FB5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637265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 xml:space="preserve">888201 </w:t>
      </w:r>
      <w:r w:rsidR="00B11A34" w:rsidRPr="00637265"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  <w:t>Forgalomtechnikai felújítások</w:t>
      </w:r>
    </w:p>
    <w:p w:rsidR="00B11A34" w:rsidRPr="00EC44B6" w:rsidRDefault="00B11A34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Forgalomtechnikai eszközök felújítása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A02C0B" w:rsidRPr="00BC215F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A02C0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6372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="00A661D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A02C0B" w:rsidRPr="00BC215F" w:rsidRDefault="00EC7A7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EC7A7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A02C0B" w:rsidRPr="00BC215F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A02C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D13EC5" w:rsidRDefault="00D13EC5" w:rsidP="006115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37265" w:rsidRPr="00B02C1B" w:rsidRDefault="00637265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kivitelezésre vonatkozó közbeszerzési eljárások elhúzódása miatt a Budapest Közút Zrt. egyetértésével, a feladat 2016. évi forrása 2017. évre visszatervezésre kerül</w:t>
      </w:r>
      <w:r w:rsidR="00581DCE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feladat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befejezési határideje 2017. december 31. dátumra módosul</w:t>
      </w:r>
      <w:r w:rsidR="00581DCE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90D91" w:rsidRDefault="00090D91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1518" w:rsidRDefault="00611518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11518" w:rsidRDefault="00611518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11A34" w:rsidRPr="00EC44B6" w:rsidRDefault="00B11A34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Aluljárók és egyéb közlekedés</w:t>
      </w:r>
      <w:r w:rsidR="004E001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kiszolgáló építmények felújítása</w:t>
      </w:r>
      <w:r w:rsidR="00090D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– előkészítés és 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A02C0B" w:rsidRPr="00BC215F" w:rsidRDefault="00F540B0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</w:t>
            </w:r>
            <w:r w:rsidR="009F50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211</w:t>
            </w:r>
          </w:p>
        </w:tc>
        <w:tc>
          <w:tcPr>
            <w:tcW w:w="1602" w:type="dxa"/>
            <w:hideMark/>
          </w:tcPr>
          <w:p w:rsidR="00A02C0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A02C0B" w:rsidRPr="00BC215F" w:rsidRDefault="00A02C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A02C0B" w:rsidRPr="00BC215F" w:rsidRDefault="00F540B0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A02C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9F509F" w:rsidRDefault="009F509F" w:rsidP="006115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540B0" w:rsidRPr="00B02C1B" w:rsidRDefault="00F540B0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Az Astoria aluljáró rekonstrukciójának terveztetése keretében elkészültek az engedélyezési tervek, de nem eldöntött, hogy födémcsere vagy födémcsere nélküli felújításra lesz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-e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szükség. Az AFC projekt és a felszíni akadálymentesítés ismeretében határozható meg a műszaki tartalom és ütemezés.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leírtak miatt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kiviteli tervek elkészítésében 2016-ban előrelépés nem történt.</w:t>
      </w:r>
    </w:p>
    <w:p w:rsidR="00F540B0" w:rsidRPr="00B02C1B" w:rsidRDefault="00F540B0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Blaha Lujza téri aluljáró rekonstrukciójának terveztetése esetében az aluljáró felújításának műszaki tartalm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a korábban tervezett Astoria-Újpalota villamos vonal műszaki tartalmával összehangolva lett meghatározva. Ennek elmaradása a műszaki tartalom átdolgozását teszi szükségessé, figyelemmel a felszíni köztér tervezett felújítására is. Vezetői döntés alapján a tervezés indítása halasztásra került, így 2016-ban előrelépés itt sem történt.</w:t>
      </w:r>
    </w:p>
    <w:p w:rsidR="00090D91" w:rsidRDefault="00090D91" w:rsidP="006115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F509F" w:rsidRPr="00EC44B6" w:rsidRDefault="009F509F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M3 metróvonal állomásaihoz kapcsolódó gyalogos aluljárók és felszíni kijáratok rekonstrukciójának előkészítése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509F" w:rsidRPr="00BC215F" w:rsidTr="00505145">
        <w:trPr>
          <w:jc w:val="center"/>
        </w:trPr>
        <w:tc>
          <w:tcPr>
            <w:tcW w:w="3588" w:type="dxa"/>
            <w:hideMark/>
          </w:tcPr>
          <w:p w:rsidR="009F509F" w:rsidRPr="00BC215F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9F509F" w:rsidRPr="00BC215F" w:rsidRDefault="0098434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366</w:t>
            </w:r>
            <w:r w:rsidR="009F50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.477</w:t>
            </w:r>
          </w:p>
        </w:tc>
        <w:tc>
          <w:tcPr>
            <w:tcW w:w="1602" w:type="dxa"/>
            <w:hideMark/>
          </w:tcPr>
          <w:p w:rsidR="009F509F" w:rsidRPr="00BC215F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9F509F" w:rsidRPr="00BC215F" w:rsidTr="00505145">
        <w:trPr>
          <w:jc w:val="center"/>
        </w:trPr>
        <w:tc>
          <w:tcPr>
            <w:tcW w:w="3588" w:type="dxa"/>
            <w:hideMark/>
          </w:tcPr>
          <w:p w:rsidR="009F509F" w:rsidRPr="00BC215F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9F509F" w:rsidRPr="00BC215F" w:rsidRDefault="0098434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9F50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9F50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250</w:t>
            </w:r>
          </w:p>
        </w:tc>
        <w:tc>
          <w:tcPr>
            <w:tcW w:w="1602" w:type="dxa"/>
            <w:hideMark/>
          </w:tcPr>
          <w:p w:rsidR="009F509F" w:rsidRPr="00BC215F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9F509F" w:rsidRPr="00BC215F" w:rsidTr="00505145">
        <w:trPr>
          <w:jc w:val="center"/>
        </w:trPr>
        <w:tc>
          <w:tcPr>
            <w:tcW w:w="3588" w:type="dxa"/>
            <w:hideMark/>
          </w:tcPr>
          <w:p w:rsidR="009F509F" w:rsidRPr="00BC215F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9F509F" w:rsidRPr="00BC215F" w:rsidRDefault="0098434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9F50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02" w:type="dxa"/>
            <w:hideMark/>
          </w:tcPr>
          <w:p w:rsidR="009F509F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  <w:p w:rsidR="00090D91" w:rsidRPr="00BC215F" w:rsidRDefault="00090D9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9F509F" w:rsidRDefault="00F540B0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tervezési munkák elkezdődtek, 2 részteljesítés megtörtént.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kiviteli tervek készítéséhez elengedhetetlen üzemeltető kijelölés nem minden helyiségre vonatkozóan született meg, emiatt az engedélyezési eljárás is elhúzódott, a Tervezési Szerződés befejezési határidejét kétszer is módosítani kellett</w:t>
      </w:r>
      <w:r w:rsidR="00016AE8">
        <w:rPr>
          <w:rFonts w:ascii="Times New Roman" w:eastAsia="Times New Roman" w:hAnsi="Times New Roman"/>
          <w:sz w:val="24"/>
          <w:szCs w:val="24"/>
          <w:lang w:eastAsia="hu-HU"/>
        </w:rPr>
        <w:t>, további pénzügyi teljesítés 2017-ben várható.</w:t>
      </w:r>
    </w:p>
    <w:p w:rsidR="00A64F77" w:rsidRDefault="00A64F77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F509F" w:rsidRPr="00106904" w:rsidRDefault="009F509F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Vízgazdálkodási </w:t>
      </w:r>
      <w:r w:rsidRPr="00106904">
        <w:rPr>
          <w:rFonts w:ascii="Times New Roman" w:hAnsi="Times New Roman"/>
          <w:b/>
          <w:iCs/>
          <w:sz w:val="24"/>
          <w:szCs w:val="24"/>
          <w:u w:val="single"/>
        </w:rPr>
        <w:t>feladatok</w:t>
      </w:r>
    </w:p>
    <w:p w:rsidR="009F509F" w:rsidRPr="006374E5" w:rsidRDefault="009F509F" w:rsidP="00611518">
      <w:pPr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990DA9">
              <w:rPr>
                <w:rFonts w:ascii="Times New Roman" w:eastAsia="Times New Roman" w:hAnsi="Times New Roman"/>
                <w:b/>
                <w:sz w:val="24"/>
                <w:szCs w:val="24"/>
              </w:rPr>
              <w:t>.099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990DA9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9F509F" w:rsidRDefault="009F509F" w:rsidP="00611518">
      <w:pPr>
        <w:spacing w:line="276" w:lineRule="auto"/>
        <w:rPr>
          <w:rFonts w:ascii="Times New Roman" w:hAnsi="Times New Roman"/>
          <w:iCs/>
          <w:sz w:val="24"/>
          <w:szCs w:val="24"/>
        </w:rPr>
      </w:pPr>
    </w:p>
    <w:p w:rsidR="00990DA9" w:rsidRPr="006374E5" w:rsidRDefault="00990DA9" w:rsidP="00611518">
      <w:pPr>
        <w:spacing w:line="276" w:lineRule="auto"/>
        <w:rPr>
          <w:rFonts w:ascii="Times New Roman" w:hAnsi="Times New Roman"/>
          <w:iCs/>
          <w:sz w:val="24"/>
          <w:szCs w:val="24"/>
        </w:rPr>
      </w:pPr>
    </w:p>
    <w:p w:rsidR="009F509F" w:rsidRDefault="009F509F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A/ ÖNKORMÁNYZATI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FELÚJÍTÁSOK</w:t>
      </w: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EGYÉB FELHALMOZÁSI CÉLÚ TÁMOGATÁSOK </w:t>
      </w:r>
    </w:p>
    <w:p w:rsidR="00D1197D" w:rsidRDefault="00D1197D" w:rsidP="00611518">
      <w:pPr>
        <w:spacing w:line="276" w:lineRule="auto"/>
        <w:rPr>
          <w:rFonts w:ascii="Times New Roman" w:hAnsi="Times New Roman"/>
          <w:b/>
          <w:iCs/>
          <w:sz w:val="24"/>
          <w:szCs w:val="24"/>
        </w:rPr>
      </w:pPr>
    </w:p>
    <w:p w:rsidR="00D1197D" w:rsidRDefault="00D1197D" w:rsidP="00611518">
      <w:pPr>
        <w:spacing w:after="120"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Önkormányzati felújítások</w:t>
      </w:r>
    </w:p>
    <w:p w:rsidR="009F509F" w:rsidRDefault="009F509F" w:rsidP="00611518">
      <w:pPr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840401</w:t>
      </w:r>
      <w:r w:rsidRPr="006374E5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BKSZTT felújítási, pótlási feladatai</w:t>
      </w:r>
    </w:p>
    <w:p w:rsidR="009F509F" w:rsidRDefault="009F509F" w:rsidP="00611518">
      <w:pPr>
        <w:spacing w:line="276" w:lineRule="auto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214.111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74"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9F509F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185969" w:rsidRPr="006374E5" w:rsidRDefault="0018596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5969" w:rsidRPr="00185969" w:rsidRDefault="00185969" w:rsidP="00611518">
      <w:pPr>
        <w:pStyle w:val="Listaszerbekezds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5969">
        <w:rPr>
          <w:rFonts w:ascii="Times New Roman" w:hAnsi="Times New Roman"/>
          <w:sz w:val="24"/>
          <w:szCs w:val="24"/>
        </w:rPr>
        <w:lastRenderedPageBreak/>
        <w:t>A BKSZTT-n nagy értékű gépek és berendezések üzemelnek folyamatosan, sok esetben beépített tartalék nélkül (különösen a nagy elhasználódásnak kitett, alulméretezett iszapvonal esetében)</w:t>
      </w:r>
      <w:r w:rsidR="00A64F77">
        <w:rPr>
          <w:rFonts w:ascii="Times New Roman" w:hAnsi="Times New Roman"/>
          <w:sz w:val="24"/>
          <w:szCs w:val="24"/>
        </w:rPr>
        <w:t xml:space="preserve"> üzemelnek</w:t>
      </w:r>
      <w:r w:rsidRPr="00185969">
        <w:rPr>
          <w:rFonts w:ascii="Times New Roman" w:hAnsi="Times New Roman"/>
          <w:sz w:val="24"/>
          <w:szCs w:val="24"/>
        </w:rPr>
        <w:t>. Budapest csatornahálózata egyesített rendszerű, ezért a telepre az agresszív kémiai hatású szennyvízen kívül jelentős mechanikai szennyeződés is érkezik (csapadékvíz és az általa bemosott hordalék). A kémiai és mechanikai igénybevétel a rendszer számos elemét a napi 24 órás folyamatos üzem során gyorsan koptatja, így a leginkább igénybe</w:t>
      </w:r>
      <w:r w:rsidR="00F01AEF">
        <w:rPr>
          <w:rFonts w:ascii="Times New Roman" w:hAnsi="Times New Roman"/>
          <w:sz w:val="24"/>
          <w:szCs w:val="24"/>
        </w:rPr>
        <w:t xml:space="preserve"> </w:t>
      </w:r>
      <w:r w:rsidRPr="00185969">
        <w:rPr>
          <w:rFonts w:ascii="Times New Roman" w:hAnsi="Times New Roman"/>
          <w:sz w:val="24"/>
          <w:szCs w:val="24"/>
        </w:rPr>
        <w:t>vett gépek, szerkezetek már cserére, felújításra szorulnak. A 2015. decemberi közgyűlés döntött a szükséges fedezet biztosításáról, mely az elvégzett felújításokra és pótlásokra fizethető ki. A pénzügyi rendezés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969">
        <w:rPr>
          <w:rFonts w:ascii="Times New Roman" w:hAnsi="Times New Roman"/>
          <w:sz w:val="24"/>
          <w:szCs w:val="24"/>
        </w:rPr>
        <w:t>201</w:t>
      </w:r>
      <w:r w:rsidR="00D119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185969">
        <w:rPr>
          <w:rFonts w:ascii="Times New Roman" w:hAnsi="Times New Roman"/>
          <w:sz w:val="24"/>
          <w:szCs w:val="24"/>
        </w:rPr>
        <w:t xml:space="preserve"> első félévében várható. </w:t>
      </w:r>
    </w:p>
    <w:p w:rsidR="009F509F" w:rsidRDefault="009F509F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1197D" w:rsidRDefault="00D1197D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Vízrendezés</w:t>
      </w:r>
    </w:p>
    <w:p w:rsidR="00D1197D" w:rsidRDefault="00D1197D" w:rsidP="00611518">
      <w:pPr>
        <w:spacing w:after="120"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822801</w:t>
      </w:r>
      <w:r w:rsidRPr="006374E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Védművek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védképességét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szolgáló helyreállítási feladat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1197D" w:rsidRPr="006374E5" w:rsidTr="00F01AEF">
        <w:trPr>
          <w:jc w:val="center"/>
        </w:trPr>
        <w:tc>
          <w:tcPr>
            <w:tcW w:w="3588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D1197D" w:rsidRPr="006374E5" w:rsidRDefault="00D1197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435.000</w:t>
            </w:r>
          </w:p>
        </w:tc>
        <w:tc>
          <w:tcPr>
            <w:tcW w:w="1602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D1197D" w:rsidRPr="006374E5" w:rsidTr="00F01AEF">
        <w:trPr>
          <w:jc w:val="center"/>
        </w:trPr>
        <w:tc>
          <w:tcPr>
            <w:tcW w:w="3588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D1197D" w:rsidRPr="006374E5" w:rsidRDefault="00D1197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74"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D1197D" w:rsidRPr="006374E5" w:rsidTr="00F01AEF">
        <w:trPr>
          <w:jc w:val="center"/>
        </w:trPr>
        <w:tc>
          <w:tcPr>
            <w:tcW w:w="3588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D1197D" w:rsidRPr="006374E5" w:rsidRDefault="00D1197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D1197D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197D" w:rsidRPr="00D1197D" w:rsidRDefault="00D1197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197D">
        <w:rPr>
          <w:rFonts w:ascii="Times New Roman" w:hAnsi="Times New Roman"/>
          <w:sz w:val="24"/>
          <w:szCs w:val="24"/>
        </w:rPr>
        <w:t xml:space="preserve">A 2013-ban levonuló rekord méretű árvíz jelentősen megrongálta a fővárosi </w:t>
      </w:r>
      <w:proofErr w:type="spellStart"/>
      <w:r w:rsidRPr="00D1197D">
        <w:rPr>
          <w:rFonts w:ascii="Times New Roman" w:hAnsi="Times New Roman"/>
          <w:sz w:val="24"/>
          <w:szCs w:val="24"/>
        </w:rPr>
        <w:t>védműveket</w:t>
      </w:r>
      <w:proofErr w:type="spellEnd"/>
      <w:r w:rsidRPr="00D1197D">
        <w:rPr>
          <w:rFonts w:ascii="Times New Roman" w:hAnsi="Times New Roman"/>
          <w:sz w:val="24"/>
          <w:szCs w:val="24"/>
        </w:rPr>
        <w:t>. Az FCSM Zrt.</w:t>
      </w:r>
      <w:r>
        <w:rPr>
          <w:rFonts w:ascii="Times New Roman" w:hAnsi="Times New Roman"/>
          <w:sz w:val="24"/>
          <w:szCs w:val="24"/>
        </w:rPr>
        <w:t>,</w:t>
      </w:r>
      <w:r w:rsidRPr="00D1197D">
        <w:rPr>
          <w:rFonts w:ascii="Times New Roman" w:hAnsi="Times New Roman"/>
          <w:sz w:val="24"/>
          <w:szCs w:val="24"/>
        </w:rPr>
        <w:t xml:space="preserve"> a megfelelő kiépítést tartalmazó műszaki gazdasági javaslattal felhívta erre a Fővárosi Önkormányzat figyelmét</w:t>
      </w:r>
      <w:r>
        <w:rPr>
          <w:rFonts w:ascii="Times New Roman" w:hAnsi="Times New Roman"/>
          <w:sz w:val="24"/>
          <w:szCs w:val="24"/>
        </w:rPr>
        <w:t>.</w:t>
      </w:r>
      <w:r w:rsidRPr="00D11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</w:t>
      </w:r>
      <w:r w:rsidRPr="00D1197D">
        <w:rPr>
          <w:rFonts w:ascii="Times New Roman" w:hAnsi="Times New Roman"/>
          <w:sz w:val="24"/>
          <w:szCs w:val="24"/>
        </w:rPr>
        <w:t xml:space="preserve">t helyszínen kifejezetten kritikussá vált a </w:t>
      </w:r>
      <w:proofErr w:type="spellStart"/>
      <w:r w:rsidRPr="00D1197D">
        <w:rPr>
          <w:rFonts w:ascii="Times New Roman" w:hAnsi="Times New Roman"/>
          <w:sz w:val="24"/>
          <w:szCs w:val="24"/>
        </w:rPr>
        <w:t>védmű</w:t>
      </w:r>
      <w:proofErr w:type="spellEnd"/>
      <w:r w:rsidRPr="00D1197D">
        <w:rPr>
          <w:rFonts w:ascii="Times New Roman" w:hAnsi="Times New Roman"/>
          <w:sz w:val="24"/>
          <w:szCs w:val="24"/>
        </w:rPr>
        <w:t xml:space="preserve"> elemek állapota, azonnali beavatkozás szükséges. Az árvízvédelmi művek védőképesség megőrzése és fenntartása érdekében a </w:t>
      </w:r>
      <w:proofErr w:type="spellStart"/>
      <w:r w:rsidRPr="00D1197D">
        <w:rPr>
          <w:rFonts w:ascii="Times New Roman" w:hAnsi="Times New Roman"/>
          <w:sz w:val="24"/>
          <w:szCs w:val="24"/>
        </w:rPr>
        <w:t>Döbrentei</w:t>
      </w:r>
      <w:proofErr w:type="spellEnd"/>
      <w:r w:rsidRPr="00D1197D">
        <w:rPr>
          <w:rFonts w:ascii="Times New Roman" w:hAnsi="Times New Roman"/>
          <w:sz w:val="24"/>
          <w:szCs w:val="24"/>
        </w:rPr>
        <w:t xml:space="preserve"> téri átjáró és árvízvédelmi falmegszakítás lezárásának, az Óbuda Szentlélek téri HÉV megálló </w:t>
      </w:r>
      <w:proofErr w:type="spellStart"/>
      <w:r w:rsidRPr="00D1197D">
        <w:rPr>
          <w:rFonts w:ascii="Times New Roman" w:hAnsi="Times New Roman"/>
          <w:sz w:val="24"/>
          <w:szCs w:val="24"/>
        </w:rPr>
        <w:t>parapet</w:t>
      </w:r>
      <w:proofErr w:type="spellEnd"/>
      <w:r w:rsidR="00F01AEF">
        <w:rPr>
          <w:rFonts w:ascii="Times New Roman" w:hAnsi="Times New Roman"/>
          <w:sz w:val="24"/>
          <w:szCs w:val="24"/>
        </w:rPr>
        <w:t xml:space="preserve"> </w:t>
      </w:r>
      <w:r w:rsidRPr="00D1197D">
        <w:rPr>
          <w:rFonts w:ascii="Times New Roman" w:hAnsi="Times New Roman"/>
          <w:sz w:val="24"/>
          <w:szCs w:val="24"/>
        </w:rPr>
        <w:t xml:space="preserve">falának – a BKV Zrt. </w:t>
      </w:r>
      <w:proofErr w:type="spellStart"/>
      <w:r w:rsidRPr="00D1197D">
        <w:rPr>
          <w:rFonts w:ascii="Times New Roman" w:hAnsi="Times New Roman"/>
          <w:sz w:val="24"/>
          <w:szCs w:val="24"/>
        </w:rPr>
        <w:t>vis</w:t>
      </w:r>
      <w:proofErr w:type="spellEnd"/>
      <w:r w:rsidRPr="00D1197D">
        <w:rPr>
          <w:rFonts w:ascii="Times New Roman" w:hAnsi="Times New Roman"/>
          <w:sz w:val="24"/>
          <w:szCs w:val="24"/>
        </w:rPr>
        <w:t xml:space="preserve"> major helyreállítási keretébe nem tartozó – jókarba helyezésének, a Komp utcai árvízvédelmi fal szivárgási és statikai állapota helyreállításának, a Fővárosi Vízművek Zrt. melletti töltésen a töltéskorona és töltéstest helyreállításának, valamint az Aranyhegyi-patak bal parti töltése mentén a fenntartási út helyreállítására szintén a fenti címkód nyújt fedezetet. </w:t>
      </w:r>
    </w:p>
    <w:p w:rsidR="00D1197D" w:rsidRPr="00D1197D" w:rsidRDefault="00D1197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197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1197D">
        <w:rPr>
          <w:rFonts w:ascii="Times New Roman" w:hAnsi="Times New Roman"/>
          <w:sz w:val="24"/>
          <w:szCs w:val="24"/>
        </w:rPr>
        <w:t>védművek</w:t>
      </w:r>
      <w:proofErr w:type="spellEnd"/>
      <w:r w:rsidRPr="00D1197D">
        <w:rPr>
          <w:rFonts w:ascii="Times New Roman" w:hAnsi="Times New Roman"/>
          <w:sz w:val="24"/>
          <w:szCs w:val="24"/>
        </w:rPr>
        <w:t xml:space="preserve"> azonnali beavatkozást igénylő feladatai közül a Fővárosi Vízművek Zrt. melletti töltésen a töltéskorona és töltéstest helyreállítása – tulajdonviszo</w:t>
      </w:r>
      <w:r>
        <w:rPr>
          <w:rFonts w:ascii="Times New Roman" w:hAnsi="Times New Roman"/>
          <w:sz w:val="24"/>
          <w:szCs w:val="24"/>
        </w:rPr>
        <w:t>nyi problémák miatt – nem kezdőd</w:t>
      </w:r>
      <w:r w:rsidR="00A64F77">
        <w:rPr>
          <w:rFonts w:ascii="Times New Roman" w:hAnsi="Times New Roman"/>
          <w:sz w:val="24"/>
          <w:szCs w:val="24"/>
        </w:rPr>
        <w:t>tek</w:t>
      </w:r>
      <w:r w:rsidRPr="00D1197D">
        <w:rPr>
          <w:rFonts w:ascii="Times New Roman" w:hAnsi="Times New Roman"/>
          <w:sz w:val="24"/>
          <w:szCs w:val="24"/>
        </w:rPr>
        <w:t xml:space="preserve"> el. A többi munka teljesítésigazolása 2016-ban megtörtént, </w:t>
      </w:r>
      <w:r w:rsidR="00A64F77">
        <w:rPr>
          <w:rFonts w:ascii="Times New Roman" w:hAnsi="Times New Roman"/>
          <w:sz w:val="24"/>
          <w:szCs w:val="24"/>
        </w:rPr>
        <w:t xml:space="preserve">a </w:t>
      </w:r>
      <w:r w:rsidRPr="00D1197D">
        <w:rPr>
          <w:rFonts w:ascii="Times New Roman" w:hAnsi="Times New Roman"/>
          <w:sz w:val="24"/>
          <w:szCs w:val="24"/>
        </w:rPr>
        <w:t>kifizetés azonban áthúzódott 2017-re.</w:t>
      </w:r>
    </w:p>
    <w:p w:rsidR="00D1197D" w:rsidRDefault="00D1197D" w:rsidP="00611518">
      <w:pPr>
        <w:spacing w:line="276" w:lineRule="auto"/>
      </w:pPr>
    </w:p>
    <w:p w:rsidR="00A879AA" w:rsidRDefault="00A879AA" w:rsidP="00611518">
      <w:pPr>
        <w:spacing w:line="276" w:lineRule="auto"/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D</w:t>
      </w: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/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INTÉZMÉNYI ÉS EGYÉB FELÚJÍTÁSOK</w:t>
      </w: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EGYÉB FELHALMOZÁSI CÉLÚ TÁMOGATÁS</w:t>
      </w:r>
    </w:p>
    <w:p w:rsidR="00A879AA" w:rsidRDefault="00A879AA" w:rsidP="00611518">
      <w:pPr>
        <w:spacing w:line="276" w:lineRule="auto"/>
      </w:pPr>
    </w:p>
    <w:p w:rsidR="00A879AA" w:rsidRDefault="00A879AA" w:rsidP="00611518">
      <w:pPr>
        <w:spacing w:after="120"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842801</w:t>
      </w:r>
      <w:r w:rsidRPr="006374E5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2015. évi viharkár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879AA" w:rsidRPr="006374E5" w:rsidTr="00F01AEF">
        <w:trPr>
          <w:jc w:val="center"/>
        </w:trPr>
        <w:tc>
          <w:tcPr>
            <w:tcW w:w="3588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A879AA" w:rsidRPr="006374E5" w:rsidRDefault="00A879A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125.512</w:t>
            </w:r>
          </w:p>
        </w:tc>
        <w:tc>
          <w:tcPr>
            <w:tcW w:w="1602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A879AA" w:rsidRPr="006374E5" w:rsidTr="00F01AEF">
        <w:trPr>
          <w:jc w:val="center"/>
        </w:trPr>
        <w:tc>
          <w:tcPr>
            <w:tcW w:w="3588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A879AA" w:rsidRPr="006374E5" w:rsidRDefault="00A879A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74"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A879AA" w:rsidRPr="006374E5" w:rsidTr="00F01AEF">
        <w:trPr>
          <w:jc w:val="center"/>
        </w:trPr>
        <w:tc>
          <w:tcPr>
            <w:tcW w:w="3588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A879AA" w:rsidRPr="006374E5" w:rsidRDefault="00A879A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A879AA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879AA" w:rsidRPr="00A879AA" w:rsidRDefault="00A879AA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feladat a </w:t>
      </w:r>
      <w:r w:rsidRPr="00A879AA">
        <w:rPr>
          <w:rFonts w:ascii="Times New Roman" w:hAnsi="Times New Roman"/>
          <w:sz w:val="24"/>
          <w:szCs w:val="24"/>
        </w:rPr>
        <w:t xml:space="preserve">2015. július 8-ai viharkárok támogatási igényének 30%-os </w:t>
      </w:r>
      <w:r>
        <w:rPr>
          <w:rFonts w:ascii="Times New Roman" w:hAnsi="Times New Roman"/>
          <w:sz w:val="24"/>
          <w:szCs w:val="24"/>
        </w:rPr>
        <w:t>önkormányzati önrészét tartalmazza</w:t>
      </w:r>
      <w:r w:rsidRPr="00A879AA">
        <w:rPr>
          <w:rFonts w:ascii="Times New Roman" w:hAnsi="Times New Roman"/>
          <w:sz w:val="24"/>
          <w:szCs w:val="24"/>
        </w:rPr>
        <w:t>. A Belügyminisztérium a pályázat felülvizsgálatát 2016. végén megkezdte, a vizsgálat lezárását követően a döntés</w:t>
      </w:r>
      <w:r w:rsidR="00990DA9">
        <w:rPr>
          <w:rFonts w:ascii="Times New Roman" w:hAnsi="Times New Roman"/>
          <w:sz w:val="24"/>
          <w:szCs w:val="24"/>
        </w:rPr>
        <w:t xml:space="preserve"> és a kifizetés</w:t>
      </w:r>
      <w:r w:rsidRPr="00A879AA">
        <w:rPr>
          <w:rFonts w:ascii="Times New Roman" w:hAnsi="Times New Roman"/>
          <w:sz w:val="24"/>
          <w:szCs w:val="24"/>
        </w:rPr>
        <w:t xml:space="preserve"> 2017. első félévében várható.</w:t>
      </w:r>
    </w:p>
    <w:p w:rsidR="00A879AA" w:rsidRDefault="00A879AA" w:rsidP="00611518">
      <w:pPr>
        <w:spacing w:after="120"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843001</w:t>
      </w:r>
      <w:r w:rsidRPr="006374E5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2015. év augusztusi esőzés kár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879AA" w:rsidRPr="006374E5" w:rsidTr="00F01AEF">
        <w:trPr>
          <w:jc w:val="center"/>
        </w:trPr>
        <w:tc>
          <w:tcPr>
            <w:tcW w:w="3588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A879AA" w:rsidRPr="006374E5" w:rsidRDefault="00A879A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324.598</w:t>
            </w:r>
          </w:p>
        </w:tc>
        <w:tc>
          <w:tcPr>
            <w:tcW w:w="1602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A879AA" w:rsidRPr="006374E5" w:rsidTr="00F01AEF">
        <w:trPr>
          <w:jc w:val="center"/>
        </w:trPr>
        <w:tc>
          <w:tcPr>
            <w:tcW w:w="3588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A879AA" w:rsidRPr="006374E5" w:rsidRDefault="00A879A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74"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A879AA" w:rsidRPr="006374E5" w:rsidTr="00F01AEF">
        <w:trPr>
          <w:jc w:val="center"/>
        </w:trPr>
        <w:tc>
          <w:tcPr>
            <w:tcW w:w="3588" w:type="dxa"/>
          </w:tcPr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A879AA" w:rsidRPr="006374E5" w:rsidRDefault="00A879A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A879AA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A879AA" w:rsidRPr="006374E5" w:rsidRDefault="00A879A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90DA9" w:rsidRPr="00A879AA" w:rsidRDefault="00A879AA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79AA">
        <w:rPr>
          <w:rFonts w:ascii="Times New Roman" w:hAnsi="Times New Roman"/>
          <w:sz w:val="24"/>
          <w:szCs w:val="24"/>
        </w:rPr>
        <w:t>2015. július 8-ai viharkár</w:t>
      </w:r>
      <w:r w:rsidR="00990DA9">
        <w:rPr>
          <w:rFonts w:ascii="Times New Roman" w:hAnsi="Times New Roman"/>
          <w:sz w:val="24"/>
          <w:szCs w:val="24"/>
        </w:rPr>
        <w:t>ok támogatási igényének 30%-os ö</w:t>
      </w:r>
      <w:r w:rsidRPr="00A879AA">
        <w:rPr>
          <w:rFonts w:ascii="Times New Roman" w:hAnsi="Times New Roman"/>
          <w:sz w:val="24"/>
          <w:szCs w:val="24"/>
        </w:rPr>
        <w:t xml:space="preserve">nkormányzati önrésze. </w:t>
      </w:r>
      <w:r w:rsidR="00990DA9" w:rsidRPr="00A879AA">
        <w:rPr>
          <w:rFonts w:ascii="Times New Roman" w:hAnsi="Times New Roman"/>
          <w:sz w:val="24"/>
          <w:szCs w:val="24"/>
        </w:rPr>
        <w:t>A Belügyminisztérium a pályázat felülvizsgálatát 2016. végén megkezdte, a vizsgálat lezárását követően a döntés</w:t>
      </w:r>
      <w:r w:rsidR="00990DA9">
        <w:rPr>
          <w:rFonts w:ascii="Times New Roman" w:hAnsi="Times New Roman"/>
          <w:sz w:val="24"/>
          <w:szCs w:val="24"/>
        </w:rPr>
        <w:t xml:space="preserve"> és a kifizetés</w:t>
      </w:r>
      <w:r w:rsidR="00990DA9" w:rsidRPr="00A879AA">
        <w:rPr>
          <w:rFonts w:ascii="Times New Roman" w:hAnsi="Times New Roman"/>
          <w:sz w:val="24"/>
          <w:szCs w:val="24"/>
        </w:rPr>
        <w:t xml:space="preserve"> 2017. első félévében várható.</w:t>
      </w:r>
    </w:p>
    <w:p w:rsidR="00990DA9" w:rsidRDefault="00990DA9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A879AA" w:rsidRDefault="00A879AA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9F509F" w:rsidRPr="00106904" w:rsidRDefault="009F509F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Vagyongazdálkodási</w:t>
      </w:r>
      <w:r w:rsidRPr="00106904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:rsidR="009F509F" w:rsidRPr="006374E5" w:rsidRDefault="009F509F" w:rsidP="00611518">
      <w:pPr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9F509F" w:rsidRPr="006374E5" w:rsidRDefault="00D1197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137.403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9F509F" w:rsidRPr="006374E5" w:rsidRDefault="00A64F7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136</w:t>
            </w:r>
            <w:r w:rsidR="00D1197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9F509F" w:rsidRPr="006374E5" w:rsidRDefault="00A64F7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9F509F" w:rsidRPr="006374E5" w:rsidRDefault="009F509F" w:rsidP="00611518">
      <w:pPr>
        <w:spacing w:line="276" w:lineRule="auto"/>
        <w:rPr>
          <w:rFonts w:ascii="Times New Roman" w:hAnsi="Times New Roman"/>
          <w:iCs/>
          <w:sz w:val="24"/>
          <w:szCs w:val="24"/>
        </w:rPr>
      </w:pPr>
    </w:p>
    <w:p w:rsidR="009F509F" w:rsidRDefault="009F509F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A/ ÖNKORMÁNYZATI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FELÚJÍTÁSOK</w:t>
      </w: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EGYÉB FELHALMOZÁSI CÉLÚ TÁMOGATÁSOK </w:t>
      </w:r>
    </w:p>
    <w:p w:rsidR="009F509F" w:rsidRPr="00071779" w:rsidRDefault="009F509F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9F509F" w:rsidRDefault="009F509F" w:rsidP="00611518">
      <w:pPr>
        <w:spacing w:after="120"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840402</w:t>
      </w:r>
      <w:r w:rsidRPr="006374E5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Siófok, Beszédes József sétány 72. számú ingatlan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74"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9F509F" w:rsidRPr="006374E5" w:rsidTr="00505145">
        <w:trPr>
          <w:jc w:val="center"/>
        </w:trPr>
        <w:tc>
          <w:tcPr>
            <w:tcW w:w="3588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9F509F" w:rsidRPr="006374E5" w:rsidRDefault="009F509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9F509F" w:rsidRPr="006374E5" w:rsidRDefault="009F509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9F509F" w:rsidRDefault="009F509F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50EAB" w:rsidRDefault="00250EAB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Siófok Város Jegyzője 2014-ben felszólította az épület tulajdonosát (a Fővárosi Önkormányzatot), hogy két éven belül az épület városképi védelmi érdekében végezze el a külső homlokzat helyreállítását, színezését. A közbeszerzési eljárás 2016. decemberében megkezdődött. Az eljárás eredményeképpen a kivitelezési szerződések megkötése 2017. évben várható.</w:t>
      </w:r>
    </w:p>
    <w:p w:rsidR="00611518" w:rsidRDefault="00611518" w:rsidP="00611518">
      <w:pPr>
        <w:spacing w:after="120" w:line="276" w:lineRule="auto"/>
        <w:rPr>
          <w:rFonts w:ascii="Times New Roman" w:hAnsi="Times New Roman"/>
          <w:b/>
          <w:iCs/>
          <w:sz w:val="24"/>
          <w:szCs w:val="24"/>
        </w:rPr>
      </w:pPr>
    </w:p>
    <w:p w:rsidR="00D1197D" w:rsidRDefault="00D1197D" w:rsidP="00611518">
      <w:pPr>
        <w:spacing w:after="120"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880502</w:t>
      </w:r>
      <w:r w:rsidRPr="006374E5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Épít Zrt. elszámolása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1197D" w:rsidRPr="006374E5" w:rsidTr="00F01AEF">
        <w:trPr>
          <w:jc w:val="center"/>
        </w:trPr>
        <w:tc>
          <w:tcPr>
            <w:tcW w:w="3588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D1197D" w:rsidRPr="006374E5" w:rsidRDefault="00D1197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136.903</w:t>
            </w:r>
          </w:p>
        </w:tc>
        <w:tc>
          <w:tcPr>
            <w:tcW w:w="1602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D1197D" w:rsidRPr="006374E5" w:rsidTr="00F01AEF">
        <w:trPr>
          <w:jc w:val="center"/>
        </w:trPr>
        <w:tc>
          <w:tcPr>
            <w:tcW w:w="3588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D1197D" w:rsidRPr="006374E5" w:rsidRDefault="007470A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="00D119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602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74"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D1197D" w:rsidRPr="006374E5" w:rsidTr="00F01AEF">
        <w:trPr>
          <w:jc w:val="center"/>
        </w:trPr>
        <w:tc>
          <w:tcPr>
            <w:tcW w:w="3588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D1197D" w:rsidRPr="006374E5" w:rsidRDefault="007470A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602" w:type="dxa"/>
          </w:tcPr>
          <w:p w:rsidR="00D1197D" w:rsidRPr="006374E5" w:rsidRDefault="00D1197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D1197D" w:rsidRDefault="00D1197D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470AD" w:rsidRDefault="007470AD" w:rsidP="00611518">
      <w:pPr>
        <w:autoSpaceDE w:val="0"/>
        <w:autoSpaceDN w:val="0"/>
        <w:spacing w:before="24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Az ÉPÍT Zrt.-vel 1996-ban megkötött „Ingatlan- és térségfejlesztési együttműködési, vagyonkezelési megbízási keretszerződést” a Fővárosi Közgyűlés több alakalommal meghosszabbította. A vagyonmegosztással kapcsolatosan 2012. I. félévében az egyeztetések lezajlottak, megtörtént az eltérések feltárása, azonban 2015. évre húzódott át annak megvalósítása, hogy az ÉPÍT Zrt. és a két önkormányzat adatbázisa összhangba kerüljön. A</w:t>
      </w:r>
      <w:r w:rsidR="001601E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601E4">
        <w:rPr>
          <w:rFonts w:ascii="Times New Roman" w:hAnsi="Times New Roman"/>
          <w:sz w:val="24"/>
          <w:szCs w:val="24"/>
          <w:lang w:eastAsia="hu-HU"/>
        </w:rPr>
        <w:lastRenderedPageBreak/>
        <w:t>Fővárosi Önkormányzat 2016</w:t>
      </w:r>
      <w:r w:rsidR="00E01BC7">
        <w:rPr>
          <w:rFonts w:ascii="Times New Roman" w:hAnsi="Times New Roman"/>
          <w:sz w:val="24"/>
          <w:szCs w:val="24"/>
          <w:lang w:eastAsia="hu-HU"/>
        </w:rPr>
        <w:t>.</w:t>
      </w:r>
      <w:r w:rsidR="001601E4">
        <w:rPr>
          <w:rFonts w:ascii="Times New Roman" w:hAnsi="Times New Roman"/>
          <w:sz w:val="24"/>
          <w:szCs w:val="24"/>
          <w:lang w:eastAsia="hu-HU"/>
        </w:rPr>
        <w:t xml:space="preserve"> decemberében fogadta el az ÉPÍT Zrt. összefoglaló javaslatát, ez alapján a felújítási feladatok könyvelése teljes körűen megtörtént.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602F7C" w:rsidRDefault="00602F7C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470AD" w:rsidRDefault="007470AD" w:rsidP="00611518">
      <w:pPr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Árvízi védekezés és helyreállításhoz kapcsolódó kiadások kerete</w:t>
      </w:r>
    </w:p>
    <w:p w:rsidR="007470AD" w:rsidRDefault="007470AD" w:rsidP="00611518">
      <w:pPr>
        <w:spacing w:line="276" w:lineRule="auto"/>
        <w:rPr>
          <w:rFonts w:ascii="Times New Roman" w:hAnsi="Times New Roman"/>
          <w:b/>
          <w:iCs/>
          <w:sz w:val="24"/>
          <w:szCs w:val="24"/>
        </w:rPr>
      </w:pPr>
    </w:p>
    <w:p w:rsidR="007470AD" w:rsidRDefault="007470AD" w:rsidP="00611518">
      <w:pPr>
        <w:spacing w:after="120"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848001 Árvízi védekezés és helyreállításhoz kapcsolódó kiadások kerete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470AD" w:rsidRPr="006374E5" w:rsidTr="00F01AEF">
        <w:trPr>
          <w:jc w:val="center"/>
        </w:trPr>
        <w:tc>
          <w:tcPr>
            <w:tcW w:w="3588" w:type="dxa"/>
          </w:tcPr>
          <w:p w:rsidR="007470AD" w:rsidRPr="006374E5" w:rsidRDefault="007470A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7470AD" w:rsidRPr="006374E5" w:rsidRDefault="007470A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505.880</w:t>
            </w:r>
          </w:p>
        </w:tc>
        <w:tc>
          <w:tcPr>
            <w:tcW w:w="1602" w:type="dxa"/>
          </w:tcPr>
          <w:p w:rsidR="007470AD" w:rsidRPr="006374E5" w:rsidRDefault="007470A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7470AD" w:rsidRPr="006374E5" w:rsidTr="00F01AEF">
        <w:trPr>
          <w:jc w:val="center"/>
        </w:trPr>
        <w:tc>
          <w:tcPr>
            <w:tcW w:w="3588" w:type="dxa"/>
          </w:tcPr>
          <w:p w:rsidR="007470AD" w:rsidRPr="006374E5" w:rsidRDefault="007470A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7470AD" w:rsidRPr="006374E5" w:rsidRDefault="007470A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467.712</w:t>
            </w:r>
          </w:p>
        </w:tc>
        <w:tc>
          <w:tcPr>
            <w:tcW w:w="1602" w:type="dxa"/>
          </w:tcPr>
          <w:p w:rsidR="007470AD" w:rsidRPr="006374E5" w:rsidRDefault="007470A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74"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7470AD" w:rsidRPr="006374E5" w:rsidTr="00F01AEF">
        <w:trPr>
          <w:jc w:val="center"/>
        </w:trPr>
        <w:tc>
          <w:tcPr>
            <w:tcW w:w="3588" w:type="dxa"/>
          </w:tcPr>
          <w:p w:rsidR="007470AD" w:rsidRPr="006374E5" w:rsidRDefault="007470A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7470AD" w:rsidRPr="006374E5" w:rsidRDefault="0098434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470A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02" w:type="dxa"/>
          </w:tcPr>
          <w:p w:rsidR="007470AD" w:rsidRDefault="007470A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98434D" w:rsidRPr="006374E5" w:rsidRDefault="0098434D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0AD">
        <w:rPr>
          <w:rFonts w:ascii="Times New Roman" w:hAnsi="Times New Roman"/>
          <w:sz w:val="24"/>
          <w:szCs w:val="24"/>
        </w:rPr>
        <w:t>Az elmúlt idők legnagyobb dunai árvize zajlott le 2013</w:t>
      </w:r>
      <w:r>
        <w:rPr>
          <w:rFonts w:ascii="Times New Roman" w:hAnsi="Times New Roman"/>
          <w:sz w:val="24"/>
          <w:szCs w:val="24"/>
        </w:rPr>
        <w:t>.</w:t>
      </w:r>
      <w:r w:rsidRPr="007470AD">
        <w:rPr>
          <w:rFonts w:ascii="Times New Roman" w:hAnsi="Times New Roman"/>
          <w:sz w:val="24"/>
          <w:szCs w:val="24"/>
        </w:rPr>
        <w:t xml:space="preserve"> júniusában.  A tulajdont érintő védekezési feladat kiemelkedően szervezett összefogással valósult meg. A védekezési és helyreállítási feladatok költségei részbeni fedezetének biztosítása érdekében a Fővárosi Önkormányzat pályázatot nyújtott be. A pályázat összege 4,8 milliárd Ft. </w:t>
      </w:r>
    </w:p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0AD">
        <w:rPr>
          <w:rFonts w:ascii="Times New Roman" w:hAnsi="Times New Roman"/>
          <w:sz w:val="24"/>
          <w:szCs w:val="24"/>
        </w:rPr>
        <w:t xml:space="preserve">A pályázatról 2014. május 10-én döntött a Belügyminiszter úr, mely szerint: </w:t>
      </w:r>
    </w:p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0AD">
        <w:rPr>
          <w:rFonts w:ascii="Times New Roman" w:hAnsi="Times New Roman"/>
          <w:sz w:val="24"/>
          <w:szCs w:val="24"/>
        </w:rPr>
        <w:t>- védekezési költségek finanszírozására 1.059.269 ezer Ft,</w:t>
      </w:r>
    </w:p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0AD">
        <w:rPr>
          <w:rFonts w:ascii="Times New Roman" w:hAnsi="Times New Roman"/>
          <w:sz w:val="24"/>
          <w:szCs w:val="24"/>
        </w:rPr>
        <w:t>- helyreállítási feladatokra: 1.898.664 ezer Ft támogatás került jóváhagyásra.</w:t>
      </w:r>
    </w:p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0AD">
        <w:rPr>
          <w:rFonts w:ascii="Times New Roman" w:hAnsi="Times New Roman"/>
          <w:sz w:val="24"/>
          <w:szCs w:val="24"/>
        </w:rPr>
        <w:t>A védekezési feladatokra jóváhagyott összeg a döntést követően a beérkezett támogatásnak megfelelően 2014. évben a Társaságok részére kifizetésre került.</w:t>
      </w:r>
    </w:p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0AD">
        <w:rPr>
          <w:rFonts w:ascii="Times New Roman" w:hAnsi="Times New Roman"/>
          <w:sz w:val="24"/>
          <w:szCs w:val="24"/>
        </w:rPr>
        <w:t>A helyreállítási feladatokra jóváhagyott pályázati forrás lehívása érdekében az Önkormányzat megállapodást kötött az érintett Társaságokkal.</w:t>
      </w:r>
      <w:r w:rsidR="001601E4">
        <w:rPr>
          <w:rFonts w:ascii="Times New Roman" w:hAnsi="Times New Roman"/>
          <w:sz w:val="24"/>
          <w:szCs w:val="24"/>
        </w:rPr>
        <w:t xml:space="preserve"> Az elszámolási határidőt többször módosították, a </w:t>
      </w:r>
      <w:r w:rsidRPr="007470AD">
        <w:rPr>
          <w:rFonts w:ascii="Times New Roman" w:hAnsi="Times New Roman"/>
          <w:sz w:val="24"/>
          <w:szCs w:val="24"/>
        </w:rPr>
        <w:t xml:space="preserve">véghatáridő 2016. május 10-re módosult. </w:t>
      </w:r>
    </w:p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0AD">
        <w:rPr>
          <w:rFonts w:ascii="Times New Roman" w:hAnsi="Times New Roman"/>
          <w:sz w:val="24"/>
          <w:szCs w:val="24"/>
        </w:rPr>
        <w:t>A helyreállítási feladatok ténylegesen elvégzett munkálatai során a megítélt támogatáshoz képest egyes feladatokon megtakarítás, míg más feladatokon többletköltség keletkezett. A jelentős összegű többletköltség mérséklése érdekében</w:t>
      </w:r>
      <w:r>
        <w:rPr>
          <w:rFonts w:ascii="Times New Roman" w:hAnsi="Times New Roman"/>
          <w:sz w:val="24"/>
          <w:szCs w:val="24"/>
        </w:rPr>
        <w:t>,</w:t>
      </w:r>
      <w:r w:rsidRPr="007470AD">
        <w:rPr>
          <w:rFonts w:ascii="Times New Roman" w:hAnsi="Times New Roman"/>
          <w:sz w:val="24"/>
          <w:szCs w:val="24"/>
        </w:rPr>
        <w:t xml:space="preserve"> tekintettel a megtakarítás nagyságára, az Önkormányzat kérelmet nyújtott be a BM felé a feladatok közti költség átcsoportosításra vonatkozóan. A BM meghozott döntése alapján azokban az esetekben lehetett a megtakarítást többletköltségre felhasználni, ahol azonos műszaki tartalom mellett a kapcsolódó egységárak módosultak a kivitelezés során, vagy a szakértői anyaghoz képest jelentős mennyiségi eltérés volt megállapítható.</w:t>
      </w:r>
    </w:p>
    <w:p w:rsidR="007470AD" w:rsidRPr="007470AD" w:rsidRDefault="007470AD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70AD">
        <w:rPr>
          <w:rFonts w:ascii="Times New Roman" w:hAnsi="Times New Roman"/>
          <w:sz w:val="24"/>
          <w:szCs w:val="24"/>
        </w:rPr>
        <w:t>A helyreállítási feladatok</w:t>
      </w:r>
      <w:r w:rsidR="001601E4">
        <w:rPr>
          <w:rFonts w:ascii="Times New Roman" w:hAnsi="Times New Roman"/>
          <w:sz w:val="24"/>
          <w:szCs w:val="24"/>
        </w:rPr>
        <w:t>ból felújítás</w:t>
      </w:r>
      <w:r w:rsidRPr="007470AD">
        <w:rPr>
          <w:rFonts w:ascii="Times New Roman" w:hAnsi="Times New Roman"/>
          <w:sz w:val="24"/>
          <w:szCs w:val="24"/>
        </w:rPr>
        <w:t xml:space="preserve">ra </w:t>
      </w:r>
      <w:r w:rsidR="001601E4">
        <w:rPr>
          <w:rFonts w:ascii="Times New Roman" w:hAnsi="Times New Roman"/>
          <w:sz w:val="24"/>
          <w:szCs w:val="24"/>
        </w:rPr>
        <w:t>2016-ban 467.71</w:t>
      </w:r>
      <w:r w:rsidRPr="007470AD">
        <w:rPr>
          <w:rFonts w:ascii="Times New Roman" w:hAnsi="Times New Roman"/>
          <w:sz w:val="24"/>
          <w:szCs w:val="24"/>
        </w:rPr>
        <w:t xml:space="preserve">2 </w:t>
      </w:r>
      <w:r w:rsidR="001601E4">
        <w:rPr>
          <w:rFonts w:ascii="Times New Roman" w:hAnsi="Times New Roman"/>
          <w:sz w:val="24"/>
          <w:szCs w:val="24"/>
        </w:rPr>
        <w:t xml:space="preserve">ezer </w:t>
      </w:r>
      <w:r w:rsidRPr="007470AD">
        <w:rPr>
          <w:rFonts w:ascii="Times New Roman" w:hAnsi="Times New Roman"/>
          <w:sz w:val="24"/>
          <w:szCs w:val="24"/>
        </w:rPr>
        <w:t>Ft támogatás került kifizetésre.</w:t>
      </w:r>
    </w:p>
    <w:p w:rsidR="007470AD" w:rsidRPr="007470AD" w:rsidRDefault="007470AD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1BC7" w:rsidRDefault="00E01BC7" w:rsidP="00611518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8B597F" w:rsidRPr="006D79CB" w:rsidRDefault="008B597F" w:rsidP="00611518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Igazgatási </w:t>
      </w:r>
      <w:r w:rsidRPr="006D79CB">
        <w:rPr>
          <w:rFonts w:ascii="Times New Roman" w:hAnsi="Times New Roman"/>
          <w:b/>
          <w:sz w:val="24"/>
          <w:szCs w:val="24"/>
          <w:u w:val="single"/>
        </w:rPr>
        <w:t>feladatok</w:t>
      </w:r>
    </w:p>
    <w:p w:rsidR="008B597F" w:rsidRDefault="008B597F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6D79CB" w:rsidRDefault="008B597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8B597F" w:rsidRPr="006D79CB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106.871</w:t>
            </w:r>
          </w:p>
        </w:tc>
        <w:tc>
          <w:tcPr>
            <w:tcW w:w="1602" w:type="dxa"/>
            <w:hideMark/>
          </w:tcPr>
          <w:p w:rsidR="008B597F" w:rsidRPr="006D79CB" w:rsidRDefault="008B597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ezer </w:t>
            </w: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6D79CB" w:rsidRDefault="008B597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B597F" w:rsidRPr="006D79CB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106.871</w:t>
            </w:r>
          </w:p>
        </w:tc>
        <w:tc>
          <w:tcPr>
            <w:tcW w:w="1602" w:type="dxa"/>
            <w:hideMark/>
          </w:tcPr>
          <w:p w:rsidR="008B597F" w:rsidRPr="006D79CB" w:rsidRDefault="008B597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6D79CB" w:rsidRDefault="008B597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8B597F" w:rsidRPr="006D79CB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8B597F" w:rsidRPr="006D79CB" w:rsidRDefault="008B597F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8B597F" w:rsidRDefault="008B597F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597F" w:rsidRPr="00BC215F" w:rsidRDefault="008B597F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B./CÉLJELLEGGEL TÁMOGATOTT INTÉZMÉNYI </w:t>
      </w:r>
      <w:r>
        <w:rPr>
          <w:rFonts w:ascii="Times New Roman" w:hAnsi="Times New Roman"/>
          <w:b/>
          <w:sz w:val="24"/>
          <w:szCs w:val="24"/>
        </w:rPr>
        <w:t xml:space="preserve">ÉS HIVATALI </w:t>
      </w:r>
      <w:r w:rsidRPr="00BC215F">
        <w:rPr>
          <w:rFonts w:ascii="Times New Roman" w:hAnsi="Times New Roman"/>
          <w:b/>
          <w:sz w:val="24"/>
          <w:szCs w:val="24"/>
        </w:rPr>
        <w:t>FELÚJÍTÁSOK</w:t>
      </w:r>
    </w:p>
    <w:p w:rsidR="00367FAE" w:rsidRDefault="00367FAE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470AD" w:rsidRDefault="008B597F" w:rsidP="00611518">
      <w:pPr>
        <w:tabs>
          <w:tab w:val="left" w:pos="906"/>
          <w:tab w:val="left" w:pos="7222"/>
          <w:tab w:val="left" w:pos="8618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Céljelleggel támogatott intézményi felújítások</w:t>
      </w:r>
    </w:p>
    <w:p w:rsidR="008B597F" w:rsidRDefault="008B597F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100101 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Fővárosi Önkormányzat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 Rendészeti Igazgatóság</w:t>
      </w:r>
    </w:p>
    <w:p w:rsidR="008B597F" w:rsidRPr="00BC215F" w:rsidRDefault="008B597F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Akadémia utcai székház belső udvarának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8B597F" w:rsidRPr="00BC215F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43.371</w:t>
            </w:r>
          </w:p>
        </w:tc>
        <w:tc>
          <w:tcPr>
            <w:tcW w:w="1602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B597F" w:rsidRPr="00BC215F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43.371</w:t>
            </w:r>
          </w:p>
        </w:tc>
        <w:tc>
          <w:tcPr>
            <w:tcW w:w="1602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8B597F" w:rsidRPr="00BC215F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8B597F" w:rsidRDefault="008B597F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B597F" w:rsidRDefault="008B597F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feladat befejeződött, a </w:t>
      </w:r>
      <w:r w:rsidR="00E01BC7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teljesítés </w:t>
      </w:r>
      <w:r w:rsidR="00E01BC7">
        <w:rPr>
          <w:rFonts w:ascii="Times New Roman" w:eastAsia="Times New Roman" w:hAnsi="Times New Roman"/>
          <w:sz w:val="24"/>
          <w:szCs w:val="24"/>
          <w:lang w:eastAsia="hu-HU"/>
        </w:rPr>
        <w:t>megtörtént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8B597F" w:rsidRDefault="008B597F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B597F" w:rsidRPr="00BC215F" w:rsidRDefault="008B597F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Akadémia utcai székház belső homlokzat és függőfolyosó 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8B597F" w:rsidRPr="00BC215F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63.500</w:t>
            </w:r>
          </w:p>
        </w:tc>
        <w:tc>
          <w:tcPr>
            <w:tcW w:w="1602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B597F" w:rsidRPr="00BC215F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63.500</w:t>
            </w:r>
          </w:p>
        </w:tc>
        <w:tc>
          <w:tcPr>
            <w:tcW w:w="1602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8B597F" w:rsidRPr="00BC215F" w:rsidTr="00F01AEF">
        <w:trPr>
          <w:jc w:val="center"/>
        </w:trPr>
        <w:tc>
          <w:tcPr>
            <w:tcW w:w="3588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8B597F" w:rsidRPr="00BC215F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8B597F" w:rsidRPr="00BC215F" w:rsidRDefault="008B597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8B597F" w:rsidRDefault="008B597F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B597F" w:rsidRDefault="008B597F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feladat befejeződött</w:t>
      </w:r>
      <w:r w:rsidR="00E01BC7">
        <w:rPr>
          <w:rFonts w:ascii="Times New Roman" w:eastAsia="Times New Roman" w:hAnsi="Times New Roman"/>
          <w:sz w:val="24"/>
          <w:szCs w:val="24"/>
          <w:lang w:eastAsia="hu-HU"/>
        </w:rPr>
        <w:t>, a pénzügyi teljesítés megtörtént.</w:t>
      </w:r>
    </w:p>
    <w:p w:rsidR="00DE589C" w:rsidRDefault="00DE589C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B597F" w:rsidRDefault="008B597F" w:rsidP="00611518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D79CB" w:rsidRPr="006D79CB" w:rsidRDefault="00F26277" w:rsidP="00611518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Szociális</w:t>
      </w:r>
      <w:r w:rsidR="006D79CB" w:rsidRPr="006D79CB">
        <w:rPr>
          <w:rFonts w:ascii="Times New Roman" w:hAnsi="Times New Roman"/>
          <w:b/>
          <w:sz w:val="24"/>
          <w:szCs w:val="24"/>
          <w:u w:val="single"/>
        </w:rPr>
        <w:t xml:space="preserve"> feladatok</w:t>
      </w:r>
    </w:p>
    <w:p w:rsidR="006D79CB" w:rsidRDefault="006D79CB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6D79CB" w:rsidRDefault="006D79C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6D79CB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387.593</w:t>
            </w:r>
          </w:p>
        </w:tc>
        <w:tc>
          <w:tcPr>
            <w:tcW w:w="1602" w:type="dxa"/>
            <w:hideMark/>
          </w:tcPr>
          <w:p w:rsidR="006D79CB" w:rsidRPr="006D79CB" w:rsidRDefault="00CE3FA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ezer </w:t>
            </w:r>
            <w:r w:rsidR="006D79CB"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6D79CB" w:rsidRDefault="006D79C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6D79CB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266.063</w:t>
            </w:r>
          </w:p>
        </w:tc>
        <w:tc>
          <w:tcPr>
            <w:tcW w:w="1602" w:type="dxa"/>
            <w:hideMark/>
          </w:tcPr>
          <w:p w:rsidR="006D79CB" w:rsidRPr="006D79CB" w:rsidRDefault="00CE3FA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6D79CB"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6D79CB" w:rsidRDefault="006D79C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6D79CB" w:rsidRDefault="008B597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68,6</w:t>
            </w:r>
          </w:p>
        </w:tc>
        <w:tc>
          <w:tcPr>
            <w:tcW w:w="1602" w:type="dxa"/>
            <w:hideMark/>
          </w:tcPr>
          <w:p w:rsidR="006D79CB" w:rsidRPr="006D79CB" w:rsidRDefault="006D79C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Default="006D79CB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D79CB" w:rsidRPr="00BC215F" w:rsidRDefault="006D79CB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B./CÉLJELLEGGEL TÁMOGATOTT INTÉZMÉNYI </w:t>
      </w:r>
      <w:r>
        <w:rPr>
          <w:rFonts w:ascii="Times New Roman" w:hAnsi="Times New Roman"/>
          <w:b/>
          <w:sz w:val="24"/>
          <w:szCs w:val="24"/>
        </w:rPr>
        <w:t xml:space="preserve">ÉS HIVATALI </w:t>
      </w:r>
      <w:r w:rsidRPr="00BC215F">
        <w:rPr>
          <w:rFonts w:ascii="Times New Roman" w:hAnsi="Times New Roman"/>
          <w:b/>
          <w:sz w:val="24"/>
          <w:szCs w:val="24"/>
        </w:rPr>
        <w:t>FELÚJÍTÁSOK</w:t>
      </w:r>
    </w:p>
    <w:p w:rsidR="006D79CB" w:rsidRPr="00BC215F" w:rsidRDefault="006D79CB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Céljelleggel támogatott intézményi felújítások </w:t>
      </w:r>
    </w:p>
    <w:p w:rsidR="006D79CB" w:rsidRDefault="006D79CB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2102</w:t>
      </w:r>
      <w:r w:rsidR="00F2627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Fővárosi Önkormányzat Idősek Otthona, Baross utca</w:t>
      </w:r>
    </w:p>
    <w:p w:rsidR="006D79CB" w:rsidRPr="00BC215F" w:rsidRDefault="007F19B3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Idősek Otthona Baross u., </w:t>
      </w:r>
      <w:r w:rsidR="006D79CB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Béla utcai telephely </w:t>
      </w:r>
      <w:r w:rsidR="00AB0194">
        <w:rPr>
          <w:rFonts w:ascii="Times New Roman" w:eastAsia="Times New Roman" w:hAnsi="Times New Roman"/>
          <w:b/>
          <w:sz w:val="24"/>
          <w:szCs w:val="24"/>
          <w:lang w:eastAsia="hu-HU"/>
        </w:rPr>
        <w:t>nyílászárók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7F19B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AB01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7F19B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AB01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DE589C" w:rsidRDefault="006D79CB" w:rsidP="00611518">
      <w:pPr>
        <w:spacing w:line="276" w:lineRule="auto"/>
        <w:rPr>
          <w:rFonts w:ascii="Times New Roman" w:eastAsia="Times New Roman" w:hAnsi="Times New Roman"/>
          <w:b/>
          <w:sz w:val="16"/>
          <w:szCs w:val="16"/>
          <w:lang w:eastAsia="hu-HU"/>
        </w:rPr>
      </w:pPr>
    </w:p>
    <w:p w:rsidR="006D79CB" w:rsidRPr="00BC215F" w:rsidRDefault="00F01AEF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</w:t>
      </w:r>
      <w:r w:rsidR="00581DCE">
        <w:rPr>
          <w:rFonts w:ascii="Times New Roman" w:eastAsia="Times New Roman" w:hAnsi="Times New Roman"/>
          <w:sz w:val="24"/>
          <w:szCs w:val="24"/>
          <w:lang w:eastAsia="hu-HU"/>
        </w:rPr>
        <w:t>ivitelezés befejeződött, az akti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válás megtörtént.</w:t>
      </w:r>
    </w:p>
    <w:p w:rsidR="00F01AEF" w:rsidRDefault="00F01AEF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01AEF" w:rsidRPr="00390CC1" w:rsidRDefault="00F01AEF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Csokonai utcai telephely fűtés- és melegvíz hálózat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01AEF" w:rsidRPr="00BC215F" w:rsidTr="00F01AEF">
        <w:trPr>
          <w:jc w:val="center"/>
        </w:trPr>
        <w:tc>
          <w:tcPr>
            <w:tcW w:w="3588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F01AEF" w:rsidRPr="00BC215F" w:rsidRDefault="00F01AE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13.000</w:t>
            </w:r>
          </w:p>
        </w:tc>
        <w:tc>
          <w:tcPr>
            <w:tcW w:w="1602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01AEF" w:rsidRPr="00BC215F" w:rsidTr="00F01AEF">
        <w:trPr>
          <w:jc w:val="center"/>
        </w:trPr>
        <w:tc>
          <w:tcPr>
            <w:tcW w:w="3588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F01AEF" w:rsidRPr="00BC215F" w:rsidRDefault="00F01AE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13.000</w:t>
            </w:r>
          </w:p>
        </w:tc>
        <w:tc>
          <w:tcPr>
            <w:tcW w:w="1602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01AEF" w:rsidRPr="00BC215F" w:rsidTr="00F01AEF">
        <w:trPr>
          <w:jc w:val="center"/>
        </w:trPr>
        <w:tc>
          <w:tcPr>
            <w:tcW w:w="3588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F01AEF" w:rsidRPr="00BC215F" w:rsidRDefault="00F01AE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01AEF" w:rsidRPr="00B02C1B" w:rsidRDefault="00F01AEF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01AEF" w:rsidRPr="00BC215F" w:rsidRDefault="00F01AEF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</w:t>
      </w:r>
      <w:r w:rsidR="00581DCE">
        <w:rPr>
          <w:rFonts w:ascii="Times New Roman" w:eastAsia="Times New Roman" w:hAnsi="Times New Roman"/>
          <w:sz w:val="24"/>
          <w:szCs w:val="24"/>
          <w:lang w:eastAsia="hu-HU"/>
        </w:rPr>
        <w:t>ivitelezés befejeződött, az akti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válás megtörtént.</w:t>
      </w:r>
    </w:p>
    <w:p w:rsidR="00F01AEF" w:rsidRPr="00B02C1B" w:rsidRDefault="00F01AEF" w:rsidP="00611518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01AEF" w:rsidRPr="00B02C1B" w:rsidRDefault="00F01AEF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201301 </w:t>
      </w:r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Fővárosi Önkormányzat Idősek Otthona </w:t>
      </w:r>
      <w:proofErr w:type="spellStart"/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Alacskai</w:t>
      </w:r>
      <w:proofErr w:type="spellEnd"/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út</w:t>
      </w:r>
    </w:p>
    <w:p w:rsidR="00F01AEF" w:rsidRPr="00390CC1" w:rsidRDefault="00F01AEF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Virág Benedek utcai telephely "A" épület fürdőszobák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01AEF" w:rsidRPr="00BC215F" w:rsidTr="00F01AEF">
        <w:trPr>
          <w:jc w:val="center"/>
        </w:trPr>
        <w:tc>
          <w:tcPr>
            <w:tcW w:w="3588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F01AEF" w:rsidRPr="00BC215F" w:rsidRDefault="00F01AE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32.000</w:t>
            </w:r>
          </w:p>
        </w:tc>
        <w:tc>
          <w:tcPr>
            <w:tcW w:w="1602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01AEF" w:rsidRPr="00BC215F" w:rsidTr="00F01AEF">
        <w:trPr>
          <w:jc w:val="center"/>
        </w:trPr>
        <w:tc>
          <w:tcPr>
            <w:tcW w:w="3588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F01AEF" w:rsidRPr="00BC215F" w:rsidRDefault="00F01AE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01AEF" w:rsidRPr="00BC215F" w:rsidTr="00F01AEF">
        <w:trPr>
          <w:jc w:val="center"/>
        </w:trPr>
        <w:tc>
          <w:tcPr>
            <w:tcW w:w="3588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F01AEF" w:rsidRPr="00BC215F" w:rsidRDefault="00F01AEF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F01AEF" w:rsidRPr="00BC215F" w:rsidRDefault="00F01AEF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01AEF" w:rsidRPr="00B02C1B" w:rsidRDefault="00F01AEF" w:rsidP="00611518">
      <w:pPr>
        <w:spacing w:before="12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feladat keretében az intézmény a kivitelező kiválasztására irányuló eljárást 2016-ban elindította. A kivitelezés megkezdése 2017. második negyedévében várható. </w:t>
      </w:r>
    </w:p>
    <w:p w:rsidR="00DE589C" w:rsidRDefault="00DE589C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B595F" w:rsidRDefault="00DB595F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2104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6D79CB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Vázsonyi Vilmos Idősek Otthona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(Rózsa utca)</w:t>
      </w:r>
    </w:p>
    <w:p w:rsidR="006D79CB" w:rsidRDefault="00AB0194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Vázsonyi Vilmos Idősek Otthona, </w:t>
      </w:r>
      <w:r w:rsidR="0015034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Dózsa György út telephely vizes helyiségek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15034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7.000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15034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7.000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50343" w:rsidRPr="00B02C1B" w:rsidRDefault="00150343" w:rsidP="00611518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Az Intézmény VII. kerület Dózsa György út 82/</w:t>
      </w:r>
      <w:proofErr w:type="spellStart"/>
      <w:r w:rsidRPr="00B02C1B">
        <w:rPr>
          <w:rFonts w:ascii="Times New Roman" w:hAnsi="Times New Roman"/>
          <w:sz w:val="24"/>
          <w:szCs w:val="24"/>
        </w:rPr>
        <w:t>b.</w:t>
      </w:r>
      <w:proofErr w:type="spellEnd"/>
      <w:r w:rsidRPr="00B02C1B">
        <w:rPr>
          <w:rFonts w:ascii="Times New Roman" w:hAnsi="Times New Roman"/>
          <w:sz w:val="24"/>
          <w:szCs w:val="24"/>
        </w:rPr>
        <w:t xml:space="preserve"> szám alatti telephelyén a vizes helyiségek rendkívül r</w:t>
      </w:r>
      <w:r>
        <w:rPr>
          <w:rFonts w:ascii="Times New Roman" w:hAnsi="Times New Roman"/>
          <w:sz w:val="24"/>
          <w:szCs w:val="24"/>
        </w:rPr>
        <w:t xml:space="preserve">ossz műszaki állapotban voltak. </w:t>
      </w:r>
      <w:r w:rsidRPr="00B02C1B">
        <w:rPr>
          <w:rFonts w:ascii="Times New Roman" w:hAnsi="Times New Roman"/>
          <w:sz w:val="24"/>
          <w:szCs w:val="24"/>
        </w:rPr>
        <w:t>A kádak helyett zuhanyzók kerül</w:t>
      </w:r>
      <w:r>
        <w:rPr>
          <w:rFonts w:ascii="Times New Roman" w:hAnsi="Times New Roman"/>
          <w:sz w:val="24"/>
          <w:szCs w:val="24"/>
        </w:rPr>
        <w:t>t</w:t>
      </w:r>
      <w:r w:rsidRPr="00B02C1B">
        <w:rPr>
          <w:rFonts w:ascii="Times New Roman" w:hAnsi="Times New Roman"/>
          <w:sz w:val="24"/>
          <w:szCs w:val="24"/>
        </w:rPr>
        <w:t>ek kialakításra, a</w:t>
      </w:r>
      <w:r>
        <w:rPr>
          <w:rFonts w:ascii="Times New Roman" w:hAnsi="Times New Roman"/>
          <w:sz w:val="24"/>
          <w:szCs w:val="24"/>
        </w:rPr>
        <w:t>z</w:t>
      </w:r>
      <w:r w:rsidRPr="00B02C1B">
        <w:rPr>
          <w:rFonts w:ascii="Times New Roman" w:hAnsi="Times New Roman"/>
          <w:sz w:val="24"/>
          <w:szCs w:val="24"/>
        </w:rPr>
        <w:t xml:space="preserve"> elavult </w:t>
      </w:r>
      <w:r>
        <w:rPr>
          <w:rFonts w:ascii="Times New Roman" w:hAnsi="Times New Roman"/>
          <w:sz w:val="24"/>
          <w:szCs w:val="24"/>
        </w:rPr>
        <w:t>WC</w:t>
      </w:r>
      <w:r w:rsidRPr="00B02C1B">
        <w:rPr>
          <w:rFonts w:ascii="Times New Roman" w:hAnsi="Times New Roman"/>
          <w:sz w:val="24"/>
          <w:szCs w:val="24"/>
        </w:rPr>
        <w:t xml:space="preserve"> helyiségek is átalakításra kerül</w:t>
      </w:r>
      <w:r>
        <w:rPr>
          <w:rFonts w:ascii="Times New Roman" w:hAnsi="Times New Roman"/>
          <w:sz w:val="24"/>
          <w:szCs w:val="24"/>
        </w:rPr>
        <w:t>t</w:t>
      </w:r>
      <w:r w:rsidRPr="00B02C1B">
        <w:rPr>
          <w:rFonts w:ascii="Times New Roman" w:hAnsi="Times New Roman"/>
          <w:sz w:val="24"/>
          <w:szCs w:val="24"/>
        </w:rPr>
        <w:t>ek. A vezetékek cseréje, a padló és falszigetelés, új fal és padlóburkolatok, a szaniterek, a szerelvények, a világítótestek cseréje, a szellőzés megoldása biztosítja a megfelelő körülményeket a lakók számára.</w:t>
      </w:r>
    </w:p>
    <w:p w:rsidR="00150343" w:rsidRPr="00B02C1B" w:rsidRDefault="00150343" w:rsidP="00611518">
      <w:pPr>
        <w:autoSpaceDE w:val="0"/>
        <w:autoSpaceDN w:val="0"/>
        <w:adjustRightInd w:val="0"/>
        <w:spacing w:line="276" w:lineRule="auto"/>
        <w:ind w:hanging="1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felújítás teljes költsége 2016-2017-ben </w:t>
      </w:r>
      <w:r w:rsidRPr="00B02C1B">
        <w:rPr>
          <w:rFonts w:ascii="Times New Roman" w:hAnsi="Times New Roman"/>
          <w:sz w:val="24"/>
          <w:szCs w:val="24"/>
        </w:rPr>
        <w:t>10,0 millió Ft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2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 első ütem befejeződött, a pénzügyi teljesítés megtörtént.</w:t>
      </w:r>
      <w:r w:rsidRPr="00B02C1B">
        <w:rPr>
          <w:rFonts w:ascii="Times New Roman" w:hAnsi="Times New Roman"/>
          <w:sz w:val="24"/>
          <w:szCs w:val="24"/>
        </w:rPr>
        <w:t xml:space="preserve"> A feladat </w:t>
      </w:r>
      <w:r>
        <w:rPr>
          <w:rFonts w:ascii="Times New Roman" w:hAnsi="Times New Roman"/>
          <w:sz w:val="24"/>
          <w:szCs w:val="24"/>
        </w:rPr>
        <w:t xml:space="preserve">második üteme várhatóan </w:t>
      </w:r>
      <w:r w:rsidRPr="00B02C1B">
        <w:rPr>
          <w:rFonts w:ascii="Times New Roman" w:hAnsi="Times New Roman"/>
          <w:sz w:val="24"/>
          <w:szCs w:val="24"/>
        </w:rPr>
        <w:t>2017. I. negyedévben befejezésre kerül.</w:t>
      </w:r>
    </w:p>
    <w:p w:rsidR="0006360E" w:rsidRPr="00BC215F" w:rsidRDefault="0006360E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A57EA" w:rsidRDefault="00CA57EA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210601 </w:t>
      </w:r>
      <w:r w:rsidRPr="00BC215F">
        <w:rPr>
          <w:rFonts w:ascii="Times New Roman" w:hAnsi="Times New Roman"/>
          <w:b/>
          <w:sz w:val="24"/>
          <w:szCs w:val="24"/>
        </w:rPr>
        <w:t>Idősek Otthona</w:t>
      </w:r>
      <w:r w:rsidR="00D65751">
        <w:rPr>
          <w:rFonts w:ascii="Times New Roman" w:hAnsi="Times New Roman"/>
          <w:b/>
          <w:sz w:val="24"/>
          <w:szCs w:val="24"/>
        </w:rPr>
        <w:t>,</w:t>
      </w:r>
      <w:r w:rsidRPr="00BC21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Halom utca</w:t>
      </w:r>
      <w:r w:rsidRPr="00BC215F">
        <w:rPr>
          <w:rFonts w:ascii="Times New Roman" w:hAnsi="Times New Roman"/>
          <w:b/>
          <w:sz w:val="24"/>
          <w:szCs w:val="24"/>
        </w:rPr>
        <w:t xml:space="preserve"> </w:t>
      </w:r>
    </w:p>
    <w:p w:rsidR="00CA57EA" w:rsidRPr="00BC215F" w:rsidRDefault="00D65751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Idősek Otthona </w:t>
      </w:r>
      <w:r>
        <w:rPr>
          <w:rFonts w:ascii="Times New Roman" w:hAnsi="Times New Roman"/>
          <w:b/>
          <w:sz w:val="24"/>
          <w:szCs w:val="24"/>
        </w:rPr>
        <w:t xml:space="preserve">Halom u., </w:t>
      </w:r>
      <w:r w:rsidR="00CA57EA">
        <w:rPr>
          <w:rFonts w:ascii="Times New Roman" w:hAnsi="Times New Roman"/>
          <w:b/>
          <w:sz w:val="24"/>
          <w:szCs w:val="24"/>
        </w:rPr>
        <w:t>Gergely utcai telephely vizesblokkok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A57EA" w:rsidRPr="00BC215F" w:rsidTr="00505145">
        <w:trPr>
          <w:jc w:val="center"/>
        </w:trPr>
        <w:tc>
          <w:tcPr>
            <w:tcW w:w="3588" w:type="dxa"/>
            <w:hideMark/>
          </w:tcPr>
          <w:p w:rsidR="00CA57EA" w:rsidRPr="00BC215F" w:rsidRDefault="00CA57E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CA57EA" w:rsidRPr="00BC215F" w:rsidRDefault="0098434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D6575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CA57E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:rsidR="00CA57EA" w:rsidRPr="00BC215F" w:rsidRDefault="00CA57E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CA57EA" w:rsidRPr="00BC215F" w:rsidTr="00505145">
        <w:trPr>
          <w:jc w:val="center"/>
        </w:trPr>
        <w:tc>
          <w:tcPr>
            <w:tcW w:w="3588" w:type="dxa"/>
            <w:hideMark/>
          </w:tcPr>
          <w:p w:rsidR="00CA57EA" w:rsidRPr="00BC215F" w:rsidRDefault="00CA57E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CA57EA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30.00</w:t>
            </w:r>
            <w:r w:rsidR="00CA57E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CA57EA" w:rsidRPr="00BC215F" w:rsidRDefault="00CA57E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CA57EA" w:rsidRPr="00BC215F" w:rsidTr="00505145">
        <w:trPr>
          <w:jc w:val="center"/>
        </w:trPr>
        <w:tc>
          <w:tcPr>
            <w:tcW w:w="3588" w:type="dxa"/>
            <w:hideMark/>
          </w:tcPr>
          <w:p w:rsidR="00CA57EA" w:rsidRPr="00BC215F" w:rsidRDefault="00CA57E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CA57EA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CA57E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CA57EA" w:rsidRPr="00BC215F" w:rsidRDefault="00CA57E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Default="00D65751" w:rsidP="00611518">
      <w:pPr>
        <w:tabs>
          <w:tab w:val="left" w:pos="986"/>
        </w:tabs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felújítás befejeződött. 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munkálatokat az intézmény szeretné folytatni 2017-ben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e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nnek érdekében további források biztosítása szükséges.</w:t>
      </w:r>
    </w:p>
    <w:p w:rsidR="00D65751" w:rsidRDefault="00D65751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611518" w:rsidRDefault="00611518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D65751" w:rsidRPr="00BC215F" w:rsidRDefault="00D65751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lastRenderedPageBreak/>
        <w:t xml:space="preserve">Idősek Otthona </w:t>
      </w:r>
      <w:r>
        <w:rPr>
          <w:rFonts w:ascii="Times New Roman" w:hAnsi="Times New Roman"/>
          <w:b/>
          <w:sz w:val="24"/>
          <w:szCs w:val="24"/>
        </w:rPr>
        <w:t>Halom u., Gergely utcai telephely tető 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20.000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D65751" w:rsidRPr="00B02C1B" w:rsidRDefault="00D65751" w:rsidP="00611518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Az Intézmény Budapest, X. kerület Gergely utca 85. szám alatti telephelyén két darab 70-es években épült kétszintes</w:t>
      </w:r>
      <w:r>
        <w:rPr>
          <w:rFonts w:ascii="Times New Roman" w:hAnsi="Times New Roman"/>
          <w:sz w:val="24"/>
          <w:szCs w:val="24"/>
        </w:rPr>
        <w:t>,</w:t>
      </w:r>
      <w:r w:rsidRPr="00B02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C1B">
        <w:rPr>
          <w:rFonts w:ascii="Times New Roman" w:hAnsi="Times New Roman"/>
          <w:sz w:val="24"/>
          <w:szCs w:val="24"/>
        </w:rPr>
        <w:t>lapostetős</w:t>
      </w:r>
      <w:proofErr w:type="spellEnd"/>
      <w:r w:rsidRPr="00B02C1B">
        <w:rPr>
          <w:rFonts w:ascii="Times New Roman" w:hAnsi="Times New Roman"/>
          <w:sz w:val="24"/>
          <w:szCs w:val="24"/>
        </w:rPr>
        <w:t xml:space="preserve"> panel épület van. A lapostető szigetelése, a tetőbevilágítók szerkezete elöregedett, az állandó beázások miatt hosszú évek óta folyamatosan történnek javítások. A beázások megszüntetésére, a jobb hőszigetelés kialakítására a tető teljes felújítása ad lehetőséget, mely az apartmanok és az aulák helyreállításával jelentősen javítja a lakók körülményeit, a hatékonyabb üzemeltetést.</w:t>
      </w:r>
    </w:p>
    <w:p w:rsidR="00D65751" w:rsidRPr="00B02C1B" w:rsidRDefault="00D65751" w:rsidP="0061151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 feladat megvalósítására 2016-2017 évekre összesen 85,0 millió Ft került biztosításra. A 2016. IV. negyedévben lefolytatott közbeszerzési eljárás eredménytelen lett, az új eljárás december hónapban elindításra került, a feladatra kifizetés nem történt. Sikeres közbeszerzési eljárás esetén a kivitelezés 2017. március hónapban megkezdődhet.</w:t>
      </w:r>
    </w:p>
    <w:p w:rsidR="00611518" w:rsidRDefault="00611518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DB595F" w:rsidRDefault="00DB595F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2107</w:t>
      </w:r>
      <w:r w:rsidR="00F26277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79CB" w:rsidRPr="00BC215F">
        <w:rPr>
          <w:rFonts w:ascii="Times New Roman" w:hAnsi="Times New Roman"/>
          <w:b/>
          <w:sz w:val="24"/>
          <w:szCs w:val="24"/>
        </w:rPr>
        <w:t xml:space="preserve">Idősek Otthona Kamaraerdei út </w:t>
      </w:r>
    </w:p>
    <w:p w:rsidR="006D79CB" w:rsidRPr="00BC215F" w:rsidRDefault="00D65751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Központi telephely "B" liftfelújítás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800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CA57E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11518">
      <w:p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6D79CB" w:rsidRDefault="00D65751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hAnsi="Times New Roman"/>
          <w:sz w:val="24"/>
          <w:szCs w:val="24"/>
        </w:rPr>
        <w:t>A 2016</w:t>
      </w:r>
      <w:r>
        <w:rPr>
          <w:rFonts w:ascii="Times New Roman" w:hAnsi="Times New Roman"/>
          <w:sz w:val="24"/>
          <w:szCs w:val="24"/>
        </w:rPr>
        <w:t>-ba</w:t>
      </w:r>
      <w:r w:rsidRPr="00B02C1B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kezdődött a kivitelező kiválasztásának közbeszerzési eljárása,</w:t>
      </w:r>
      <w:r w:rsidRPr="00B02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felújítás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áthúzódik 2017. évre.</w:t>
      </w:r>
    </w:p>
    <w:p w:rsidR="00D65751" w:rsidRDefault="00D65751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5751" w:rsidRDefault="00D65751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Bánk bán utcai telephely liftfelújítás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2.000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D65751" w:rsidRDefault="00D65751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5751" w:rsidRDefault="00D65751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hAnsi="Times New Roman"/>
          <w:sz w:val="24"/>
          <w:szCs w:val="24"/>
        </w:rPr>
        <w:t>A 2016</w:t>
      </w:r>
      <w:r>
        <w:rPr>
          <w:rFonts w:ascii="Times New Roman" w:hAnsi="Times New Roman"/>
          <w:sz w:val="24"/>
          <w:szCs w:val="24"/>
        </w:rPr>
        <w:t>-ba</w:t>
      </w:r>
      <w:r w:rsidRPr="00B02C1B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kezdődött a kivitelező kiválasztásának közbeszerzési eljárása,</w:t>
      </w:r>
      <w:r w:rsidRPr="00B02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felújítás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áthúzódik 2017. évre.</w:t>
      </w:r>
    </w:p>
    <w:p w:rsidR="00D65751" w:rsidRDefault="00D65751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65751" w:rsidRDefault="00D65751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Bánk bán utcai telephely részleges akadálymentesítése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3.500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D65751" w:rsidRPr="00BC215F" w:rsidTr="003519C4">
        <w:trPr>
          <w:jc w:val="center"/>
        </w:trPr>
        <w:tc>
          <w:tcPr>
            <w:tcW w:w="3588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D65751" w:rsidRPr="00BC215F" w:rsidRDefault="00D6575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D65751" w:rsidRPr="00BC215F" w:rsidRDefault="00D6575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D65751" w:rsidRDefault="00D65751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65751" w:rsidRDefault="00D65751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 xml:space="preserve">A fogyatékos személyek jogairól és esélyegyenlőségük biztosításáról szóló 1998. évi XXVI. törvényben foglaltak biztosítása érdekében szükséges az épület részleges akadálymentesítése. A feladat tervezése </w:t>
      </w:r>
      <w:r w:rsidR="00C7068A">
        <w:rPr>
          <w:rFonts w:ascii="Times New Roman" w:hAnsi="Times New Roman"/>
          <w:sz w:val="24"/>
          <w:szCs w:val="24"/>
        </w:rPr>
        <w:t xml:space="preserve">és </w:t>
      </w:r>
      <w:r w:rsidR="00C7068A" w:rsidRPr="00B02C1B">
        <w:rPr>
          <w:rFonts w:ascii="Times New Roman" w:hAnsi="Times New Roman"/>
          <w:sz w:val="24"/>
          <w:szCs w:val="24"/>
        </w:rPr>
        <w:t>a kivitelező kiválasztása</w:t>
      </w:r>
      <w:r w:rsidR="00C7068A">
        <w:rPr>
          <w:rFonts w:ascii="Times New Roman" w:hAnsi="Times New Roman"/>
          <w:sz w:val="24"/>
          <w:szCs w:val="24"/>
        </w:rPr>
        <w:t>,</w:t>
      </w:r>
      <w:r w:rsidR="00C7068A" w:rsidRPr="00B02C1B">
        <w:rPr>
          <w:rFonts w:ascii="Times New Roman" w:hAnsi="Times New Roman"/>
          <w:sz w:val="24"/>
          <w:szCs w:val="24"/>
        </w:rPr>
        <w:t xml:space="preserve"> közbeszerzési eljárás </w:t>
      </w:r>
      <w:r w:rsidR="00C7068A">
        <w:rPr>
          <w:rFonts w:ascii="Times New Roman" w:hAnsi="Times New Roman"/>
          <w:sz w:val="24"/>
          <w:szCs w:val="24"/>
        </w:rPr>
        <w:t xml:space="preserve">keretében, </w:t>
      </w:r>
      <w:r w:rsidRPr="00B02C1B">
        <w:rPr>
          <w:rFonts w:ascii="Times New Roman" w:hAnsi="Times New Roman"/>
          <w:sz w:val="24"/>
          <w:szCs w:val="24"/>
        </w:rPr>
        <w:t>2016-ban</w:t>
      </w:r>
      <w:r w:rsidR="00C7068A" w:rsidRPr="00C7068A">
        <w:rPr>
          <w:rFonts w:ascii="Times New Roman" w:hAnsi="Times New Roman"/>
          <w:sz w:val="24"/>
          <w:szCs w:val="24"/>
        </w:rPr>
        <w:t xml:space="preserve"> </w:t>
      </w:r>
      <w:r w:rsidR="00C7068A" w:rsidRPr="00B02C1B">
        <w:rPr>
          <w:rFonts w:ascii="Times New Roman" w:hAnsi="Times New Roman"/>
          <w:sz w:val="24"/>
          <w:szCs w:val="24"/>
        </w:rPr>
        <w:t>megtörtént</w:t>
      </w:r>
      <w:r w:rsidRPr="00B02C1B">
        <w:rPr>
          <w:rFonts w:ascii="Times New Roman" w:hAnsi="Times New Roman"/>
          <w:sz w:val="24"/>
          <w:szCs w:val="24"/>
        </w:rPr>
        <w:t xml:space="preserve">, </w:t>
      </w:r>
      <w:r w:rsidR="00C7068A">
        <w:rPr>
          <w:rFonts w:ascii="Times New Roman" w:hAnsi="Times New Roman"/>
          <w:sz w:val="24"/>
          <w:szCs w:val="24"/>
        </w:rPr>
        <w:t xml:space="preserve"> a </w:t>
      </w:r>
      <w:r w:rsidRPr="00B02C1B">
        <w:rPr>
          <w:rFonts w:ascii="Times New Roman" w:hAnsi="Times New Roman"/>
          <w:sz w:val="24"/>
          <w:szCs w:val="24"/>
        </w:rPr>
        <w:t>kivitelezés 2017-ben valósul meg.</w:t>
      </w:r>
    </w:p>
    <w:p w:rsidR="00C7068A" w:rsidRPr="00B02C1B" w:rsidRDefault="00C7068A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210801 </w:t>
      </w:r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Fővárosi Önkormányzat Idősek Otthona Kútvölgyi út</w:t>
      </w:r>
    </w:p>
    <w:p w:rsidR="00C7068A" w:rsidRPr="00390CC1" w:rsidRDefault="00C7068A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III. </w:t>
      </w:r>
      <w:proofErr w:type="spellStart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ker</w:t>
      </w:r>
      <w:proofErr w:type="spellEnd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Ányos utca 3. épület </w:t>
      </w:r>
      <w:proofErr w:type="spellStart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lakrászek</w:t>
      </w:r>
      <w:proofErr w:type="spellEnd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üvegfelületeinek, nyílászáróinak cseréje (38 db ablak, 26 db erkélyajtó)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10.160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10.160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C7068A" w:rsidRDefault="00C7068A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068A" w:rsidRPr="00B02C1B" w:rsidRDefault="00C7068A" w:rsidP="0061151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 xml:space="preserve">Az Intézmény III. kerület Ányos utca 3. szám alatti telephelyén a régi, hagyományos </w:t>
      </w:r>
      <w:proofErr w:type="spellStart"/>
      <w:r w:rsidRPr="00B02C1B">
        <w:rPr>
          <w:rFonts w:ascii="Times New Roman" w:hAnsi="Times New Roman"/>
          <w:sz w:val="24"/>
          <w:szCs w:val="24"/>
        </w:rPr>
        <w:t>üvegezés</w:t>
      </w:r>
      <w:r w:rsidR="00581DCE">
        <w:rPr>
          <w:rFonts w:ascii="Times New Roman" w:hAnsi="Times New Roman"/>
          <w:sz w:val="24"/>
          <w:szCs w:val="24"/>
        </w:rPr>
        <w:t>ü</w:t>
      </w:r>
      <w:proofErr w:type="spellEnd"/>
      <w:r w:rsidRPr="00B02C1B">
        <w:rPr>
          <w:rFonts w:ascii="Times New Roman" w:hAnsi="Times New Roman"/>
          <w:sz w:val="24"/>
          <w:szCs w:val="24"/>
        </w:rPr>
        <w:t xml:space="preserve"> nyílászárók tönkrementek, </w:t>
      </w:r>
      <w:r>
        <w:rPr>
          <w:rFonts w:ascii="Times New Roman" w:hAnsi="Times New Roman"/>
          <w:sz w:val="24"/>
          <w:szCs w:val="24"/>
        </w:rPr>
        <w:t xml:space="preserve">ami </w:t>
      </w:r>
      <w:r w:rsidRPr="00B02C1B">
        <w:rPr>
          <w:rFonts w:ascii="Times New Roman" w:hAnsi="Times New Roman"/>
          <w:sz w:val="24"/>
          <w:szCs w:val="24"/>
        </w:rPr>
        <w:t>az üzemeltetési (fűtés, áram) költségeket nagymértékben növelte. Az ablakok és az ajtók részleges cseréje - fontossági sorrendben - elengedhetetlenül szükségessé vált</w:t>
      </w:r>
      <w:r>
        <w:rPr>
          <w:rFonts w:ascii="Times New Roman" w:hAnsi="Times New Roman"/>
          <w:sz w:val="24"/>
          <w:szCs w:val="24"/>
        </w:rPr>
        <w:t>.</w:t>
      </w:r>
      <w:r w:rsidRPr="00B02C1B">
        <w:rPr>
          <w:rFonts w:ascii="Times New Roman" w:hAnsi="Times New Roman"/>
          <w:sz w:val="24"/>
          <w:szCs w:val="24"/>
        </w:rPr>
        <w:t xml:space="preserve"> A feladat megvalósítása 2016. évben befejeződött, a teljes előirányzat kifizetésre került.</w:t>
      </w:r>
    </w:p>
    <w:p w:rsidR="00C7068A" w:rsidRDefault="00C7068A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068A" w:rsidRDefault="00C7068A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III. </w:t>
      </w:r>
      <w:proofErr w:type="spellStart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ker</w:t>
      </w:r>
      <w:proofErr w:type="spellEnd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Ányos utca 3. épület folyosók üvegfelületeinek hőszigetelése és járulékos munkái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4.445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4.445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C7068A" w:rsidRDefault="00C7068A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068A" w:rsidRPr="00B02C1B" w:rsidRDefault="00C7068A" w:rsidP="0061151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Az intézmény III. kerület Ányos utca 3. szám alatti telephelyén a folyosó üvegfelületének</w:t>
      </w:r>
      <w:r>
        <w:rPr>
          <w:rFonts w:ascii="Times New Roman" w:hAnsi="Times New Roman"/>
          <w:sz w:val="24"/>
          <w:szCs w:val="24"/>
        </w:rPr>
        <w:t xml:space="preserve"> hőszigetelése</w:t>
      </w:r>
      <w:r w:rsidRPr="00B02C1B">
        <w:rPr>
          <w:rFonts w:ascii="Times New Roman" w:hAnsi="Times New Roman"/>
          <w:sz w:val="24"/>
          <w:szCs w:val="24"/>
        </w:rPr>
        <w:t xml:space="preserve"> 2016. évben befejeződött, a teljes előirányzat kifizetésre került.</w:t>
      </w:r>
    </w:p>
    <w:p w:rsidR="00C7068A" w:rsidRDefault="00C7068A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068A" w:rsidRDefault="00C7068A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Idősek Otthona Kútvölgyi út, Zugligeti úti telephely támfal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10.500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C7068A" w:rsidRPr="00BC215F" w:rsidTr="003519C4">
        <w:trPr>
          <w:jc w:val="center"/>
        </w:trPr>
        <w:tc>
          <w:tcPr>
            <w:tcW w:w="3588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C7068A" w:rsidRPr="00BC215F" w:rsidRDefault="00C7068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C7068A" w:rsidRPr="00BC215F" w:rsidRDefault="00C7068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C7068A" w:rsidRDefault="00C7068A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40D2" w:rsidRPr="00B02C1B" w:rsidRDefault="004540D2" w:rsidP="00611518">
      <w:pPr>
        <w:spacing w:after="100" w:afterAutospacing="1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műszaki tartalom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pontosítás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követően, 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kivitelező kiválasztás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ának közbeszerzési eljárása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folyamatban van. Szerződéskötés, pénzügyi kifizetés nem történt.</w:t>
      </w:r>
    </w:p>
    <w:p w:rsidR="00C7068A" w:rsidRDefault="00C7068A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C6859" w:rsidRDefault="006C6859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40D2" w:rsidRDefault="004540D2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210901 </w:t>
      </w:r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Fővárosi Önkormányzat Idősek Otthona Pesti út</w:t>
      </w:r>
    </w:p>
    <w:p w:rsidR="004540D2" w:rsidRDefault="004540D2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Liftek felújítása</w:t>
      </w:r>
    </w:p>
    <w:p w:rsidR="004540D2" w:rsidRPr="00390CC1" w:rsidRDefault="004540D2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540D2" w:rsidRPr="00BC215F" w:rsidTr="003519C4">
        <w:trPr>
          <w:jc w:val="center"/>
        </w:trPr>
        <w:tc>
          <w:tcPr>
            <w:tcW w:w="3588" w:type="dxa"/>
            <w:hideMark/>
          </w:tcPr>
          <w:p w:rsidR="004540D2" w:rsidRPr="00BC215F" w:rsidRDefault="004540D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4540D2" w:rsidRPr="00BC215F" w:rsidRDefault="004540D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9.000</w:t>
            </w:r>
          </w:p>
        </w:tc>
        <w:tc>
          <w:tcPr>
            <w:tcW w:w="1602" w:type="dxa"/>
            <w:hideMark/>
          </w:tcPr>
          <w:p w:rsidR="004540D2" w:rsidRPr="00BC215F" w:rsidRDefault="004540D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4540D2" w:rsidRPr="00BC215F" w:rsidTr="003519C4">
        <w:trPr>
          <w:jc w:val="center"/>
        </w:trPr>
        <w:tc>
          <w:tcPr>
            <w:tcW w:w="3588" w:type="dxa"/>
            <w:hideMark/>
          </w:tcPr>
          <w:p w:rsidR="004540D2" w:rsidRPr="00BC215F" w:rsidRDefault="004540D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4540D2" w:rsidRPr="00BC215F" w:rsidRDefault="004540D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8.998</w:t>
            </w:r>
          </w:p>
        </w:tc>
        <w:tc>
          <w:tcPr>
            <w:tcW w:w="1602" w:type="dxa"/>
            <w:hideMark/>
          </w:tcPr>
          <w:p w:rsidR="004540D2" w:rsidRPr="00BC215F" w:rsidRDefault="004540D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4540D2" w:rsidRPr="00BC215F" w:rsidTr="003519C4">
        <w:trPr>
          <w:jc w:val="center"/>
        </w:trPr>
        <w:tc>
          <w:tcPr>
            <w:tcW w:w="3588" w:type="dxa"/>
            <w:hideMark/>
          </w:tcPr>
          <w:p w:rsidR="004540D2" w:rsidRPr="00BC215F" w:rsidRDefault="004540D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4540D2" w:rsidRPr="00BC215F" w:rsidRDefault="004540D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4540D2" w:rsidRPr="00BC215F" w:rsidRDefault="004540D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C7068A" w:rsidRDefault="00C7068A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40D2" w:rsidRDefault="004540D2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feladat 2016. év IV. negyedév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végéi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g maradéktalanul megvalósult és pénzügyileg rendezésre került.</w:t>
      </w:r>
    </w:p>
    <w:p w:rsidR="004540D2" w:rsidRDefault="004540D2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11518" w:rsidRDefault="00611518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C6859" w:rsidRDefault="006C6859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B595F" w:rsidRDefault="00DB595F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2114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01 </w:t>
      </w:r>
      <w:r w:rsidR="004540D2"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Fővárosi Önkormányzat 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Idősek Otthona Gödöllő</w:t>
      </w:r>
    </w:p>
    <w:p w:rsidR="00CD1920" w:rsidRPr="00BC215F" w:rsidRDefault="006D79CB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"B" épület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4540D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4540D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CA57E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4540D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602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40D2" w:rsidRPr="00B02C1B" w:rsidRDefault="004540D2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 xml:space="preserve">Az Intézmény székhelyének B épülete eredetileg irodaháznak épült, 1987 óta használják </w:t>
      </w:r>
      <w:r w:rsidR="006C6859">
        <w:rPr>
          <w:rFonts w:ascii="Times New Roman" w:hAnsi="Times New Roman"/>
          <w:sz w:val="24"/>
          <w:szCs w:val="24"/>
        </w:rPr>
        <w:t>i</w:t>
      </w:r>
      <w:r w:rsidRPr="00B02C1B">
        <w:rPr>
          <w:rFonts w:ascii="Times New Roman" w:hAnsi="Times New Roman"/>
          <w:sz w:val="24"/>
          <w:szCs w:val="24"/>
        </w:rPr>
        <w:t xml:space="preserve">dős </w:t>
      </w:r>
      <w:r w:rsidR="006C6859">
        <w:rPr>
          <w:rFonts w:ascii="Times New Roman" w:hAnsi="Times New Roman"/>
          <w:sz w:val="24"/>
          <w:szCs w:val="24"/>
        </w:rPr>
        <w:t>o</w:t>
      </w:r>
      <w:r w:rsidRPr="00B02C1B">
        <w:rPr>
          <w:rFonts w:ascii="Times New Roman" w:hAnsi="Times New Roman"/>
          <w:sz w:val="24"/>
          <w:szCs w:val="24"/>
        </w:rPr>
        <w:t xml:space="preserve">tthoni célra. Az azóta letelt időben </w:t>
      </w:r>
      <w:r>
        <w:rPr>
          <w:rFonts w:ascii="Times New Roman" w:hAnsi="Times New Roman"/>
          <w:sz w:val="24"/>
          <w:szCs w:val="24"/>
        </w:rPr>
        <w:t>az épület</w:t>
      </w:r>
      <w:r w:rsidRPr="00B02C1B">
        <w:rPr>
          <w:rFonts w:ascii="Times New Roman" w:hAnsi="Times New Roman"/>
          <w:sz w:val="24"/>
          <w:szCs w:val="24"/>
        </w:rPr>
        <w:t xml:space="preserve"> belső kialakítása nagyobb felújításon nem esett át, csupán fu</w:t>
      </w:r>
      <w:r>
        <w:rPr>
          <w:rFonts w:ascii="Times New Roman" w:hAnsi="Times New Roman"/>
          <w:sz w:val="24"/>
          <w:szCs w:val="24"/>
        </w:rPr>
        <w:t>nkcióját igyekeztek a mindenkor</w:t>
      </w:r>
      <w:r w:rsidRPr="00B02C1B">
        <w:rPr>
          <w:rFonts w:ascii="Times New Roman" w:hAnsi="Times New Roman"/>
          <w:sz w:val="24"/>
          <w:szCs w:val="24"/>
        </w:rPr>
        <w:t xml:space="preserve"> szükséges igényekhez igazítani. 2014-2015-ben megvalósult az épület utólagos hőszigetelése, valamint nyílászáró cseréje. A </w:t>
      </w:r>
      <w:r>
        <w:rPr>
          <w:rFonts w:ascii="Times New Roman" w:hAnsi="Times New Roman"/>
          <w:sz w:val="24"/>
          <w:szCs w:val="24"/>
        </w:rPr>
        <w:t xml:space="preserve">2016. évi </w:t>
      </w:r>
      <w:r w:rsidRPr="00B02C1B">
        <w:rPr>
          <w:rFonts w:ascii="Times New Roman" w:hAnsi="Times New Roman"/>
          <w:sz w:val="24"/>
          <w:szCs w:val="24"/>
        </w:rPr>
        <w:t xml:space="preserve">funkcionális átalakítások és felújítások az elengedhetetlen korszerűsítést jelentik. </w:t>
      </w:r>
    </w:p>
    <w:p w:rsidR="004540D2" w:rsidRPr="00B02C1B" w:rsidRDefault="004540D2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kivitelezés folyamatban van, befejezése 2017-ben várható.</w:t>
      </w:r>
    </w:p>
    <w:p w:rsidR="006C6859" w:rsidRDefault="006C6859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26277" w:rsidRDefault="00DB595F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2115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01 </w:t>
      </w:r>
      <w:r w:rsidR="004540D2"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Fővárosi Önkormányzat 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Idősek Otthona Gyula</w:t>
      </w:r>
    </w:p>
    <w:p w:rsidR="006D79CB" w:rsidRDefault="004540D2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Vizesblokkok részleges felújítása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4540D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080</w:t>
            </w:r>
          </w:p>
        </w:tc>
        <w:tc>
          <w:tcPr>
            <w:tcW w:w="1602" w:type="dxa"/>
            <w:hideMark/>
          </w:tcPr>
          <w:p w:rsidR="006D79CB" w:rsidRPr="00BC215F" w:rsidRDefault="00CE3FA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4540D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5.080</w:t>
            </w:r>
          </w:p>
        </w:tc>
        <w:tc>
          <w:tcPr>
            <w:tcW w:w="1602" w:type="dxa"/>
            <w:hideMark/>
          </w:tcPr>
          <w:p w:rsidR="006D79CB" w:rsidRPr="00BC215F" w:rsidRDefault="005204E8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4540D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976F8F" w:rsidRPr="00B02C1B" w:rsidRDefault="00976F8F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feladat két gondozási egységhez tartozó 7 illetve 8 fős illemhely részleges felújítását jelentette. Az előirányzatból megvalósult az illemhelyek szigetelése, padló és falburkolat cseréje, gépészeti munkák és a berendezési tárgyak cseréje.</w:t>
      </w:r>
      <w:r w:rsidR="00BC7B99">
        <w:rPr>
          <w:rFonts w:ascii="Times New Roman" w:eastAsia="Times New Roman" w:hAnsi="Times New Roman"/>
          <w:sz w:val="24"/>
          <w:szCs w:val="24"/>
          <w:lang w:eastAsia="hu-HU"/>
        </w:rPr>
        <w:t xml:space="preserve"> A kivitelezés megvalósult</w:t>
      </w:r>
      <w:r w:rsidR="006C6859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BC7B99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pénzügyi rendezés megtörtént.</w:t>
      </w:r>
    </w:p>
    <w:p w:rsidR="00611518" w:rsidRDefault="00611518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C7B99" w:rsidRPr="00B02C1B" w:rsidRDefault="00BC7B99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212001 </w:t>
      </w:r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Fővárosi Önkormányzat Idősek Otthona Szombathely </w:t>
      </w:r>
    </w:p>
    <w:p w:rsidR="00BC7B99" w:rsidRPr="00390CC1" w:rsidRDefault="00BC7B99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Polgárdi telephelyen légtechnikai vezeték javítása (</w:t>
      </w:r>
      <w:proofErr w:type="spellStart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vis</w:t>
      </w:r>
      <w:proofErr w:type="spellEnd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maior)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2.465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BC7B99" w:rsidRPr="00B02C1B" w:rsidRDefault="00BC7B99" w:rsidP="006115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Az intézmény Polgárdi-Ipartelepek Somlyói út 2. szám alatti telephelyén a szellőzést biztosító berendezést – a terasz és a kerti burkolat alatt</w:t>
      </w:r>
      <w:r w:rsidR="006C6859">
        <w:rPr>
          <w:rFonts w:ascii="Times New Roman" w:hAnsi="Times New Roman"/>
          <w:sz w:val="24"/>
          <w:szCs w:val="24"/>
        </w:rPr>
        <w:t>i</w:t>
      </w:r>
      <w:r w:rsidRPr="00B02C1B">
        <w:rPr>
          <w:rFonts w:ascii="Times New Roman" w:hAnsi="Times New Roman"/>
          <w:sz w:val="24"/>
          <w:szCs w:val="24"/>
        </w:rPr>
        <w:t xml:space="preserve"> légtechnikai vezeték megrepedése, eltörése miatt - nem lehetett működtetni, a vezeték javítása az épület üzemeltetése érdekében szükségessé vált. Az Intézmény október hónapban 2</w:t>
      </w:r>
      <w:r w:rsidR="006C6859">
        <w:rPr>
          <w:rFonts w:ascii="Times New Roman" w:hAnsi="Times New Roman"/>
          <w:sz w:val="24"/>
          <w:szCs w:val="24"/>
        </w:rPr>
        <w:t>.</w:t>
      </w:r>
      <w:r w:rsidRPr="00B02C1B">
        <w:rPr>
          <w:rFonts w:ascii="Times New Roman" w:hAnsi="Times New Roman"/>
          <w:sz w:val="24"/>
          <w:szCs w:val="24"/>
        </w:rPr>
        <w:t>465 e</w:t>
      </w:r>
      <w:r w:rsidR="0029267B">
        <w:rPr>
          <w:rFonts w:ascii="Times New Roman" w:hAnsi="Times New Roman"/>
          <w:sz w:val="24"/>
          <w:szCs w:val="24"/>
        </w:rPr>
        <w:t xml:space="preserve">zer </w:t>
      </w:r>
      <w:r w:rsidRPr="00B02C1B">
        <w:rPr>
          <w:rFonts w:ascii="Times New Roman" w:hAnsi="Times New Roman"/>
          <w:sz w:val="24"/>
          <w:szCs w:val="24"/>
        </w:rPr>
        <w:t>Ft összegű „</w:t>
      </w:r>
      <w:proofErr w:type="spellStart"/>
      <w:r w:rsidRPr="00B02C1B">
        <w:rPr>
          <w:rFonts w:ascii="Times New Roman" w:hAnsi="Times New Roman"/>
          <w:sz w:val="24"/>
          <w:szCs w:val="24"/>
        </w:rPr>
        <w:t>Vis</w:t>
      </w:r>
      <w:proofErr w:type="spellEnd"/>
      <w:r w:rsidRPr="00B02C1B">
        <w:rPr>
          <w:rFonts w:ascii="Times New Roman" w:hAnsi="Times New Roman"/>
          <w:sz w:val="24"/>
          <w:szCs w:val="24"/>
        </w:rPr>
        <w:t xml:space="preserve"> maior” tartalékból történő támogatási igényt nyújtott be, mely a december havi előirányzat módosításban jóváhagyásra került.</w:t>
      </w:r>
    </w:p>
    <w:p w:rsidR="00BC7B99" w:rsidRPr="00B02C1B" w:rsidRDefault="00BC7B99" w:rsidP="006115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hAnsi="Times New Roman"/>
          <w:sz w:val="24"/>
          <w:szCs w:val="24"/>
        </w:rPr>
        <w:t>A munka 2016. december hónapban elkészült, az elszámolás 2017. évre áthúzódik.</w:t>
      </w:r>
    </w:p>
    <w:p w:rsidR="00BC7B99" w:rsidRDefault="00BC7B99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C7B99" w:rsidRPr="00B02C1B" w:rsidRDefault="00BC7B99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212301 </w:t>
      </w:r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Fővárosi Önkormányzat Idősek Otthona Vámosmikola </w:t>
      </w:r>
    </w:p>
    <w:p w:rsidR="00BC7B99" w:rsidRPr="00390CC1" w:rsidRDefault="00BC7B99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Nővérhívó rendszer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3.000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C7B99" w:rsidRDefault="00BC7B99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C7B99" w:rsidRDefault="00BC7B99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hAnsi="Times New Roman"/>
          <w:sz w:val="24"/>
          <w:szCs w:val="24"/>
        </w:rPr>
        <w:t>A 2016</w:t>
      </w:r>
      <w:r>
        <w:rPr>
          <w:rFonts w:ascii="Times New Roman" w:hAnsi="Times New Roman"/>
          <w:sz w:val="24"/>
          <w:szCs w:val="24"/>
        </w:rPr>
        <w:t>-ba</w:t>
      </w:r>
      <w:r w:rsidRPr="00B02C1B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kezdődött a kivitelező kiválasztásának közbeszerzési eljárása,</w:t>
      </w:r>
      <w:r w:rsidRPr="00B02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felújítás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áthúzódik 2017. évre.</w:t>
      </w:r>
    </w:p>
    <w:p w:rsidR="00367FAE" w:rsidRDefault="00367FAE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C7B99" w:rsidRDefault="00BC7B99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Visegrádi telephely elektromos hálózat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5.000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4.988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C7B99" w:rsidRPr="00BC215F" w:rsidTr="003519C4">
        <w:trPr>
          <w:jc w:val="center"/>
        </w:trPr>
        <w:tc>
          <w:tcPr>
            <w:tcW w:w="3588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C7B99" w:rsidRPr="00BC215F" w:rsidRDefault="00BC7B99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C7B99" w:rsidRPr="00BC215F" w:rsidRDefault="00BC7B99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C7B99" w:rsidRDefault="00BC7B99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70E97" w:rsidRDefault="00F70E97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feladat 2016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-ban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megvalósult és pénzügyileg rendezésre került.</w:t>
      </w:r>
    </w:p>
    <w:p w:rsidR="00BC7B99" w:rsidRDefault="00BC7B99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C7B99" w:rsidRDefault="00F70E97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Visegrádi telephely vizesblokkok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70E97" w:rsidRPr="00BC215F" w:rsidTr="003519C4">
        <w:trPr>
          <w:jc w:val="center"/>
        </w:trPr>
        <w:tc>
          <w:tcPr>
            <w:tcW w:w="3588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F70E97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5.000</w:t>
            </w:r>
          </w:p>
        </w:tc>
        <w:tc>
          <w:tcPr>
            <w:tcW w:w="1602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70E97" w:rsidRPr="00BC215F" w:rsidTr="003519C4">
        <w:trPr>
          <w:jc w:val="center"/>
        </w:trPr>
        <w:tc>
          <w:tcPr>
            <w:tcW w:w="3588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F70E97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70E97" w:rsidRPr="00BC215F" w:rsidTr="003519C4">
        <w:trPr>
          <w:jc w:val="center"/>
        </w:trPr>
        <w:tc>
          <w:tcPr>
            <w:tcW w:w="3588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F70E97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70E97" w:rsidRDefault="00F70E97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70E97" w:rsidRDefault="00F70E97" w:rsidP="00611518">
      <w:pPr>
        <w:tabs>
          <w:tab w:val="left" w:pos="98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hAnsi="Times New Roman"/>
          <w:sz w:val="24"/>
          <w:szCs w:val="24"/>
        </w:rPr>
        <w:t>A 2016</w:t>
      </w:r>
      <w:r>
        <w:rPr>
          <w:rFonts w:ascii="Times New Roman" w:hAnsi="Times New Roman"/>
          <w:sz w:val="24"/>
          <w:szCs w:val="24"/>
        </w:rPr>
        <w:t>-ba</w:t>
      </w:r>
      <w:r w:rsidRPr="00B02C1B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kezdődött a kivitelező kiválasztásának közbeszerzési eljárása,</w:t>
      </w:r>
      <w:r w:rsidRPr="00B02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felújítás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áthúzódik 2017. évre.</w:t>
      </w:r>
    </w:p>
    <w:p w:rsidR="00F70E97" w:rsidRDefault="00F70E97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70E97" w:rsidRDefault="00F70E97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Szennyvíztisztító 5 évenkénti kötelező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70E97" w:rsidRPr="00BC215F" w:rsidTr="003519C4">
        <w:trPr>
          <w:jc w:val="center"/>
        </w:trPr>
        <w:tc>
          <w:tcPr>
            <w:tcW w:w="3588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F70E97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18.000</w:t>
            </w:r>
          </w:p>
        </w:tc>
        <w:tc>
          <w:tcPr>
            <w:tcW w:w="1602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70E97" w:rsidRPr="00BC215F" w:rsidTr="003519C4">
        <w:trPr>
          <w:jc w:val="center"/>
        </w:trPr>
        <w:tc>
          <w:tcPr>
            <w:tcW w:w="3588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F70E97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17.997</w:t>
            </w:r>
          </w:p>
        </w:tc>
        <w:tc>
          <w:tcPr>
            <w:tcW w:w="1602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F70E97" w:rsidRPr="00BC215F" w:rsidTr="003519C4">
        <w:trPr>
          <w:jc w:val="center"/>
        </w:trPr>
        <w:tc>
          <w:tcPr>
            <w:tcW w:w="3588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F70E97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F70E97" w:rsidRPr="00BC215F" w:rsidRDefault="00F70E9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70E97" w:rsidRDefault="00F70E97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70E97" w:rsidRPr="00B02C1B" w:rsidRDefault="00F70E97" w:rsidP="00611518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kivite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lezés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elkészült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műszaki átadás-átvétel a III. negyedévben lezárult, a pénzügyi </w:t>
      </w:r>
      <w:r w:rsidR="006C6859">
        <w:rPr>
          <w:rFonts w:ascii="Times New Roman" w:eastAsia="Times New Roman" w:hAnsi="Times New Roman"/>
          <w:sz w:val="24"/>
          <w:szCs w:val="24"/>
          <w:lang w:eastAsia="hu-HU"/>
        </w:rPr>
        <w:t>teljesítés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megtörtént.</w:t>
      </w:r>
    </w:p>
    <w:p w:rsidR="006C6859" w:rsidRDefault="006C6859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Default="00DB595F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</w:t>
      </w:r>
      <w:r w:rsidR="00F55D12">
        <w:rPr>
          <w:rFonts w:ascii="Times New Roman" w:eastAsia="Times New Roman" w:hAnsi="Times New Roman"/>
          <w:b/>
          <w:sz w:val="24"/>
          <w:szCs w:val="24"/>
          <w:lang w:eastAsia="hu-HU"/>
        </w:rPr>
        <w:t>27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</w:t>
      </w:r>
      <w:r w:rsidR="006D79CB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6D79CB"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Budapesti Módszertani Szociális Központ és Intézményei</w:t>
      </w:r>
    </w:p>
    <w:p w:rsidR="006D79CB" w:rsidRDefault="006D79CB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BMSZKI, Kőrakás park telephely elektromos hál</w:t>
      </w:r>
      <w:r w:rsidR="00DB595F">
        <w:rPr>
          <w:rFonts w:ascii="Times New Roman" w:hAnsi="Times New Roman"/>
          <w:b/>
          <w:sz w:val="24"/>
          <w:szCs w:val="24"/>
        </w:rPr>
        <w:t>ózat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6D79CB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147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043</w:t>
            </w:r>
          </w:p>
        </w:tc>
        <w:tc>
          <w:tcPr>
            <w:tcW w:w="1602" w:type="dxa"/>
          </w:tcPr>
          <w:p w:rsidR="006D79CB" w:rsidRPr="00BC215F" w:rsidRDefault="005204E8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128.821</w:t>
            </w:r>
          </w:p>
        </w:tc>
        <w:tc>
          <w:tcPr>
            <w:tcW w:w="1602" w:type="dxa"/>
          </w:tcPr>
          <w:p w:rsidR="006D79CB" w:rsidRPr="00BC215F" w:rsidRDefault="005204E8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F70E9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87</w:t>
            </w:r>
            <w:r w:rsidR="00F55D1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02" w:type="dxa"/>
          </w:tcPr>
          <w:p w:rsidR="006D79CB" w:rsidRPr="00BC215F" w:rsidRDefault="006D79C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11518">
      <w:pPr>
        <w:pStyle w:val="BPszvegtest"/>
        <w:tabs>
          <w:tab w:val="clear" w:pos="3740"/>
          <w:tab w:val="clear" w:pos="5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267B" w:rsidRDefault="00F70E97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feladat 2016. év IV. negyedévéig maradéktalanul megvalósult és pénzügyileg rendezésre került. </w:t>
      </w:r>
    </w:p>
    <w:p w:rsidR="00F70E97" w:rsidRPr="00B02C1B" w:rsidRDefault="0029267B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B02366" w:rsidRDefault="00705423" w:rsidP="00611518">
      <w:pPr>
        <w:spacing w:after="120" w:line="276" w:lineRule="auto"/>
        <w:rPr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BMSZKI, nyílászárók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2.700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70E97" w:rsidRDefault="00F70E97" w:rsidP="00611518">
      <w:pPr>
        <w:spacing w:line="276" w:lineRule="auto"/>
        <w:rPr>
          <w:lang w:eastAsia="hu-HU"/>
        </w:rPr>
      </w:pPr>
    </w:p>
    <w:p w:rsidR="00705423" w:rsidRPr="00B02C1B" w:rsidRDefault="00705423" w:rsidP="0061151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Az intézmény XIII. kerület Dózsa György út 152. szám alatti központi telephelyén</w:t>
      </w:r>
      <w:r>
        <w:rPr>
          <w:rFonts w:ascii="Times New Roman" w:hAnsi="Times New Roman"/>
          <w:sz w:val="24"/>
          <w:szCs w:val="24"/>
        </w:rPr>
        <w:t>,</w:t>
      </w:r>
      <w:r w:rsidRPr="00B02C1B">
        <w:rPr>
          <w:rFonts w:ascii="Times New Roman" w:hAnsi="Times New Roman"/>
          <w:sz w:val="24"/>
          <w:szCs w:val="24"/>
        </w:rPr>
        <w:t xml:space="preserve"> a 102 éves épületben működik a központi igazgatás, 326 férőhelyes átmeneti szállás, 161 férőhelyes éjjeli menedékhely, 100 férőhelyes nappali melegedő és álláskereső iroda is. Az épület egyedi </w:t>
      </w:r>
      <w:proofErr w:type="spellStart"/>
      <w:r w:rsidRPr="00B02C1B">
        <w:rPr>
          <w:rFonts w:ascii="Times New Roman" w:hAnsi="Times New Roman"/>
          <w:sz w:val="24"/>
          <w:szCs w:val="24"/>
        </w:rPr>
        <w:t>méretezésű</w:t>
      </w:r>
      <w:proofErr w:type="spellEnd"/>
      <w:r w:rsidRPr="00B02C1B">
        <w:rPr>
          <w:rFonts w:ascii="Times New Roman" w:hAnsi="Times New Roman"/>
          <w:sz w:val="24"/>
          <w:szCs w:val="24"/>
        </w:rPr>
        <w:t xml:space="preserve"> ablakai elöregedtek, rendkívül rossz állapotúak, cseréjük indokolt. Az előirányzat részleges cserét tesz lehetővé műszaki állapot szerinti fontossági sorrendben, az ajánlati ártól függő mennyiségben a kapcsolódó járulékos javítási, festési munkákkal. A feladat megvalósítására 2016-2017 évekre összesen 9,7 millió Ft került biztosításra. </w:t>
      </w:r>
    </w:p>
    <w:p w:rsidR="00705423" w:rsidRPr="00B02C1B" w:rsidRDefault="00705423" w:rsidP="0061151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-</w:t>
      </w:r>
      <w:r w:rsidRPr="00B02C1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</w:t>
      </w:r>
      <w:r w:rsidRPr="00B02C1B">
        <w:rPr>
          <w:rFonts w:ascii="Times New Roman" w:hAnsi="Times New Roman"/>
          <w:sz w:val="24"/>
          <w:szCs w:val="24"/>
        </w:rPr>
        <w:t>n a feladat előkészítése megkezdődött, kifizetés nem történt.</w:t>
      </w:r>
    </w:p>
    <w:p w:rsidR="00705423" w:rsidRDefault="00705423" w:rsidP="00611518">
      <w:pPr>
        <w:spacing w:line="276" w:lineRule="auto"/>
        <w:rPr>
          <w:lang w:eastAsia="hu-HU"/>
        </w:rPr>
      </w:pPr>
    </w:p>
    <w:p w:rsidR="00705423" w:rsidRDefault="00705423" w:rsidP="00611518">
      <w:pPr>
        <w:spacing w:after="120" w:line="276" w:lineRule="auto"/>
        <w:rPr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BMSZKI Aszódi út telephely RWA rendszer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2.300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705423" w:rsidRDefault="00705423" w:rsidP="00611518">
      <w:pPr>
        <w:spacing w:line="276" w:lineRule="auto"/>
        <w:rPr>
          <w:lang w:eastAsia="hu-HU"/>
        </w:rPr>
      </w:pPr>
    </w:p>
    <w:p w:rsidR="00705423" w:rsidRPr="00B02C1B" w:rsidRDefault="00705423" w:rsidP="0061151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Az Intézmény IX. kerület Aszódi út 18. szám alatti telephelyén az 1970-es években épült panel épületben éjszakai menedékhely, munkásszálló és nappali melegedő működik 215 fő részére. A hatósági előírások szerint a menekülési útvonalak füstmentesítése a tűzjelző által vezérelt 24 db megfelelő nyílásfelületű ablak megnyitásával lenne biztosított. (A tűzgátló ajtók beépítése, az ablakok cseréje már megtörtént.) A jelenlegi nyitórendszer üzemképtelen volt, mely veszélyeztette az élet és vagyonbiztonságot. A vezérlőközpont, a sérült motorok cseréje, a kábel megfelelő keresztmetszetűre történő cseréje, a motorok javítása és a kapcsolódó egyéb járulékos munkák elvégzése kellett a rendszer biztonságos működéséhez.</w:t>
      </w:r>
    </w:p>
    <w:p w:rsidR="00705423" w:rsidRPr="00B02C1B" w:rsidRDefault="00705423" w:rsidP="0061151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2016. december hónap végén átadásra került a felújított rendszer, a feladat befejeződött, a pénzügyi kifizetés 2017. évre áthúzódik.</w:t>
      </w:r>
    </w:p>
    <w:p w:rsidR="00705423" w:rsidRDefault="00705423" w:rsidP="00611518">
      <w:pPr>
        <w:spacing w:line="276" w:lineRule="auto"/>
        <w:rPr>
          <w:lang w:eastAsia="hu-HU"/>
        </w:rPr>
      </w:pPr>
    </w:p>
    <w:p w:rsidR="00705423" w:rsidRDefault="00705423" w:rsidP="00611518">
      <w:pPr>
        <w:spacing w:after="120" w:line="276" w:lineRule="auto"/>
        <w:rPr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BMSZKI IX. ker. Gyáli úti telephely, "B" épület hajléktalan átmeneti szálló kialakítása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8.300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6.559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79,0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70E97" w:rsidRDefault="00F70E97" w:rsidP="00611518">
      <w:pPr>
        <w:spacing w:line="276" w:lineRule="auto"/>
        <w:rPr>
          <w:lang w:eastAsia="hu-HU"/>
        </w:rPr>
      </w:pPr>
    </w:p>
    <w:p w:rsidR="00705423" w:rsidRPr="00B02C1B" w:rsidRDefault="00705423" w:rsidP="0061151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Az Intézmény Budapest, IX. kerület Gyáli út 33-35. szám alatti telephelyén a "B" épület V. emeletén - a fizetős átmeneti szállás helyén - került kialakításra a hajléktalanok átmeneti szállása 64 férőhellyel. (Az eredetileg 40 férőhely ellátását biztosító területen a férőhely növekedés miatt vált szükségessé a meglévő vizes helyiségek átalakítása és részleges felújítása, a működési engedély megadásához a terület festése és má</w:t>
      </w:r>
      <w:r>
        <w:rPr>
          <w:rFonts w:ascii="Times New Roman" w:hAnsi="Times New Roman"/>
          <w:sz w:val="24"/>
          <w:szCs w:val="24"/>
        </w:rPr>
        <w:t>zolása.) A tervezett feladatok</w:t>
      </w:r>
      <w:r w:rsidRPr="00B02C1B">
        <w:rPr>
          <w:rFonts w:ascii="Times New Roman" w:hAnsi="Times New Roman"/>
          <w:sz w:val="24"/>
          <w:szCs w:val="24"/>
        </w:rPr>
        <w:t xml:space="preserve"> megvalósultak, a 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fennmaradó összeg további munkák elvégzésére ad lehetőséget 2017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ben.</w:t>
      </w:r>
    </w:p>
    <w:p w:rsidR="00705423" w:rsidRDefault="00705423" w:rsidP="00611518">
      <w:pPr>
        <w:spacing w:line="276" w:lineRule="auto"/>
        <w:rPr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70E97" w:rsidRDefault="00705423" w:rsidP="00611518">
      <w:pPr>
        <w:spacing w:after="120" w:line="276" w:lineRule="auto"/>
        <w:rPr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1105 Bp. Előd utca 9. gázkazán cseréje, tervezéssel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23.000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705423" w:rsidRPr="00BC215F" w:rsidRDefault="004D059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</w:t>
            </w:r>
            <w:r w:rsidR="0070542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70E97" w:rsidRDefault="00F70E97" w:rsidP="00611518">
      <w:pPr>
        <w:spacing w:line="276" w:lineRule="auto"/>
        <w:rPr>
          <w:lang w:eastAsia="hu-HU"/>
        </w:rPr>
      </w:pPr>
    </w:p>
    <w:p w:rsidR="00705423" w:rsidRDefault="00705423" w:rsidP="00611518">
      <w:pPr>
        <w:spacing w:line="276" w:lineRule="auto"/>
        <w:rPr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kivitelezés befejeződött, a feladat műszakilag,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pénzügyleg lezárásra került. </w:t>
      </w:r>
    </w:p>
    <w:p w:rsidR="00705423" w:rsidRDefault="00705423" w:rsidP="00611518">
      <w:pPr>
        <w:spacing w:line="276" w:lineRule="auto"/>
        <w:rPr>
          <w:lang w:eastAsia="hu-HU"/>
        </w:rPr>
      </w:pPr>
    </w:p>
    <w:p w:rsidR="00F70E97" w:rsidRDefault="00705423" w:rsidP="00611518">
      <w:pPr>
        <w:spacing w:after="120" w:line="276" w:lineRule="auto"/>
        <w:rPr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1082 Budapest, Alföldi u. 6-8. részleges felújítási munkálatok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17.000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914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705423" w:rsidRPr="00BC215F" w:rsidTr="003519C4">
        <w:trPr>
          <w:jc w:val="center"/>
        </w:trPr>
        <w:tc>
          <w:tcPr>
            <w:tcW w:w="3588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705423" w:rsidRPr="00BC215F" w:rsidRDefault="00705423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5,4</w:t>
            </w:r>
          </w:p>
        </w:tc>
        <w:tc>
          <w:tcPr>
            <w:tcW w:w="1602" w:type="dxa"/>
          </w:tcPr>
          <w:p w:rsidR="00705423" w:rsidRPr="00BC215F" w:rsidRDefault="00705423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70E97" w:rsidRDefault="00F70E97" w:rsidP="00611518">
      <w:pPr>
        <w:spacing w:line="276" w:lineRule="auto"/>
        <w:rPr>
          <w:lang w:eastAsia="hu-HU"/>
        </w:rPr>
      </w:pPr>
    </w:p>
    <w:p w:rsidR="00F70E97" w:rsidRDefault="00705423" w:rsidP="00611518">
      <w:pPr>
        <w:spacing w:line="276" w:lineRule="auto"/>
        <w:jc w:val="both"/>
        <w:rPr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feladat keretében 2016-ban felújításra került két fürdő helyiség és két konyhai szellő</w:t>
      </w:r>
      <w:r w:rsidR="0029267B">
        <w:rPr>
          <w:rFonts w:ascii="Times New Roman" w:eastAsia="Times New Roman" w:hAnsi="Times New Roman"/>
          <w:sz w:val="24"/>
          <w:szCs w:val="24"/>
          <w:lang w:eastAsia="hu-HU"/>
        </w:rPr>
        <w:t>ző</w:t>
      </w:r>
      <w:r w:rsidR="005A483D">
        <w:rPr>
          <w:rFonts w:ascii="Times New Roman" w:eastAsia="Times New Roman" w:hAnsi="Times New Roman"/>
          <w:sz w:val="24"/>
          <w:szCs w:val="24"/>
          <w:lang w:eastAsia="hu-HU"/>
        </w:rPr>
        <w:t xml:space="preserve"> berendezés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. 2017-ben nyílászáró felújítással és további fürdő felújítással folytatódnak a munkálatok. </w:t>
      </w:r>
    </w:p>
    <w:p w:rsidR="00F70E97" w:rsidRDefault="00F70E97" w:rsidP="00611518">
      <w:pPr>
        <w:spacing w:line="276" w:lineRule="auto"/>
        <w:rPr>
          <w:lang w:eastAsia="hu-HU"/>
        </w:rPr>
      </w:pPr>
    </w:p>
    <w:p w:rsidR="00EA7A9C" w:rsidRDefault="00EA7A9C" w:rsidP="00611518">
      <w:pPr>
        <w:spacing w:line="276" w:lineRule="auto"/>
        <w:rPr>
          <w:lang w:eastAsia="hu-HU"/>
        </w:rPr>
      </w:pPr>
    </w:p>
    <w:p w:rsidR="00F70E97" w:rsidRDefault="00F70E97" w:rsidP="00611518">
      <w:pPr>
        <w:spacing w:line="276" w:lineRule="auto"/>
        <w:rPr>
          <w:lang w:eastAsia="hu-HU"/>
        </w:rPr>
      </w:pPr>
    </w:p>
    <w:p w:rsidR="005A483D" w:rsidRDefault="005A483D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Kulturális</w:t>
      </w:r>
      <w:r w:rsidRPr="00106904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:rsidR="003E32FC" w:rsidRPr="00106904" w:rsidRDefault="003E32FC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A483D" w:rsidRPr="00B701A6" w:rsidTr="003519C4">
        <w:trPr>
          <w:jc w:val="center"/>
        </w:trPr>
        <w:tc>
          <w:tcPr>
            <w:tcW w:w="3588" w:type="dxa"/>
          </w:tcPr>
          <w:p w:rsidR="005A483D" w:rsidRPr="00B701A6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5A483D" w:rsidRPr="00B701A6" w:rsidRDefault="005A483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E32F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  <w:r w:rsidR="003E32FC">
              <w:rPr>
                <w:rFonts w:ascii="Times New Roman" w:eastAsia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1602" w:type="dxa"/>
          </w:tcPr>
          <w:p w:rsidR="005A483D" w:rsidRPr="00B701A6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Ft</w:t>
            </w:r>
          </w:p>
        </w:tc>
      </w:tr>
      <w:tr w:rsidR="005A483D" w:rsidRPr="00B701A6" w:rsidTr="003519C4">
        <w:trPr>
          <w:jc w:val="center"/>
        </w:trPr>
        <w:tc>
          <w:tcPr>
            <w:tcW w:w="3588" w:type="dxa"/>
          </w:tcPr>
          <w:p w:rsidR="005A483D" w:rsidRPr="00B701A6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5A483D" w:rsidRPr="00B701A6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63.390</w:t>
            </w:r>
          </w:p>
        </w:tc>
        <w:tc>
          <w:tcPr>
            <w:tcW w:w="1602" w:type="dxa"/>
          </w:tcPr>
          <w:p w:rsidR="005A483D" w:rsidRPr="00B701A6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Ft</w:t>
            </w:r>
          </w:p>
        </w:tc>
      </w:tr>
      <w:tr w:rsidR="005A483D" w:rsidRPr="006374E5" w:rsidTr="003519C4">
        <w:trPr>
          <w:jc w:val="center"/>
        </w:trPr>
        <w:tc>
          <w:tcPr>
            <w:tcW w:w="3588" w:type="dxa"/>
          </w:tcPr>
          <w:p w:rsidR="005A483D" w:rsidRPr="00B701A6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5A483D" w:rsidRPr="00B701A6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58,6</w:t>
            </w:r>
          </w:p>
        </w:tc>
        <w:tc>
          <w:tcPr>
            <w:tcW w:w="1602" w:type="dxa"/>
          </w:tcPr>
          <w:p w:rsidR="005A483D" w:rsidRPr="006374E5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5A483D" w:rsidRDefault="005A483D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A483D" w:rsidRDefault="005A483D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A483D" w:rsidRPr="00BC215F" w:rsidRDefault="005A483D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A.) ÖNKORMÁNYZATI FELÚJÍTÁSOK, EGYÉB FELHALMOZÁSI CÉLÚ TÁMOGATÁSOK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483D" w:rsidRDefault="005A483D" w:rsidP="00611518">
      <w:pPr>
        <w:tabs>
          <w:tab w:val="left" w:pos="906"/>
          <w:tab w:val="left" w:pos="7222"/>
          <w:tab w:val="left" w:pos="8618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A483D" w:rsidRPr="00BC215F" w:rsidTr="003519C4">
        <w:trPr>
          <w:jc w:val="center"/>
        </w:trPr>
        <w:tc>
          <w:tcPr>
            <w:tcW w:w="3588" w:type="dxa"/>
            <w:hideMark/>
          </w:tcPr>
          <w:p w:rsidR="005A483D" w:rsidRPr="003D1A08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5A483D" w:rsidRPr="003D1A08" w:rsidRDefault="005A483D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58.000</w:t>
            </w:r>
          </w:p>
        </w:tc>
        <w:tc>
          <w:tcPr>
            <w:tcW w:w="1602" w:type="dxa"/>
            <w:hideMark/>
          </w:tcPr>
          <w:p w:rsidR="005A483D" w:rsidRPr="003D1A08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5A483D" w:rsidRPr="00BC215F" w:rsidTr="003519C4">
        <w:trPr>
          <w:jc w:val="center"/>
        </w:trPr>
        <w:tc>
          <w:tcPr>
            <w:tcW w:w="3588" w:type="dxa"/>
            <w:hideMark/>
          </w:tcPr>
          <w:p w:rsidR="005A483D" w:rsidRPr="003D1A08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5A483D" w:rsidRPr="003D1A08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43</w:t>
            </w:r>
            <w:r w:rsidR="005A483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282</w:t>
            </w:r>
          </w:p>
        </w:tc>
        <w:tc>
          <w:tcPr>
            <w:tcW w:w="1602" w:type="dxa"/>
            <w:hideMark/>
          </w:tcPr>
          <w:p w:rsidR="005A483D" w:rsidRPr="003D1A08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5A483D" w:rsidRPr="00BC215F" w:rsidTr="003519C4">
        <w:trPr>
          <w:jc w:val="center"/>
        </w:trPr>
        <w:tc>
          <w:tcPr>
            <w:tcW w:w="3588" w:type="dxa"/>
            <w:hideMark/>
          </w:tcPr>
          <w:p w:rsidR="005A483D" w:rsidRPr="003D1A08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5A483D" w:rsidRPr="003D1A08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74,6</w:t>
            </w:r>
          </w:p>
        </w:tc>
        <w:tc>
          <w:tcPr>
            <w:tcW w:w="1602" w:type="dxa"/>
            <w:hideMark/>
          </w:tcPr>
          <w:p w:rsidR="005A483D" w:rsidRPr="003D1A08" w:rsidRDefault="005A483D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5A483D" w:rsidRDefault="005A483D" w:rsidP="00611518">
      <w:pPr>
        <w:spacing w:line="276" w:lineRule="auto"/>
        <w:rPr>
          <w:lang w:eastAsia="hu-HU"/>
        </w:rPr>
      </w:pPr>
    </w:p>
    <w:p w:rsidR="005A483D" w:rsidRDefault="005A483D" w:rsidP="00611518">
      <w:pPr>
        <w:spacing w:line="276" w:lineRule="auto"/>
        <w:rPr>
          <w:lang w:eastAsia="hu-HU"/>
        </w:rPr>
      </w:pPr>
    </w:p>
    <w:p w:rsidR="008B40A7" w:rsidRDefault="008B40A7" w:rsidP="00611518">
      <w:pPr>
        <w:spacing w:after="120" w:line="276" w:lineRule="auto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840101 Önkormányzati </w:t>
      </w:r>
      <w:r w:rsidRPr="00B02C1B">
        <w:rPr>
          <w:rFonts w:ascii="Times New Roman" w:eastAsia="Times New Roman" w:hAnsi="Times New Roman"/>
          <w:b/>
          <w:sz w:val="24"/>
          <w:szCs w:val="24"/>
          <w:lang w:eastAsia="hu-HU"/>
        </w:rPr>
        <w:t>felújítás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ok</w:t>
      </w:r>
    </w:p>
    <w:p w:rsidR="005A483D" w:rsidRDefault="008B40A7" w:rsidP="00611518">
      <w:pPr>
        <w:spacing w:after="120" w:line="276" w:lineRule="auto"/>
        <w:rPr>
          <w:lang w:eastAsia="hu-HU"/>
        </w:rPr>
      </w:pPr>
      <w:r w:rsidRPr="00B02C1B">
        <w:rPr>
          <w:rFonts w:ascii="Times New Roman" w:eastAsia="Times New Roman" w:hAnsi="Times New Roman"/>
          <w:b/>
          <w:sz w:val="24"/>
          <w:szCs w:val="24"/>
          <w:lang w:eastAsia="hu-HU"/>
        </w:rPr>
        <w:t>Új Színház nézőtér és páholyok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5A483D" w:rsidRDefault="005A483D" w:rsidP="00611518">
      <w:pPr>
        <w:spacing w:line="276" w:lineRule="auto"/>
        <w:rPr>
          <w:lang w:eastAsia="hu-HU"/>
        </w:rPr>
      </w:pPr>
    </w:p>
    <w:p w:rsidR="005A483D" w:rsidRDefault="0029267B" w:rsidP="00611518">
      <w:pPr>
        <w:spacing w:line="276" w:lineRule="auto"/>
        <w:jc w:val="both"/>
        <w:rPr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műszaki tartalom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pontosí</w:t>
      </w:r>
      <w:r w:rsidR="00EA7A9C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8B40A7" w:rsidRPr="00B02C1B">
        <w:rPr>
          <w:rFonts w:ascii="Times New Roman" w:eastAsia="Times New Roman" w:hAnsi="Times New Roman"/>
          <w:sz w:val="24"/>
          <w:szCs w:val="24"/>
          <w:lang w:eastAsia="hu-HU"/>
        </w:rPr>
        <w:t>ás</w:t>
      </w:r>
      <w:r w:rsidR="008B40A7">
        <w:rPr>
          <w:rFonts w:ascii="Times New Roman" w:eastAsia="Times New Roman" w:hAnsi="Times New Roman"/>
          <w:sz w:val="24"/>
          <w:szCs w:val="24"/>
          <w:lang w:eastAsia="hu-HU"/>
        </w:rPr>
        <w:t>át</w:t>
      </w:r>
      <w:proofErr w:type="spellEnd"/>
      <w:r w:rsidR="008B40A7">
        <w:rPr>
          <w:rFonts w:ascii="Times New Roman" w:eastAsia="Times New Roman" w:hAnsi="Times New Roman"/>
          <w:sz w:val="24"/>
          <w:szCs w:val="24"/>
          <w:lang w:eastAsia="hu-HU"/>
        </w:rPr>
        <w:t xml:space="preserve"> követően, a</w:t>
      </w:r>
      <w:r w:rsidR="008B40A7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kivitelező kiválasztás</w:t>
      </w:r>
      <w:r w:rsidR="008B40A7">
        <w:rPr>
          <w:rFonts w:ascii="Times New Roman" w:eastAsia="Times New Roman" w:hAnsi="Times New Roman"/>
          <w:sz w:val="24"/>
          <w:szCs w:val="24"/>
          <w:lang w:eastAsia="hu-HU"/>
        </w:rPr>
        <w:t>ának közbeszerzési eljárása</w:t>
      </w:r>
      <w:r w:rsidR="008B40A7"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folyamatban van. Szerződéskötés, pénzügyi kifizetés nem történt.</w:t>
      </w:r>
    </w:p>
    <w:p w:rsidR="00EA7A9C" w:rsidRDefault="00EA7A9C" w:rsidP="00611518">
      <w:pPr>
        <w:spacing w:line="276" w:lineRule="auto"/>
        <w:rPr>
          <w:lang w:eastAsia="hu-HU"/>
        </w:rPr>
      </w:pPr>
    </w:p>
    <w:p w:rsidR="00EA7A9C" w:rsidRDefault="00EA7A9C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8B40A7" w:rsidRPr="00B02C1B" w:rsidRDefault="008B40A7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Vígszínház tűzjelző rendszer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7.000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191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2,7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8B40A7" w:rsidRDefault="008B40A7" w:rsidP="00611518">
      <w:pPr>
        <w:spacing w:line="276" w:lineRule="auto"/>
        <w:rPr>
          <w:lang w:eastAsia="hu-HU"/>
        </w:rPr>
      </w:pPr>
    </w:p>
    <w:p w:rsidR="008B40A7" w:rsidRPr="00B02C1B" w:rsidRDefault="008B40A7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 xml:space="preserve">A felmérési tervek 2016. decemberében elkészültek, a számla benyújtásra és </w:t>
      </w:r>
      <w:r>
        <w:rPr>
          <w:rFonts w:ascii="Times New Roman" w:hAnsi="Times New Roman"/>
          <w:sz w:val="24"/>
          <w:szCs w:val="24"/>
        </w:rPr>
        <w:t>kifizetésre</w:t>
      </w:r>
      <w:r w:rsidRPr="00B02C1B">
        <w:rPr>
          <w:rFonts w:ascii="Times New Roman" w:hAnsi="Times New Roman"/>
          <w:sz w:val="24"/>
          <w:szCs w:val="24"/>
        </w:rPr>
        <w:t xml:space="preserve"> került.</w:t>
      </w:r>
    </w:p>
    <w:p w:rsidR="008B40A7" w:rsidRPr="00B02C1B" w:rsidRDefault="008B40A7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 szakhatósági engedély kézhezvételét követően</w:t>
      </w:r>
      <w:r>
        <w:rPr>
          <w:rFonts w:ascii="Times New Roman" w:hAnsi="Times New Roman"/>
          <w:sz w:val="24"/>
          <w:szCs w:val="24"/>
        </w:rPr>
        <w:t>,</w:t>
      </w:r>
      <w:r w:rsidRPr="00B02C1B">
        <w:rPr>
          <w:rFonts w:ascii="Times New Roman" w:hAnsi="Times New Roman"/>
          <w:sz w:val="24"/>
          <w:szCs w:val="24"/>
        </w:rPr>
        <w:t xml:space="preserve"> pályáztatás után  kezdődhet a kivitelezés 2017-ben.</w:t>
      </w:r>
    </w:p>
    <w:p w:rsidR="008B40A7" w:rsidRDefault="008B40A7" w:rsidP="00611518">
      <w:pPr>
        <w:spacing w:line="276" w:lineRule="auto"/>
        <w:rPr>
          <w:lang w:eastAsia="hu-HU"/>
        </w:rPr>
      </w:pPr>
    </w:p>
    <w:p w:rsidR="008B40A7" w:rsidRDefault="008B40A7" w:rsidP="00611518">
      <w:pPr>
        <w:spacing w:after="120" w:line="276" w:lineRule="auto"/>
        <w:rPr>
          <w:lang w:eastAsia="hu-HU"/>
        </w:rPr>
      </w:pPr>
      <w:r w:rsidRPr="00B02C1B">
        <w:rPr>
          <w:rFonts w:ascii="Times New Roman" w:eastAsia="Times New Roman" w:hAnsi="Times New Roman"/>
          <w:b/>
          <w:sz w:val="24"/>
          <w:szCs w:val="24"/>
          <w:lang w:eastAsia="hu-HU"/>
        </w:rPr>
        <w:t>Vígszínház Nonprofit Kft  Ponthúzó rendszer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14.000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13.993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8B40A7" w:rsidRPr="00BC215F" w:rsidTr="003519C4">
        <w:trPr>
          <w:jc w:val="center"/>
        </w:trPr>
        <w:tc>
          <w:tcPr>
            <w:tcW w:w="3588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8B40A7" w:rsidRPr="00BC215F" w:rsidRDefault="008B40A7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:rsidR="008B40A7" w:rsidRPr="00BC215F" w:rsidRDefault="008B40A7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8B40A7" w:rsidRDefault="008B40A7" w:rsidP="00611518">
      <w:pPr>
        <w:spacing w:line="276" w:lineRule="auto"/>
        <w:rPr>
          <w:lang w:eastAsia="hu-HU"/>
        </w:rPr>
      </w:pPr>
    </w:p>
    <w:p w:rsidR="008B40A7" w:rsidRDefault="008B40A7" w:rsidP="00611518">
      <w:pPr>
        <w:spacing w:line="276" w:lineRule="auto"/>
        <w:rPr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kivitelezés befejeződött, a feladat műszakilag,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pénzügyleg lezárásra került.</w:t>
      </w:r>
    </w:p>
    <w:p w:rsidR="008B40A7" w:rsidRDefault="008B40A7" w:rsidP="00611518">
      <w:pPr>
        <w:spacing w:line="276" w:lineRule="auto"/>
        <w:rPr>
          <w:lang w:eastAsia="hu-HU"/>
        </w:rPr>
      </w:pPr>
    </w:p>
    <w:p w:rsidR="005A483D" w:rsidRPr="009B1381" w:rsidRDefault="009B1381" w:rsidP="00611518">
      <w:pPr>
        <w:spacing w:after="120" w:line="276" w:lineRule="auto"/>
        <w:rPr>
          <w:b/>
          <w:lang w:eastAsia="hu-HU"/>
        </w:rPr>
      </w:pPr>
      <w:r w:rsidRPr="009B1381">
        <w:rPr>
          <w:rFonts w:ascii="Times New Roman" w:eastAsia="Times New Roman" w:hAnsi="Times New Roman"/>
          <w:b/>
          <w:sz w:val="24"/>
          <w:szCs w:val="24"/>
          <w:lang w:eastAsia="hu-HU"/>
        </w:rPr>
        <w:t>Katona József Színház tető és csapadékvíz elvezetés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2.000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730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36,5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9B1381" w:rsidRDefault="009B1381" w:rsidP="00611518">
      <w:pPr>
        <w:spacing w:line="276" w:lineRule="auto"/>
        <w:rPr>
          <w:lang w:eastAsia="hu-HU"/>
        </w:rPr>
      </w:pPr>
    </w:p>
    <w:p w:rsidR="009B1381" w:rsidRDefault="009B1381" w:rsidP="00611518">
      <w:pPr>
        <w:spacing w:line="276" w:lineRule="auto"/>
        <w:jc w:val="both"/>
        <w:rPr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feladat keretében 2016-ban elkészültek a műszaki tervek. A kivitelezés megkezdése 2017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második negyedévében várható.</w:t>
      </w:r>
    </w:p>
    <w:p w:rsidR="009B1381" w:rsidRDefault="009B1381" w:rsidP="00611518">
      <w:pPr>
        <w:spacing w:line="276" w:lineRule="auto"/>
        <w:rPr>
          <w:lang w:eastAsia="hu-HU"/>
        </w:rPr>
      </w:pPr>
    </w:p>
    <w:p w:rsidR="009B1381" w:rsidRPr="009B1381" w:rsidRDefault="009B1381" w:rsidP="00611518">
      <w:pPr>
        <w:spacing w:after="120" w:line="276" w:lineRule="auto"/>
        <w:rPr>
          <w:b/>
          <w:lang w:eastAsia="hu-HU"/>
        </w:rPr>
      </w:pPr>
      <w:r w:rsidRPr="009B1381">
        <w:rPr>
          <w:rFonts w:ascii="Times New Roman" w:eastAsia="Times New Roman" w:hAnsi="Times New Roman"/>
          <w:b/>
          <w:sz w:val="24"/>
          <w:szCs w:val="24"/>
          <w:lang w:eastAsia="hu-HU"/>
        </w:rPr>
        <w:t>Kolibri Színház Nonprofit Kft Pince játszóhely fűtés rendszerének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2.500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9B1381" w:rsidRDefault="009B1381" w:rsidP="00611518">
      <w:pPr>
        <w:spacing w:line="276" w:lineRule="auto"/>
        <w:rPr>
          <w:lang w:eastAsia="hu-HU"/>
        </w:rPr>
      </w:pPr>
    </w:p>
    <w:p w:rsidR="009B1381" w:rsidRDefault="009B1381" w:rsidP="00611518">
      <w:pPr>
        <w:spacing w:line="276" w:lineRule="auto"/>
        <w:rPr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kivitelezés megtörtént, pénzügyi teljesítése áthúzódott 2017. évre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9B1381" w:rsidRDefault="009B1381" w:rsidP="00611518">
      <w:pPr>
        <w:spacing w:line="276" w:lineRule="auto"/>
        <w:rPr>
          <w:lang w:eastAsia="hu-HU"/>
        </w:rPr>
      </w:pPr>
    </w:p>
    <w:p w:rsidR="00EA7A9C" w:rsidRDefault="00EA7A9C" w:rsidP="00611518">
      <w:pPr>
        <w:spacing w:line="276" w:lineRule="auto"/>
        <w:rPr>
          <w:lang w:eastAsia="hu-HU"/>
        </w:rPr>
      </w:pPr>
    </w:p>
    <w:p w:rsidR="009B1381" w:rsidRDefault="009B1381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849002 Belvárosi templom kiegészítő munkák</w:t>
      </w:r>
    </w:p>
    <w:p w:rsidR="009B1381" w:rsidRDefault="009B1381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Belvárosi templom kiegészítő munkák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32.000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28.368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9B1381" w:rsidRPr="00BC215F" w:rsidTr="003519C4">
        <w:trPr>
          <w:jc w:val="center"/>
        </w:trPr>
        <w:tc>
          <w:tcPr>
            <w:tcW w:w="3588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9B1381" w:rsidRPr="00BC215F" w:rsidRDefault="009B138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88,6</w:t>
            </w:r>
          </w:p>
        </w:tc>
        <w:tc>
          <w:tcPr>
            <w:tcW w:w="1602" w:type="dxa"/>
          </w:tcPr>
          <w:p w:rsidR="009B1381" w:rsidRPr="00BC215F" w:rsidRDefault="009B1381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9B1381" w:rsidRDefault="009B1381" w:rsidP="00611518">
      <w:pPr>
        <w:spacing w:line="276" w:lineRule="auto"/>
        <w:rPr>
          <w:lang w:eastAsia="hu-HU"/>
        </w:rPr>
      </w:pPr>
    </w:p>
    <w:p w:rsidR="009B1381" w:rsidRDefault="009B1381" w:rsidP="00611518">
      <w:pPr>
        <w:spacing w:line="276" w:lineRule="auto"/>
        <w:jc w:val="both"/>
        <w:rPr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A kiegészítő munkák kivitelezése 2016-ban az altemplomi és a korszerűsítési munkákkal párhuzamosan, illetve azok befejezése után, a Budapest Belvárosi Nagyboldogasszony </w:t>
      </w:r>
      <w:proofErr w:type="spellStart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Főplébániával</w:t>
      </w:r>
      <w:proofErr w:type="spellEnd"/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kötött megállapodással összhangban valósultak meg. A maradvány terhére történő kifizetések 2017. I. negyedévében várhatóak.</w:t>
      </w:r>
    </w:p>
    <w:p w:rsidR="00C15E0B" w:rsidRPr="00BC215F" w:rsidRDefault="00C15E0B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lastRenderedPageBreak/>
        <w:t xml:space="preserve">B./CÉLJELLEGGEL TÁMOGATOTT INTÉZMÉNYI </w:t>
      </w:r>
      <w:r>
        <w:rPr>
          <w:rFonts w:ascii="Times New Roman" w:hAnsi="Times New Roman"/>
          <w:b/>
          <w:sz w:val="24"/>
          <w:szCs w:val="24"/>
        </w:rPr>
        <w:t xml:space="preserve">ÉS HIVATALI </w:t>
      </w:r>
      <w:r w:rsidRPr="00BC215F">
        <w:rPr>
          <w:rFonts w:ascii="Times New Roman" w:hAnsi="Times New Roman"/>
          <w:b/>
          <w:sz w:val="24"/>
          <w:szCs w:val="24"/>
        </w:rPr>
        <w:t>FELÚJÍTÁSOK</w:t>
      </w:r>
    </w:p>
    <w:p w:rsidR="008B6AB3" w:rsidRDefault="008B6AB3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5E0B" w:rsidRPr="00BC215F" w:rsidRDefault="00C15E0B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Céljelleggel támogatott intézményi felújítások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15E0B" w:rsidRPr="00BC215F" w:rsidTr="003519C4">
        <w:trPr>
          <w:jc w:val="center"/>
        </w:trPr>
        <w:tc>
          <w:tcPr>
            <w:tcW w:w="3588" w:type="dxa"/>
            <w:hideMark/>
          </w:tcPr>
          <w:p w:rsidR="00C15E0B" w:rsidRPr="003D1A08" w:rsidRDefault="00C15E0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C15E0B" w:rsidRPr="003D1A08" w:rsidRDefault="00C15E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50.178</w:t>
            </w:r>
          </w:p>
        </w:tc>
        <w:tc>
          <w:tcPr>
            <w:tcW w:w="1602" w:type="dxa"/>
            <w:hideMark/>
          </w:tcPr>
          <w:p w:rsidR="00C15E0B" w:rsidRPr="003D1A08" w:rsidRDefault="00C15E0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C15E0B" w:rsidRPr="00BC215F" w:rsidTr="003519C4">
        <w:trPr>
          <w:jc w:val="center"/>
        </w:trPr>
        <w:tc>
          <w:tcPr>
            <w:tcW w:w="3588" w:type="dxa"/>
            <w:hideMark/>
          </w:tcPr>
          <w:p w:rsidR="00C15E0B" w:rsidRPr="003D1A08" w:rsidRDefault="00C15E0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C15E0B" w:rsidRPr="003D1A08" w:rsidRDefault="00C15E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20.108</w:t>
            </w:r>
          </w:p>
        </w:tc>
        <w:tc>
          <w:tcPr>
            <w:tcW w:w="1602" w:type="dxa"/>
            <w:hideMark/>
          </w:tcPr>
          <w:p w:rsidR="00C15E0B" w:rsidRPr="003D1A08" w:rsidRDefault="00C15E0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C15E0B" w:rsidRPr="00BC215F" w:rsidTr="003519C4">
        <w:trPr>
          <w:jc w:val="center"/>
        </w:trPr>
        <w:tc>
          <w:tcPr>
            <w:tcW w:w="3588" w:type="dxa"/>
            <w:hideMark/>
          </w:tcPr>
          <w:p w:rsidR="00C15E0B" w:rsidRPr="003D1A08" w:rsidRDefault="00C15E0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C15E0B" w:rsidRPr="003D1A08" w:rsidRDefault="00C15E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40,1</w:t>
            </w:r>
          </w:p>
        </w:tc>
        <w:tc>
          <w:tcPr>
            <w:tcW w:w="1602" w:type="dxa"/>
            <w:hideMark/>
          </w:tcPr>
          <w:p w:rsidR="00C15E0B" w:rsidRPr="003D1A08" w:rsidRDefault="00C15E0B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9B1381" w:rsidRDefault="009B1381" w:rsidP="00611518">
      <w:pPr>
        <w:spacing w:line="276" w:lineRule="auto"/>
        <w:rPr>
          <w:lang w:eastAsia="hu-HU"/>
        </w:rPr>
      </w:pPr>
    </w:p>
    <w:p w:rsidR="00C15E0B" w:rsidRPr="00B02C1B" w:rsidRDefault="00C15E0B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550101 </w:t>
      </w:r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Budapesti Történeti Múzeum</w:t>
      </w:r>
    </w:p>
    <w:p w:rsidR="003F230B" w:rsidRDefault="003F230B" w:rsidP="00611518">
      <w:pPr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BTM-Budapest Galéria I. világháborús emlékművek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C15E0B" w:rsidRPr="00BC215F" w:rsidTr="003519C4">
        <w:trPr>
          <w:jc w:val="center"/>
        </w:trPr>
        <w:tc>
          <w:tcPr>
            <w:tcW w:w="3588" w:type="dxa"/>
          </w:tcPr>
          <w:p w:rsidR="00C15E0B" w:rsidRPr="00BC215F" w:rsidRDefault="00C15E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C15E0B" w:rsidRPr="00BC215F" w:rsidRDefault="00C15E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6.700</w:t>
            </w:r>
          </w:p>
        </w:tc>
        <w:tc>
          <w:tcPr>
            <w:tcW w:w="1602" w:type="dxa"/>
          </w:tcPr>
          <w:p w:rsidR="00C15E0B" w:rsidRPr="00BC215F" w:rsidRDefault="00C15E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C15E0B" w:rsidRPr="00BC215F" w:rsidTr="003519C4">
        <w:trPr>
          <w:jc w:val="center"/>
        </w:trPr>
        <w:tc>
          <w:tcPr>
            <w:tcW w:w="3588" w:type="dxa"/>
          </w:tcPr>
          <w:p w:rsidR="00C15E0B" w:rsidRPr="00BC215F" w:rsidRDefault="00C15E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C15E0B" w:rsidRPr="00BC215F" w:rsidRDefault="00C15E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6.502</w:t>
            </w:r>
          </w:p>
        </w:tc>
        <w:tc>
          <w:tcPr>
            <w:tcW w:w="1602" w:type="dxa"/>
          </w:tcPr>
          <w:p w:rsidR="00C15E0B" w:rsidRPr="00BC215F" w:rsidRDefault="00C15E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C15E0B" w:rsidRPr="00BC215F" w:rsidTr="003519C4">
        <w:trPr>
          <w:jc w:val="center"/>
        </w:trPr>
        <w:tc>
          <w:tcPr>
            <w:tcW w:w="3588" w:type="dxa"/>
          </w:tcPr>
          <w:p w:rsidR="00C15E0B" w:rsidRPr="00BC215F" w:rsidRDefault="00C15E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C15E0B" w:rsidRPr="00BC215F" w:rsidRDefault="00C15E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97,0</w:t>
            </w:r>
          </w:p>
        </w:tc>
        <w:tc>
          <w:tcPr>
            <w:tcW w:w="1602" w:type="dxa"/>
          </w:tcPr>
          <w:p w:rsidR="00C15E0B" w:rsidRPr="00BC215F" w:rsidRDefault="00C15E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C15E0B" w:rsidRDefault="00C15E0B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15E0B" w:rsidRPr="00B02C1B" w:rsidRDefault="00C15E0B" w:rsidP="00611518">
      <w:pPr>
        <w:pStyle w:val="Nincstrkz"/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02C1B">
        <w:rPr>
          <w:rFonts w:ascii="Times New Roman" w:eastAsia="Arial Unicode MS" w:hAnsi="Times New Roman"/>
          <w:sz w:val="24"/>
          <w:szCs w:val="24"/>
        </w:rPr>
        <w:t>A Honvédelmi Minisztérium és a Fővárosi Önkormányzat 2014-ben írt alá együttműködési megállapodást arról, hogy a 2014-2020 közötti időszakban közös költségvállalással gondoskodnak az I</w:t>
      </w:r>
      <w:r w:rsidR="003F230B">
        <w:rPr>
          <w:rFonts w:ascii="Times New Roman" w:eastAsia="Arial Unicode MS" w:hAnsi="Times New Roman"/>
          <w:sz w:val="24"/>
          <w:szCs w:val="24"/>
        </w:rPr>
        <w:t>.</w:t>
      </w:r>
      <w:r w:rsidRPr="00B02C1B">
        <w:rPr>
          <w:rFonts w:ascii="Times New Roman" w:eastAsia="Arial Unicode MS" w:hAnsi="Times New Roman"/>
          <w:sz w:val="24"/>
          <w:szCs w:val="24"/>
        </w:rPr>
        <w:t xml:space="preserve"> világháború 28, fővárosi hősi emlékművének felújításáról.</w:t>
      </w:r>
    </w:p>
    <w:p w:rsidR="00C15E0B" w:rsidRPr="00B02C1B" w:rsidRDefault="00C15E0B" w:rsidP="00611518">
      <w:pPr>
        <w:pStyle w:val="Nincstrkz"/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02C1B">
        <w:rPr>
          <w:rFonts w:ascii="Times New Roman" w:eastAsia="Arial Unicode MS" w:hAnsi="Times New Roman"/>
          <w:sz w:val="24"/>
          <w:szCs w:val="24"/>
        </w:rPr>
        <w:t>A dokumentum szövegtervezete azt rögzíti, hogy 4 emlékmű 10 millió Ft-os felújítási költségéből a szóbeli egyezt</w:t>
      </w:r>
      <w:r w:rsidR="0029267B">
        <w:rPr>
          <w:rFonts w:ascii="Times New Roman" w:eastAsia="Arial Unicode MS" w:hAnsi="Times New Roman"/>
          <w:sz w:val="24"/>
          <w:szCs w:val="24"/>
        </w:rPr>
        <w:t>etéseknek megfelelően 3,3 millió Ft a HM hozzájárulása</w:t>
      </w:r>
      <w:r w:rsidRPr="00B02C1B">
        <w:rPr>
          <w:rFonts w:ascii="Times New Roman" w:eastAsia="Arial Unicode MS" w:hAnsi="Times New Roman"/>
          <w:sz w:val="24"/>
          <w:szCs w:val="24"/>
        </w:rPr>
        <w:t>. A Fővárosi Önkormányzat költségrészé</w:t>
      </w:r>
      <w:r w:rsidR="003E7E66">
        <w:rPr>
          <w:rFonts w:ascii="Times New Roman" w:eastAsia="Arial Unicode MS" w:hAnsi="Times New Roman"/>
          <w:sz w:val="24"/>
          <w:szCs w:val="24"/>
        </w:rPr>
        <w:t>nek</w:t>
      </w:r>
      <w:r w:rsidRPr="00B02C1B">
        <w:rPr>
          <w:rFonts w:ascii="Times New Roman" w:eastAsia="Arial Unicode MS" w:hAnsi="Times New Roman"/>
          <w:sz w:val="24"/>
          <w:szCs w:val="24"/>
        </w:rPr>
        <w:t xml:space="preserve"> felhasználásával 3 emlékmű felújításáról gondoskodott a Főváros</w:t>
      </w:r>
      <w:r w:rsidR="003519C4">
        <w:rPr>
          <w:rFonts w:ascii="Times New Roman" w:eastAsia="Arial Unicode MS" w:hAnsi="Times New Roman"/>
          <w:sz w:val="24"/>
          <w:szCs w:val="24"/>
        </w:rPr>
        <w:t>.</w:t>
      </w:r>
      <w:r w:rsidRPr="00B02C1B">
        <w:rPr>
          <w:rFonts w:ascii="Times New Roman" w:eastAsia="Arial Unicode MS" w:hAnsi="Times New Roman"/>
          <w:sz w:val="24"/>
          <w:szCs w:val="24"/>
        </w:rPr>
        <w:t xml:space="preserve"> Az emlékművek állapota igényli a megkezdett program folytatását, ezért addig is, ameddig a HM hozzájárulása nem tisztázódik, a Főváros a rá háruló kötelezettséget teljesíti 2017</w:t>
      </w:r>
      <w:r w:rsidR="003F230B">
        <w:rPr>
          <w:rFonts w:ascii="Times New Roman" w:eastAsia="Arial Unicode MS" w:hAnsi="Times New Roman"/>
          <w:sz w:val="24"/>
          <w:szCs w:val="24"/>
        </w:rPr>
        <w:t>-b</w:t>
      </w:r>
      <w:r w:rsidRPr="00B02C1B">
        <w:rPr>
          <w:rFonts w:ascii="Times New Roman" w:eastAsia="Arial Unicode MS" w:hAnsi="Times New Roman"/>
          <w:sz w:val="24"/>
          <w:szCs w:val="24"/>
        </w:rPr>
        <w:t xml:space="preserve">en is. </w:t>
      </w:r>
    </w:p>
    <w:p w:rsidR="00C15E0B" w:rsidRDefault="00C15E0B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15E0B" w:rsidRPr="00B02C1B" w:rsidRDefault="00C15E0B" w:rsidP="00611518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BTM, Vármúzeum, elektromos elosztószekrény cseréje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F230B" w:rsidRPr="00BC215F" w:rsidTr="003519C4">
        <w:trPr>
          <w:jc w:val="center"/>
        </w:trPr>
        <w:tc>
          <w:tcPr>
            <w:tcW w:w="3588" w:type="dxa"/>
          </w:tcPr>
          <w:p w:rsidR="003F230B" w:rsidRPr="00BC215F" w:rsidRDefault="003F23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3F230B" w:rsidRPr="00BC215F" w:rsidRDefault="003F23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2.000</w:t>
            </w:r>
          </w:p>
        </w:tc>
        <w:tc>
          <w:tcPr>
            <w:tcW w:w="1602" w:type="dxa"/>
          </w:tcPr>
          <w:p w:rsidR="003F230B" w:rsidRPr="00BC215F" w:rsidRDefault="003F23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F230B" w:rsidRPr="00BC215F" w:rsidTr="003519C4">
        <w:trPr>
          <w:jc w:val="center"/>
        </w:trPr>
        <w:tc>
          <w:tcPr>
            <w:tcW w:w="3588" w:type="dxa"/>
          </w:tcPr>
          <w:p w:rsidR="003F230B" w:rsidRPr="00BC215F" w:rsidRDefault="003F23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F230B" w:rsidRPr="00BC215F" w:rsidRDefault="003F23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3F230B" w:rsidRPr="00BC215F" w:rsidRDefault="003F23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F230B" w:rsidRPr="00BC215F" w:rsidTr="003519C4">
        <w:trPr>
          <w:jc w:val="center"/>
        </w:trPr>
        <w:tc>
          <w:tcPr>
            <w:tcW w:w="3588" w:type="dxa"/>
          </w:tcPr>
          <w:p w:rsidR="003F230B" w:rsidRPr="00BC215F" w:rsidRDefault="003F23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F230B" w:rsidRPr="00BC215F" w:rsidRDefault="003F230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3F230B" w:rsidRPr="00BC215F" w:rsidRDefault="003F230B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F230B" w:rsidRDefault="003F230B" w:rsidP="00611518">
      <w:pPr>
        <w:spacing w:line="276" w:lineRule="auto"/>
        <w:rPr>
          <w:lang w:eastAsia="hu-HU"/>
        </w:rPr>
      </w:pPr>
    </w:p>
    <w:p w:rsidR="003519C4" w:rsidRPr="00B02C1B" w:rsidRDefault="003519C4" w:rsidP="00611518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B02C1B">
        <w:rPr>
          <w:rFonts w:ascii="Times New Roman" w:hAnsi="Times New Roman"/>
          <w:sz w:val="24"/>
          <w:szCs w:val="24"/>
        </w:rPr>
        <w:t>A feladat megvalósítása a 2017. évre húzódik át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.   </w:t>
      </w:r>
    </w:p>
    <w:p w:rsidR="003F230B" w:rsidRDefault="003F230B" w:rsidP="00611518">
      <w:pPr>
        <w:spacing w:line="276" w:lineRule="auto"/>
        <w:rPr>
          <w:lang w:eastAsia="hu-HU"/>
        </w:rPr>
      </w:pPr>
    </w:p>
    <w:p w:rsidR="003F230B" w:rsidRDefault="003519C4" w:rsidP="00611518">
      <w:pPr>
        <w:spacing w:after="120" w:line="276" w:lineRule="auto"/>
        <w:rPr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BTM, Bartók Béla emlékház épületgépészeti 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450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164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36,4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F230B" w:rsidRDefault="003F230B" w:rsidP="00611518">
      <w:pPr>
        <w:spacing w:line="276" w:lineRule="auto"/>
        <w:rPr>
          <w:lang w:eastAsia="hu-HU"/>
        </w:rPr>
      </w:pPr>
    </w:p>
    <w:p w:rsidR="003F230B" w:rsidRDefault="003519C4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2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 w:rsidRPr="00B02C1B">
        <w:rPr>
          <w:rFonts w:ascii="Times New Roman" w:hAnsi="Times New Roman"/>
          <w:sz w:val="24"/>
          <w:szCs w:val="24"/>
        </w:rPr>
        <w:t xml:space="preserve"> Emlékház a II. kerület, Csalán út 29. szám alatti épületében fűtésrendszer működését biztosító </w:t>
      </w:r>
      <w:proofErr w:type="spellStart"/>
      <w:r w:rsidRPr="00B02C1B">
        <w:rPr>
          <w:rFonts w:ascii="Times New Roman" w:hAnsi="Times New Roman"/>
          <w:sz w:val="24"/>
          <w:szCs w:val="24"/>
        </w:rPr>
        <w:t>keringető</w:t>
      </w:r>
      <w:proofErr w:type="spellEnd"/>
      <w:r w:rsidRPr="00B02C1B">
        <w:rPr>
          <w:rFonts w:ascii="Times New Roman" w:hAnsi="Times New Roman"/>
          <w:sz w:val="24"/>
          <w:szCs w:val="24"/>
        </w:rPr>
        <w:t xml:space="preserve"> szivattyú műszaki állapota rossz volt, mely az üzemeltetést és a működést (a fűtés leállása) veszélyeztette, ezért cseréje szükségessé vált. A kedvező ajánlati árnak köszönhetően a feladat </w:t>
      </w:r>
      <w:r>
        <w:rPr>
          <w:rFonts w:ascii="Times New Roman" w:hAnsi="Times New Roman"/>
          <w:sz w:val="24"/>
          <w:szCs w:val="24"/>
        </w:rPr>
        <w:t xml:space="preserve">164 ezer Ft-ból </w:t>
      </w:r>
      <w:r w:rsidRPr="00B02C1B">
        <w:rPr>
          <w:rFonts w:ascii="Times New Roman" w:hAnsi="Times New Roman"/>
          <w:sz w:val="24"/>
          <w:szCs w:val="24"/>
        </w:rPr>
        <w:t>megvalósult.</w:t>
      </w:r>
    </w:p>
    <w:p w:rsidR="003519C4" w:rsidRDefault="003519C4" w:rsidP="006115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A7A9C" w:rsidRDefault="00EA7A9C" w:rsidP="00611518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3519C4" w:rsidRDefault="003519C4" w:rsidP="00611518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BTM Budapest Galéria köztéri szobrok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18.000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2.334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13,0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519C4" w:rsidRDefault="003519C4" w:rsidP="006115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519C4" w:rsidRPr="00B02C1B" w:rsidRDefault="003519C4" w:rsidP="006115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</w:t>
      </w:r>
      <w:r w:rsidRPr="00B02C1B">
        <w:rPr>
          <w:rFonts w:ascii="Times New Roman" w:hAnsi="Times New Roman"/>
          <w:sz w:val="24"/>
          <w:szCs w:val="24"/>
        </w:rPr>
        <w:t>ngedélyokiratban felsorolt alábbi köztéri szobrok kerültek felújításra 2016</w:t>
      </w:r>
      <w:r>
        <w:rPr>
          <w:rFonts w:ascii="Times New Roman" w:hAnsi="Times New Roman"/>
          <w:sz w:val="24"/>
          <w:szCs w:val="24"/>
        </w:rPr>
        <w:t>-ba</w:t>
      </w:r>
      <w:r w:rsidRPr="00B02C1B">
        <w:rPr>
          <w:rFonts w:ascii="Times New Roman" w:hAnsi="Times New Roman"/>
          <w:sz w:val="24"/>
          <w:szCs w:val="24"/>
        </w:rPr>
        <w:t>n: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Stróbl Alajos: Szent István - négy domborművel,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ker. Halászbástya, emlékmű, bronz, márvány, márvány domborművek, posztamens és a bronz szobor restaurálása,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 xml:space="preserve">Péterfy László: </w:t>
      </w:r>
      <w:proofErr w:type="spellStart"/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Memento</w:t>
      </w:r>
      <w:proofErr w:type="spellEnd"/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 xml:space="preserve"> 1945-1956,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 xml:space="preserve">XI. ker. Lágymányosi egyetemváros, emlékmű, 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Szécsi Antal: Zsigmondy Vilmos – mellszobor,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XIV. ker. Kós Károly sétány, mellszobor,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 xml:space="preserve">Holló Barnabás: </w:t>
      </w:r>
      <w:proofErr w:type="spellStart"/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Millacher</w:t>
      </w:r>
      <w:proofErr w:type="spellEnd"/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 xml:space="preserve"> kút (Lajos kutja),</w:t>
      </w: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Corvin tér, díszkút, bronz alak íjának pótlása,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Hebenstreit</w:t>
      </w:r>
      <w:proofErr w:type="spellEnd"/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 xml:space="preserve"> József: Szent Flórián,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XXII. Szent Flórián tér, szobor,</w:t>
      </w:r>
    </w:p>
    <w:p w:rsidR="003519C4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Ismeretlen: Szent Orbán,</w:t>
      </w:r>
    </w:p>
    <w:p w:rsidR="003F230B" w:rsidRPr="00611518" w:rsidRDefault="003519C4" w:rsidP="00611518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518">
        <w:rPr>
          <w:rFonts w:ascii="Times New Roman" w:eastAsia="Times New Roman" w:hAnsi="Times New Roman"/>
          <w:sz w:val="24"/>
          <w:szCs w:val="24"/>
          <w:lang w:eastAsia="hu-HU"/>
        </w:rPr>
        <w:t>XXII. Diótörő u. 102., kegyoszlop.</w:t>
      </w:r>
    </w:p>
    <w:p w:rsidR="00611518" w:rsidRDefault="00611518" w:rsidP="00611518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519C4" w:rsidRDefault="003519C4" w:rsidP="00611518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BTM Aquincumi Múzeum </w:t>
      </w:r>
      <w:proofErr w:type="spellStart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Lenkei</w:t>
      </w:r>
      <w:proofErr w:type="spellEnd"/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utcai raktárbázis azbesztmentesítés I. ütem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10.000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519C4" w:rsidRPr="00BC215F" w:rsidRDefault="003519C4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519C4" w:rsidRDefault="003519C4" w:rsidP="0061151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3519C4" w:rsidRDefault="003519C4" w:rsidP="0061151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-ba</w:t>
      </w:r>
      <w:r w:rsidRPr="00B02C1B">
        <w:rPr>
          <w:rFonts w:ascii="Times New Roman" w:hAnsi="Times New Roman"/>
          <w:sz w:val="24"/>
          <w:szCs w:val="24"/>
        </w:rPr>
        <w:t>n az azbesztmentesités tervezését megelőzően elkészült egy akkreditált labor általi mintavétel. Ennek a szakvéleménynek ismeretében kezdődhet a tervezés és pályáztatás a mentesítési munkák kivitelezésére.</w:t>
      </w:r>
    </w:p>
    <w:p w:rsidR="00EA7A9C" w:rsidRDefault="00EA7A9C" w:rsidP="00611518">
      <w:pPr>
        <w:autoSpaceDE w:val="0"/>
        <w:autoSpaceDN w:val="0"/>
        <w:adjustRightInd w:val="0"/>
        <w:spacing w:line="276" w:lineRule="auto"/>
        <w:rPr>
          <w:lang w:eastAsia="hu-HU"/>
        </w:rPr>
      </w:pPr>
    </w:p>
    <w:p w:rsidR="003519C4" w:rsidRDefault="003519C4" w:rsidP="00611518">
      <w:pPr>
        <w:autoSpaceDE w:val="0"/>
        <w:autoSpaceDN w:val="0"/>
        <w:adjustRightInd w:val="0"/>
        <w:spacing w:after="120" w:line="276" w:lineRule="auto"/>
        <w:rPr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Budapest Galéria köztéri szobrok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3519C4" w:rsidRPr="00BC215F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3519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519C4" w:rsidRPr="00BC215F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9.013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519C4" w:rsidRPr="00BC215F" w:rsidTr="003519C4">
        <w:trPr>
          <w:jc w:val="center"/>
        </w:trPr>
        <w:tc>
          <w:tcPr>
            <w:tcW w:w="3588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519C4" w:rsidRPr="00BC215F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:rsidR="003519C4" w:rsidRPr="00BC215F" w:rsidRDefault="003519C4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519C4" w:rsidRDefault="003519C4" w:rsidP="00611518">
      <w:pPr>
        <w:autoSpaceDE w:val="0"/>
        <w:autoSpaceDN w:val="0"/>
        <w:adjustRightInd w:val="0"/>
        <w:spacing w:line="276" w:lineRule="auto"/>
        <w:rPr>
          <w:lang w:eastAsia="hu-HU"/>
        </w:rPr>
      </w:pPr>
    </w:p>
    <w:p w:rsidR="003F230B" w:rsidRDefault="003519C4" w:rsidP="00611518">
      <w:pPr>
        <w:spacing w:line="276" w:lineRule="auto"/>
        <w:jc w:val="both"/>
        <w:rPr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e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ngedély okiratban felsorolt 2013-2016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évi szobor felújítási munkák befejezőtek, </w:t>
      </w:r>
      <w:r w:rsidR="003E32FC">
        <w:rPr>
          <w:rFonts w:ascii="Times New Roman" w:eastAsia="Times New Roman" w:hAnsi="Times New Roman"/>
          <w:sz w:val="24"/>
          <w:szCs w:val="24"/>
          <w:lang w:eastAsia="hu-HU"/>
        </w:rPr>
        <w:t>a pénzügyi teljesítés megtörtént.</w:t>
      </w:r>
    </w:p>
    <w:p w:rsidR="003519C4" w:rsidRDefault="003519C4" w:rsidP="00611518">
      <w:pPr>
        <w:spacing w:line="276" w:lineRule="auto"/>
        <w:rPr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3E32FC" w:rsidRPr="00B02C1B" w:rsidRDefault="003E32FC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Budapest Főváros Levéltár</w:t>
      </w:r>
    </w:p>
    <w:p w:rsidR="003E32FC" w:rsidRPr="00B02C1B" w:rsidRDefault="003E32FC" w:rsidP="00611518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Levéltára bejárat A és B épület nyílászáróinak javítása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E32FC" w:rsidRPr="00BC215F" w:rsidTr="00B82D5A">
        <w:trPr>
          <w:jc w:val="center"/>
        </w:trPr>
        <w:tc>
          <w:tcPr>
            <w:tcW w:w="3588" w:type="dxa"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3E32FC" w:rsidRPr="00BC215F" w:rsidRDefault="004D059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3E32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  <w:r w:rsidR="003E32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E32FC" w:rsidRPr="00BC215F" w:rsidTr="00B82D5A">
        <w:trPr>
          <w:jc w:val="center"/>
        </w:trPr>
        <w:tc>
          <w:tcPr>
            <w:tcW w:w="3588" w:type="dxa"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E32FC" w:rsidRPr="00BC215F" w:rsidRDefault="004D059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3E32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95</w:t>
            </w:r>
          </w:p>
        </w:tc>
        <w:tc>
          <w:tcPr>
            <w:tcW w:w="1602" w:type="dxa"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E32FC" w:rsidRPr="00BC215F" w:rsidTr="00B82D5A">
        <w:trPr>
          <w:jc w:val="center"/>
        </w:trPr>
        <w:tc>
          <w:tcPr>
            <w:tcW w:w="3588" w:type="dxa"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E32FC" w:rsidRPr="00BC215F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519C4" w:rsidRDefault="003519C4" w:rsidP="00611518">
      <w:pPr>
        <w:spacing w:line="276" w:lineRule="auto"/>
        <w:rPr>
          <w:lang w:eastAsia="hu-HU"/>
        </w:rPr>
      </w:pPr>
    </w:p>
    <w:p w:rsidR="003519C4" w:rsidRDefault="003E32FC" w:rsidP="00611518">
      <w:pPr>
        <w:spacing w:line="276" w:lineRule="auto"/>
        <w:rPr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kivitelezés bef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ejeződött, a feladat műszakilag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pénzügyleg lezárásra került.</w:t>
      </w:r>
    </w:p>
    <w:p w:rsidR="003E32FC" w:rsidRDefault="003E32FC" w:rsidP="00611518">
      <w:pPr>
        <w:spacing w:line="276" w:lineRule="auto"/>
        <w:rPr>
          <w:lang w:eastAsia="hu-HU"/>
        </w:rPr>
      </w:pPr>
    </w:p>
    <w:p w:rsidR="001E4CCA" w:rsidRPr="001E4CCA" w:rsidRDefault="003E32FC" w:rsidP="00611518">
      <w:pPr>
        <w:pStyle w:val="Cmsor1"/>
        <w:spacing w:line="276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Köz</w:t>
      </w:r>
      <w:r w:rsidR="00F55D12">
        <w:rPr>
          <w:b/>
          <w:bCs/>
          <w:szCs w:val="24"/>
          <w:u w:val="single"/>
        </w:rPr>
        <w:t xml:space="preserve">nevelési </w:t>
      </w:r>
      <w:r w:rsidR="001E4CCA" w:rsidRPr="001E4CCA">
        <w:rPr>
          <w:b/>
          <w:bCs/>
          <w:szCs w:val="24"/>
          <w:u w:val="single"/>
        </w:rPr>
        <w:t>feladatok</w:t>
      </w:r>
    </w:p>
    <w:p w:rsidR="001E4CCA" w:rsidRPr="00BC215F" w:rsidRDefault="001E4CCA" w:rsidP="00611518">
      <w:pPr>
        <w:spacing w:line="276" w:lineRule="auto"/>
        <w:rPr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E4CCA" w:rsidRPr="001E4CCA" w:rsidTr="00A661D0">
        <w:trPr>
          <w:jc w:val="center"/>
        </w:trPr>
        <w:tc>
          <w:tcPr>
            <w:tcW w:w="3588" w:type="dxa"/>
            <w:hideMark/>
          </w:tcPr>
          <w:p w:rsidR="001E4CCA" w:rsidRPr="001E4CCA" w:rsidRDefault="001E4CCA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1E4CCA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121</w:t>
            </w:r>
            <w:r w:rsidR="00F55D1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74</w:t>
            </w:r>
            <w:r w:rsidR="00F55D1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602" w:type="dxa"/>
            <w:hideMark/>
          </w:tcPr>
          <w:p w:rsidR="001E4CCA" w:rsidRPr="001E4CCA" w:rsidRDefault="005204E8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1E4CCA"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1E4CCA" w:rsidTr="00A661D0">
        <w:trPr>
          <w:jc w:val="center"/>
        </w:trPr>
        <w:tc>
          <w:tcPr>
            <w:tcW w:w="3588" w:type="dxa"/>
            <w:hideMark/>
          </w:tcPr>
          <w:p w:rsidR="001E4CCA" w:rsidRPr="001E4CCA" w:rsidRDefault="001E4CCA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1E4CCA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121</w:t>
            </w:r>
            <w:r w:rsidR="00F55D1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584</w:t>
            </w:r>
          </w:p>
        </w:tc>
        <w:tc>
          <w:tcPr>
            <w:tcW w:w="1602" w:type="dxa"/>
            <w:hideMark/>
          </w:tcPr>
          <w:p w:rsidR="001E4CCA" w:rsidRPr="001E4CCA" w:rsidRDefault="005204E8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1E4CCA"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1E4CCA" w:rsidTr="00A661D0">
        <w:trPr>
          <w:jc w:val="center"/>
        </w:trPr>
        <w:tc>
          <w:tcPr>
            <w:tcW w:w="3588" w:type="dxa"/>
            <w:hideMark/>
          </w:tcPr>
          <w:p w:rsidR="001E4CCA" w:rsidRPr="001E4CCA" w:rsidRDefault="001E4CCA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1E4CCA" w:rsidRDefault="00F55D1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</w:t>
            </w:r>
            <w:r w:rsidR="003E32FC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,</w:t>
            </w:r>
            <w:r w:rsidR="003E32FC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602" w:type="dxa"/>
            <w:hideMark/>
          </w:tcPr>
          <w:p w:rsidR="001E4CCA" w:rsidRPr="001E4CCA" w:rsidRDefault="001E4CCA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1E4CCA" w:rsidRDefault="001E4CCA" w:rsidP="00611518">
      <w:pPr>
        <w:spacing w:line="276" w:lineRule="auto"/>
        <w:rPr>
          <w:lang w:eastAsia="hu-HU"/>
        </w:rPr>
      </w:pPr>
    </w:p>
    <w:p w:rsidR="00B02366" w:rsidRPr="00BC215F" w:rsidRDefault="00B02366" w:rsidP="001E4CCA">
      <w:pPr>
        <w:rPr>
          <w:lang w:eastAsia="hu-HU"/>
        </w:rPr>
      </w:pPr>
    </w:p>
    <w:p w:rsidR="001E4CCA" w:rsidRPr="00BC215F" w:rsidRDefault="001E4CCA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B./CÉLJELLEGGEL TÁMOGATOTT INTÉZMÉNYI </w:t>
      </w:r>
      <w:r>
        <w:rPr>
          <w:rFonts w:ascii="Times New Roman" w:hAnsi="Times New Roman"/>
          <w:b/>
          <w:sz w:val="24"/>
          <w:szCs w:val="24"/>
        </w:rPr>
        <w:t xml:space="preserve">ÉS HIVATALI </w:t>
      </w:r>
      <w:r w:rsidRPr="00BC215F">
        <w:rPr>
          <w:rFonts w:ascii="Times New Roman" w:hAnsi="Times New Roman"/>
          <w:b/>
          <w:sz w:val="24"/>
          <w:szCs w:val="24"/>
        </w:rPr>
        <w:t>FELÚJÍTÁSOK</w:t>
      </w:r>
    </w:p>
    <w:p w:rsidR="001E4CCA" w:rsidRPr="00BC215F" w:rsidRDefault="001E4CCA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Céljelleggel támogatott intézményi felújítások </w:t>
      </w:r>
    </w:p>
    <w:p w:rsidR="003E32FC" w:rsidRDefault="003E32FC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390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201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Kollégiumok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Gazdasági Szervezete</w:t>
      </w:r>
    </w:p>
    <w:p w:rsidR="003E32FC" w:rsidRDefault="003E32FC" w:rsidP="00611518">
      <w:pPr>
        <w:tabs>
          <w:tab w:val="left" w:pos="567"/>
        </w:tabs>
        <w:spacing w:after="12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Táncsics Mihály Kollégium tető 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3E32FC" w:rsidRPr="00BC215F" w:rsidTr="00B82D5A">
        <w:trPr>
          <w:jc w:val="center"/>
        </w:trPr>
        <w:tc>
          <w:tcPr>
            <w:tcW w:w="3588" w:type="dxa"/>
            <w:hideMark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3E32FC" w:rsidRPr="00BC215F" w:rsidRDefault="00F5154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3E32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="003E32FC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E32FC" w:rsidRPr="00BC215F" w:rsidTr="00B82D5A">
        <w:trPr>
          <w:jc w:val="center"/>
        </w:trPr>
        <w:tc>
          <w:tcPr>
            <w:tcW w:w="3588" w:type="dxa"/>
            <w:hideMark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3E32FC" w:rsidRPr="00BC215F" w:rsidRDefault="00F5154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3E32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840</w:t>
            </w:r>
          </w:p>
        </w:tc>
        <w:tc>
          <w:tcPr>
            <w:tcW w:w="1602" w:type="dxa"/>
            <w:hideMark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3E32FC" w:rsidRPr="00BC215F" w:rsidTr="00B82D5A">
        <w:trPr>
          <w:jc w:val="center"/>
        </w:trPr>
        <w:tc>
          <w:tcPr>
            <w:tcW w:w="3588" w:type="dxa"/>
            <w:hideMark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3E32FC" w:rsidRPr="00BC215F" w:rsidRDefault="003E32FC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98,</w:t>
            </w:r>
            <w:r w:rsidR="00F515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602" w:type="dxa"/>
            <w:hideMark/>
          </w:tcPr>
          <w:p w:rsidR="003E32FC" w:rsidRPr="00BC215F" w:rsidRDefault="003E32FC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3E32FC" w:rsidRDefault="003E32FC" w:rsidP="00611518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3E32FC" w:rsidRPr="00BC215F" w:rsidRDefault="003E32FC" w:rsidP="00611518">
      <w:pPr>
        <w:autoSpaceDE w:val="0"/>
        <w:autoSpaceDN w:val="0"/>
        <w:adjustRightInd w:val="0"/>
        <w:spacing w:line="276" w:lineRule="auto"/>
        <w:ind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 befejeződött, a pénzügyi rendezés megtörtént.</w:t>
      </w:r>
    </w:p>
    <w:p w:rsidR="003E32FC" w:rsidRDefault="003E32FC" w:rsidP="006115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E4CCA" w:rsidRDefault="001E4CCA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3901</w:t>
      </w:r>
      <w:r w:rsidR="00E462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Gimnáziumok Gazdasági Szervezete</w:t>
      </w:r>
    </w:p>
    <w:p w:rsidR="00F55D12" w:rsidRPr="00BC215F" w:rsidRDefault="00F51541" w:rsidP="00611518">
      <w:pPr>
        <w:tabs>
          <w:tab w:val="left" w:pos="567"/>
        </w:tabs>
        <w:spacing w:after="120" w:line="276" w:lineRule="auto"/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Nagy László Gimnázium sportpálya burkolat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55D12" w:rsidRPr="00BC215F" w:rsidTr="00505145">
        <w:trPr>
          <w:jc w:val="center"/>
        </w:trPr>
        <w:tc>
          <w:tcPr>
            <w:tcW w:w="3588" w:type="dxa"/>
            <w:hideMark/>
          </w:tcPr>
          <w:p w:rsidR="00F55D12" w:rsidRPr="00BC215F" w:rsidRDefault="00F55D1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F55D12" w:rsidRPr="00BC215F" w:rsidRDefault="00F5154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</w:t>
            </w:r>
            <w:r w:rsidR="00F55D1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194</w:t>
            </w:r>
          </w:p>
        </w:tc>
        <w:tc>
          <w:tcPr>
            <w:tcW w:w="1602" w:type="dxa"/>
            <w:hideMark/>
          </w:tcPr>
          <w:p w:rsidR="00F55D12" w:rsidRPr="00BC215F" w:rsidRDefault="00F55D1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F55D12" w:rsidRPr="00BC215F" w:rsidTr="00505145">
        <w:trPr>
          <w:jc w:val="center"/>
        </w:trPr>
        <w:tc>
          <w:tcPr>
            <w:tcW w:w="3588" w:type="dxa"/>
            <w:hideMark/>
          </w:tcPr>
          <w:p w:rsidR="00F55D12" w:rsidRPr="00BC215F" w:rsidRDefault="00F55D1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F55D12" w:rsidRPr="00BC215F" w:rsidRDefault="00F55D12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24.</w:t>
            </w:r>
            <w:r w:rsidR="00F515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194</w:t>
            </w:r>
          </w:p>
        </w:tc>
        <w:tc>
          <w:tcPr>
            <w:tcW w:w="1602" w:type="dxa"/>
            <w:hideMark/>
          </w:tcPr>
          <w:p w:rsidR="00F55D12" w:rsidRPr="00BC215F" w:rsidRDefault="00F55D1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F55D12" w:rsidRPr="00BC215F" w:rsidTr="00505145">
        <w:trPr>
          <w:jc w:val="center"/>
        </w:trPr>
        <w:tc>
          <w:tcPr>
            <w:tcW w:w="3588" w:type="dxa"/>
            <w:hideMark/>
          </w:tcPr>
          <w:p w:rsidR="00F55D12" w:rsidRPr="00BC215F" w:rsidRDefault="00F55D1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F55D12" w:rsidRPr="00BC215F" w:rsidRDefault="00F5154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</w:t>
            </w:r>
            <w:r w:rsidR="00F55D1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F55D12" w:rsidRPr="00BC215F" w:rsidRDefault="00F55D12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55D12" w:rsidRDefault="00F55D12" w:rsidP="00611518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9352B" w:rsidRPr="00BC215F" w:rsidRDefault="0029352B" w:rsidP="00611518">
      <w:pPr>
        <w:autoSpaceDE w:val="0"/>
        <w:autoSpaceDN w:val="0"/>
        <w:adjustRightInd w:val="0"/>
        <w:spacing w:line="276" w:lineRule="auto"/>
        <w:ind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 befejeződött, a pénzügyi rendezés megtörtént.</w:t>
      </w:r>
    </w:p>
    <w:p w:rsidR="0029352B" w:rsidRDefault="0029352B" w:rsidP="00611518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9352B" w:rsidRDefault="00F51541" w:rsidP="00611518">
      <w:pPr>
        <w:spacing w:after="12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Kölcsey Ferenc Gimnázium tetőcsere III. ütem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BC215F" w:rsidRDefault="00F5154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</w:t>
            </w:r>
            <w:r w:rsidR="005204E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5204E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BC215F" w:rsidRDefault="00F5154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76.2</w:t>
            </w:r>
            <w:r w:rsidR="00F55D1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1E4CCA" w:rsidRPr="00BC215F" w:rsidRDefault="005204E8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BC215F" w:rsidRDefault="00724A76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F55D1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F55D1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1E4CC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51541" w:rsidRDefault="00F51541" w:rsidP="00611518">
      <w:pPr>
        <w:tabs>
          <w:tab w:val="left" w:pos="96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4629E" w:rsidRDefault="00F51541" w:rsidP="00611518">
      <w:pPr>
        <w:tabs>
          <w:tab w:val="left" w:pos="96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2C1B">
        <w:rPr>
          <w:rFonts w:ascii="Times New Roman" w:eastAsia="Times New Roman" w:hAnsi="Times New Roman"/>
          <w:sz w:val="24"/>
          <w:szCs w:val="24"/>
          <w:lang w:eastAsia="hu-HU"/>
        </w:rPr>
        <w:t>A műszaki átadás-átvétel a III. negyedévben lezárult, a pénzügyi kifizetés megtörtént.</w:t>
      </w:r>
    </w:p>
    <w:p w:rsidR="00F51541" w:rsidRPr="00BC215F" w:rsidRDefault="00F51541" w:rsidP="00611518">
      <w:pPr>
        <w:tabs>
          <w:tab w:val="left" w:pos="96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11518" w:rsidRDefault="00611518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1E4CCA" w:rsidRPr="00BC215F" w:rsidRDefault="001E4CCA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lastRenderedPageBreak/>
        <w:t>390401 Mozaik Gazdasági Szervezet</w:t>
      </w:r>
    </w:p>
    <w:p w:rsidR="001E4CCA" w:rsidRPr="00BC215F" w:rsidRDefault="00F51541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390CC1">
        <w:rPr>
          <w:rFonts w:ascii="Times New Roman" w:eastAsia="Times New Roman" w:hAnsi="Times New Roman"/>
          <w:b/>
          <w:sz w:val="24"/>
          <w:szCs w:val="24"/>
          <w:lang w:eastAsia="hu-HU"/>
        </w:rPr>
        <w:t>dr. Szent-Györgyi Albert Általános Iskola földszinti elektromos felújítás és álmennyezet kialakítása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BC215F" w:rsidRDefault="00F51541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BC215F" w:rsidRDefault="002D6F2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F515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F515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bookmarkStart w:id="0" w:name="_GoBack"/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BC215F" w:rsidRDefault="001E4CCA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1E4CCA" w:rsidRPr="00BC215F" w:rsidRDefault="001E4CCA" w:rsidP="006115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  <w:bookmarkEnd w:id="0"/>
    </w:tbl>
    <w:p w:rsidR="001E4CCA" w:rsidRPr="00BC215F" w:rsidRDefault="001E4CCA" w:rsidP="0061151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94B94" w:rsidRPr="00BC215F" w:rsidRDefault="00A94B94" w:rsidP="00611518">
      <w:pPr>
        <w:autoSpaceDE w:val="0"/>
        <w:autoSpaceDN w:val="0"/>
        <w:adjustRightInd w:val="0"/>
        <w:spacing w:line="276" w:lineRule="auto"/>
        <w:ind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 befejeződött, a pénzügyi rendezés megtörtént.</w:t>
      </w:r>
    </w:p>
    <w:p w:rsidR="00EA7A9C" w:rsidRDefault="00EA7A9C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EA7A9C" w:rsidRDefault="00EA7A9C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108E9" w:rsidRPr="00106904" w:rsidRDefault="00D108E9" w:rsidP="00611518">
      <w:pPr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Központi feladatok</w:t>
      </w:r>
    </w:p>
    <w:p w:rsidR="00D108E9" w:rsidRPr="006374E5" w:rsidRDefault="00D108E9" w:rsidP="00611518">
      <w:pPr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108E9" w:rsidRPr="00D108E9" w:rsidTr="00A661D0">
        <w:trPr>
          <w:jc w:val="center"/>
        </w:trPr>
        <w:tc>
          <w:tcPr>
            <w:tcW w:w="3588" w:type="dxa"/>
          </w:tcPr>
          <w:p w:rsidR="00D108E9" w:rsidRPr="00D108E9" w:rsidRDefault="00D108E9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08E9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D108E9" w:rsidRPr="00D108E9" w:rsidRDefault="004D059B" w:rsidP="0061151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204E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979</w:t>
            </w:r>
            <w:r w:rsidR="00D7148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656</w:t>
            </w:r>
          </w:p>
        </w:tc>
        <w:tc>
          <w:tcPr>
            <w:tcW w:w="1602" w:type="dxa"/>
          </w:tcPr>
          <w:p w:rsidR="00D108E9" w:rsidRPr="00D108E9" w:rsidRDefault="005204E8" w:rsidP="006115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D108E9" w:rsidRPr="00D108E9">
              <w:rPr>
                <w:rFonts w:ascii="Times New Roman" w:eastAsia="Times New Roman" w:hAnsi="Times New Roman"/>
                <w:b/>
                <w:sz w:val="24"/>
                <w:szCs w:val="24"/>
              </w:rPr>
              <w:t>Ft</w:t>
            </w:r>
          </w:p>
        </w:tc>
      </w:tr>
    </w:tbl>
    <w:p w:rsidR="00D108E9" w:rsidRDefault="00D108E9" w:rsidP="0061151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108E9" w:rsidRDefault="00D108E9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BC215F">
        <w:rPr>
          <w:rFonts w:ascii="Times New Roman" w:hAnsi="Times New Roman"/>
          <w:b/>
          <w:sz w:val="24"/>
          <w:szCs w:val="24"/>
        </w:rPr>
        <w:t xml:space="preserve">.) </w:t>
      </w:r>
      <w:r>
        <w:rPr>
          <w:rFonts w:ascii="Times New Roman" w:hAnsi="Times New Roman"/>
          <w:b/>
          <w:sz w:val="24"/>
          <w:szCs w:val="24"/>
        </w:rPr>
        <w:t>ÉVKÖZI INDÍTÁSÚ ÖNKORMÁNYZATI ÉS HIVATALI FELÚJÍTÁSOK</w:t>
      </w:r>
    </w:p>
    <w:p w:rsidR="00D108E9" w:rsidRDefault="00D108E9" w:rsidP="00611518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Felújítások átütemezésének tartaléka</w:t>
      </w:r>
    </w:p>
    <w:p w:rsidR="00541F17" w:rsidRDefault="00D108E9" w:rsidP="00541F17">
      <w:pPr>
        <w:pStyle w:val="BPszvegtest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átütemezéseknek eredeti előirányzata nem volt, a módosított előirányzat </w:t>
      </w:r>
      <w:r w:rsidR="00C6312F">
        <w:rPr>
          <w:rFonts w:ascii="Times New Roman" w:hAnsi="Times New Roman"/>
          <w:sz w:val="24"/>
          <w:szCs w:val="24"/>
        </w:rPr>
        <w:t>3</w:t>
      </w:r>
      <w:r w:rsidR="00721A5F">
        <w:rPr>
          <w:rFonts w:ascii="Times New Roman" w:hAnsi="Times New Roman"/>
          <w:sz w:val="24"/>
          <w:szCs w:val="24"/>
        </w:rPr>
        <w:t>.</w:t>
      </w:r>
      <w:r w:rsidR="00C6312F">
        <w:rPr>
          <w:rFonts w:ascii="Times New Roman" w:hAnsi="Times New Roman"/>
          <w:sz w:val="24"/>
          <w:szCs w:val="24"/>
        </w:rPr>
        <w:t>979</w:t>
      </w:r>
      <w:r w:rsidR="00721A5F">
        <w:rPr>
          <w:rFonts w:ascii="Times New Roman" w:hAnsi="Times New Roman"/>
          <w:sz w:val="24"/>
          <w:szCs w:val="24"/>
        </w:rPr>
        <w:t>.</w:t>
      </w:r>
      <w:r w:rsidR="00C6312F">
        <w:rPr>
          <w:rFonts w:ascii="Times New Roman" w:hAnsi="Times New Roman"/>
          <w:sz w:val="24"/>
          <w:szCs w:val="24"/>
        </w:rPr>
        <w:t>656</w:t>
      </w:r>
      <w:r w:rsidR="00721A5F">
        <w:rPr>
          <w:rFonts w:ascii="Times New Roman" w:hAnsi="Times New Roman"/>
          <w:sz w:val="24"/>
          <w:szCs w:val="24"/>
        </w:rPr>
        <w:t xml:space="preserve"> ezer</w:t>
      </w:r>
      <w:r>
        <w:rPr>
          <w:rFonts w:ascii="Times New Roman" w:hAnsi="Times New Roman"/>
          <w:sz w:val="24"/>
          <w:szCs w:val="24"/>
        </w:rPr>
        <w:t xml:space="preserve"> Ft.</w:t>
      </w:r>
      <w:r w:rsidR="00541F17">
        <w:rPr>
          <w:rFonts w:ascii="Times New Roman" w:hAnsi="Times New Roman"/>
          <w:sz w:val="24"/>
          <w:szCs w:val="24"/>
        </w:rPr>
        <w:t xml:space="preserve"> </w:t>
      </w:r>
      <w:r w:rsidR="00541F17" w:rsidRPr="00D425A3">
        <w:rPr>
          <w:rFonts w:ascii="Times New Roman" w:hAnsi="Times New Roman" w:cs="Times New Roman"/>
          <w:bCs/>
          <w:sz w:val="24"/>
          <w:szCs w:val="24"/>
        </w:rPr>
        <w:t xml:space="preserve">A tartalék a Kgy. döntéseknek megfelelően év közben, a feladatok átütemezéséből adódóan a </w:t>
      </w:r>
      <w:r w:rsidR="00541F17">
        <w:rPr>
          <w:rFonts w:ascii="Times New Roman" w:hAnsi="Times New Roman" w:cs="Times New Roman"/>
          <w:bCs/>
          <w:sz w:val="24"/>
          <w:szCs w:val="24"/>
        </w:rPr>
        <w:t>felújítási</w:t>
      </w:r>
      <w:r w:rsidR="00541F17" w:rsidRPr="00D425A3">
        <w:rPr>
          <w:rFonts w:ascii="Times New Roman" w:hAnsi="Times New Roman" w:cs="Times New Roman"/>
          <w:bCs/>
          <w:sz w:val="24"/>
          <w:szCs w:val="24"/>
        </w:rPr>
        <w:t xml:space="preserve"> feladatok későbbi évi ütemeire nyújt fedezetet.</w:t>
      </w:r>
    </w:p>
    <w:p w:rsidR="00D108E9" w:rsidRDefault="00D108E9" w:rsidP="00611518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D108E9" w:rsidSect="00BD3031">
      <w:footerReference w:type="default" r:id="rId8"/>
      <w:pgSz w:w="11906" w:h="16838"/>
      <w:pgMar w:top="1276" w:right="130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B7" w:rsidRDefault="00811FB7" w:rsidP="00312DCB">
      <w:r>
        <w:separator/>
      </w:r>
    </w:p>
  </w:endnote>
  <w:endnote w:type="continuationSeparator" w:id="0">
    <w:p w:rsidR="00811FB7" w:rsidRDefault="00811FB7" w:rsidP="0031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B7" w:rsidRDefault="00811FB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B7" w:rsidRDefault="00811FB7" w:rsidP="00312DCB">
      <w:r>
        <w:separator/>
      </w:r>
    </w:p>
  </w:footnote>
  <w:footnote w:type="continuationSeparator" w:id="0">
    <w:p w:rsidR="00811FB7" w:rsidRDefault="00811FB7" w:rsidP="0031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2E0"/>
    <w:multiLevelType w:val="hybridMultilevel"/>
    <w:tmpl w:val="CA8CD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98"/>
    <w:multiLevelType w:val="hybridMultilevel"/>
    <w:tmpl w:val="D108BD2E"/>
    <w:lvl w:ilvl="0" w:tplc="674EB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1FD8"/>
    <w:multiLevelType w:val="hybridMultilevel"/>
    <w:tmpl w:val="F4563430"/>
    <w:lvl w:ilvl="0" w:tplc="F362B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3EB5"/>
    <w:multiLevelType w:val="hybridMultilevel"/>
    <w:tmpl w:val="BBC87CDE"/>
    <w:lvl w:ilvl="0" w:tplc="D476631E">
      <w:start w:val="3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17EF"/>
    <w:multiLevelType w:val="hybridMultilevel"/>
    <w:tmpl w:val="B010C400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214C"/>
    <w:multiLevelType w:val="hybridMultilevel"/>
    <w:tmpl w:val="88D6E0D8"/>
    <w:lvl w:ilvl="0" w:tplc="F51602AA">
      <w:start w:val="8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7ED0"/>
    <w:multiLevelType w:val="hybridMultilevel"/>
    <w:tmpl w:val="993AC3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30E8"/>
    <w:multiLevelType w:val="hybridMultilevel"/>
    <w:tmpl w:val="DA487FBC"/>
    <w:lvl w:ilvl="0" w:tplc="D476631E">
      <w:start w:val="3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2C37"/>
    <w:multiLevelType w:val="hybridMultilevel"/>
    <w:tmpl w:val="0FC07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6D8A"/>
    <w:multiLevelType w:val="hybridMultilevel"/>
    <w:tmpl w:val="1D5C9990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AF77EEB"/>
    <w:multiLevelType w:val="hybridMultilevel"/>
    <w:tmpl w:val="98F2E8B2"/>
    <w:lvl w:ilvl="0" w:tplc="789EDB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1936"/>
    <w:multiLevelType w:val="hybridMultilevel"/>
    <w:tmpl w:val="DECAA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09C1"/>
    <w:multiLevelType w:val="hybridMultilevel"/>
    <w:tmpl w:val="B0FEAA02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4939"/>
    <w:multiLevelType w:val="hybridMultilevel"/>
    <w:tmpl w:val="BF34E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F1F47"/>
    <w:multiLevelType w:val="hybridMultilevel"/>
    <w:tmpl w:val="5E6A8B94"/>
    <w:lvl w:ilvl="0" w:tplc="1CD8115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3B0F"/>
    <w:multiLevelType w:val="hybridMultilevel"/>
    <w:tmpl w:val="00C61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4750A"/>
    <w:multiLevelType w:val="hybridMultilevel"/>
    <w:tmpl w:val="93F6C442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01B08"/>
    <w:multiLevelType w:val="hybridMultilevel"/>
    <w:tmpl w:val="9060581A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C5C30"/>
    <w:multiLevelType w:val="hybridMultilevel"/>
    <w:tmpl w:val="BBB20D5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21A6E"/>
    <w:multiLevelType w:val="hybridMultilevel"/>
    <w:tmpl w:val="0DDC0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30D90"/>
    <w:multiLevelType w:val="hybridMultilevel"/>
    <w:tmpl w:val="1364489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4B0484"/>
    <w:multiLevelType w:val="hybridMultilevel"/>
    <w:tmpl w:val="EC749C60"/>
    <w:lvl w:ilvl="0" w:tplc="B6E635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32F7E"/>
    <w:multiLevelType w:val="hybridMultilevel"/>
    <w:tmpl w:val="657E0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3A2C"/>
    <w:multiLevelType w:val="hybridMultilevel"/>
    <w:tmpl w:val="F3883A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6171A7"/>
    <w:multiLevelType w:val="hybridMultilevel"/>
    <w:tmpl w:val="E4703A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04B9F"/>
    <w:multiLevelType w:val="hybridMultilevel"/>
    <w:tmpl w:val="1B32D17A"/>
    <w:lvl w:ilvl="0" w:tplc="9CAAAD04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83591"/>
    <w:multiLevelType w:val="hybridMultilevel"/>
    <w:tmpl w:val="6E3C77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AE5381"/>
    <w:multiLevelType w:val="hybridMultilevel"/>
    <w:tmpl w:val="75B41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A1056"/>
    <w:multiLevelType w:val="hybridMultilevel"/>
    <w:tmpl w:val="4E9C4E8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400DD4"/>
    <w:multiLevelType w:val="hybridMultilevel"/>
    <w:tmpl w:val="D180C9B2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83297"/>
    <w:multiLevelType w:val="hybridMultilevel"/>
    <w:tmpl w:val="EAA2E73E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22CB8"/>
    <w:multiLevelType w:val="hybridMultilevel"/>
    <w:tmpl w:val="92CE8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3B0D"/>
    <w:multiLevelType w:val="hybridMultilevel"/>
    <w:tmpl w:val="5DA87954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695"/>
    <w:multiLevelType w:val="hybridMultilevel"/>
    <w:tmpl w:val="733EA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6770B"/>
    <w:multiLevelType w:val="hybridMultilevel"/>
    <w:tmpl w:val="4BF08E52"/>
    <w:lvl w:ilvl="0" w:tplc="7E0AD9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5751CC"/>
    <w:multiLevelType w:val="hybridMultilevel"/>
    <w:tmpl w:val="1A1A968C"/>
    <w:lvl w:ilvl="0" w:tplc="A3C41F46">
      <w:start w:val="1"/>
      <w:numFmt w:val="decimal"/>
      <w:lvlText w:val="%1)"/>
      <w:lvlJc w:val="left"/>
      <w:pPr>
        <w:ind w:left="927" w:hanging="360"/>
      </w:pPr>
      <w:rPr>
        <w:rFonts w:cs="Times New Roman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DA18AF"/>
    <w:multiLevelType w:val="hybridMultilevel"/>
    <w:tmpl w:val="488A6B46"/>
    <w:lvl w:ilvl="0" w:tplc="43DE153E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31"/>
  </w:num>
  <w:num w:numId="8">
    <w:abstractNumId w:val="27"/>
  </w:num>
  <w:num w:numId="9">
    <w:abstractNumId w:val="6"/>
  </w:num>
  <w:num w:numId="10">
    <w:abstractNumId w:val="20"/>
  </w:num>
  <w:num w:numId="11">
    <w:abstractNumId w:val="28"/>
  </w:num>
  <w:num w:numId="12">
    <w:abstractNumId w:val="19"/>
  </w:num>
  <w:num w:numId="13">
    <w:abstractNumId w:val="11"/>
  </w:num>
  <w:num w:numId="14">
    <w:abstractNumId w:val="29"/>
  </w:num>
  <w:num w:numId="15">
    <w:abstractNumId w:val="33"/>
  </w:num>
  <w:num w:numId="16">
    <w:abstractNumId w:val="32"/>
  </w:num>
  <w:num w:numId="17">
    <w:abstractNumId w:val="9"/>
  </w:num>
  <w:num w:numId="18">
    <w:abstractNumId w:val="10"/>
  </w:num>
  <w:num w:numId="19">
    <w:abstractNumId w:val="5"/>
  </w:num>
  <w:num w:numId="20">
    <w:abstractNumId w:val="21"/>
  </w:num>
  <w:num w:numId="21">
    <w:abstractNumId w:val="30"/>
  </w:num>
  <w:num w:numId="22">
    <w:abstractNumId w:val="34"/>
  </w:num>
  <w:num w:numId="23">
    <w:abstractNumId w:val="24"/>
  </w:num>
  <w:num w:numId="24">
    <w:abstractNumId w:val="17"/>
  </w:num>
  <w:num w:numId="25">
    <w:abstractNumId w:val="4"/>
  </w:num>
  <w:num w:numId="26">
    <w:abstractNumId w:val="16"/>
  </w:num>
  <w:num w:numId="27">
    <w:abstractNumId w:val="12"/>
  </w:num>
  <w:num w:numId="28">
    <w:abstractNumId w:val="8"/>
  </w:num>
  <w:num w:numId="29">
    <w:abstractNumId w:val="36"/>
  </w:num>
  <w:num w:numId="30">
    <w:abstractNumId w:val="7"/>
  </w:num>
  <w:num w:numId="31">
    <w:abstractNumId w:val="0"/>
  </w:num>
  <w:num w:numId="32">
    <w:abstractNumId w:val="13"/>
  </w:num>
  <w:num w:numId="33">
    <w:abstractNumId w:val="3"/>
  </w:num>
  <w:num w:numId="34">
    <w:abstractNumId w:val="2"/>
  </w:num>
  <w:num w:numId="35">
    <w:abstractNumId w:val="1"/>
  </w:num>
  <w:num w:numId="36">
    <w:abstractNumId w:val="23"/>
  </w:num>
  <w:num w:numId="37">
    <w:abstractNumId w:val="2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CB"/>
    <w:rsid w:val="00005826"/>
    <w:rsid w:val="0000730F"/>
    <w:rsid w:val="00007A78"/>
    <w:rsid w:val="00012ADD"/>
    <w:rsid w:val="00015534"/>
    <w:rsid w:val="00015D40"/>
    <w:rsid w:val="0001654D"/>
    <w:rsid w:val="00016AE8"/>
    <w:rsid w:val="00022C76"/>
    <w:rsid w:val="00023928"/>
    <w:rsid w:val="000247B5"/>
    <w:rsid w:val="00026B7B"/>
    <w:rsid w:val="0003084E"/>
    <w:rsid w:val="00032B2B"/>
    <w:rsid w:val="000514CB"/>
    <w:rsid w:val="00053331"/>
    <w:rsid w:val="000570DA"/>
    <w:rsid w:val="00057F7B"/>
    <w:rsid w:val="00061AD2"/>
    <w:rsid w:val="0006360E"/>
    <w:rsid w:val="00064E94"/>
    <w:rsid w:val="00066B06"/>
    <w:rsid w:val="00076701"/>
    <w:rsid w:val="00082D12"/>
    <w:rsid w:val="00087270"/>
    <w:rsid w:val="00090D91"/>
    <w:rsid w:val="000A3152"/>
    <w:rsid w:val="000A57B7"/>
    <w:rsid w:val="000B11CD"/>
    <w:rsid w:val="000B43C3"/>
    <w:rsid w:val="000B57EB"/>
    <w:rsid w:val="000C0AB7"/>
    <w:rsid w:val="000C4397"/>
    <w:rsid w:val="000C6D2B"/>
    <w:rsid w:val="000C7747"/>
    <w:rsid w:val="000D0632"/>
    <w:rsid w:val="000D0C24"/>
    <w:rsid w:val="000D393E"/>
    <w:rsid w:val="000E39AF"/>
    <w:rsid w:val="000E77C1"/>
    <w:rsid w:val="000F74F9"/>
    <w:rsid w:val="001001DB"/>
    <w:rsid w:val="00106826"/>
    <w:rsid w:val="00106BEB"/>
    <w:rsid w:val="001166A7"/>
    <w:rsid w:val="00124044"/>
    <w:rsid w:val="00126CFE"/>
    <w:rsid w:val="00126FC4"/>
    <w:rsid w:val="00144359"/>
    <w:rsid w:val="00150343"/>
    <w:rsid w:val="00154E5D"/>
    <w:rsid w:val="001601E4"/>
    <w:rsid w:val="00161ADC"/>
    <w:rsid w:val="00162773"/>
    <w:rsid w:val="00172A2F"/>
    <w:rsid w:val="00176444"/>
    <w:rsid w:val="00177F11"/>
    <w:rsid w:val="00185969"/>
    <w:rsid w:val="00186818"/>
    <w:rsid w:val="001874FF"/>
    <w:rsid w:val="001921FA"/>
    <w:rsid w:val="00196FA2"/>
    <w:rsid w:val="00197A27"/>
    <w:rsid w:val="001A00CE"/>
    <w:rsid w:val="001A021F"/>
    <w:rsid w:val="001A0C6F"/>
    <w:rsid w:val="001A16BE"/>
    <w:rsid w:val="001A2142"/>
    <w:rsid w:val="001B35BA"/>
    <w:rsid w:val="001B759F"/>
    <w:rsid w:val="001D6C76"/>
    <w:rsid w:val="001E4B84"/>
    <w:rsid w:val="001E4CCA"/>
    <w:rsid w:val="001F2800"/>
    <w:rsid w:val="001F46CC"/>
    <w:rsid w:val="002061F8"/>
    <w:rsid w:val="00222CB8"/>
    <w:rsid w:val="002254BE"/>
    <w:rsid w:val="00235A25"/>
    <w:rsid w:val="002444DB"/>
    <w:rsid w:val="00244C40"/>
    <w:rsid w:val="00246DDA"/>
    <w:rsid w:val="00250EAB"/>
    <w:rsid w:val="00251F29"/>
    <w:rsid w:val="00252205"/>
    <w:rsid w:val="002540B8"/>
    <w:rsid w:val="002555E2"/>
    <w:rsid w:val="0026115B"/>
    <w:rsid w:val="00265614"/>
    <w:rsid w:val="0026609A"/>
    <w:rsid w:val="00290F30"/>
    <w:rsid w:val="00291328"/>
    <w:rsid w:val="0029138F"/>
    <w:rsid w:val="0029267B"/>
    <w:rsid w:val="0029352B"/>
    <w:rsid w:val="002A0593"/>
    <w:rsid w:val="002A27EC"/>
    <w:rsid w:val="002A284C"/>
    <w:rsid w:val="002A2A24"/>
    <w:rsid w:val="002A5A5B"/>
    <w:rsid w:val="002B537E"/>
    <w:rsid w:val="002C3E3E"/>
    <w:rsid w:val="002C4239"/>
    <w:rsid w:val="002C5529"/>
    <w:rsid w:val="002C7818"/>
    <w:rsid w:val="002D10C4"/>
    <w:rsid w:val="002D1F28"/>
    <w:rsid w:val="002D6F2A"/>
    <w:rsid w:val="002D705A"/>
    <w:rsid w:val="002E0417"/>
    <w:rsid w:val="002E293E"/>
    <w:rsid w:val="002E7BC9"/>
    <w:rsid w:val="002F33BD"/>
    <w:rsid w:val="003001E5"/>
    <w:rsid w:val="003002DB"/>
    <w:rsid w:val="00300C42"/>
    <w:rsid w:val="00303B77"/>
    <w:rsid w:val="00305F80"/>
    <w:rsid w:val="0030629B"/>
    <w:rsid w:val="00306AC6"/>
    <w:rsid w:val="00311C9B"/>
    <w:rsid w:val="0031210D"/>
    <w:rsid w:val="00312DCB"/>
    <w:rsid w:val="00325D73"/>
    <w:rsid w:val="00326E49"/>
    <w:rsid w:val="00330717"/>
    <w:rsid w:val="00342987"/>
    <w:rsid w:val="0035055C"/>
    <w:rsid w:val="003519C4"/>
    <w:rsid w:val="00355556"/>
    <w:rsid w:val="0036343C"/>
    <w:rsid w:val="00363F5E"/>
    <w:rsid w:val="00367FAE"/>
    <w:rsid w:val="00374370"/>
    <w:rsid w:val="0037517A"/>
    <w:rsid w:val="003770BA"/>
    <w:rsid w:val="00377E76"/>
    <w:rsid w:val="00377EFA"/>
    <w:rsid w:val="003A3EC6"/>
    <w:rsid w:val="003A46CF"/>
    <w:rsid w:val="003A6853"/>
    <w:rsid w:val="003B06C4"/>
    <w:rsid w:val="003C2601"/>
    <w:rsid w:val="003C67AC"/>
    <w:rsid w:val="003C7F21"/>
    <w:rsid w:val="003D1A08"/>
    <w:rsid w:val="003D2197"/>
    <w:rsid w:val="003E1C6C"/>
    <w:rsid w:val="003E32FC"/>
    <w:rsid w:val="003E4E47"/>
    <w:rsid w:val="003E7E66"/>
    <w:rsid w:val="003F230B"/>
    <w:rsid w:val="003F5F7E"/>
    <w:rsid w:val="004011A3"/>
    <w:rsid w:val="00404EA3"/>
    <w:rsid w:val="00407017"/>
    <w:rsid w:val="0041151B"/>
    <w:rsid w:val="004153A3"/>
    <w:rsid w:val="004256E0"/>
    <w:rsid w:val="004266F2"/>
    <w:rsid w:val="00437142"/>
    <w:rsid w:val="00437C39"/>
    <w:rsid w:val="004410D6"/>
    <w:rsid w:val="004424D8"/>
    <w:rsid w:val="004445A2"/>
    <w:rsid w:val="0044761C"/>
    <w:rsid w:val="004540D2"/>
    <w:rsid w:val="004756ED"/>
    <w:rsid w:val="00476559"/>
    <w:rsid w:val="0048626D"/>
    <w:rsid w:val="004922D9"/>
    <w:rsid w:val="004A238D"/>
    <w:rsid w:val="004D059B"/>
    <w:rsid w:val="004E001E"/>
    <w:rsid w:val="004E23FC"/>
    <w:rsid w:val="004F06BA"/>
    <w:rsid w:val="004F25C9"/>
    <w:rsid w:val="004F69E3"/>
    <w:rsid w:val="004F6FEC"/>
    <w:rsid w:val="005011CC"/>
    <w:rsid w:val="00504795"/>
    <w:rsid w:val="00505145"/>
    <w:rsid w:val="00505F2D"/>
    <w:rsid w:val="005060E6"/>
    <w:rsid w:val="00510703"/>
    <w:rsid w:val="005110F4"/>
    <w:rsid w:val="005204E8"/>
    <w:rsid w:val="00527B73"/>
    <w:rsid w:val="00541F17"/>
    <w:rsid w:val="00550975"/>
    <w:rsid w:val="0055457E"/>
    <w:rsid w:val="00556C62"/>
    <w:rsid w:val="00557BE0"/>
    <w:rsid w:val="00561A41"/>
    <w:rsid w:val="005620EC"/>
    <w:rsid w:val="00567501"/>
    <w:rsid w:val="005715C6"/>
    <w:rsid w:val="005769F5"/>
    <w:rsid w:val="00576DBD"/>
    <w:rsid w:val="0057732E"/>
    <w:rsid w:val="00581DCE"/>
    <w:rsid w:val="005824A5"/>
    <w:rsid w:val="005947D9"/>
    <w:rsid w:val="005A483D"/>
    <w:rsid w:val="005C558F"/>
    <w:rsid w:val="005C61D1"/>
    <w:rsid w:val="005D5C26"/>
    <w:rsid w:val="005D6D78"/>
    <w:rsid w:val="005E2D3A"/>
    <w:rsid w:val="005E58BA"/>
    <w:rsid w:val="005E73C0"/>
    <w:rsid w:val="005E79E0"/>
    <w:rsid w:val="005F4AB7"/>
    <w:rsid w:val="005F5701"/>
    <w:rsid w:val="00602F7C"/>
    <w:rsid w:val="00611518"/>
    <w:rsid w:val="0061355A"/>
    <w:rsid w:val="00614BFE"/>
    <w:rsid w:val="00623544"/>
    <w:rsid w:val="00624017"/>
    <w:rsid w:val="00633FE0"/>
    <w:rsid w:val="00635C2C"/>
    <w:rsid w:val="006365A8"/>
    <w:rsid w:val="00637265"/>
    <w:rsid w:val="00641095"/>
    <w:rsid w:val="006437B5"/>
    <w:rsid w:val="006452CB"/>
    <w:rsid w:val="00657729"/>
    <w:rsid w:val="006612CC"/>
    <w:rsid w:val="00661D8C"/>
    <w:rsid w:val="00662D6C"/>
    <w:rsid w:val="00665B5A"/>
    <w:rsid w:val="0067184F"/>
    <w:rsid w:val="00674D20"/>
    <w:rsid w:val="00675F82"/>
    <w:rsid w:val="006812F7"/>
    <w:rsid w:val="00681C24"/>
    <w:rsid w:val="00685548"/>
    <w:rsid w:val="00685DBF"/>
    <w:rsid w:val="006A0548"/>
    <w:rsid w:val="006B2E81"/>
    <w:rsid w:val="006C06EE"/>
    <w:rsid w:val="006C6859"/>
    <w:rsid w:val="006D1603"/>
    <w:rsid w:val="006D1E5E"/>
    <w:rsid w:val="006D3760"/>
    <w:rsid w:val="006D529B"/>
    <w:rsid w:val="006D7540"/>
    <w:rsid w:val="006D79CB"/>
    <w:rsid w:val="006E36B6"/>
    <w:rsid w:val="006E3C63"/>
    <w:rsid w:val="00705423"/>
    <w:rsid w:val="00705A5C"/>
    <w:rsid w:val="00721A5F"/>
    <w:rsid w:val="007231AA"/>
    <w:rsid w:val="00724A76"/>
    <w:rsid w:val="00730C98"/>
    <w:rsid w:val="00740850"/>
    <w:rsid w:val="00744832"/>
    <w:rsid w:val="007450B0"/>
    <w:rsid w:val="00746014"/>
    <w:rsid w:val="007470AD"/>
    <w:rsid w:val="007614AA"/>
    <w:rsid w:val="007658CE"/>
    <w:rsid w:val="0077051F"/>
    <w:rsid w:val="007738A1"/>
    <w:rsid w:val="00773B0E"/>
    <w:rsid w:val="00791C08"/>
    <w:rsid w:val="00795748"/>
    <w:rsid w:val="007A4DE5"/>
    <w:rsid w:val="007B57D1"/>
    <w:rsid w:val="007B6500"/>
    <w:rsid w:val="007B6C2F"/>
    <w:rsid w:val="007C4E9A"/>
    <w:rsid w:val="007D023A"/>
    <w:rsid w:val="007E2342"/>
    <w:rsid w:val="007E3EFC"/>
    <w:rsid w:val="007E6874"/>
    <w:rsid w:val="007E6AB5"/>
    <w:rsid w:val="007F08B7"/>
    <w:rsid w:val="007F19B3"/>
    <w:rsid w:val="007F3051"/>
    <w:rsid w:val="007F6E44"/>
    <w:rsid w:val="0080295B"/>
    <w:rsid w:val="00803973"/>
    <w:rsid w:val="0080411D"/>
    <w:rsid w:val="00811FB7"/>
    <w:rsid w:val="008121BF"/>
    <w:rsid w:val="00826E50"/>
    <w:rsid w:val="00832E18"/>
    <w:rsid w:val="0083442B"/>
    <w:rsid w:val="00835349"/>
    <w:rsid w:val="00837051"/>
    <w:rsid w:val="008419FF"/>
    <w:rsid w:val="008436B2"/>
    <w:rsid w:val="0085615A"/>
    <w:rsid w:val="00862B8F"/>
    <w:rsid w:val="0086308D"/>
    <w:rsid w:val="00863980"/>
    <w:rsid w:val="008646C9"/>
    <w:rsid w:val="0086695A"/>
    <w:rsid w:val="008706B1"/>
    <w:rsid w:val="008713A9"/>
    <w:rsid w:val="008750FF"/>
    <w:rsid w:val="00880073"/>
    <w:rsid w:val="00887784"/>
    <w:rsid w:val="008917EE"/>
    <w:rsid w:val="00892FBB"/>
    <w:rsid w:val="00896BAB"/>
    <w:rsid w:val="008B3F83"/>
    <w:rsid w:val="008B40A7"/>
    <w:rsid w:val="008B597F"/>
    <w:rsid w:val="008B6AB3"/>
    <w:rsid w:val="008C1059"/>
    <w:rsid w:val="008C1666"/>
    <w:rsid w:val="008C6FE2"/>
    <w:rsid w:val="008D1DFE"/>
    <w:rsid w:val="008D5810"/>
    <w:rsid w:val="008D7609"/>
    <w:rsid w:val="008E033E"/>
    <w:rsid w:val="008E33E1"/>
    <w:rsid w:val="008F5F14"/>
    <w:rsid w:val="0090108C"/>
    <w:rsid w:val="00903175"/>
    <w:rsid w:val="00907B48"/>
    <w:rsid w:val="00915A25"/>
    <w:rsid w:val="009175AE"/>
    <w:rsid w:val="00922EE8"/>
    <w:rsid w:val="00923302"/>
    <w:rsid w:val="009235A1"/>
    <w:rsid w:val="009239C6"/>
    <w:rsid w:val="00924257"/>
    <w:rsid w:val="00932B85"/>
    <w:rsid w:val="00940022"/>
    <w:rsid w:val="00942523"/>
    <w:rsid w:val="00951639"/>
    <w:rsid w:val="00953C40"/>
    <w:rsid w:val="009542B1"/>
    <w:rsid w:val="00967C3B"/>
    <w:rsid w:val="009712A1"/>
    <w:rsid w:val="00973228"/>
    <w:rsid w:val="00975F25"/>
    <w:rsid w:val="00976E76"/>
    <w:rsid w:val="00976F8F"/>
    <w:rsid w:val="00980CC9"/>
    <w:rsid w:val="0098434D"/>
    <w:rsid w:val="00985E2A"/>
    <w:rsid w:val="009864F3"/>
    <w:rsid w:val="009873AE"/>
    <w:rsid w:val="00990DA9"/>
    <w:rsid w:val="00990DB7"/>
    <w:rsid w:val="009A5ECE"/>
    <w:rsid w:val="009A6ED7"/>
    <w:rsid w:val="009B1381"/>
    <w:rsid w:val="009B5EB3"/>
    <w:rsid w:val="009C089A"/>
    <w:rsid w:val="009C7EA4"/>
    <w:rsid w:val="009D6A99"/>
    <w:rsid w:val="009F4A3F"/>
    <w:rsid w:val="009F509F"/>
    <w:rsid w:val="00A02057"/>
    <w:rsid w:val="00A0295E"/>
    <w:rsid w:val="00A02C0B"/>
    <w:rsid w:val="00A03774"/>
    <w:rsid w:val="00A05384"/>
    <w:rsid w:val="00A1077F"/>
    <w:rsid w:val="00A118BB"/>
    <w:rsid w:val="00A13996"/>
    <w:rsid w:val="00A20A95"/>
    <w:rsid w:val="00A230E2"/>
    <w:rsid w:val="00A23E08"/>
    <w:rsid w:val="00A26CA5"/>
    <w:rsid w:val="00A2726B"/>
    <w:rsid w:val="00A31601"/>
    <w:rsid w:val="00A40C48"/>
    <w:rsid w:val="00A47CEC"/>
    <w:rsid w:val="00A5059F"/>
    <w:rsid w:val="00A5602E"/>
    <w:rsid w:val="00A60D73"/>
    <w:rsid w:val="00A610B8"/>
    <w:rsid w:val="00A62BEC"/>
    <w:rsid w:val="00A64F77"/>
    <w:rsid w:val="00A65202"/>
    <w:rsid w:val="00A661D0"/>
    <w:rsid w:val="00A70423"/>
    <w:rsid w:val="00A843DA"/>
    <w:rsid w:val="00A8487A"/>
    <w:rsid w:val="00A879AA"/>
    <w:rsid w:val="00A93C8B"/>
    <w:rsid w:val="00A943CD"/>
    <w:rsid w:val="00A94B94"/>
    <w:rsid w:val="00AA4F12"/>
    <w:rsid w:val="00AB0194"/>
    <w:rsid w:val="00AB53B3"/>
    <w:rsid w:val="00AB6E75"/>
    <w:rsid w:val="00AC0011"/>
    <w:rsid w:val="00AC2619"/>
    <w:rsid w:val="00AC6422"/>
    <w:rsid w:val="00AC757E"/>
    <w:rsid w:val="00AD178E"/>
    <w:rsid w:val="00AD60D8"/>
    <w:rsid w:val="00AD6FC5"/>
    <w:rsid w:val="00AF4216"/>
    <w:rsid w:val="00B02366"/>
    <w:rsid w:val="00B03C51"/>
    <w:rsid w:val="00B11A34"/>
    <w:rsid w:val="00B13738"/>
    <w:rsid w:val="00B17EB4"/>
    <w:rsid w:val="00B247A8"/>
    <w:rsid w:val="00B35D46"/>
    <w:rsid w:val="00B41DB6"/>
    <w:rsid w:val="00B42B57"/>
    <w:rsid w:val="00B63E5B"/>
    <w:rsid w:val="00B670C6"/>
    <w:rsid w:val="00B701A6"/>
    <w:rsid w:val="00B70C54"/>
    <w:rsid w:val="00B814BD"/>
    <w:rsid w:val="00B8295C"/>
    <w:rsid w:val="00B82D5A"/>
    <w:rsid w:val="00B86845"/>
    <w:rsid w:val="00B91392"/>
    <w:rsid w:val="00BA10B9"/>
    <w:rsid w:val="00BA2CC9"/>
    <w:rsid w:val="00BB5C5D"/>
    <w:rsid w:val="00BC09F8"/>
    <w:rsid w:val="00BC105C"/>
    <w:rsid w:val="00BC215F"/>
    <w:rsid w:val="00BC5C76"/>
    <w:rsid w:val="00BC7B99"/>
    <w:rsid w:val="00BD3031"/>
    <w:rsid w:val="00BE19BF"/>
    <w:rsid w:val="00BF13E0"/>
    <w:rsid w:val="00BF33C7"/>
    <w:rsid w:val="00BF3BF1"/>
    <w:rsid w:val="00BF7BCD"/>
    <w:rsid w:val="00C008B6"/>
    <w:rsid w:val="00C03B52"/>
    <w:rsid w:val="00C11B24"/>
    <w:rsid w:val="00C12903"/>
    <w:rsid w:val="00C139D3"/>
    <w:rsid w:val="00C145CD"/>
    <w:rsid w:val="00C15E0B"/>
    <w:rsid w:val="00C165A3"/>
    <w:rsid w:val="00C17F7C"/>
    <w:rsid w:val="00C23CC5"/>
    <w:rsid w:val="00C24FC1"/>
    <w:rsid w:val="00C304A3"/>
    <w:rsid w:val="00C32B25"/>
    <w:rsid w:val="00C37A83"/>
    <w:rsid w:val="00C40C22"/>
    <w:rsid w:val="00C450B7"/>
    <w:rsid w:val="00C50167"/>
    <w:rsid w:val="00C54523"/>
    <w:rsid w:val="00C62E43"/>
    <w:rsid w:val="00C6312F"/>
    <w:rsid w:val="00C64EBD"/>
    <w:rsid w:val="00C65B25"/>
    <w:rsid w:val="00C66079"/>
    <w:rsid w:val="00C70340"/>
    <w:rsid w:val="00C7068A"/>
    <w:rsid w:val="00C716D9"/>
    <w:rsid w:val="00C833C0"/>
    <w:rsid w:val="00C83E19"/>
    <w:rsid w:val="00C87573"/>
    <w:rsid w:val="00CA06C2"/>
    <w:rsid w:val="00CA09A2"/>
    <w:rsid w:val="00CA57EA"/>
    <w:rsid w:val="00CA5C2A"/>
    <w:rsid w:val="00CB1DF6"/>
    <w:rsid w:val="00CB6B89"/>
    <w:rsid w:val="00CC452C"/>
    <w:rsid w:val="00CD1920"/>
    <w:rsid w:val="00CD2B01"/>
    <w:rsid w:val="00CD6FF6"/>
    <w:rsid w:val="00CD717D"/>
    <w:rsid w:val="00CE3FAB"/>
    <w:rsid w:val="00CE49CB"/>
    <w:rsid w:val="00CE5A04"/>
    <w:rsid w:val="00CF1A99"/>
    <w:rsid w:val="00CF2499"/>
    <w:rsid w:val="00D06E4C"/>
    <w:rsid w:val="00D108E9"/>
    <w:rsid w:val="00D113FB"/>
    <w:rsid w:val="00D1197D"/>
    <w:rsid w:val="00D13EC5"/>
    <w:rsid w:val="00D21176"/>
    <w:rsid w:val="00D23CD4"/>
    <w:rsid w:val="00D249A7"/>
    <w:rsid w:val="00D34E44"/>
    <w:rsid w:val="00D37FCD"/>
    <w:rsid w:val="00D43154"/>
    <w:rsid w:val="00D47D9F"/>
    <w:rsid w:val="00D62B0D"/>
    <w:rsid w:val="00D62D30"/>
    <w:rsid w:val="00D65751"/>
    <w:rsid w:val="00D66BB8"/>
    <w:rsid w:val="00D71489"/>
    <w:rsid w:val="00D82B1D"/>
    <w:rsid w:val="00D8751F"/>
    <w:rsid w:val="00D87B58"/>
    <w:rsid w:val="00D910A6"/>
    <w:rsid w:val="00D94F2C"/>
    <w:rsid w:val="00D95289"/>
    <w:rsid w:val="00D979A2"/>
    <w:rsid w:val="00DA3A0B"/>
    <w:rsid w:val="00DB0D75"/>
    <w:rsid w:val="00DB595F"/>
    <w:rsid w:val="00DC1BDA"/>
    <w:rsid w:val="00DC587D"/>
    <w:rsid w:val="00DD4C24"/>
    <w:rsid w:val="00DD5701"/>
    <w:rsid w:val="00DE589C"/>
    <w:rsid w:val="00DF2471"/>
    <w:rsid w:val="00DF4AE6"/>
    <w:rsid w:val="00DF7E3B"/>
    <w:rsid w:val="00E01BC7"/>
    <w:rsid w:val="00E02903"/>
    <w:rsid w:val="00E07FB5"/>
    <w:rsid w:val="00E150ED"/>
    <w:rsid w:val="00E15353"/>
    <w:rsid w:val="00E25C78"/>
    <w:rsid w:val="00E3065C"/>
    <w:rsid w:val="00E33E6A"/>
    <w:rsid w:val="00E353AB"/>
    <w:rsid w:val="00E37A70"/>
    <w:rsid w:val="00E40AD2"/>
    <w:rsid w:val="00E415E0"/>
    <w:rsid w:val="00E4629E"/>
    <w:rsid w:val="00E56D36"/>
    <w:rsid w:val="00E61252"/>
    <w:rsid w:val="00E62F3D"/>
    <w:rsid w:val="00E630B5"/>
    <w:rsid w:val="00E63548"/>
    <w:rsid w:val="00E63C0C"/>
    <w:rsid w:val="00E67751"/>
    <w:rsid w:val="00E710B4"/>
    <w:rsid w:val="00E76EA7"/>
    <w:rsid w:val="00E833EC"/>
    <w:rsid w:val="00E85DB9"/>
    <w:rsid w:val="00E905D1"/>
    <w:rsid w:val="00E90696"/>
    <w:rsid w:val="00E92AAD"/>
    <w:rsid w:val="00E9588D"/>
    <w:rsid w:val="00E97B52"/>
    <w:rsid w:val="00EA077D"/>
    <w:rsid w:val="00EA60AC"/>
    <w:rsid w:val="00EA7A9C"/>
    <w:rsid w:val="00EB01CB"/>
    <w:rsid w:val="00EB5B9C"/>
    <w:rsid w:val="00EC2EF6"/>
    <w:rsid w:val="00EC360B"/>
    <w:rsid w:val="00EC44B6"/>
    <w:rsid w:val="00EC7A74"/>
    <w:rsid w:val="00ED3D3D"/>
    <w:rsid w:val="00ED458A"/>
    <w:rsid w:val="00ED65BF"/>
    <w:rsid w:val="00EE00D9"/>
    <w:rsid w:val="00EE7613"/>
    <w:rsid w:val="00EF1FF7"/>
    <w:rsid w:val="00EF2D3E"/>
    <w:rsid w:val="00EF418B"/>
    <w:rsid w:val="00EF5D46"/>
    <w:rsid w:val="00EF7D8E"/>
    <w:rsid w:val="00F01AEF"/>
    <w:rsid w:val="00F03BEA"/>
    <w:rsid w:val="00F07EDE"/>
    <w:rsid w:val="00F10648"/>
    <w:rsid w:val="00F152FA"/>
    <w:rsid w:val="00F15984"/>
    <w:rsid w:val="00F26277"/>
    <w:rsid w:val="00F308BB"/>
    <w:rsid w:val="00F31641"/>
    <w:rsid w:val="00F445ED"/>
    <w:rsid w:val="00F466BF"/>
    <w:rsid w:val="00F51541"/>
    <w:rsid w:val="00F5250F"/>
    <w:rsid w:val="00F540B0"/>
    <w:rsid w:val="00F55D12"/>
    <w:rsid w:val="00F61DDC"/>
    <w:rsid w:val="00F6292C"/>
    <w:rsid w:val="00F63F19"/>
    <w:rsid w:val="00F67954"/>
    <w:rsid w:val="00F67D04"/>
    <w:rsid w:val="00F70E97"/>
    <w:rsid w:val="00F73FCB"/>
    <w:rsid w:val="00F74095"/>
    <w:rsid w:val="00F77052"/>
    <w:rsid w:val="00F81C5E"/>
    <w:rsid w:val="00F82FB6"/>
    <w:rsid w:val="00F839DD"/>
    <w:rsid w:val="00F867B7"/>
    <w:rsid w:val="00F86F87"/>
    <w:rsid w:val="00F879B9"/>
    <w:rsid w:val="00F9195F"/>
    <w:rsid w:val="00FA56DC"/>
    <w:rsid w:val="00FB7DCA"/>
    <w:rsid w:val="00FB7F59"/>
    <w:rsid w:val="00FC02F5"/>
    <w:rsid w:val="00FC164F"/>
    <w:rsid w:val="00FC1FE3"/>
    <w:rsid w:val="00FC774E"/>
    <w:rsid w:val="00FD2F0A"/>
    <w:rsid w:val="00FD5402"/>
    <w:rsid w:val="00FD5C59"/>
    <w:rsid w:val="00FD7DD4"/>
    <w:rsid w:val="00FE385C"/>
    <w:rsid w:val="00FE3F47"/>
    <w:rsid w:val="00FE48B7"/>
    <w:rsid w:val="00FE652E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1DCE60"/>
  <w15:docId w15:val="{049F025D-9362-47AC-9BA2-3948AB2C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12DCB"/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F46CC"/>
    <w:pPr>
      <w:keepNext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rsid w:val="00862B8F"/>
    <w:rPr>
      <w:rFonts w:ascii="Times New Roman" w:eastAsia="Times New Roman" w:hAnsi="Times New Roman"/>
      <w:sz w:val="24"/>
    </w:rPr>
    <w:tblPr/>
    <w:tblStylePr w:type="firstRow">
      <w:rPr>
        <w:rFonts w:ascii="Times New Roman" w:hAnsi="Times New Roman"/>
      </w:rPr>
    </w:tblStylePr>
  </w:style>
  <w:style w:type="table" w:customStyle="1" w:styleId="Stlus2">
    <w:name w:val="Stílus2"/>
    <w:basedOn w:val="Normltblzat"/>
    <w:rsid w:val="00862B8F"/>
    <w:rPr>
      <w:rFonts w:ascii="Times New Roman" w:eastAsia="Times New Roman" w:hAnsi="Times New Roman"/>
      <w:sz w:val="24"/>
    </w:rPr>
    <w:tblPr/>
  </w:style>
  <w:style w:type="character" w:customStyle="1" w:styleId="Cmsor1Char">
    <w:name w:val="Címsor 1 Char"/>
    <w:basedOn w:val="Bekezdsalapbettpusa"/>
    <w:link w:val="Cmsor1"/>
    <w:rsid w:val="001F46CC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semiHidden/>
    <w:unhideWhenUsed/>
    <w:rsid w:val="003505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505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505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055C"/>
    <w:rPr>
      <w:sz w:val="22"/>
      <w:szCs w:val="22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2444DB"/>
    <w:pPr>
      <w:ind w:left="720"/>
    </w:pPr>
  </w:style>
  <w:style w:type="character" w:customStyle="1" w:styleId="ListaszerbekezdsChar">
    <w:name w:val="Listaszerű bekezdés Char"/>
    <w:link w:val="Listaszerbekezds"/>
    <w:uiPriority w:val="34"/>
    <w:rsid w:val="00C008B6"/>
    <w:rPr>
      <w:sz w:val="22"/>
      <w:szCs w:val="22"/>
    </w:rPr>
  </w:style>
  <w:style w:type="paragraph" w:customStyle="1" w:styleId="BPmegszlts">
    <w:name w:val="BP_megszólítás"/>
    <w:basedOn w:val="Norml"/>
    <w:uiPriority w:val="99"/>
    <w:qFormat/>
    <w:rsid w:val="00C008B6"/>
    <w:pPr>
      <w:spacing w:before="440" w:after="320" w:line="276" w:lineRule="auto"/>
    </w:pPr>
    <w:rPr>
      <w:rFonts w:ascii="Arial" w:hAnsi="Arial" w:cs="Arial"/>
      <w:noProof/>
      <w:lang w:eastAsia="hu-HU"/>
    </w:rPr>
  </w:style>
  <w:style w:type="paragraph" w:customStyle="1" w:styleId="Listaszerbekezds1">
    <w:name w:val="Listaszerű bekezdés1"/>
    <w:basedOn w:val="Norml"/>
    <w:rsid w:val="004266F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Listaszerbekezds2">
    <w:name w:val="Listaszerű bekezdés2"/>
    <w:basedOn w:val="Norml"/>
    <w:rsid w:val="004266F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BPszvegtest">
    <w:name w:val="BP_szövegtest"/>
    <w:basedOn w:val="Norml"/>
    <w:link w:val="BPszvegtestChar"/>
    <w:qFormat/>
    <w:rsid w:val="00C37A83"/>
    <w:pPr>
      <w:tabs>
        <w:tab w:val="left" w:pos="3740"/>
        <w:tab w:val="left" w:pos="5720"/>
      </w:tabs>
      <w:spacing w:after="200" w:line="276" w:lineRule="auto"/>
    </w:pPr>
    <w:rPr>
      <w:rFonts w:ascii="Arial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C37A83"/>
    <w:rPr>
      <w:rFonts w:ascii="Arial" w:hAnsi="Arial" w:cs="Arial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7B6C2F"/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B6C2F"/>
    <w:rPr>
      <w:rFonts w:ascii="Times New Roman" w:eastAsia="Times New Roman" w:hAnsi="Times New Roman"/>
      <w:sz w:val="24"/>
    </w:rPr>
  </w:style>
  <w:style w:type="paragraph" w:styleId="Nincstrkz">
    <w:name w:val="No Spacing"/>
    <w:basedOn w:val="Norml"/>
    <w:uiPriority w:val="1"/>
    <w:qFormat/>
    <w:rsid w:val="00C15E0B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3C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3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3E87A-CBE8-4A87-9536-7C919998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25</Pages>
  <Words>5514</Words>
  <Characters>38054</Characters>
  <Application>Microsoft Office Word</Application>
  <DocSecurity>0</DocSecurity>
  <Lines>317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FodorIstvánné</dc:creator>
  <cp:lastModifiedBy>Bazsóné Dr. Szilágyi Judit</cp:lastModifiedBy>
  <cp:revision>23</cp:revision>
  <cp:lastPrinted>2017-04-27T14:01:00Z</cp:lastPrinted>
  <dcterms:created xsi:type="dcterms:W3CDTF">2017-04-06T11:19:00Z</dcterms:created>
  <dcterms:modified xsi:type="dcterms:W3CDTF">2017-04-27T14:04:00Z</dcterms:modified>
</cp:coreProperties>
</file>