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173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4366"/>
      </w:tblGrid>
      <w:tr w:rsidR="00B81848" w:rsidRPr="00747B8A" w:rsidTr="009C0AB9">
        <w:trPr>
          <w:trHeight w:val="1408"/>
        </w:trPr>
        <w:tc>
          <w:tcPr>
            <w:tcW w:w="3114" w:type="dxa"/>
            <w:shd w:val="clear" w:color="auto" w:fill="FFFFFF" w:themeFill="background1"/>
            <w:vAlign w:val="center"/>
          </w:tcPr>
          <w:p w:rsidR="002C154B" w:rsidRDefault="00B81848" w:rsidP="009C0AB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54B">
              <w:rPr>
                <w:rFonts w:ascii="Arial" w:hAnsi="Arial" w:cs="Arial"/>
                <w:b/>
                <w:sz w:val="18"/>
                <w:szCs w:val="18"/>
              </w:rPr>
              <w:t xml:space="preserve">Budapest Főváros Kormányhivatala </w:t>
            </w:r>
            <w:r w:rsidR="006B32DA" w:rsidRPr="002C154B">
              <w:rPr>
                <w:rFonts w:ascii="Arial" w:hAnsi="Arial" w:cs="Arial"/>
                <w:b/>
                <w:sz w:val="18"/>
                <w:szCs w:val="18"/>
              </w:rPr>
              <w:t xml:space="preserve">(BFKH) </w:t>
            </w:r>
            <w:r w:rsidR="00214D18" w:rsidRPr="002C154B">
              <w:rPr>
                <w:rFonts w:ascii="Arial" w:hAnsi="Arial" w:cs="Arial"/>
                <w:b/>
                <w:sz w:val="18"/>
                <w:szCs w:val="18"/>
              </w:rPr>
              <w:t>Kormánymegbízotti Kabinet</w:t>
            </w:r>
          </w:p>
          <w:p w:rsidR="009C0AB9" w:rsidRDefault="00B81848" w:rsidP="009C0AB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54B">
              <w:rPr>
                <w:rFonts w:ascii="Arial" w:hAnsi="Arial" w:cs="Arial"/>
                <w:b/>
                <w:sz w:val="18"/>
                <w:szCs w:val="18"/>
              </w:rPr>
              <w:t xml:space="preserve">Dr. </w:t>
            </w:r>
            <w:proofErr w:type="spellStart"/>
            <w:r w:rsidRPr="002C154B">
              <w:rPr>
                <w:rFonts w:ascii="Arial" w:hAnsi="Arial" w:cs="Arial"/>
                <w:b/>
                <w:sz w:val="18"/>
                <w:szCs w:val="18"/>
              </w:rPr>
              <w:t>Sersliné</w:t>
            </w:r>
            <w:proofErr w:type="spellEnd"/>
            <w:r w:rsidRPr="002C15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C154B">
              <w:rPr>
                <w:rFonts w:ascii="Arial" w:hAnsi="Arial" w:cs="Arial"/>
                <w:b/>
                <w:sz w:val="18"/>
                <w:szCs w:val="18"/>
              </w:rPr>
              <w:t>Kócsi</w:t>
            </w:r>
            <w:proofErr w:type="spellEnd"/>
            <w:r w:rsidRPr="002C154B">
              <w:rPr>
                <w:rFonts w:ascii="Arial" w:hAnsi="Arial" w:cs="Arial"/>
                <w:b/>
                <w:sz w:val="18"/>
                <w:szCs w:val="18"/>
              </w:rPr>
              <w:t xml:space="preserve"> Margit </w:t>
            </w:r>
          </w:p>
          <w:p w:rsidR="00B81848" w:rsidRPr="00747B8A" w:rsidRDefault="00B81848" w:rsidP="002C15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154B">
              <w:rPr>
                <w:rFonts w:ascii="Arial" w:hAnsi="Arial" w:cs="Arial"/>
                <w:b/>
                <w:sz w:val="18"/>
                <w:szCs w:val="18"/>
              </w:rPr>
              <w:t xml:space="preserve">állami </w:t>
            </w:r>
            <w:proofErr w:type="spellStart"/>
            <w:r w:rsidRPr="002C154B">
              <w:rPr>
                <w:rFonts w:ascii="Arial" w:hAnsi="Arial" w:cs="Arial"/>
                <w:b/>
                <w:sz w:val="18"/>
                <w:szCs w:val="18"/>
              </w:rPr>
              <w:t>főépítész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1848" w:rsidRPr="00E46B72" w:rsidRDefault="00214D18" w:rsidP="006B3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  <w:r w:rsidR="00B81848">
              <w:rPr>
                <w:rFonts w:ascii="Arial" w:hAnsi="Arial" w:cs="Arial"/>
                <w:sz w:val="18"/>
                <w:szCs w:val="18"/>
              </w:rPr>
              <w:t>.</w:t>
            </w:r>
            <w:r w:rsidR="00F419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2DA">
              <w:rPr>
                <w:rFonts w:ascii="Arial" w:hAnsi="Arial" w:cs="Arial"/>
                <w:sz w:val="18"/>
                <w:szCs w:val="18"/>
              </w:rPr>
              <w:t>08.16.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1848" w:rsidRPr="00E46B72" w:rsidRDefault="00B81848" w:rsidP="006B3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shd w:val="clear" w:color="auto" w:fill="FFFFFF" w:themeFill="background1"/>
          </w:tcPr>
          <w:p w:rsidR="002C154B" w:rsidRDefault="002C154B" w:rsidP="00303D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1848" w:rsidRPr="00E46B72" w:rsidRDefault="006B32DA" w:rsidP="00303DC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/49 </w:t>
            </w:r>
            <w:r w:rsidR="00B81848">
              <w:rPr>
                <w:rFonts w:ascii="Arial" w:hAnsi="Arial" w:cs="Arial"/>
                <w:sz w:val="18"/>
                <w:szCs w:val="18"/>
              </w:rPr>
              <w:t>A környezeti vizsgálat szükségességéről a környezet és természetvédelmi államigazgatási szervek véleményét tartja mérvadónak.</w:t>
            </w:r>
          </w:p>
        </w:tc>
      </w:tr>
      <w:tr w:rsidR="00B81848" w:rsidRPr="00747B8A" w:rsidTr="009C0AB9">
        <w:trPr>
          <w:trHeight w:val="1700"/>
        </w:trPr>
        <w:tc>
          <w:tcPr>
            <w:tcW w:w="3114" w:type="dxa"/>
            <w:shd w:val="clear" w:color="auto" w:fill="FFFFFF" w:themeFill="background1"/>
          </w:tcPr>
          <w:p w:rsidR="009C0AB9" w:rsidRDefault="009C0AB9" w:rsidP="009C0AB9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</w:p>
          <w:p w:rsidR="00B81848" w:rsidRPr="00747B8A" w:rsidRDefault="00A15912" w:rsidP="009C0AB9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1. </w:t>
            </w:r>
            <w:r w:rsidR="00B81848" w:rsidRPr="002C154B">
              <w:rPr>
                <w:b/>
                <w:spacing w:val="0"/>
                <w:sz w:val="18"/>
                <w:szCs w:val="18"/>
              </w:rPr>
              <w:t>Pest Megyei Kormányhivatal</w:t>
            </w:r>
            <w:r w:rsidR="009C0AB9">
              <w:rPr>
                <w:b/>
                <w:spacing w:val="0"/>
                <w:sz w:val="18"/>
                <w:szCs w:val="18"/>
              </w:rPr>
              <w:t xml:space="preserve"> Érdi Járási Hivatala</w:t>
            </w:r>
            <w:r w:rsidR="00B81848" w:rsidRPr="002C154B">
              <w:rPr>
                <w:b/>
                <w:spacing w:val="0"/>
                <w:sz w:val="18"/>
                <w:szCs w:val="18"/>
              </w:rPr>
              <w:t xml:space="preserve"> Környezetvédelm</w:t>
            </w:r>
            <w:r w:rsidR="00EA1E35" w:rsidRPr="002C154B">
              <w:rPr>
                <w:b/>
                <w:spacing w:val="0"/>
                <w:sz w:val="18"/>
                <w:szCs w:val="18"/>
              </w:rPr>
              <w:t>i és Természetvédelmi Főosztály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1848" w:rsidRDefault="00214D18" w:rsidP="00EA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  <w:r w:rsidR="00B81848">
              <w:rPr>
                <w:rFonts w:ascii="Arial" w:hAnsi="Arial" w:cs="Arial"/>
                <w:sz w:val="18"/>
                <w:szCs w:val="18"/>
              </w:rPr>
              <w:t>.</w:t>
            </w:r>
            <w:r w:rsidR="00F419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E35">
              <w:rPr>
                <w:rFonts w:ascii="Arial" w:hAnsi="Arial" w:cs="Arial"/>
                <w:sz w:val="18"/>
                <w:szCs w:val="18"/>
              </w:rPr>
              <w:t>07.</w:t>
            </w:r>
            <w:r w:rsidR="009C0A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E35">
              <w:rPr>
                <w:rFonts w:ascii="Arial" w:hAnsi="Arial" w:cs="Arial"/>
                <w:sz w:val="18"/>
                <w:szCs w:val="18"/>
              </w:rPr>
              <w:t>26.</w:t>
            </w:r>
          </w:p>
          <w:p w:rsidR="004174FC" w:rsidRPr="00E46B72" w:rsidRDefault="004174FC" w:rsidP="00EA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2017. 07. 31.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1848" w:rsidRPr="00E46B72" w:rsidRDefault="004174FC" w:rsidP="00EA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shd w:val="clear" w:color="auto" w:fill="FFFFFF" w:themeFill="background1"/>
          </w:tcPr>
          <w:p w:rsidR="002C154B" w:rsidRPr="009C0AB9" w:rsidRDefault="00EA1E35" w:rsidP="00EA1E35">
            <w:pPr>
              <w:pStyle w:val="BPmellkletek"/>
              <w:numPr>
                <w:ilvl w:val="0"/>
                <w:numId w:val="0"/>
              </w:numPr>
              <w:spacing w:after="360"/>
              <w:ind w:hanging="227"/>
              <w:jc w:val="both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20"/>
                <w:szCs w:val="20"/>
              </w:rPr>
              <w:t xml:space="preserve">    </w:t>
            </w:r>
          </w:p>
          <w:p w:rsidR="00EA1E35" w:rsidRPr="00303DC3" w:rsidRDefault="002C154B" w:rsidP="002C154B">
            <w:pPr>
              <w:pStyle w:val="BPmellkletek"/>
              <w:numPr>
                <w:ilvl w:val="0"/>
                <w:numId w:val="0"/>
              </w:numPr>
              <w:ind w:hanging="227"/>
              <w:jc w:val="both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20"/>
                <w:szCs w:val="20"/>
              </w:rPr>
              <w:t xml:space="preserve">/. </w:t>
            </w:r>
            <w:r w:rsidR="009C0AB9">
              <w:rPr>
                <w:spacing w:val="0"/>
                <w:sz w:val="20"/>
                <w:szCs w:val="20"/>
              </w:rPr>
              <w:t xml:space="preserve"> </w:t>
            </w:r>
            <w:r w:rsidRPr="00303DC3">
              <w:rPr>
                <w:spacing w:val="0"/>
                <w:sz w:val="18"/>
                <w:szCs w:val="18"/>
              </w:rPr>
              <w:t>/39</w:t>
            </w:r>
            <w:r w:rsidR="004174FC">
              <w:rPr>
                <w:spacing w:val="0"/>
                <w:sz w:val="18"/>
                <w:szCs w:val="18"/>
              </w:rPr>
              <w:t>, /40</w:t>
            </w:r>
            <w:r w:rsidRPr="00303DC3">
              <w:rPr>
                <w:spacing w:val="0"/>
                <w:sz w:val="18"/>
                <w:szCs w:val="18"/>
              </w:rPr>
              <w:t xml:space="preserve"> </w:t>
            </w:r>
            <w:r w:rsidR="009C0AB9">
              <w:rPr>
                <w:spacing w:val="0"/>
                <w:sz w:val="18"/>
                <w:szCs w:val="18"/>
              </w:rPr>
              <w:t xml:space="preserve">  </w:t>
            </w:r>
            <w:r w:rsidR="00EA1E35" w:rsidRPr="00303DC3">
              <w:rPr>
                <w:spacing w:val="0"/>
                <w:sz w:val="18"/>
                <w:szCs w:val="18"/>
              </w:rPr>
              <w:t xml:space="preserve">Az előzetes tájékoztatóban foglaltak alapján nem állapíthatók meg egyértelműen a módosítások környezetvédelmi, illetve táj- és természetvédelmi szempontú hatásai. Nem dönthető el egyértelműen, például a </w:t>
            </w:r>
            <w:proofErr w:type="spellStart"/>
            <w:r w:rsidR="00EA1E35" w:rsidRPr="00303DC3">
              <w:rPr>
                <w:spacing w:val="0"/>
                <w:sz w:val="18"/>
                <w:szCs w:val="18"/>
              </w:rPr>
              <w:t>Natura</w:t>
            </w:r>
            <w:proofErr w:type="spellEnd"/>
            <w:r w:rsidR="00EA1E35" w:rsidRPr="00303DC3">
              <w:rPr>
                <w:spacing w:val="0"/>
                <w:sz w:val="18"/>
                <w:szCs w:val="18"/>
              </w:rPr>
              <w:t xml:space="preserve"> 2000 területek érintettsége okán, hogy </w:t>
            </w:r>
            <w:proofErr w:type="spellStart"/>
            <w:r w:rsidR="00EA1E35" w:rsidRPr="00303DC3">
              <w:rPr>
                <w:spacing w:val="0"/>
                <w:sz w:val="18"/>
                <w:szCs w:val="18"/>
              </w:rPr>
              <w:t>Natura</w:t>
            </w:r>
            <w:proofErr w:type="spellEnd"/>
            <w:r w:rsidR="00EA1E35" w:rsidRPr="00303DC3">
              <w:rPr>
                <w:spacing w:val="0"/>
                <w:sz w:val="18"/>
                <w:szCs w:val="18"/>
              </w:rPr>
              <w:t xml:space="preserve"> 2000 hatásbecslési dokumentáció benyújtása szükséges-e.</w:t>
            </w:r>
          </w:p>
          <w:p w:rsidR="00B81848" w:rsidRPr="00E46B72" w:rsidRDefault="00B81848" w:rsidP="00916F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848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B81848" w:rsidRPr="00B50F4F" w:rsidRDefault="00A15912" w:rsidP="005B0846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  <w:highlight w:val="green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2. </w:t>
            </w:r>
            <w:r w:rsidR="00B81848" w:rsidRPr="002C154B">
              <w:rPr>
                <w:b/>
                <w:spacing w:val="0"/>
                <w:sz w:val="18"/>
                <w:szCs w:val="18"/>
              </w:rPr>
              <w:t>Duna</w:t>
            </w:r>
            <w:r w:rsidR="00B50F4F" w:rsidRPr="002C154B">
              <w:rPr>
                <w:b/>
                <w:spacing w:val="0"/>
                <w:sz w:val="18"/>
                <w:szCs w:val="18"/>
              </w:rPr>
              <w:t xml:space="preserve"> </w:t>
            </w:r>
            <w:r w:rsidR="00B81848" w:rsidRPr="002C154B">
              <w:rPr>
                <w:b/>
                <w:spacing w:val="0"/>
                <w:sz w:val="18"/>
                <w:szCs w:val="18"/>
              </w:rPr>
              <w:t>- Ipoly Nemzeti Park Igazgatóság</w:t>
            </w:r>
          </w:p>
        </w:tc>
        <w:tc>
          <w:tcPr>
            <w:tcW w:w="1276" w:type="dxa"/>
            <w:vAlign w:val="center"/>
          </w:tcPr>
          <w:p w:rsidR="00B81848" w:rsidRPr="00E46B72" w:rsidRDefault="00B50F4F" w:rsidP="00B50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</w:t>
            </w:r>
            <w:r w:rsidR="009C0A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="009C0A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1417" w:type="dxa"/>
            <w:vAlign w:val="center"/>
          </w:tcPr>
          <w:p w:rsidR="00B81848" w:rsidRPr="00E46B72" w:rsidRDefault="00B50F4F" w:rsidP="00B50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2C154B" w:rsidRDefault="002C154B" w:rsidP="002C154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1848" w:rsidRPr="00E46B72" w:rsidRDefault="00B50F4F" w:rsidP="002978E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4174FC">
              <w:rPr>
                <w:rFonts w:ascii="Arial" w:hAnsi="Arial" w:cs="Arial"/>
                <w:sz w:val="18"/>
                <w:szCs w:val="18"/>
              </w:rPr>
              <w:t xml:space="preserve">33 </w:t>
            </w:r>
            <w:r w:rsidR="002978E9" w:rsidRPr="004174FC">
              <w:rPr>
                <w:rFonts w:ascii="Arial" w:hAnsi="Arial" w:cs="Arial"/>
                <w:sz w:val="18"/>
                <w:szCs w:val="18"/>
              </w:rPr>
              <w:t>A megkeresésből nem állapíthatók meg a településrendezési eszközök tervezett módosításának táj- és természetvédelmi szempontú hatásai. Kérik a Korm.rend. 4. § (3) bekezdés d) pontja szerinti tájékoztatás megküldését.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Default="00E30787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</w:p>
          <w:p w:rsidR="00E30787" w:rsidRDefault="00A15912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3. </w:t>
            </w:r>
            <w:r w:rsidR="00E30787" w:rsidRPr="00747B8A">
              <w:rPr>
                <w:b/>
                <w:spacing w:val="0"/>
                <w:sz w:val="18"/>
                <w:szCs w:val="18"/>
              </w:rPr>
              <w:t>Fővárosi Katasztrófavédelmi Igazgatóság</w:t>
            </w:r>
          </w:p>
          <w:p w:rsidR="00E30787" w:rsidRPr="00747B8A" w:rsidRDefault="00E30787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>Katasztrófavédelmi Hatósági Osztály</w:t>
            </w:r>
          </w:p>
          <w:p w:rsidR="00E30787" w:rsidRPr="00747B8A" w:rsidRDefault="00E30787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E30787" w:rsidRDefault="00E30787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0787" w:rsidRPr="00E46B72" w:rsidRDefault="00E30787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Pr="00E30787" w:rsidRDefault="00A15912" w:rsidP="00E30787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4. </w:t>
            </w:r>
            <w:r w:rsidR="00E30787">
              <w:rPr>
                <w:b/>
                <w:spacing w:val="0"/>
                <w:sz w:val="18"/>
                <w:szCs w:val="18"/>
              </w:rPr>
              <w:t>Országos V</w:t>
            </w:r>
            <w:r>
              <w:rPr>
                <w:b/>
                <w:spacing w:val="0"/>
                <w:sz w:val="18"/>
                <w:szCs w:val="18"/>
              </w:rPr>
              <w:t>ízügyi Fői</w:t>
            </w:r>
            <w:r w:rsidR="00E30787">
              <w:rPr>
                <w:b/>
                <w:spacing w:val="0"/>
                <w:sz w:val="18"/>
                <w:szCs w:val="18"/>
              </w:rPr>
              <w:t>gazgatóság</w:t>
            </w:r>
          </w:p>
          <w:p w:rsidR="00E30787" w:rsidRPr="00E30787" w:rsidRDefault="00E30787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vAlign w:val="center"/>
          </w:tcPr>
          <w:p w:rsidR="00E30787" w:rsidRDefault="00E30787" w:rsidP="00E3078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30787" w:rsidRPr="00E46B72" w:rsidRDefault="00E30787" w:rsidP="00E30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Pr="00E30787" w:rsidRDefault="00A15912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5. </w:t>
            </w:r>
            <w:r w:rsidR="00E30787" w:rsidRPr="00E30787">
              <w:rPr>
                <w:b/>
                <w:spacing w:val="0"/>
                <w:sz w:val="18"/>
                <w:szCs w:val="18"/>
              </w:rPr>
              <w:t>Közép-Duna-völgyi Vízügyi Igazgatóság</w:t>
            </w:r>
          </w:p>
          <w:p w:rsidR="00E30787" w:rsidRDefault="00E30787" w:rsidP="00E30787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AF28EB" w:rsidRDefault="00AF28EB" w:rsidP="00AF28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0787" w:rsidRDefault="00E30787" w:rsidP="00AF2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</w:t>
            </w:r>
            <w:r w:rsidR="009C0A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  <w:p w:rsidR="004174FC" w:rsidRDefault="004174FC" w:rsidP="00AF2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2017. 07. 27.</w:t>
            </w:r>
          </w:p>
          <w:p w:rsidR="00E30787" w:rsidRDefault="00E30787" w:rsidP="00AF2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30787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E30787" w:rsidRDefault="00E30787" w:rsidP="00E3078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0787" w:rsidRPr="00E46B72" w:rsidRDefault="00E30787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/34</w:t>
            </w:r>
            <w:r w:rsidR="004174FC">
              <w:rPr>
                <w:rFonts w:ascii="Arial" w:hAnsi="Arial" w:cs="Arial"/>
                <w:sz w:val="18"/>
                <w:szCs w:val="18"/>
              </w:rPr>
              <w:t>, /36</w:t>
            </w:r>
            <w:r>
              <w:rPr>
                <w:rFonts w:ascii="Arial" w:hAnsi="Arial" w:cs="Arial"/>
                <w:sz w:val="18"/>
                <w:szCs w:val="18"/>
              </w:rPr>
              <w:t xml:space="preserve"> Környezeti vizsgálat szükségességéről nem nyilatkozott.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Pr="00747B8A" w:rsidRDefault="00A15912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6. </w:t>
            </w:r>
            <w:r w:rsidR="00E30787" w:rsidRPr="00E30787">
              <w:rPr>
                <w:b/>
                <w:spacing w:val="0"/>
                <w:sz w:val="18"/>
                <w:szCs w:val="18"/>
              </w:rPr>
              <w:t>Fővárosi Katasztrófavédelmi</w:t>
            </w:r>
            <w:r w:rsidR="00E30787" w:rsidRPr="00747B8A">
              <w:rPr>
                <w:b/>
                <w:spacing w:val="0"/>
                <w:sz w:val="18"/>
                <w:szCs w:val="18"/>
              </w:rPr>
              <w:t xml:space="preserve"> Igazgatóság</w:t>
            </w:r>
          </w:p>
        </w:tc>
        <w:tc>
          <w:tcPr>
            <w:tcW w:w="1276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2017. 07.13.</w:t>
            </w:r>
          </w:p>
        </w:tc>
        <w:tc>
          <w:tcPr>
            <w:tcW w:w="1417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366" w:type="dxa"/>
          </w:tcPr>
          <w:p w:rsidR="00E30787" w:rsidRDefault="00E30787" w:rsidP="00E3078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0787" w:rsidRDefault="00E30787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2D6">
              <w:rPr>
                <w:rFonts w:ascii="Arial" w:hAnsi="Arial" w:cs="Arial"/>
                <w:sz w:val="18"/>
                <w:szCs w:val="18"/>
              </w:rPr>
              <w:t>/26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38BC">
              <w:rPr>
                <w:rFonts w:ascii="Arial" w:hAnsi="Arial" w:cs="Arial"/>
                <w:b/>
                <w:sz w:val="18"/>
                <w:szCs w:val="18"/>
              </w:rPr>
              <w:t xml:space="preserve">Környezeti vizsgálat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készítése </w:t>
            </w:r>
            <w:r w:rsidRPr="00E238BC">
              <w:rPr>
                <w:rFonts w:ascii="Arial" w:hAnsi="Arial" w:cs="Arial"/>
                <w:b/>
                <w:sz w:val="18"/>
                <w:szCs w:val="18"/>
              </w:rPr>
              <w:t>indokolt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Duna folyam nagyvízi medrének érintettsége miatt.</w:t>
            </w:r>
          </w:p>
          <w:p w:rsidR="00E30787" w:rsidRPr="00E46B72" w:rsidRDefault="00E30787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2/2005. (I.11.) Korm. rendelet 4. melléklet szerinti tartalmi követelményeken túl ki kell térni a vízminőségvédelmi intézkedésekre.</w:t>
            </w:r>
          </w:p>
        </w:tc>
      </w:tr>
      <w:tr w:rsidR="00E30787" w:rsidRPr="00747B8A" w:rsidTr="009C0AB9">
        <w:trPr>
          <w:trHeight w:val="700"/>
        </w:trPr>
        <w:tc>
          <w:tcPr>
            <w:tcW w:w="3114" w:type="dxa"/>
            <w:shd w:val="clear" w:color="auto" w:fill="auto"/>
            <w:vAlign w:val="center"/>
          </w:tcPr>
          <w:p w:rsidR="00E30787" w:rsidRPr="00747B8A" w:rsidRDefault="00A15912" w:rsidP="00303DC3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lastRenderedPageBreak/>
              <w:t xml:space="preserve">7. </w:t>
            </w:r>
            <w:r w:rsidR="00E30787" w:rsidRPr="00303DC3">
              <w:rPr>
                <w:b/>
                <w:spacing w:val="0"/>
                <w:sz w:val="18"/>
                <w:szCs w:val="18"/>
              </w:rPr>
              <w:t>BFKH Népegészségügyi Főosztály Közegészségügyi Osztály I.</w:t>
            </w:r>
          </w:p>
        </w:tc>
        <w:tc>
          <w:tcPr>
            <w:tcW w:w="1276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</w:t>
            </w:r>
            <w:r w:rsidR="00CA3B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1417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366" w:type="dxa"/>
          </w:tcPr>
          <w:p w:rsidR="00303DC3" w:rsidRDefault="00303DC3" w:rsidP="00303DC3">
            <w:pPr>
              <w:pStyle w:val="BPmellkletek"/>
              <w:numPr>
                <w:ilvl w:val="0"/>
                <w:numId w:val="0"/>
              </w:numPr>
              <w:spacing w:after="120"/>
              <w:jc w:val="both"/>
              <w:rPr>
                <w:spacing w:val="0"/>
                <w:sz w:val="20"/>
                <w:szCs w:val="20"/>
              </w:rPr>
            </w:pPr>
          </w:p>
          <w:p w:rsidR="00E30787" w:rsidRPr="00E46B72" w:rsidRDefault="00E30787" w:rsidP="00303DC3">
            <w:pPr>
              <w:pStyle w:val="BPmellkletek"/>
              <w:numPr>
                <w:ilvl w:val="0"/>
                <w:numId w:val="0"/>
              </w:numPr>
              <w:spacing w:after="120"/>
              <w:jc w:val="both"/>
              <w:rPr>
                <w:sz w:val="18"/>
                <w:szCs w:val="18"/>
              </w:rPr>
            </w:pPr>
            <w:r>
              <w:rPr>
                <w:spacing w:val="0"/>
                <w:sz w:val="20"/>
                <w:szCs w:val="20"/>
              </w:rPr>
              <w:t>/</w:t>
            </w:r>
            <w:r w:rsidRPr="00303DC3">
              <w:rPr>
                <w:spacing w:val="0"/>
                <w:sz w:val="18"/>
                <w:szCs w:val="18"/>
              </w:rPr>
              <w:t xml:space="preserve">38 A Duna-part XXI. szakaszára vonatkozóan közegészségügyi szempontból </w:t>
            </w:r>
            <w:r w:rsidRPr="00303DC3">
              <w:rPr>
                <w:b/>
                <w:spacing w:val="0"/>
                <w:sz w:val="18"/>
                <w:szCs w:val="18"/>
              </w:rPr>
              <w:t>szükségesnek</w:t>
            </w:r>
            <w:r w:rsidRPr="00303DC3">
              <w:rPr>
                <w:spacing w:val="0"/>
                <w:sz w:val="18"/>
                <w:szCs w:val="18"/>
              </w:rPr>
              <w:t xml:space="preserve"> tartja a környezeti vizsgálat elvégzését tekintettel arra, hogy ezen a szakaszon potenciálisan talajszennyezett terület, veszélyes üzem, </w:t>
            </w:r>
            <w:proofErr w:type="spellStart"/>
            <w:r w:rsidRPr="00303DC3">
              <w:rPr>
                <w:spacing w:val="0"/>
                <w:sz w:val="18"/>
                <w:szCs w:val="18"/>
              </w:rPr>
              <w:t>rekultiválandó</w:t>
            </w:r>
            <w:proofErr w:type="spellEnd"/>
            <w:r w:rsidRPr="00303DC3">
              <w:rPr>
                <w:spacing w:val="0"/>
                <w:sz w:val="18"/>
                <w:szCs w:val="18"/>
              </w:rPr>
              <w:t xml:space="preserve"> lerakó, valamint országos vízminőség-védelmi övezet – vízbázisvédelmi terület található.</w:t>
            </w:r>
            <w:r w:rsidR="00303DC3" w:rsidRPr="00E46B72">
              <w:rPr>
                <w:sz w:val="18"/>
                <w:szCs w:val="18"/>
              </w:rPr>
              <w:t xml:space="preserve"> 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Default="00A15912" w:rsidP="00CA3B84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8. </w:t>
            </w:r>
            <w:r w:rsidR="00E30787" w:rsidRPr="00303DC3">
              <w:rPr>
                <w:b/>
                <w:spacing w:val="0"/>
                <w:sz w:val="18"/>
                <w:szCs w:val="18"/>
              </w:rPr>
              <w:t xml:space="preserve">BFKH </w:t>
            </w:r>
            <w:r w:rsidR="00AF28EB">
              <w:rPr>
                <w:b/>
                <w:spacing w:val="0"/>
                <w:sz w:val="18"/>
                <w:szCs w:val="18"/>
              </w:rPr>
              <w:t>Közlekedés</w:t>
            </w:r>
            <w:r w:rsidR="00CA3B84">
              <w:rPr>
                <w:b/>
                <w:spacing w:val="0"/>
                <w:sz w:val="18"/>
                <w:szCs w:val="18"/>
              </w:rPr>
              <w:t>i</w:t>
            </w:r>
            <w:r w:rsidR="00AF28EB">
              <w:rPr>
                <w:b/>
                <w:spacing w:val="0"/>
                <w:sz w:val="18"/>
                <w:szCs w:val="18"/>
              </w:rPr>
              <w:t xml:space="preserve"> </w:t>
            </w:r>
            <w:r w:rsidR="00E30787" w:rsidRPr="00303DC3">
              <w:rPr>
                <w:b/>
                <w:spacing w:val="0"/>
                <w:sz w:val="18"/>
                <w:szCs w:val="18"/>
              </w:rPr>
              <w:t xml:space="preserve">Főosztály </w:t>
            </w:r>
          </w:p>
          <w:p w:rsidR="00CA3B84" w:rsidRPr="00303DC3" w:rsidRDefault="00CA3B84" w:rsidP="00CA3B84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>Útügyi Osztály</w:t>
            </w:r>
          </w:p>
        </w:tc>
        <w:tc>
          <w:tcPr>
            <w:tcW w:w="1276" w:type="dxa"/>
            <w:vAlign w:val="center"/>
          </w:tcPr>
          <w:p w:rsidR="00E30787" w:rsidRPr="00E46B72" w:rsidRDefault="00CA3B84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2017. 07. 13. </w:t>
            </w:r>
          </w:p>
        </w:tc>
        <w:tc>
          <w:tcPr>
            <w:tcW w:w="1417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CA3B84" w:rsidRDefault="00CA3B84" w:rsidP="00CA3B8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0787" w:rsidRPr="00E46B72" w:rsidRDefault="00CA3B84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/27 Környezeti vizsgálatról a BFKH Közlekedési Főosztály részére a 2/2005. (I.11.) Korm. rendelet közreműködési hatáskört nem állapít meg.</w:t>
            </w:r>
          </w:p>
        </w:tc>
      </w:tr>
      <w:tr w:rsidR="00303DC3" w:rsidRPr="00747B8A" w:rsidTr="0035329A">
        <w:trPr>
          <w:trHeight w:val="1171"/>
        </w:trPr>
        <w:tc>
          <w:tcPr>
            <w:tcW w:w="3114" w:type="dxa"/>
            <w:shd w:val="clear" w:color="auto" w:fill="auto"/>
          </w:tcPr>
          <w:p w:rsidR="00AF28EB" w:rsidRDefault="00A15912" w:rsidP="00AF28EB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AF28EB">
              <w:rPr>
                <w:rFonts w:ascii="Arial" w:hAnsi="Arial" w:cs="Arial"/>
                <w:b/>
                <w:sz w:val="18"/>
                <w:szCs w:val="18"/>
              </w:rPr>
              <w:t>Nemzeti Fejlesztési Minisztérium</w:t>
            </w:r>
          </w:p>
          <w:p w:rsidR="00303DC3" w:rsidRPr="00303DC3" w:rsidRDefault="00303DC3" w:rsidP="00AF28E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DC3">
              <w:rPr>
                <w:rFonts w:ascii="Arial" w:hAnsi="Arial" w:cs="Arial"/>
                <w:b/>
                <w:sz w:val="18"/>
                <w:szCs w:val="18"/>
              </w:rPr>
              <w:t>Közlekedési Hatóság Útügyi, Vasúti és Hajózási Hivatala</w:t>
            </w:r>
          </w:p>
        </w:tc>
        <w:tc>
          <w:tcPr>
            <w:tcW w:w="1276" w:type="dxa"/>
            <w:vAlign w:val="center"/>
          </w:tcPr>
          <w:p w:rsidR="00303DC3" w:rsidRDefault="00303DC3" w:rsidP="00303D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03DC3" w:rsidRDefault="00303DC3" w:rsidP="00303DC3">
            <w:pPr>
              <w:jc w:val="center"/>
            </w:pPr>
            <w:r>
              <w:t>-</w:t>
            </w:r>
          </w:p>
        </w:tc>
        <w:tc>
          <w:tcPr>
            <w:tcW w:w="4366" w:type="dxa"/>
            <w:vAlign w:val="center"/>
          </w:tcPr>
          <w:p w:rsidR="00303DC3" w:rsidRDefault="00303DC3" w:rsidP="00303DC3"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4174FC" w:rsidRPr="00747B8A" w:rsidTr="00B04D34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4174FC" w:rsidRPr="004174FC" w:rsidRDefault="004174FC" w:rsidP="004174FC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74FC">
              <w:rPr>
                <w:rFonts w:ascii="Arial" w:hAnsi="Arial" w:cs="Arial"/>
                <w:b/>
                <w:sz w:val="18"/>
                <w:szCs w:val="18"/>
              </w:rPr>
              <w:t>10. Nemzeti Fejlesztési Minisztérium</w:t>
            </w:r>
          </w:p>
          <w:p w:rsidR="004174FC" w:rsidRPr="004174FC" w:rsidRDefault="004174FC" w:rsidP="004174FC">
            <w:pPr>
              <w:pStyle w:val="BPmellkletek"/>
              <w:numPr>
                <w:ilvl w:val="0"/>
                <w:numId w:val="0"/>
              </w:numPr>
              <w:spacing w:after="120"/>
              <w:jc w:val="both"/>
              <w:rPr>
                <w:b/>
                <w:spacing w:val="0"/>
                <w:sz w:val="18"/>
                <w:szCs w:val="18"/>
              </w:rPr>
            </w:pPr>
            <w:r w:rsidRPr="004174FC">
              <w:rPr>
                <w:b/>
                <w:spacing w:val="0"/>
                <w:sz w:val="18"/>
                <w:szCs w:val="18"/>
              </w:rPr>
              <w:t>Légügyi Hivatala</w:t>
            </w: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vAlign w:val="center"/>
          </w:tcPr>
          <w:p w:rsidR="004174FC" w:rsidRDefault="004174FC" w:rsidP="004174FC"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4174FC" w:rsidRPr="00747B8A" w:rsidTr="00B04D34">
        <w:trPr>
          <w:trHeight w:val="1230"/>
        </w:trPr>
        <w:tc>
          <w:tcPr>
            <w:tcW w:w="3114" w:type="dxa"/>
            <w:shd w:val="clear" w:color="auto" w:fill="auto"/>
            <w:vAlign w:val="center"/>
          </w:tcPr>
          <w:p w:rsidR="004174FC" w:rsidRPr="00CA3B84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 w:rsidRPr="00CA3B84">
              <w:rPr>
                <w:b/>
                <w:spacing w:val="0"/>
                <w:sz w:val="18"/>
                <w:szCs w:val="18"/>
              </w:rPr>
              <w:t xml:space="preserve">11. BFKH III. kerületi </w:t>
            </w:r>
            <w:r>
              <w:rPr>
                <w:b/>
                <w:spacing w:val="0"/>
                <w:sz w:val="18"/>
                <w:szCs w:val="18"/>
              </w:rPr>
              <w:t xml:space="preserve">Hivatala </w:t>
            </w:r>
            <w:r w:rsidRPr="00CA3B84">
              <w:rPr>
                <w:b/>
                <w:spacing w:val="0"/>
                <w:sz w:val="18"/>
                <w:szCs w:val="18"/>
              </w:rPr>
              <w:t>Közlekedés Felügyeleti Főosztály Útügyi Osztály</w:t>
            </w: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2017. 08.03.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Default="004174FC" w:rsidP="00B04D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/42 Környezeti vizsgálat szükségességéről nem nyilatkozott.</w:t>
            </w:r>
          </w:p>
          <w:p w:rsidR="004174FC" w:rsidRPr="00E46B72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4FC" w:rsidRPr="00747B8A" w:rsidTr="009C0AB9">
        <w:trPr>
          <w:trHeight w:val="952"/>
        </w:trPr>
        <w:tc>
          <w:tcPr>
            <w:tcW w:w="3114" w:type="dxa"/>
            <w:shd w:val="clear" w:color="auto" w:fill="auto"/>
            <w:vAlign w:val="center"/>
          </w:tcPr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</w:p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 w:rsidRPr="0035329A">
              <w:rPr>
                <w:b/>
                <w:spacing w:val="0"/>
                <w:sz w:val="18"/>
                <w:szCs w:val="18"/>
              </w:rPr>
              <w:t xml:space="preserve">12. Miniszterelnökség, </w:t>
            </w:r>
            <w:r>
              <w:rPr>
                <w:b/>
                <w:spacing w:val="0"/>
                <w:sz w:val="18"/>
                <w:szCs w:val="18"/>
              </w:rPr>
              <w:t xml:space="preserve">Társadalmi és Örökségvédelmi Ügyekért, valamint Kiemelt Kulturális Beruházásokért </w:t>
            </w:r>
            <w:r w:rsidRPr="0035329A">
              <w:rPr>
                <w:b/>
                <w:spacing w:val="0"/>
                <w:sz w:val="18"/>
                <w:szCs w:val="18"/>
              </w:rPr>
              <w:t xml:space="preserve">Felelős Helyettes Államtitkárság Kulturális Örökségvédelmi és </w:t>
            </w:r>
            <w:r>
              <w:rPr>
                <w:b/>
                <w:spacing w:val="0"/>
                <w:sz w:val="18"/>
                <w:szCs w:val="18"/>
              </w:rPr>
              <w:t xml:space="preserve">Kiemelt </w:t>
            </w:r>
            <w:r w:rsidRPr="0035329A">
              <w:rPr>
                <w:b/>
                <w:spacing w:val="0"/>
                <w:sz w:val="18"/>
                <w:szCs w:val="18"/>
              </w:rPr>
              <w:t>Fejlesztési Főosztály – Műemléki</w:t>
            </w:r>
            <w:r>
              <w:rPr>
                <w:b/>
                <w:spacing w:val="0"/>
                <w:sz w:val="18"/>
                <w:szCs w:val="18"/>
              </w:rPr>
              <w:t xml:space="preserve"> és Régészeti</w:t>
            </w:r>
            <w:r w:rsidRPr="0035329A">
              <w:rPr>
                <w:b/>
                <w:spacing w:val="0"/>
                <w:sz w:val="18"/>
                <w:szCs w:val="18"/>
              </w:rPr>
              <w:t xml:space="preserve"> </w:t>
            </w:r>
            <w:r>
              <w:rPr>
                <w:b/>
                <w:spacing w:val="0"/>
                <w:sz w:val="18"/>
                <w:szCs w:val="18"/>
              </w:rPr>
              <w:t>O</w:t>
            </w:r>
            <w:r w:rsidRPr="0035329A">
              <w:rPr>
                <w:b/>
                <w:spacing w:val="0"/>
                <w:sz w:val="18"/>
                <w:szCs w:val="18"/>
              </w:rPr>
              <w:t>sztály</w:t>
            </w:r>
          </w:p>
          <w:p w:rsidR="004174FC" w:rsidRPr="0035329A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2017. 08.14.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Default="004174FC" w:rsidP="004174F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D34" w:rsidRDefault="00B04D34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/48 Környezeti vizsgálat szükségességéről nem nyilatkozott.</w:t>
            </w:r>
          </w:p>
        </w:tc>
      </w:tr>
      <w:tr w:rsidR="004174FC" w:rsidRPr="00747B8A" w:rsidTr="00B04D34">
        <w:trPr>
          <w:trHeight w:val="798"/>
        </w:trPr>
        <w:tc>
          <w:tcPr>
            <w:tcW w:w="3114" w:type="dxa"/>
            <w:shd w:val="clear" w:color="auto" w:fill="auto"/>
            <w:vAlign w:val="center"/>
          </w:tcPr>
          <w:p w:rsidR="004174FC" w:rsidRPr="006B32DA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  <w:highlight w:val="green"/>
              </w:rPr>
            </w:pPr>
            <w:r>
              <w:rPr>
                <w:b/>
                <w:spacing w:val="0"/>
                <w:sz w:val="18"/>
                <w:szCs w:val="18"/>
              </w:rPr>
              <w:t>13. BFKH V. kerületi Építésügyi és Örökségvédelmi Osztály</w:t>
            </w:r>
          </w:p>
        </w:tc>
        <w:tc>
          <w:tcPr>
            <w:tcW w:w="1276" w:type="dxa"/>
            <w:vAlign w:val="center"/>
          </w:tcPr>
          <w:p w:rsidR="004174FC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174FC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Default="004174FC" w:rsidP="004174F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4174FC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B04D34" w:rsidRDefault="00B04D34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</w:p>
          <w:p w:rsidR="004174FC" w:rsidRPr="0035329A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 w:rsidRPr="0035329A">
              <w:rPr>
                <w:b/>
                <w:spacing w:val="0"/>
                <w:sz w:val="18"/>
                <w:szCs w:val="18"/>
              </w:rPr>
              <w:t>14. BFKH</w:t>
            </w:r>
            <w:r>
              <w:rPr>
                <w:b/>
                <w:spacing w:val="0"/>
                <w:sz w:val="18"/>
                <w:szCs w:val="18"/>
              </w:rPr>
              <w:t xml:space="preserve"> Földmérési, Távérzékelési és</w:t>
            </w:r>
            <w:r w:rsidRPr="0035329A">
              <w:rPr>
                <w:b/>
                <w:spacing w:val="0"/>
                <w:sz w:val="18"/>
                <w:szCs w:val="18"/>
              </w:rPr>
              <w:t xml:space="preserve"> Földhivatali Főosztály </w:t>
            </w:r>
            <w:r>
              <w:rPr>
                <w:b/>
                <w:spacing w:val="0"/>
                <w:sz w:val="18"/>
                <w:szCs w:val="18"/>
              </w:rPr>
              <w:t>Földmérési és Földügyi Osztály</w:t>
            </w: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2017. 06. 29.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B04D34" w:rsidRDefault="00B04D34" w:rsidP="00B04D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/15 Termő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föld érintettség hiányában a földvédelmi szempontok nem indokolják környezeti vizsgálat elkészítését. </w:t>
            </w:r>
          </w:p>
        </w:tc>
      </w:tr>
      <w:tr w:rsidR="004174FC" w:rsidRPr="00747B8A" w:rsidTr="007A5606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</w:p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35329A">
              <w:rPr>
                <w:b/>
                <w:spacing w:val="0"/>
                <w:sz w:val="18"/>
                <w:szCs w:val="18"/>
              </w:rPr>
              <w:t>15. Pest Megyei Kormányhivatal Érdi Járási Hivatal</w:t>
            </w:r>
            <w:r>
              <w:rPr>
                <w:b/>
                <w:spacing w:val="0"/>
                <w:sz w:val="18"/>
                <w:szCs w:val="18"/>
              </w:rPr>
              <w:t>a</w:t>
            </w:r>
            <w:r w:rsidRPr="0035329A">
              <w:rPr>
                <w:b/>
                <w:spacing w:val="0"/>
                <w:sz w:val="18"/>
                <w:szCs w:val="18"/>
              </w:rPr>
              <w:t xml:space="preserve"> </w:t>
            </w:r>
          </w:p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</w:p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35329A">
              <w:rPr>
                <w:b/>
                <w:spacing w:val="0"/>
                <w:sz w:val="18"/>
                <w:szCs w:val="18"/>
              </w:rPr>
              <w:t>Földművelésügyi és Erdőgazdálkodási Főosztály</w:t>
            </w:r>
          </w:p>
          <w:p w:rsidR="004174FC" w:rsidRPr="0035329A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74FC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2017. 07.18.</w:t>
            </w:r>
          </w:p>
        </w:tc>
        <w:tc>
          <w:tcPr>
            <w:tcW w:w="1417" w:type="dxa"/>
          </w:tcPr>
          <w:p w:rsidR="004174FC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Default="004174FC" w:rsidP="004174F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Default="004174FC" w:rsidP="004174F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/31 Környezeti vizsgálat szükségességéről nem nyilatkozott.</w:t>
            </w:r>
          </w:p>
        </w:tc>
      </w:tr>
      <w:tr w:rsidR="004174FC" w:rsidRPr="00747B8A" w:rsidTr="009C0AB9">
        <w:trPr>
          <w:trHeight w:val="790"/>
        </w:trPr>
        <w:tc>
          <w:tcPr>
            <w:tcW w:w="3114" w:type="dxa"/>
            <w:shd w:val="clear" w:color="auto" w:fill="auto"/>
            <w:vAlign w:val="center"/>
          </w:tcPr>
          <w:p w:rsidR="004174FC" w:rsidRPr="00747B8A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7A5606">
              <w:rPr>
                <w:b/>
                <w:spacing w:val="0"/>
                <w:sz w:val="18"/>
                <w:szCs w:val="18"/>
              </w:rPr>
              <w:t>16. Honvédelmi</w:t>
            </w:r>
            <w:r w:rsidRPr="00747B8A">
              <w:rPr>
                <w:b/>
                <w:spacing w:val="0"/>
                <w:sz w:val="18"/>
                <w:szCs w:val="18"/>
              </w:rPr>
              <w:t xml:space="preserve"> Minisztérium Hatósági </w:t>
            </w:r>
            <w:r>
              <w:rPr>
                <w:b/>
                <w:spacing w:val="0"/>
                <w:sz w:val="18"/>
                <w:szCs w:val="18"/>
              </w:rPr>
              <w:t>Főosztály</w:t>
            </w: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2017. 07. 05.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Default="004174FC" w:rsidP="004174F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/20 Környezeti vizsgálat szükségességéről nem nyilatkozott.</w:t>
            </w:r>
          </w:p>
        </w:tc>
      </w:tr>
      <w:tr w:rsidR="004174FC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</w:p>
          <w:p w:rsidR="004174FC" w:rsidRPr="00A15912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17. </w:t>
            </w:r>
            <w:r w:rsidRPr="00A15912">
              <w:rPr>
                <w:b/>
                <w:spacing w:val="0"/>
                <w:sz w:val="18"/>
                <w:szCs w:val="18"/>
              </w:rPr>
              <w:t>Budapesti Rendőr-</w:t>
            </w:r>
            <w:r>
              <w:rPr>
                <w:b/>
                <w:spacing w:val="0"/>
                <w:sz w:val="18"/>
                <w:szCs w:val="18"/>
              </w:rPr>
              <w:t xml:space="preserve"> F</w:t>
            </w:r>
            <w:r w:rsidRPr="00A15912">
              <w:rPr>
                <w:b/>
                <w:spacing w:val="0"/>
                <w:sz w:val="18"/>
                <w:szCs w:val="18"/>
              </w:rPr>
              <w:t>őkapitányság</w:t>
            </w:r>
            <w:r>
              <w:rPr>
                <w:b/>
                <w:spacing w:val="0"/>
                <w:sz w:val="18"/>
                <w:szCs w:val="18"/>
              </w:rPr>
              <w:t xml:space="preserve"> R</w:t>
            </w:r>
            <w:r w:rsidRPr="00A15912">
              <w:rPr>
                <w:b/>
                <w:spacing w:val="0"/>
                <w:sz w:val="18"/>
                <w:szCs w:val="18"/>
              </w:rPr>
              <w:t xml:space="preserve">endészeti Szervek </w:t>
            </w:r>
          </w:p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 w:rsidRPr="00A15912">
              <w:rPr>
                <w:b/>
                <w:spacing w:val="0"/>
                <w:sz w:val="18"/>
                <w:szCs w:val="18"/>
              </w:rPr>
              <w:t>Közlekedésrendészeti Főosztály</w:t>
            </w:r>
          </w:p>
          <w:p w:rsidR="004174FC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>Balesetmegelőzési és Közlekedési Osztály</w:t>
            </w:r>
          </w:p>
          <w:p w:rsidR="004174FC" w:rsidRPr="00A15912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2017. 06. 29.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Default="004174FC" w:rsidP="004174F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/16 Környezeti vizsgálat szükségességéről nem nyilatkozott.</w:t>
            </w:r>
          </w:p>
        </w:tc>
      </w:tr>
      <w:tr w:rsidR="004174FC" w:rsidRPr="00747B8A" w:rsidTr="007A5606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4174FC" w:rsidRPr="00747B8A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18. </w:t>
            </w:r>
            <w:r w:rsidRPr="00747B8A">
              <w:rPr>
                <w:b/>
                <w:spacing w:val="0"/>
                <w:sz w:val="18"/>
                <w:szCs w:val="18"/>
              </w:rPr>
              <w:t xml:space="preserve">Pest Megyei Kormányhivatal </w:t>
            </w:r>
            <w:r>
              <w:rPr>
                <w:b/>
                <w:spacing w:val="0"/>
                <w:sz w:val="18"/>
                <w:szCs w:val="18"/>
              </w:rPr>
              <w:t>Bányafelügyeleti Osztály</w:t>
            </w: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vAlign w:val="center"/>
          </w:tcPr>
          <w:p w:rsidR="004174FC" w:rsidRPr="00E46B72" w:rsidRDefault="004174FC" w:rsidP="0041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4174FC" w:rsidRPr="00747B8A" w:rsidTr="007A5606">
        <w:trPr>
          <w:trHeight w:val="1036"/>
        </w:trPr>
        <w:tc>
          <w:tcPr>
            <w:tcW w:w="3114" w:type="dxa"/>
            <w:shd w:val="clear" w:color="auto" w:fill="auto"/>
            <w:vAlign w:val="center"/>
          </w:tcPr>
          <w:p w:rsidR="004174FC" w:rsidRPr="00747B8A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19. </w:t>
            </w:r>
            <w:r w:rsidRPr="00747B8A">
              <w:rPr>
                <w:b/>
                <w:spacing w:val="0"/>
                <w:sz w:val="18"/>
                <w:szCs w:val="18"/>
              </w:rPr>
              <w:t>Nemzeti Média- és Hírközlési Hatóság</w:t>
            </w:r>
          </w:p>
        </w:tc>
        <w:tc>
          <w:tcPr>
            <w:tcW w:w="1276" w:type="dxa"/>
            <w:vAlign w:val="center"/>
          </w:tcPr>
          <w:p w:rsidR="004174FC" w:rsidRDefault="004174FC" w:rsidP="004174F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74FC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vAlign w:val="center"/>
          </w:tcPr>
          <w:p w:rsidR="004174FC" w:rsidRPr="00E46B72" w:rsidRDefault="004174FC" w:rsidP="0041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4174FC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4174FC" w:rsidRPr="00747B8A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 xml:space="preserve">20. </w:t>
            </w:r>
            <w:r w:rsidRPr="00747B8A">
              <w:rPr>
                <w:b/>
                <w:spacing w:val="0"/>
                <w:sz w:val="18"/>
                <w:szCs w:val="18"/>
              </w:rPr>
              <w:t xml:space="preserve">Országos Atomenergia Hivatal </w:t>
            </w: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2017. 07. 25.</w:t>
            </w: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Default="004174FC" w:rsidP="004174F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74FC" w:rsidRPr="00E46B72" w:rsidRDefault="004174FC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/35 Környezeti vizsgálat szükségességéről nem nyilatkozott.</w:t>
            </w:r>
          </w:p>
        </w:tc>
      </w:tr>
    </w:tbl>
    <w:p w:rsidR="003C7235" w:rsidRDefault="003C7235"/>
    <w:sectPr w:rsidR="003C7235" w:rsidSect="003910F3">
      <w:headerReference w:type="default" r:id="rId7"/>
      <w:footerReference w:type="default" r:id="rId8"/>
      <w:pgSz w:w="11906" w:h="16838"/>
      <w:pgMar w:top="1440" w:right="851" w:bottom="1418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CD" w:rsidRDefault="00916FCD" w:rsidP="00053A61">
      <w:pPr>
        <w:spacing w:after="0" w:line="240" w:lineRule="auto"/>
      </w:pPr>
      <w:r>
        <w:separator/>
      </w:r>
    </w:p>
  </w:endnote>
  <w:endnote w:type="continuationSeparator" w:id="0">
    <w:p w:rsidR="00916FCD" w:rsidRDefault="00916FCD" w:rsidP="0005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5175"/>
      <w:docPartObj>
        <w:docPartGallery w:val="Page Numbers (Bottom of Page)"/>
        <w:docPartUnique/>
      </w:docPartObj>
    </w:sdtPr>
    <w:sdtEndPr/>
    <w:sdtContent>
      <w:p w:rsidR="00916FCD" w:rsidRDefault="00D55D8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FCD" w:rsidRDefault="00916F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CD" w:rsidRDefault="00916FCD" w:rsidP="00053A61">
      <w:pPr>
        <w:spacing w:after="0" w:line="240" w:lineRule="auto"/>
      </w:pPr>
      <w:r>
        <w:separator/>
      </w:r>
    </w:p>
  </w:footnote>
  <w:footnote w:type="continuationSeparator" w:id="0">
    <w:p w:rsidR="00916FCD" w:rsidRDefault="00916FCD" w:rsidP="0005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CD" w:rsidRDefault="009967B6" w:rsidP="005B0846">
    <w:pPr>
      <w:pStyle w:val="lfej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                  </w:t>
    </w:r>
    <w:r w:rsidR="00A15912">
      <w:rPr>
        <w:rFonts w:ascii="Arial" w:hAnsi="Arial" w:cs="Arial"/>
        <w:b/>
      </w:rPr>
      <w:t xml:space="preserve">     </w:t>
    </w:r>
    <w:r w:rsidR="00214D18">
      <w:rPr>
        <w:rFonts w:ascii="Arial" w:hAnsi="Arial" w:cs="Arial"/>
        <w:b/>
      </w:rPr>
      <w:t>3</w:t>
    </w:r>
    <w:r>
      <w:rPr>
        <w:rFonts w:ascii="Arial" w:hAnsi="Arial" w:cs="Arial"/>
        <w:b/>
      </w:rPr>
      <w:t>. számú melléklet</w:t>
    </w:r>
  </w:p>
  <w:p w:rsidR="00231824" w:rsidRDefault="00231824" w:rsidP="005B0846">
    <w:pPr>
      <w:pStyle w:val="lfej"/>
      <w:rPr>
        <w:rFonts w:ascii="Arial" w:hAnsi="Arial" w:cs="Arial"/>
        <w:b/>
      </w:rPr>
    </w:pPr>
  </w:p>
  <w:p w:rsidR="00231824" w:rsidRDefault="00231824" w:rsidP="005B0846">
    <w:pPr>
      <w:pStyle w:val="lfej"/>
      <w:rPr>
        <w:rFonts w:ascii="Arial" w:hAnsi="Arial" w:cs="Arial"/>
        <w:b/>
      </w:rPr>
    </w:pPr>
  </w:p>
  <w:p w:rsidR="00214D18" w:rsidRDefault="00214D18" w:rsidP="00214D18">
    <w:pPr>
      <w:pStyle w:val="lfej"/>
      <w:jc w:val="right"/>
      <w:rPr>
        <w:rFonts w:ascii="Arial" w:hAnsi="Arial" w:cs="Arial"/>
        <w:b/>
      </w:rPr>
    </w:pPr>
    <w:r w:rsidRPr="003A485B">
      <w:rPr>
        <w:rFonts w:ascii="Arial" w:hAnsi="Arial" w:cs="Arial"/>
      </w:rPr>
      <w:t>ikt</w:t>
    </w:r>
    <w:r>
      <w:rPr>
        <w:rFonts w:ascii="Arial" w:hAnsi="Arial" w:cs="Arial"/>
      </w:rPr>
      <w:t>ató</w:t>
    </w:r>
    <w:r w:rsidRPr="003A485B">
      <w:rPr>
        <w:rFonts w:ascii="Arial" w:hAnsi="Arial" w:cs="Arial"/>
      </w:rPr>
      <w:t xml:space="preserve">szám: </w:t>
    </w:r>
    <w:r>
      <w:rPr>
        <w:rFonts w:ascii="Arial" w:hAnsi="Arial" w:cs="Arial"/>
      </w:rPr>
      <w:t>FPH</w:t>
    </w:r>
    <w:r w:rsidRPr="003A485B">
      <w:rPr>
        <w:rFonts w:ascii="Arial" w:hAnsi="Arial" w:cs="Arial"/>
      </w:rPr>
      <w:t>0</w:t>
    </w:r>
    <w:r>
      <w:rPr>
        <w:rFonts w:ascii="Arial" w:hAnsi="Arial" w:cs="Arial"/>
      </w:rPr>
      <w:t>59 /</w:t>
    </w:r>
    <w:r w:rsidRPr="003A485B">
      <w:rPr>
        <w:rFonts w:ascii="Arial" w:hAnsi="Arial" w:cs="Arial"/>
        <w:b/>
      </w:rPr>
      <w:t>624</w:t>
    </w:r>
    <w:r>
      <w:rPr>
        <w:rFonts w:ascii="Arial" w:hAnsi="Arial" w:cs="Arial"/>
        <w:b/>
      </w:rPr>
      <w:t xml:space="preserve"> /</w:t>
    </w:r>
    <w:r w:rsidRPr="003A485B">
      <w:rPr>
        <w:rFonts w:ascii="Arial" w:hAnsi="Arial" w:cs="Arial"/>
      </w:rPr>
      <w:t>20</w:t>
    </w:r>
    <w:r>
      <w:rPr>
        <w:rFonts w:ascii="Arial" w:hAnsi="Arial" w:cs="Arial"/>
      </w:rPr>
      <w:t>17</w:t>
    </w:r>
  </w:p>
  <w:p w:rsidR="00214D18" w:rsidRPr="003A485B" w:rsidRDefault="00214D18" w:rsidP="00214D18">
    <w:pPr>
      <w:pStyle w:val="lfej"/>
      <w:rPr>
        <w:rFonts w:ascii="Arial" w:hAnsi="Arial" w:cs="Arial"/>
      </w:rPr>
    </w:pPr>
    <w:r>
      <w:rPr>
        <w:rFonts w:ascii="Arial" w:hAnsi="Arial" w:cs="Arial"/>
        <w:b/>
      </w:rPr>
      <w:t xml:space="preserve">Duna-parti építési szabályzat 314/2012.(XI.28.) Korm. rend. </w:t>
    </w:r>
  </w:p>
  <w:p w:rsidR="00214D18" w:rsidRDefault="00214D18" w:rsidP="00214D18">
    <w:pPr>
      <w:pStyle w:val="lfej"/>
      <w:rPr>
        <w:rFonts w:ascii="Arial" w:hAnsi="Arial" w:cs="Arial"/>
        <w:b/>
      </w:rPr>
    </w:pPr>
    <w:r>
      <w:rPr>
        <w:rFonts w:ascii="Arial" w:hAnsi="Arial" w:cs="Arial"/>
        <w:b/>
      </w:rPr>
      <w:t>37. § (4) bekezdés szerinti egyeztetése</w:t>
    </w:r>
  </w:p>
  <w:p w:rsidR="00214D18" w:rsidRDefault="00214D18" w:rsidP="00214D18">
    <w:pPr>
      <w:pStyle w:val="lfej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214D18" w:rsidRPr="008D1CD8" w:rsidRDefault="00214D18" w:rsidP="00214D18">
    <w:pPr>
      <w:rPr>
        <w:rFonts w:ascii="Arial" w:hAnsi="Arial" w:cs="Arial"/>
      </w:rPr>
    </w:pPr>
    <w:r>
      <w:rPr>
        <w:rFonts w:ascii="Arial" w:hAnsi="Arial" w:cs="Arial"/>
        <w:b/>
      </w:rPr>
      <w:t xml:space="preserve">DÉSZ XI. ütem: </w:t>
    </w:r>
    <w:r>
      <w:rPr>
        <w:rFonts w:ascii="Arial" w:hAnsi="Arial" w:cs="Arial"/>
        <w:b/>
        <w:bCs/>
      </w:rPr>
      <w:t xml:space="preserve">Duna-part </w:t>
    </w:r>
    <w:r w:rsidRPr="008D1CD8">
      <w:rPr>
        <w:rFonts w:ascii="Arial" w:hAnsi="Arial" w:cs="Arial"/>
        <w:b/>
        <w:bCs/>
      </w:rPr>
      <w:t xml:space="preserve">Budapest </w:t>
    </w:r>
    <w:r>
      <w:rPr>
        <w:rFonts w:ascii="Arial" w:hAnsi="Arial" w:cs="Arial"/>
        <w:b/>
        <w:bCs/>
      </w:rPr>
      <w:t xml:space="preserve">V., IX. és </w:t>
    </w:r>
    <w:r w:rsidRPr="008D1CD8">
      <w:rPr>
        <w:rFonts w:ascii="Arial" w:hAnsi="Arial" w:cs="Arial"/>
        <w:b/>
        <w:bCs/>
      </w:rPr>
      <w:t>X</w:t>
    </w:r>
    <w:r>
      <w:rPr>
        <w:rFonts w:ascii="Arial" w:hAnsi="Arial" w:cs="Arial"/>
        <w:b/>
        <w:bCs/>
      </w:rPr>
      <w:t>X</w:t>
    </w:r>
    <w:r w:rsidRPr="008D1CD8">
      <w:rPr>
        <w:rFonts w:ascii="Arial" w:hAnsi="Arial" w:cs="Arial"/>
        <w:b/>
        <w:bCs/>
      </w:rPr>
      <w:t>I. kerület</w:t>
    </w:r>
    <w:r>
      <w:rPr>
        <w:rFonts w:ascii="Arial" w:hAnsi="Arial" w:cs="Arial"/>
        <w:b/>
        <w:bCs/>
      </w:rPr>
      <w:t>i szakasza</w:t>
    </w:r>
  </w:p>
  <w:p w:rsidR="00916FCD" w:rsidRDefault="00916FCD" w:rsidP="005B0846">
    <w:pPr>
      <w:pStyle w:val="lfej"/>
      <w:rPr>
        <w:rFonts w:ascii="Arial" w:hAnsi="Arial" w:cs="Arial"/>
        <w:b/>
      </w:rPr>
    </w:pPr>
  </w:p>
  <w:tbl>
    <w:tblPr>
      <w:tblStyle w:val="Rcsostblzat"/>
      <w:tblW w:w="10173" w:type="dxa"/>
      <w:tblLayout w:type="fixed"/>
      <w:tblLook w:val="04A0" w:firstRow="1" w:lastRow="0" w:firstColumn="1" w:lastColumn="0" w:noHBand="0" w:noVBand="1"/>
    </w:tblPr>
    <w:tblGrid>
      <w:gridCol w:w="3114"/>
      <w:gridCol w:w="1276"/>
      <w:gridCol w:w="1417"/>
      <w:gridCol w:w="4366"/>
    </w:tblGrid>
    <w:tr w:rsidR="00916FCD" w:rsidTr="009C0AB9">
      <w:trPr>
        <w:trHeight w:val="831"/>
      </w:trPr>
      <w:tc>
        <w:tcPr>
          <w:tcW w:w="3114" w:type="dxa"/>
          <w:vAlign w:val="center"/>
        </w:tcPr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>Szervezet neve</w:t>
          </w:r>
        </w:p>
      </w:tc>
      <w:tc>
        <w:tcPr>
          <w:tcW w:w="1276" w:type="dxa"/>
          <w:vAlign w:val="center"/>
        </w:tcPr>
        <w:p w:rsidR="00C60D80" w:rsidRDefault="00C60D80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C60D80" w:rsidRDefault="00916FCD" w:rsidP="00C60D80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 xml:space="preserve">Vélemény </w:t>
          </w:r>
        </w:p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>beérkezett</w:t>
          </w:r>
        </w:p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417" w:type="dxa"/>
        </w:tcPr>
        <w:p w:rsidR="00C60D80" w:rsidRDefault="00C60D80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C0AB9" w:rsidRDefault="00916FCD" w:rsidP="009C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Szükséges</w:t>
          </w:r>
          <w:r w:rsidR="009C0AB9">
            <w:rPr>
              <w:rFonts w:ascii="Arial" w:hAnsi="Arial" w:cs="Arial"/>
              <w:b/>
              <w:sz w:val="18"/>
              <w:szCs w:val="18"/>
            </w:rPr>
            <w:t>-</w:t>
          </w:r>
        </w:p>
        <w:p w:rsidR="00916FCD" w:rsidRDefault="00916FCD" w:rsidP="009C0AB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nek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 xml:space="preserve"> tartja-</w:t>
          </w:r>
          <w:r w:rsidR="009C0AB9">
            <w:rPr>
              <w:rFonts w:ascii="Arial" w:hAnsi="Arial" w:cs="Arial"/>
              <w:b/>
              <w:sz w:val="18"/>
              <w:szCs w:val="18"/>
            </w:rPr>
            <w:t>e</w:t>
          </w:r>
          <w:r w:rsidR="00231824">
            <w:rPr>
              <w:rFonts w:ascii="Arial" w:hAnsi="Arial" w:cs="Arial"/>
              <w:b/>
              <w:sz w:val="18"/>
              <w:szCs w:val="18"/>
            </w:rPr>
            <w:t>?</w:t>
          </w:r>
        </w:p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+ / -</w:t>
          </w:r>
        </w:p>
      </w:tc>
      <w:tc>
        <w:tcPr>
          <w:tcW w:w="4366" w:type="dxa"/>
          <w:vAlign w:val="center"/>
        </w:tcPr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>Nyilatkozat</w:t>
          </w:r>
        </w:p>
      </w:tc>
    </w:tr>
  </w:tbl>
  <w:p w:rsidR="00916FCD" w:rsidRPr="00E7720A" w:rsidRDefault="00916FCD" w:rsidP="005B0846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9A3"/>
    <w:multiLevelType w:val="hybridMultilevel"/>
    <w:tmpl w:val="49026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961"/>
    <w:multiLevelType w:val="hybridMultilevel"/>
    <w:tmpl w:val="B2CE0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0834"/>
    <w:multiLevelType w:val="hybridMultilevel"/>
    <w:tmpl w:val="E6249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57C30"/>
    <w:multiLevelType w:val="hybridMultilevel"/>
    <w:tmpl w:val="E5E08158"/>
    <w:lvl w:ilvl="0" w:tplc="67D81E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5A6F"/>
    <w:multiLevelType w:val="hybridMultilevel"/>
    <w:tmpl w:val="2E6C7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61"/>
    <w:rsid w:val="00005EDE"/>
    <w:rsid w:val="00010F10"/>
    <w:rsid w:val="00053A61"/>
    <w:rsid w:val="00053E23"/>
    <w:rsid w:val="00060E21"/>
    <w:rsid w:val="00093CA5"/>
    <w:rsid w:val="000E1A20"/>
    <w:rsid w:val="0010374F"/>
    <w:rsid w:val="00122DE2"/>
    <w:rsid w:val="00171B93"/>
    <w:rsid w:val="001B03E6"/>
    <w:rsid w:val="001B2BAF"/>
    <w:rsid w:val="001C06ED"/>
    <w:rsid w:val="001C1063"/>
    <w:rsid w:val="00214D18"/>
    <w:rsid w:val="00231824"/>
    <w:rsid w:val="002872EB"/>
    <w:rsid w:val="002978E9"/>
    <w:rsid w:val="002A0168"/>
    <w:rsid w:val="002B3723"/>
    <w:rsid w:val="002B67AD"/>
    <w:rsid w:val="002C154B"/>
    <w:rsid w:val="002D0CF6"/>
    <w:rsid w:val="00303DC3"/>
    <w:rsid w:val="003312C1"/>
    <w:rsid w:val="0035329A"/>
    <w:rsid w:val="003910F3"/>
    <w:rsid w:val="003923FF"/>
    <w:rsid w:val="003C17AA"/>
    <w:rsid w:val="003C7235"/>
    <w:rsid w:val="004003DE"/>
    <w:rsid w:val="00407394"/>
    <w:rsid w:val="004174FC"/>
    <w:rsid w:val="00426971"/>
    <w:rsid w:val="004434EA"/>
    <w:rsid w:val="00443E2E"/>
    <w:rsid w:val="00477713"/>
    <w:rsid w:val="004B63F4"/>
    <w:rsid w:val="004C0471"/>
    <w:rsid w:val="004D3D3D"/>
    <w:rsid w:val="004D7AF4"/>
    <w:rsid w:val="005447B5"/>
    <w:rsid w:val="00552BBC"/>
    <w:rsid w:val="00590529"/>
    <w:rsid w:val="005905AE"/>
    <w:rsid w:val="005A1C20"/>
    <w:rsid w:val="005B0846"/>
    <w:rsid w:val="00605FB4"/>
    <w:rsid w:val="00647F08"/>
    <w:rsid w:val="00650F80"/>
    <w:rsid w:val="006B32DA"/>
    <w:rsid w:val="006C5982"/>
    <w:rsid w:val="006F2AAB"/>
    <w:rsid w:val="00736582"/>
    <w:rsid w:val="007A0BD9"/>
    <w:rsid w:val="007A5606"/>
    <w:rsid w:val="007C2F25"/>
    <w:rsid w:val="007E41AC"/>
    <w:rsid w:val="008012D6"/>
    <w:rsid w:val="008572CC"/>
    <w:rsid w:val="00892F83"/>
    <w:rsid w:val="008A2598"/>
    <w:rsid w:val="008B0CAA"/>
    <w:rsid w:val="008C0FEF"/>
    <w:rsid w:val="00916FCD"/>
    <w:rsid w:val="009943C5"/>
    <w:rsid w:val="009967B6"/>
    <w:rsid w:val="009C0AB9"/>
    <w:rsid w:val="00A02814"/>
    <w:rsid w:val="00A12170"/>
    <w:rsid w:val="00A14095"/>
    <w:rsid w:val="00A15912"/>
    <w:rsid w:val="00AC1178"/>
    <w:rsid w:val="00AE21D6"/>
    <w:rsid w:val="00AF28EB"/>
    <w:rsid w:val="00B04D34"/>
    <w:rsid w:val="00B32EBF"/>
    <w:rsid w:val="00B33B53"/>
    <w:rsid w:val="00B366E9"/>
    <w:rsid w:val="00B469E0"/>
    <w:rsid w:val="00B50F4F"/>
    <w:rsid w:val="00B80DEC"/>
    <w:rsid w:val="00B814DA"/>
    <w:rsid w:val="00B81848"/>
    <w:rsid w:val="00B9093F"/>
    <w:rsid w:val="00BE4773"/>
    <w:rsid w:val="00C05133"/>
    <w:rsid w:val="00C3523F"/>
    <w:rsid w:val="00C60D80"/>
    <w:rsid w:val="00C96584"/>
    <w:rsid w:val="00CA3B84"/>
    <w:rsid w:val="00D54FC5"/>
    <w:rsid w:val="00D55D8E"/>
    <w:rsid w:val="00D640B7"/>
    <w:rsid w:val="00DA1563"/>
    <w:rsid w:val="00DD51C5"/>
    <w:rsid w:val="00DE6075"/>
    <w:rsid w:val="00DE66BB"/>
    <w:rsid w:val="00E10309"/>
    <w:rsid w:val="00E30787"/>
    <w:rsid w:val="00E41910"/>
    <w:rsid w:val="00E463E9"/>
    <w:rsid w:val="00E51012"/>
    <w:rsid w:val="00E74B10"/>
    <w:rsid w:val="00E902CB"/>
    <w:rsid w:val="00E92477"/>
    <w:rsid w:val="00EA1E35"/>
    <w:rsid w:val="00EA7DF2"/>
    <w:rsid w:val="00EB0424"/>
    <w:rsid w:val="00F419C7"/>
    <w:rsid w:val="00F45427"/>
    <w:rsid w:val="00F8797F"/>
    <w:rsid w:val="00FC58F4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003FC1"/>
  <w15:docId w15:val="{6E0513F0-FBDF-47F9-87D8-5BBFE6C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53A6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mellkletek">
    <w:name w:val="BP_mellékletek"/>
    <w:basedOn w:val="Listaszerbekezds"/>
    <w:qFormat/>
    <w:rsid w:val="00053A61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53A6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5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3A61"/>
  </w:style>
  <w:style w:type="paragraph" w:styleId="llb">
    <w:name w:val="footer"/>
    <w:basedOn w:val="Norml"/>
    <w:link w:val="llbChar"/>
    <w:uiPriority w:val="99"/>
    <w:unhideWhenUsed/>
    <w:rsid w:val="0005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3A61"/>
  </w:style>
  <w:style w:type="table" w:styleId="Rcsostblzat">
    <w:name w:val="Table Grid"/>
    <w:basedOn w:val="Normltblzat"/>
    <w:uiPriority w:val="59"/>
    <w:rsid w:val="0005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Bajor Beáta Zsuzsanna</dc:creator>
  <cp:lastModifiedBy>Koczpek Irén</cp:lastModifiedBy>
  <cp:revision>8</cp:revision>
  <cp:lastPrinted>2017-10-09T09:15:00Z</cp:lastPrinted>
  <dcterms:created xsi:type="dcterms:W3CDTF">2017-10-06T10:58:00Z</dcterms:created>
  <dcterms:modified xsi:type="dcterms:W3CDTF">2017-10-09T09:45:00Z</dcterms:modified>
</cp:coreProperties>
</file>