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738" w:rsidRPr="00BA4142" w:rsidRDefault="00702738" w:rsidP="00702738">
      <w:pPr>
        <w:jc w:val="center"/>
        <w:rPr>
          <w:rFonts w:asciiTheme="minorHAnsi" w:hAnsiTheme="minorHAnsi" w:cs="Arial"/>
          <w:b/>
          <w:sz w:val="48"/>
          <w:szCs w:val="48"/>
        </w:rPr>
      </w:pPr>
    </w:p>
    <w:p w:rsidR="00702738" w:rsidRPr="00BA4142" w:rsidRDefault="00702738" w:rsidP="00702738">
      <w:pPr>
        <w:jc w:val="center"/>
        <w:rPr>
          <w:rFonts w:asciiTheme="minorHAnsi" w:hAnsiTheme="minorHAnsi" w:cs="Arial"/>
          <w:b/>
          <w:sz w:val="48"/>
          <w:szCs w:val="48"/>
        </w:rPr>
      </w:pPr>
    </w:p>
    <w:p w:rsidR="00702738" w:rsidRPr="00BA4142" w:rsidRDefault="00702738" w:rsidP="00702738">
      <w:pPr>
        <w:jc w:val="center"/>
        <w:rPr>
          <w:rFonts w:asciiTheme="minorHAnsi" w:hAnsiTheme="minorHAnsi" w:cs="Arial"/>
          <w:b/>
          <w:sz w:val="48"/>
          <w:szCs w:val="48"/>
        </w:rPr>
      </w:pPr>
    </w:p>
    <w:p w:rsidR="00702738" w:rsidRPr="00BA4142" w:rsidRDefault="00702738" w:rsidP="00702738">
      <w:pPr>
        <w:jc w:val="center"/>
        <w:rPr>
          <w:rFonts w:asciiTheme="minorHAnsi" w:hAnsiTheme="minorHAnsi" w:cs="Arial"/>
          <w:b/>
          <w:sz w:val="48"/>
          <w:szCs w:val="48"/>
        </w:rPr>
      </w:pPr>
      <w:r w:rsidRPr="00BA4142">
        <w:rPr>
          <w:rFonts w:asciiTheme="minorHAnsi" w:hAnsiTheme="minorHAnsi" w:cs="Arial"/>
          <w:b/>
          <w:sz w:val="48"/>
          <w:szCs w:val="48"/>
        </w:rPr>
        <w:t>GÖRDÜLŐ FEJLESZTÉSI TERV</w:t>
      </w:r>
    </w:p>
    <w:p w:rsidR="00702738" w:rsidRPr="00BA4142" w:rsidRDefault="00982202" w:rsidP="00702738">
      <w:pPr>
        <w:jc w:val="center"/>
        <w:rPr>
          <w:rFonts w:asciiTheme="minorHAnsi" w:hAnsiTheme="minorHAnsi" w:cs="Arial"/>
          <w:b/>
          <w:sz w:val="40"/>
          <w:szCs w:val="48"/>
        </w:rPr>
      </w:pPr>
      <w:r>
        <w:rPr>
          <w:rFonts w:asciiTheme="minorHAnsi" w:hAnsiTheme="minorHAnsi" w:cs="Arial"/>
          <w:b/>
          <w:sz w:val="40"/>
          <w:szCs w:val="48"/>
        </w:rPr>
        <w:t>(20</w:t>
      </w:r>
      <w:r w:rsidR="00A052EC">
        <w:rPr>
          <w:rFonts w:asciiTheme="minorHAnsi" w:hAnsiTheme="minorHAnsi" w:cs="Arial"/>
          <w:b/>
          <w:sz w:val="40"/>
          <w:szCs w:val="48"/>
        </w:rPr>
        <w:t>20</w:t>
      </w:r>
      <w:r>
        <w:rPr>
          <w:rFonts w:asciiTheme="minorHAnsi" w:hAnsiTheme="minorHAnsi" w:cs="Arial"/>
          <w:b/>
          <w:sz w:val="40"/>
          <w:szCs w:val="48"/>
        </w:rPr>
        <w:t xml:space="preserve"> – 203</w:t>
      </w:r>
      <w:r w:rsidR="00A052EC">
        <w:rPr>
          <w:rFonts w:asciiTheme="minorHAnsi" w:hAnsiTheme="minorHAnsi" w:cs="Arial"/>
          <w:b/>
          <w:sz w:val="40"/>
          <w:szCs w:val="48"/>
        </w:rPr>
        <w:t>4</w:t>
      </w:r>
      <w:r w:rsidR="00702738" w:rsidRPr="00BA4142">
        <w:rPr>
          <w:rFonts w:asciiTheme="minorHAnsi" w:hAnsiTheme="minorHAnsi" w:cs="Arial"/>
          <w:b/>
          <w:sz w:val="40"/>
          <w:szCs w:val="48"/>
        </w:rPr>
        <w:t>)</w:t>
      </w:r>
    </w:p>
    <w:p w:rsidR="00702738" w:rsidRPr="00BA4142" w:rsidRDefault="00702738" w:rsidP="00702738">
      <w:pPr>
        <w:jc w:val="center"/>
        <w:rPr>
          <w:rFonts w:asciiTheme="minorHAnsi" w:hAnsiTheme="minorHAnsi" w:cs="Arial"/>
          <w:b/>
          <w:sz w:val="48"/>
          <w:szCs w:val="48"/>
        </w:rPr>
      </w:pPr>
    </w:p>
    <w:p w:rsidR="00702738" w:rsidRPr="00BA4142" w:rsidRDefault="00702738" w:rsidP="00702738">
      <w:pPr>
        <w:jc w:val="center"/>
        <w:rPr>
          <w:rFonts w:asciiTheme="minorHAnsi" w:hAnsiTheme="minorHAnsi" w:cs="Arial"/>
          <w:b/>
          <w:sz w:val="48"/>
          <w:szCs w:val="48"/>
        </w:rPr>
      </w:pPr>
    </w:p>
    <w:p w:rsidR="00702738" w:rsidRPr="00BA4142" w:rsidRDefault="00702738" w:rsidP="00702738">
      <w:pPr>
        <w:jc w:val="center"/>
        <w:rPr>
          <w:rFonts w:asciiTheme="minorHAnsi" w:hAnsiTheme="minorHAnsi" w:cs="Arial"/>
          <w:b/>
          <w:sz w:val="48"/>
          <w:szCs w:val="48"/>
        </w:rPr>
      </w:pPr>
    </w:p>
    <w:p w:rsidR="00702738" w:rsidRPr="00BA4142" w:rsidRDefault="00702738" w:rsidP="00702738">
      <w:pPr>
        <w:jc w:val="center"/>
        <w:rPr>
          <w:rFonts w:asciiTheme="minorHAnsi" w:hAnsiTheme="minorHAnsi" w:cs="Arial"/>
          <w:b/>
          <w:sz w:val="52"/>
          <w:szCs w:val="48"/>
        </w:rPr>
      </w:pPr>
      <w:r w:rsidRPr="00BA4142">
        <w:rPr>
          <w:rFonts w:asciiTheme="minorHAnsi" w:hAnsiTheme="minorHAnsi" w:cs="Arial"/>
          <w:b/>
          <w:sz w:val="52"/>
          <w:szCs w:val="48"/>
        </w:rPr>
        <w:t xml:space="preserve">FELÚJÍTÁSI </w:t>
      </w:r>
      <w:proofErr w:type="gramStart"/>
      <w:r w:rsidRPr="00BA4142">
        <w:rPr>
          <w:rFonts w:asciiTheme="minorHAnsi" w:hAnsiTheme="minorHAnsi" w:cs="Arial"/>
          <w:b/>
          <w:sz w:val="52"/>
          <w:szCs w:val="48"/>
        </w:rPr>
        <w:t>ÉS</w:t>
      </w:r>
      <w:proofErr w:type="gramEnd"/>
      <w:r w:rsidRPr="00BA4142">
        <w:rPr>
          <w:rFonts w:asciiTheme="minorHAnsi" w:hAnsiTheme="minorHAnsi" w:cs="Arial"/>
          <w:b/>
          <w:sz w:val="52"/>
          <w:szCs w:val="48"/>
        </w:rPr>
        <w:t xml:space="preserve"> PÓTLÁSI TERV</w:t>
      </w:r>
    </w:p>
    <w:p w:rsidR="00702738" w:rsidRPr="00BA4142" w:rsidRDefault="00702738" w:rsidP="00702738">
      <w:pPr>
        <w:jc w:val="center"/>
        <w:rPr>
          <w:rFonts w:asciiTheme="minorHAnsi" w:hAnsiTheme="minorHAnsi" w:cs="Arial"/>
          <w:b/>
          <w:sz w:val="48"/>
          <w:szCs w:val="48"/>
        </w:rPr>
      </w:pPr>
    </w:p>
    <w:p w:rsidR="00702738" w:rsidRPr="00BA4142" w:rsidRDefault="00702738" w:rsidP="00702738">
      <w:pPr>
        <w:jc w:val="center"/>
        <w:rPr>
          <w:rFonts w:asciiTheme="minorHAnsi" w:hAnsiTheme="minorHAnsi" w:cs="Arial"/>
          <w:b/>
          <w:sz w:val="48"/>
          <w:szCs w:val="48"/>
        </w:rPr>
      </w:pPr>
    </w:p>
    <w:p w:rsidR="00702738" w:rsidRPr="00BA4142" w:rsidRDefault="00702738" w:rsidP="00702738">
      <w:pPr>
        <w:jc w:val="center"/>
        <w:rPr>
          <w:rFonts w:asciiTheme="minorHAnsi" w:hAnsiTheme="minorHAnsi" w:cs="Arial"/>
          <w:b/>
          <w:sz w:val="48"/>
          <w:szCs w:val="48"/>
        </w:rPr>
      </w:pPr>
    </w:p>
    <w:p w:rsidR="00702738" w:rsidRPr="00BA4142" w:rsidRDefault="00702738" w:rsidP="00702738">
      <w:pPr>
        <w:jc w:val="center"/>
        <w:rPr>
          <w:rFonts w:asciiTheme="minorHAnsi" w:hAnsiTheme="minorHAnsi" w:cs="Arial"/>
          <w:b/>
          <w:caps/>
          <w:sz w:val="44"/>
          <w:szCs w:val="44"/>
        </w:rPr>
      </w:pPr>
      <w:r w:rsidRPr="00BA4142">
        <w:rPr>
          <w:rFonts w:asciiTheme="minorHAnsi" w:hAnsiTheme="minorHAnsi" w:cs="Arial"/>
          <w:b/>
          <w:caps/>
          <w:sz w:val="44"/>
          <w:szCs w:val="44"/>
        </w:rPr>
        <w:t>B</w:t>
      </w:r>
      <w:r>
        <w:rPr>
          <w:rFonts w:asciiTheme="minorHAnsi" w:hAnsiTheme="minorHAnsi" w:cs="Arial"/>
          <w:b/>
          <w:caps/>
          <w:sz w:val="44"/>
          <w:szCs w:val="44"/>
        </w:rPr>
        <w:t>udapest főváros</w:t>
      </w:r>
    </w:p>
    <w:p w:rsidR="00702738" w:rsidRPr="00BA4142" w:rsidRDefault="00702738" w:rsidP="00702738">
      <w:pPr>
        <w:jc w:val="center"/>
        <w:rPr>
          <w:rFonts w:asciiTheme="minorHAnsi" w:hAnsiTheme="minorHAnsi" w:cs="Arial"/>
          <w:b/>
          <w:caps/>
          <w:sz w:val="44"/>
          <w:szCs w:val="44"/>
        </w:rPr>
      </w:pPr>
      <w:r w:rsidRPr="00BA4142">
        <w:rPr>
          <w:rFonts w:asciiTheme="minorHAnsi" w:hAnsiTheme="minorHAnsi" w:cs="Arial"/>
          <w:b/>
          <w:caps/>
          <w:sz w:val="44"/>
          <w:szCs w:val="44"/>
        </w:rPr>
        <w:t>IVÓVÍZELLÁTÓ RENDSZERE</w:t>
      </w:r>
    </w:p>
    <w:p w:rsidR="00702738" w:rsidRPr="00BA4142" w:rsidRDefault="00702738" w:rsidP="00702738">
      <w:pPr>
        <w:jc w:val="center"/>
        <w:rPr>
          <w:rFonts w:asciiTheme="minorHAnsi" w:hAnsiTheme="minorHAnsi" w:cs="Arial"/>
          <w:b/>
          <w:sz w:val="44"/>
          <w:szCs w:val="44"/>
        </w:rPr>
      </w:pPr>
    </w:p>
    <w:p w:rsidR="00702738" w:rsidRPr="00BA4142" w:rsidRDefault="00702738" w:rsidP="00702738">
      <w:pPr>
        <w:jc w:val="center"/>
        <w:rPr>
          <w:rFonts w:asciiTheme="minorHAnsi" w:hAnsiTheme="minorHAnsi" w:cs="Arial"/>
          <w:b/>
          <w:sz w:val="48"/>
          <w:szCs w:val="48"/>
        </w:rPr>
      </w:pPr>
    </w:p>
    <w:p w:rsidR="00702738" w:rsidRPr="00BA4142" w:rsidRDefault="00702738" w:rsidP="00702738">
      <w:pPr>
        <w:jc w:val="center"/>
        <w:rPr>
          <w:rFonts w:asciiTheme="minorHAnsi" w:hAnsiTheme="minorHAnsi" w:cs="Arial"/>
          <w:b/>
          <w:sz w:val="48"/>
          <w:szCs w:val="48"/>
        </w:rPr>
      </w:pPr>
    </w:p>
    <w:p w:rsidR="00702738" w:rsidRPr="00BA4142" w:rsidRDefault="00702738" w:rsidP="00702738">
      <w:pPr>
        <w:jc w:val="center"/>
        <w:rPr>
          <w:rFonts w:asciiTheme="minorHAnsi" w:hAnsiTheme="minorHAnsi" w:cs="Arial"/>
          <w:b/>
          <w:sz w:val="48"/>
          <w:szCs w:val="48"/>
        </w:rPr>
      </w:pPr>
    </w:p>
    <w:p w:rsidR="00702738" w:rsidRDefault="00702738" w:rsidP="00702738">
      <w:pPr>
        <w:jc w:val="center"/>
        <w:rPr>
          <w:rFonts w:asciiTheme="minorHAnsi" w:hAnsiTheme="minorHAnsi" w:cs="Arial"/>
        </w:rPr>
      </w:pPr>
    </w:p>
    <w:p w:rsidR="00702738" w:rsidRPr="00BA4142" w:rsidRDefault="00702738" w:rsidP="00702738">
      <w:pPr>
        <w:jc w:val="center"/>
        <w:rPr>
          <w:rFonts w:asciiTheme="minorHAnsi" w:hAnsiTheme="minorHAnsi" w:cs="Arial"/>
        </w:rPr>
      </w:pPr>
    </w:p>
    <w:p w:rsidR="00702738" w:rsidRPr="00BA4142" w:rsidRDefault="00702738" w:rsidP="00702738">
      <w:pPr>
        <w:jc w:val="center"/>
        <w:rPr>
          <w:rFonts w:asciiTheme="minorHAnsi" w:hAnsiTheme="minorHAnsi" w:cs="Arial"/>
        </w:rPr>
      </w:pPr>
    </w:p>
    <w:p w:rsidR="00702738" w:rsidRPr="00BA4142" w:rsidRDefault="00702738" w:rsidP="00702738">
      <w:pPr>
        <w:jc w:val="center"/>
        <w:rPr>
          <w:rFonts w:asciiTheme="minorHAnsi" w:hAnsiTheme="minorHAnsi" w:cs="Arial"/>
        </w:rPr>
      </w:pPr>
    </w:p>
    <w:p w:rsidR="00702738" w:rsidRPr="00CD7E8F" w:rsidRDefault="00702738" w:rsidP="00702738">
      <w:pPr>
        <w:jc w:val="center"/>
        <w:rPr>
          <w:rFonts w:cs="Arial"/>
        </w:rPr>
      </w:pPr>
      <w:r>
        <w:rPr>
          <w:noProof/>
          <w:lang w:eastAsia="hu-HU"/>
        </w:rPr>
        <w:drawing>
          <wp:inline distT="0" distB="0" distL="0" distR="0" wp14:anchorId="2FFFEDDE" wp14:editId="08551D31">
            <wp:extent cx="4180115" cy="1018657"/>
            <wp:effectExtent l="0" t="0" r="0" b="0"/>
            <wp:docPr id="20" name="Kép 20" descr="https://intranet.vizmuvek.hu/szervezetek/vig/Documents/FV-logo-fek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vizmuvek.hu/szervezetek/vig/Documents/FV-logo-fekv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83079" cy="1019379"/>
                    </a:xfrm>
                    <a:prstGeom prst="rect">
                      <a:avLst/>
                    </a:prstGeom>
                    <a:noFill/>
                    <a:ln>
                      <a:noFill/>
                    </a:ln>
                  </pic:spPr>
                </pic:pic>
              </a:graphicData>
            </a:graphic>
          </wp:inline>
        </w:drawing>
      </w:r>
    </w:p>
    <w:p w:rsidR="00702738" w:rsidRPr="00CD7E8F" w:rsidRDefault="00702738" w:rsidP="00702738">
      <w:pPr>
        <w:jc w:val="center"/>
        <w:rPr>
          <w:rFonts w:cs="Arial"/>
        </w:rPr>
      </w:pPr>
    </w:p>
    <w:p w:rsidR="00702738" w:rsidRPr="00CD7E8F" w:rsidRDefault="00702738" w:rsidP="00702738">
      <w:pPr>
        <w:rPr>
          <w:rFonts w:ascii="Times New Roman" w:hAnsi="Times New Roman" w:cs="Times New Roman"/>
          <w:color w:val="FF0000"/>
          <w:sz w:val="28"/>
          <w:szCs w:val="28"/>
        </w:rPr>
      </w:pPr>
      <w:r w:rsidRPr="00CD7E8F">
        <w:rPr>
          <w:noProof/>
          <w:lang w:eastAsia="hu-HU"/>
        </w:rPr>
        <w:drawing>
          <wp:anchor distT="0" distB="0" distL="114300" distR="114300" simplePos="0" relativeHeight="251661312" behindDoc="1" locked="0" layoutInCell="1" allowOverlap="1" wp14:anchorId="444D957A" wp14:editId="6F6C3765">
            <wp:simplePos x="0" y="0"/>
            <wp:positionH relativeFrom="column">
              <wp:posOffset>-526415</wp:posOffset>
            </wp:positionH>
            <wp:positionV relativeFrom="paragraph">
              <wp:posOffset>158115</wp:posOffset>
            </wp:positionV>
            <wp:extent cx="7066280" cy="240030"/>
            <wp:effectExtent l="0" t="0" r="1270" b="7620"/>
            <wp:wrapNone/>
            <wp:docPr id="57" name="Kép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66280" cy="240030"/>
                    </a:xfrm>
                    <a:prstGeom prst="rect">
                      <a:avLst/>
                    </a:prstGeom>
                    <a:noFill/>
                  </pic:spPr>
                </pic:pic>
              </a:graphicData>
            </a:graphic>
            <wp14:sizeRelH relativeFrom="page">
              <wp14:pctWidth>0</wp14:pctWidth>
            </wp14:sizeRelH>
            <wp14:sizeRelV relativeFrom="page">
              <wp14:pctHeight>0</wp14:pctHeight>
            </wp14:sizeRelV>
          </wp:anchor>
        </w:drawing>
      </w:r>
      <w:r w:rsidRPr="00CD7E8F">
        <w:rPr>
          <w:rFonts w:ascii="Times New Roman" w:hAnsi="Times New Roman" w:cs="Times New Roman"/>
          <w:color w:val="FF0000"/>
          <w:sz w:val="28"/>
          <w:szCs w:val="28"/>
        </w:rPr>
        <w:t xml:space="preserve"> </w:t>
      </w:r>
    </w:p>
    <w:p w:rsidR="00702738" w:rsidRPr="00CD7E8F" w:rsidRDefault="00702738" w:rsidP="00702738">
      <w:pPr>
        <w:rPr>
          <w:rFonts w:ascii="Times New Roman" w:hAnsi="Times New Roman" w:cs="Times New Roman"/>
          <w:color w:val="FF0000"/>
          <w:sz w:val="24"/>
          <w:szCs w:val="24"/>
        </w:rPr>
      </w:pPr>
      <w:r w:rsidRPr="00CD7E8F">
        <w:rPr>
          <w:rFonts w:ascii="Times New Roman" w:hAnsi="Times New Roman" w:cs="Times New Roman"/>
          <w:color w:val="FF0000"/>
          <w:sz w:val="24"/>
          <w:szCs w:val="24"/>
        </w:rPr>
        <w:t xml:space="preserve">     </w:t>
      </w:r>
      <w:r w:rsidR="00982202">
        <w:rPr>
          <w:rFonts w:ascii="Times New Roman" w:hAnsi="Times New Roman" w:cs="Times New Roman"/>
          <w:color w:val="FFFFFF" w:themeColor="background1"/>
          <w:sz w:val="24"/>
          <w:szCs w:val="24"/>
        </w:rPr>
        <w:t>Budapest, 201</w:t>
      </w:r>
      <w:r w:rsidR="00A052EC">
        <w:rPr>
          <w:rFonts w:ascii="Times New Roman" w:hAnsi="Times New Roman" w:cs="Times New Roman"/>
          <w:color w:val="FFFFFF" w:themeColor="background1"/>
          <w:sz w:val="24"/>
          <w:szCs w:val="24"/>
        </w:rPr>
        <w:t>9</w:t>
      </w:r>
      <w:r w:rsidRPr="00CD7E8F">
        <w:rPr>
          <w:rFonts w:ascii="Times New Roman" w:hAnsi="Times New Roman" w:cs="Times New Roman"/>
          <w:color w:val="FFFFFF" w:themeColor="background1"/>
          <w:sz w:val="24"/>
          <w:szCs w:val="24"/>
        </w:rPr>
        <w:t>.</w:t>
      </w:r>
      <w:r w:rsidRPr="00CD7E8F">
        <w:rPr>
          <w:rFonts w:ascii="Times New Roman" w:hAnsi="Times New Roman" w:cs="Times New Roman"/>
          <w:noProof/>
          <w:color w:val="FFFFFF" w:themeColor="background1"/>
          <w:sz w:val="28"/>
          <w:szCs w:val="28"/>
          <w:lang w:eastAsia="hu-HU"/>
        </w:rPr>
        <w:t xml:space="preserve"> </w:t>
      </w:r>
    </w:p>
    <w:p w:rsidR="00702738" w:rsidRPr="00566741" w:rsidRDefault="00702738" w:rsidP="00702738">
      <w:pPr>
        <w:rPr>
          <w:rFonts w:cs="Arial"/>
        </w:rPr>
      </w:pPr>
    </w:p>
    <w:p w:rsidR="0047477A" w:rsidRPr="00566741" w:rsidRDefault="0047477A" w:rsidP="0047477A">
      <w:pPr>
        <w:rPr>
          <w:rFonts w:cs="Arial"/>
        </w:rPr>
      </w:pPr>
    </w:p>
    <w:p w:rsidR="0047477A" w:rsidRDefault="0047477A">
      <w:pPr>
        <w:widowControl/>
        <w:suppressAutoHyphens w:val="0"/>
        <w:jc w:val="left"/>
      </w:pPr>
      <w:r>
        <w:rPr>
          <w:b/>
          <w:bCs/>
        </w:rPr>
        <w:br w:type="page"/>
      </w:r>
    </w:p>
    <w:sdt>
      <w:sdtPr>
        <w:rPr>
          <w:rFonts w:ascii="Arial" w:eastAsia="Times" w:hAnsi="Arial" w:cs="Times"/>
          <w:b w:val="0"/>
          <w:bCs w:val="0"/>
          <w:color w:val="auto"/>
          <w:sz w:val="20"/>
          <w:szCs w:val="20"/>
          <w:lang w:val="en-US" w:eastAsia="ar-SA"/>
        </w:rPr>
        <w:id w:val="761959296"/>
        <w:docPartObj>
          <w:docPartGallery w:val="Table of Contents"/>
          <w:docPartUnique/>
        </w:docPartObj>
      </w:sdtPr>
      <w:sdtEndPr>
        <w:rPr>
          <w:lang w:val="hu-HU"/>
        </w:rPr>
      </w:sdtEndPr>
      <w:sdtContent>
        <w:p w:rsidR="009918F4" w:rsidRDefault="009918F4">
          <w:pPr>
            <w:pStyle w:val="Tartalomjegyzkcmsora"/>
          </w:pPr>
          <w:r>
            <w:t>Tartalom</w:t>
          </w:r>
        </w:p>
        <w:p w:rsidR="00B85EA0" w:rsidRDefault="009918F4">
          <w:pPr>
            <w:pStyle w:val="TJ1"/>
            <w:tabs>
              <w:tab w:val="left" w:pos="480"/>
              <w:tab w:val="right" w:leader="dot" w:pos="9628"/>
            </w:tabs>
            <w:rPr>
              <w:rFonts w:asciiTheme="minorHAnsi" w:eastAsiaTheme="minorEastAsia" w:hAnsiTheme="minorHAnsi" w:cstheme="minorBidi"/>
              <w:b w:val="0"/>
              <w:noProof/>
              <w:sz w:val="22"/>
              <w:szCs w:val="22"/>
              <w:lang w:eastAsia="hu-HU"/>
            </w:rPr>
          </w:pPr>
          <w:r>
            <w:rPr>
              <w:b w:val="0"/>
            </w:rPr>
            <w:fldChar w:fldCharType="begin"/>
          </w:r>
          <w:r>
            <w:instrText xml:space="preserve"> TOC \o "1-3" \h \z \u </w:instrText>
          </w:r>
          <w:r>
            <w:rPr>
              <w:b w:val="0"/>
            </w:rPr>
            <w:fldChar w:fldCharType="separate"/>
          </w:r>
          <w:hyperlink w:anchor="_Toc13565853" w:history="1">
            <w:r w:rsidR="00B85EA0" w:rsidRPr="00873C75">
              <w:rPr>
                <w:rStyle w:val="Hiperhivatkozs"/>
                <w:noProof/>
              </w:rPr>
              <w:t>1</w:t>
            </w:r>
            <w:r w:rsidR="00B85EA0">
              <w:rPr>
                <w:rFonts w:asciiTheme="minorHAnsi" w:eastAsiaTheme="minorEastAsia" w:hAnsiTheme="minorHAnsi" w:cstheme="minorBidi"/>
                <w:b w:val="0"/>
                <w:noProof/>
                <w:sz w:val="22"/>
                <w:szCs w:val="22"/>
                <w:lang w:eastAsia="hu-HU"/>
              </w:rPr>
              <w:tab/>
            </w:r>
            <w:r w:rsidR="00B85EA0" w:rsidRPr="00873C75">
              <w:rPr>
                <w:rStyle w:val="Hiperhivatkozs"/>
                <w:noProof/>
              </w:rPr>
              <w:t>Víziközmű rendszer megnevezése</w:t>
            </w:r>
            <w:r w:rsidR="00B85EA0">
              <w:rPr>
                <w:noProof/>
                <w:webHidden/>
              </w:rPr>
              <w:tab/>
            </w:r>
            <w:r w:rsidR="00B85EA0">
              <w:rPr>
                <w:noProof/>
                <w:webHidden/>
              </w:rPr>
              <w:fldChar w:fldCharType="begin"/>
            </w:r>
            <w:r w:rsidR="00B85EA0">
              <w:rPr>
                <w:noProof/>
                <w:webHidden/>
              </w:rPr>
              <w:instrText xml:space="preserve"> PAGEREF _Toc13565853 \h </w:instrText>
            </w:r>
            <w:r w:rsidR="00B85EA0">
              <w:rPr>
                <w:noProof/>
                <w:webHidden/>
              </w:rPr>
            </w:r>
            <w:r w:rsidR="00B85EA0">
              <w:rPr>
                <w:noProof/>
                <w:webHidden/>
              </w:rPr>
              <w:fldChar w:fldCharType="separate"/>
            </w:r>
            <w:r w:rsidR="00126BC9">
              <w:rPr>
                <w:noProof/>
                <w:webHidden/>
              </w:rPr>
              <w:t>4</w:t>
            </w:r>
            <w:r w:rsidR="00B85EA0">
              <w:rPr>
                <w:noProof/>
                <w:webHidden/>
              </w:rPr>
              <w:fldChar w:fldCharType="end"/>
            </w:r>
          </w:hyperlink>
        </w:p>
        <w:p w:rsidR="00B85EA0" w:rsidRDefault="001561D1">
          <w:pPr>
            <w:pStyle w:val="TJ1"/>
            <w:tabs>
              <w:tab w:val="left" w:pos="480"/>
              <w:tab w:val="right" w:leader="dot" w:pos="9628"/>
            </w:tabs>
            <w:rPr>
              <w:rFonts w:asciiTheme="minorHAnsi" w:eastAsiaTheme="minorEastAsia" w:hAnsiTheme="minorHAnsi" w:cstheme="minorBidi"/>
              <w:b w:val="0"/>
              <w:noProof/>
              <w:sz w:val="22"/>
              <w:szCs w:val="22"/>
              <w:lang w:eastAsia="hu-HU"/>
            </w:rPr>
          </w:pPr>
          <w:hyperlink w:anchor="_Toc13565854" w:history="1">
            <w:r w:rsidR="00B85EA0" w:rsidRPr="00873C75">
              <w:rPr>
                <w:rStyle w:val="Hiperhivatkozs"/>
                <w:noProof/>
              </w:rPr>
              <w:t>2</w:t>
            </w:r>
            <w:r w:rsidR="00B85EA0">
              <w:rPr>
                <w:rFonts w:asciiTheme="minorHAnsi" w:eastAsiaTheme="minorEastAsia" w:hAnsiTheme="minorHAnsi" w:cstheme="minorBidi"/>
                <w:b w:val="0"/>
                <w:noProof/>
                <w:sz w:val="22"/>
                <w:szCs w:val="22"/>
                <w:lang w:eastAsia="hu-HU"/>
              </w:rPr>
              <w:tab/>
            </w:r>
            <w:r w:rsidR="00B85EA0" w:rsidRPr="00873C75">
              <w:rPr>
                <w:rStyle w:val="Hiperhivatkozs"/>
                <w:noProof/>
              </w:rPr>
              <w:t>Víziközmű szolgáltató megnevezése, vezetője</w:t>
            </w:r>
            <w:r w:rsidR="00B85EA0">
              <w:rPr>
                <w:noProof/>
                <w:webHidden/>
              </w:rPr>
              <w:tab/>
            </w:r>
            <w:r w:rsidR="00B85EA0">
              <w:rPr>
                <w:noProof/>
                <w:webHidden/>
              </w:rPr>
              <w:fldChar w:fldCharType="begin"/>
            </w:r>
            <w:r w:rsidR="00B85EA0">
              <w:rPr>
                <w:noProof/>
                <w:webHidden/>
              </w:rPr>
              <w:instrText xml:space="preserve"> PAGEREF _Toc13565854 \h </w:instrText>
            </w:r>
            <w:r w:rsidR="00B85EA0">
              <w:rPr>
                <w:noProof/>
                <w:webHidden/>
              </w:rPr>
            </w:r>
            <w:r w:rsidR="00B85EA0">
              <w:rPr>
                <w:noProof/>
                <w:webHidden/>
              </w:rPr>
              <w:fldChar w:fldCharType="separate"/>
            </w:r>
            <w:r w:rsidR="00126BC9">
              <w:rPr>
                <w:noProof/>
                <w:webHidden/>
              </w:rPr>
              <w:t>4</w:t>
            </w:r>
            <w:r w:rsidR="00B85EA0">
              <w:rPr>
                <w:noProof/>
                <w:webHidden/>
              </w:rPr>
              <w:fldChar w:fldCharType="end"/>
            </w:r>
          </w:hyperlink>
        </w:p>
        <w:p w:rsidR="00B85EA0" w:rsidRDefault="001561D1">
          <w:pPr>
            <w:pStyle w:val="TJ1"/>
            <w:tabs>
              <w:tab w:val="left" w:pos="480"/>
              <w:tab w:val="right" w:leader="dot" w:pos="9628"/>
            </w:tabs>
            <w:rPr>
              <w:rFonts w:asciiTheme="minorHAnsi" w:eastAsiaTheme="minorEastAsia" w:hAnsiTheme="minorHAnsi" w:cstheme="minorBidi"/>
              <w:b w:val="0"/>
              <w:noProof/>
              <w:sz w:val="22"/>
              <w:szCs w:val="22"/>
              <w:lang w:eastAsia="hu-HU"/>
            </w:rPr>
          </w:pPr>
          <w:hyperlink w:anchor="_Toc13565855" w:history="1">
            <w:r w:rsidR="00B85EA0" w:rsidRPr="00873C75">
              <w:rPr>
                <w:rStyle w:val="Hiperhivatkozs"/>
                <w:noProof/>
              </w:rPr>
              <w:t>3</w:t>
            </w:r>
            <w:r w:rsidR="00B85EA0">
              <w:rPr>
                <w:rFonts w:asciiTheme="minorHAnsi" w:eastAsiaTheme="minorEastAsia" w:hAnsiTheme="minorHAnsi" w:cstheme="minorBidi"/>
                <w:b w:val="0"/>
                <w:noProof/>
                <w:sz w:val="22"/>
                <w:szCs w:val="22"/>
                <w:lang w:eastAsia="hu-HU"/>
              </w:rPr>
              <w:tab/>
            </w:r>
            <w:r w:rsidR="00B85EA0" w:rsidRPr="00873C75">
              <w:rPr>
                <w:rStyle w:val="Hiperhivatkozs"/>
                <w:noProof/>
              </w:rPr>
              <w:t>Vízbeszerzés leírása, adatai</w:t>
            </w:r>
            <w:r w:rsidR="00B85EA0">
              <w:rPr>
                <w:noProof/>
                <w:webHidden/>
              </w:rPr>
              <w:tab/>
            </w:r>
            <w:r w:rsidR="00B85EA0">
              <w:rPr>
                <w:noProof/>
                <w:webHidden/>
              </w:rPr>
              <w:fldChar w:fldCharType="begin"/>
            </w:r>
            <w:r w:rsidR="00B85EA0">
              <w:rPr>
                <w:noProof/>
                <w:webHidden/>
              </w:rPr>
              <w:instrText xml:space="preserve"> PAGEREF _Toc13565855 \h </w:instrText>
            </w:r>
            <w:r w:rsidR="00B85EA0">
              <w:rPr>
                <w:noProof/>
                <w:webHidden/>
              </w:rPr>
            </w:r>
            <w:r w:rsidR="00B85EA0">
              <w:rPr>
                <w:noProof/>
                <w:webHidden/>
              </w:rPr>
              <w:fldChar w:fldCharType="separate"/>
            </w:r>
            <w:r w:rsidR="00126BC9">
              <w:rPr>
                <w:noProof/>
                <w:webHidden/>
              </w:rPr>
              <w:t>4</w:t>
            </w:r>
            <w:r w:rsidR="00B85EA0">
              <w:rPr>
                <w:noProof/>
                <w:webHidden/>
              </w:rPr>
              <w:fldChar w:fldCharType="end"/>
            </w:r>
          </w:hyperlink>
        </w:p>
        <w:p w:rsidR="00B85EA0" w:rsidRDefault="001561D1">
          <w:pPr>
            <w:pStyle w:val="TJ2"/>
            <w:tabs>
              <w:tab w:val="left" w:pos="880"/>
              <w:tab w:val="right" w:leader="dot" w:pos="9628"/>
            </w:tabs>
            <w:rPr>
              <w:rFonts w:asciiTheme="minorHAnsi" w:eastAsiaTheme="minorEastAsia" w:hAnsiTheme="minorHAnsi" w:cstheme="minorBidi"/>
              <w:noProof/>
              <w:sz w:val="22"/>
              <w:szCs w:val="22"/>
              <w:lang w:eastAsia="hu-HU"/>
            </w:rPr>
          </w:pPr>
          <w:hyperlink w:anchor="_Toc13565856" w:history="1">
            <w:r w:rsidR="00B85EA0" w:rsidRPr="00873C75">
              <w:rPr>
                <w:rStyle w:val="Hiperhivatkozs"/>
                <w:noProof/>
              </w:rPr>
              <w:t>3.1</w:t>
            </w:r>
            <w:r w:rsidR="00B85EA0">
              <w:rPr>
                <w:rFonts w:asciiTheme="minorHAnsi" w:eastAsiaTheme="minorEastAsia" w:hAnsiTheme="minorHAnsi" w:cstheme="minorBidi"/>
                <w:noProof/>
                <w:sz w:val="22"/>
                <w:szCs w:val="22"/>
                <w:lang w:eastAsia="hu-HU"/>
              </w:rPr>
              <w:tab/>
            </w:r>
            <w:r w:rsidR="00B85EA0" w:rsidRPr="00873C75">
              <w:rPr>
                <w:rStyle w:val="Hiperhivatkozs"/>
                <w:noProof/>
              </w:rPr>
              <w:t>Vízbázisok elhelyezkedése</w:t>
            </w:r>
            <w:r w:rsidR="00B85EA0">
              <w:rPr>
                <w:noProof/>
                <w:webHidden/>
              </w:rPr>
              <w:tab/>
            </w:r>
            <w:r w:rsidR="00B85EA0">
              <w:rPr>
                <w:noProof/>
                <w:webHidden/>
              </w:rPr>
              <w:fldChar w:fldCharType="begin"/>
            </w:r>
            <w:r w:rsidR="00B85EA0">
              <w:rPr>
                <w:noProof/>
                <w:webHidden/>
              </w:rPr>
              <w:instrText xml:space="preserve"> PAGEREF _Toc13565856 \h </w:instrText>
            </w:r>
            <w:r w:rsidR="00B85EA0">
              <w:rPr>
                <w:noProof/>
                <w:webHidden/>
              </w:rPr>
            </w:r>
            <w:r w:rsidR="00B85EA0">
              <w:rPr>
                <w:noProof/>
                <w:webHidden/>
              </w:rPr>
              <w:fldChar w:fldCharType="separate"/>
            </w:r>
            <w:r w:rsidR="00126BC9">
              <w:rPr>
                <w:noProof/>
                <w:webHidden/>
              </w:rPr>
              <w:t>4</w:t>
            </w:r>
            <w:r w:rsidR="00B85EA0">
              <w:rPr>
                <w:noProof/>
                <w:webHidden/>
              </w:rPr>
              <w:fldChar w:fldCharType="end"/>
            </w:r>
          </w:hyperlink>
        </w:p>
        <w:p w:rsidR="00B85EA0" w:rsidRDefault="001561D1">
          <w:pPr>
            <w:pStyle w:val="TJ3"/>
            <w:tabs>
              <w:tab w:val="left" w:pos="1440"/>
              <w:tab w:val="right" w:leader="dot" w:pos="9628"/>
            </w:tabs>
            <w:rPr>
              <w:rFonts w:asciiTheme="minorHAnsi" w:eastAsiaTheme="minorEastAsia" w:hAnsiTheme="minorHAnsi" w:cstheme="minorBidi"/>
              <w:noProof/>
              <w:sz w:val="22"/>
              <w:szCs w:val="22"/>
              <w:lang w:eastAsia="hu-HU"/>
            </w:rPr>
          </w:pPr>
          <w:hyperlink w:anchor="_Toc13565857" w:history="1">
            <w:r w:rsidR="00B85EA0" w:rsidRPr="00873C75">
              <w:rPr>
                <w:rStyle w:val="Hiperhivatkozs"/>
                <w:rFonts w:cs="Arial"/>
                <w:noProof/>
              </w:rPr>
              <w:t>3.1.1</w:t>
            </w:r>
            <w:r w:rsidR="00B85EA0">
              <w:rPr>
                <w:rFonts w:asciiTheme="minorHAnsi" w:eastAsiaTheme="minorEastAsia" w:hAnsiTheme="minorHAnsi" w:cstheme="minorBidi"/>
                <w:noProof/>
                <w:sz w:val="22"/>
                <w:szCs w:val="22"/>
                <w:lang w:eastAsia="hu-HU"/>
              </w:rPr>
              <w:tab/>
            </w:r>
            <w:r w:rsidR="00B85EA0" w:rsidRPr="00873C75">
              <w:rPr>
                <w:rStyle w:val="Hiperhivatkozs"/>
                <w:rFonts w:cs="Arial"/>
                <w:noProof/>
              </w:rPr>
              <w:t>Szentendre-szigeti vízbázisok</w:t>
            </w:r>
            <w:r w:rsidR="00B85EA0">
              <w:rPr>
                <w:noProof/>
                <w:webHidden/>
              </w:rPr>
              <w:tab/>
            </w:r>
            <w:r w:rsidR="00B85EA0">
              <w:rPr>
                <w:noProof/>
                <w:webHidden/>
              </w:rPr>
              <w:fldChar w:fldCharType="begin"/>
            </w:r>
            <w:r w:rsidR="00B85EA0">
              <w:rPr>
                <w:noProof/>
                <w:webHidden/>
              </w:rPr>
              <w:instrText xml:space="preserve"> PAGEREF _Toc13565857 \h </w:instrText>
            </w:r>
            <w:r w:rsidR="00B85EA0">
              <w:rPr>
                <w:noProof/>
                <w:webHidden/>
              </w:rPr>
            </w:r>
            <w:r w:rsidR="00B85EA0">
              <w:rPr>
                <w:noProof/>
                <w:webHidden/>
              </w:rPr>
              <w:fldChar w:fldCharType="separate"/>
            </w:r>
            <w:r w:rsidR="00126BC9">
              <w:rPr>
                <w:noProof/>
                <w:webHidden/>
              </w:rPr>
              <w:t>4</w:t>
            </w:r>
            <w:r w:rsidR="00B85EA0">
              <w:rPr>
                <w:noProof/>
                <w:webHidden/>
              </w:rPr>
              <w:fldChar w:fldCharType="end"/>
            </w:r>
          </w:hyperlink>
        </w:p>
        <w:p w:rsidR="00B85EA0" w:rsidRDefault="001561D1">
          <w:pPr>
            <w:pStyle w:val="TJ3"/>
            <w:tabs>
              <w:tab w:val="left" w:pos="1440"/>
              <w:tab w:val="right" w:leader="dot" w:pos="9628"/>
            </w:tabs>
            <w:rPr>
              <w:rFonts w:asciiTheme="minorHAnsi" w:eastAsiaTheme="minorEastAsia" w:hAnsiTheme="minorHAnsi" w:cstheme="minorBidi"/>
              <w:noProof/>
              <w:sz w:val="22"/>
              <w:szCs w:val="22"/>
              <w:lang w:eastAsia="hu-HU"/>
            </w:rPr>
          </w:pPr>
          <w:hyperlink w:anchor="_Toc13565858" w:history="1">
            <w:r w:rsidR="00B85EA0" w:rsidRPr="00873C75">
              <w:rPr>
                <w:rStyle w:val="Hiperhivatkozs"/>
                <w:rFonts w:cs="Arial"/>
                <w:noProof/>
              </w:rPr>
              <w:t>3.1.2</w:t>
            </w:r>
            <w:r w:rsidR="00B85EA0">
              <w:rPr>
                <w:rFonts w:asciiTheme="minorHAnsi" w:eastAsiaTheme="minorEastAsia" w:hAnsiTheme="minorHAnsi" w:cstheme="minorBidi"/>
                <w:noProof/>
                <w:sz w:val="22"/>
                <w:szCs w:val="22"/>
                <w:lang w:eastAsia="hu-HU"/>
              </w:rPr>
              <w:tab/>
            </w:r>
            <w:r w:rsidR="00B85EA0" w:rsidRPr="00873C75">
              <w:rPr>
                <w:rStyle w:val="Hiperhivatkozs"/>
                <w:rFonts w:cs="Arial"/>
                <w:noProof/>
              </w:rPr>
              <w:t>Belterületi vízbázisok</w:t>
            </w:r>
            <w:r w:rsidR="00B85EA0">
              <w:rPr>
                <w:noProof/>
                <w:webHidden/>
              </w:rPr>
              <w:tab/>
            </w:r>
            <w:r w:rsidR="00B85EA0">
              <w:rPr>
                <w:noProof/>
                <w:webHidden/>
              </w:rPr>
              <w:fldChar w:fldCharType="begin"/>
            </w:r>
            <w:r w:rsidR="00B85EA0">
              <w:rPr>
                <w:noProof/>
                <w:webHidden/>
              </w:rPr>
              <w:instrText xml:space="preserve"> PAGEREF _Toc13565858 \h </w:instrText>
            </w:r>
            <w:r w:rsidR="00B85EA0">
              <w:rPr>
                <w:noProof/>
                <w:webHidden/>
              </w:rPr>
            </w:r>
            <w:r w:rsidR="00B85EA0">
              <w:rPr>
                <w:noProof/>
                <w:webHidden/>
              </w:rPr>
              <w:fldChar w:fldCharType="separate"/>
            </w:r>
            <w:r w:rsidR="00126BC9">
              <w:rPr>
                <w:noProof/>
                <w:webHidden/>
              </w:rPr>
              <w:t>4</w:t>
            </w:r>
            <w:r w:rsidR="00B85EA0">
              <w:rPr>
                <w:noProof/>
                <w:webHidden/>
              </w:rPr>
              <w:fldChar w:fldCharType="end"/>
            </w:r>
          </w:hyperlink>
        </w:p>
        <w:p w:rsidR="00B85EA0" w:rsidRDefault="001561D1">
          <w:pPr>
            <w:pStyle w:val="TJ3"/>
            <w:tabs>
              <w:tab w:val="left" w:pos="1440"/>
              <w:tab w:val="right" w:leader="dot" w:pos="9628"/>
            </w:tabs>
            <w:rPr>
              <w:rFonts w:asciiTheme="minorHAnsi" w:eastAsiaTheme="minorEastAsia" w:hAnsiTheme="minorHAnsi" w:cstheme="minorBidi"/>
              <w:noProof/>
              <w:sz w:val="22"/>
              <w:szCs w:val="22"/>
              <w:lang w:eastAsia="hu-HU"/>
            </w:rPr>
          </w:pPr>
          <w:hyperlink w:anchor="_Toc13565859" w:history="1">
            <w:r w:rsidR="00B85EA0" w:rsidRPr="00873C75">
              <w:rPr>
                <w:rStyle w:val="Hiperhivatkozs"/>
                <w:rFonts w:cs="Arial"/>
                <w:noProof/>
              </w:rPr>
              <w:t>3.1.3</w:t>
            </w:r>
            <w:r w:rsidR="00B85EA0">
              <w:rPr>
                <w:rFonts w:asciiTheme="minorHAnsi" w:eastAsiaTheme="minorEastAsia" w:hAnsiTheme="minorHAnsi" w:cstheme="minorBidi"/>
                <w:noProof/>
                <w:sz w:val="22"/>
                <w:szCs w:val="22"/>
                <w:lang w:eastAsia="hu-HU"/>
              </w:rPr>
              <w:tab/>
            </w:r>
            <w:r w:rsidR="00B85EA0" w:rsidRPr="00873C75">
              <w:rPr>
                <w:rStyle w:val="Hiperhivatkozs"/>
                <w:rFonts w:cs="Arial"/>
                <w:noProof/>
              </w:rPr>
              <w:t>Csepel-szigeti vízbázisok</w:t>
            </w:r>
            <w:r w:rsidR="00B85EA0">
              <w:rPr>
                <w:noProof/>
                <w:webHidden/>
              </w:rPr>
              <w:tab/>
            </w:r>
            <w:r w:rsidR="00B85EA0">
              <w:rPr>
                <w:noProof/>
                <w:webHidden/>
              </w:rPr>
              <w:fldChar w:fldCharType="begin"/>
            </w:r>
            <w:r w:rsidR="00B85EA0">
              <w:rPr>
                <w:noProof/>
                <w:webHidden/>
              </w:rPr>
              <w:instrText xml:space="preserve"> PAGEREF _Toc13565859 \h </w:instrText>
            </w:r>
            <w:r w:rsidR="00B85EA0">
              <w:rPr>
                <w:noProof/>
                <w:webHidden/>
              </w:rPr>
            </w:r>
            <w:r w:rsidR="00B85EA0">
              <w:rPr>
                <w:noProof/>
                <w:webHidden/>
              </w:rPr>
              <w:fldChar w:fldCharType="separate"/>
            </w:r>
            <w:r w:rsidR="00126BC9">
              <w:rPr>
                <w:noProof/>
                <w:webHidden/>
              </w:rPr>
              <w:t>5</w:t>
            </w:r>
            <w:r w:rsidR="00B85EA0">
              <w:rPr>
                <w:noProof/>
                <w:webHidden/>
              </w:rPr>
              <w:fldChar w:fldCharType="end"/>
            </w:r>
          </w:hyperlink>
        </w:p>
        <w:p w:rsidR="00B85EA0" w:rsidRDefault="001561D1">
          <w:pPr>
            <w:pStyle w:val="TJ2"/>
            <w:tabs>
              <w:tab w:val="left" w:pos="880"/>
              <w:tab w:val="right" w:leader="dot" w:pos="9628"/>
            </w:tabs>
            <w:rPr>
              <w:rFonts w:asciiTheme="minorHAnsi" w:eastAsiaTheme="minorEastAsia" w:hAnsiTheme="minorHAnsi" w:cstheme="minorBidi"/>
              <w:noProof/>
              <w:sz w:val="22"/>
              <w:szCs w:val="22"/>
              <w:lang w:eastAsia="hu-HU"/>
            </w:rPr>
          </w:pPr>
          <w:hyperlink w:anchor="_Toc13565860" w:history="1">
            <w:r w:rsidR="00B85EA0" w:rsidRPr="00873C75">
              <w:rPr>
                <w:rStyle w:val="Hiperhivatkozs"/>
                <w:noProof/>
              </w:rPr>
              <w:t>3.2</w:t>
            </w:r>
            <w:r w:rsidR="00B85EA0">
              <w:rPr>
                <w:rFonts w:asciiTheme="minorHAnsi" w:eastAsiaTheme="minorEastAsia" w:hAnsiTheme="minorHAnsi" w:cstheme="minorBidi"/>
                <w:noProof/>
                <w:sz w:val="22"/>
                <w:szCs w:val="22"/>
                <w:lang w:eastAsia="hu-HU"/>
              </w:rPr>
              <w:tab/>
            </w:r>
            <w:r w:rsidR="00B85EA0" w:rsidRPr="00873C75">
              <w:rPr>
                <w:rStyle w:val="Hiperhivatkozs"/>
                <w:noProof/>
              </w:rPr>
              <w:t>Vízátvétel</w:t>
            </w:r>
            <w:r w:rsidR="00B85EA0">
              <w:rPr>
                <w:noProof/>
                <w:webHidden/>
              </w:rPr>
              <w:tab/>
            </w:r>
            <w:r w:rsidR="00B85EA0">
              <w:rPr>
                <w:noProof/>
                <w:webHidden/>
              </w:rPr>
              <w:fldChar w:fldCharType="begin"/>
            </w:r>
            <w:r w:rsidR="00B85EA0">
              <w:rPr>
                <w:noProof/>
                <w:webHidden/>
              </w:rPr>
              <w:instrText xml:space="preserve"> PAGEREF _Toc13565860 \h </w:instrText>
            </w:r>
            <w:r w:rsidR="00B85EA0">
              <w:rPr>
                <w:noProof/>
                <w:webHidden/>
              </w:rPr>
            </w:r>
            <w:r w:rsidR="00B85EA0">
              <w:rPr>
                <w:noProof/>
                <w:webHidden/>
              </w:rPr>
              <w:fldChar w:fldCharType="separate"/>
            </w:r>
            <w:r w:rsidR="00126BC9">
              <w:rPr>
                <w:noProof/>
                <w:webHidden/>
              </w:rPr>
              <w:t>5</w:t>
            </w:r>
            <w:r w:rsidR="00B85EA0">
              <w:rPr>
                <w:noProof/>
                <w:webHidden/>
              </w:rPr>
              <w:fldChar w:fldCharType="end"/>
            </w:r>
          </w:hyperlink>
        </w:p>
        <w:p w:rsidR="00B85EA0" w:rsidRDefault="001561D1">
          <w:pPr>
            <w:pStyle w:val="TJ1"/>
            <w:tabs>
              <w:tab w:val="left" w:pos="480"/>
              <w:tab w:val="right" w:leader="dot" w:pos="9628"/>
            </w:tabs>
            <w:rPr>
              <w:rFonts w:asciiTheme="minorHAnsi" w:eastAsiaTheme="minorEastAsia" w:hAnsiTheme="minorHAnsi" w:cstheme="minorBidi"/>
              <w:b w:val="0"/>
              <w:noProof/>
              <w:sz w:val="22"/>
              <w:szCs w:val="22"/>
              <w:lang w:eastAsia="hu-HU"/>
            </w:rPr>
          </w:pPr>
          <w:hyperlink w:anchor="_Toc13565861" w:history="1">
            <w:r w:rsidR="00B85EA0" w:rsidRPr="00873C75">
              <w:rPr>
                <w:rStyle w:val="Hiperhivatkozs"/>
                <w:noProof/>
              </w:rPr>
              <w:t>4</w:t>
            </w:r>
            <w:r w:rsidR="00B85EA0">
              <w:rPr>
                <w:rFonts w:asciiTheme="minorHAnsi" w:eastAsiaTheme="minorEastAsia" w:hAnsiTheme="minorHAnsi" w:cstheme="minorBidi"/>
                <w:b w:val="0"/>
                <w:noProof/>
                <w:sz w:val="22"/>
                <w:szCs w:val="22"/>
                <w:lang w:eastAsia="hu-HU"/>
              </w:rPr>
              <w:tab/>
            </w:r>
            <w:r w:rsidR="00B85EA0" w:rsidRPr="00873C75">
              <w:rPr>
                <w:rStyle w:val="Hiperhivatkozs"/>
                <w:noProof/>
              </w:rPr>
              <w:t>Víztermelési gyűjtő, továbbító rendszer leírása, összesítő adatai</w:t>
            </w:r>
            <w:r w:rsidR="00B85EA0">
              <w:rPr>
                <w:noProof/>
                <w:webHidden/>
              </w:rPr>
              <w:tab/>
            </w:r>
            <w:r w:rsidR="00B85EA0">
              <w:rPr>
                <w:noProof/>
                <w:webHidden/>
              </w:rPr>
              <w:fldChar w:fldCharType="begin"/>
            </w:r>
            <w:r w:rsidR="00B85EA0">
              <w:rPr>
                <w:noProof/>
                <w:webHidden/>
              </w:rPr>
              <w:instrText xml:space="preserve"> PAGEREF _Toc13565861 \h </w:instrText>
            </w:r>
            <w:r w:rsidR="00B85EA0">
              <w:rPr>
                <w:noProof/>
                <w:webHidden/>
              </w:rPr>
            </w:r>
            <w:r w:rsidR="00B85EA0">
              <w:rPr>
                <w:noProof/>
                <w:webHidden/>
              </w:rPr>
              <w:fldChar w:fldCharType="separate"/>
            </w:r>
            <w:r w:rsidR="00126BC9">
              <w:rPr>
                <w:noProof/>
                <w:webHidden/>
              </w:rPr>
              <w:t>5</w:t>
            </w:r>
            <w:r w:rsidR="00B85EA0">
              <w:rPr>
                <w:noProof/>
                <w:webHidden/>
              </w:rPr>
              <w:fldChar w:fldCharType="end"/>
            </w:r>
          </w:hyperlink>
        </w:p>
        <w:p w:rsidR="00B85EA0" w:rsidRDefault="001561D1">
          <w:pPr>
            <w:pStyle w:val="TJ1"/>
            <w:tabs>
              <w:tab w:val="left" w:pos="480"/>
              <w:tab w:val="right" w:leader="dot" w:pos="9628"/>
            </w:tabs>
            <w:rPr>
              <w:rFonts w:asciiTheme="minorHAnsi" w:eastAsiaTheme="minorEastAsia" w:hAnsiTheme="minorHAnsi" w:cstheme="minorBidi"/>
              <w:b w:val="0"/>
              <w:noProof/>
              <w:sz w:val="22"/>
              <w:szCs w:val="22"/>
              <w:lang w:eastAsia="hu-HU"/>
            </w:rPr>
          </w:pPr>
          <w:hyperlink w:anchor="_Toc13565862" w:history="1">
            <w:r w:rsidR="00B85EA0" w:rsidRPr="00873C75">
              <w:rPr>
                <w:rStyle w:val="Hiperhivatkozs"/>
                <w:noProof/>
              </w:rPr>
              <w:t>5</w:t>
            </w:r>
            <w:r w:rsidR="00B85EA0">
              <w:rPr>
                <w:rFonts w:asciiTheme="minorHAnsi" w:eastAsiaTheme="minorEastAsia" w:hAnsiTheme="minorHAnsi" w:cstheme="minorBidi"/>
                <w:b w:val="0"/>
                <w:noProof/>
                <w:sz w:val="22"/>
                <w:szCs w:val="22"/>
                <w:lang w:eastAsia="hu-HU"/>
              </w:rPr>
              <w:tab/>
            </w:r>
            <w:r w:rsidR="00B85EA0" w:rsidRPr="00873C75">
              <w:rPr>
                <w:rStyle w:val="Hiperhivatkozs"/>
                <w:noProof/>
              </w:rPr>
              <w:t>Vízkezelés, technológiák ismertetése</w:t>
            </w:r>
            <w:r w:rsidR="00B85EA0">
              <w:rPr>
                <w:noProof/>
                <w:webHidden/>
              </w:rPr>
              <w:tab/>
            </w:r>
            <w:r w:rsidR="00B85EA0">
              <w:rPr>
                <w:noProof/>
                <w:webHidden/>
              </w:rPr>
              <w:fldChar w:fldCharType="begin"/>
            </w:r>
            <w:r w:rsidR="00B85EA0">
              <w:rPr>
                <w:noProof/>
                <w:webHidden/>
              </w:rPr>
              <w:instrText xml:space="preserve"> PAGEREF _Toc13565862 \h </w:instrText>
            </w:r>
            <w:r w:rsidR="00B85EA0">
              <w:rPr>
                <w:noProof/>
                <w:webHidden/>
              </w:rPr>
            </w:r>
            <w:r w:rsidR="00B85EA0">
              <w:rPr>
                <w:noProof/>
                <w:webHidden/>
              </w:rPr>
              <w:fldChar w:fldCharType="separate"/>
            </w:r>
            <w:r w:rsidR="00126BC9">
              <w:rPr>
                <w:noProof/>
                <w:webHidden/>
              </w:rPr>
              <w:t>6</w:t>
            </w:r>
            <w:r w:rsidR="00B85EA0">
              <w:rPr>
                <w:noProof/>
                <w:webHidden/>
              </w:rPr>
              <w:fldChar w:fldCharType="end"/>
            </w:r>
          </w:hyperlink>
        </w:p>
        <w:p w:rsidR="00B85EA0" w:rsidRDefault="001561D1">
          <w:pPr>
            <w:pStyle w:val="TJ2"/>
            <w:tabs>
              <w:tab w:val="left" w:pos="880"/>
              <w:tab w:val="right" w:leader="dot" w:pos="9628"/>
            </w:tabs>
            <w:rPr>
              <w:rFonts w:asciiTheme="minorHAnsi" w:eastAsiaTheme="minorEastAsia" w:hAnsiTheme="minorHAnsi" w:cstheme="minorBidi"/>
              <w:noProof/>
              <w:sz w:val="22"/>
              <w:szCs w:val="22"/>
              <w:lang w:eastAsia="hu-HU"/>
            </w:rPr>
          </w:pPr>
          <w:hyperlink w:anchor="_Toc13565863" w:history="1">
            <w:r w:rsidR="00B85EA0" w:rsidRPr="00873C75">
              <w:rPr>
                <w:rStyle w:val="Hiperhivatkozs"/>
                <w:noProof/>
              </w:rPr>
              <w:t>5.1</w:t>
            </w:r>
            <w:r w:rsidR="00B85EA0">
              <w:rPr>
                <w:rFonts w:asciiTheme="minorHAnsi" w:eastAsiaTheme="minorEastAsia" w:hAnsiTheme="minorHAnsi" w:cstheme="minorBidi"/>
                <w:noProof/>
                <w:sz w:val="22"/>
                <w:szCs w:val="22"/>
                <w:lang w:eastAsia="hu-HU"/>
              </w:rPr>
              <w:tab/>
            </w:r>
            <w:r w:rsidR="00B85EA0" w:rsidRPr="00873C75">
              <w:rPr>
                <w:rStyle w:val="Hiperhivatkozs"/>
                <w:noProof/>
              </w:rPr>
              <w:t>Ráckevei kezelőmű</w:t>
            </w:r>
            <w:r w:rsidR="00B85EA0">
              <w:rPr>
                <w:noProof/>
                <w:webHidden/>
              </w:rPr>
              <w:tab/>
            </w:r>
            <w:r w:rsidR="00B85EA0">
              <w:rPr>
                <w:noProof/>
                <w:webHidden/>
              </w:rPr>
              <w:fldChar w:fldCharType="begin"/>
            </w:r>
            <w:r w:rsidR="00B85EA0">
              <w:rPr>
                <w:noProof/>
                <w:webHidden/>
              </w:rPr>
              <w:instrText xml:space="preserve"> PAGEREF _Toc13565863 \h </w:instrText>
            </w:r>
            <w:r w:rsidR="00B85EA0">
              <w:rPr>
                <w:noProof/>
                <w:webHidden/>
              </w:rPr>
            </w:r>
            <w:r w:rsidR="00B85EA0">
              <w:rPr>
                <w:noProof/>
                <w:webHidden/>
              </w:rPr>
              <w:fldChar w:fldCharType="separate"/>
            </w:r>
            <w:r w:rsidR="00126BC9">
              <w:rPr>
                <w:noProof/>
                <w:webHidden/>
              </w:rPr>
              <w:t>6</w:t>
            </w:r>
            <w:r w:rsidR="00B85EA0">
              <w:rPr>
                <w:noProof/>
                <w:webHidden/>
              </w:rPr>
              <w:fldChar w:fldCharType="end"/>
            </w:r>
          </w:hyperlink>
        </w:p>
        <w:p w:rsidR="00B85EA0" w:rsidRDefault="001561D1">
          <w:pPr>
            <w:pStyle w:val="TJ2"/>
            <w:tabs>
              <w:tab w:val="left" w:pos="880"/>
              <w:tab w:val="right" w:leader="dot" w:pos="9628"/>
            </w:tabs>
            <w:rPr>
              <w:rFonts w:asciiTheme="minorHAnsi" w:eastAsiaTheme="minorEastAsia" w:hAnsiTheme="minorHAnsi" w:cstheme="minorBidi"/>
              <w:noProof/>
              <w:sz w:val="22"/>
              <w:szCs w:val="22"/>
              <w:lang w:eastAsia="hu-HU"/>
            </w:rPr>
          </w:pPr>
          <w:hyperlink w:anchor="_Toc13565864" w:history="1">
            <w:r w:rsidR="00B85EA0" w:rsidRPr="00873C75">
              <w:rPr>
                <w:rStyle w:val="Hiperhivatkozs"/>
                <w:noProof/>
              </w:rPr>
              <w:t>5.2</w:t>
            </w:r>
            <w:r w:rsidR="00B85EA0">
              <w:rPr>
                <w:rFonts w:asciiTheme="minorHAnsi" w:eastAsiaTheme="minorEastAsia" w:hAnsiTheme="minorHAnsi" w:cstheme="minorBidi"/>
                <w:noProof/>
                <w:sz w:val="22"/>
                <w:szCs w:val="22"/>
                <w:lang w:eastAsia="hu-HU"/>
              </w:rPr>
              <w:tab/>
            </w:r>
            <w:r w:rsidR="00B85EA0" w:rsidRPr="00873C75">
              <w:rPr>
                <w:rStyle w:val="Hiperhivatkozs"/>
                <w:noProof/>
              </w:rPr>
              <w:t>A csepeli kezelőmű</w:t>
            </w:r>
            <w:r w:rsidR="00B85EA0">
              <w:rPr>
                <w:noProof/>
                <w:webHidden/>
              </w:rPr>
              <w:tab/>
            </w:r>
            <w:r w:rsidR="00B85EA0">
              <w:rPr>
                <w:noProof/>
                <w:webHidden/>
              </w:rPr>
              <w:fldChar w:fldCharType="begin"/>
            </w:r>
            <w:r w:rsidR="00B85EA0">
              <w:rPr>
                <w:noProof/>
                <w:webHidden/>
              </w:rPr>
              <w:instrText xml:space="preserve"> PAGEREF _Toc13565864 \h </w:instrText>
            </w:r>
            <w:r w:rsidR="00B85EA0">
              <w:rPr>
                <w:noProof/>
                <w:webHidden/>
              </w:rPr>
            </w:r>
            <w:r w:rsidR="00B85EA0">
              <w:rPr>
                <w:noProof/>
                <w:webHidden/>
              </w:rPr>
              <w:fldChar w:fldCharType="separate"/>
            </w:r>
            <w:r w:rsidR="00126BC9">
              <w:rPr>
                <w:noProof/>
                <w:webHidden/>
              </w:rPr>
              <w:t>6</w:t>
            </w:r>
            <w:r w:rsidR="00B85EA0">
              <w:rPr>
                <w:noProof/>
                <w:webHidden/>
              </w:rPr>
              <w:fldChar w:fldCharType="end"/>
            </w:r>
          </w:hyperlink>
        </w:p>
        <w:p w:rsidR="00B85EA0" w:rsidRDefault="001561D1">
          <w:pPr>
            <w:pStyle w:val="TJ1"/>
            <w:tabs>
              <w:tab w:val="left" w:pos="480"/>
              <w:tab w:val="right" w:leader="dot" w:pos="9628"/>
            </w:tabs>
            <w:rPr>
              <w:rFonts w:asciiTheme="minorHAnsi" w:eastAsiaTheme="minorEastAsia" w:hAnsiTheme="minorHAnsi" w:cstheme="minorBidi"/>
              <w:b w:val="0"/>
              <w:noProof/>
              <w:sz w:val="22"/>
              <w:szCs w:val="22"/>
              <w:lang w:eastAsia="hu-HU"/>
            </w:rPr>
          </w:pPr>
          <w:hyperlink w:anchor="_Toc13565865" w:history="1">
            <w:r w:rsidR="00B85EA0" w:rsidRPr="00873C75">
              <w:rPr>
                <w:rStyle w:val="Hiperhivatkozs"/>
                <w:noProof/>
              </w:rPr>
              <w:t>6</w:t>
            </w:r>
            <w:r w:rsidR="00B85EA0">
              <w:rPr>
                <w:rFonts w:asciiTheme="minorHAnsi" w:eastAsiaTheme="minorEastAsia" w:hAnsiTheme="minorHAnsi" w:cstheme="minorBidi"/>
                <w:b w:val="0"/>
                <w:noProof/>
                <w:sz w:val="22"/>
                <w:szCs w:val="22"/>
                <w:lang w:eastAsia="hu-HU"/>
              </w:rPr>
              <w:tab/>
            </w:r>
            <w:r w:rsidR="00B85EA0" w:rsidRPr="00873C75">
              <w:rPr>
                <w:rStyle w:val="Hiperhivatkozs"/>
                <w:noProof/>
              </w:rPr>
              <w:t>Elosztóhálózati betáplálási pontok összesített adatai</w:t>
            </w:r>
            <w:r w:rsidR="00B85EA0">
              <w:rPr>
                <w:noProof/>
                <w:webHidden/>
              </w:rPr>
              <w:tab/>
            </w:r>
            <w:r w:rsidR="00B85EA0">
              <w:rPr>
                <w:noProof/>
                <w:webHidden/>
              </w:rPr>
              <w:fldChar w:fldCharType="begin"/>
            </w:r>
            <w:r w:rsidR="00B85EA0">
              <w:rPr>
                <w:noProof/>
                <w:webHidden/>
              </w:rPr>
              <w:instrText xml:space="preserve"> PAGEREF _Toc13565865 \h </w:instrText>
            </w:r>
            <w:r w:rsidR="00B85EA0">
              <w:rPr>
                <w:noProof/>
                <w:webHidden/>
              </w:rPr>
            </w:r>
            <w:r w:rsidR="00B85EA0">
              <w:rPr>
                <w:noProof/>
                <w:webHidden/>
              </w:rPr>
              <w:fldChar w:fldCharType="separate"/>
            </w:r>
            <w:r w:rsidR="00126BC9">
              <w:rPr>
                <w:noProof/>
                <w:webHidden/>
              </w:rPr>
              <w:t>7</w:t>
            </w:r>
            <w:r w:rsidR="00B85EA0">
              <w:rPr>
                <w:noProof/>
                <w:webHidden/>
              </w:rPr>
              <w:fldChar w:fldCharType="end"/>
            </w:r>
          </w:hyperlink>
        </w:p>
        <w:p w:rsidR="00B85EA0" w:rsidRDefault="001561D1">
          <w:pPr>
            <w:pStyle w:val="TJ1"/>
            <w:tabs>
              <w:tab w:val="left" w:pos="480"/>
              <w:tab w:val="right" w:leader="dot" w:pos="9628"/>
            </w:tabs>
            <w:rPr>
              <w:rFonts w:asciiTheme="minorHAnsi" w:eastAsiaTheme="minorEastAsia" w:hAnsiTheme="minorHAnsi" w:cstheme="minorBidi"/>
              <w:b w:val="0"/>
              <w:noProof/>
              <w:sz w:val="22"/>
              <w:szCs w:val="22"/>
              <w:lang w:eastAsia="hu-HU"/>
            </w:rPr>
          </w:pPr>
          <w:hyperlink w:anchor="_Toc13565866" w:history="1">
            <w:r w:rsidR="00B85EA0" w:rsidRPr="00873C75">
              <w:rPr>
                <w:rStyle w:val="Hiperhivatkozs"/>
                <w:noProof/>
              </w:rPr>
              <w:t>7</w:t>
            </w:r>
            <w:r w:rsidR="00B85EA0">
              <w:rPr>
                <w:rFonts w:asciiTheme="minorHAnsi" w:eastAsiaTheme="minorEastAsia" w:hAnsiTheme="minorHAnsi" w:cstheme="minorBidi"/>
                <w:b w:val="0"/>
                <w:noProof/>
                <w:sz w:val="22"/>
                <w:szCs w:val="22"/>
                <w:lang w:eastAsia="hu-HU"/>
              </w:rPr>
              <w:tab/>
            </w:r>
            <w:r w:rsidR="00B85EA0" w:rsidRPr="00873C75">
              <w:rPr>
                <w:rStyle w:val="Hiperhivatkozs"/>
                <w:noProof/>
              </w:rPr>
              <w:t>Ivóvízhálózat felépítése</w:t>
            </w:r>
            <w:r w:rsidR="00B85EA0">
              <w:rPr>
                <w:noProof/>
                <w:webHidden/>
              </w:rPr>
              <w:tab/>
            </w:r>
            <w:r w:rsidR="00B85EA0">
              <w:rPr>
                <w:noProof/>
                <w:webHidden/>
              </w:rPr>
              <w:fldChar w:fldCharType="begin"/>
            </w:r>
            <w:r w:rsidR="00B85EA0">
              <w:rPr>
                <w:noProof/>
                <w:webHidden/>
              </w:rPr>
              <w:instrText xml:space="preserve"> PAGEREF _Toc13565866 \h </w:instrText>
            </w:r>
            <w:r w:rsidR="00B85EA0">
              <w:rPr>
                <w:noProof/>
                <w:webHidden/>
              </w:rPr>
            </w:r>
            <w:r w:rsidR="00B85EA0">
              <w:rPr>
                <w:noProof/>
                <w:webHidden/>
              </w:rPr>
              <w:fldChar w:fldCharType="separate"/>
            </w:r>
            <w:r w:rsidR="00126BC9">
              <w:rPr>
                <w:noProof/>
                <w:webHidden/>
              </w:rPr>
              <w:t>7</w:t>
            </w:r>
            <w:r w:rsidR="00B85EA0">
              <w:rPr>
                <w:noProof/>
                <w:webHidden/>
              </w:rPr>
              <w:fldChar w:fldCharType="end"/>
            </w:r>
          </w:hyperlink>
        </w:p>
        <w:p w:rsidR="00B85EA0" w:rsidRDefault="001561D1">
          <w:pPr>
            <w:pStyle w:val="TJ2"/>
            <w:tabs>
              <w:tab w:val="left" w:pos="880"/>
              <w:tab w:val="right" w:leader="dot" w:pos="9628"/>
            </w:tabs>
            <w:rPr>
              <w:rFonts w:asciiTheme="minorHAnsi" w:eastAsiaTheme="minorEastAsia" w:hAnsiTheme="minorHAnsi" w:cstheme="minorBidi"/>
              <w:noProof/>
              <w:sz w:val="22"/>
              <w:szCs w:val="22"/>
              <w:lang w:eastAsia="hu-HU"/>
            </w:rPr>
          </w:pPr>
          <w:hyperlink w:anchor="_Toc13565867" w:history="1">
            <w:r w:rsidR="00B85EA0" w:rsidRPr="00873C75">
              <w:rPr>
                <w:rStyle w:val="Hiperhivatkozs"/>
                <w:noProof/>
              </w:rPr>
              <w:t>7.1</w:t>
            </w:r>
            <w:r w:rsidR="00B85EA0">
              <w:rPr>
                <w:rFonts w:asciiTheme="minorHAnsi" w:eastAsiaTheme="minorEastAsia" w:hAnsiTheme="minorHAnsi" w:cstheme="minorBidi"/>
                <w:noProof/>
                <w:sz w:val="22"/>
                <w:szCs w:val="22"/>
                <w:lang w:eastAsia="hu-HU"/>
              </w:rPr>
              <w:tab/>
            </w:r>
            <w:r w:rsidR="00B85EA0" w:rsidRPr="00873C75">
              <w:rPr>
                <w:rStyle w:val="Hiperhivatkozs"/>
                <w:noProof/>
              </w:rPr>
              <w:t>Zónamegoszlás</w:t>
            </w:r>
            <w:r w:rsidR="00B85EA0">
              <w:rPr>
                <w:noProof/>
                <w:webHidden/>
              </w:rPr>
              <w:tab/>
            </w:r>
            <w:r w:rsidR="00B85EA0">
              <w:rPr>
                <w:noProof/>
                <w:webHidden/>
              </w:rPr>
              <w:fldChar w:fldCharType="begin"/>
            </w:r>
            <w:r w:rsidR="00B85EA0">
              <w:rPr>
                <w:noProof/>
                <w:webHidden/>
              </w:rPr>
              <w:instrText xml:space="preserve"> PAGEREF _Toc13565867 \h </w:instrText>
            </w:r>
            <w:r w:rsidR="00B85EA0">
              <w:rPr>
                <w:noProof/>
                <w:webHidden/>
              </w:rPr>
            </w:r>
            <w:r w:rsidR="00B85EA0">
              <w:rPr>
                <w:noProof/>
                <w:webHidden/>
              </w:rPr>
              <w:fldChar w:fldCharType="separate"/>
            </w:r>
            <w:r w:rsidR="00126BC9">
              <w:rPr>
                <w:noProof/>
                <w:webHidden/>
              </w:rPr>
              <w:t>7</w:t>
            </w:r>
            <w:r w:rsidR="00B85EA0">
              <w:rPr>
                <w:noProof/>
                <w:webHidden/>
              </w:rPr>
              <w:fldChar w:fldCharType="end"/>
            </w:r>
          </w:hyperlink>
        </w:p>
        <w:p w:rsidR="00B85EA0" w:rsidRDefault="001561D1">
          <w:pPr>
            <w:pStyle w:val="TJ2"/>
            <w:tabs>
              <w:tab w:val="left" w:pos="880"/>
              <w:tab w:val="right" w:leader="dot" w:pos="9628"/>
            </w:tabs>
            <w:rPr>
              <w:rFonts w:asciiTheme="minorHAnsi" w:eastAsiaTheme="minorEastAsia" w:hAnsiTheme="minorHAnsi" w:cstheme="minorBidi"/>
              <w:noProof/>
              <w:sz w:val="22"/>
              <w:szCs w:val="22"/>
              <w:lang w:eastAsia="hu-HU"/>
            </w:rPr>
          </w:pPr>
          <w:hyperlink w:anchor="_Toc13565868" w:history="1">
            <w:r w:rsidR="00B85EA0" w:rsidRPr="00873C75">
              <w:rPr>
                <w:rStyle w:val="Hiperhivatkozs"/>
                <w:noProof/>
              </w:rPr>
              <w:t>7.2</w:t>
            </w:r>
            <w:r w:rsidR="00B85EA0">
              <w:rPr>
                <w:rFonts w:asciiTheme="minorHAnsi" w:eastAsiaTheme="minorEastAsia" w:hAnsiTheme="minorHAnsi" w:cstheme="minorBidi"/>
                <w:noProof/>
                <w:sz w:val="22"/>
                <w:szCs w:val="22"/>
                <w:lang w:eastAsia="hu-HU"/>
              </w:rPr>
              <w:tab/>
            </w:r>
            <w:r w:rsidR="00B85EA0" w:rsidRPr="00873C75">
              <w:rPr>
                <w:rStyle w:val="Hiperhivatkozs"/>
                <w:noProof/>
              </w:rPr>
              <w:t>Funkciómegoszlás és bekötések</w:t>
            </w:r>
            <w:r w:rsidR="00B85EA0">
              <w:rPr>
                <w:noProof/>
                <w:webHidden/>
              </w:rPr>
              <w:tab/>
            </w:r>
            <w:r w:rsidR="00B85EA0">
              <w:rPr>
                <w:noProof/>
                <w:webHidden/>
              </w:rPr>
              <w:fldChar w:fldCharType="begin"/>
            </w:r>
            <w:r w:rsidR="00B85EA0">
              <w:rPr>
                <w:noProof/>
                <w:webHidden/>
              </w:rPr>
              <w:instrText xml:space="preserve"> PAGEREF _Toc13565868 \h </w:instrText>
            </w:r>
            <w:r w:rsidR="00B85EA0">
              <w:rPr>
                <w:noProof/>
                <w:webHidden/>
              </w:rPr>
            </w:r>
            <w:r w:rsidR="00B85EA0">
              <w:rPr>
                <w:noProof/>
                <w:webHidden/>
              </w:rPr>
              <w:fldChar w:fldCharType="separate"/>
            </w:r>
            <w:r w:rsidR="00126BC9">
              <w:rPr>
                <w:noProof/>
                <w:webHidden/>
              </w:rPr>
              <w:t>9</w:t>
            </w:r>
            <w:r w:rsidR="00B85EA0">
              <w:rPr>
                <w:noProof/>
                <w:webHidden/>
              </w:rPr>
              <w:fldChar w:fldCharType="end"/>
            </w:r>
          </w:hyperlink>
        </w:p>
        <w:p w:rsidR="00B85EA0" w:rsidRDefault="001561D1">
          <w:pPr>
            <w:pStyle w:val="TJ2"/>
            <w:tabs>
              <w:tab w:val="left" w:pos="880"/>
              <w:tab w:val="right" w:leader="dot" w:pos="9628"/>
            </w:tabs>
            <w:rPr>
              <w:rFonts w:asciiTheme="minorHAnsi" w:eastAsiaTheme="minorEastAsia" w:hAnsiTheme="minorHAnsi" w:cstheme="minorBidi"/>
              <w:noProof/>
              <w:sz w:val="22"/>
              <w:szCs w:val="22"/>
              <w:lang w:eastAsia="hu-HU"/>
            </w:rPr>
          </w:pPr>
          <w:hyperlink w:anchor="_Toc13565869" w:history="1">
            <w:r w:rsidR="00B85EA0" w:rsidRPr="00873C75">
              <w:rPr>
                <w:rStyle w:val="Hiperhivatkozs"/>
                <w:noProof/>
              </w:rPr>
              <w:t>7.3</w:t>
            </w:r>
            <w:r w:rsidR="00B85EA0">
              <w:rPr>
                <w:rFonts w:asciiTheme="minorHAnsi" w:eastAsiaTheme="minorEastAsia" w:hAnsiTheme="minorHAnsi" w:cstheme="minorBidi"/>
                <w:noProof/>
                <w:sz w:val="22"/>
                <w:szCs w:val="22"/>
                <w:lang w:eastAsia="hu-HU"/>
              </w:rPr>
              <w:tab/>
            </w:r>
            <w:r w:rsidR="00B85EA0" w:rsidRPr="00873C75">
              <w:rPr>
                <w:rStyle w:val="Hiperhivatkozs"/>
                <w:noProof/>
              </w:rPr>
              <w:t>Üzembe helyezés</w:t>
            </w:r>
            <w:r w:rsidR="00B85EA0">
              <w:rPr>
                <w:noProof/>
                <w:webHidden/>
              </w:rPr>
              <w:tab/>
            </w:r>
            <w:r w:rsidR="00B85EA0">
              <w:rPr>
                <w:noProof/>
                <w:webHidden/>
              </w:rPr>
              <w:fldChar w:fldCharType="begin"/>
            </w:r>
            <w:r w:rsidR="00B85EA0">
              <w:rPr>
                <w:noProof/>
                <w:webHidden/>
              </w:rPr>
              <w:instrText xml:space="preserve"> PAGEREF _Toc13565869 \h </w:instrText>
            </w:r>
            <w:r w:rsidR="00B85EA0">
              <w:rPr>
                <w:noProof/>
                <w:webHidden/>
              </w:rPr>
            </w:r>
            <w:r w:rsidR="00B85EA0">
              <w:rPr>
                <w:noProof/>
                <w:webHidden/>
              </w:rPr>
              <w:fldChar w:fldCharType="separate"/>
            </w:r>
            <w:r w:rsidR="00126BC9">
              <w:rPr>
                <w:noProof/>
                <w:webHidden/>
              </w:rPr>
              <w:t>9</w:t>
            </w:r>
            <w:r w:rsidR="00B85EA0">
              <w:rPr>
                <w:noProof/>
                <w:webHidden/>
              </w:rPr>
              <w:fldChar w:fldCharType="end"/>
            </w:r>
          </w:hyperlink>
        </w:p>
        <w:p w:rsidR="00B85EA0" w:rsidRDefault="001561D1">
          <w:pPr>
            <w:pStyle w:val="TJ2"/>
            <w:tabs>
              <w:tab w:val="left" w:pos="880"/>
              <w:tab w:val="right" w:leader="dot" w:pos="9628"/>
            </w:tabs>
            <w:rPr>
              <w:rFonts w:asciiTheme="minorHAnsi" w:eastAsiaTheme="minorEastAsia" w:hAnsiTheme="minorHAnsi" w:cstheme="minorBidi"/>
              <w:noProof/>
              <w:sz w:val="22"/>
              <w:szCs w:val="22"/>
              <w:lang w:eastAsia="hu-HU"/>
            </w:rPr>
          </w:pPr>
          <w:hyperlink w:anchor="_Toc13565870" w:history="1">
            <w:r w:rsidR="00B85EA0" w:rsidRPr="00873C75">
              <w:rPr>
                <w:rStyle w:val="Hiperhivatkozs"/>
                <w:noProof/>
              </w:rPr>
              <w:t>7.4</w:t>
            </w:r>
            <w:r w:rsidR="00B85EA0">
              <w:rPr>
                <w:rFonts w:asciiTheme="minorHAnsi" w:eastAsiaTheme="minorEastAsia" w:hAnsiTheme="minorHAnsi" w:cstheme="minorBidi"/>
                <w:noProof/>
                <w:sz w:val="22"/>
                <w:szCs w:val="22"/>
                <w:lang w:eastAsia="hu-HU"/>
              </w:rPr>
              <w:tab/>
            </w:r>
            <w:r w:rsidR="00B85EA0" w:rsidRPr="00873C75">
              <w:rPr>
                <w:rStyle w:val="Hiperhivatkozs"/>
                <w:noProof/>
              </w:rPr>
              <w:t>Átmérőmegoszlás</w:t>
            </w:r>
            <w:r w:rsidR="00B85EA0">
              <w:rPr>
                <w:noProof/>
                <w:webHidden/>
              </w:rPr>
              <w:tab/>
            </w:r>
            <w:r w:rsidR="00B85EA0">
              <w:rPr>
                <w:noProof/>
                <w:webHidden/>
              </w:rPr>
              <w:fldChar w:fldCharType="begin"/>
            </w:r>
            <w:r w:rsidR="00B85EA0">
              <w:rPr>
                <w:noProof/>
                <w:webHidden/>
              </w:rPr>
              <w:instrText xml:space="preserve"> PAGEREF _Toc13565870 \h </w:instrText>
            </w:r>
            <w:r w:rsidR="00B85EA0">
              <w:rPr>
                <w:noProof/>
                <w:webHidden/>
              </w:rPr>
            </w:r>
            <w:r w:rsidR="00B85EA0">
              <w:rPr>
                <w:noProof/>
                <w:webHidden/>
              </w:rPr>
              <w:fldChar w:fldCharType="separate"/>
            </w:r>
            <w:r w:rsidR="00126BC9">
              <w:rPr>
                <w:noProof/>
                <w:webHidden/>
              </w:rPr>
              <w:t>9</w:t>
            </w:r>
            <w:r w:rsidR="00B85EA0">
              <w:rPr>
                <w:noProof/>
                <w:webHidden/>
              </w:rPr>
              <w:fldChar w:fldCharType="end"/>
            </w:r>
          </w:hyperlink>
        </w:p>
        <w:p w:rsidR="00B85EA0" w:rsidRDefault="001561D1">
          <w:pPr>
            <w:pStyle w:val="TJ2"/>
            <w:tabs>
              <w:tab w:val="left" w:pos="880"/>
              <w:tab w:val="right" w:leader="dot" w:pos="9628"/>
            </w:tabs>
            <w:rPr>
              <w:rFonts w:asciiTheme="minorHAnsi" w:eastAsiaTheme="minorEastAsia" w:hAnsiTheme="minorHAnsi" w:cstheme="minorBidi"/>
              <w:noProof/>
              <w:sz w:val="22"/>
              <w:szCs w:val="22"/>
              <w:lang w:eastAsia="hu-HU"/>
            </w:rPr>
          </w:pPr>
          <w:hyperlink w:anchor="_Toc13565871" w:history="1">
            <w:r w:rsidR="00B85EA0" w:rsidRPr="00873C75">
              <w:rPr>
                <w:rStyle w:val="Hiperhivatkozs"/>
                <w:noProof/>
              </w:rPr>
              <w:t>7.5</w:t>
            </w:r>
            <w:r w:rsidR="00B85EA0">
              <w:rPr>
                <w:rFonts w:asciiTheme="minorHAnsi" w:eastAsiaTheme="minorEastAsia" w:hAnsiTheme="minorHAnsi" w:cstheme="minorBidi"/>
                <w:noProof/>
                <w:sz w:val="22"/>
                <w:szCs w:val="22"/>
                <w:lang w:eastAsia="hu-HU"/>
              </w:rPr>
              <w:tab/>
            </w:r>
            <w:r w:rsidR="00B85EA0" w:rsidRPr="00873C75">
              <w:rPr>
                <w:rStyle w:val="Hiperhivatkozs"/>
                <w:noProof/>
              </w:rPr>
              <w:t>Anyagmegoszlás</w:t>
            </w:r>
            <w:r w:rsidR="00B85EA0">
              <w:rPr>
                <w:noProof/>
                <w:webHidden/>
              </w:rPr>
              <w:tab/>
            </w:r>
            <w:r w:rsidR="00B85EA0">
              <w:rPr>
                <w:noProof/>
                <w:webHidden/>
              </w:rPr>
              <w:fldChar w:fldCharType="begin"/>
            </w:r>
            <w:r w:rsidR="00B85EA0">
              <w:rPr>
                <w:noProof/>
                <w:webHidden/>
              </w:rPr>
              <w:instrText xml:space="preserve"> PAGEREF _Toc13565871 \h </w:instrText>
            </w:r>
            <w:r w:rsidR="00B85EA0">
              <w:rPr>
                <w:noProof/>
                <w:webHidden/>
              </w:rPr>
            </w:r>
            <w:r w:rsidR="00B85EA0">
              <w:rPr>
                <w:noProof/>
                <w:webHidden/>
              </w:rPr>
              <w:fldChar w:fldCharType="separate"/>
            </w:r>
            <w:r w:rsidR="00126BC9">
              <w:rPr>
                <w:noProof/>
                <w:webHidden/>
              </w:rPr>
              <w:t>10</w:t>
            </w:r>
            <w:r w:rsidR="00B85EA0">
              <w:rPr>
                <w:noProof/>
                <w:webHidden/>
              </w:rPr>
              <w:fldChar w:fldCharType="end"/>
            </w:r>
          </w:hyperlink>
        </w:p>
        <w:p w:rsidR="00B85EA0" w:rsidRDefault="001561D1">
          <w:pPr>
            <w:pStyle w:val="TJ2"/>
            <w:tabs>
              <w:tab w:val="left" w:pos="880"/>
              <w:tab w:val="right" w:leader="dot" w:pos="9628"/>
            </w:tabs>
            <w:rPr>
              <w:rFonts w:asciiTheme="minorHAnsi" w:eastAsiaTheme="minorEastAsia" w:hAnsiTheme="minorHAnsi" w:cstheme="minorBidi"/>
              <w:noProof/>
              <w:sz w:val="22"/>
              <w:szCs w:val="22"/>
              <w:lang w:eastAsia="hu-HU"/>
            </w:rPr>
          </w:pPr>
          <w:hyperlink w:anchor="_Toc13565872" w:history="1">
            <w:r w:rsidR="00B85EA0" w:rsidRPr="00873C75">
              <w:rPr>
                <w:rStyle w:val="Hiperhivatkozs"/>
                <w:noProof/>
              </w:rPr>
              <w:t>7.6</w:t>
            </w:r>
            <w:r w:rsidR="00B85EA0">
              <w:rPr>
                <w:rFonts w:asciiTheme="minorHAnsi" w:eastAsiaTheme="minorEastAsia" w:hAnsiTheme="minorHAnsi" w:cstheme="minorBidi"/>
                <w:noProof/>
                <w:sz w:val="22"/>
                <w:szCs w:val="22"/>
                <w:lang w:eastAsia="hu-HU"/>
              </w:rPr>
              <w:tab/>
            </w:r>
            <w:r w:rsidR="00B85EA0" w:rsidRPr="00873C75">
              <w:rPr>
                <w:rStyle w:val="Hiperhivatkozs"/>
                <w:noProof/>
              </w:rPr>
              <w:t>Hibastatisztika</w:t>
            </w:r>
            <w:r w:rsidR="00B85EA0">
              <w:rPr>
                <w:noProof/>
                <w:webHidden/>
              </w:rPr>
              <w:tab/>
            </w:r>
            <w:r w:rsidR="00B85EA0">
              <w:rPr>
                <w:noProof/>
                <w:webHidden/>
              </w:rPr>
              <w:fldChar w:fldCharType="begin"/>
            </w:r>
            <w:r w:rsidR="00B85EA0">
              <w:rPr>
                <w:noProof/>
                <w:webHidden/>
              </w:rPr>
              <w:instrText xml:space="preserve"> PAGEREF _Toc13565872 \h </w:instrText>
            </w:r>
            <w:r w:rsidR="00B85EA0">
              <w:rPr>
                <w:noProof/>
                <w:webHidden/>
              </w:rPr>
            </w:r>
            <w:r w:rsidR="00B85EA0">
              <w:rPr>
                <w:noProof/>
                <w:webHidden/>
              </w:rPr>
              <w:fldChar w:fldCharType="separate"/>
            </w:r>
            <w:r w:rsidR="00126BC9">
              <w:rPr>
                <w:noProof/>
                <w:webHidden/>
              </w:rPr>
              <w:t>11</w:t>
            </w:r>
            <w:r w:rsidR="00B85EA0">
              <w:rPr>
                <w:noProof/>
                <w:webHidden/>
              </w:rPr>
              <w:fldChar w:fldCharType="end"/>
            </w:r>
          </w:hyperlink>
        </w:p>
        <w:p w:rsidR="00B85EA0" w:rsidRDefault="001561D1">
          <w:pPr>
            <w:pStyle w:val="TJ1"/>
            <w:tabs>
              <w:tab w:val="left" w:pos="480"/>
              <w:tab w:val="right" w:leader="dot" w:pos="9628"/>
            </w:tabs>
            <w:rPr>
              <w:rFonts w:asciiTheme="minorHAnsi" w:eastAsiaTheme="minorEastAsia" w:hAnsiTheme="minorHAnsi" w:cstheme="minorBidi"/>
              <w:b w:val="0"/>
              <w:noProof/>
              <w:sz w:val="22"/>
              <w:szCs w:val="22"/>
              <w:lang w:eastAsia="hu-HU"/>
            </w:rPr>
          </w:pPr>
          <w:hyperlink w:anchor="_Toc13565873" w:history="1">
            <w:r w:rsidR="00B85EA0" w:rsidRPr="00873C75">
              <w:rPr>
                <w:rStyle w:val="Hiperhivatkozs"/>
                <w:noProof/>
              </w:rPr>
              <w:t>8</w:t>
            </w:r>
            <w:r w:rsidR="00B85EA0">
              <w:rPr>
                <w:rFonts w:asciiTheme="minorHAnsi" w:eastAsiaTheme="minorEastAsia" w:hAnsiTheme="minorHAnsi" w:cstheme="minorBidi"/>
                <w:b w:val="0"/>
                <w:noProof/>
                <w:sz w:val="22"/>
                <w:szCs w:val="22"/>
                <w:lang w:eastAsia="hu-HU"/>
              </w:rPr>
              <w:tab/>
            </w:r>
            <w:r w:rsidR="00B85EA0" w:rsidRPr="00873C75">
              <w:rPr>
                <w:rStyle w:val="Hiperhivatkozs"/>
                <w:noProof/>
              </w:rPr>
              <w:t>Víztároló medencék</w:t>
            </w:r>
            <w:r w:rsidR="00B85EA0">
              <w:rPr>
                <w:noProof/>
                <w:webHidden/>
              </w:rPr>
              <w:tab/>
            </w:r>
            <w:r w:rsidR="00B85EA0">
              <w:rPr>
                <w:noProof/>
                <w:webHidden/>
              </w:rPr>
              <w:fldChar w:fldCharType="begin"/>
            </w:r>
            <w:r w:rsidR="00B85EA0">
              <w:rPr>
                <w:noProof/>
                <w:webHidden/>
              </w:rPr>
              <w:instrText xml:space="preserve"> PAGEREF _Toc13565873 \h </w:instrText>
            </w:r>
            <w:r w:rsidR="00B85EA0">
              <w:rPr>
                <w:noProof/>
                <w:webHidden/>
              </w:rPr>
            </w:r>
            <w:r w:rsidR="00B85EA0">
              <w:rPr>
                <w:noProof/>
                <w:webHidden/>
              </w:rPr>
              <w:fldChar w:fldCharType="separate"/>
            </w:r>
            <w:r w:rsidR="00126BC9">
              <w:rPr>
                <w:noProof/>
                <w:webHidden/>
              </w:rPr>
              <w:t>12</w:t>
            </w:r>
            <w:r w:rsidR="00B85EA0">
              <w:rPr>
                <w:noProof/>
                <w:webHidden/>
              </w:rPr>
              <w:fldChar w:fldCharType="end"/>
            </w:r>
          </w:hyperlink>
        </w:p>
        <w:p w:rsidR="00B85EA0" w:rsidRDefault="001561D1">
          <w:pPr>
            <w:pStyle w:val="TJ1"/>
            <w:tabs>
              <w:tab w:val="left" w:pos="480"/>
              <w:tab w:val="right" w:leader="dot" w:pos="9628"/>
            </w:tabs>
            <w:rPr>
              <w:rFonts w:asciiTheme="minorHAnsi" w:eastAsiaTheme="minorEastAsia" w:hAnsiTheme="minorHAnsi" w:cstheme="minorBidi"/>
              <w:b w:val="0"/>
              <w:noProof/>
              <w:sz w:val="22"/>
              <w:szCs w:val="22"/>
              <w:lang w:eastAsia="hu-HU"/>
            </w:rPr>
          </w:pPr>
          <w:hyperlink w:anchor="_Toc13565874" w:history="1">
            <w:r w:rsidR="00B85EA0" w:rsidRPr="00873C75">
              <w:rPr>
                <w:rStyle w:val="Hiperhivatkozs"/>
                <w:noProof/>
              </w:rPr>
              <w:t>9</w:t>
            </w:r>
            <w:r w:rsidR="00B85EA0">
              <w:rPr>
                <w:rFonts w:asciiTheme="minorHAnsi" w:eastAsiaTheme="minorEastAsia" w:hAnsiTheme="minorHAnsi" w:cstheme="minorBidi"/>
                <w:b w:val="0"/>
                <w:noProof/>
                <w:sz w:val="22"/>
                <w:szCs w:val="22"/>
                <w:lang w:eastAsia="hu-HU"/>
              </w:rPr>
              <w:tab/>
            </w:r>
            <w:r w:rsidR="00B85EA0" w:rsidRPr="00873C75">
              <w:rPr>
                <w:rStyle w:val="Hiperhivatkozs"/>
                <w:noProof/>
              </w:rPr>
              <w:t>Nyomásfokozó gépházak</w:t>
            </w:r>
            <w:r w:rsidR="00B85EA0">
              <w:rPr>
                <w:noProof/>
                <w:webHidden/>
              </w:rPr>
              <w:tab/>
            </w:r>
            <w:r w:rsidR="00B85EA0">
              <w:rPr>
                <w:noProof/>
                <w:webHidden/>
              </w:rPr>
              <w:fldChar w:fldCharType="begin"/>
            </w:r>
            <w:r w:rsidR="00B85EA0">
              <w:rPr>
                <w:noProof/>
                <w:webHidden/>
              </w:rPr>
              <w:instrText xml:space="preserve"> PAGEREF _Toc13565874 \h </w:instrText>
            </w:r>
            <w:r w:rsidR="00B85EA0">
              <w:rPr>
                <w:noProof/>
                <w:webHidden/>
              </w:rPr>
            </w:r>
            <w:r w:rsidR="00B85EA0">
              <w:rPr>
                <w:noProof/>
                <w:webHidden/>
              </w:rPr>
              <w:fldChar w:fldCharType="separate"/>
            </w:r>
            <w:r w:rsidR="00126BC9">
              <w:rPr>
                <w:noProof/>
                <w:webHidden/>
              </w:rPr>
              <w:t>14</w:t>
            </w:r>
            <w:r w:rsidR="00B85EA0">
              <w:rPr>
                <w:noProof/>
                <w:webHidden/>
              </w:rPr>
              <w:fldChar w:fldCharType="end"/>
            </w:r>
          </w:hyperlink>
        </w:p>
        <w:p w:rsidR="00B85EA0" w:rsidRDefault="001561D1">
          <w:pPr>
            <w:pStyle w:val="TJ1"/>
            <w:tabs>
              <w:tab w:val="left" w:pos="480"/>
              <w:tab w:val="right" w:leader="dot" w:pos="9628"/>
            </w:tabs>
            <w:rPr>
              <w:rFonts w:asciiTheme="minorHAnsi" w:eastAsiaTheme="minorEastAsia" w:hAnsiTheme="minorHAnsi" w:cstheme="minorBidi"/>
              <w:b w:val="0"/>
              <w:noProof/>
              <w:sz w:val="22"/>
              <w:szCs w:val="22"/>
              <w:lang w:eastAsia="hu-HU"/>
            </w:rPr>
          </w:pPr>
          <w:hyperlink w:anchor="_Toc13565875" w:history="1">
            <w:r w:rsidR="00B85EA0" w:rsidRPr="00873C75">
              <w:rPr>
                <w:rStyle w:val="Hiperhivatkozs"/>
                <w:noProof/>
              </w:rPr>
              <w:t>10</w:t>
            </w:r>
            <w:r w:rsidR="00B85EA0">
              <w:rPr>
                <w:rFonts w:asciiTheme="minorHAnsi" w:eastAsiaTheme="minorEastAsia" w:hAnsiTheme="minorHAnsi" w:cstheme="minorBidi"/>
                <w:b w:val="0"/>
                <w:noProof/>
                <w:sz w:val="22"/>
                <w:szCs w:val="22"/>
                <w:lang w:eastAsia="hu-HU"/>
              </w:rPr>
              <w:tab/>
            </w:r>
            <w:r w:rsidR="00B85EA0" w:rsidRPr="00873C75">
              <w:rPr>
                <w:rStyle w:val="Hiperhivatkozs"/>
                <w:noProof/>
              </w:rPr>
              <w:t>Vízátadás társ viziközműveknek (összesítő táblázat)</w:t>
            </w:r>
            <w:r w:rsidR="00B85EA0">
              <w:rPr>
                <w:noProof/>
                <w:webHidden/>
              </w:rPr>
              <w:tab/>
            </w:r>
            <w:r w:rsidR="00B85EA0">
              <w:rPr>
                <w:noProof/>
                <w:webHidden/>
              </w:rPr>
              <w:fldChar w:fldCharType="begin"/>
            </w:r>
            <w:r w:rsidR="00B85EA0">
              <w:rPr>
                <w:noProof/>
                <w:webHidden/>
              </w:rPr>
              <w:instrText xml:space="preserve"> PAGEREF _Toc13565875 \h </w:instrText>
            </w:r>
            <w:r w:rsidR="00B85EA0">
              <w:rPr>
                <w:noProof/>
                <w:webHidden/>
              </w:rPr>
            </w:r>
            <w:r w:rsidR="00B85EA0">
              <w:rPr>
                <w:noProof/>
                <w:webHidden/>
              </w:rPr>
              <w:fldChar w:fldCharType="separate"/>
            </w:r>
            <w:r w:rsidR="00126BC9">
              <w:rPr>
                <w:noProof/>
                <w:webHidden/>
              </w:rPr>
              <w:t>19</w:t>
            </w:r>
            <w:r w:rsidR="00B85EA0">
              <w:rPr>
                <w:noProof/>
                <w:webHidden/>
              </w:rPr>
              <w:fldChar w:fldCharType="end"/>
            </w:r>
          </w:hyperlink>
        </w:p>
        <w:p w:rsidR="00B85EA0" w:rsidRDefault="001561D1">
          <w:pPr>
            <w:pStyle w:val="TJ1"/>
            <w:tabs>
              <w:tab w:val="left" w:pos="480"/>
              <w:tab w:val="right" w:leader="dot" w:pos="9628"/>
            </w:tabs>
            <w:rPr>
              <w:rFonts w:asciiTheme="minorHAnsi" w:eastAsiaTheme="minorEastAsia" w:hAnsiTheme="minorHAnsi" w:cstheme="minorBidi"/>
              <w:b w:val="0"/>
              <w:noProof/>
              <w:sz w:val="22"/>
              <w:szCs w:val="22"/>
              <w:lang w:eastAsia="hu-HU"/>
            </w:rPr>
          </w:pPr>
          <w:hyperlink w:anchor="_Toc13565876" w:history="1">
            <w:r w:rsidR="00B85EA0" w:rsidRPr="00873C75">
              <w:rPr>
                <w:rStyle w:val="Hiperhivatkozs"/>
                <w:noProof/>
              </w:rPr>
              <w:t>11</w:t>
            </w:r>
            <w:r w:rsidR="00B85EA0">
              <w:rPr>
                <w:rFonts w:asciiTheme="minorHAnsi" w:eastAsiaTheme="minorEastAsia" w:hAnsiTheme="minorHAnsi" w:cstheme="minorBidi"/>
                <w:b w:val="0"/>
                <w:noProof/>
                <w:sz w:val="22"/>
                <w:szCs w:val="22"/>
                <w:lang w:eastAsia="hu-HU"/>
              </w:rPr>
              <w:tab/>
            </w:r>
            <w:r w:rsidR="00B85EA0" w:rsidRPr="00873C75">
              <w:rPr>
                <w:rStyle w:val="Hiperhivatkozs"/>
                <w:noProof/>
              </w:rPr>
              <w:t>Fertőtlenítés és online monitoring rendszer</w:t>
            </w:r>
            <w:r w:rsidR="00B85EA0">
              <w:rPr>
                <w:noProof/>
                <w:webHidden/>
              </w:rPr>
              <w:tab/>
            </w:r>
            <w:r w:rsidR="00B85EA0">
              <w:rPr>
                <w:noProof/>
                <w:webHidden/>
              </w:rPr>
              <w:fldChar w:fldCharType="begin"/>
            </w:r>
            <w:r w:rsidR="00B85EA0">
              <w:rPr>
                <w:noProof/>
                <w:webHidden/>
              </w:rPr>
              <w:instrText xml:space="preserve"> PAGEREF _Toc13565876 \h </w:instrText>
            </w:r>
            <w:r w:rsidR="00B85EA0">
              <w:rPr>
                <w:noProof/>
                <w:webHidden/>
              </w:rPr>
            </w:r>
            <w:r w:rsidR="00B85EA0">
              <w:rPr>
                <w:noProof/>
                <w:webHidden/>
              </w:rPr>
              <w:fldChar w:fldCharType="separate"/>
            </w:r>
            <w:r w:rsidR="00126BC9">
              <w:rPr>
                <w:noProof/>
                <w:webHidden/>
              </w:rPr>
              <w:t>20</w:t>
            </w:r>
            <w:r w:rsidR="00B85EA0">
              <w:rPr>
                <w:noProof/>
                <w:webHidden/>
              </w:rPr>
              <w:fldChar w:fldCharType="end"/>
            </w:r>
          </w:hyperlink>
        </w:p>
        <w:p w:rsidR="00B85EA0" w:rsidRDefault="001561D1">
          <w:pPr>
            <w:pStyle w:val="TJ2"/>
            <w:tabs>
              <w:tab w:val="left" w:pos="880"/>
              <w:tab w:val="right" w:leader="dot" w:pos="9628"/>
            </w:tabs>
            <w:rPr>
              <w:rFonts w:asciiTheme="minorHAnsi" w:eastAsiaTheme="minorEastAsia" w:hAnsiTheme="minorHAnsi" w:cstheme="minorBidi"/>
              <w:noProof/>
              <w:sz w:val="22"/>
              <w:szCs w:val="22"/>
              <w:lang w:eastAsia="hu-HU"/>
            </w:rPr>
          </w:pPr>
          <w:hyperlink w:anchor="_Toc13565877" w:history="1">
            <w:r w:rsidR="00B85EA0" w:rsidRPr="00873C75">
              <w:rPr>
                <w:rStyle w:val="Hiperhivatkozs"/>
                <w:noProof/>
              </w:rPr>
              <w:t>11.1</w:t>
            </w:r>
            <w:r w:rsidR="00B85EA0">
              <w:rPr>
                <w:rFonts w:asciiTheme="minorHAnsi" w:eastAsiaTheme="minorEastAsia" w:hAnsiTheme="minorHAnsi" w:cstheme="minorBidi"/>
                <w:noProof/>
                <w:sz w:val="22"/>
                <w:szCs w:val="22"/>
                <w:lang w:eastAsia="hu-HU"/>
              </w:rPr>
              <w:tab/>
            </w:r>
            <w:r w:rsidR="00B85EA0" w:rsidRPr="00873C75">
              <w:rPr>
                <w:rStyle w:val="Hiperhivatkozs"/>
                <w:noProof/>
              </w:rPr>
              <w:t>Fertőtlenítés</w:t>
            </w:r>
            <w:r w:rsidR="00B85EA0">
              <w:rPr>
                <w:noProof/>
                <w:webHidden/>
              </w:rPr>
              <w:tab/>
            </w:r>
            <w:r w:rsidR="00B85EA0">
              <w:rPr>
                <w:noProof/>
                <w:webHidden/>
              </w:rPr>
              <w:fldChar w:fldCharType="begin"/>
            </w:r>
            <w:r w:rsidR="00B85EA0">
              <w:rPr>
                <w:noProof/>
                <w:webHidden/>
              </w:rPr>
              <w:instrText xml:space="preserve"> PAGEREF _Toc13565877 \h </w:instrText>
            </w:r>
            <w:r w:rsidR="00B85EA0">
              <w:rPr>
                <w:noProof/>
                <w:webHidden/>
              </w:rPr>
            </w:r>
            <w:r w:rsidR="00B85EA0">
              <w:rPr>
                <w:noProof/>
                <w:webHidden/>
              </w:rPr>
              <w:fldChar w:fldCharType="separate"/>
            </w:r>
            <w:r w:rsidR="00126BC9">
              <w:rPr>
                <w:noProof/>
                <w:webHidden/>
              </w:rPr>
              <w:t>20</w:t>
            </w:r>
            <w:r w:rsidR="00B85EA0">
              <w:rPr>
                <w:noProof/>
                <w:webHidden/>
              </w:rPr>
              <w:fldChar w:fldCharType="end"/>
            </w:r>
          </w:hyperlink>
        </w:p>
        <w:p w:rsidR="00B85EA0" w:rsidRDefault="001561D1">
          <w:pPr>
            <w:pStyle w:val="TJ2"/>
            <w:tabs>
              <w:tab w:val="left" w:pos="880"/>
              <w:tab w:val="right" w:leader="dot" w:pos="9628"/>
            </w:tabs>
            <w:rPr>
              <w:rFonts w:asciiTheme="minorHAnsi" w:eastAsiaTheme="minorEastAsia" w:hAnsiTheme="minorHAnsi" w:cstheme="minorBidi"/>
              <w:noProof/>
              <w:sz w:val="22"/>
              <w:szCs w:val="22"/>
              <w:lang w:eastAsia="hu-HU"/>
            </w:rPr>
          </w:pPr>
          <w:hyperlink w:anchor="_Toc13565878" w:history="1">
            <w:r w:rsidR="00B85EA0" w:rsidRPr="00873C75">
              <w:rPr>
                <w:rStyle w:val="Hiperhivatkozs"/>
                <w:noProof/>
              </w:rPr>
              <w:t>11.2</w:t>
            </w:r>
            <w:r w:rsidR="00B85EA0">
              <w:rPr>
                <w:rFonts w:asciiTheme="minorHAnsi" w:eastAsiaTheme="minorEastAsia" w:hAnsiTheme="minorHAnsi" w:cstheme="minorBidi"/>
                <w:noProof/>
                <w:sz w:val="22"/>
                <w:szCs w:val="22"/>
                <w:lang w:eastAsia="hu-HU"/>
              </w:rPr>
              <w:tab/>
            </w:r>
            <w:r w:rsidR="00B85EA0" w:rsidRPr="00873C75">
              <w:rPr>
                <w:rStyle w:val="Hiperhivatkozs"/>
                <w:noProof/>
              </w:rPr>
              <w:t>Online monitoring rendszer</w:t>
            </w:r>
            <w:r w:rsidR="00B85EA0">
              <w:rPr>
                <w:noProof/>
                <w:webHidden/>
              </w:rPr>
              <w:tab/>
            </w:r>
            <w:r w:rsidR="00B85EA0">
              <w:rPr>
                <w:noProof/>
                <w:webHidden/>
              </w:rPr>
              <w:fldChar w:fldCharType="begin"/>
            </w:r>
            <w:r w:rsidR="00B85EA0">
              <w:rPr>
                <w:noProof/>
                <w:webHidden/>
              </w:rPr>
              <w:instrText xml:space="preserve"> PAGEREF _Toc13565878 \h </w:instrText>
            </w:r>
            <w:r w:rsidR="00B85EA0">
              <w:rPr>
                <w:noProof/>
                <w:webHidden/>
              </w:rPr>
            </w:r>
            <w:r w:rsidR="00B85EA0">
              <w:rPr>
                <w:noProof/>
                <w:webHidden/>
              </w:rPr>
              <w:fldChar w:fldCharType="separate"/>
            </w:r>
            <w:r w:rsidR="00126BC9">
              <w:rPr>
                <w:noProof/>
                <w:webHidden/>
              </w:rPr>
              <w:t>20</w:t>
            </w:r>
            <w:r w:rsidR="00B85EA0">
              <w:rPr>
                <w:noProof/>
                <w:webHidden/>
              </w:rPr>
              <w:fldChar w:fldCharType="end"/>
            </w:r>
          </w:hyperlink>
        </w:p>
        <w:p w:rsidR="00B85EA0" w:rsidRDefault="001561D1">
          <w:pPr>
            <w:pStyle w:val="TJ1"/>
            <w:tabs>
              <w:tab w:val="left" w:pos="480"/>
              <w:tab w:val="right" w:leader="dot" w:pos="9628"/>
            </w:tabs>
            <w:rPr>
              <w:rFonts w:asciiTheme="minorHAnsi" w:eastAsiaTheme="minorEastAsia" w:hAnsiTheme="minorHAnsi" w:cstheme="minorBidi"/>
              <w:b w:val="0"/>
              <w:noProof/>
              <w:sz w:val="22"/>
              <w:szCs w:val="22"/>
              <w:lang w:eastAsia="hu-HU"/>
            </w:rPr>
          </w:pPr>
          <w:hyperlink w:anchor="_Toc13565879" w:history="1">
            <w:r w:rsidR="00B85EA0" w:rsidRPr="00873C75">
              <w:rPr>
                <w:rStyle w:val="Hiperhivatkozs"/>
                <w:noProof/>
              </w:rPr>
              <w:t>12</w:t>
            </w:r>
            <w:r w:rsidR="00B85EA0">
              <w:rPr>
                <w:rFonts w:asciiTheme="minorHAnsi" w:eastAsiaTheme="minorEastAsia" w:hAnsiTheme="minorHAnsi" w:cstheme="minorBidi"/>
                <w:b w:val="0"/>
                <w:noProof/>
                <w:sz w:val="22"/>
                <w:szCs w:val="22"/>
                <w:lang w:eastAsia="hu-HU"/>
              </w:rPr>
              <w:tab/>
            </w:r>
            <w:r w:rsidR="00B85EA0" w:rsidRPr="00873C75">
              <w:rPr>
                <w:rStyle w:val="Hiperhivatkozs"/>
                <w:noProof/>
              </w:rPr>
              <w:t>Üzemirányító rendszer (SCADA), energetika</w:t>
            </w:r>
            <w:r w:rsidR="00B85EA0">
              <w:rPr>
                <w:noProof/>
                <w:webHidden/>
              </w:rPr>
              <w:tab/>
            </w:r>
            <w:r w:rsidR="00B85EA0">
              <w:rPr>
                <w:noProof/>
                <w:webHidden/>
              </w:rPr>
              <w:fldChar w:fldCharType="begin"/>
            </w:r>
            <w:r w:rsidR="00B85EA0">
              <w:rPr>
                <w:noProof/>
                <w:webHidden/>
              </w:rPr>
              <w:instrText xml:space="preserve"> PAGEREF _Toc13565879 \h </w:instrText>
            </w:r>
            <w:r w:rsidR="00B85EA0">
              <w:rPr>
                <w:noProof/>
                <w:webHidden/>
              </w:rPr>
            </w:r>
            <w:r w:rsidR="00B85EA0">
              <w:rPr>
                <w:noProof/>
                <w:webHidden/>
              </w:rPr>
              <w:fldChar w:fldCharType="separate"/>
            </w:r>
            <w:r w:rsidR="00126BC9">
              <w:rPr>
                <w:noProof/>
                <w:webHidden/>
              </w:rPr>
              <w:t>21</w:t>
            </w:r>
            <w:r w:rsidR="00B85EA0">
              <w:rPr>
                <w:noProof/>
                <w:webHidden/>
              </w:rPr>
              <w:fldChar w:fldCharType="end"/>
            </w:r>
          </w:hyperlink>
        </w:p>
        <w:p w:rsidR="00B85EA0" w:rsidRDefault="001561D1">
          <w:pPr>
            <w:pStyle w:val="TJ2"/>
            <w:tabs>
              <w:tab w:val="left" w:pos="880"/>
              <w:tab w:val="right" w:leader="dot" w:pos="9628"/>
            </w:tabs>
            <w:rPr>
              <w:rFonts w:asciiTheme="minorHAnsi" w:eastAsiaTheme="minorEastAsia" w:hAnsiTheme="minorHAnsi" w:cstheme="minorBidi"/>
              <w:noProof/>
              <w:sz w:val="22"/>
              <w:szCs w:val="22"/>
              <w:lang w:eastAsia="hu-HU"/>
            </w:rPr>
          </w:pPr>
          <w:hyperlink w:anchor="_Toc13565880" w:history="1">
            <w:r w:rsidR="00B85EA0" w:rsidRPr="00873C75">
              <w:rPr>
                <w:rStyle w:val="Hiperhivatkozs"/>
                <w:noProof/>
              </w:rPr>
              <w:t>12.1</w:t>
            </w:r>
            <w:r w:rsidR="00B85EA0">
              <w:rPr>
                <w:rFonts w:asciiTheme="minorHAnsi" w:eastAsiaTheme="minorEastAsia" w:hAnsiTheme="minorHAnsi" w:cstheme="minorBidi"/>
                <w:noProof/>
                <w:sz w:val="22"/>
                <w:szCs w:val="22"/>
                <w:lang w:eastAsia="hu-HU"/>
              </w:rPr>
              <w:tab/>
            </w:r>
            <w:r w:rsidR="00B85EA0" w:rsidRPr="00873C75">
              <w:rPr>
                <w:rStyle w:val="Hiperhivatkozs"/>
                <w:noProof/>
              </w:rPr>
              <w:t>Üzemirányító rendszerek</w:t>
            </w:r>
            <w:r w:rsidR="00B85EA0">
              <w:rPr>
                <w:noProof/>
                <w:webHidden/>
              </w:rPr>
              <w:tab/>
            </w:r>
            <w:r w:rsidR="00B85EA0">
              <w:rPr>
                <w:noProof/>
                <w:webHidden/>
              </w:rPr>
              <w:fldChar w:fldCharType="begin"/>
            </w:r>
            <w:r w:rsidR="00B85EA0">
              <w:rPr>
                <w:noProof/>
                <w:webHidden/>
              </w:rPr>
              <w:instrText xml:space="preserve"> PAGEREF _Toc13565880 \h </w:instrText>
            </w:r>
            <w:r w:rsidR="00B85EA0">
              <w:rPr>
                <w:noProof/>
                <w:webHidden/>
              </w:rPr>
            </w:r>
            <w:r w:rsidR="00B85EA0">
              <w:rPr>
                <w:noProof/>
                <w:webHidden/>
              </w:rPr>
              <w:fldChar w:fldCharType="separate"/>
            </w:r>
            <w:r w:rsidR="00126BC9">
              <w:rPr>
                <w:noProof/>
                <w:webHidden/>
              </w:rPr>
              <w:t>21</w:t>
            </w:r>
            <w:r w:rsidR="00B85EA0">
              <w:rPr>
                <w:noProof/>
                <w:webHidden/>
              </w:rPr>
              <w:fldChar w:fldCharType="end"/>
            </w:r>
          </w:hyperlink>
        </w:p>
        <w:p w:rsidR="00B85EA0" w:rsidRDefault="001561D1">
          <w:pPr>
            <w:pStyle w:val="TJ3"/>
            <w:tabs>
              <w:tab w:val="left" w:pos="1440"/>
              <w:tab w:val="right" w:leader="dot" w:pos="9628"/>
            </w:tabs>
            <w:rPr>
              <w:rFonts w:asciiTheme="minorHAnsi" w:eastAsiaTheme="minorEastAsia" w:hAnsiTheme="minorHAnsi" w:cstheme="minorBidi"/>
              <w:noProof/>
              <w:sz w:val="22"/>
              <w:szCs w:val="22"/>
              <w:lang w:eastAsia="hu-HU"/>
            </w:rPr>
          </w:pPr>
          <w:hyperlink w:anchor="_Toc13565881" w:history="1">
            <w:r w:rsidR="00B85EA0" w:rsidRPr="00873C75">
              <w:rPr>
                <w:rStyle w:val="Hiperhivatkozs"/>
                <w:rFonts w:cs="Arial"/>
                <w:noProof/>
              </w:rPr>
              <w:t>12.1.1</w:t>
            </w:r>
            <w:r w:rsidR="00B85EA0">
              <w:rPr>
                <w:rFonts w:asciiTheme="minorHAnsi" w:eastAsiaTheme="minorEastAsia" w:hAnsiTheme="minorHAnsi" w:cstheme="minorBidi"/>
                <w:noProof/>
                <w:sz w:val="22"/>
                <w:szCs w:val="22"/>
                <w:lang w:eastAsia="hu-HU"/>
              </w:rPr>
              <w:tab/>
            </w:r>
            <w:r w:rsidR="00B85EA0" w:rsidRPr="00873C75">
              <w:rPr>
                <w:rStyle w:val="Hiperhivatkozs"/>
                <w:rFonts w:cs="Arial"/>
                <w:noProof/>
              </w:rPr>
              <w:t>Informatikai rendszerek</w:t>
            </w:r>
            <w:r w:rsidR="00B85EA0">
              <w:rPr>
                <w:noProof/>
                <w:webHidden/>
              </w:rPr>
              <w:tab/>
            </w:r>
            <w:r w:rsidR="00B85EA0">
              <w:rPr>
                <w:noProof/>
                <w:webHidden/>
              </w:rPr>
              <w:fldChar w:fldCharType="begin"/>
            </w:r>
            <w:r w:rsidR="00B85EA0">
              <w:rPr>
                <w:noProof/>
                <w:webHidden/>
              </w:rPr>
              <w:instrText xml:space="preserve"> PAGEREF _Toc13565881 \h </w:instrText>
            </w:r>
            <w:r w:rsidR="00B85EA0">
              <w:rPr>
                <w:noProof/>
                <w:webHidden/>
              </w:rPr>
            </w:r>
            <w:r w:rsidR="00B85EA0">
              <w:rPr>
                <w:noProof/>
                <w:webHidden/>
              </w:rPr>
              <w:fldChar w:fldCharType="separate"/>
            </w:r>
            <w:r w:rsidR="00126BC9">
              <w:rPr>
                <w:noProof/>
                <w:webHidden/>
              </w:rPr>
              <w:t>21</w:t>
            </w:r>
            <w:r w:rsidR="00B85EA0">
              <w:rPr>
                <w:noProof/>
                <w:webHidden/>
              </w:rPr>
              <w:fldChar w:fldCharType="end"/>
            </w:r>
          </w:hyperlink>
        </w:p>
        <w:p w:rsidR="00B85EA0" w:rsidRDefault="001561D1">
          <w:pPr>
            <w:pStyle w:val="TJ2"/>
            <w:tabs>
              <w:tab w:val="left" w:pos="880"/>
              <w:tab w:val="right" w:leader="dot" w:pos="9628"/>
            </w:tabs>
            <w:rPr>
              <w:rFonts w:asciiTheme="minorHAnsi" w:eastAsiaTheme="minorEastAsia" w:hAnsiTheme="minorHAnsi" w:cstheme="minorBidi"/>
              <w:noProof/>
              <w:sz w:val="22"/>
              <w:szCs w:val="22"/>
              <w:lang w:eastAsia="hu-HU"/>
            </w:rPr>
          </w:pPr>
          <w:hyperlink w:anchor="_Toc13565882" w:history="1">
            <w:r w:rsidR="00B85EA0" w:rsidRPr="00873C75">
              <w:rPr>
                <w:rStyle w:val="Hiperhivatkozs"/>
                <w:noProof/>
              </w:rPr>
              <w:t>12.2</w:t>
            </w:r>
            <w:r w:rsidR="00B85EA0">
              <w:rPr>
                <w:rFonts w:asciiTheme="minorHAnsi" w:eastAsiaTheme="minorEastAsia" w:hAnsiTheme="minorHAnsi" w:cstheme="minorBidi"/>
                <w:noProof/>
                <w:sz w:val="22"/>
                <w:szCs w:val="22"/>
                <w:lang w:eastAsia="hu-HU"/>
              </w:rPr>
              <w:tab/>
            </w:r>
            <w:r w:rsidR="00B85EA0" w:rsidRPr="00873C75">
              <w:rPr>
                <w:rStyle w:val="Hiperhivatkozs"/>
                <w:noProof/>
              </w:rPr>
              <w:t>Villamosenergia-ellátás</w:t>
            </w:r>
            <w:r w:rsidR="00B85EA0">
              <w:rPr>
                <w:noProof/>
                <w:webHidden/>
              </w:rPr>
              <w:tab/>
            </w:r>
            <w:r w:rsidR="00B85EA0">
              <w:rPr>
                <w:noProof/>
                <w:webHidden/>
              </w:rPr>
              <w:fldChar w:fldCharType="begin"/>
            </w:r>
            <w:r w:rsidR="00B85EA0">
              <w:rPr>
                <w:noProof/>
                <w:webHidden/>
              </w:rPr>
              <w:instrText xml:space="preserve"> PAGEREF _Toc13565882 \h </w:instrText>
            </w:r>
            <w:r w:rsidR="00B85EA0">
              <w:rPr>
                <w:noProof/>
                <w:webHidden/>
              </w:rPr>
            </w:r>
            <w:r w:rsidR="00B85EA0">
              <w:rPr>
                <w:noProof/>
                <w:webHidden/>
              </w:rPr>
              <w:fldChar w:fldCharType="separate"/>
            </w:r>
            <w:r w:rsidR="00126BC9">
              <w:rPr>
                <w:noProof/>
                <w:webHidden/>
              </w:rPr>
              <w:t>22</w:t>
            </w:r>
            <w:r w:rsidR="00B85EA0">
              <w:rPr>
                <w:noProof/>
                <w:webHidden/>
              </w:rPr>
              <w:fldChar w:fldCharType="end"/>
            </w:r>
          </w:hyperlink>
        </w:p>
        <w:p w:rsidR="00B85EA0" w:rsidRDefault="001561D1">
          <w:pPr>
            <w:pStyle w:val="TJ3"/>
            <w:tabs>
              <w:tab w:val="left" w:pos="1440"/>
              <w:tab w:val="right" w:leader="dot" w:pos="9628"/>
            </w:tabs>
            <w:rPr>
              <w:rFonts w:asciiTheme="minorHAnsi" w:eastAsiaTheme="minorEastAsia" w:hAnsiTheme="minorHAnsi" w:cstheme="minorBidi"/>
              <w:noProof/>
              <w:sz w:val="22"/>
              <w:szCs w:val="22"/>
              <w:lang w:eastAsia="hu-HU"/>
            </w:rPr>
          </w:pPr>
          <w:hyperlink w:anchor="_Toc13565883" w:history="1">
            <w:r w:rsidR="00B85EA0" w:rsidRPr="00873C75">
              <w:rPr>
                <w:rStyle w:val="Hiperhivatkozs"/>
                <w:rFonts w:cs="Arial"/>
                <w:noProof/>
              </w:rPr>
              <w:t>12.2.1</w:t>
            </w:r>
            <w:r w:rsidR="00B85EA0">
              <w:rPr>
                <w:rFonts w:asciiTheme="minorHAnsi" w:eastAsiaTheme="minorEastAsia" w:hAnsiTheme="minorHAnsi" w:cstheme="minorBidi"/>
                <w:noProof/>
                <w:sz w:val="22"/>
                <w:szCs w:val="22"/>
                <w:lang w:eastAsia="hu-HU"/>
              </w:rPr>
              <w:tab/>
            </w:r>
            <w:r w:rsidR="00B85EA0" w:rsidRPr="00873C75">
              <w:rPr>
                <w:rStyle w:val="Hiperhivatkozs"/>
                <w:rFonts w:cs="Arial"/>
                <w:noProof/>
              </w:rPr>
              <w:t>Szerződések</w:t>
            </w:r>
            <w:r w:rsidR="00B85EA0">
              <w:rPr>
                <w:noProof/>
                <w:webHidden/>
              </w:rPr>
              <w:tab/>
            </w:r>
            <w:r w:rsidR="00B85EA0">
              <w:rPr>
                <w:noProof/>
                <w:webHidden/>
              </w:rPr>
              <w:fldChar w:fldCharType="begin"/>
            </w:r>
            <w:r w:rsidR="00B85EA0">
              <w:rPr>
                <w:noProof/>
                <w:webHidden/>
              </w:rPr>
              <w:instrText xml:space="preserve"> PAGEREF _Toc13565883 \h </w:instrText>
            </w:r>
            <w:r w:rsidR="00B85EA0">
              <w:rPr>
                <w:noProof/>
                <w:webHidden/>
              </w:rPr>
            </w:r>
            <w:r w:rsidR="00B85EA0">
              <w:rPr>
                <w:noProof/>
                <w:webHidden/>
              </w:rPr>
              <w:fldChar w:fldCharType="separate"/>
            </w:r>
            <w:r w:rsidR="00126BC9">
              <w:rPr>
                <w:noProof/>
                <w:webHidden/>
              </w:rPr>
              <w:t>22</w:t>
            </w:r>
            <w:r w:rsidR="00B85EA0">
              <w:rPr>
                <w:noProof/>
                <w:webHidden/>
              </w:rPr>
              <w:fldChar w:fldCharType="end"/>
            </w:r>
          </w:hyperlink>
        </w:p>
        <w:p w:rsidR="00B85EA0" w:rsidRDefault="001561D1">
          <w:pPr>
            <w:pStyle w:val="TJ3"/>
            <w:tabs>
              <w:tab w:val="left" w:pos="1440"/>
              <w:tab w:val="right" w:leader="dot" w:pos="9628"/>
            </w:tabs>
            <w:rPr>
              <w:rFonts w:asciiTheme="minorHAnsi" w:eastAsiaTheme="minorEastAsia" w:hAnsiTheme="minorHAnsi" w:cstheme="minorBidi"/>
              <w:noProof/>
              <w:sz w:val="22"/>
              <w:szCs w:val="22"/>
              <w:lang w:eastAsia="hu-HU"/>
            </w:rPr>
          </w:pPr>
          <w:hyperlink w:anchor="_Toc13565884" w:history="1">
            <w:r w:rsidR="00B85EA0" w:rsidRPr="00873C75">
              <w:rPr>
                <w:rStyle w:val="Hiperhivatkozs"/>
                <w:rFonts w:cs="Arial"/>
                <w:noProof/>
              </w:rPr>
              <w:t>12.2.2</w:t>
            </w:r>
            <w:r w:rsidR="00B85EA0">
              <w:rPr>
                <w:rFonts w:asciiTheme="minorHAnsi" w:eastAsiaTheme="minorEastAsia" w:hAnsiTheme="minorHAnsi" w:cstheme="minorBidi"/>
                <w:noProof/>
                <w:sz w:val="22"/>
                <w:szCs w:val="22"/>
                <w:lang w:eastAsia="hu-HU"/>
              </w:rPr>
              <w:tab/>
            </w:r>
            <w:r w:rsidR="00B85EA0" w:rsidRPr="00873C75">
              <w:rPr>
                <w:rStyle w:val="Hiperhivatkozs"/>
                <w:rFonts w:cs="Arial"/>
                <w:noProof/>
              </w:rPr>
              <w:t>Villamosenergia-ellátó rendszer</w:t>
            </w:r>
            <w:r w:rsidR="00B85EA0">
              <w:rPr>
                <w:noProof/>
                <w:webHidden/>
              </w:rPr>
              <w:tab/>
            </w:r>
            <w:r w:rsidR="00B85EA0">
              <w:rPr>
                <w:noProof/>
                <w:webHidden/>
              </w:rPr>
              <w:fldChar w:fldCharType="begin"/>
            </w:r>
            <w:r w:rsidR="00B85EA0">
              <w:rPr>
                <w:noProof/>
                <w:webHidden/>
              </w:rPr>
              <w:instrText xml:space="preserve"> PAGEREF _Toc13565884 \h </w:instrText>
            </w:r>
            <w:r w:rsidR="00B85EA0">
              <w:rPr>
                <w:noProof/>
                <w:webHidden/>
              </w:rPr>
            </w:r>
            <w:r w:rsidR="00B85EA0">
              <w:rPr>
                <w:noProof/>
                <w:webHidden/>
              </w:rPr>
              <w:fldChar w:fldCharType="separate"/>
            </w:r>
            <w:r w:rsidR="00126BC9">
              <w:rPr>
                <w:noProof/>
                <w:webHidden/>
              </w:rPr>
              <w:t>22</w:t>
            </w:r>
            <w:r w:rsidR="00B85EA0">
              <w:rPr>
                <w:noProof/>
                <w:webHidden/>
              </w:rPr>
              <w:fldChar w:fldCharType="end"/>
            </w:r>
          </w:hyperlink>
        </w:p>
        <w:p w:rsidR="00B85EA0" w:rsidRDefault="001561D1">
          <w:pPr>
            <w:pStyle w:val="TJ3"/>
            <w:tabs>
              <w:tab w:val="left" w:pos="1440"/>
              <w:tab w:val="right" w:leader="dot" w:pos="9628"/>
            </w:tabs>
            <w:rPr>
              <w:rFonts w:asciiTheme="minorHAnsi" w:eastAsiaTheme="minorEastAsia" w:hAnsiTheme="minorHAnsi" w:cstheme="minorBidi"/>
              <w:noProof/>
              <w:sz w:val="22"/>
              <w:szCs w:val="22"/>
              <w:lang w:eastAsia="hu-HU"/>
            </w:rPr>
          </w:pPr>
          <w:hyperlink w:anchor="_Toc13565885" w:history="1">
            <w:r w:rsidR="00B85EA0" w:rsidRPr="00873C75">
              <w:rPr>
                <w:rStyle w:val="Hiperhivatkozs"/>
                <w:rFonts w:cs="Arial"/>
                <w:noProof/>
              </w:rPr>
              <w:t>12.2.3</w:t>
            </w:r>
            <w:r w:rsidR="00B85EA0">
              <w:rPr>
                <w:rFonts w:asciiTheme="minorHAnsi" w:eastAsiaTheme="minorEastAsia" w:hAnsiTheme="minorHAnsi" w:cstheme="minorBidi"/>
                <w:noProof/>
                <w:sz w:val="22"/>
                <w:szCs w:val="22"/>
                <w:lang w:eastAsia="hu-HU"/>
              </w:rPr>
              <w:tab/>
            </w:r>
            <w:r w:rsidR="00B85EA0" w:rsidRPr="00873C75">
              <w:rPr>
                <w:rStyle w:val="Hiperhivatkozs"/>
                <w:rFonts w:cs="Arial"/>
                <w:noProof/>
              </w:rPr>
              <w:t>Főáramköri elemek, és főbb adatok</w:t>
            </w:r>
            <w:r w:rsidR="00B85EA0">
              <w:rPr>
                <w:noProof/>
                <w:webHidden/>
              </w:rPr>
              <w:tab/>
            </w:r>
            <w:r w:rsidR="00B85EA0">
              <w:rPr>
                <w:noProof/>
                <w:webHidden/>
              </w:rPr>
              <w:fldChar w:fldCharType="begin"/>
            </w:r>
            <w:r w:rsidR="00B85EA0">
              <w:rPr>
                <w:noProof/>
                <w:webHidden/>
              </w:rPr>
              <w:instrText xml:space="preserve"> PAGEREF _Toc13565885 \h </w:instrText>
            </w:r>
            <w:r w:rsidR="00B85EA0">
              <w:rPr>
                <w:noProof/>
                <w:webHidden/>
              </w:rPr>
            </w:r>
            <w:r w:rsidR="00B85EA0">
              <w:rPr>
                <w:noProof/>
                <w:webHidden/>
              </w:rPr>
              <w:fldChar w:fldCharType="separate"/>
            </w:r>
            <w:r w:rsidR="00126BC9">
              <w:rPr>
                <w:noProof/>
                <w:webHidden/>
              </w:rPr>
              <w:t>24</w:t>
            </w:r>
            <w:r w:rsidR="00B85EA0">
              <w:rPr>
                <w:noProof/>
                <w:webHidden/>
              </w:rPr>
              <w:fldChar w:fldCharType="end"/>
            </w:r>
          </w:hyperlink>
        </w:p>
        <w:p w:rsidR="00B85EA0" w:rsidRDefault="001561D1">
          <w:pPr>
            <w:pStyle w:val="TJ3"/>
            <w:tabs>
              <w:tab w:val="left" w:pos="1440"/>
              <w:tab w:val="right" w:leader="dot" w:pos="9628"/>
            </w:tabs>
            <w:rPr>
              <w:rFonts w:asciiTheme="minorHAnsi" w:eastAsiaTheme="minorEastAsia" w:hAnsiTheme="minorHAnsi" w:cstheme="minorBidi"/>
              <w:noProof/>
              <w:sz w:val="22"/>
              <w:szCs w:val="22"/>
              <w:lang w:eastAsia="hu-HU"/>
            </w:rPr>
          </w:pPr>
          <w:hyperlink w:anchor="_Toc13565886" w:history="1">
            <w:r w:rsidR="00B85EA0" w:rsidRPr="00873C75">
              <w:rPr>
                <w:rStyle w:val="Hiperhivatkozs"/>
                <w:rFonts w:cs="Arial"/>
                <w:noProof/>
              </w:rPr>
              <w:t>12.2.4</w:t>
            </w:r>
            <w:r w:rsidR="00B85EA0">
              <w:rPr>
                <w:rFonts w:asciiTheme="minorHAnsi" w:eastAsiaTheme="minorEastAsia" w:hAnsiTheme="minorHAnsi" w:cstheme="minorBidi"/>
                <w:noProof/>
                <w:sz w:val="22"/>
                <w:szCs w:val="22"/>
                <w:lang w:eastAsia="hu-HU"/>
              </w:rPr>
              <w:tab/>
            </w:r>
            <w:r w:rsidR="00B85EA0" w:rsidRPr="00873C75">
              <w:rPr>
                <w:rStyle w:val="Hiperhivatkozs"/>
                <w:rFonts w:cs="Arial"/>
                <w:noProof/>
              </w:rPr>
              <w:t>Északi víztermelő terület</w:t>
            </w:r>
            <w:r w:rsidR="00B85EA0">
              <w:rPr>
                <w:noProof/>
                <w:webHidden/>
              </w:rPr>
              <w:tab/>
            </w:r>
            <w:r w:rsidR="00B85EA0">
              <w:rPr>
                <w:noProof/>
                <w:webHidden/>
              </w:rPr>
              <w:fldChar w:fldCharType="begin"/>
            </w:r>
            <w:r w:rsidR="00B85EA0">
              <w:rPr>
                <w:noProof/>
                <w:webHidden/>
              </w:rPr>
              <w:instrText xml:space="preserve"> PAGEREF _Toc13565886 \h </w:instrText>
            </w:r>
            <w:r w:rsidR="00B85EA0">
              <w:rPr>
                <w:noProof/>
                <w:webHidden/>
              </w:rPr>
            </w:r>
            <w:r w:rsidR="00B85EA0">
              <w:rPr>
                <w:noProof/>
                <w:webHidden/>
              </w:rPr>
              <w:fldChar w:fldCharType="separate"/>
            </w:r>
            <w:r w:rsidR="00126BC9">
              <w:rPr>
                <w:noProof/>
                <w:webHidden/>
              </w:rPr>
              <w:t>25</w:t>
            </w:r>
            <w:r w:rsidR="00B85EA0">
              <w:rPr>
                <w:noProof/>
                <w:webHidden/>
              </w:rPr>
              <w:fldChar w:fldCharType="end"/>
            </w:r>
          </w:hyperlink>
        </w:p>
        <w:p w:rsidR="00B85EA0" w:rsidRDefault="001561D1">
          <w:pPr>
            <w:pStyle w:val="TJ3"/>
            <w:tabs>
              <w:tab w:val="left" w:pos="1440"/>
              <w:tab w:val="right" w:leader="dot" w:pos="9628"/>
            </w:tabs>
            <w:rPr>
              <w:rFonts w:asciiTheme="minorHAnsi" w:eastAsiaTheme="minorEastAsia" w:hAnsiTheme="minorHAnsi" w:cstheme="minorBidi"/>
              <w:noProof/>
              <w:sz w:val="22"/>
              <w:szCs w:val="22"/>
              <w:lang w:eastAsia="hu-HU"/>
            </w:rPr>
          </w:pPr>
          <w:hyperlink w:anchor="_Toc13565887" w:history="1">
            <w:r w:rsidR="00B85EA0" w:rsidRPr="00873C75">
              <w:rPr>
                <w:rStyle w:val="Hiperhivatkozs"/>
                <w:rFonts w:cs="Arial"/>
                <w:noProof/>
              </w:rPr>
              <w:t>12.2.5</w:t>
            </w:r>
            <w:r w:rsidR="00B85EA0">
              <w:rPr>
                <w:rFonts w:asciiTheme="minorHAnsi" w:eastAsiaTheme="minorEastAsia" w:hAnsiTheme="minorHAnsi" w:cstheme="minorBidi"/>
                <w:noProof/>
                <w:sz w:val="22"/>
                <w:szCs w:val="22"/>
                <w:lang w:eastAsia="hu-HU"/>
              </w:rPr>
              <w:tab/>
            </w:r>
            <w:r w:rsidR="00B85EA0" w:rsidRPr="00873C75">
              <w:rPr>
                <w:rStyle w:val="Hiperhivatkozs"/>
                <w:rFonts w:cs="Arial"/>
                <w:noProof/>
              </w:rPr>
              <w:t>Déli víztermelő területek</w:t>
            </w:r>
            <w:r w:rsidR="00B85EA0">
              <w:rPr>
                <w:noProof/>
                <w:webHidden/>
              </w:rPr>
              <w:tab/>
            </w:r>
            <w:r w:rsidR="00B85EA0">
              <w:rPr>
                <w:noProof/>
                <w:webHidden/>
              </w:rPr>
              <w:fldChar w:fldCharType="begin"/>
            </w:r>
            <w:r w:rsidR="00B85EA0">
              <w:rPr>
                <w:noProof/>
                <w:webHidden/>
              </w:rPr>
              <w:instrText xml:space="preserve"> PAGEREF _Toc13565887 \h </w:instrText>
            </w:r>
            <w:r w:rsidR="00B85EA0">
              <w:rPr>
                <w:noProof/>
                <w:webHidden/>
              </w:rPr>
            </w:r>
            <w:r w:rsidR="00B85EA0">
              <w:rPr>
                <w:noProof/>
                <w:webHidden/>
              </w:rPr>
              <w:fldChar w:fldCharType="separate"/>
            </w:r>
            <w:r w:rsidR="00126BC9">
              <w:rPr>
                <w:noProof/>
                <w:webHidden/>
              </w:rPr>
              <w:t>27</w:t>
            </w:r>
            <w:r w:rsidR="00B85EA0">
              <w:rPr>
                <w:noProof/>
                <w:webHidden/>
              </w:rPr>
              <w:fldChar w:fldCharType="end"/>
            </w:r>
          </w:hyperlink>
        </w:p>
        <w:p w:rsidR="00B85EA0" w:rsidRDefault="001561D1">
          <w:pPr>
            <w:pStyle w:val="TJ3"/>
            <w:tabs>
              <w:tab w:val="left" w:pos="1440"/>
              <w:tab w:val="right" w:leader="dot" w:pos="9628"/>
            </w:tabs>
            <w:rPr>
              <w:rFonts w:asciiTheme="minorHAnsi" w:eastAsiaTheme="minorEastAsia" w:hAnsiTheme="minorHAnsi" w:cstheme="minorBidi"/>
              <w:noProof/>
              <w:sz w:val="22"/>
              <w:szCs w:val="22"/>
              <w:lang w:eastAsia="hu-HU"/>
            </w:rPr>
          </w:pPr>
          <w:hyperlink w:anchor="_Toc13565888" w:history="1">
            <w:r w:rsidR="00B85EA0" w:rsidRPr="00873C75">
              <w:rPr>
                <w:rStyle w:val="Hiperhivatkozs"/>
                <w:rFonts w:cs="Arial"/>
                <w:noProof/>
              </w:rPr>
              <w:t>12.2.6</w:t>
            </w:r>
            <w:r w:rsidR="00B85EA0">
              <w:rPr>
                <w:rFonts w:asciiTheme="minorHAnsi" w:eastAsiaTheme="minorEastAsia" w:hAnsiTheme="minorHAnsi" w:cstheme="minorBidi"/>
                <w:noProof/>
                <w:sz w:val="22"/>
                <w:szCs w:val="22"/>
                <w:lang w:eastAsia="hu-HU"/>
              </w:rPr>
              <w:tab/>
            </w:r>
            <w:r w:rsidR="00B85EA0" w:rsidRPr="00873C75">
              <w:rPr>
                <w:rStyle w:val="Hiperhivatkozs"/>
                <w:rFonts w:cs="Arial"/>
                <w:noProof/>
              </w:rPr>
              <w:t>Százhalombattai vízmű rendszer</w:t>
            </w:r>
            <w:r w:rsidR="00B85EA0">
              <w:rPr>
                <w:noProof/>
                <w:webHidden/>
              </w:rPr>
              <w:tab/>
            </w:r>
            <w:r w:rsidR="00B85EA0">
              <w:rPr>
                <w:noProof/>
                <w:webHidden/>
              </w:rPr>
              <w:fldChar w:fldCharType="begin"/>
            </w:r>
            <w:r w:rsidR="00B85EA0">
              <w:rPr>
                <w:noProof/>
                <w:webHidden/>
              </w:rPr>
              <w:instrText xml:space="preserve"> PAGEREF _Toc13565888 \h </w:instrText>
            </w:r>
            <w:r w:rsidR="00B85EA0">
              <w:rPr>
                <w:noProof/>
                <w:webHidden/>
              </w:rPr>
            </w:r>
            <w:r w:rsidR="00B85EA0">
              <w:rPr>
                <w:noProof/>
                <w:webHidden/>
              </w:rPr>
              <w:fldChar w:fldCharType="separate"/>
            </w:r>
            <w:r w:rsidR="00126BC9">
              <w:rPr>
                <w:noProof/>
                <w:webHidden/>
              </w:rPr>
              <w:t>28</w:t>
            </w:r>
            <w:r w:rsidR="00B85EA0">
              <w:rPr>
                <w:noProof/>
                <w:webHidden/>
              </w:rPr>
              <w:fldChar w:fldCharType="end"/>
            </w:r>
          </w:hyperlink>
        </w:p>
        <w:p w:rsidR="00B85EA0" w:rsidRDefault="001561D1">
          <w:pPr>
            <w:pStyle w:val="TJ2"/>
            <w:tabs>
              <w:tab w:val="left" w:pos="880"/>
              <w:tab w:val="right" w:leader="dot" w:pos="9628"/>
            </w:tabs>
            <w:rPr>
              <w:rFonts w:asciiTheme="minorHAnsi" w:eastAsiaTheme="minorEastAsia" w:hAnsiTheme="minorHAnsi" w:cstheme="minorBidi"/>
              <w:noProof/>
              <w:sz w:val="22"/>
              <w:szCs w:val="22"/>
              <w:lang w:eastAsia="hu-HU"/>
            </w:rPr>
          </w:pPr>
          <w:hyperlink w:anchor="_Toc13565889" w:history="1">
            <w:r w:rsidR="00B85EA0" w:rsidRPr="00873C75">
              <w:rPr>
                <w:rStyle w:val="Hiperhivatkozs"/>
                <w:noProof/>
              </w:rPr>
              <w:t>12.3</w:t>
            </w:r>
            <w:r w:rsidR="00B85EA0">
              <w:rPr>
                <w:rFonts w:asciiTheme="minorHAnsi" w:eastAsiaTheme="minorEastAsia" w:hAnsiTheme="minorHAnsi" w:cstheme="minorBidi"/>
                <w:noProof/>
                <w:sz w:val="22"/>
                <w:szCs w:val="22"/>
                <w:lang w:eastAsia="hu-HU"/>
              </w:rPr>
              <w:tab/>
            </w:r>
            <w:r w:rsidR="00B85EA0" w:rsidRPr="00873C75">
              <w:rPr>
                <w:rStyle w:val="Hiperhivatkozs"/>
                <w:noProof/>
              </w:rPr>
              <w:t>Földgáz-, propán és távhő ellátás</w:t>
            </w:r>
            <w:r w:rsidR="00B85EA0">
              <w:rPr>
                <w:noProof/>
                <w:webHidden/>
              </w:rPr>
              <w:tab/>
            </w:r>
            <w:r w:rsidR="00B85EA0">
              <w:rPr>
                <w:noProof/>
                <w:webHidden/>
              </w:rPr>
              <w:fldChar w:fldCharType="begin"/>
            </w:r>
            <w:r w:rsidR="00B85EA0">
              <w:rPr>
                <w:noProof/>
                <w:webHidden/>
              </w:rPr>
              <w:instrText xml:space="preserve"> PAGEREF _Toc13565889 \h </w:instrText>
            </w:r>
            <w:r w:rsidR="00B85EA0">
              <w:rPr>
                <w:noProof/>
                <w:webHidden/>
              </w:rPr>
            </w:r>
            <w:r w:rsidR="00B85EA0">
              <w:rPr>
                <w:noProof/>
                <w:webHidden/>
              </w:rPr>
              <w:fldChar w:fldCharType="separate"/>
            </w:r>
            <w:r w:rsidR="00126BC9">
              <w:rPr>
                <w:noProof/>
                <w:webHidden/>
              </w:rPr>
              <w:t>29</w:t>
            </w:r>
            <w:r w:rsidR="00B85EA0">
              <w:rPr>
                <w:noProof/>
                <w:webHidden/>
              </w:rPr>
              <w:fldChar w:fldCharType="end"/>
            </w:r>
          </w:hyperlink>
        </w:p>
        <w:p w:rsidR="00B85EA0" w:rsidRDefault="001561D1">
          <w:pPr>
            <w:pStyle w:val="TJ3"/>
            <w:tabs>
              <w:tab w:val="left" w:pos="1440"/>
              <w:tab w:val="right" w:leader="dot" w:pos="9628"/>
            </w:tabs>
            <w:rPr>
              <w:rFonts w:asciiTheme="minorHAnsi" w:eastAsiaTheme="minorEastAsia" w:hAnsiTheme="minorHAnsi" w:cstheme="minorBidi"/>
              <w:noProof/>
              <w:sz w:val="22"/>
              <w:szCs w:val="22"/>
              <w:lang w:eastAsia="hu-HU"/>
            </w:rPr>
          </w:pPr>
          <w:hyperlink w:anchor="_Toc13565890" w:history="1">
            <w:r w:rsidR="00B85EA0" w:rsidRPr="00873C75">
              <w:rPr>
                <w:rStyle w:val="Hiperhivatkozs"/>
                <w:rFonts w:cs="Arial"/>
                <w:noProof/>
              </w:rPr>
              <w:t>12.3.1</w:t>
            </w:r>
            <w:r w:rsidR="00B85EA0">
              <w:rPr>
                <w:rFonts w:asciiTheme="minorHAnsi" w:eastAsiaTheme="minorEastAsia" w:hAnsiTheme="minorHAnsi" w:cstheme="minorBidi"/>
                <w:noProof/>
                <w:sz w:val="22"/>
                <w:szCs w:val="22"/>
                <w:lang w:eastAsia="hu-HU"/>
              </w:rPr>
              <w:tab/>
            </w:r>
            <w:r w:rsidR="00B85EA0" w:rsidRPr="00873C75">
              <w:rPr>
                <w:rStyle w:val="Hiperhivatkozs"/>
                <w:rFonts w:cs="Arial"/>
                <w:noProof/>
              </w:rPr>
              <w:t>Vezetékes földgázellátás</w:t>
            </w:r>
            <w:r w:rsidR="00B85EA0">
              <w:rPr>
                <w:noProof/>
                <w:webHidden/>
              </w:rPr>
              <w:tab/>
            </w:r>
            <w:r w:rsidR="00B85EA0">
              <w:rPr>
                <w:noProof/>
                <w:webHidden/>
              </w:rPr>
              <w:fldChar w:fldCharType="begin"/>
            </w:r>
            <w:r w:rsidR="00B85EA0">
              <w:rPr>
                <w:noProof/>
                <w:webHidden/>
              </w:rPr>
              <w:instrText xml:space="preserve"> PAGEREF _Toc13565890 \h </w:instrText>
            </w:r>
            <w:r w:rsidR="00B85EA0">
              <w:rPr>
                <w:noProof/>
                <w:webHidden/>
              </w:rPr>
            </w:r>
            <w:r w:rsidR="00B85EA0">
              <w:rPr>
                <w:noProof/>
                <w:webHidden/>
              </w:rPr>
              <w:fldChar w:fldCharType="separate"/>
            </w:r>
            <w:r w:rsidR="00126BC9">
              <w:rPr>
                <w:noProof/>
                <w:webHidden/>
              </w:rPr>
              <w:t>29</w:t>
            </w:r>
            <w:r w:rsidR="00B85EA0">
              <w:rPr>
                <w:noProof/>
                <w:webHidden/>
              </w:rPr>
              <w:fldChar w:fldCharType="end"/>
            </w:r>
          </w:hyperlink>
        </w:p>
        <w:p w:rsidR="00B85EA0" w:rsidRDefault="001561D1">
          <w:pPr>
            <w:pStyle w:val="TJ3"/>
            <w:tabs>
              <w:tab w:val="left" w:pos="1440"/>
              <w:tab w:val="right" w:leader="dot" w:pos="9628"/>
            </w:tabs>
            <w:rPr>
              <w:rFonts w:asciiTheme="minorHAnsi" w:eastAsiaTheme="minorEastAsia" w:hAnsiTheme="minorHAnsi" w:cstheme="minorBidi"/>
              <w:noProof/>
              <w:sz w:val="22"/>
              <w:szCs w:val="22"/>
              <w:lang w:eastAsia="hu-HU"/>
            </w:rPr>
          </w:pPr>
          <w:hyperlink w:anchor="_Toc13565891" w:history="1">
            <w:r w:rsidR="00B85EA0" w:rsidRPr="00873C75">
              <w:rPr>
                <w:rStyle w:val="Hiperhivatkozs"/>
                <w:rFonts w:cs="Arial"/>
                <w:noProof/>
              </w:rPr>
              <w:t>12.3.2</w:t>
            </w:r>
            <w:r w:rsidR="00B85EA0">
              <w:rPr>
                <w:rFonts w:asciiTheme="minorHAnsi" w:eastAsiaTheme="minorEastAsia" w:hAnsiTheme="minorHAnsi" w:cstheme="minorBidi"/>
                <w:noProof/>
                <w:sz w:val="22"/>
                <w:szCs w:val="22"/>
                <w:lang w:eastAsia="hu-HU"/>
              </w:rPr>
              <w:tab/>
            </w:r>
            <w:r w:rsidR="00B85EA0" w:rsidRPr="00873C75">
              <w:rPr>
                <w:rStyle w:val="Hiperhivatkozs"/>
                <w:rFonts w:cs="Arial"/>
                <w:noProof/>
              </w:rPr>
              <w:t>Tartályos propángáz ellátás</w:t>
            </w:r>
            <w:r w:rsidR="00B85EA0">
              <w:rPr>
                <w:noProof/>
                <w:webHidden/>
              </w:rPr>
              <w:tab/>
            </w:r>
            <w:r w:rsidR="00B85EA0">
              <w:rPr>
                <w:noProof/>
                <w:webHidden/>
              </w:rPr>
              <w:fldChar w:fldCharType="begin"/>
            </w:r>
            <w:r w:rsidR="00B85EA0">
              <w:rPr>
                <w:noProof/>
                <w:webHidden/>
              </w:rPr>
              <w:instrText xml:space="preserve"> PAGEREF _Toc13565891 \h </w:instrText>
            </w:r>
            <w:r w:rsidR="00B85EA0">
              <w:rPr>
                <w:noProof/>
                <w:webHidden/>
              </w:rPr>
            </w:r>
            <w:r w:rsidR="00B85EA0">
              <w:rPr>
                <w:noProof/>
                <w:webHidden/>
              </w:rPr>
              <w:fldChar w:fldCharType="separate"/>
            </w:r>
            <w:r w:rsidR="00126BC9">
              <w:rPr>
                <w:noProof/>
                <w:webHidden/>
              </w:rPr>
              <w:t>30</w:t>
            </w:r>
            <w:r w:rsidR="00B85EA0">
              <w:rPr>
                <w:noProof/>
                <w:webHidden/>
              </w:rPr>
              <w:fldChar w:fldCharType="end"/>
            </w:r>
          </w:hyperlink>
        </w:p>
        <w:p w:rsidR="00B85EA0" w:rsidRDefault="001561D1">
          <w:pPr>
            <w:pStyle w:val="TJ3"/>
            <w:tabs>
              <w:tab w:val="left" w:pos="1440"/>
              <w:tab w:val="right" w:leader="dot" w:pos="9628"/>
            </w:tabs>
            <w:rPr>
              <w:rFonts w:asciiTheme="minorHAnsi" w:eastAsiaTheme="minorEastAsia" w:hAnsiTheme="minorHAnsi" w:cstheme="minorBidi"/>
              <w:noProof/>
              <w:sz w:val="22"/>
              <w:szCs w:val="22"/>
              <w:lang w:eastAsia="hu-HU"/>
            </w:rPr>
          </w:pPr>
          <w:hyperlink w:anchor="_Toc13565892" w:history="1">
            <w:r w:rsidR="00B85EA0" w:rsidRPr="00873C75">
              <w:rPr>
                <w:rStyle w:val="Hiperhivatkozs"/>
                <w:rFonts w:cs="Arial"/>
                <w:noProof/>
              </w:rPr>
              <w:t>12.3.3</w:t>
            </w:r>
            <w:r w:rsidR="00B85EA0">
              <w:rPr>
                <w:rFonts w:asciiTheme="minorHAnsi" w:eastAsiaTheme="minorEastAsia" w:hAnsiTheme="minorHAnsi" w:cstheme="minorBidi"/>
                <w:noProof/>
                <w:sz w:val="22"/>
                <w:szCs w:val="22"/>
                <w:lang w:eastAsia="hu-HU"/>
              </w:rPr>
              <w:tab/>
            </w:r>
            <w:r w:rsidR="00B85EA0" w:rsidRPr="00873C75">
              <w:rPr>
                <w:rStyle w:val="Hiperhivatkozs"/>
                <w:rFonts w:cs="Arial"/>
                <w:noProof/>
              </w:rPr>
              <w:t>Távhőellátás</w:t>
            </w:r>
            <w:r w:rsidR="00B85EA0">
              <w:rPr>
                <w:noProof/>
                <w:webHidden/>
              </w:rPr>
              <w:tab/>
            </w:r>
            <w:r w:rsidR="00B85EA0">
              <w:rPr>
                <w:noProof/>
                <w:webHidden/>
              </w:rPr>
              <w:fldChar w:fldCharType="begin"/>
            </w:r>
            <w:r w:rsidR="00B85EA0">
              <w:rPr>
                <w:noProof/>
                <w:webHidden/>
              </w:rPr>
              <w:instrText xml:space="preserve"> PAGEREF _Toc13565892 \h </w:instrText>
            </w:r>
            <w:r w:rsidR="00B85EA0">
              <w:rPr>
                <w:noProof/>
                <w:webHidden/>
              </w:rPr>
            </w:r>
            <w:r w:rsidR="00B85EA0">
              <w:rPr>
                <w:noProof/>
                <w:webHidden/>
              </w:rPr>
              <w:fldChar w:fldCharType="separate"/>
            </w:r>
            <w:r w:rsidR="00126BC9">
              <w:rPr>
                <w:noProof/>
                <w:webHidden/>
              </w:rPr>
              <w:t>31</w:t>
            </w:r>
            <w:r w:rsidR="00B85EA0">
              <w:rPr>
                <w:noProof/>
                <w:webHidden/>
              </w:rPr>
              <w:fldChar w:fldCharType="end"/>
            </w:r>
          </w:hyperlink>
        </w:p>
        <w:p w:rsidR="00B85EA0" w:rsidRDefault="001561D1">
          <w:pPr>
            <w:pStyle w:val="TJ1"/>
            <w:tabs>
              <w:tab w:val="left" w:pos="480"/>
              <w:tab w:val="right" w:leader="dot" w:pos="9628"/>
            </w:tabs>
            <w:rPr>
              <w:rFonts w:asciiTheme="minorHAnsi" w:eastAsiaTheme="minorEastAsia" w:hAnsiTheme="minorHAnsi" w:cstheme="minorBidi"/>
              <w:b w:val="0"/>
              <w:noProof/>
              <w:sz w:val="22"/>
              <w:szCs w:val="22"/>
              <w:lang w:eastAsia="hu-HU"/>
            </w:rPr>
          </w:pPr>
          <w:hyperlink w:anchor="_Toc13565893" w:history="1">
            <w:r w:rsidR="00B85EA0" w:rsidRPr="00873C75">
              <w:rPr>
                <w:rStyle w:val="Hiperhivatkozs"/>
                <w:noProof/>
              </w:rPr>
              <w:t>13</w:t>
            </w:r>
            <w:r w:rsidR="00B85EA0">
              <w:rPr>
                <w:rFonts w:asciiTheme="minorHAnsi" w:eastAsiaTheme="minorEastAsia" w:hAnsiTheme="minorHAnsi" w:cstheme="minorBidi"/>
                <w:b w:val="0"/>
                <w:noProof/>
                <w:sz w:val="22"/>
                <w:szCs w:val="22"/>
                <w:lang w:eastAsia="hu-HU"/>
              </w:rPr>
              <w:tab/>
            </w:r>
            <w:r w:rsidR="00B85EA0" w:rsidRPr="00873C75">
              <w:rPr>
                <w:rStyle w:val="Hiperhivatkozs"/>
                <w:noProof/>
              </w:rPr>
              <w:t>Forrásoldal bemutatása</w:t>
            </w:r>
            <w:r w:rsidR="00B85EA0">
              <w:rPr>
                <w:noProof/>
                <w:webHidden/>
              </w:rPr>
              <w:tab/>
            </w:r>
            <w:r w:rsidR="00B85EA0">
              <w:rPr>
                <w:noProof/>
                <w:webHidden/>
              </w:rPr>
              <w:fldChar w:fldCharType="begin"/>
            </w:r>
            <w:r w:rsidR="00B85EA0">
              <w:rPr>
                <w:noProof/>
                <w:webHidden/>
              </w:rPr>
              <w:instrText xml:space="preserve"> PAGEREF _Toc13565893 \h </w:instrText>
            </w:r>
            <w:r w:rsidR="00B85EA0">
              <w:rPr>
                <w:noProof/>
                <w:webHidden/>
              </w:rPr>
            </w:r>
            <w:r w:rsidR="00B85EA0">
              <w:rPr>
                <w:noProof/>
                <w:webHidden/>
              </w:rPr>
              <w:fldChar w:fldCharType="separate"/>
            </w:r>
            <w:r w:rsidR="00126BC9">
              <w:rPr>
                <w:noProof/>
                <w:webHidden/>
              </w:rPr>
              <w:t>32</w:t>
            </w:r>
            <w:r w:rsidR="00B85EA0">
              <w:rPr>
                <w:noProof/>
                <w:webHidden/>
              </w:rPr>
              <w:fldChar w:fldCharType="end"/>
            </w:r>
          </w:hyperlink>
        </w:p>
        <w:p w:rsidR="00B85EA0" w:rsidRDefault="001561D1">
          <w:pPr>
            <w:pStyle w:val="TJ1"/>
            <w:tabs>
              <w:tab w:val="left" w:pos="480"/>
              <w:tab w:val="right" w:leader="dot" w:pos="9628"/>
            </w:tabs>
            <w:rPr>
              <w:rFonts w:asciiTheme="minorHAnsi" w:eastAsiaTheme="minorEastAsia" w:hAnsiTheme="minorHAnsi" w:cstheme="minorBidi"/>
              <w:b w:val="0"/>
              <w:noProof/>
              <w:sz w:val="22"/>
              <w:szCs w:val="22"/>
              <w:lang w:eastAsia="hu-HU"/>
            </w:rPr>
          </w:pPr>
          <w:hyperlink w:anchor="_Toc13565894" w:history="1">
            <w:r w:rsidR="00B85EA0" w:rsidRPr="00873C75">
              <w:rPr>
                <w:rStyle w:val="Hiperhivatkozs"/>
                <w:noProof/>
              </w:rPr>
              <w:t>14</w:t>
            </w:r>
            <w:r w:rsidR="00B85EA0">
              <w:rPr>
                <w:rFonts w:asciiTheme="minorHAnsi" w:eastAsiaTheme="minorEastAsia" w:hAnsiTheme="minorHAnsi" w:cstheme="minorBidi"/>
                <w:b w:val="0"/>
                <w:noProof/>
                <w:sz w:val="22"/>
                <w:szCs w:val="22"/>
                <w:lang w:eastAsia="hu-HU"/>
              </w:rPr>
              <w:tab/>
            </w:r>
            <w:r w:rsidR="00B85EA0" w:rsidRPr="00873C75">
              <w:rPr>
                <w:rStyle w:val="Hiperhivatkozs"/>
                <w:noProof/>
              </w:rPr>
              <w:t>Felújítási és pótlási programok</w:t>
            </w:r>
            <w:r w:rsidR="00B85EA0">
              <w:rPr>
                <w:noProof/>
                <w:webHidden/>
              </w:rPr>
              <w:tab/>
            </w:r>
            <w:r w:rsidR="00B85EA0">
              <w:rPr>
                <w:noProof/>
                <w:webHidden/>
              </w:rPr>
              <w:fldChar w:fldCharType="begin"/>
            </w:r>
            <w:r w:rsidR="00B85EA0">
              <w:rPr>
                <w:noProof/>
                <w:webHidden/>
              </w:rPr>
              <w:instrText xml:space="preserve"> PAGEREF _Toc13565894 \h </w:instrText>
            </w:r>
            <w:r w:rsidR="00B85EA0">
              <w:rPr>
                <w:noProof/>
                <w:webHidden/>
              </w:rPr>
            </w:r>
            <w:r w:rsidR="00B85EA0">
              <w:rPr>
                <w:noProof/>
                <w:webHidden/>
              </w:rPr>
              <w:fldChar w:fldCharType="separate"/>
            </w:r>
            <w:r w:rsidR="00126BC9">
              <w:rPr>
                <w:noProof/>
                <w:webHidden/>
              </w:rPr>
              <w:t>33</w:t>
            </w:r>
            <w:r w:rsidR="00B85EA0">
              <w:rPr>
                <w:noProof/>
                <w:webHidden/>
              </w:rPr>
              <w:fldChar w:fldCharType="end"/>
            </w:r>
          </w:hyperlink>
        </w:p>
        <w:p w:rsidR="009918F4" w:rsidRDefault="009918F4">
          <w:r>
            <w:rPr>
              <w:b/>
              <w:bCs/>
            </w:rPr>
            <w:fldChar w:fldCharType="end"/>
          </w:r>
        </w:p>
      </w:sdtContent>
    </w:sdt>
    <w:p w:rsidR="007A6E0C" w:rsidRPr="009118A9" w:rsidRDefault="007A6E0C" w:rsidP="007A6E0C">
      <w:pPr>
        <w:pStyle w:val="SzvegtrzsI-3"/>
        <w:rPr>
          <w:rFonts w:cs="Arial"/>
        </w:rPr>
      </w:pPr>
      <w:r w:rsidRPr="009118A9">
        <w:rPr>
          <w:rFonts w:cs="Arial"/>
        </w:rPr>
        <w:br w:type="page"/>
      </w:r>
    </w:p>
    <w:p w:rsidR="007A6E0C" w:rsidRPr="009118A9" w:rsidRDefault="007A6E0C" w:rsidP="007A6E0C">
      <w:pPr>
        <w:pStyle w:val="Cmsor1"/>
      </w:pPr>
      <w:bookmarkStart w:id="0" w:name="_Toc13565853"/>
      <w:r w:rsidRPr="009118A9">
        <w:lastRenderedPageBreak/>
        <w:t>Víziközmű</w:t>
      </w:r>
      <w:r w:rsidR="009048FC" w:rsidRPr="009118A9">
        <w:t xml:space="preserve"> </w:t>
      </w:r>
      <w:r w:rsidRPr="009118A9">
        <w:t>rendszer megnevezése</w:t>
      </w:r>
      <w:bookmarkEnd w:id="0"/>
    </w:p>
    <w:tbl>
      <w:tblPr>
        <w:tblW w:w="9820" w:type="dxa"/>
        <w:tblInd w:w="55" w:type="dxa"/>
        <w:tblCellMar>
          <w:left w:w="70" w:type="dxa"/>
          <w:right w:w="70" w:type="dxa"/>
        </w:tblCellMar>
        <w:tblLook w:val="04A0" w:firstRow="1" w:lastRow="0" w:firstColumn="1" w:lastColumn="0" w:noHBand="0" w:noVBand="1"/>
      </w:tblPr>
      <w:tblGrid>
        <w:gridCol w:w="2300"/>
        <w:gridCol w:w="2500"/>
        <w:gridCol w:w="2740"/>
        <w:gridCol w:w="2280"/>
      </w:tblGrid>
      <w:tr w:rsidR="00605C22" w:rsidRPr="009118A9" w:rsidTr="009D0CD5">
        <w:trPr>
          <w:trHeight w:val="1275"/>
        </w:trPr>
        <w:tc>
          <w:tcPr>
            <w:tcW w:w="230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05C22" w:rsidRPr="009118A9" w:rsidRDefault="00605C22" w:rsidP="00605C22">
            <w:pPr>
              <w:widowControl/>
              <w:suppressAutoHyphens w:val="0"/>
              <w:jc w:val="center"/>
              <w:rPr>
                <w:rFonts w:eastAsia="Times New Roman" w:cs="Arial"/>
                <w:b/>
                <w:bCs/>
                <w:lang w:eastAsia="hu-HU"/>
              </w:rPr>
            </w:pPr>
            <w:r w:rsidRPr="009118A9">
              <w:rPr>
                <w:rFonts w:eastAsia="Times New Roman" w:cs="Arial"/>
                <w:b/>
                <w:bCs/>
                <w:lang w:eastAsia="hu-HU"/>
              </w:rPr>
              <w:t>Ellátási terület (település, településrész) megnevezése</w:t>
            </w:r>
          </w:p>
        </w:tc>
        <w:tc>
          <w:tcPr>
            <w:tcW w:w="250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05C22" w:rsidRPr="009118A9" w:rsidRDefault="00605C22" w:rsidP="00605C22">
            <w:pPr>
              <w:widowControl/>
              <w:suppressAutoHyphens w:val="0"/>
              <w:jc w:val="center"/>
              <w:rPr>
                <w:rFonts w:eastAsia="Times New Roman" w:cs="Arial"/>
                <w:b/>
                <w:bCs/>
                <w:lang w:eastAsia="hu-HU"/>
              </w:rPr>
            </w:pPr>
            <w:r w:rsidRPr="009118A9">
              <w:rPr>
                <w:rFonts w:eastAsia="Times New Roman" w:cs="Arial"/>
                <w:b/>
                <w:bCs/>
                <w:lang w:eastAsia="hu-HU"/>
              </w:rPr>
              <w:t>Ellátásért felelős megnevezése</w:t>
            </w:r>
          </w:p>
        </w:tc>
        <w:tc>
          <w:tcPr>
            <w:tcW w:w="274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05C22" w:rsidRPr="009118A9" w:rsidRDefault="00605C22" w:rsidP="00605C22">
            <w:pPr>
              <w:widowControl/>
              <w:suppressAutoHyphens w:val="0"/>
              <w:jc w:val="center"/>
              <w:rPr>
                <w:rFonts w:eastAsia="Times New Roman" w:cs="Arial"/>
                <w:b/>
                <w:bCs/>
                <w:lang w:eastAsia="hu-HU"/>
              </w:rPr>
            </w:pPr>
            <w:r w:rsidRPr="009118A9">
              <w:rPr>
                <w:rFonts w:eastAsia="Times New Roman" w:cs="Arial"/>
                <w:b/>
                <w:bCs/>
                <w:lang w:eastAsia="hu-HU"/>
              </w:rPr>
              <w:t>Víziközmű</w:t>
            </w:r>
            <w:r w:rsidR="009048FC" w:rsidRPr="009118A9">
              <w:rPr>
                <w:rFonts w:eastAsia="Times New Roman" w:cs="Arial"/>
                <w:b/>
                <w:bCs/>
                <w:lang w:eastAsia="hu-HU"/>
              </w:rPr>
              <w:t xml:space="preserve"> </w:t>
            </w:r>
            <w:r w:rsidRPr="009118A9">
              <w:rPr>
                <w:rFonts w:eastAsia="Times New Roman" w:cs="Arial"/>
                <w:b/>
                <w:bCs/>
                <w:lang w:eastAsia="hu-HU"/>
              </w:rPr>
              <w:t>rendszer megnevezése</w:t>
            </w:r>
          </w:p>
        </w:tc>
        <w:tc>
          <w:tcPr>
            <w:tcW w:w="228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05C22" w:rsidRPr="009118A9" w:rsidRDefault="00605C22" w:rsidP="00605C22">
            <w:pPr>
              <w:widowControl/>
              <w:suppressAutoHyphens w:val="0"/>
              <w:jc w:val="center"/>
              <w:rPr>
                <w:rFonts w:eastAsia="Times New Roman" w:cs="Arial"/>
                <w:b/>
                <w:bCs/>
                <w:lang w:eastAsia="hu-HU"/>
              </w:rPr>
            </w:pPr>
            <w:r w:rsidRPr="009118A9">
              <w:rPr>
                <w:rFonts w:eastAsia="Times New Roman" w:cs="Arial"/>
                <w:b/>
                <w:bCs/>
                <w:lang w:eastAsia="hu-HU"/>
              </w:rPr>
              <w:t>Víziközmű-szolgáltatási ágazat</w:t>
            </w:r>
            <w:r w:rsidRPr="009118A9">
              <w:rPr>
                <w:rFonts w:eastAsia="Times New Roman" w:cs="Arial"/>
                <w:b/>
                <w:bCs/>
                <w:lang w:eastAsia="hu-HU"/>
              </w:rPr>
              <w:br/>
            </w:r>
            <w:r w:rsidRPr="009118A9">
              <w:rPr>
                <w:rFonts w:eastAsia="Times New Roman" w:cs="Arial"/>
                <w:lang w:eastAsia="hu-HU"/>
              </w:rPr>
              <w:t>(Közműves ivóvízellátás/Közműves szennyvízelvezetés)</w:t>
            </w:r>
          </w:p>
        </w:tc>
      </w:tr>
      <w:tr w:rsidR="00605C22" w:rsidRPr="009118A9" w:rsidTr="00605C22">
        <w:trPr>
          <w:trHeight w:val="51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605C22" w:rsidRPr="009118A9" w:rsidRDefault="00605C22" w:rsidP="00605C22">
            <w:pPr>
              <w:widowControl/>
              <w:suppressAutoHyphens w:val="0"/>
              <w:jc w:val="left"/>
              <w:rPr>
                <w:rFonts w:eastAsia="Times New Roman" w:cs="Arial"/>
                <w:lang w:eastAsia="hu-HU"/>
              </w:rPr>
            </w:pPr>
            <w:r w:rsidRPr="009118A9">
              <w:rPr>
                <w:rFonts w:eastAsia="Times New Roman" w:cs="Arial"/>
                <w:lang w:eastAsia="hu-HU"/>
              </w:rPr>
              <w:t>Budapest</w:t>
            </w:r>
          </w:p>
        </w:tc>
        <w:tc>
          <w:tcPr>
            <w:tcW w:w="2500" w:type="dxa"/>
            <w:tcBorders>
              <w:top w:val="nil"/>
              <w:left w:val="nil"/>
              <w:bottom w:val="single" w:sz="4" w:space="0" w:color="auto"/>
              <w:right w:val="single" w:sz="4" w:space="0" w:color="auto"/>
            </w:tcBorders>
            <w:shd w:val="clear" w:color="auto" w:fill="auto"/>
            <w:vAlign w:val="center"/>
            <w:hideMark/>
          </w:tcPr>
          <w:p w:rsidR="00605C22" w:rsidRPr="009118A9" w:rsidRDefault="00605C22" w:rsidP="00605C22">
            <w:pPr>
              <w:widowControl/>
              <w:suppressAutoHyphens w:val="0"/>
              <w:jc w:val="left"/>
              <w:rPr>
                <w:rFonts w:eastAsia="Times New Roman" w:cs="Arial"/>
                <w:lang w:eastAsia="hu-HU"/>
              </w:rPr>
            </w:pPr>
            <w:r w:rsidRPr="009118A9">
              <w:rPr>
                <w:rFonts w:eastAsia="Times New Roman" w:cs="Arial"/>
                <w:lang w:eastAsia="hu-HU"/>
              </w:rPr>
              <w:t>Budapest Főváros Önkormányzata</w:t>
            </w:r>
          </w:p>
        </w:tc>
        <w:tc>
          <w:tcPr>
            <w:tcW w:w="2740" w:type="dxa"/>
            <w:tcBorders>
              <w:top w:val="nil"/>
              <w:left w:val="nil"/>
              <w:bottom w:val="single" w:sz="4" w:space="0" w:color="auto"/>
              <w:right w:val="single" w:sz="4" w:space="0" w:color="auto"/>
            </w:tcBorders>
            <w:shd w:val="clear" w:color="auto" w:fill="auto"/>
            <w:vAlign w:val="center"/>
            <w:hideMark/>
          </w:tcPr>
          <w:p w:rsidR="00605C22" w:rsidRPr="009118A9" w:rsidRDefault="00605C22" w:rsidP="00605C22">
            <w:pPr>
              <w:widowControl/>
              <w:suppressAutoHyphens w:val="0"/>
              <w:jc w:val="left"/>
              <w:rPr>
                <w:rFonts w:eastAsia="Times New Roman" w:cs="Arial"/>
                <w:lang w:eastAsia="hu-HU"/>
              </w:rPr>
            </w:pPr>
            <w:r w:rsidRPr="009118A9">
              <w:rPr>
                <w:rFonts w:eastAsia="Times New Roman" w:cs="Arial"/>
                <w:lang w:eastAsia="hu-HU"/>
              </w:rPr>
              <w:t>Budapest Főváros ivóvízellátó rendszere</w:t>
            </w:r>
          </w:p>
        </w:tc>
        <w:tc>
          <w:tcPr>
            <w:tcW w:w="2280" w:type="dxa"/>
            <w:tcBorders>
              <w:top w:val="nil"/>
              <w:left w:val="nil"/>
              <w:bottom w:val="single" w:sz="4" w:space="0" w:color="auto"/>
              <w:right w:val="single" w:sz="4" w:space="0" w:color="auto"/>
            </w:tcBorders>
            <w:shd w:val="clear" w:color="auto" w:fill="auto"/>
            <w:vAlign w:val="center"/>
            <w:hideMark/>
          </w:tcPr>
          <w:p w:rsidR="00605C22" w:rsidRPr="009118A9" w:rsidRDefault="00605C22" w:rsidP="00605C22">
            <w:pPr>
              <w:widowControl/>
              <w:suppressAutoHyphens w:val="0"/>
              <w:jc w:val="left"/>
              <w:rPr>
                <w:rFonts w:eastAsia="Times New Roman" w:cs="Arial"/>
                <w:lang w:eastAsia="hu-HU"/>
              </w:rPr>
            </w:pPr>
            <w:r w:rsidRPr="009118A9">
              <w:rPr>
                <w:rFonts w:eastAsia="Times New Roman" w:cs="Arial"/>
                <w:lang w:eastAsia="hu-HU"/>
              </w:rPr>
              <w:t>Közműves ivóvízellátás</w:t>
            </w:r>
          </w:p>
        </w:tc>
      </w:tr>
    </w:tbl>
    <w:p w:rsidR="007A6E0C" w:rsidRPr="009118A9" w:rsidRDefault="007A6E0C" w:rsidP="007A6E0C">
      <w:pPr>
        <w:pStyle w:val="Cmsor1"/>
      </w:pPr>
      <w:bookmarkStart w:id="1" w:name="_Toc13565854"/>
      <w:r w:rsidRPr="009118A9">
        <w:t>Víziközmű szolgáltató megnevezése, vezetője</w:t>
      </w:r>
      <w:bookmarkEnd w:id="1"/>
    </w:p>
    <w:p w:rsidR="00C603F1" w:rsidRPr="009118A9" w:rsidRDefault="00C603F1" w:rsidP="00C603F1">
      <w:pPr>
        <w:pStyle w:val="Szvegtest"/>
        <w:tabs>
          <w:tab w:val="left" w:pos="3686"/>
        </w:tabs>
        <w:rPr>
          <w:rFonts w:cs="Arial"/>
        </w:rPr>
      </w:pPr>
      <w:r w:rsidRPr="009118A9">
        <w:rPr>
          <w:rFonts w:cs="Arial"/>
        </w:rPr>
        <w:t>Víziközmű szolgáltató hosszú neve:</w:t>
      </w:r>
      <w:r w:rsidRPr="009118A9">
        <w:rPr>
          <w:rFonts w:cs="Arial"/>
        </w:rPr>
        <w:tab/>
        <w:t>Fővárosi Vízművek Zártkörűen Működő Részvénytársaság</w:t>
      </w:r>
    </w:p>
    <w:p w:rsidR="00C603F1" w:rsidRPr="009118A9" w:rsidRDefault="00C603F1" w:rsidP="00C603F1">
      <w:pPr>
        <w:pStyle w:val="Szvegtest"/>
        <w:tabs>
          <w:tab w:val="left" w:pos="3686"/>
        </w:tabs>
        <w:rPr>
          <w:rFonts w:cs="Arial"/>
        </w:rPr>
      </w:pPr>
      <w:r w:rsidRPr="009118A9">
        <w:rPr>
          <w:rFonts w:cs="Arial"/>
        </w:rPr>
        <w:t>Víziközmű szolgáltató rövid neve:</w:t>
      </w:r>
      <w:r w:rsidRPr="009118A9">
        <w:rPr>
          <w:rFonts w:cs="Arial"/>
        </w:rPr>
        <w:tab/>
        <w:t>Fővárosi Vízművek Zrt.</w:t>
      </w:r>
    </w:p>
    <w:p w:rsidR="00C603F1" w:rsidRPr="009118A9" w:rsidRDefault="00C603F1" w:rsidP="00C603F1">
      <w:pPr>
        <w:pStyle w:val="Szvegtest"/>
        <w:tabs>
          <w:tab w:val="left" w:pos="3686"/>
        </w:tabs>
        <w:rPr>
          <w:rFonts w:cs="Arial"/>
        </w:rPr>
      </w:pPr>
      <w:r w:rsidRPr="009118A9">
        <w:rPr>
          <w:rFonts w:cs="Arial"/>
        </w:rPr>
        <w:t>Víziközmű szolgáltató vezetője:</w:t>
      </w:r>
      <w:r w:rsidRPr="009118A9">
        <w:rPr>
          <w:rFonts w:cs="Arial"/>
        </w:rPr>
        <w:tab/>
      </w:r>
      <w:r w:rsidR="008B5932">
        <w:rPr>
          <w:rFonts w:cs="Arial"/>
        </w:rPr>
        <w:t>Keszler Ferenc</w:t>
      </w:r>
      <w:r w:rsidRPr="009118A9">
        <w:rPr>
          <w:rFonts w:cs="Arial"/>
        </w:rPr>
        <w:t xml:space="preserve">, </w:t>
      </w:r>
      <w:r w:rsidR="001B4251">
        <w:rPr>
          <w:rFonts w:cs="Arial"/>
        </w:rPr>
        <w:t xml:space="preserve">Megbízott </w:t>
      </w:r>
      <w:r w:rsidRPr="009118A9">
        <w:rPr>
          <w:rFonts w:cs="Arial"/>
        </w:rPr>
        <w:t>Vezérigazgató</w:t>
      </w:r>
    </w:p>
    <w:p w:rsidR="007A6E0C" w:rsidRPr="009118A9" w:rsidRDefault="007A6E0C" w:rsidP="007A6E0C">
      <w:pPr>
        <w:pStyle w:val="Cmsor1"/>
      </w:pPr>
      <w:bookmarkStart w:id="2" w:name="_Toc13565855"/>
      <w:r w:rsidRPr="009118A9">
        <w:t>Vízbeszerzés leírása, adatai</w:t>
      </w:r>
      <w:bookmarkEnd w:id="2"/>
    </w:p>
    <w:p w:rsidR="00045403" w:rsidRPr="0094200B" w:rsidRDefault="00045403" w:rsidP="0094200B">
      <w:pPr>
        <w:pStyle w:val="Szvegtest"/>
        <w:spacing w:line="276" w:lineRule="auto"/>
        <w:rPr>
          <w:rFonts w:cs="Arial"/>
          <w:sz w:val="22"/>
          <w:szCs w:val="22"/>
        </w:rPr>
      </w:pPr>
      <w:r w:rsidRPr="0094200B">
        <w:rPr>
          <w:rFonts w:cs="Arial"/>
          <w:sz w:val="22"/>
          <w:szCs w:val="22"/>
        </w:rPr>
        <w:t>Budapest Főváros vízellátó rendszer vízbázisai parti szűrésű vízbázisok, melyek a sérülékeny vízbázisok kategóriájába tartoznak.</w:t>
      </w:r>
    </w:p>
    <w:p w:rsidR="00045403" w:rsidRPr="0094200B" w:rsidRDefault="00045403" w:rsidP="0094200B">
      <w:pPr>
        <w:pStyle w:val="Szvegtest"/>
        <w:spacing w:line="276" w:lineRule="auto"/>
        <w:rPr>
          <w:rFonts w:cs="Arial"/>
          <w:sz w:val="22"/>
          <w:szCs w:val="22"/>
        </w:rPr>
      </w:pPr>
      <w:r w:rsidRPr="0094200B">
        <w:rPr>
          <w:rFonts w:cs="Arial"/>
          <w:sz w:val="22"/>
          <w:szCs w:val="22"/>
        </w:rPr>
        <w:t xml:space="preserve">A parti szűrés a felszín alatti vízbeszerzés egy speciális formája. </w:t>
      </w:r>
    </w:p>
    <w:p w:rsidR="00045403" w:rsidRPr="0094200B" w:rsidRDefault="00045403" w:rsidP="0094200B">
      <w:pPr>
        <w:pStyle w:val="Szvegtest"/>
        <w:spacing w:line="276" w:lineRule="auto"/>
        <w:rPr>
          <w:rFonts w:cs="Arial"/>
          <w:sz w:val="22"/>
          <w:szCs w:val="22"/>
        </w:rPr>
      </w:pPr>
      <w:r w:rsidRPr="0094200B">
        <w:rPr>
          <w:rFonts w:cs="Arial"/>
          <w:sz w:val="22"/>
          <w:szCs w:val="22"/>
        </w:rPr>
        <w:t>Működésének alapja, hogy a felszíni vizek (tó, folyó) megfelelő áteresztőképességű teraszain vízkivételi művek megcsapolják a felszín közeli vízadó réteget, mely nyomáskülönbség hatására megindul a beáramlás a felszíni vízből a kitermelési hely felé.</w:t>
      </w:r>
    </w:p>
    <w:p w:rsidR="00045403" w:rsidRPr="0094200B" w:rsidRDefault="00045403" w:rsidP="0094200B">
      <w:pPr>
        <w:pStyle w:val="Szvegtest"/>
        <w:spacing w:line="276" w:lineRule="auto"/>
        <w:rPr>
          <w:rFonts w:cs="Arial"/>
          <w:sz w:val="22"/>
          <w:szCs w:val="22"/>
        </w:rPr>
      </w:pPr>
      <w:r w:rsidRPr="0094200B">
        <w:rPr>
          <w:rFonts w:cs="Arial"/>
          <w:sz w:val="22"/>
          <w:szCs w:val="22"/>
        </w:rPr>
        <w:t>A mederfenéken kialakuló biológiai hártya és a szemcsés közeg közösen végzi a szűrés folyamatát az áramlási út során.</w:t>
      </w:r>
    </w:p>
    <w:p w:rsidR="00045403" w:rsidRPr="009118A9" w:rsidRDefault="00045403" w:rsidP="00045403">
      <w:pPr>
        <w:pStyle w:val="Cmsor2"/>
        <w:rPr>
          <w:szCs w:val="24"/>
        </w:rPr>
      </w:pPr>
      <w:bookmarkStart w:id="3" w:name="_Toc13565856"/>
      <w:r w:rsidRPr="009118A9">
        <w:rPr>
          <w:szCs w:val="24"/>
        </w:rPr>
        <w:t>Vízbázisok elhelyezkedése</w:t>
      </w:r>
      <w:bookmarkEnd w:id="3"/>
    </w:p>
    <w:p w:rsidR="00045403" w:rsidRPr="0094200B" w:rsidRDefault="00045403" w:rsidP="00045403">
      <w:pPr>
        <w:pStyle w:val="Szvegtest"/>
        <w:rPr>
          <w:rFonts w:cs="Arial"/>
          <w:sz w:val="22"/>
          <w:szCs w:val="22"/>
        </w:rPr>
      </w:pPr>
      <w:r w:rsidRPr="0094200B">
        <w:rPr>
          <w:rFonts w:cs="Arial"/>
          <w:sz w:val="22"/>
          <w:szCs w:val="22"/>
        </w:rPr>
        <w:t>A Fővárosi Vízművek vízbázisai földrajzilag hár</w:t>
      </w:r>
      <w:r w:rsidR="00D1583F" w:rsidRPr="0094200B">
        <w:rPr>
          <w:rFonts w:cs="Arial"/>
          <w:sz w:val="22"/>
          <w:szCs w:val="22"/>
        </w:rPr>
        <w:t>om fő területen helyezkednek el:</w:t>
      </w:r>
    </w:p>
    <w:p w:rsidR="00045403" w:rsidRPr="0094200B" w:rsidRDefault="00045403" w:rsidP="00D1583F">
      <w:pPr>
        <w:pStyle w:val="Pttysbekezds"/>
        <w:ind w:left="1560"/>
        <w:rPr>
          <w:sz w:val="22"/>
          <w:szCs w:val="22"/>
        </w:rPr>
      </w:pPr>
      <w:r w:rsidRPr="0094200B">
        <w:rPr>
          <w:sz w:val="22"/>
          <w:szCs w:val="22"/>
        </w:rPr>
        <w:t>Szentendrei-sziget és Balpart</w:t>
      </w:r>
    </w:p>
    <w:p w:rsidR="00045403" w:rsidRPr="0094200B" w:rsidRDefault="00D1583F" w:rsidP="00D1583F">
      <w:pPr>
        <w:pStyle w:val="Pttysbekezds"/>
        <w:ind w:left="1560"/>
        <w:rPr>
          <w:sz w:val="22"/>
          <w:szCs w:val="22"/>
        </w:rPr>
      </w:pPr>
      <w:r w:rsidRPr="0094200B">
        <w:rPr>
          <w:sz w:val="22"/>
          <w:szCs w:val="22"/>
        </w:rPr>
        <w:t xml:space="preserve">Budapest – </w:t>
      </w:r>
      <w:r w:rsidR="00045403" w:rsidRPr="0094200B">
        <w:rPr>
          <w:sz w:val="22"/>
          <w:szCs w:val="22"/>
        </w:rPr>
        <w:t>Belterület</w:t>
      </w:r>
    </w:p>
    <w:p w:rsidR="00045403" w:rsidRPr="0094200B" w:rsidRDefault="00045403" w:rsidP="00D1583F">
      <w:pPr>
        <w:pStyle w:val="Pttysbekezds"/>
        <w:ind w:left="1560"/>
        <w:rPr>
          <w:sz w:val="22"/>
          <w:szCs w:val="22"/>
        </w:rPr>
      </w:pPr>
      <w:r w:rsidRPr="0094200B">
        <w:rPr>
          <w:sz w:val="22"/>
          <w:szCs w:val="22"/>
        </w:rPr>
        <w:t>Csepel-sziget</w:t>
      </w:r>
    </w:p>
    <w:p w:rsidR="00045403" w:rsidRPr="009118A9" w:rsidRDefault="00045403" w:rsidP="00D1583F">
      <w:pPr>
        <w:pStyle w:val="Szvegtest"/>
        <w:ind w:left="1560"/>
        <w:rPr>
          <w:rFonts w:cs="Arial"/>
        </w:rPr>
      </w:pPr>
    </w:p>
    <w:p w:rsidR="00045403" w:rsidRPr="009118A9" w:rsidRDefault="00045403" w:rsidP="00DD0F24">
      <w:pPr>
        <w:pStyle w:val="Cmsor3"/>
        <w:rPr>
          <w:rFonts w:cs="Arial"/>
        </w:rPr>
      </w:pPr>
      <w:bookmarkStart w:id="4" w:name="_Toc13565857"/>
      <w:r w:rsidRPr="009118A9">
        <w:rPr>
          <w:rFonts w:cs="Arial"/>
        </w:rPr>
        <w:t>Szentendre-szigeti vízbázisok</w:t>
      </w:r>
      <w:bookmarkEnd w:id="4"/>
    </w:p>
    <w:p w:rsidR="008655C9" w:rsidRPr="0094200B" w:rsidRDefault="008655C9" w:rsidP="0094200B">
      <w:pPr>
        <w:pStyle w:val="Szvegtest"/>
        <w:spacing w:line="276" w:lineRule="auto"/>
        <w:rPr>
          <w:rFonts w:cs="Arial"/>
          <w:sz w:val="22"/>
          <w:szCs w:val="22"/>
        </w:rPr>
      </w:pPr>
      <w:r w:rsidRPr="0094200B">
        <w:rPr>
          <w:rFonts w:cs="Arial"/>
          <w:sz w:val="22"/>
          <w:szCs w:val="22"/>
        </w:rPr>
        <w:t>Szentendre – szigeten összesen 574 db kút található.</w:t>
      </w:r>
    </w:p>
    <w:p w:rsidR="00045403" w:rsidRPr="0094200B" w:rsidRDefault="00045403" w:rsidP="0094200B">
      <w:pPr>
        <w:pStyle w:val="Szvegtest"/>
        <w:spacing w:line="276" w:lineRule="auto"/>
        <w:rPr>
          <w:rFonts w:cs="Arial"/>
          <w:sz w:val="22"/>
          <w:szCs w:val="22"/>
        </w:rPr>
      </w:pPr>
      <w:r w:rsidRPr="0094200B">
        <w:rPr>
          <w:rFonts w:cs="Arial"/>
          <w:sz w:val="22"/>
          <w:szCs w:val="22"/>
        </w:rPr>
        <w:t>A vízbázisok működtetése a központi diszpécserből automatikus üzemirányítással történik.</w:t>
      </w:r>
    </w:p>
    <w:p w:rsidR="008655C9" w:rsidRPr="00126BC9" w:rsidRDefault="00045403" w:rsidP="00126BC9">
      <w:pPr>
        <w:pStyle w:val="Szvegtest"/>
        <w:spacing w:line="276" w:lineRule="auto"/>
        <w:rPr>
          <w:rFonts w:cs="Arial"/>
          <w:sz w:val="22"/>
          <w:szCs w:val="22"/>
        </w:rPr>
      </w:pPr>
      <w:r w:rsidRPr="0094200B">
        <w:rPr>
          <w:rFonts w:cs="Arial"/>
          <w:sz w:val="22"/>
          <w:szCs w:val="22"/>
        </w:rPr>
        <w:t xml:space="preserve">A vízbázisból kitermelt </w:t>
      </w:r>
      <w:proofErr w:type="gramStart"/>
      <w:r w:rsidRPr="0094200B">
        <w:rPr>
          <w:rFonts w:cs="Arial"/>
          <w:sz w:val="22"/>
          <w:szCs w:val="22"/>
        </w:rPr>
        <w:t>víz kezelést</w:t>
      </w:r>
      <w:proofErr w:type="gramEnd"/>
      <w:r w:rsidRPr="0094200B">
        <w:rPr>
          <w:rFonts w:cs="Arial"/>
          <w:sz w:val="22"/>
          <w:szCs w:val="22"/>
        </w:rPr>
        <w:t xml:space="preserve"> nem igényel, csak az alacsony nyomású rendszeren történik csírátlanítás.</w:t>
      </w:r>
    </w:p>
    <w:p w:rsidR="000B2D6D" w:rsidRPr="009118A9" w:rsidRDefault="000B2D6D" w:rsidP="000B2D6D">
      <w:pPr>
        <w:pStyle w:val="Cmsor3"/>
        <w:widowControl/>
        <w:suppressAutoHyphens w:val="0"/>
        <w:spacing w:before="360"/>
        <w:jc w:val="left"/>
        <w:rPr>
          <w:rFonts w:cs="Arial"/>
        </w:rPr>
      </w:pPr>
      <w:bookmarkStart w:id="5" w:name="_Toc13565858"/>
      <w:r w:rsidRPr="009118A9">
        <w:rPr>
          <w:rFonts w:cs="Arial"/>
        </w:rPr>
        <w:t>Belterületi vízbázisok</w:t>
      </w:r>
      <w:bookmarkEnd w:id="5"/>
    </w:p>
    <w:p w:rsidR="008655C9" w:rsidRPr="0094200B" w:rsidRDefault="008655C9" w:rsidP="0094200B">
      <w:pPr>
        <w:spacing w:line="276" w:lineRule="auto"/>
        <w:rPr>
          <w:rFonts w:cs="Arial"/>
          <w:sz w:val="22"/>
          <w:szCs w:val="22"/>
        </w:rPr>
      </w:pPr>
      <w:r w:rsidRPr="0094200B">
        <w:rPr>
          <w:rFonts w:cs="Arial"/>
          <w:sz w:val="22"/>
          <w:szCs w:val="22"/>
        </w:rPr>
        <w:t xml:space="preserve">Budapest belterületén a Margit – szigeten valamint </w:t>
      </w:r>
      <w:proofErr w:type="spellStart"/>
      <w:r w:rsidRPr="0094200B">
        <w:rPr>
          <w:rFonts w:cs="Arial"/>
          <w:sz w:val="22"/>
          <w:szCs w:val="22"/>
        </w:rPr>
        <w:t>Budaújlakon</w:t>
      </w:r>
      <w:proofErr w:type="spellEnd"/>
      <w:r w:rsidRPr="0094200B">
        <w:rPr>
          <w:rFonts w:cs="Arial"/>
          <w:sz w:val="22"/>
          <w:szCs w:val="22"/>
        </w:rPr>
        <w:t xml:space="preserve"> összesen 16 db kút található.</w:t>
      </w:r>
    </w:p>
    <w:p w:rsidR="008655C9" w:rsidRPr="0094200B" w:rsidRDefault="008655C9" w:rsidP="0094200B">
      <w:pPr>
        <w:pStyle w:val="Szvegtest"/>
        <w:spacing w:line="276" w:lineRule="auto"/>
        <w:rPr>
          <w:rFonts w:cs="Arial"/>
          <w:sz w:val="22"/>
          <w:szCs w:val="22"/>
        </w:rPr>
      </w:pPr>
      <w:r w:rsidRPr="0094200B">
        <w:rPr>
          <w:rFonts w:cs="Arial"/>
          <w:sz w:val="22"/>
          <w:szCs w:val="22"/>
        </w:rPr>
        <w:t>A vízbázisok működtetése a központi diszpécserből automatikus üzemirányítással történik.</w:t>
      </w:r>
    </w:p>
    <w:p w:rsidR="008655C9" w:rsidRPr="00126BC9" w:rsidRDefault="008655C9" w:rsidP="00126BC9">
      <w:pPr>
        <w:pStyle w:val="Szvegtest"/>
        <w:spacing w:line="276" w:lineRule="auto"/>
        <w:rPr>
          <w:rFonts w:cs="Arial"/>
          <w:sz w:val="22"/>
          <w:szCs w:val="22"/>
        </w:rPr>
      </w:pPr>
      <w:r w:rsidRPr="0094200B">
        <w:rPr>
          <w:rFonts w:cs="Arial"/>
          <w:sz w:val="22"/>
          <w:szCs w:val="22"/>
        </w:rPr>
        <w:t xml:space="preserve">A vízbázisból kitermelt </w:t>
      </w:r>
      <w:proofErr w:type="gramStart"/>
      <w:r w:rsidRPr="0094200B">
        <w:rPr>
          <w:rFonts w:cs="Arial"/>
          <w:sz w:val="22"/>
          <w:szCs w:val="22"/>
        </w:rPr>
        <w:t>víz kezelést</w:t>
      </w:r>
      <w:proofErr w:type="gramEnd"/>
      <w:r w:rsidRPr="0094200B">
        <w:rPr>
          <w:rFonts w:cs="Arial"/>
          <w:sz w:val="22"/>
          <w:szCs w:val="22"/>
        </w:rPr>
        <w:t xml:space="preserve"> nem igényel, csak az alacsony nyomású rendszeren történik csírátlanítás.</w:t>
      </w:r>
    </w:p>
    <w:p w:rsidR="000B2D6D" w:rsidRPr="009118A9" w:rsidRDefault="000B2D6D" w:rsidP="000B2D6D">
      <w:pPr>
        <w:pStyle w:val="Cmsor3"/>
        <w:widowControl/>
        <w:suppressAutoHyphens w:val="0"/>
        <w:spacing w:before="360"/>
        <w:jc w:val="left"/>
        <w:rPr>
          <w:rFonts w:cs="Arial"/>
        </w:rPr>
      </w:pPr>
      <w:bookmarkStart w:id="6" w:name="_Toc13565859"/>
      <w:r w:rsidRPr="009118A9">
        <w:rPr>
          <w:rFonts w:cs="Arial"/>
        </w:rPr>
        <w:lastRenderedPageBreak/>
        <w:t>Csepel-szigeti vízbázisok</w:t>
      </w:r>
      <w:bookmarkEnd w:id="6"/>
    </w:p>
    <w:p w:rsidR="002377B7" w:rsidRPr="0094200B" w:rsidRDefault="002377B7" w:rsidP="0094200B">
      <w:pPr>
        <w:pStyle w:val="Szvegtest"/>
        <w:spacing w:line="276" w:lineRule="auto"/>
        <w:rPr>
          <w:rFonts w:cs="Arial"/>
          <w:sz w:val="22"/>
          <w:szCs w:val="22"/>
        </w:rPr>
      </w:pPr>
      <w:r w:rsidRPr="0094200B">
        <w:rPr>
          <w:rFonts w:cs="Arial"/>
          <w:sz w:val="22"/>
          <w:szCs w:val="22"/>
        </w:rPr>
        <w:t>Csepel – szigeten összesen 166 db kút található.</w:t>
      </w:r>
    </w:p>
    <w:p w:rsidR="002377B7" w:rsidRPr="0094200B" w:rsidRDefault="002377B7" w:rsidP="0094200B">
      <w:pPr>
        <w:pStyle w:val="Szvegtest"/>
        <w:spacing w:line="276" w:lineRule="auto"/>
        <w:rPr>
          <w:rFonts w:cs="Arial"/>
          <w:sz w:val="22"/>
          <w:szCs w:val="22"/>
        </w:rPr>
      </w:pPr>
      <w:r w:rsidRPr="0094200B">
        <w:rPr>
          <w:rFonts w:cs="Arial"/>
          <w:sz w:val="22"/>
          <w:szCs w:val="22"/>
        </w:rPr>
        <w:t>A vízbázisok működtetése a központi diszpécserből automatikus üzemirányítással történik.</w:t>
      </w:r>
    </w:p>
    <w:p w:rsidR="002377B7" w:rsidRPr="0094200B" w:rsidRDefault="002377B7" w:rsidP="0094200B">
      <w:pPr>
        <w:pStyle w:val="Szvegtest"/>
        <w:spacing w:line="276" w:lineRule="auto"/>
        <w:rPr>
          <w:rFonts w:cs="Arial"/>
          <w:sz w:val="22"/>
          <w:szCs w:val="22"/>
        </w:rPr>
      </w:pPr>
      <w:r w:rsidRPr="0094200B">
        <w:rPr>
          <w:rFonts w:cs="Arial"/>
          <w:sz w:val="22"/>
          <w:szCs w:val="22"/>
        </w:rPr>
        <w:t xml:space="preserve">A vízbázisból kitermelt </w:t>
      </w:r>
      <w:proofErr w:type="gramStart"/>
      <w:r w:rsidRPr="0094200B">
        <w:rPr>
          <w:rFonts w:cs="Arial"/>
          <w:sz w:val="22"/>
          <w:szCs w:val="22"/>
        </w:rPr>
        <w:t>víz kezelést</w:t>
      </w:r>
      <w:proofErr w:type="gramEnd"/>
      <w:r w:rsidRPr="0094200B">
        <w:rPr>
          <w:rFonts w:cs="Arial"/>
          <w:sz w:val="22"/>
          <w:szCs w:val="22"/>
        </w:rPr>
        <w:t xml:space="preserve"> nem igényel, csak az alacsony nyomású rendszeren történik csírátlanítás.</w:t>
      </w:r>
    </w:p>
    <w:p w:rsidR="00104936" w:rsidRPr="009118A9" w:rsidRDefault="00104936">
      <w:pPr>
        <w:widowControl/>
        <w:suppressAutoHyphens w:val="0"/>
        <w:jc w:val="left"/>
        <w:rPr>
          <w:rFonts w:cs="Arial"/>
        </w:rPr>
      </w:pPr>
    </w:p>
    <w:p w:rsidR="004A1BC0" w:rsidRPr="009118A9" w:rsidRDefault="004A1BC0" w:rsidP="004A1BC0">
      <w:pPr>
        <w:pStyle w:val="Cmsor2"/>
      </w:pPr>
      <w:bookmarkStart w:id="7" w:name="_Toc13565860"/>
      <w:r w:rsidRPr="009118A9">
        <w:t>Vízátvétel</w:t>
      </w:r>
      <w:bookmarkEnd w:id="7"/>
    </w:p>
    <w:p w:rsidR="00870155" w:rsidRPr="0094200B" w:rsidRDefault="00870155" w:rsidP="0094200B">
      <w:pPr>
        <w:pStyle w:val="Tblzateltti"/>
        <w:spacing w:line="276" w:lineRule="auto"/>
        <w:rPr>
          <w:rFonts w:cs="Arial"/>
          <w:sz w:val="22"/>
          <w:szCs w:val="22"/>
        </w:rPr>
      </w:pPr>
      <w:r w:rsidRPr="0094200B">
        <w:rPr>
          <w:rFonts w:cs="Arial"/>
          <w:sz w:val="22"/>
          <w:szCs w:val="22"/>
        </w:rPr>
        <w:t>Mivel a Fővárosi Vízművek Zrt. vízellátó rendszere ezeken a helyeken nem üzemel elegendő nyomással, ezért társvízművektől veszünk át magasabb nyomású vizet. Az átvétel adatait az alábbi táblázat tartalma</w:t>
      </w:r>
      <w:r w:rsidR="00D1583F" w:rsidRPr="0094200B">
        <w:rPr>
          <w:rFonts w:cs="Arial"/>
          <w:sz w:val="22"/>
          <w:szCs w:val="22"/>
        </w:rPr>
        <w:t>zz</w:t>
      </w:r>
      <w:r w:rsidRPr="0094200B">
        <w:rPr>
          <w:rFonts w:cs="Arial"/>
          <w:sz w:val="22"/>
          <w:szCs w:val="22"/>
        </w:rPr>
        <w:t>a:</w:t>
      </w:r>
    </w:p>
    <w:tbl>
      <w:tblPr>
        <w:tblW w:w="9654" w:type="dxa"/>
        <w:tblInd w:w="55" w:type="dxa"/>
        <w:tblCellMar>
          <w:left w:w="70" w:type="dxa"/>
          <w:right w:w="70" w:type="dxa"/>
        </w:tblCellMar>
        <w:tblLook w:val="04A0" w:firstRow="1" w:lastRow="0" w:firstColumn="1" w:lastColumn="0" w:noHBand="0" w:noVBand="1"/>
      </w:tblPr>
      <w:tblGrid>
        <w:gridCol w:w="2567"/>
        <w:gridCol w:w="2268"/>
        <w:gridCol w:w="2410"/>
        <w:gridCol w:w="2409"/>
      </w:tblGrid>
      <w:tr w:rsidR="00870155" w:rsidRPr="009118A9" w:rsidTr="009D0CD5">
        <w:trPr>
          <w:trHeight w:val="510"/>
        </w:trPr>
        <w:tc>
          <w:tcPr>
            <w:tcW w:w="25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870155" w:rsidRPr="009118A9" w:rsidRDefault="00870155" w:rsidP="00870155">
            <w:pPr>
              <w:widowControl/>
              <w:suppressAutoHyphens w:val="0"/>
              <w:jc w:val="center"/>
              <w:rPr>
                <w:rFonts w:eastAsia="Times New Roman" w:cs="Arial"/>
                <w:b/>
                <w:lang w:eastAsia="hu-HU"/>
              </w:rPr>
            </w:pPr>
            <w:r w:rsidRPr="009118A9">
              <w:rPr>
                <w:rFonts w:eastAsia="Times New Roman" w:cs="Arial"/>
                <w:b/>
                <w:lang w:eastAsia="hu-HU"/>
              </w:rPr>
              <w:t>Település neve</w:t>
            </w:r>
          </w:p>
        </w:tc>
        <w:tc>
          <w:tcPr>
            <w:tcW w:w="2268"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870155" w:rsidRPr="009118A9" w:rsidRDefault="00870155" w:rsidP="00870155">
            <w:pPr>
              <w:widowControl/>
              <w:suppressAutoHyphens w:val="0"/>
              <w:jc w:val="center"/>
              <w:rPr>
                <w:rFonts w:eastAsia="Times New Roman" w:cs="Arial"/>
                <w:b/>
                <w:lang w:eastAsia="hu-HU"/>
              </w:rPr>
            </w:pPr>
            <w:r w:rsidRPr="009118A9">
              <w:rPr>
                <w:rFonts w:eastAsia="Times New Roman" w:cs="Arial"/>
                <w:b/>
                <w:lang w:eastAsia="hu-HU"/>
              </w:rPr>
              <w:t>Üzemeltető</w:t>
            </w:r>
          </w:p>
        </w:tc>
        <w:tc>
          <w:tcPr>
            <w:tcW w:w="241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870155" w:rsidRPr="009118A9" w:rsidRDefault="00870155" w:rsidP="00870155">
            <w:pPr>
              <w:widowControl/>
              <w:suppressAutoHyphens w:val="0"/>
              <w:jc w:val="center"/>
              <w:rPr>
                <w:rFonts w:eastAsia="Times New Roman" w:cs="Arial"/>
                <w:b/>
                <w:lang w:eastAsia="hu-HU"/>
              </w:rPr>
            </w:pPr>
            <w:r w:rsidRPr="009118A9">
              <w:rPr>
                <w:rFonts w:eastAsia="Times New Roman" w:cs="Arial"/>
                <w:b/>
                <w:lang w:eastAsia="hu-HU"/>
              </w:rPr>
              <w:t>Mérő leolvasás helye</w:t>
            </w:r>
          </w:p>
        </w:tc>
        <w:tc>
          <w:tcPr>
            <w:tcW w:w="2409"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870155" w:rsidRPr="009118A9" w:rsidRDefault="00870155" w:rsidP="00870155">
            <w:pPr>
              <w:widowControl/>
              <w:suppressAutoHyphens w:val="0"/>
              <w:jc w:val="center"/>
              <w:rPr>
                <w:rFonts w:eastAsia="Times New Roman" w:cs="Arial"/>
                <w:b/>
                <w:lang w:eastAsia="hu-HU"/>
              </w:rPr>
            </w:pPr>
            <w:r w:rsidRPr="009118A9">
              <w:rPr>
                <w:rFonts w:eastAsia="Times New Roman" w:cs="Arial"/>
                <w:b/>
                <w:lang w:eastAsia="hu-HU"/>
              </w:rPr>
              <w:t>Mérő átmérő és típus</w:t>
            </w:r>
          </w:p>
        </w:tc>
      </w:tr>
      <w:tr w:rsidR="00870155" w:rsidRPr="009118A9" w:rsidTr="009D0CD5">
        <w:trPr>
          <w:trHeight w:val="51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155" w:rsidRPr="009118A9" w:rsidRDefault="00870155" w:rsidP="00870155">
            <w:pPr>
              <w:widowControl/>
              <w:suppressAutoHyphens w:val="0"/>
              <w:jc w:val="left"/>
              <w:rPr>
                <w:rFonts w:eastAsia="Times New Roman" w:cs="Arial"/>
                <w:lang w:eastAsia="hu-HU"/>
              </w:rPr>
            </w:pPr>
            <w:r w:rsidRPr="009118A9">
              <w:rPr>
                <w:rFonts w:eastAsia="Times New Roman" w:cs="Arial"/>
                <w:lang w:eastAsia="hu-HU"/>
              </w:rPr>
              <w:t>Budapest</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870155" w:rsidRPr="009118A9" w:rsidRDefault="00870155" w:rsidP="00870155">
            <w:pPr>
              <w:widowControl/>
              <w:suppressAutoHyphens w:val="0"/>
              <w:jc w:val="left"/>
              <w:rPr>
                <w:rFonts w:eastAsia="Times New Roman" w:cs="Arial"/>
                <w:lang w:eastAsia="hu-HU"/>
              </w:rPr>
            </w:pPr>
            <w:r w:rsidRPr="009118A9">
              <w:rPr>
                <w:rFonts w:eastAsia="Times New Roman" w:cs="Arial"/>
                <w:lang w:eastAsia="hu-HU"/>
              </w:rPr>
              <w:t>Diósdi ivóvíz hálózat</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870155" w:rsidRPr="009118A9" w:rsidRDefault="00870155" w:rsidP="00870155">
            <w:pPr>
              <w:widowControl/>
              <w:suppressAutoHyphens w:val="0"/>
              <w:jc w:val="left"/>
              <w:rPr>
                <w:rFonts w:eastAsia="Times New Roman" w:cs="Arial"/>
                <w:lang w:eastAsia="hu-HU"/>
              </w:rPr>
            </w:pPr>
            <w:r w:rsidRPr="009118A9">
              <w:rPr>
                <w:rFonts w:eastAsia="Times New Roman" w:cs="Arial"/>
                <w:lang w:eastAsia="hu-HU"/>
              </w:rPr>
              <w:t>ÉTV Kft.</w:t>
            </w:r>
          </w:p>
        </w:tc>
        <w:tc>
          <w:tcPr>
            <w:tcW w:w="2409"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870155" w:rsidRPr="009118A9" w:rsidRDefault="00870155" w:rsidP="00870155">
            <w:pPr>
              <w:widowControl/>
              <w:suppressAutoHyphens w:val="0"/>
              <w:jc w:val="center"/>
              <w:rPr>
                <w:rFonts w:eastAsia="Times New Roman" w:cs="Arial"/>
                <w:lang w:eastAsia="hu-HU"/>
              </w:rPr>
            </w:pPr>
            <w:r w:rsidRPr="009118A9">
              <w:rPr>
                <w:rFonts w:eastAsia="Times New Roman" w:cs="Arial"/>
                <w:lang w:eastAsia="hu-HU"/>
              </w:rPr>
              <w:t>100</w:t>
            </w:r>
          </w:p>
        </w:tc>
      </w:tr>
      <w:tr w:rsidR="00870155" w:rsidRPr="009118A9" w:rsidTr="009D0CD5">
        <w:trPr>
          <w:trHeight w:val="51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870155" w:rsidRPr="009118A9" w:rsidRDefault="00870155" w:rsidP="00870155">
            <w:pPr>
              <w:widowControl/>
              <w:suppressAutoHyphens w:val="0"/>
              <w:jc w:val="left"/>
              <w:rPr>
                <w:rFonts w:eastAsia="Times New Roman" w:cs="Arial"/>
                <w:lang w:eastAsia="hu-HU"/>
              </w:rPr>
            </w:pPr>
            <w:r w:rsidRPr="009118A9">
              <w:rPr>
                <w:rFonts w:eastAsia="Times New Roman" w:cs="Arial"/>
                <w:lang w:eastAsia="hu-HU"/>
              </w:rPr>
              <w:t>Budapest</w:t>
            </w:r>
          </w:p>
        </w:tc>
        <w:tc>
          <w:tcPr>
            <w:tcW w:w="2268" w:type="dxa"/>
            <w:tcBorders>
              <w:top w:val="nil"/>
              <w:left w:val="nil"/>
              <w:bottom w:val="single" w:sz="4" w:space="0" w:color="auto"/>
              <w:right w:val="single" w:sz="4" w:space="0" w:color="auto"/>
            </w:tcBorders>
            <w:shd w:val="clear" w:color="auto" w:fill="auto"/>
            <w:noWrap/>
            <w:vAlign w:val="center"/>
            <w:hideMark/>
          </w:tcPr>
          <w:p w:rsidR="00870155" w:rsidRPr="009118A9" w:rsidRDefault="00870155" w:rsidP="00870155">
            <w:pPr>
              <w:widowControl/>
              <w:suppressAutoHyphens w:val="0"/>
              <w:jc w:val="left"/>
              <w:rPr>
                <w:rFonts w:eastAsia="Times New Roman" w:cs="Arial"/>
                <w:lang w:eastAsia="hu-HU"/>
              </w:rPr>
            </w:pPr>
            <w:r w:rsidRPr="009118A9">
              <w:rPr>
                <w:rFonts w:eastAsia="Times New Roman" w:cs="Arial"/>
                <w:lang w:eastAsia="hu-HU"/>
              </w:rPr>
              <w:t>Üröm</w:t>
            </w:r>
          </w:p>
        </w:tc>
        <w:tc>
          <w:tcPr>
            <w:tcW w:w="2410" w:type="dxa"/>
            <w:tcBorders>
              <w:top w:val="nil"/>
              <w:left w:val="nil"/>
              <w:bottom w:val="single" w:sz="4" w:space="0" w:color="auto"/>
              <w:right w:val="single" w:sz="4" w:space="0" w:color="auto"/>
            </w:tcBorders>
            <w:shd w:val="clear" w:color="auto" w:fill="auto"/>
            <w:noWrap/>
            <w:vAlign w:val="center"/>
            <w:hideMark/>
          </w:tcPr>
          <w:p w:rsidR="00870155" w:rsidRPr="009118A9" w:rsidRDefault="00870155" w:rsidP="00870155">
            <w:pPr>
              <w:widowControl/>
              <w:suppressAutoHyphens w:val="0"/>
              <w:jc w:val="left"/>
              <w:rPr>
                <w:rFonts w:eastAsia="Times New Roman" w:cs="Arial"/>
                <w:lang w:eastAsia="hu-HU"/>
              </w:rPr>
            </w:pPr>
            <w:r w:rsidRPr="009118A9">
              <w:rPr>
                <w:rFonts w:eastAsia="Times New Roman" w:cs="Arial"/>
                <w:lang w:eastAsia="hu-HU"/>
              </w:rPr>
              <w:t>DMRV Zrt.</w:t>
            </w:r>
          </w:p>
        </w:tc>
        <w:tc>
          <w:tcPr>
            <w:tcW w:w="2409" w:type="dxa"/>
            <w:tcBorders>
              <w:top w:val="nil"/>
              <w:left w:val="nil"/>
              <w:bottom w:val="single" w:sz="4" w:space="0" w:color="auto"/>
              <w:right w:val="single" w:sz="4" w:space="0" w:color="auto"/>
            </w:tcBorders>
            <w:shd w:val="clear" w:color="auto" w:fill="C6D9F1" w:themeFill="text2" w:themeFillTint="33"/>
            <w:noWrap/>
            <w:vAlign w:val="center"/>
            <w:hideMark/>
          </w:tcPr>
          <w:p w:rsidR="00870155" w:rsidRPr="009118A9" w:rsidRDefault="00870155" w:rsidP="00870155">
            <w:pPr>
              <w:widowControl/>
              <w:suppressAutoHyphens w:val="0"/>
              <w:jc w:val="center"/>
              <w:rPr>
                <w:rFonts w:eastAsia="Times New Roman" w:cs="Arial"/>
                <w:lang w:eastAsia="hu-HU"/>
              </w:rPr>
            </w:pPr>
            <w:r w:rsidRPr="009118A9">
              <w:rPr>
                <w:rFonts w:eastAsia="Times New Roman" w:cs="Arial"/>
                <w:lang w:eastAsia="hu-HU"/>
              </w:rPr>
              <w:t>100/20</w:t>
            </w:r>
          </w:p>
        </w:tc>
      </w:tr>
    </w:tbl>
    <w:p w:rsidR="004A1BC0" w:rsidRPr="009118A9" w:rsidRDefault="004A1BC0" w:rsidP="000B2D6D">
      <w:pPr>
        <w:pStyle w:val="Szvegtest"/>
        <w:rPr>
          <w:rFonts w:cs="Arial"/>
        </w:rPr>
      </w:pPr>
    </w:p>
    <w:p w:rsidR="007A6E0C" w:rsidRPr="009118A9" w:rsidRDefault="007A6E0C" w:rsidP="00914F67">
      <w:pPr>
        <w:pStyle w:val="Cmsor1"/>
      </w:pPr>
      <w:bookmarkStart w:id="8" w:name="_Toc13565861"/>
      <w:r w:rsidRPr="009118A9">
        <w:t>Víztermelési gyűjtő, továbbító rendszer leírása, összesítő adatai</w:t>
      </w:r>
      <w:bookmarkEnd w:id="8"/>
    </w:p>
    <w:p w:rsidR="00DB397C" w:rsidRPr="0094200B" w:rsidRDefault="00DB397C" w:rsidP="0094200B">
      <w:pPr>
        <w:pStyle w:val="Szvegtest"/>
        <w:spacing w:line="276" w:lineRule="auto"/>
        <w:rPr>
          <w:rFonts w:cs="Arial"/>
          <w:sz w:val="22"/>
          <w:szCs w:val="22"/>
        </w:rPr>
      </w:pPr>
      <w:r w:rsidRPr="0094200B">
        <w:rPr>
          <w:rFonts w:cs="Arial"/>
          <w:sz w:val="22"/>
          <w:szCs w:val="22"/>
        </w:rPr>
        <w:t>A megtermelt víz a hálózati betáplálási pontokig nagy átmérőjű gravitációs, illetve alacsony-nyomású csatornákon jut el.</w:t>
      </w:r>
    </w:p>
    <w:p w:rsidR="00DB397C" w:rsidRPr="0094200B" w:rsidRDefault="00DB397C" w:rsidP="00DB397C">
      <w:pPr>
        <w:pStyle w:val="Szvegtest"/>
        <w:rPr>
          <w:rFonts w:cs="Arial"/>
          <w:sz w:val="22"/>
          <w:szCs w:val="22"/>
        </w:rPr>
      </w:pPr>
    </w:p>
    <w:p w:rsidR="00DB397C" w:rsidRPr="0094200B" w:rsidRDefault="00DB397C" w:rsidP="00DB397C">
      <w:pPr>
        <w:pStyle w:val="Szvegtest"/>
        <w:rPr>
          <w:rFonts w:cs="Arial"/>
          <w:sz w:val="22"/>
          <w:szCs w:val="22"/>
        </w:rPr>
      </w:pPr>
      <w:r w:rsidRPr="0094200B">
        <w:rPr>
          <w:rFonts w:cs="Arial"/>
          <w:sz w:val="22"/>
          <w:szCs w:val="22"/>
        </w:rPr>
        <w:t>A csatornák szerkezeti kialakítása:</w:t>
      </w:r>
    </w:p>
    <w:p w:rsidR="00DB397C" w:rsidRPr="0094200B" w:rsidRDefault="00DB397C" w:rsidP="001F6B73">
      <w:pPr>
        <w:pStyle w:val="Pttysbekezds"/>
        <w:rPr>
          <w:sz w:val="22"/>
          <w:szCs w:val="22"/>
        </w:rPr>
      </w:pPr>
      <w:r w:rsidRPr="0094200B">
        <w:rPr>
          <w:sz w:val="22"/>
          <w:szCs w:val="22"/>
        </w:rPr>
        <w:t>általánosan beton alapanyag (csömöszölt, monolit, ROCLA, PREMO),</w:t>
      </w:r>
    </w:p>
    <w:p w:rsidR="00DB397C" w:rsidRPr="0094200B" w:rsidRDefault="00DB397C" w:rsidP="0094200B">
      <w:pPr>
        <w:pStyle w:val="Pttysbekezds"/>
        <w:spacing w:line="276" w:lineRule="auto"/>
        <w:rPr>
          <w:sz w:val="22"/>
          <w:szCs w:val="22"/>
        </w:rPr>
      </w:pPr>
      <w:r w:rsidRPr="0094200B">
        <w:rPr>
          <w:sz w:val="22"/>
          <w:szCs w:val="22"/>
        </w:rPr>
        <w:t xml:space="preserve">típustól függően 3,5 m vagy 30 méterenként dilatációs hézag van kialakítva a </w:t>
      </w:r>
      <w:proofErr w:type="spellStart"/>
      <w:r w:rsidRPr="0094200B">
        <w:rPr>
          <w:sz w:val="22"/>
          <w:szCs w:val="22"/>
        </w:rPr>
        <w:t>hőmozgások</w:t>
      </w:r>
      <w:proofErr w:type="spellEnd"/>
      <w:r w:rsidRPr="0094200B">
        <w:rPr>
          <w:sz w:val="22"/>
          <w:szCs w:val="22"/>
        </w:rPr>
        <w:t xml:space="preserve"> kompenzálására,</w:t>
      </w:r>
    </w:p>
    <w:p w:rsidR="00DB397C" w:rsidRPr="0094200B" w:rsidRDefault="00DB397C" w:rsidP="001F6B73">
      <w:pPr>
        <w:pStyle w:val="Pttysbekezds"/>
        <w:rPr>
          <w:sz w:val="22"/>
          <w:szCs w:val="22"/>
        </w:rPr>
      </w:pPr>
      <w:r w:rsidRPr="0094200B">
        <w:rPr>
          <w:sz w:val="22"/>
          <w:szCs w:val="22"/>
        </w:rPr>
        <w:t>működtetésűk üzem közben nem teszi lehetővé a belső állapot változások észlelését.</w:t>
      </w:r>
    </w:p>
    <w:p w:rsidR="00DB397C" w:rsidRPr="0094200B" w:rsidRDefault="00DB397C" w:rsidP="00DB397C">
      <w:pPr>
        <w:pStyle w:val="Szvegtest"/>
        <w:rPr>
          <w:rFonts w:cs="Arial"/>
          <w:sz w:val="22"/>
          <w:szCs w:val="22"/>
        </w:rPr>
      </w:pPr>
    </w:p>
    <w:p w:rsidR="00DB397C" w:rsidRPr="0094200B" w:rsidRDefault="00DB397C" w:rsidP="00DB397C">
      <w:pPr>
        <w:pStyle w:val="Szvegtest"/>
        <w:rPr>
          <w:rFonts w:cs="Arial"/>
          <w:sz w:val="22"/>
          <w:szCs w:val="22"/>
        </w:rPr>
      </w:pPr>
      <w:r w:rsidRPr="0094200B">
        <w:rPr>
          <w:rFonts w:cs="Arial"/>
          <w:sz w:val="22"/>
          <w:szCs w:val="22"/>
        </w:rPr>
        <w:t>A beavatkozások csak leürített állapotban lehetségesek melyek a következőek:</w:t>
      </w:r>
    </w:p>
    <w:p w:rsidR="00DB397C" w:rsidRPr="0094200B" w:rsidRDefault="00DB397C" w:rsidP="001F6B73">
      <w:pPr>
        <w:pStyle w:val="Pttysbekezds"/>
        <w:rPr>
          <w:sz w:val="22"/>
          <w:szCs w:val="22"/>
        </w:rPr>
      </w:pPr>
      <w:r w:rsidRPr="0094200B">
        <w:rPr>
          <w:sz w:val="22"/>
          <w:szCs w:val="22"/>
        </w:rPr>
        <w:t>állapotváltozás-figyelés,</w:t>
      </w:r>
    </w:p>
    <w:p w:rsidR="00DB397C" w:rsidRPr="0094200B" w:rsidRDefault="00DB397C" w:rsidP="001F6B73">
      <w:pPr>
        <w:pStyle w:val="Pttysbekezds"/>
        <w:rPr>
          <w:sz w:val="22"/>
          <w:szCs w:val="22"/>
        </w:rPr>
      </w:pPr>
      <w:r w:rsidRPr="0094200B">
        <w:rPr>
          <w:sz w:val="22"/>
          <w:szCs w:val="22"/>
        </w:rPr>
        <w:t>karbantartások,</w:t>
      </w:r>
    </w:p>
    <w:p w:rsidR="00DB397C" w:rsidRPr="0094200B" w:rsidRDefault="00DB397C" w:rsidP="001F6B73">
      <w:pPr>
        <w:pStyle w:val="Pttysbekezds"/>
        <w:rPr>
          <w:sz w:val="22"/>
          <w:szCs w:val="22"/>
        </w:rPr>
      </w:pPr>
      <w:r w:rsidRPr="0094200B">
        <w:rPr>
          <w:sz w:val="22"/>
          <w:szCs w:val="22"/>
        </w:rPr>
        <w:t>tisztítás = gépi mosás, öblítés, fertőtlenítés,</w:t>
      </w:r>
    </w:p>
    <w:p w:rsidR="00DB397C" w:rsidRPr="0094200B" w:rsidRDefault="00DB397C" w:rsidP="001F6B73">
      <w:pPr>
        <w:pStyle w:val="Pttysbekezds"/>
        <w:rPr>
          <w:sz w:val="22"/>
          <w:szCs w:val="22"/>
        </w:rPr>
      </w:pPr>
      <w:r w:rsidRPr="0094200B">
        <w:rPr>
          <w:sz w:val="22"/>
          <w:szCs w:val="22"/>
        </w:rPr>
        <w:t>vízmintázás üzembe helyezés.</w:t>
      </w:r>
    </w:p>
    <w:p w:rsidR="00DB397C" w:rsidRPr="0094200B" w:rsidRDefault="00DB397C" w:rsidP="00DB397C">
      <w:pPr>
        <w:pStyle w:val="Szvegtest"/>
        <w:rPr>
          <w:rFonts w:cs="Arial"/>
          <w:sz w:val="22"/>
          <w:szCs w:val="22"/>
        </w:rPr>
      </w:pPr>
    </w:p>
    <w:p w:rsidR="00DB397C" w:rsidRPr="0094200B" w:rsidRDefault="00DB397C" w:rsidP="0094200B">
      <w:pPr>
        <w:pStyle w:val="Szvegtest"/>
        <w:spacing w:line="276" w:lineRule="auto"/>
        <w:rPr>
          <w:rFonts w:cs="Arial"/>
          <w:sz w:val="22"/>
          <w:szCs w:val="22"/>
        </w:rPr>
      </w:pPr>
      <w:r w:rsidRPr="0094200B">
        <w:rPr>
          <w:rFonts w:cs="Arial"/>
          <w:sz w:val="22"/>
          <w:szCs w:val="22"/>
        </w:rPr>
        <w:t xml:space="preserve">A leürítések éves ütemterv szerint történnek figyelembe véve a kockázatokat (pl. árvízi helyzet, </w:t>
      </w:r>
      <w:proofErr w:type="gramStart"/>
      <w:r w:rsidRPr="0094200B">
        <w:rPr>
          <w:rFonts w:cs="Arial"/>
          <w:sz w:val="22"/>
          <w:szCs w:val="22"/>
        </w:rPr>
        <w:t>kapacitás biztosítás</w:t>
      </w:r>
      <w:proofErr w:type="gramEnd"/>
      <w:r w:rsidRPr="0094200B">
        <w:rPr>
          <w:rFonts w:cs="Arial"/>
          <w:sz w:val="22"/>
          <w:szCs w:val="22"/>
        </w:rPr>
        <w:t>, stb.)</w:t>
      </w:r>
    </w:p>
    <w:p w:rsidR="00DB397C" w:rsidRPr="0094200B" w:rsidRDefault="00DB397C" w:rsidP="00DB397C">
      <w:pPr>
        <w:pStyle w:val="Szvegtest"/>
        <w:rPr>
          <w:rFonts w:cs="Arial"/>
          <w:sz w:val="22"/>
          <w:szCs w:val="22"/>
        </w:rPr>
      </w:pPr>
      <w:r w:rsidRPr="0094200B">
        <w:rPr>
          <w:rFonts w:cs="Arial"/>
          <w:sz w:val="22"/>
          <w:szCs w:val="22"/>
        </w:rPr>
        <w:t>A csatornaszakaszok ciklikus ütem szerint kerülnek tisztításra:</w:t>
      </w:r>
    </w:p>
    <w:p w:rsidR="00DB397C" w:rsidRPr="0094200B" w:rsidRDefault="00DB397C" w:rsidP="001F6B73">
      <w:pPr>
        <w:pStyle w:val="Pttysbekezds"/>
        <w:rPr>
          <w:sz w:val="22"/>
          <w:szCs w:val="22"/>
        </w:rPr>
      </w:pPr>
      <w:r w:rsidRPr="0094200B">
        <w:rPr>
          <w:sz w:val="22"/>
          <w:szCs w:val="22"/>
        </w:rPr>
        <w:t>gravitációs látogatható csatorna 3 éves mosási ciklus.</w:t>
      </w:r>
    </w:p>
    <w:p w:rsidR="00DB397C" w:rsidRPr="0094200B" w:rsidRDefault="00DB397C" w:rsidP="001F6B73">
      <w:pPr>
        <w:pStyle w:val="Pttysbekezds"/>
        <w:rPr>
          <w:sz w:val="22"/>
          <w:szCs w:val="22"/>
        </w:rPr>
      </w:pPr>
      <w:r w:rsidRPr="0094200B">
        <w:rPr>
          <w:sz w:val="22"/>
          <w:szCs w:val="22"/>
        </w:rPr>
        <w:t>bújtatók 10 éves mosási ciklus.</w:t>
      </w:r>
    </w:p>
    <w:p w:rsidR="00D1583F" w:rsidRPr="009118A9" w:rsidRDefault="00D1583F">
      <w:pPr>
        <w:widowControl/>
        <w:suppressAutoHyphens w:val="0"/>
        <w:jc w:val="left"/>
        <w:rPr>
          <w:rFonts w:cs="Arial"/>
          <w:b/>
          <w:kern w:val="1"/>
          <w:sz w:val="24"/>
        </w:rPr>
      </w:pPr>
    </w:p>
    <w:p w:rsidR="007A6E0C" w:rsidRPr="009118A9" w:rsidRDefault="007A6E0C" w:rsidP="00914F67">
      <w:pPr>
        <w:pStyle w:val="Cmsor1"/>
      </w:pPr>
      <w:bookmarkStart w:id="9" w:name="_Toc13565862"/>
      <w:r w:rsidRPr="009118A9">
        <w:lastRenderedPageBreak/>
        <w:t>Vízkezelés, technológiák ismertetése</w:t>
      </w:r>
      <w:bookmarkEnd w:id="9"/>
    </w:p>
    <w:p w:rsidR="00A854E5" w:rsidRPr="009118A9" w:rsidRDefault="00A854E5" w:rsidP="0094200B">
      <w:pPr>
        <w:pStyle w:val="Szvegtest"/>
        <w:spacing w:line="276" w:lineRule="auto"/>
        <w:rPr>
          <w:rFonts w:cs="Arial"/>
        </w:rPr>
      </w:pPr>
      <w:r w:rsidRPr="009118A9">
        <w:rPr>
          <w:rFonts w:cs="Arial"/>
        </w:rPr>
        <w:t>A Fővárosi Vízművek Zrt. Víztermelési Osztálya a Déli Üzemmérnökség két telephelyén üzemeltet komplex víztisztítási technológiával rendelkező vízkezelő-műveket, a Ráckevei Telephelyen (HRSZ:0244/2), valamint a Csepeli Telephelyen (HRSZ:200024/1 a tisztítómű, és 200024/2 a gépház).</w:t>
      </w:r>
    </w:p>
    <w:p w:rsidR="00A854E5" w:rsidRPr="009118A9" w:rsidRDefault="00A854E5" w:rsidP="00A854E5">
      <w:pPr>
        <w:pStyle w:val="Szvegtest"/>
        <w:rPr>
          <w:rFonts w:cs="Arial"/>
        </w:rPr>
      </w:pPr>
    </w:p>
    <w:p w:rsidR="00A854E5" w:rsidRPr="00C112A4" w:rsidRDefault="00A854E5" w:rsidP="00A854E5">
      <w:pPr>
        <w:pStyle w:val="Cmsor2"/>
      </w:pPr>
      <w:bookmarkStart w:id="10" w:name="_Toc13565863"/>
      <w:r w:rsidRPr="00C112A4">
        <w:t>Ráckevei kezelőmű</w:t>
      </w:r>
      <w:bookmarkEnd w:id="10"/>
    </w:p>
    <w:p w:rsidR="00A854E5" w:rsidRPr="009118A9" w:rsidRDefault="003B77A8" w:rsidP="003B77A8">
      <w:pPr>
        <w:pStyle w:val="Szvegtest"/>
        <w:spacing w:line="276" w:lineRule="auto"/>
        <w:rPr>
          <w:rFonts w:cs="Arial"/>
        </w:rPr>
      </w:pPr>
      <w:r w:rsidRPr="003B77A8">
        <w:rPr>
          <w:rFonts w:cs="Arial"/>
          <w:sz w:val="22"/>
          <w:szCs w:val="22"/>
        </w:rPr>
        <w:t xml:space="preserve">A Ráckeve külterületén (Ráckeve Újhegy) elhelyezkedő, 1984 decemberében átadott kezelőmű névleges kapacitása 120.000 m3/nap. A vízellátásban betöltött feladata a Duna parton 6km hosszan elhelyezkedő ráckevei kútsorból érkező nyersvíz </w:t>
      </w:r>
      <w:proofErr w:type="spellStart"/>
      <w:r w:rsidRPr="003B77A8">
        <w:rPr>
          <w:rFonts w:cs="Arial"/>
          <w:sz w:val="22"/>
          <w:szCs w:val="22"/>
        </w:rPr>
        <w:t>vastalanítása</w:t>
      </w:r>
      <w:proofErr w:type="spellEnd"/>
      <w:r w:rsidRPr="003B77A8">
        <w:rPr>
          <w:rFonts w:cs="Arial"/>
          <w:sz w:val="22"/>
          <w:szCs w:val="22"/>
        </w:rPr>
        <w:t xml:space="preserve"> és </w:t>
      </w:r>
      <w:proofErr w:type="spellStart"/>
      <w:r w:rsidRPr="003B77A8">
        <w:rPr>
          <w:rFonts w:cs="Arial"/>
          <w:sz w:val="22"/>
          <w:szCs w:val="22"/>
        </w:rPr>
        <w:t>mangántalanítása</w:t>
      </w:r>
      <w:proofErr w:type="spellEnd"/>
      <w:r w:rsidRPr="003B77A8">
        <w:rPr>
          <w:rFonts w:cs="Arial"/>
          <w:sz w:val="22"/>
          <w:szCs w:val="22"/>
        </w:rPr>
        <w:t xml:space="preserve">, majd klóros fertőtlenítés után a tisztított ivóvíz gépházon keresztül a csepeli 1-2.tisztavíz-medencékbe való juttatása. A Csepel és Ráckeve között fektetett, </w:t>
      </w:r>
      <w:proofErr w:type="gramStart"/>
      <w:r w:rsidRPr="003B77A8">
        <w:rPr>
          <w:rFonts w:cs="Arial"/>
          <w:sz w:val="22"/>
          <w:szCs w:val="22"/>
        </w:rPr>
        <w:t>NA</w:t>
      </w:r>
      <w:proofErr w:type="gramEnd"/>
      <w:r w:rsidRPr="003B77A8">
        <w:rPr>
          <w:rFonts w:cs="Arial"/>
          <w:sz w:val="22"/>
          <w:szCs w:val="22"/>
        </w:rPr>
        <w:t xml:space="preserve"> 1800-as </w:t>
      </w:r>
      <w:proofErr w:type="spellStart"/>
      <w:r w:rsidRPr="003B77A8">
        <w:rPr>
          <w:rFonts w:cs="Arial"/>
          <w:sz w:val="22"/>
          <w:szCs w:val="22"/>
        </w:rPr>
        <w:t>Rocla</w:t>
      </w:r>
      <w:proofErr w:type="spellEnd"/>
      <w:r w:rsidRPr="003B77A8">
        <w:rPr>
          <w:rFonts w:cs="Arial"/>
          <w:sz w:val="22"/>
          <w:szCs w:val="22"/>
        </w:rPr>
        <w:t xml:space="preserve"> vezetékekből történik Tököl és Érd városok ivóvíz-ellátása is. A tisztítómű a kitermelt kútvizet ózonnal oxidálja, az ózonkezelés hatására kivált csapadékot gravitációs állandó vízszintű gyors homokszűrőkön távolítja el. A homokszűrt víz utóklórozás után kerül a tisztavíz </w:t>
      </w:r>
      <w:proofErr w:type="gramStart"/>
      <w:r w:rsidRPr="003B77A8">
        <w:rPr>
          <w:rFonts w:cs="Arial"/>
          <w:sz w:val="22"/>
          <w:szCs w:val="22"/>
        </w:rPr>
        <w:t>medencékbe</w:t>
      </w:r>
      <w:proofErr w:type="gramEnd"/>
      <w:r w:rsidRPr="003B77A8">
        <w:rPr>
          <w:rFonts w:cs="Arial"/>
          <w:sz w:val="22"/>
          <w:szCs w:val="22"/>
        </w:rPr>
        <w:t xml:space="preserve"> amelyekből a gépházi nyomásfokozó szivattyúk a ROCLA vezetékbe termelik.</w:t>
      </w:r>
    </w:p>
    <w:p w:rsidR="00A854E5" w:rsidRPr="009118A9" w:rsidRDefault="00A854E5" w:rsidP="00A854E5">
      <w:pPr>
        <w:pStyle w:val="Cmsor2"/>
      </w:pPr>
      <w:bookmarkStart w:id="11" w:name="_Toc13565864"/>
      <w:r w:rsidRPr="009118A9">
        <w:t>A csepeli kezelőmű</w:t>
      </w:r>
      <w:bookmarkEnd w:id="11"/>
    </w:p>
    <w:p w:rsidR="00A854E5" w:rsidRPr="009118A9" w:rsidRDefault="003B77A8" w:rsidP="003B77A8">
      <w:pPr>
        <w:widowControl/>
        <w:suppressAutoHyphens w:val="0"/>
        <w:spacing w:line="276" w:lineRule="auto"/>
        <w:rPr>
          <w:rFonts w:cs="Arial"/>
        </w:rPr>
      </w:pPr>
      <w:r w:rsidRPr="003B77A8">
        <w:rPr>
          <w:rFonts w:cs="Arial"/>
          <w:sz w:val="22"/>
          <w:szCs w:val="22"/>
        </w:rPr>
        <w:t>A Csepeli Vízkezelőmű építése 1996-ban fejeződött be. Az elkészült kezelőmű a Csepeli Telepen belül helyezkedik el, pontos címe: 1211 Budapest II. Rákóczi Ferenc út 345. A tisztítómű névleges kapacitása 150.000 m3/nap, azaz 6.250 m3/h. A víztermelésben betöltött feladata a csepeli és halásztelki, bizonyos esetekben (a ráckevei kezelőmű éves nagykarbantartása idején) a Szigetújfalui kutakból kitermelt nyersvíz vas- és mangánmentesítése. A beérkező nyersvizet kaszkád lépcsőkön meglevegőztetik, majd a vízben levő szennyező anyagokat ózonnal oxidálják, a hatására kivált szilárd szennyeződéseket gravitációs állandó vízszintű gyors homokszűrőkön való szűréssel távolítják el. A nyersvízben található, ill. az ózon hatására feldarabolódott kisebb szerves molekulákat –melyek a víznek kellemetlen ízt és szagot tudnak kölcsönözni - ezek után aktívszénen történő szűréssel távolítják el, az aktívszén szűrés csak szükség esetén üzemel, amennyiben az aktuális vízminőség ezt megkívánja. Az aktívszén-szűrés után 2018 –</w:t>
      </w:r>
      <w:proofErr w:type="spellStart"/>
      <w:r w:rsidRPr="003B77A8">
        <w:rPr>
          <w:rFonts w:cs="Arial"/>
          <w:sz w:val="22"/>
          <w:szCs w:val="22"/>
        </w:rPr>
        <w:t>tól</w:t>
      </w:r>
      <w:proofErr w:type="spellEnd"/>
      <w:r w:rsidRPr="003B77A8">
        <w:rPr>
          <w:rFonts w:cs="Arial"/>
          <w:sz w:val="22"/>
          <w:szCs w:val="22"/>
        </w:rPr>
        <w:t xml:space="preserve"> lehetőség van a víz UV sugárzással való fertőtlenítésére is, amely technológia beruházás keretében </w:t>
      </w:r>
      <w:r w:rsidR="00A052EC">
        <w:rPr>
          <w:rFonts w:cs="Arial"/>
          <w:sz w:val="22"/>
          <w:szCs w:val="22"/>
        </w:rPr>
        <w:t>2018</w:t>
      </w:r>
      <w:r w:rsidRPr="003B77A8">
        <w:rPr>
          <w:rFonts w:cs="Arial"/>
          <w:sz w:val="22"/>
          <w:szCs w:val="22"/>
        </w:rPr>
        <w:t>–</w:t>
      </w:r>
      <w:proofErr w:type="spellStart"/>
      <w:r w:rsidRPr="003B77A8">
        <w:rPr>
          <w:rFonts w:cs="Arial"/>
          <w:sz w:val="22"/>
          <w:szCs w:val="22"/>
        </w:rPr>
        <w:t>ben</w:t>
      </w:r>
      <w:proofErr w:type="spellEnd"/>
      <w:r w:rsidRPr="003B77A8">
        <w:rPr>
          <w:rFonts w:cs="Arial"/>
          <w:sz w:val="22"/>
          <w:szCs w:val="22"/>
        </w:rPr>
        <w:t xml:space="preserve"> épült ki. Az UV berendezés minimum 400J/m2 besugárzási dózissal képes kezelni a vízkezelőmű maximális kapacitásának megfelelő vízmennyiséget. Az UV berendezésbe 4 x 18 db 680 </w:t>
      </w:r>
      <w:proofErr w:type="spellStart"/>
      <w:r w:rsidRPr="003B77A8">
        <w:rPr>
          <w:rFonts w:cs="Arial"/>
          <w:sz w:val="22"/>
          <w:szCs w:val="22"/>
        </w:rPr>
        <w:t>W-os</w:t>
      </w:r>
      <w:proofErr w:type="spellEnd"/>
      <w:r w:rsidRPr="003B77A8">
        <w:rPr>
          <w:rFonts w:cs="Arial"/>
          <w:sz w:val="22"/>
          <w:szCs w:val="22"/>
        </w:rPr>
        <w:t xml:space="preserve"> UV fénycső került beépítésre és ezek </w:t>
      </w:r>
      <w:proofErr w:type="gramStart"/>
      <w:r w:rsidRPr="003B77A8">
        <w:rPr>
          <w:rFonts w:cs="Arial"/>
          <w:sz w:val="22"/>
          <w:szCs w:val="22"/>
        </w:rPr>
        <w:t>teljesítmény szabályozással</w:t>
      </w:r>
      <w:proofErr w:type="gramEnd"/>
      <w:r w:rsidRPr="003B77A8">
        <w:rPr>
          <w:rFonts w:cs="Arial"/>
          <w:sz w:val="22"/>
          <w:szCs w:val="22"/>
        </w:rPr>
        <w:t xml:space="preserve"> üzemelnek a mindenkori vízmennyiségnek és minőségnek megfelelően. Az UV fertőtlenítés </w:t>
      </w:r>
      <w:r w:rsidR="009A3C72" w:rsidRPr="003B77A8">
        <w:rPr>
          <w:rFonts w:cs="Arial"/>
          <w:sz w:val="22"/>
          <w:szCs w:val="22"/>
        </w:rPr>
        <w:t>után klórgáz</w:t>
      </w:r>
      <w:r w:rsidRPr="003B77A8">
        <w:rPr>
          <w:rFonts w:cs="Arial"/>
          <w:sz w:val="22"/>
          <w:szCs w:val="22"/>
        </w:rPr>
        <w:t xml:space="preserve"> felhasználásával történik az ivóvíz utófertőtlenítése. A fertőtlenített ivóvíz a csepeli 3-4. tisztavíz-medencékbe kerül, ahonnan a gépház továbbítja a pesti 20. zónába.</w:t>
      </w:r>
      <w:r w:rsidR="0094200B">
        <w:rPr>
          <w:rFonts w:cs="Arial"/>
        </w:rPr>
        <w:br w:type="page"/>
      </w:r>
    </w:p>
    <w:p w:rsidR="00126C6B" w:rsidRPr="009118A9" w:rsidRDefault="00126C6B" w:rsidP="00126C6B">
      <w:pPr>
        <w:pStyle w:val="Cmsor1"/>
      </w:pPr>
      <w:bookmarkStart w:id="12" w:name="_Toc13565865"/>
      <w:r w:rsidRPr="009118A9">
        <w:lastRenderedPageBreak/>
        <w:t>Elosztóhálózati betáplálási pontok összesített adatai</w:t>
      </w:r>
      <w:bookmarkEnd w:id="12"/>
    </w:p>
    <w:p w:rsidR="00DE1E23" w:rsidRPr="0094200B" w:rsidRDefault="00126C6B" w:rsidP="00DE1E23">
      <w:pPr>
        <w:spacing w:after="120"/>
        <w:rPr>
          <w:rFonts w:cs="Arial"/>
          <w:sz w:val="22"/>
          <w:szCs w:val="22"/>
        </w:rPr>
      </w:pPr>
      <w:r w:rsidRPr="0094200B">
        <w:rPr>
          <w:rFonts w:cs="Arial"/>
          <w:sz w:val="22"/>
          <w:szCs w:val="22"/>
        </w:rPr>
        <w:t>A budapesti ivóvíz betáplálás gépeit a köv</w:t>
      </w:r>
      <w:r w:rsidR="0094200B">
        <w:rPr>
          <w:rFonts w:cs="Arial"/>
          <w:sz w:val="22"/>
          <w:szCs w:val="22"/>
        </w:rPr>
        <w:t>etkező táblázat foglalja össze.</w:t>
      </w:r>
    </w:p>
    <w:tbl>
      <w:tblPr>
        <w:tblW w:w="7291" w:type="dxa"/>
        <w:jc w:val="center"/>
        <w:tblInd w:w="401" w:type="dxa"/>
        <w:tblLayout w:type="fixed"/>
        <w:tblCellMar>
          <w:left w:w="70" w:type="dxa"/>
          <w:right w:w="70" w:type="dxa"/>
        </w:tblCellMar>
        <w:tblLook w:val="04A0" w:firstRow="1" w:lastRow="0" w:firstColumn="1" w:lastColumn="0" w:noHBand="0" w:noVBand="1"/>
      </w:tblPr>
      <w:tblGrid>
        <w:gridCol w:w="729"/>
        <w:gridCol w:w="4654"/>
        <w:gridCol w:w="1908"/>
      </w:tblGrid>
      <w:tr w:rsidR="00F73349" w:rsidRPr="009118A9" w:rsidTr="009D0CD5">
        <w:trPr>
          <w:trHeight w:val="885"/>
          <w:tblHeader/>
          <w:jc w:val="center"/>
        </w:trPr>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73349" w:rsidRPr="009118A9" w:rsidRDefault="00F73349" w:rsidP="008A7393">
            <w:pPr>
              <w:spacing w:before="40" w:after="40"/>
              <w:jc w:val="center"/>
              <w:rPr>
                <w:rFonts w:eastAsia="Times New Roman" w:cs="Arial"/>
                <w:b/>
                <w:bCs/>
                <w:lang w:eastAsia="hu-HU"/>
              </w:rPr>
            </w:pPr>
            <w:r w:rsidRPr="009118A9">
              <w:rPr>
                <w:rFonts w:eastAsia="Times New Roman" w:cs="Arial"/>
                <w:b/>
                <w:bCs/>
                <w:lang w:eastAsia="hu-HU"/>
              </w:rPr>
              <w:t>Zóna</w:t>
            </w:r>
          </w:p>
        </w:tc>
        <w:tc>
          <w:tcPr>
            <w:tcW w:w="465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73349" w:rsidRPr="009118A9" w:rsidRDefault="00F73349" w:rsidP="00152844">
            <w:pPr>
              <w:spacing w:before="40" w:after="40"/>
              <w:jc w:val="center"/>
              <w:rPr>
                <w:rFonts w:eastAsia="Times New Roman" w:cs="Arial"/>
                <w:b/>
                <w:bCs/>
                <w:lang w:eastAsia="hu-HU"/>
              </w:rPr>
            </w:pPr>
            <w:r w:rsidRPr="009118A9">
              <w:rPr>
                <w:rFonts w:eastAsia="Times New Roman" w:cs="Arial"/>
                <w:b/>
                <w:bCs/>
                <w:lang w:eastAsia="hu-HU"/>
              </w:rPr>
              <w:t>Gépház</w:t>
            </w:r>
          </w:p>
        </w:tc>
        <w:tc>
          <w:tcPr>
            <w:tcW w:w="190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73349" w:rsidRPr="009118A9" w:rsidRDefault="00F73349" w:rsidP="00F73349">
            <w:pPr>
              <w:spacing w:before="40" w:after="40"/>
              <w:jc w:val="center"/>
              <w:rPr>
                <w:rFonts w:eastAsia="Times New Roman" w:cs="Arial"/>
                <w:b/>
                <w:bCs/>
                <w:lang w:eastAsia="hu-HU"/>
              </w:rPr>
            </w:pPr>
            <w:r w:rsidRPr="009118A9">
              <w:rPr>
                <w:rFonts w:eastAsia="Times New Roman" w:cs="Arial"/>
                <w:b/>
                <w:bCs/>
                <w:lang w:eastAsia="hu-HU"/>
              </w:rPr>
              <w:t>Szivattyúk száma</w:t>
            </w:r>
          </w:p>
          <w:p w:rsidR="00F73349" w:rsidRPr="009118A9" w:rsidRDefault="00F73349" w:rsidP="00F73349">
            <w:pPr>
              <w:spacing w:before="40" w:after="40"/>
              <w:jc w:val="center"/>
              <w:rPr>
                <w:rFonts w:eastAsia="Times New Roman" w:cs="Arial"/>
                <w:b/>
                <w:bCs/>
                <w:lang w:eastAsia="hu-HU"/>
              </w:rPr>
            </w:pPr>
            <w:r w:rsidRPr="009118A9">
              <w:rPr>
                <w:rFonts w:eastAsia="Times New Roman" w:cs="Arial"/>
                <w:b/>
                <w:bCs/>
                <w:lang w:eastAsia="hu-HU"/>
              </w:rPr>
              <w:t>(db)</w:t>
            </w:r>
          </w:p>
        </w:tc>
      </w:tr>
      <w:tr w:rsidR="00F73349" w:rsidRPr="009118A9" w:rsidTr="00F73349">
        <w:trPr>
          <w:trHeight w:val="255"/>
          <w:jc w:val="center"/>
        </w:trPr>
        <w:tc>
          <w:tcPr>
            <w:tcW w:w="729" w:type="dxa"/>
            <w:tcBorders>
              <w:top w:val="single" w:sz="4" w:space="0" w:color="auto"/>
              <w:left w:val="single" w:sz="4" w:space="0" w:color="auto"/>
              <w:bottom w:val="single" w:sz="4" w:space="0" w:color="auto"/>
              <w:right w:val="single" w:sz="4" w:space="0" w:color="auto"/>
            </w:tcBorders>
            <w:vAlign w:val="center"/>
          </w:tcPr>
          <w:p w:rsidR="00F73349" w:rsidRPr="009118A9" w:rsidRDefault="00F73349" w:rsidP="008A7393">
            <w:pPr>
              <w:spacing w:before="40" w:after="40"/>
              <w:jc w:val="center"/>
              <w:rPr>
                <w:rFonts w:eastAsia="Times New Roman" w:cs="Arial"/>
                <w:lang w:eastAsia="hu-HU"/>
              </w:rPr>
            </w:pPr>
            <w:r w:rsidRPr="009118A9">
              <w:rPr>
                <w:rFonts w:eastAsia="Times New Roman" w:cs="Arial"/>
                <w:lang w:eastAsia="hu-HU"/>
              </w:rPr>
              <w:t>1</w:t>
            </w:r>
          </w:p>
        </w:tc>
        <w:tc>
          <w:tcPr>
            <w:tcW w:w="4654" w:type="dxa"/>
            <w:tcBorders>
              <w:top w:val="nil"/>
              <w:left w:val="single" w:sz="4" w:space="0" w:color="auto"/>
              <w:bottom w:val="single" w:sz="4" w:space="0" w:color="auto"/>
              <w:right w:val="single" w:sz="4" w:space="0" w:color="auto"/>
            </w:tcBorders>
            <w:shd w:val="clear" w:color="auto" w:fill="auto"/>
            <w:noWrap/>
            <w:vAlign w:val="center"/>
            <w:hideMark/>
          </w:tcPr>
          <w:p w:rsidR="00F73349" w:rsidRPr="009118A9" w:rsidRDefault="00F73349" w:rsidP="00152844">
            <w:pPr>
              <w:spacing w:before="40" w:after="40"/>
              <w:jc w:val="left"/>
              <w:rPr>
                <w:rFonts w:eastAsia="Times New Roman" w:cs="Arial"/>
                <w:lang w:eastAsia="hu-HU"/>
              </w:rPr>
            </w:pPr>
            <w:r w:rsidRPr="009118A9">
              <w:rPr>
                <w:rFonts w:eastAsia="Times New Roman" w:cs="Arial"/>
                <w:lang w:eastAsia="hu-HU"/>
              </w:rPr>
              <w:t>Békásmegyer, Alap gépház</w:t>
            </w:r>
          </w:p>
        </w:tc>
        <w:tc>
          <w:tcPr>
            <w:tcW w:w="1908" w:type="dxa"/>
            <w:tcBorders>
              <w:top w:val="nil"/>
              <w:left w:val="nil"/>
              <w:bottom w:val="single" w:sz="4" w:space="0" w:color="auto"/>
              <w:right w:val="single" w:sz="4" w:space="0" w:color="auto"/>
            </w:tcBorders>
            <w:shd w:val="clear" w:color="auto" w:fill="auto"/>
            <w:noWrap/>
            <w:vAlign w:val="center"/>
            <w:hideMark/>
          </w:tcPr>
          <w:p w:rsidR="00F73349" w:rsidRPr="009118A9" w:rsidRDefault="0050269C" w:rsidP="00152844">
            <w:pPr>
              <w:spacing w:before="40" w:after="40"/>
              <w:jc w:val="center"/>
              <w:rPr>
                <w:rFonts w:eastAsia="Times New Roman" w:cs="Arial"/>
                <w:lang w:eastAsia="hu-HU"/>
              </w:rPr>
            </w:pPr>
            <w:r>
              <w:rPr>
                <w:rFonts w:eastAsia="Times New Roman" w:cs="Arial"/>
                <w:lang w:eastAsia="hu-HU"/>
              </w:rPr>
              <w:t>4</w:t>
            </w:r>
          </w:p>
        </w:tc>
      </w:tr>
      <w:tr w:rsidR="00F73349" w:rsidRPr="009118A9" w:rsidTr="00F73349">
        <w:trPr>
          <w:trHeight w:val="255"/>
          <w:jc w:val="center"/>
        </w:trPr>
        <w:tc>
          <w:tcPr>
            <w:tcW w:w="729" w:type="dxa"/>
            <w:tcBorders>
              <w:top w:val="single" w:sz="4" w:space="0" w:color="auto"/>
              <w:left w:val="single" w:sz="4" w:space="0" w:color="auto"/>
              <w:bottom w:val="single" w:sz="4" w:space="0" w:color="auto"/>
              <w:right w:val="single" w:sz="4" w:space="0" w:color="auto"/>
            </w:tcBorders>
            <w:vAlign w:val="center"/>
          </w:tcPr>
          <w:p w:rsidR="00F73349" w:rsidRPr="009118A9" w:rsidRDefault="00F73349" w:rsidP="008A7393">
            <w:pPr>
              <w:spacing w:before="40" w:after="40"/>
              <w:jc w:val="center"/>
              <w:rPr>
                <w:rFonts w:eastAsia="Times New Roman" w:cs="Arial"/>
                <w:lang w:eastAsia="hu-HU"/>
              </w:rPr>
            </w:pPr>
            <w:r w:rsidRPr="009118A9">
              <w:rPr>
                <w:rFonts w:eastAsia="Times New Roman" w:cs="Arial"/>
                <w:lang w:eastAsia="hu-HU"/>
              </w:rPr>
              <w:t>1</w:t>
            </w:r>
          </w:p>
        </w:tc>
        <w:tc>
          <w:tcPr>
            <w:tcW w:w="4654" w:type="dxa"/>
            <w:tcBorders>
              <w:top w:val="nil"/>
              <w:left w:val="single" w:sz="4" w:space="0" w:color="auto"/>
              <w:bottom w:val="single" w:sz="4" w:space="0" w:color="auto"/>
              <w:right w:val="single" w:sz="4" w:space="0" w:color="auto"/>
            </w:tcBorders>
            <w:shd w:val="clear" w:color="auto" w:fill="auto"/>
            <w:noWrap/>
            <w:vAlign w:val="center"/>
            <w:hideMark/>
          </w:tcPr>
          <w:p w:rsidR="00F73349" w:rsidRPr="009118A9" w:rsidRDefault="00F73349" w:rsidP="00152844">
            <w:pPr>
              <w:spacing w:before="40" w:after="40"/>
              <w:jc w:val="left"/>
              <w:rPr>
                <w:rFonts w:eastAsia="Times New Roman" w:cs="Arial"/>
                <w:lang w:eastAsia="hu-HU"/>
              </w:rPr>
            </w:pPr>
            <w:proofErr w:type="spellStart"/>
            <w:r w:rsidRPr="009118A9">
              <w:rPr>
                <w:rFonts w:eastAsia="Times New Roman" w:cs="Arial"/>
                <w:lang w:eastAsia="hu-HU"/>
              </w:rPr>
              <w:t>Budaújlak</w:t>
            </w:r>
            <w:proofErr w:type="spellEnd"/>
            <w:r w:rsidRPr="009118A9">
              <w:rPr>
                <w:rFonts w:eastAsia="Times New Roman" w:cs="Arial"/>
                <w:lang w:eastAsia="hu-HU"/>
              </w:rPr>
              <w:t xml:space="preserve">, </w:t>
            </w:r>
            <w:proofErr w:type="gramStart"/>
            <w:r w:rsidRPr="009118A9">
              <w:rPr>
                <w:rFonts w:eastAsia="Times New Roman" w:cs="Arial"/>
                <w:lang w:eastAsia="hu-HU"/>
              </w:rPr>
              <w:t>A</w:t>
            </w:r>
            <w:proofErr w:type="gramEnd"/>
            <w:r w:rsidRPr="009118A9">
              <w:rPr>
                <w:rFonts w:eastAsia="Times New Roman" w:cs="Arial"/>
                <w:lang w:eastAsia="hu-HU"/>
              </w:rPr>
              <w:t xml:space="preserve"> akna</w:t>
            </w:r>
          </w:p>
        </w:tc>
        <w:tc>
          <w:tcPr>
            <w:tcW w:w="1908" w:type="dxa"/>
            <w:tcBorders>
              <w:top w:val="nil"/>
              <w:left w:val="nil"/>
              <w:bottom w:val="single" w:sz="4" w:space="0" w:color="auto"/>
              <w:right w:val="single" w:sz="4" w:space="0" w:color="auto"/>
            </w:tcBorders>
            <w:shd w:val="clear" w:color="auto" w:fill="auto"/>
            <w:noWrap/>
            <w:vAlign w:val="center"/>
            <w:hideMark/>
          </w:tcPr>
          <w:p w:rsidR="00F73349" w:rsidRPr="009118A9" w:rsidRDefault="00F73349" w:rsidP="00152844">
            <w:pPr>
              <w:spacing w:before="40" w:after="40"/>
              <w:jc w:val="center"/>
              <w:rPr>
                <w:rFonts w:eastAsia="Times New Roman" w:cs="Arial"/>
                <w:lang w:eastAsia="hu-HU"/>
              </w:rPr>
            </w:pPr>
            <w:r w:rsidRPr="009118A9">
              <w:rPr>
                <w:rFonts w:eastAsia="Times New Roman" w:cs="Arial"/>
                <w:lang w:eastAsia="hu-HU"/>
              </w:rPr>
              <w:t>2</w:t>
            </w:r>
          </w:p>
        </w:tc>
      </w:tr>
      <w:tr w:rsidR="00F73349" w:rsidRPr="009118A9" w:rsidTr="00F73349">
        <w:trPr>
          <w:trHeight w:val="255"/>
          <w:jc w:val="center"/>
        </w:trPr>
        <w:tc>
          <w:tcPr>
            <w:tcW w:w="729" w:type="dxa"/>
            <w:tcBorders>
              <w:top w:val="single" w:sz="4" w:space="0" w:color="auto"/>
              <w:left w:val="single" w:sz="4" w:space="0" w:color="auto"/>
              <w:bottom w:val="single" w:sz="4" w:space="0" w:color="auto"/>
              <w:right w:val="single" w:sz="4" w:space="0" w:color="auto"/>
            </w:tcBorders>
            <w:vAlign w:val="center"/>
          </w:tcPr>
          <w:p w:rsidR="00F73349" w:rsidRPr="009118A9" w:rsidRDefault="00F73349" w:rsidP="008A7393">
            <w:pPr>
              <w:spacing w:before="40" w:after="40"/>
              <w:jc w:val="center"/>
              <w:rPr>
                <w:rFonts w:eastAsia="Times New Roman" w:cs="Arial"/>
                <w:lang w:eastAsia="hu-HU"/>
              </w:rPr>
            </w:pPr>
            <w:r w:rsidRPr="009118A9">
              <w:rPr>
                <w:rFonts w:eastAsia="Times New Roman" w:cs="Arial"/>
                <w:lang w:eastAsia="hu-HU"/>
              </w:rPr>
              <w:t>1</w:t>
            </w:r>
          </w:p>
        </w:tc>
        <w:tc>
          <w:tcPr>
            <w:tcW w:w="4654" w:type="dxa"/>
            <w:tcBorders>
              <w:top w:val="nil"/>
              <w:left w:val="single" w:sz="4" w:space="0" w:color="auto"/>
              <w:bottom w:val="single" w:sz="4" w:space="0" w:color="auto"/>
              <w:right w:val="single" w:sz="4" w:space="0" w:color="auto"/>
            </w:tcBorders>
            <w:shd w:val="clear" w:color="auto" w:fill="auto"/>
            <w:noWrap/>
            <w:vAlign w:val="center"/>
            <w:hideMark/>
          </w:tcPr>
          <w:p w:rsidR="00F73349" w:rsidRPr="009118A9" w:rsidRDefault="00F73349" w:rsidP="00152844">
            <w:pPr>
              <w:spacing w:before="40" w:after="40"/>
              <w:jc w:val="left"/>
              <w:rPr>
                <w:rFonts w:eastAsia="Times New Roman" w:cs="Arial"/>
                <w:lang w:eastAsia="hu-HU"/>
              </w:rPr>
            </w:pPr>
            <w:proofErr w:type="spellStart"/>
            <w:r w:rsidRPr="009118A9">
              <w:rPr>
                <w:rFonts w:eastAsia="Times New Roman" w:cs="Arial"/>
                <w:lang w:eastAsia="hu-HU"/>
              </w:rPr>
              <w:t>Budaújlak</w:t>
            </w:r>
            <w:proofErr w:type="spellEnd"/>
            <w:r w:rsidRPr="009118A9">
              <w:rPr>
                <w:rFonts w:eastAsia="Times New Roman" w:cs="Arial"/>
                <w:lang w:eastAsia="hu-HU"/>
              </w:rPr>
              <w:t>, C akna</w:t>
            </w:r>
          </w:p>
        </w:tc>
        <w:tc>
          <w:tcPr>
            <w:tcW w:w="1908" w:type="dxa"/>
            <w:tcBorders>
              <w:top w:val="nil"/>
              <w:left w:val="nil"/>
              <w:bottom w:val="single" w:sz="4" w:space="0" w:color="auto"/>
              <w:right w:val="single" w:sz="4" w:space="0" w:color="auto"/>
            </w:tcBorders>
            <w:shd w:val="clear" w:color="auto" w:fill="auto"/>
            <w:noWrap/>
            <w:vAlign w:val="center"/>
            <w:hideMark/>
          </w:tcPr>
          <w:p w:rsidR="00F73349" w:rsidRPr="009118A9" w:rsidRDefault="00F73349" w:rsidP="00152844">
            <w:pPr>
              <w:spacing w:before="40" w:after="40"/>
              <w:jc w:val="center"/>
              <w:rPr>
                <w:rFonts w:eastAsia="Times New Roman" w:cs="Arial"/>
                <w:lang w:eastAsia="hu-HU"/>
              </w:rPr>
            </w:pPr>
            <w:r w:rsidRPr="009118A9">
              <w:rPr>
                <w:rFonts w:eastAsia="Times New Roman" w:cs="Arial"/>
                <w:lang w:eastAsia="hu-HU"/>
              </w:rPr>
              <w:t>2</w:t>
            </w:r>
          </w:p>
        </w:tc>
      </w:tr>
      <w:tr w:rsidR="00F73349" w:rsidRPr="009118A9" w:rsidTr="00F73349">
        <w:trPr>
          <w:trHeight w:val="255"/>
          <w:jc w:val="center"/>
        </w:trPr>
        <w:tc>
          <w:tcPr>
            <w:tcW w:w="729" w:type="dxa"/>
            <w:tcBorders>
              <w:top w:val="single" w:sz="4" w:space="0" w:color="auto"/>
              <w:left w:val="single" w:sz="4" w:space="0" w:color="auto"/>
              <w:bottom w:val="single" w:sz="4" w:space="0" w:color="auto"/>
              <w:right w:val="single" w:sz="4" w:space="0" w:color="auto"/>
            </w:tcBorders>
            <w:vAlign w:val="center"/>
          </w:tcPr>
          <w:p w:rsidR="00F73349" w:rsidRPr="009118A9" w:rsidRDefault="00F73349" w:rsidP="008A7393">
            <w:pPr>
              <w:spacing w:before="40" w:after="40"/>
              <w:jc w:val="center"/>
              <w:rPr>
                <w:rFonts w:eastAsia="Times New Roman" w:cs="Arial"/>
                <w:lang w:eastAsia="hu-HU"/>
              </w:rPr>
            </w:pPr>
            <w:r w:rsidRPr="009118A9">
              <w:rPr>
                <w:rFonts w:eastAsia="Times New Roman" w:cs="Arial"/>
                <w:lang w:eastAsia="hu-HU"/>
              </w:rPr>
              <w:t>20</w:t>
            </w:r>
          </w:p>
        </w:tc>
        <w:tc>
          <w:tcPr>
            <w:tcW w:w="4654" w:type="dxa"/>
            <w:tcBorders>
              <w:top w:val="nil"/>
              <w:left w:val="single" w:sz="4" w:space="0" w:color="auto"/>
              <w:bottom w:val="single" w:sz="4" w:space="0" w:color="auto"/>
              <w:right w:val="single" w:sz="4" w:space="0" w:color="auto"/>
            </w:tcBorders>
            <w:shd w:val="clear" w:color="auto" w:fill="auto"/>
            <w:noWrap/>
            <w:vAlign w:val="center"/>
            <w:hideMark/>
          </w:tcPr>
          <w:p w:rsidR="00F73349" w:rsidRPr="009118A9" w:rsidRDefault="00F73349" w:rsidP="00152844">
            <w:pPr>
              <w:spacing w:before="40" w:after="40"/>
              <w:jc w:val="left"/>
              <w:rPr>
                <w:rFonts w:eastAsia="Times New Roman" w:cs="Arial"/>
                <w:lang w:eastAsia="hu-HU"/>
              </w:rPr>
            </w:pPr>
            <w:r w:rsidRPr="009118A9">
              <w:rPr>
                <w:rFonts w:eastAsia="Times New Roman" w:cs="Arial"/>
                <w:lang w:eastAsia="hu-HU"/>
              </w:rPr>
              <w:t>Csepeli gépház</w:t>
            </w:r>
          </w:p>
        </w:tc>
        <w:tc>
          <w:tcPr>
            <w:tcW w:w="1908" w:type="dxa"/>
            <w:tcBorders>
              <w:top w:val="nil"/>
              <w:left w:val="nil"/>
              <w:bottom w:val="single" w:sz="4" w:space="0" w:color="auto"/>
              <w:right w:val="single" w:sz="4" w:space="0" w:color="auto"/>
            </w:tcBorders>
            <w:shd w:val="clear" w:color="auto" w:fill="auto"/>
            <w:noWrap/>
            <w:vAlign w:val="center"/>
            <w:hideMark/>
          </w:tcPr>
          <w:p w:rsidR="00F73349" w:rsidRPr="009118A9" w:rsidRDefault="00F73349" w:rsidP="00152844">
            <w:pPr>
              <w:spacing w:before="40" w:after="40"/>
              <w:jc w:val="center"/>
              <w:rPr>
                <w:rFonts w:eastAsia="Times New Roman" w:cs="Arial"/>
                <w:lang w:eastAsia="hu-HU"/>
              </w:rPr>
            </w:pPr>
            <w:r w:rsidRPr="009118A9">
              <w:rPr>
                <w:rFonts w:eastAsia="Times New Roman" w:cs="Arial"/>
                <w:lang w:eastAsia="hu-HU"/>
              </w:rPr>
              <w:t>8</w:t>
            </w:r>
          </w:p>
        </w:tc>
      </w:tr>
      <w:tr w:rsidR="00F73349" w:rsidRPr="009118A9" w:rsidTr="00F73349">
        <w:trPr>
          <w:trHeight w:val="255"/>
          <w:jc w:val="center"/>
        </w:trPr>
        <w:tc>
          <w:tcPr>
            <w:tcW w:w="729" w:type="dxa"/>
            <w:tcBorders>
              <w:top w:val="single" w:sz="4" w:space="0" w:color="auto"/>
              <w:left w:val="single" w:sz="4" w:space="0" w:color="auto"/>
              <w:bottom w:val="single" w:sz="4" w:space="0" w:color="auto"/>
              <w:right w:val="single" w:sz="4" w:space="0" w:color="auto"/>
            </w:tcBorders>
            <w:vAlign w:val="center"/>
          </w:tcPr>
          <w:p w:rsidR="00F73349" w:rsidRPr="009118A9" w:rsidRDefault="00F73349" w:rsidP="008A7393">
            <w:pPr>
              <w:spacing w:before="40" w:after="40"/>
              <w:jc w:val="center"/>
              <w:rPr>
                <w:rFonts w:eastAsia="Times New Roman" w:cs="Arial"/>
                <w:lang w:eastAsia="hu-HU"/>
              </w:rPr>
            </w:pPr>
            <w:r w:rsidRPr="009118A9">
              <w:rPr>
                <w:rFonts w:eastAsia="Times New Roman" w:cs="Arial"/>
                <w:lang w:eastAsia="hu-HU"/>
              </w:rPr>
              <w:t>20</w:t>
            </w:r>
          </w:p>
        </w:tc>
        <w:tc>
          <w:tcPr>
            <w:tcW w:w="4654" w:type="dxa"/>
            <w:tcBorders>
              <w:top w:val="nil"/>
              <w:left w:val="single" w:sz="4" w:space="0" w:color="auto"/>
              <w:bottom w:val="single" w:sz="4" w:space="0" w:color="auto"/>
              <w:right w:val="single" w:sz="4" w:space="0" w:color="auto"/>
            </w:tcBorders>
            <w:shd w:val="clear" w:color="auto" w:fill="auto"/>
            <w:noWrap/>
            <w:vAlign w:val="center"/>
            <w:hideMark/>
          </w:tcPr>
          <w:p w:rsidR="00F73349" w:rsidRPr="009118A9" w:rsidRDefault="00F73349" w:rsidP="00D1583F">
            <w:pPr>
              <w:spacing w:before="40" w:after="40"/>
              <w:jc w:val="left"/>
              <w:rPr>
                <w:rFonts w:eastAsia="Times New Roman" w:cs="Arial"/>
                <w:lang w:eastAsia="hu-HU"/>
              </w:rPr>
            </w:pPr>
            <w:r w:rsidRPr="009118A9">
              <w:rPr>
                <w:rFonts w:eastAsia="Times New Roman" w:cs="Arial"/>
                <w:lang w:eastAsia="hu-HU"/>
              </w:rPr>
              <w:t xml:space="preserve">Káposztásmegyeri </w:t>
            </w:r>
            <w:proofErr w:type="spellStart"/>
            <w:r w:rsidRPr="009118A9">
              <w:rPr>
                <w:rFonts w:eastAsia="Times New Roman" w:cs="Arial"/>
                <w:lang w:eastAsia="hu-HU"/>
              </w:rPr>
              <w:t>IV-es</w:t>
            </w:r>
            <w:proofErr w:type="spellEnd"/>
            <w:r w:rsidRPr="009118A9">
              <w:rPr>
                <w:rFonts w:eastAsia="Times New Roman" w:cs="Arial"/>
                <w:lang w:eastAsia="hu-HU"/>
              </w:rPr>
              <w:t xml:space="preserve"> (Nagynyomású) gépház</w:t>
            </w:r>
          </w:p>
        </w:tc>
        <w:tc>
          <w:tcPr>
            <w:tcW w:w="1908" w:type="dxa"/>
            <w:tcBorders>
              <w:top w:val="nil"/>
              <w:left w:val="nil"/>
              <w:bottom w:val="single" w:sz="4" w:space="0" w:color="auto"/>
              <w:right w:val="single" w:sz="4" w:space="0" w:color="auto"/>
            </w:tcBorders>
            <w:shd w:val="clear" w:color="auto" w:fill="auto"/>
            <w:noWrap/>
            <w:vAlign w:val="center"/>
            <w:hideMark/>
          </w:tcPr>
          <w:p w:rsidR="00F73349" w:rsidRPr="009118A9" w:rsidRDefault="00F73349" w:rsidP="00152844">
            <w:pPr>
              <w:spacing w:before="40" w:after="40"/>
              <w:jc w:val="center"/>
              <w:rPr>
                <w:rFonts w:eastAsia="Times New Roman" w:cs="Arial"/>
                <w:lang w:eastAsia="hu-HU"/>
              </w:rPr>
            </w:pPr>
            <w:r w:rsidRPr="009118A9">
              <w:rPr>
                <w:rFonts w:eastAsia="Times New Roman" w:cs="Arial"/>
                <w:lang w:eastAsia="hu-HU"/>
              </w:rPr>
              <w:t>6</w:t>
            </w:r>
          </w:p>
        </w:tc>
      </w:tr>
      <w:tr w:rsidR="00F73349" w:rsidRPr="009118A9" w:rsidTr="00F73349">
        <w:trPr>
          <w:trHeight w:val="255"/>
          <w:jc w:val="center"/>
        </w:trPr>
        <w:tc>
          <w:tcPr>
            <w:tcW w:w="729" w:type="dxa"/>
            <w:tcBorders>
              <w:top w:val="single" w:sz="4" w:space="0" w:color="auto"/>
              <w:left w:val="single" w:sz="4" w:space="0" w:color="auto"/>
              <w:bottom w:val="single" w:sz="4" w:space="0" w:color="auto"/>
              <w:right w:val="single" w:sz="4" w:space="0" w:color="auto"/>
            </w:tcBorders>
            <w:vAlign w:val="center"/>
          </w:tcPr>
          <w:p w:rsidR="00F73349" w:rsidRPr="009118A9" w:rsidRDefault="00F73349" w:rsidP="008A7393">
            <w:pPr>
              <w:spacing w:before="40" w:after="40"/>
              <w:jc w:val="center"/>
              <w:rPr>
                <w:rFonts w:eastAsia="Times New Roman" w:cs="Arial"/>
                <w:lang w:eastAsia="hu-HU"/>
              </w:rPr>
            </w:pPr>
            <w:r w:rsidRPr="009118A9">
              <w:rPr>
                <w:rFonts w:eastAsia="Times New Roman" w:cs="Arial"/>
                <w:lang w:eastAsia="hu-HU"/>
              </w:rPr>
              <w:t>20</w:t>
            </w:r>
          </w:p>
        </w:tc>
        <w:tc>
          <w:tcPr>
            <w:tcW w:w="4654" w:type="dxa"/>
            <w:tcBorders>
              <w:top w:val="nil"/>
              <w:left w:val="single" w:sz="4" w:space="0" w:color="auto"/>
              <w:bottom w:val="single" w:sz="4" w:space="0" w:color="auto"/>
              <w:right w:val="single" w:sz="4" w:space="0" w:color="auto"/>
            </w:tcBorders>
            <w:shd w:val="clear" w:color="auto" w:fill="auto"/>
            <w:noWrap/>
            <w:vAlign w:val="center"/>
            <w:hideMark/>
          </w:tcPr>
          <w:p w:rsidR="00F73349" w:rsidRPr="009118A9" w:rsidRDefault="00F73349" w:rsidP="00152844">
            <w:pPr>
              <w:spacing w:before="40" w:after="40"/>
              <w:jc w:val="left"/>
              <w:rPr>
                <w:rFonts w:eastAsia="Times New Roman" w:cs="Arial"/>
                <w:lang w:eastAsia="hu-HU"/>
              </w:rPr>
            </w:pPr>
            <w:r w:rsidRPr="009118A9">
              <w:rPr>
                <w:rFonts w:eastAsia="Times New Roman" w:cs="Arial"/>
                <w:lang w:eastAsia="hu-HU"/>
              </w:rPr>
              <w:t xml:space="preserve">Káposztásmegyer, </w:t>
            </w:r>
            <w:proofErr w:type="spellStart"/>
            <w:r w:rsidRPr="009118A9">
              <w:rPr>
                <w:rFonts w:eastAsia="Times New Roman" w:cs="Arial"/>
                <w:lang w:eastAsia="hu-HU"/>
              </w:rPr>
              <w:t>Worthington</w:t>
            </w:r>
            <w:proofErr w:type="spellEnd"/>
            <w:r w:rsidRPr="009118A9">
              <w:rPr>
                <w:rFonts w:eastAsia="Times New Roman" w:cs="Arial"/>
                <w:lang w:eastAsia="hu-HU"/>
              </w:rPr>
              <w:t xml:space="preserve"> gépház</w:t>
            </w:r>
          </w:p>
        </w:tc>
        <w:tc>
          <w:tcPr>
            <w:tcW w:w="1908" w:type="dxa"/>
            <w:tcBorders>
              <w:top w:val="nil"/>
              <w:left w:val="nil"/>
              <w:bottom w:val="single" w:sz="4" w:space="0" w:color="auto"/>
              <w:right w:val="single" w:sz="4" w:space="0" w:color="auto"/>
            </w:tcBorders>
            <w:shd w:val="clear" w:color="auto" w:fill="auto"/>
            <w:noWrap/>
            <w:vAlign w:val="center"/>
            <w:hideMark/>
          </w:tcPr>
          <w:p w:rsidR="00F73349" w:rsidRPr="009118A9" w:rsidRDefault="00F73349" w:rsidP="00152844">
            <w:pPr>
              <w:spacing w:before="40" w:after="40"/>
              <w:jc w:val="center"/>
              <w:rPr>
                <w:rFonts w:eastAsia="Times New Roman" w:cs="Arial"/>
                <w:lang w:eastAsia="hu-HU"/>
              </w:rPr>
            </w:pPr>
            <w:r w:rsidRPr="009118A9">
              <w:rPr>
                <w:rFonts w:eastAsia="Times New Roman" w:cs="Arial"/>
                <w:lang w:eastAsia="hu-HU"/>
              </w:rPr>
              <w:t>2</w:t>
            </w:r>
          </w:p>
        </w:tc>
      </w:tr>
      <w:tr w:rsidR="00F73349" w:rsidRPr="009118A9" w:rsidTr="00F73349">
        <w:trPr>
          <w:trHeight w:val="255"/>
          <w:jc w:val="center"/>
        </w:trPr>
        <w:tc>
          <w:tcPr>
            <w:tcW w:w="729" w:type="dxa"/>
            <w:tcBorders>
              <w:top w:val="single" w:sz="4" w:space="0" w:color="auto"/>
              <w:left w:val="single" w:sz="4" w:space="0" w:color="auto"/>
              <w:bottom w:val="single" w:sz="4" w:space="0" w:color="auto"/>
              <w:right w:val="single" w:sz="4" w:space="0" w:color="auto"/>
            </w:tcBorders>
            <w:vAlign w:val="center"/>
          </w:tcPr>
          <w:p w:rsidR="00F73349" w:rsidRPr="009118A9" w:rsidRDefault="00F73349" w:rsidP="008A7393">
            <w:pPr>
              <w:spacing w:before="40" w:after="40"/>
              <w:jc w:val="center"/>
              <w:rPr>
                <w:rFonts w:eastAsia="Times New Roman" w:cs="Arial"/>
                <w:lang w:eastAsia="hu-HU"/>
              </w:rPr>
            </w:pPr>
            <w:r w:rsidRPr="009118A9">
              <w:rPr>
                <w:rFonts w:eastAsia="Times New Roman" w:cs="Arial"/>
                <w:lang w:eastAsia="hu-HU"/>
              </w:rPr>
              <w:t>20</w:t>
            </w:r>
          </w:p>
        </w:tc>
        <w:tc>
          <w:tcPr>
            <w:tcW w:w="4654" w:type="dxa"/>
            <w:tcBorders>
              <w:top w:val="nil"/>
              <w:left w:val="single" w:sz="4" w:space="0" w:color="auto"/>
              <w:bottom w:val="single" w:sz="4" w:space="0" w:color="auto"/>
              <w:right w:val="single" w:sz="4" w:space="0" w:color="auto"/>
            </w:tcBorders>
            <w:shd w:val="clear" w:color="auto" w:fill="auto"/>
            <w:noWrap/>
            <w:vAlign w:val="center"/>
            <w:hideMark/>
          </w:tcPr>
          <w:p w:rsidR="00F73349" w:rsidRPr="009118A9" w:rsidRDefault="00F73349" w:rsidP="00152844">
            <w:pPr>
              <w:spacing w:before="40" w:after="40"/>
              <w:jc w:val="left"/>
              <w:rPr>
                <w:rFonts w:eastAsia="Times New Roman" w:cs="Arial"/>
                <w:lang w:eastAsia="hu-HU"/>
              </w:rPr>
            </w:pPr>
            <w:r w:rsidRPr="009118A9">
              <w:rPr>
                <w:rFonts w:eastAsia="Times New Roman" w:cs="Arial"/>
                <w:lang w:eastAsia="hu-HU"/>
              </w:rPr>
              <w:t xml:space="preserve">Káposztásmegyeri </w:t>
            </w:r>
            <w:proofErr w:type="spellStart"/>
            <w:r w:rsidRPr="009118A9">
              <w:rPr>
                <w:rFonts w:eastAsia="Times New Roman" w:cs="Arial"/>
                <w:lang w:eastAsia="hu-HU"/>
              </w:rPr>
              <w:t>I-es</w:t>
            </w:r>
            <w:proofErr w:type="spellEnd"/>
            <w:r w:rsidRPr="009118A9">
              <w:rPr>
                <w:rFonts w:eastAsia="Times New Roman" w:cs="Arial"/>
                <w:lang w:eastAsia="hu-HU"/>
              </w:rPr>
              <w:t xml:space="preserve"> gépház </w:t>
            </w:r>
            <w:r w:rsidRPr="009118A9">
              <w:rPr>
                <w:rFonts w:eastAsia="Times New Roman" w:cs="Arial"/>
                <w:vertAlign w:val="superscript"/>
                <w:lang w:eastAsia="hu-HU"/>
              </w:rPr>
              <w:t>2)</w:t>
            </w:r>
          </w:p>
        </w:tc>
        <w:tc>
          <w:tcPr>
            <w:tcW w:w="1908" w:type="dxa"/>
            <w:tcBorders>
              <w:top w:val="nil"/>
              <w:left w:val="nil"/>
              <w:bottom w:val="single" w:sz="4" w:space="0" w:color="auto"/>
              <w:right w:val="single" w:sz="4" w:space="0" w:color="auto"/>
            </w:tcBorders>
            <w:shd w:val="clear" w:color="auto" w:fill="auto"/>
            <w:noWrap/>
            <w:vAlign w:val="center"/>
            <w:hideMark/>
          </w:tcPr>
          <w:p w:rsidR="00F73349" w:rsidRPr="009118A9" w:rsidRDefault="00F73349" w:rsidP="00F73349">
            <w:pPr>
              <w:spacing w:before="40" w:after="40"/>
              <w:jc w:val="center"/>
              <w:rPr>
                <w:rFonts w:eastAsia="Times New Roman" w:cs="Arial"/>
                <w:lang w:eastAsia="hu-HU"/>
              </w:rPr>
            </w:pPr>
            <w:r w:rsidRPr="009118A9">
              <w:rPr>
                <w:rFonts w:eastAsia="Times New Roman" w:cs="Arial"/>
                <w:lang w:eastAsia="hu-HU"/>
              </w:rPr>
              <w:t>2</w:t>
            </w:r>
          </w:p>
        </w:tc>
      </w:tr>
      <w:tr w:rsidR="00F73349" w:rsidRPr="009118A9" w:rsidTr="00F73349">
        <w:trPr>
          <w:trHeight w:val="255"/>
          <w:jc w:val="center"/>
        </w:trPr>
        <w:tc>
          <w:tcPr>
            <w:tcW w:w="729" w:type="dxa"/>
            <w:tcBorders>
              <w:top w:val="single" w:sz="4" w:space="0" w:color="auto"/>
              <w:left w:val="single" w:sz="4" w:space="0" w:color="auto"/>
              <w:bottom w:val="single" w:sz="4" w:space="0" w:color="auto"/>
              <w:right w:val="single" w:sz="4" w:space="0" w:color="auto"/>
            </w:tcBorders>
            <w:vAlign w:val="center"/>
          </w:tcPr>
          <w:p w:rsidR="00F73349" w:rsidRPr="009118A9" w:rsidRDefault="00F73349" w:rsidP="008A7393">
            <w:pPr>
              <w:spacing w:before="40" w:after="40"/>
              <w:jc w:val="center"/>
              <w:rPr>
                <w:rFonts w:eastAsia="Times New Roman" w:cs="Arial"/>
                <w:lang w:eastAsia="hu-HU"/>
              </w:rPr>
            </w:pPr>
            <w:r w:rsidRPr="009118A9">
              <w:rPr>
                <w:rFonts w:eastAsia="Times New Roman" w:cs="Arial"/>
                <w:lang w:eastAsia="hu-HU"/>
              </w:rPr>
              <w:t>20</w:t>
            </w:r>
          </w:p>
        </w:tc>
        <w:tc>
          <w:tcPr>
            <w:tcW w:w="4654" w:type="dxa"/>
            <w:tcBorders>
              <w:top w:val="nil"/>
              <w:left w:val="single" w:sz="4" w:space="0" w:color="auto"/>
              <w:bottom w:val="single" w:sz="4" w:space="0" w:color="auto"/>
              <w:right w:val="single" w:sz="4" w:space="0" w:color="auto"/>
            </w:tcBorders>
            <w:shd w:val="clear" w:color="auto" w:fill="auto"/>
            <w:noWrap/>
            <w:vAlign w:val="center"/>
            <w:hideMark/>
          </w:tcPr>
          <w:p w:rsidR="00F73349" w:rsidRPr="009118A9" w:rsidRDefault="00F73349" w:rsidP="00152844">
            <w:pPr>
              <w:spacing w:before="40" w:after="40"/>
              <w:jc w:val="left"/>
              <w:rPr>
                <w:rFonts w:eastAsia="Times New Roman" w:cs="Arial"/>
                <w:lang w:eastAsia="hu-HU"/>
              </w:rPr>
            </w:pPr>
            <w:r w:rsidRPr="009118A9">
              <w:rPr>
                <w:rFonts w:eastAsia="Times New Roman" w:cs="Arial"/>
                <w:lang w:eastAsia="hu-HU"/>
              </w:rPr>
              <w:t xml:space="preserve">Káposztásmegyeri </w:t>
            </w:r>
            <w:proofErr w:type="spellStart"/>
            <w:r w:rsidRPr="009118A9">
              <w:rPr>
                <w:rFonts w:eastAsia="Times New Roman" w:cs="Arial"/>
                <w:lang w:eastAsia="hu-HU"/>
              </w:rPr>
              <w:t>II-es</w:t>
            </w:r>
            <w:proofErr w:type="spellEnd"/>
            <w:r w:rsidRPr="009118A9">
              <w:rPr>
                <w:rFonts w:eastAsia="Times New Roman" w:cs="Arial"/>
                <w:lang w:eastAsia="hu-HU"/>
              </w:rPr>
              <w:t xml:space="preserve"> gépház </w:t>
            </w:r>
            <w:r w:rsidRPr="009118A9">
              <w:rPr>
                <w:rFonts w:eastAsia="Times New Roman" w:cs="Arial"/>
                <w:vertAlign w:val="superscript"/>
                <w:lang w:eastAsia="hu-HU"/>
              </w:rPr>
              <w:t>2)</w:t>
            </w:r>
          </w:p>
        </w:tc>
        <w:tc>
          <w:tcPr>
            <w:tcW w:w="1908" w:type="dxa"/>
            <w:tcBorders>
              <w:top w:val="nil"/>
              <w:left w:val="nil"/>
              <w:bottom w:val="single" w:sz="4" w:space="0" w:color="auto"/>
              <w:right w:val="single" w:sz="4" w:space="0" w:color="auto"/>
            </w:tcBorders>
            <w:shd w:val="clear" w:color="auto" w:fill="auto"/>
            <w:noWrap/>
            <w:vAlign w:val="center"/>
            <w:hideMark/>
          </w:tcPr>
          <w:p w:rsidR="00F73349" w:rsidRPr="009118A9" w:rsidRDefault="00F73349" w:rsidP="00152844">
            <w:pPr>
              <w:spacing w:before="40" w:after="40"/>
              <w:jc w:val="center"/>
              <w:rPr>
                <w:rFonts w:eastAsia="Times New Roman" w:cs="Arial"/>
                <w:lang w:eastAsia="hu-HU"/>
              </w:rPr>
            </w:pPr>
            <w:r w:rsidRPr="009118A9">
              <w:rPr>
                <w:rFonts w:eastAsia="Times New Roman" w:cs="Arial"/>
                <w:lang w:eastAsia="hu-HU"/>
              </w:rPr>
              <w:t>4</w:t>
            </w:r>
          </w:p>
        </w:tc>
      </w:tr>
      <w:tr w:rsidR="00F73349" w:rsidRPr="009118A9" w:rsidTr="00F73349">
        <w:trPr>
          <w:trHeight w:val="255"/>
          <w:jc w:val="center"/>
        </w:trPr>
        <w:tc>
          <w:tcPr>
            <w:tcW w:w="729" w:type="dxa"/>
            <w:tcBorders>
              <w:top w:val="single" w:sz="4" w:space="0" w:color="auto"/>
              <w:left w:val="single" w:sz="4" w:space="0" w:color="auto"/>
              <w:bottom w:val="single" w:sz="4" w:space="0" w:color="auto"/>
              <w:right w:val="single" w:sz="4" w:space="0" w:color="auto"/>
            </w:tcBorders>
            <w:vAlign w:val="center"/>
          </w:tcPr>
          <w:p w:rsidR="00F73349" w:rsidRPr="009118A9" w:rsidRDefault="00F73349" w:rsidP="008A7393">
            <w:pPr>
              <w:spacing w:before="40" w:after="40"/>
              <w:jc w:val="center"/>
              <w:rPr>
                <w:rFonts w:eastAsia="Times New Roman" w:cs="Arial"/>
                <w:lang w:eastAsia="hu-HU"/>
              </w:rPr>
            </w:pPr>
            <w:r w:rsidRPr="009118A9">
              <w:rPr>
                <w:rFonts w:eastAsia="Times New Roman" w:cs="Arial"/>
                <w:lang w:eastAsia="hu-HU"/>
              </w:rPr>
              <w:t>20</w:t>
            </w:r>
          </w:p>
        </w:tc>
        <w:tc>
          <w:tcPr>
            <w:tcW w:w="4654" w:type="dxa"/>
            <w:tcBorders>
              <w:top w:val="nil"/>
              <w:left w:val="single" w:sz="4" w:space="0" w:color="auto"/>
              <w:bottom w:val="single" w:sz="4" w:space="0" w:color="auto"/>
              <w:right w:val="single" w:sz="4" w:space="0" w:color="auto"/>
            </w:tcBorders>
            <w:shd w:val="clear" w:color="auto" w:fill="auto"/>
            <w:noWrap/>
            <w:vAlign w:val="center"/>
            <w:hideMark/>
          </w:tcPr>
          <w:p w:rsidR="00F73349" w:rsidRPr="009118A9" w:rsidRDefault="00F73349" w:rsidP="00152844">
            <w:pPr>
              <w:spacing w:before="40" w:after="40"/>
              <w:jc w:val="left"/>
              <w:rPr>
                <w:rFonts w:eastAsia="Times New Roman" w:cs="Arial"/>
                <w:lang w:eastAsia="hu-HU"/>
              </w:rPr>
            </w:pPr>
            <w:r w:rsidRPr="009118A9">
              <w:rPr>
                <w:rFonts w:eastAsia="Times New Roman" w:cs="Arial"/>
                <w:lang w:eastAsia="hu-HU"/>
              </w:rPr>
              <w:t>Radnóti u. gépház</w:t>
            </w:r>
          </w:p>
        </w:tc>
        <w:tc>
          <w:tcPr>
            <w:tcW w:w="1908" w:type="dxa"/>
            <w:tcBorders>
              <w:top w:val="nil"/>
              <w:left w:val="nil"/>
              <w:bottom w:val="single" w:sz="4" w:space="0" w:color="auto"/>
              <w:right w:val="single" w:sz="4" w:space="0" w:color="auto"/>
            </w:tcBorders>
            <w:shd w:val="clear" w:color="auto" w:fill="auto"/>
            <w:noWrap/>
            <w:vAlign w:val="center"/>
            <w:hideMark/>
          </w:tcPr>
          <w:p w:rsidR="00F73349" w:rsidRPr="009118A9" w:rsidRDefault="00F73349" w:rsidP="00152844">
            <w:pPr>
              <w:spacing w:before="40" w:after="40"/>
              <w:jc w:val="center"/>
              <w:rPr>
                <w:rFonts w:eastAsia="Times New Roman" w:cs="Arial"/>
                <w:lang w:eastAsia="hu-HU"/>
              </w:rPr>
            </w:pPr>
            <w:r w:rsidRPr="009118A9">
              <w:rPr>
                <w:rFonts w:eastAsia="Times New Roman" w:cs="Arial"/>
                <w:lang w:eastAsia="hu-HU"/>
              </w:rPr>
              <w:t>2</w:t>
            </w:r>
          </w:p>
        </w:tc>
      </w:tr>
    </w:tbl>
    <w:p w:rsidR="00F73349" w:rsidRPr="009118A9" w:rsidRDefault="00F73349">
      <w:pPr>
        <w:widowControl/>
        <w:suppressAutoHyphens w:val="0"/>
        <w:jc w:val="left"/>
        <w:rPr>
          <w:rFonts w:cs="Arial"/>
          <w:b/>
          <w:kern w:val="1"/>
          <w:sz w:val="24"/>
        </w:rPr>
      </w:pPr>
    </w:p>
    <w:p w:rsidR="007A6E0C" w:rsidRPr="009118A9" w:rsidRDefault="0089632E" w:rsidP="00914F67">
      <w:pPr>
        <w:pStyle w:val="Cmsor1"/>
      </w:pPr>
      <w:bookmarkStart w:id="13" w:name="_Toc13565866"/>
      <w:r>
        <w:t>Ivóvíz</w:t>
      </w:r>
      <w:r w:rsidR="007A6E0C" w:rsidRPr="009118A9">
        <w:t xml:space="preserve">hálózat </w:t>
      </w:r>
      <w:r>
        <w:t>felépítése</w:t>
      </w:r>
      <w:bookmarkEnd w:id="13"/>
    </w:p>
    <w:p w:rsidR="00BA742F" w:rsidRPr="0094200B" w:rsidRDefault="00BA742F" w:rsidP="00652206">
      <w:pPr>
        <w:pStyle w:val="Cmsor2"/>
      </w:pPr>
      <w:bookmarkStart w:id="14" w:name="_Toc13565867"/>
      <w:r w:rsidRPr="009118A9">
        <w:t>Zónamegoszlás</w:t>
      </w:r>
      <w:bookmarkEnd w:id="14"/>
    </w:p>
    <w:tbl>
      <w:tblPr>
        <w:tblW w:w="9938" w:type="dxa"/>
        <w:tblInd w:w="55" w:type="dxa"/>
        <w:tblCellMar>
          <w:left w:w="70" w:type="dxa"/>
          <w:right w:w="70" w:type="dxa"/>
        </w:tblCellMar>
        <w:tblLook w:val="04A0" w:firstRow="1" w:lastRow="0" w:firstColumn="1" w:lastColumn="0" w:noHBand="0" w:noVBand="1"/>
      </w:tblPr>
      <w:tblGrid>
        <w:gridCol w:w="960"/>
        <w:gridCol w:w="6710"/>
        <w:gridCol w:w="2268"/>
      </w:tblGrid>
      <w:tr w:rsidR="00BA27F9" w:rsidRPr="009118A9" w:rsidTr="009D0CD5">
        <w:trPr>
          <w:trHeight w:val="600"/>
          <w:tblHeader/>
        </w:trPr>
        <w:tc>
          <w:tcPr>
            <w:tcW w:w="9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BA27F9" w:rsidRPr="009118A9" w:rsidRDefault="00BA27F9" w:rsidP="00BA27F9">
            <w:pPr>
              <w:widowControl/>
              <w:suppressAutoHyphens w:val="0"/>
              <w:jc w:val="center"/>
              <w:rPr>
                <w:rFonts w:eastAsia="Times New Roman" w:cs="Arial"/>
                <w:b/>
                <w:bCs/>
                <w:i/>
                <w:iCs/>
                <w:lang w:eastAsia="hu-HU"/>
              </w:rPr>
            </w:pPr>
            <w:r w:rsidRPr="009118A9">
              <w:rPr>
                <w:rFonts w:eastAsia="Times New Roman" w:cs="Arial"/>
                <w:b/>
                <w:bCs/>
                <w:i/>
                <w:iCs/>
                <w:lang w:eastAsia="hu-HU"/>
              </w:rPr>
              <w:t>Zóna-szám</w:t>
            </w:r>
          </w:p>
        </w:tc>
        <w:tc>
          <w:tcPr>
            <w:tcW w:w="671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BA27F9" w:rsidRPr="009118A9" w:rsidRDefault="00BA27F9" w:rsidP="00BA27F9">
            <w:pPr>
              <w:widowControl/>
              <w:suppressAutoHyphens w:val="0"/>
              <w:jc w:val="center"/>
              <w:rPr>
                <w:rFonts w:eastAsia="Times New Roman" w:cs="Arial"/>
                <w:b/>
                <w:bCs/>
                <w:i/>
                <w:iCs/>
                <w:lang w:eastAsia="hu-HU"/>
              </w:rPr>
            </w:pPr>
            <w:r w:rsidRPr="009118A9">
              <w:rPr>
                <w:rFonts w:eastAsia="Times New Roman" w:cs="Arial"/>
                <w:b/>
                <w:bCs/>
                <w:i/>
                <w:iCs/>
                <w:lang w:eastAsia="hu-HU"/>
              </w:rPr>
              <w:t>Ellátási terület (település, településrész) megnevezése* / zónaszám és név</w:t>
            </w:r>
          </w:p>
        </w:tc>
        <w:tc>
          <w:tcPr>
            <w:tcW w:w="2268"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BA27F9" w:rsidRPr="009118A9" w:rsidRDefault="00BA27F9" w:rsidP="00BA27F9">
            <w:pPr>
              <w:widowControl/>
              <w:suppressAutoHyphens w:val="0"/>
              <w:jc w:val="center"/>
              <w:rPr>
                <w:rFonts w:eastAsia="Times New Roman" w:cs="Arial"/>
                <w:b/>
                <w:bCs/>
                <w:color w:val="000000"/>
                <w:lang w:eastAsia="hu-HU"/>
              </w:rPr>
            </w:pPr>
            <w:r w:rsidRPr="009118A9">
              <w:rPr>
                <w:rFonts w:eastAsia="Times New Roman" w:cs="Arial"/>
                <w:b/>
                <w:bCs/>
                <w:color w:val="000000"/>
                <w:lang w:eastAsia="hu-HU"/>
              </w:rPr>
              <w:t>Hossz (m)</w:t>
            </w:r>
          </w:p>
        </w:tc>
      </w:tr>
      <w:tr w:rsidR="00BA27F9" w:rsidRPr="009118A9" w:rsidTr="00427ECF">
        <w:trPr>
          <w:trHeight w:val="300"/>
          <w:tblHeader/>
        </w:trPr>
        <w:tc>
          <w:tcPr>
            <w:tcW w:w="960"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BA27F9" w:rsidRPr="009118A9" w:rsidRDefault="00BA27F9" w:rsidP="00BA27F9">
            <w:pPr>
              <w:widowControl/>
              <w:suppressAutoHyphens w:val="0"/>
              <w:jc w:val="left"/>
              <w:rPr>
                <w:rFonts w:eastAsia="Times New Roman" w:cs="Arial"/>
                <w:color w:val="000000"/>
                <w:lang w:eastAsia="hu-HU"/>
              </w:rPr>
            </w:pPr>
            <w:r w:rsidRPr="009118A9">
              <w:rPr>
                <w:rFonts w:eastAsia="Times New Roman" w:cs="Arial"/>
                <w:color w:val="000000"/>
                <w:lang w:eastAsia="hu-HU"/>
              </w:rPr>
              <w:t> </w:t>
            </w:r>
          </w:p>
        </w:tc>
        <w:tc>
          <w:tcPr>
            <w:tcW w:w="6710" w:type="dxa"/>
            <w:tcBorders>
              <w:top w:val="single" w:sz="4" w:space="0" w:color="auto"/>
              <w:left w:val="nil"/>
              <w:bottom w:val="single" w:sz="4" w:space="0" w:color="auto"/>
              <w:right w:val="single" w:sz="4" w:space="0" w:color="auto"/>
            </w:tcBorders>
            <w:shd w:val="clear" w:color="000000" w:fill="FDE9D9"/>
            <w:noWrap/>
            <w:vAlign w:val="bottom"/>
            <w:hideMark/>
          </w:tcPr>
          <w:p w:rsidR="00BA27F9" w:rsidRPr="009118A9" w:rsidRDefault="00BA27F9" w:rsidP="00BA27F9">
            <w:pPr>
              <w:widowControl/>
              <w:suppressAutoHyphens w:val="0"/>
              <w:jc w:val="left"/>
              <w:rPr>
                <w:rFonts w:eastAsia="Times New Roman" w:cs="Arial"/>
                <w:b/>
                <w:bCs/>
                <w:color w:val="000000"/>
                <w:lang w:eastAsia="hu-HU"/>
              </w:rPr>
            </w:pPr>
            <w:r w:rsidRPr="009118A9">
              <w:rPr>
                <w:rFonts w:eastAsia="Times New Roman" w:cs="Arial"/>
                <w:b/>
                <w:bCs/>
                <w:color w:val="000000"/>
                <w:lang w:eastAsia="hu-HU"/>
              </w:rPr>
              <w:t>Budapest</w:t>
            </w:r>
          </w:p>
        </w:tc>
        <w:tc>
          <w:tcPr>
            <w:tcW w:w="2268" w:type="dxa"/>
            <w:tcBorders>
              <w:top w:val="single" w:sz="4" w:space="0" w:color="auto"/>
              <w:left w:val="nil"/>
              <w:bottom w:val="single" w:sz="4" w:space="0" w:color="auto"/>
              <w:right w:val="single" w:sz="4" w:space="0" w:color="auto"/>
            </w:tcBorders>
            <w:shd w:val="clear" w:color="000000" w:fill="FDE9D9"/>
            <w:noWrap/>
            <w:vAlign w:val="bottom"/>
            <w:hideMark/>
          </w:tcPr>
          <w:p w:rsidR="00BA27F9" w:rsidRPr="009118A9" w:rsidRDefault="00BA27F9" w:rsidP="00BA27F9">
            <w:pPr>
              <w:widowControl/>
              <w:suppressAutoHyphens w:val="0"/>
              <w:jc w:val="left"/>
              <w:rPr>
                <w:rFonts w:eastAsia="Times New Roman" w:cs="Arial"/>
                <w:color w:val="000000"/>
                <w:lang w:eastAsia="hu-HU"/>
              </w:rPr>
            </w:pPr>
            <w:r w:rsidRPr="009118A9">
              <w:rPr>
                <w:rFonts w:eastAsia="Times New Roman" w:cs="Arial"/>
                <w:color w:val="000000"/>
                <w:lang w:eastAsia="hu-HU"/>
              </w:rPr>
              <w:t> </w:t>
            </w:r>
          </w:p>
        </w:tc>
      </w:tr>
      <w:tr w:rsidR="000F5E5F" w:rsidRPr="000F5E5F" w:rsidTr="00D1583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1583F" w:rsidRPr="009118A9" w:rsidRDefault="00D1583F">
            <w:pPr>
              <w:jc w:val="right"/>
              <w:rPr>
                <w:rFonts w:cs="Arial"/>
                <w:color w:val="000000"/>
              </w:rPr>
            </w:pPr>
            <w:r w:rsidRPr="009118A9">
              <w:rPr>
                <w:rFonts w:cs="Arial"/>
                <w:color w:val="000000"/>
              </w:rPr>
              <w:t>1</w:t>
            </w:r>
          </w:p>
        </w:tc>
        <w:tc>
          <w:tcPr>
            <w:tcW w:w="6710" w:type="dxa"/>
            <w:tcBorders>
              <w:top w:val="nil"/>
              <w:left w:val="nil"/>
              <w:bottom w:val="single" w:sz="4" w:space="0" w:color="auto"/>
              <w:right w:val="single" w:sz="4" w:space="0" w:color="auto"/>
            </w:tcBorders>
            <w:shd w:val="clear" w:color="auto" w:fill="auto"/>
            <w:noWrap/>
            <w:vAlign w:val="center"/>
            <w:hideMark/>
          </w:tcPr>
          <w:p w:rsidR="00D1583F" w:rsidRPr="009118A9" w:rsidRDefault="00D1583F">
            <w:pPr>
              <w:rPr>
                <w:rFonts w:cs="Arial"/>
                <w:color w:val="000000"/>
              </w:rPr>
            </w:pPr>
            <w:r w:rsidRPr="009118A9">
              <w:rPr>
                <w:rFonts w:cs="Arial"/>
                <w:color w:val="000000"/>
              </w:rPr>
              <w:t>1-Budai alap</w:t>
            </w:r>
          </w:p>
        </w:tc>
        <w:tc>
          <w:tcPr>
            <w:tcW w:w="2268" w:type="dxa"/>
            <w:tcBorders>
              <w:top w:val="nil"/>
              <w:left w:val="nil"/>
              <w:bottom w:val="single" w:sz="4" w:space="0" w:color="auto"/>
              <w:right w:val="single" w:sz="4" w:space="0" w:color="auto"/>
            </w:tcBorders>
            <w:shd w:val="clear" w:color="auto" w:fill="auto"/>
            <w:noWrap/>
            <w:vAlign w:val="center"/>
            <w:hideMark/>
          </w:tcPr>
          <w:p w:rsidR="00D1583F" w:rsidRPr="000F5E5F" w:rsidRDefault="00C41744" w:rsidP="00C112A4">
            <w:pPr>
              <w:ind w:right="214"/>
              <w:jc w:val="right"/>
              <w:rPr>
                <w:rFonts w:cs="Arial"/>
                <w:szCs w:val="22"/>
              </w:rPr>
            </w:pPr>
            <w:r>
              <w:rPr>
                <w:rFonts w:cs="Arial"/>
                <w:szCs w:val="22"/>
              </w:rPr>
              <w:t>2</w:t>
            </w:r>
            <w:r w:rsidR="00C112A4">
              <w:rPr>
                <w:rFonts w:cs="Arial"/>
                <w:szCs w:val="22"/>
              </w:rPr>
              <w:t>39</w:t>
            </w:r>
            <w:r>
              <w:rPr>
                <w:rFonts w:cs="Arial"/>
                <w:szCs w:val="22"/>
              </w:rPr>
              <w:t>.</w:t>
            </w:r>
            <w:r w:rsidR="00C112A4">
              <w:rPr>
                <w:rFonts w:cs="Arial"/>
                <w:szCs w:val="22"/>
              </w:rPr>
              <w:t>936</w:t>
            </w:r>
            <w:r w:rsidR="007F3CBF">
              <w:rPr>
                <w:rFonts w:cs="Arial"/>
                <w:szCs w:val="22"/>
              </w:rPr>
              <w:t>,</w:t>
            </w:r>
            <w:r w:rsidR="00C112A4">
              <w:rPr>
                <w:rFonts w:cs="Arial"/>
                <w:szCs w:val="22"/>
              </w:rPr>
              <w:t>7</w:t>
            </w:r>
          </w:p>
        </w:tc>
      </w:tr>
      <w:tr w:rsidR="000F5E5F" w:rsidRPr="000F5E5F" w:rsidTr="00D1583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1583F" w:rsidRPr="009118A9" w:rsidRDefault="00D1583F">
            <w:pPr>
              <w:jc w:val="right"/>
              <w:rPr>
                <w:rFonts w:cs="Arial"/>
                <w:color w:val="000000"/>
              </w:rPr>
            </w:pPr>
            <w:r w:rsidRPr="009118A9">
              <w:rPr>
                <w:rFonts w:cs="Arial"/>
                <w:color w:val="000000"/>
              </w:rPr>
              <w:t>2</w:t>
            </w:r>
          </w:p>
        </w:tc>
        <w:tc>
          <w:tcPr>
            <w:tcW w:w="6710" w:type="dxa"/>
            <w:tcBorders>
              <w:top w:val="nil"/>
              <w:left w:val="nil"/>
              <w:bottom w:val="single" w:sz="4" w:space="0" w:color="auto"/>
              <w:right w:val="single" w:sz="4" w:space="0" w:color="auto"/>
            </w:tcBorders>
            <w:shd w:val="clear" w:color="auto" w:fill="auto"/>
            <w:noWrap/>
            <w:vAlign w:val="center"/>
            <w:hideMark/>
          </w:tcPr>
          <w:p w:rsidR="00D1583F" w:rsidRPr="009118A9" w:rsidRDefault="00D1583F">
            <w:pPr>
              <w:rPr>
                <w:rFonts w:cs="Arial"/>
                <w:color w:val="000000"/>
              </w:rPr>
            </w:pPr>
            <w:r w:rsidRPr="009118A9">
              <w:rPr>
                <w:rFonts w:cs="Arial"/>
                <w:color w:val="000000"/>
              </w:rPr>
              <w:t>2-Árpádligeti</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7F3CBF" w:rsidP="00CA4B10">
            <w:pPr>
              <w:ind w:right="214"/>
              <w:jc w:val="right"/>
              <w:rPr>
                <w:rFonts w:cs="Arial"/>
              </w:rPr>
            </w:pPr>
            <w:r>
              <w:rPr>
                <w:rFonts w:cs="Arial"/>
              </w:rPr>
              <w:t>4</w:t>
            </w:r>
            <w:r w:rsidR="008B5275">
              <w:rPr>
                <w:rFonts w:cs="Arial"/>
              </w:rPr>
              <w:t>.</w:t>
            </w:r>
            <w:r>
              <w:rPr>
                <w:rFonts w:cs="Arial"/>
              </w:rPr>
              <w:t>798</w:t>
            </w:r>
          </w:p>
        </w:tc>
      </w:tr>
      <w:tr w:rsidR="000F5E5F" w:rsidRPr="000F5E5F" w:rsidTr="00D1583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1583F" w:rsidRPr="009118A9" w:rsidRDefault="00D1583F">
            <w:pPr>
              <w:jc w:val="right"/>
              <w:rPr>
                <w:rFonts w:cs="Arial"/>
                <w:color w:val="000000"/>
              </w:rPr>
            </w:pPr>
            <w:r w:rsidRPr="009118A9">
              <w:rPr>
                <w:rFonts w:cs="Arial"/>
                <w:color w:val="000000"/>
              </w:rPr>
              <w:t>3</w:t>
            </w:r>
          </w:p>
        </w:tc>
        <w:tc>
          <w:tcPr>
            <w:tcW w:w="6710" w:type="dxa"/>
            <w:tcBorders>
              <w:top w:val="nil"/>
              <w:left w:val="nil"/>
              <w:bottom w:val="single" w:sz="4" w:space="0" w:color="auto"/>
              <w:right w:val="single" w:sz="4" w:space="0" w:color="auto"/>
            </w:tcBorders>
            <w:shd w:val="clear" w:color="auto" w:fill="auto"/>
            <w:noWrap/>
            <w:vAlign w:val="center"/>
            <w:hideMark/>
          </w:tcPr>
          <w:p w:rsidR="00D1583F" w:rsidRPr="009118A9" w:rsidRDefault="00D1583F">
            <w:pPr>
              <w:rPr>
                <w:rFonts w:cs="Arial"/>
                <w:color w:val="000000"/>
              </w:rPr>
            </w:pPr>
            <w:r w:rsidRPr="009118A9">
              <w:rPr>
                <w:rFonts w:cs="Arial"/>
                <w:color w:val="000000"/>
              </w:rPr>
              <w:t>3-Testvérhegyi 1</w:t>
            </w:r>
          </w:p>
        </w:tc>
        <w:tc>
          <w:tcPr>
            <w:tcW w:w="2268" w:type="dxa"/>
            <w:tcBorders>
              <w:top w:val="nil"/>
              <w:left w:val="nil"/>
              <w:bottom w:val="single" w:sz="4" w:space="0" w:color="auto"/>
              <w:right w:val="single" w:sz="4" w:space="0" w:color="auto"/>
            </w:tcBorders>
            <w:shd w:val="clear" w:color="auto" w:fill="auto"/>
            <w:noWrap/>
            <w:vAlign w:val="center"/>
            <w:hideMark/>
          </w:tcPr>
          <w:p w:rsidR="00D1583F" w:rsidRPr="000F5E5F" w:rsidRDefault="007F3CBF" w:rsidP="00C112A4">
            <w:pPr>
              <w:ind w:right="214"/>
              <w:jc w:val="right"/>
              <w:rPr>
                <w:rFonts w:cs="Arial"/>
              </w:rPr>
            </w:pPr>
            <w:r>
              <w:rPr>
                <w:rFonts w:ascii="Calibri" w:hAnsi="Calibri"/>
                <w:sz w:val="22"/>
                <w:szCs w:val="22"/>
              </w:rPr>
              <w:t>15</w:t>
            </w:r>
            <w:r w:rsidR="008B5275">
              <w:rPr>
                <w:rFonts w:ascii="Calibri" w:hAnsi="Calibri"/>
                <w:sz w:val="22"/>
                <w:szCs w:val="22"/>
              </w:rPr>
              <w:t>.</w:t>
            </w:r>
            <w:r>
              <w:rPr>
                <w:rFonts w:ascii="Calibri" w:hAnsi="Calibri"/>
                <w:sz w:val="22"/>
                <w:szCs w:val="22"/>
              </w:rPr>
              <w:t>428,</w:t>
            </w:r>
            <w:r w:rsidR="00C112A4">
              <w:rPr>
                <w:rFonts w:ascii="Calibri" w:hAnsi="Calibri"/>
                <w:sz w:val="22"/>
                <w:szCs w:val="22"/>
              </w:rPr>
              <w:t>4</w:t>
            </w:r>
          </w:p>
        </w:tc>
      </w:tr>
      <w:tr w:rsidR="000F5E5F" w:rsidRPr="000F5E5F" w:rsidTr="00D1583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1583F" w:rsidRPr="009118A9" w:rsidRDefault="00D1583F">
            <w:pPr>
              <w:jc w:val="right"/>
              <w:rPr>
                <w:rFonts w:cs="Arial"/>
                <w:color w:val="000000"/>
              </w:rPr>
            </w:pPr>
            <w:r w:rsidRPr="009118A9">
              <w:rPr>
                <w:rFonts w:cs="Arial"/>
                <w:color w:val="000000"/>
              </w:rPr>
              <w:t>4</w:t>
            </w:r>
          </w:p>
        </w:tc>
        <w:tc>
          <w:tcPr>
            <w:tcW w:w="6710" w:type="dxa"/>
            <w:tcBorders>
              <w:top w:val="nil"/>
              <w:left w:val="nil"/>
              <w:bottom w:val="single" w:sz="4" w:space="0" w:color="auto"/>
              <w:right w:val="single" w:sz="4" w:space="0" w:color="auto"/>
            </w:tcBorders>
            <w:shd w:val="clear" w:color="auto" w:fill="auto"/>
            <w:noWrap/>
            <w:vAlign w:val="center"/>
            <w:hideMark/>
          </w:tcPr>
          <w:p w:rsidR="00D1583F" w:rsidRPr="009118A9" w:rsidRDefault="00D1583F">
            <w:pPr>
              <w:rPr>
                <w:rFonts w:cs="Arial"/>
                <w:color w:val="000000"/>
              </w:rPr>
            </w:pPr>
            <w:r w:rsidRPr="009118A9">
              <w:rPr>
                <w:rFonts w:cs="Arial"/>
                <w:color w:val="000000"/>
              </w:rPr>
              <w:t>4-Szépvölgyi</w:t>
            </w:r>
          </w:p>
        </w:tc>
        <w:tc>
          <w:tcPr>
            <w:tcW w:w="2268" w:type="dxa"/>
            <w:tcBorders>
              <w:top w:val="nil"/>
              <w:left w:val="nil"/>
              <w:bottom w:val="single" w:sz="4" w:space="0" w:color="auto"/>
              <w:right w:val="single" w:sz="4" w:space="0" w:color="auto"/>
            </w:tcBorders>
            <w:shd w:val="clear" w:color="auto" w:fill="auto"/>
            <w:noWrap/>
            <w:vAlign w:val="center"/>
            <w:hideMark/>
          </w:tcPr>
          <w:p w:rsidR="00D1583F" w:rsidRPr="000F5E5F" w:rsidRDefault="00C41744" w:rsidP="00C112A4">
            <w:pPr>
              <w:ind w:right="214"/>
              <w:jc w:val="right"/>
              <w:rPr>
                <w:rFonts w:cs="Arial"/>
              </w:rPr>
            </w:pPr>
            <w:r>
              <w:rPr>
                <w:rFonts w:cs="Arial"/>
              </w:rPr>
              <w:t>2.</w:t>
            </w:r>
            <w:r w:rsidR="00D910AD" w:rsidRPr="000F5E5F">
              <w:rPr>
                <w:rFonts w:cs="Arial"/>
              </w:rPr>
              <w:t>859,</w:t>
            </w:r>
            <w:r w:rsidR="00C112A4">
              <w:rPr>
                <w:rFonts w:cs="Arial"/>
              </w:rPr>
              <w:t>7</w:t>
            </w:r>
          </w:p>
        </w:tc>
      </w:tr>
      <w:tr w:rsidR="000F5E5F" w:rsidRPr="000F5E5F" w:rsidTr="00D1583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1583F" w:rsidRPr="009118A9" w:rsidRDefault="00D1583F">
            <w:pPr>
              <w:jc w:val="right"/>
              <w:rPr>
                <w:rFonts w:cs="Arial"/>
                <w:color w:val="000000"/>
              </w:rPr>
            </w:pPr>
            <w:r w:rsidRPr="009118A9">
              <w:rPr>
                <w:rFonts w:cs="Arial"/>
                <w:color w:val="000000"/>
              </w:rPr>
              <w:t>5</w:t>
            </w:r>
          </w:p>
        </w:tc>
        <w:tc>
          <w:tcPr>
            <w:tcW w:w="6710" w:type="dxa"/>
            <w:tcBorders>
              <w:top w:val="nil"/>
              <w:left w:val="nil"/>
              <w:bottom w:val="single" w:sz="4" w:space="0" w:color="auto"/>
              <w:right w:val="single" w:sz="4" w:space="0" w:color="auto"/>
            </w:tcBorders>
            <w:shd w:val="clear" w:color="auto" w:fill="auto"/>
            <w:noWrap/>
            <w:vAlign w:val="center"/>
            <w:hideMark/>
          </w:tcPr>
          <w:p w:rsidR="00D1583F" w:rsidRPr="009118A9" w:rsidRDefault="00D1583F">
            <w:pPr>
              <w:rPr>
                <w:rFonts w:cs="Arial"/>
                <w:color w:val="000000"/>
              </w:rPr>
            </w:pPr>
            <w:r w:rsidRPr="009118A9">
              <w:rPr>
                <w:rFonts w:cs="Arial"/>
                <w:color w:val="000000"/>
              </w:rPr>
              <w:t>5-Csatárkai</w:t>
            </w:r>
          </w:p>
        </w:tc>
        <w:tc>
          <w:tcPr>
            <w:tcW w:w="2268" w:type="dxa"/>
            <w:tcBorders>
              <w:top w:val="nil"/>
              <w:left w:val="nil"/>
              <w:bottom w:val="single" w:sz="4" w:space="0" w:color="auto"/>
              <w:right w:val="single" w:sz="4" w:space="0" w:color="auto"/>
            </w:tcBorders>
            <w:shd w:val="clear" w:color="auto" w:fill="auto"/>
            <w:noWrap/>
            <w:vAlign w:val="center"/>
            <w:hideMark/>
          </w:tcPr>
          <w:p w:rsidR="00D1583F" w:rsidRPr="000F5E5F" w:rsidRDefault="00C112A4" w:rsidP="00CA4B10">
            <w:pPr>
              <w:ind w:right="214"/>
              <w:jc w:val="right"/>
              <w:rPr>
                <w:rFonts w:cs="Arial"/>
              </w:rPr>
            </w:pPr>
            <w:r>
              <w:rPr>
                <w:rFonts w:cs="Arial"/>
              </w:rPr>
              <w:t>60.653,5</w:t>
            </w:r>
          </w:p>
        </w:tc>
      </w:tr>
      <w:tr w:rsidR="000F5E5F" w:rsidRPr="000F5E5F" w:rsidTr="00D1583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1583F" w:rsidRPr="009118A9" w:rsidRDefault="00D1583F">
            <w:pPr>
              <w:jc w:val="right"/>
              <w:rPr>
                <w:rFonts w:cs="Arial"/>
                <w:color w:val="000000"/>
              </w:rPr>
            </w:pPr>
            <w:r w:rsidRPr="009118A9">
              <w:rPr>
                <w:rFonts w:cs="Arial"/>
                <w:color w:val="000000"/>
              </w:rPr>
              <w:t>6</w:t>
            </w:r>
          </w:p>
        </w:tc>
        <w:tc>
          <w:tcPr>
            <w:tcW w:w="6710" w:type="dxa"/>
            <w:tcBorders>
              <w:top w:val="nil"/>
              <w:left w:val="nil"/>
              <w:bottom w:val="single" w:sz="4" w:space="0" w:color="auto"/>
              <w:right w:val="single" w:sz="4" w:space="0" w:color="auto"/>
            </w:tcBorders>
            <w:shd w:val="clear" w:color="auto" w:fill="auto"/>
            <w:noWrap/>
            <w:vAlign w:val="center"/>
            <w:hideMark/>
          </w:tcPr>
          <w:p w:rsidR="00D1583F" w:rsidRPr="009118A9" w:rsidRDefault="00D1583F">
            <w:pPr>
              <w:rPr>
                <w:rFonts w:cs="Arial"/>
                <w:color w:val="000000"/>
              </w:rPr>
            </w:pPr>
            <w:r w:rsidRPr="009118A9">
              <w:rPr>
                <w:rFonts w:cs="Arial"/>
                <w:color w:val="000000"/>
              </w:rPr>
              <w:t>6-Rutén u.</w:t>
            </w:r>
          </w:p>
        </w:tc>
        <w:tc>
          <w:tcPr>
            <w:tcW w:w="2268" w:type="dxa"/>
            <w:tcBorders>
              <w:top w:val="nil"/>
              <w:left w:val="nil"/>
              <w:bottom w:val="single" w:sz="4" w:space="0" w:color="auto"/>
              <w:right w:val="single" w:sz="4" w:space="0" w:color="auto"/>
            </w:tcBorders>
            <w:shd w:val="clear" w:color="auto" w:fill="auto"/>
            <w:noWrap/>
            <w:vAlign w:val="center"/>
            <w:hideMark/>
          </w:tcPr>
          <w:p w:rsidR="00D1583F" w:rsidRPr="000F5E5F" w:rsidRDefault="00C41744" w:rsidP="00C112A4">
            <w:pPr>
              <w:ind w:right="214"/>
              <w:jc w:val="right"/>
              <w:rPr>
                <w:rFonts w:cs="Arial"/>
              </w:rPr>
            </w:pPr>
            <w:r>
              <w:rPr>
                <w:rFonts w:cs="Arial"/>
              </w:rPr>
              <w:t>5.</w:t>
            </w:r>
            <w:r w:rsidR="00C112A4">
              <w:rPr>
                <w:rFonts w:cs="Arial"/>
              </w:rPr>
              <w:t>109,9</w:t>
            </w:r>
          </w:p>
        </w:tc>
      </w:tr>
      <w:tr w:rsidR="000F5E5F" w:rsidRPr="000F5E5F" w:rsidTr="00D1583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1583F" w:rsidRPr="009118A9" w:rsidRDefault="00D1583F">
            <w:pPr>
              <w:jc w:val="right"/>
              <w:rPr>
                <w:rFonts w:cs="Arial"/>
                <w:color w:val="000000"/>
              </w:rPr>
            </w:pPr>
            <w:r w:rsidRPr="009118A9">
              <w:rPr>
                <w:rFonts w:cs="Arial"/>
                <w:color w:val="000000"/>
              </w:rPr>
              <w:t>7</w:t>
            </w:r>
          </w:p>
        </w:tc>
        <w:tc>
          <w:tcPr>
            <w:tcW w:w="6710" w:type="dxa"/>
            <w:tcBorders>
              <w:top w:val="nil"/>
              <w:left w:val="nil"/>
              <w:bottom w:val="single" w:sz="4" w:space="0" w:color="auto"/>
              <w:right w:val="single" w:sz="4" w:space="0" w:color="auto"/>
            </w:tcBorders>
            <w:shd w:val="clear" w:color="auto" w:fill="auto"/>
            <w:noWrap/>
            <w:vAlign w:val="center"/>
            <w:hideMark/>
          </w:tcPr>
          <w:p w:rsidR="00D1583F" w:rsidRPr="009118A9" w:rsidRDefault="00D1583F">
            <w:pPr>
              <w:rPr>
                <w:rFonts w:cs="Arial"/>
                <w:color w:val="000000"/>
              </w:rPr>
            </w:pPr>
            <w:r w:rsidRPr="009118A9">
              <w:rPr>
                <w:rFonts w:cs="Arial"/>
                <w:color w:val="000000"/>
              </w:rPr>
              <w:t>7-Felsőjózsefhegy</w:t>
            </w:r>
          </w:p>
        </w:tc>
        <w:tc>
          <w:tcPr>
            <w:tcW w:w="2268" w:type="dxa"/>
            <w:tcBorders>
              <w:top w:val="nil"/>
              <w:left w:val="nil"/>
              <w:bottom w:val="single" w:sz="4" w:space="0" w:color="auto"/>
              <w:right w:val="single" w:sz="4" w:space="0" w:color="auto"/>
            </w:tcBorders>
            <w:shd w:val="clear" w:color="auto" w:fill="auto"/>
            <w:noWrap/>
            <w:vAlign w:val="center"/>
            <w:hideMark/>
          </w:tcPr>
          <w:p w:rsidR="00D1583F" w:rsidRPr="000F5E5F" w:rsidRDefault="00C112A4" w:rsidP="00CA4B10">
            <w:pPr>
              <w:ind w:right="214"/>
              <w:jc w:val="right"/>
              <w:rPr>
                <w:rFonts w:cs="Arial"/>
              </w:rPr>
            </w:pPr>
            <w:r>
              <w:rPr>
                <w:rFonts w:cs="Arial"/>
              </w:rPr>
              <w:t>29.080,3</w:t>
            </w:r>
          </w:p>
        </w:tc>
      </w:tr>
      <w:tr w:rsidR="000F5E5F" w:rsidRPr="000F5E5F" w:rsidTr="00D1583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1583F" w:rsidRPr="009118A9" w:rsidRDefault="00D1583F">
            <w:pPr>
              <w:jc w:val="right"/>
              <w:rPr>
                <w:rFonts w:cs="Arial"/>
                <w:color w:val="000000"/>
              </w:rPr>
            </w:pPr>
            <w:r w:rsidRPr="009118A9">
              <w:rPr>
                <w:rFonts w:cs="Arial"/>
                <w:color w:val="000000"/>
              </w:rPr>
              <w:t>8</w:t>
            </w:r>
          </w:p>
        </w:tc>
        <w:tc>
          <w:tcPr>
            <w:tcW w:w="6710" w:type="dxa"/>
            <w:tcBorders>
              <w:top w:val="nil"/>
              <w:left w:val="nil"/>
              <w:bottom w:val="single" w:sz="4" w:space="0" w:color="auto"/>
              <w:right w:val="single" w:sz="4" w:space="0" w:color="auto"/>
            </w:tcBorders>
            <w:shd w:val="clear" w:color="auto" w:fill="auto"/>
            <w:noWrap/>
            <w:vAlign w:val="center"/>
            <w:hideMark/>
          </w:tcPr>
          <w:p w:rsidR="00D1583F" w:rsidRPr="009118A9" w:rsidRDefault="00D1583F">
            <w:pPr>
              <w:rPr>
                <w:rFonts w:cs="Arial"/>
                <w:color w:val="000000"/>
              </w:rPr>
            </w:pPr>
            <w:r w:rsidRPr="009118A9">
              <w:rPr>
                <w:rFonts w:cs="Arial"/>
                <w:color w:val="000000"/>
              </w:rPr>
              <w:t>8-Vári</w:t>
            </w:r>
          </w:p>
        </w:tc>
        <w:tc>
          <w:tcPr>
            <w:tcW w:w="2268" w:type="dxa"/>
            <w:tcBorders>
              <w:top w:val="nil"/>
              <w:left w:val="nil"/>
              <w:bottom w:val="single" w:sz="4" w:space="0" w:color="auto"/>
              <w:right w:val="single" w:sz="4" w:space="0" w:color="auto"/>
            </w:tcBorders>
            <w:shd w:val="clear" w:color="auto" w:fill="auto"/>
            <w:noWrap/>
            <w:vAlign w:val="center"/>
            <w:hideMark/>
          </w:tcPr>
          <w:p w:rsidR="00D1583F" w:rsidRPr="000F5E5F" w:rsidRDefault="00C41744" w:rsidP="00C112A4">
            <w:pPr>
              <w:ind w:right="214"/>
              <w:jc w:val="right"/>
              <w:rPr>
                <w:rFonts w:cs="Arial"/>
              </w:rPr>
            </w:pPr>
            <w:r>
              <w:rPr>
                <w:rFonts w:cs="Arial"/>
              </w:rPr>
              <w:t>78.</w:t>
            </w:r>
            <w:r w:rsidR="00C112A4">
              <w:rPr>
                <w:rFonts w:cs="Arial"/>
              </w:rPr>
              <w:t>088,6</w:t>
            </w:r>
          </w:p>
        </w:tc>
      </w:tr>
      <w:tr w:rsidR="000F5E5F" w:rsidRPr="000F5E5F" w:rsidTr="00D1583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1583F" w:rsidRPr="009118A9" w:rsidRDefault="00D1583F">
            <w:pPr>
              <w:jc w:val="right"/>
              <w:rPr>
                <w:rFonts w:cs="Arial"/>
                <w:color w:val="000000"/>
              </w:rPr>
            </w:pPr>
            <w:r w:rsidRPr="009118A9">
              <w:rPr>
                <w:rFonts w:cs="Arial"/>
                <w:color w:val="000000"/>
              </w:rPr>
              <w:t>9</w:t>
            </w:r>
          </w:p>
        </w:tc>
        <w:tc>
          <w:tcPr>
            <w:tcW w:w="6710" w:type="dxa"/>
            <w:tcBorders>
              <w:top w:val="nil"/>
              <w:left w:val="nil"/>
              <w:bottom w:val="single" w:sz="4" w:space="0" w:color="auto"/>
              <w:right w:val="single" w:sz="4" w:space="0" w:color="auto"/>
            </w:tcBorders>
            <w:shd w:val="clear" w:color="auto" w:fill="auto"/>
            <w:noWrap/>
            <w:vAlign w:val="center"/>
            <w:hideMark/>
          </w:tcPr>
          <w:p w:rsidR="00D1583F" w:rsidRPr="009118A9" w:rsidRDefault="00D1583F">
            <w:pPr>
              <w:rPr>
                <w:rFonts w:cs="Arial"/>
                <w:color w:val="000000"/>
              </w:rPr>
            </w:pPr>
            <w:r w:rsidRPr="009118A9">
              <w:rPr>
                <w:rFonts w:cs="Arial"/>
                <w:color w:val="000000"/>
              </w:rPr>
              <w:t>9-Lipóti</w:t>
            </w:r>
          </w:p>
        </w:tc>
        <w:tc>
          <w:tcPr>
            <w:tcW w:w="2268" w:type="dxa"/>
            <w:tcBorders>
              <w:top w:val="nil"/>
              <w:left w:val="nil"/>
              <w:bottom w:val="single" w:sz="4" w:space="0" w:color="auto"/>
              <w:right w:val="single" w:sz="4" w:space="0" w:color="auto"/>
            </w:tcBorders>
            <w:shd w:val="clear" w:color="auto" w:fill="auto"/>
            <w:noWrap/>
            <w:vAlign w:val="center"/>
            <w:hideMark/>
          </w:tcPr>
          <w:p w:rsidR="00D1583F" w:rsidRPr="000F5E5F" w:rsidRDefault="00C41744" w:rsidP="00C112A4">
            <w:pPr>
              <w:ind w:right="214"/>
              <w:jc w:val="right"/>
              <w:rPr>
                <w:rFonts w:cs="Arial"/>
              </w:rPr>
            </w:pPr>
            <w:r>
              <w:rPr>
                <w:rFonts w:cs="Arial"/>
              </w:rPr>
              <w:t>82.</w:t>
            </w:r>
            <w:r w:rsidR="00C112A4">
              <w:rPr>
                <w:rFonts w:cs="Arial"/>
              </w:rPr>
              <w:t>141,7</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t>10</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9118A9" w:rsidRDefault="00D910AD">
            <w:pPr>
              <w:rPr>
                <w:rFonts w:cs="Arial"/>
                <w:color w:val="000000"/>
              </w:rPr>
            </w:pPr>
            <w:r w:rsidRPr="009118A9">
              <w:rPr>
                <w:rFonts w:cs="Arial"/>
                <w:color w:val="000000"/>
              </w:rPr>
              <w:t>10-Pesthidegkuti</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446008" w:rsidP="00363955">
            <w:pPr>
              <w:ind w:right="214"/>
              <w:jc w:val="right"/>
            </w:pPr>
            <w:r>
              <w:t>92.</w:t>
            </w:r>
            <w:r w:rsidR="00363955">
              <w:t>065,7</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t>11</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9118A9" w:rsidRDefault="00D910AD">
            <w:pPr>
              <w:rPr>
                <w:rFonts w:cs="Arial"/>
                <w:color w:val="000000"/>
              </w:rPr>
            </w:pPr>
            <w:r w:rsidRPr="009118A9">
              <w:rPr>
                <w:rFonts w:cs="Arial"/>
                <w:color w:val="000000"/>
              </w:rPr>
              <w:t>11-Fenyőgyöngye</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D910AD" w:rsidP="00CA4B10">
            <w:pPr>
              <w:ind w:right="214"/>
              <w:jc w:val="right"/>
            </w:pPr>
            <w:r w:rsidRPr="000F5E5F">
              <w:t>8</w:t>
            </w:r>
            <w:r w:rsidR="00C41744">
              <w:t>.</w:t>
            </w:r>
            <w:r w:rsidRPr="000F5E5F">
              <w:t>72</w:t>
            </w:r>
            <w:r w:rsidR="00446008">
              <w:t>2,2</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t>12</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9118A9" w:rsidRDefault="00D910AD">
            <w:pPr>
              <w:rPr>
                <w:rFonts w:cs="Arial"/>
                <w:color w:val="000000"/>
              </w:rPr>
            </w:pPr>
            <w:r w:rsidRPr="009118A9">
              <w:rPr>
                <w:rFonts w:cs="Arial"/>
                <w:color w:val="000000"/>
              </w:rPr>
              <w:t>12-Szépjuhászné</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C41744" w:rsidP="00363955">
            <w:pPr>
              <w:ind w:right="214"/>
              <w:jc w:val="right"/>
            </w:pPr>
            <w:r>
              <w:t>22.</w:t>
            </w:r>
            <w:r w:rsidR="009D7D75" w:rsidRPr="000F5E5F">
              <w:t>67</w:t>
            </w:r>
            <w:r w:rsidR="00446008">
              <w:t>2</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t>13</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9118A9" w:rsidRDefault="00D910AD">
            <w:pPr>
              <w:rPr>
                <w:rFonts w:cs="Arial"/>
                <w:color w:val="000000"/>
              </w:rPr>
            </w:pPr>
            <w:r w:rsidRPr="009118A9">
              <w:rPr>
                <w:rFonts w:cs="Arial"/>
                <w:color w:val="000000"/>
              </w:rPr>
              <w:t>13-Svábhegyi felső</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C41744" w:rsidP="00E05416">
            <w:pPr>
              <w:ind w:right="214"/>
              <w:jc w:val="right"/>
            </w:pPr>
            <w:r>
              <w:t>18.</w:t>
            </w:r>
            <w:r w:rsidR="00B11713" w:rsidRPr="000F5E5F">
              <w:t>23</w:t>
            </w:r>
            <w:r w:rsidR="00E05416">
              <w:t>4</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t>14</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9118A9" w:rsidRDefault="00D910AD">
            <w:pPr>
              <w:rPr>
                <w:rFonts w:cs="Arial"/>
                <w:color w:val="000000"/>
              </w:rPr>
            </w:pPr>
            <w:r w:rsidRPr="009118A9">
              <w:rPr>
                <w:rFonts w:cs="Arial"/>
                <w:color w:val="000000"/>
              </w:rPr>
              <w:t>14-Svábhegyi torony</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D910AD" w:rsidP="00E05416">
            <w:pPr>
              <w:ind w:right="214"/>
              <w:jc w:val="right"/>
            </w:pPr>
            <w:r w:rsidRPr="000F5E5F">
              <w:t>19</w:t>
            </w:r>
            <w:r w:rsidR="00C41744">
              <w:t>.</w:t>
            </w:r>
            <w:r w:rsidR="00E05416">
              <w:t>262,9</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t>15</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9118A9" w:rsidRDefault="00D910AD">
            <w:pPr>
              <w:rPr>
                <w:rFonts w:cs="Arial"/>
                <w:color w:val="000000"/>
              </w:rPr>
            </w:pPr>
            <w:r w:rsidRPr="009118A9">
              <w:rPr>
                <w:rFonts w:cs="Arial"/>
                <w:color w:val="000000"/>
              </w:rPr>
              <w:t>15-Svábhegyi alsó</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C41744" w:rsidP="00E05416">
            <w:pPr>
              <w:ind w:right="214"/>
              <w:jc w:val="right"/>
            </w:pPr>
            <w:r>
              <w:t>32.</w:t>
            </w:r>
            <w:r w:rsidR="00E05416">
              <w:t>116,1</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t>16</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9118A9" w:rsidRDefault="00D910AD">
            <w:pPr>
              <w:rPr>
                <w:rFonts w:cs="Arial"/>
                <w:color w:val="000000"/>
              </w:rPr>
            </w:pPr>
            <w:r w:rsidRPr="009118A9">
              <w:rPr>
                <w:rFonts w:cs="Arial"/>
                <w:color w:val="000000"/>
              </w:rPr>
              <w:t>16-Diana u.</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C41744" w:rsidP="00AD46D6">
            <w:pPr>
              <w:ind w:right="214"/>
              <w:jc w:val="right"/>
            </w:pPr>
            <w:r>
              <w:t>28.</w:t>
            </w:r>
            <w:r w:rsidR="00B11713" w:rsidRPr="000F5E5F">
              <w:t>9</w:t>
            </w:r>
            <w:r w:rsidR="00E3436F">
              <w:t>7</w:t>
            </w:r>
            <w:r w:rsidR="00AD46D6">
              <w:t>4</w:t>
            </w:r>
            <w:r w:rsidR="00E3436F">
              <w:t>,</w:t>
            </w:r>
            <w:r w:rsidR="00AD46D6">
              <w:t>5</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t>17</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9118A9" w:rsidRDefault="00D910AD">
            <w:pPr>
              <w:rPr>
                <w:rFonts w:cs="Arial"/>
                <w:color w:val="000000"/>
              </w:rPr>
            </w:pPr>
            <w:r w:rsidRPr="009118A9">
              <w:rPr>
                <w:rFonts w:cs="Arial"/>
                <w:color w:val="000000"/>
              </w:rPr>
              <w:t>17-Sashegyi</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D910AD" w:rsidP="00AD46D6">
            <w:pPr>
              <w:ind w:right="214"/>
              <w:jc w:val="right"/>
            </w:pPr>
            <w:r w:rsidRPr="000F5E5F">
              <w:t>47</w:t>
            </w:r>
            <w:r w:rsidR="00C41744">
              <w:t>.</w:t>
            </w:r>
            <w:r w:rsidR="00AD46D6">
              <w:t>922,1</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t>18</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9118A9" w:rsidRDefault="00D910AD">
            <w:pPr>
              <w:rPr>
                <w:rFonts w:cs="Arial"/>
                <w:color w:val="000000"/>
              </w:rPr>
            </w:pPr>
            <w:r w:rsidRPr="009118A9">
              <w:rPr>
                <w:rFonts w:cs="Arial"/>
                <w:color w:val="000000"/>
              </w:rPr>
              <w:t>18-Irhásárok alsó</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C41744" w:rsidP="00AD46D6">
            <w:pPr>
              <w:ind w:right="214"/>
              <w:jc w:val="right"/>
            </w:pPr>
            <w:r>
              <w:t>5.</w:t>
            </w:r>
            <w:r w:rsidR="00D910AD" w:rsidRPr="000F5E5F">
              <w:t>782,</w:t>
            </w:r>
            <w:r w:rsidR="00AD46D6">
              <w:t>2</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t>19</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9118A9" w:rsidRDefault="00D910AD">
            <w:pPr>
              <w:rPr>
                <w:rFonts w:cs="Arial"/>
                <w:color w:val="000000"/>
              </w:rPr>
            </w:pPr>
            <w:r w:rsidRPr="009118A9">
              <w:rPr>
                <w:rFonts w:cs="Arial"/>
                <w:color w:val="000000"/>
              </w:rPr>
              <w:t>19-Dayka G. u.</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C41744" w:rsidP="00AD46D6">
            <w:pPr>
              <w:ind w:right="214"/>
              <w:jc w:val="right"/>
            </w:pPr>
            <w:r>
              <w:t>85.</w:t>
            </w:r>
            <w:r w:rsidR="00AD46D6">
              <w:t>396,5</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t>20</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9118A9" w:rsidRDefault="00D910AD">
            <w:pPr>
              <w:rPr>
                <w:rFonts w:cs="Arial"/>
                <w:color w:val="000000"/>
              </w:rPr>
            </w:pPr>
            <w:r w:rsidRPr="009118A9">
              <w:rPr>
                <w:rFonts w:cs="Arial"/>
                <w:color w:val="000000"/>
              </w:rPr>
              <w:t>20-Pesti alap</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C41744" w:rsidP="00AD46D6">
            <w:pPr>
              <w:ind w:right="214"/>
              <w:jc w:val="right"/>
            </w:pPr>
            <w:r>
              <w:t>1.</w:t>
            </w:r>
            <w:r w:rsidR="00D910AD" w:rsidRPr="000F5E5F">
              <w:t>87</w:t>
            </w:r>
            <w:r w:rsidR="00AD46D6">
              <w:t>7</w:t>
            </w:r>
            <w:r>
              <w:t>.</w:t>
            </w:r>
            <w:r w:rsidR="00AD46D6">
              <w:t>957,6</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t>21</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9118A9" w:rsidRDefault="00D910AD">
            <w:pPr>
              <w:rPr>
                <w:rFonts w:cs="Arial"/>
                <w:color w:val="000000"/>
              </w:rPr>
            </w:pPr>
            <w:r w:rsidRPr="009118A9">
              <w:rPr>
                <w:rFonts w:cs="Arial"/>
                <w:color w:val="000000"/>
              </w:rPr>
              <w:t>21-Budafoki alsó</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C41744" w:rsidP="00F26A6C">
            <w:pPr>
              <w:ind w:right="214"/>
              <w:jc w:val="right"/>
            </w:pPr>
            <w:r>
              <w:t>155.</w:t>
            </w:r>
            <w:r w:rsidR="00F26A6C">
              <w:t>431,7</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t>22</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9118A9" w:rsidRDefault="00D910AD">
            <w:pPr>
              <w:rPr>
                <w:rFonts w:cs="Arial"/>
                <w:color w:val="000000"/>
              </w:rPr>
            </w:pPr>
            <w:r w:rsidRPr="009118A9">
              <w:rPr>
                <w:rFonts w:cs="Arial"/>
                <w:color w:val="000000"/>
              </w:rPr>
              <w:t>22-Budafoki felső</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C41744" w:rsidP="00F26A6C">
            <w:pPr>
              <w:ind w:right="214"/>
              <w:jc w:val="right"/>
            </w:pPr>
            <w:r>
              <w:t>10</w:t>
            </w:r>
            <w:r w:rsidR="00DB179B">
              <w:t>0</w:t>
            </w:r>
            <w:r>
              <w:t>.</w:t>
            </w:r>
            <w:r w:rsidR="00F26A6C">
              <w:t>5</w:t>
            </w:r>
            <w:r w:rsidR="00DB179B">
              <w:t>70,</w:t>
            </w:r>
            <w:r w:rsidR="00F26A6C">
              <w:t>0</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t>23</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9118A9" w:rsidRDefault="00D910AD">
            <w:pPr>
              <w:rPr>
                <w:rFonts w:cs="Arial"/>
                <w:color w:val="000000"/>
              </w:rPr>
            </w:pPr>
            <w:r w:rsidRPr="009118A9">
              <w:rPr>
                <w:rFonts w:cs="Arial"/>
                <w:color w:val="000000"/>
              </w:rPr>
              <w:t>23-Keletpesti felső</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F26A6C" w:rsidP="00CA4B10">
            <w:pPr>
              <w:ind w:right="214"/>
              <w:jc w:val="right"/>
            </w:pPr>
            <w:r>
              <w:t>796.209,3</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t>24</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9118A9" w:rsidRDefault="00D910AD">
            <w:pPr>
              <w:rPr>
                <w:rFonts w:cs="Arial"/>
                <w:color w:val="000000"/>
              </w:rPr>
            </w:pPr>
            <w:r w:rsidRPr="009118A9">
              <w:rPr>
                <w:rFonts w:cs="Arial"/>
                <w:color w:val="000000"/>
              </w:rPr>
              <w:t>24-Rákoshegyi</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996055" w:rsidP="00CA4B10">
            <w:pPr>
              <w:ind w:right="214"/>
              <w:jc w:val="right"/>
            </w:pPr>
            <w:r>
              <w:t>190.713,3</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lastRenderedPageBreak/>
              <w:t>25</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9118A9" w:rsidRDefault="00D910AD">
            <w:pPr>
              <w:rPr>
                <w:rFonts w:cs="Arial"/>
                <w:color w:val="000000"/>
              </w:rPr>
            </w:pPr>
            <w:r w:rsidRPr="009118A9">
              <w:rPr>
                <w:rFonts w:cs="Arial"/>
                <w:color w:val="000000"/>
              </w:rPr>
              <w:t>25-Rákoscsabai</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FA4FFA" w:rsidP="00996055">
            <w:pPr>
              <w:ind w:right="214"/>
              <w:jc w:val="right"/>
            </w:pPr>
            <w:r>
              <w:t>84.</w:t>
            </w:r>
            <w:r w:rsidR="00996055">
              <w:t>117,1</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t>26</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9118A9" w:rsidRDefault="00D910AD">
            <w:pPr>
              <w:rPr>
                <w:rFonts w:cs="Arial"/>
                <w:color w:val="000000"/>
              </w:rPr>
            </w:pPr>
            <w:r w:rsidRPr="009118A9">
              <w:rPr>
                <w:rFonts w:cs="Arial"/>
                <w:color w:val="000000"/>
              </w:rPr>
              <w:t>26-Rákoskerti</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D910AD" w:rsidP="00CA4B10">
            <w:pPr>
              <w:ind w:right="214"/>
              <w:jc w:val="right"/>
            </w:pPr>
            <w:r w:rsidRPr="000F5E5F">
              <w:t>22</w:t>
            </w:r>
            <w:r w:rsidR="00C41744">
              <w:t>.</w:t>
            </w:r>
            <w:r w:rsidR="00146A88" w:rsidRPr="000F5E5F">
              <w:t>505,5</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t>27</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9118A9" w:rsidRDefault="00D910AD">
            <w:pPr>
              <w:rPr>
                <w:rFonts w:cs="Arial"/>
                <w:color w:val="000000"/>
              </w:rPr>
            </w:pPr>
            <w:r w:rsidRPr="009118A9">
              <w:rPr>
                <w:rFonts w:cs="Arial"/>
                <w:color w:val="000000"/>
              </w:rPr>
              <w:t>27-Mátyásföldi</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FA4FFA" w:rsidP="00996055">
            <w:pPr>
              <w:ind w:right="214"/>
              <w:jc w:val="right"/>
            </w:pPr>
            <w:r>
              <w:t>146.48</w:t>
            </w:r>
            <w:r w:rsidR="00996055">
              <w:t>0</w:t>
            </w:r>
            <w:r>
              <w:t>,</w:t>
            </w:r>
            <w:r w:rsidR="00996055">
              <w:t>8</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t>28</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9118A9" w:rsidRDefault="00D910AD">
            <w:pPr>
              <w:rPr>
                <w:rFonts w:cs="Arial"/>
                <w:color w:val="000000"/>
              </w:rPr>
            </w:pPr>
            <w:r w:rsidRPr="009118A9">
              <w:rPr>
                <w:rFonts w:cs="Arial"/>
                <w:color w:val="000000"/>
              </w:rPr>
              <w:t>28-Rákoskerti felső</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C41744" w:rsidP="00CA4B10">
            <w:pPr>
              <w:ind w:right="214"/>
              <w:jc w:val="right"/>
            </w:pPr>
            <w:r>
              <w:t>5.</w:t>
            </w:r>
            <w:r w:rsidR="00D910AD" w:rsidRPr="000F5E5F">
              <w:t>223,6</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t>29</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9118A9" w:rsidRDefault="00D910AD">
            <w:pPr>
              <w:rPr>
                <w:rFonts w:cs="Arial"/>
                <w:color w:val="000000"/>
              </w:rPr>
            </w:pPr>
            <w:r w:rsidRPr="009118A9">
              <w:rPr>
                <w:rFonts w:cs="Arial"/>
                <w:color w:val="000000"/>
              </w:rPr>
              <w:t>29-Mikes u.</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C41744" w:rsidP="00996055">
            <w:pPr>
              <w:ind w:right="214"/>
              <w:jc w:val="right"/>
            </w:pPr>
            <w:r>
              <w:t>3.</w:t>
            </w:r>
            <w:r w:rsidR="00D910AD" w:rsidRPr="000F5E5F">
              <w:t>59</w:t>
            </w:r>
            <w:r w:rsidR="00996055">
              <w:t>2</w:t>
            </w:r>
            <w:r w:rsidR="00D910AD" w:rsidRPr="000F5E5F">
              <w:t>,</w:t>
            </w:r>
            <w:r w:rsidR="00996055">
              <w:t>5</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t>30</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9118A9" w:rsidRDefault="00D910AD">
            <w:pPr>
              <w:rPr>
                <w:rFonts w:cs="Arial"/>
                <w:color w:val="000000"/>
              </w:rPr>
            </w:pPr>
            <w:r w:rsidRPr="009118A9">
              <w:rPr>
                <w:rFonts w:cs="Arial"/>
                <w:color w:val="000000"/>
              </w:rPr>
              <w:t>30-Jánoshegyi</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FA4FFA" w:rsidP="00CA4B10">
            <w:pPr>
              <w:ind w:right="214"/>
              <w:jc w:val="right"/>
            </w:pPr>
            <w:r>
              <w:t>3004</w:t>
            </w:r>
            <w:r w:rsidR="00996055">
              <w:t>,5</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t>31</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9118A9" w:rsidRDefault="00D910AD">
            <w:pPr>
              <w:rPr>
                <w:rFonts w:cs="Arial"/>
                <w:color w:val="000000"/>
              </w:rPr>
            </w:pPr>
            <w:r w:rsidRPr="009118A9">
              <w:rPr>
                <w:rFonts w:cs="Arial"/>
                <w:color w:val="000000"/>
              </w:rPr>
              <w:t>31-Hármashatárhegy</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C41744" w:rsidP="00996055">
            <w:pPr>
              <w:ind w:right="214"/>
              <w:jc w:val="right"/>
            </w:pPr>
            <w:r>
              <w:t>2.</w:t>
            </w:r>
            <w:r w:rsidR="00D910AD" w:rsidRPr="000F5E5F">
              <w:t>260</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t>33</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9118A9" w:rsidRDefault="00D910AD">
            <w:pPr>
              <w:rPr>
                <w:rFonts w:cs="Arial"/>
                <w:color w:val="000000"/>
              </w:rPr>
            </w:pPr>
            <w:r w:rsidRPr="009118A9">
              <w:rPr>
                <w:rFonts w:cs="Arial"/>
                <w:color w:val="000000"/>
              </w:rPr>
              <w:t>33-Ilonatelepi</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CD7EB8" w:rsidP="00CA4B10">
            <w:pPr>
              <w:ind w:right="214"/>
              <w:jc w:val="right"/>
            </w:pPr>
            <w:r>
              <w:t>1.383,1</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t>34</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9118A9" w:rsidRDefault="00D910AD">
            <w:pPr>
              <w:rPr>
                <w:rFonts w:cs="Arial"/>
                <w:color w:val="000000"/>
              </w:rPr>
            </w:pPr>
            <w:r w:rsidRPr="009118A9">
              <w:rPr>
                <w:rFonts w:cs="Arial"/>
                <w:color w:val="000000"/>
              </w:rPr>
              <w:t>34-Adyligeti</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CD7EB8" w:rsidP="000A70F8">
            <w:pPr>
              <w:ind w:right="214"/>
              <w:jc w:val="right"/>
            </w:pPr>
            <w:r>
              <w:t>18.70</w:t>
            </w:r>
            <w:r w:rsidR="000A70F8">
              <w:t>4</w:t>
            </w:r>
            <w:r>
              <w:t>,</w:t>
            </w:r>
            <w:r w:rsidR="000A70F8">
              <w:t>3</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t>35</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9118A9" w:rsidRDefault="00D910AD">
            <w:pPr>
              <w:rPr>
                <w:rFonts w:cs="Arial"/>
                <w:color w:val="000000"/>
              </w:rPr>
            </w:pPr>
            <w:r w:rsidRPr="009118A9">
              <w:rPr>
                <w:rFonts w:cs="Arial"/>
                <w:color w:val="000000"/>
              </w:rPr>
              <w:t>35-Rókahegyi</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CD7EB8" w:rsidP="008A07FB">
            <w:pPr>
              <w:ind w:right="214"/>
              <w:jc w:val="right"/>
            </w:pPr>
            <w:r>
              <w:t>32.</w:t>
            </w:r>
            <w:r w:rsidR="008A07FB">
              <w:t>249,5</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t>36</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9118A9" w:rsidRDefault="00D910AD">
            <w:pPr>
              <w:rPr>
                <w:rFonts w:cs="Arial"/>
                <w:color w:val="000000"/>
              </w:rPr>
            </w:pPr>
            <w:r w:rsidRPr="009118A9">
              <w:rPr>
                <w:rFonts w:cs="Arial"/>
                <w:color w:val="000000"/>
              </w:rPr>
              <w:t>36-Irhásárok felső</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CD7EB8" w:rsidP="008A07FB">
            <w:pPr>
              <w:ind w:right="214"/>
              <w:jc w:val="right"/>
            </w:pPr>
            <w:r>
              <w:t>2.</w:t>
            </w:r>
            <w:r w:rsidR="008A07FB">
              <w:t>369,3</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t>38</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9118A9" w:rsidRDefault="00D910AD">
            <w:pPr>
              <w:rPr>
                <w:rFonts w:cs="Arial"/>
                <w:color w:val="000000"/>
              </w:rPr>
            </w:pPr>
            <w:r w:rsidRPr="009118A9">
              <w:rPr>
                <w:rFonts w:cs="Arial"/>
                <w:color w:val="000000"/>
              </w:rPr>
              <w:t>38-Diótörő</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C41744" w:rsidP="00CA4B10">
            <w:pPr>
              <w:ind w:right="214"/>
              <w:jc w:val="right"/>
            </w:pPr>
            <w:r>
              <w:t>1.</w:t>
            </w:r>
            <w:r w:rsidR="00517E34" w:rsidRPr="000F5E5F">
              <w:t>084,2</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t>41</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9118A9" w:rsidRDefault="00D910AD">
            <w:pPr>
              <w:rPr>
                <w:rFonts w:cs="Arial"/>
                <w:color w:val="000000"/>
              </w:rPr>
            </w:pPr>
            <w:r w:rsidRPr="009118A9">
              <w:rPr>
                <w:rFonts w:cs="Arial"/>
                <w:color w:val="000000"/>
              </w:rPr>
              <w:t>41-Mézeskalács tér</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D910AD" w:rsidP="00CA4B10">
            <w:pPr>
              <w:ind w:right="214"/>
              <w:jc w:val="right"/>
            </w:pPr>
            <w:r w:rsidRPr="000F5E5F">
              <w:t>438,7</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t>42</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9118A9" w:rsidRDefault="00D910AD">
            <w:pPr>
              <w:rPr>
                <w:rFonts w:cs="Arial"/>
                <w:color w:val="000000"/>
              </w:rPr>
            </w:pPr>
            <w:r w:rsidRPr="009118A9">
              <w:rPr>
                <w:rFonts w:cs="Arial"/>
                <w:color w:val="000000"/>
              </w:rPr>
              <w:t>42-Zápor u.</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C41744" w:rsidP="008A07FB">
            <w:pPr>
              <w:ind w:right="214"/>
              <w:jc w:val="right"/>
            </w:pPr>
            <w:r>
              <w:t>12.</w:t>
            </w:r>
            <w:r w:rsidR="008A07FB">
              <w:t>739,2</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t>43</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9118A9" w:rsidRDefault="00D910AD">
            <w:pPr>
              <w:rPr>
                <w:rFonts w:cs="Arial"/>
                <w:color w:val="000000"/>
              </w:rPr>
            </w:pPr>
            <w:r w:rsidRPr="009118A9">
              <w:rPr>
                <w:rFonts w:cs="Arial"/>
                <w:color w:val="000000"/>
              </w:rPr>
              <w:t>43-Hadak u. alsó</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C41744" w:rsidP="008A07FB">
            <w:pPr>
              <w:ind w:right="214"/>
              <w:jc w:val="right"/>
            </w:pPr>
            <w:r>
              <w:t>2</w:t>
            </w:r>
            <w:r w:rsidR="008A07FB">
              <w:t>3</w:t>
            </w:r>
            <w:r>
              <w:t>.</w:t>
            </w:r>
            <w:r w:rsidR="008A07FB">
              <w:t>347</w:t>
            </w:r>
            <w:r w:rsidR="00D910AD" w:rsidRPr="000F5E5F">
              <w:t>,</w:t>
            </w:r>
            <w:r w:rsidR="00CD7EB8">
              <w:t>5</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t>44</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9118A9" w:rsidRDefault="00D910AD">
            <w:pPr>
              <w:rPr>
                <w:rFonts w:cs="Arial"/>
                <w:color w:val="000000"/>
              </w:rPr>
            </w:pPr>
            <w:r w:rsidRPr="009118A9">
              <w:rPr>
                <w:rFonts w:cs="Arial"/>
                <w:color w:val="000000"/>
              </w:rPr>
              <w:t>44-Ujpesti</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C41744" w:rsidP="008A07FB">
            <w:pPr>
              <w:ind w:right="214"/>
              <w:jc w:val="right"/>
            </w:pPr>
            <w:r>
              <w:t>25.</w:t>
            </w:r>
            <w:r w:rsidR="00CD7EB8">
              <w:t>87</w:t>
            </w:r>
            <w:r w:rsidR="008A07FB">
              <w:t>2,6</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t>45</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9118A9" w:rsidRDefault="00D910AD">
            <w:pPr>
              <w:rPr>
                <w:rFonts w:cs="Arial"/>
                <w:color w:val="000000"/>
              </w:rPr>
            </w:pPr>
            <w:r w:rsidRPr="009118A9">
              <w:rPr>
                <w:rFonts w:cs="Arial"/>
                <w:color w:val="000000"/>
              </w:rPr>
              <w:t>45-Ujpalotai</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C41744" w:rsidP="008A07FB">
            <w:pPr>
              <w:ind w:right="214"/>
              <w:jc w:val="right"/>
            </w:pPr>
            <w:r>
              <w:t>19.</w:t>
            </w:r>
            <w:r w:rsidR="008A07FB">
              <w:t>811,5</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t>46</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9118A9" w:rsidRDefault="00D910AD">
            <w:pPr>
              <w:rPr>
                <w:rFonts w:cs="Arial"/>
                <w:color w:val="000000"/>
              </w:rPr>
            </w:pPr>
            <w:r w:rsidRPr="009118A9">
              <w:rPr>
                <w:rFonts w:cs="Arial"/>
                <w:color w:val="000000"/>
              </w:rPr>
              <w:t>46-Csáktornya park</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CA4B10" w:rsidP="00CA4B10">
            <w:pPr>
              <w:ind w:right="214"/>
              <w:jc w:val="right"/>
            </w:pPr>
            <w:r>
              <w:t>76,3</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t>47</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9118A9" w:rsidRDefault="00D910AD">
            <w:pPr>
              <w:rPr>
                <w:rFonts w:cs="Arial"/>
                <w:color w:val="000000"/>
              </w:rPr>
            </w:pPr>
            <w:r w:rsidRPr="009118A9">
              <w:rPr>
                <w:rFonts w:cs="Arial"/>
                <w:color w:val="000000"/>
              </w:rPr>
              <w:t>47-Üteg u.</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D910AD" w:rsidP="00CA4B10">
            <w:pPr>
              <w:ind w:right="214"/>
              <w:jc w:val="right"/>
            </w:pPr>
            <w:r w:rsidRPr="000F5E5F">
              <w:t>17</w:t>
            </w:r>
            <w:r w:rsidR="00C41744">
              <w:t>.</w:t>
            </w:r>
            <w:r w:rsidR="00517E34" w:rsidRPr="000F5E5F">
              <w:t>21</w:t>
            </w:r>
            <w:r w:rsidR="00CA4B10">
              <w:t>3,8</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t>48</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9118A9" w:rsidRDefault="00D910AD">
            <w:pPr>
              <w:rPr>
                <w:rFonts w:cs="Arial"/>
                <w:color w:val="000000"/>
              </w:rPr>
            </w:pPr>
            <w:r w:rsidRPr="009118A9">
              <w:rPr>
                <w:rFonts w:cs="Arial"/>
                <w:color w:val="000000"/>
              </w:rPr>
              <w:t>48-Hungária krt.</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D910AD" w:rsidP="00CA4B10">
            <w:pPr>
              <w:ind w:right="214"/>
              <w:jc w:val="right"/>
            </w:pPr>
            <w:r w:rsidRPr="000F5E5F">
              <w:t>525,5</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t>49</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9118A9" w:rsidRDefault="00D910AD">
            <w:pPr>
              <w:rPr>
                <w:rFonts w:cs="Arial"/>
                <w:color w:val="000000"/>
              </w:rPr>
            </w:pPr>
            <w:r w:rsidRPr="009118A9">
              <w:rPr>
                <w:rFonts w:cs="Arial"/>
                <w:color w:val="000000"/>
              </w:rPr>
              <w:t>49-Énekes u.</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A06328" w:rsidP="00CA4B10">
            <w:pPr>
              <w:ind w:right="214"/>
              <w:jc w:val="right"/>
            </w:pPr>
            <w:r w:rsidRPr="000F5E5F">
              <w:t>781,</w:t>
            </w:r>
            <w:r w:rsidR="00CA4B10">
              <w:t>6</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C072DE" w:rsidRDefault="00D910AD">
            <w:pPr>
              <w:jc w:val="right"/>
              <w:rPr>
                <w:rFonts w:cs="Arial"/>
                <w:color w:val="000000"/>
              </w:rPr>
            </w:pPr>
            <w:r w:rsidRPr="00C072DE">
              <w:rPr>
                <w:rFonts w:cs="Arial"/>
                <w:color w:val="000000"/>
              </w:rPr>
              <w:t>51</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C072DE" w:rsidRDefault="00D910AD">
            <w:pPr>
              <w:rPr>
                <w:rFonts w:cs="Arial"/>
                <w:color w:val="000000"/>
              </w:rPr>
            </w:pPr>
            <w:r w:rsidRPr="00C072DE">
              <w:rPr>
                <w:rFonts w:cs="Arial"/>
                <w:color w:val="000000"/>
              </w:rPr>
              <w:t>51-Kálvária tér</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C072DE" w:rsidRDefault="00C41744" w:rsidP="00CA4B10">
            <w:pPr>
              <w:ind w:right="214"/>
              <w:jc w:val="right"/>
            </w:pPr>
            <w:r w:rsidRPr="00C072DE">
              <w:t>4.</w:t>
            </w:r>
            <w:r w:rsidR="00D910AD" w:rsidRPr="00C072DE">
              <w:t>859,</w:t>
            </w:r>
            <w:r w:rsidR="00CA4B10" w:rsidRPr="00C072DE">
              <w:t>1</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t>52</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9118A9" w:rsidRDefault="00D910AD">
            <w:pPr>
              <w:rPr>
                <w:rFonts w:cs="Arial"/>
                <w:color w:val="000000"/>
              </w:rPr>
            </w:pPr>
            <w:r w:rsidRPr="009118A9">
              <w:rPr>
                <w:rFonts w:cs="Arial"/>
                <w:color w:val="000000"/>
              </w:rPr>
              <w:t>52-Mádi u.</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D910AD" w:rsidP="00CA4B10">
            <w:pPr>
              <w:ind w:right="214"/>
              <w:jc w:val="right"/>
            </w:pPr>
            <w:r w:rsidRPr="000F5E5F">
              <w:t>775,9</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t>53</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C072DE" w:rsidRDefault="00D910AD">
            <w:pPr>
              <w:rPr>
                <w:rFonts w:cs="Arial"/>
                <w:color w:val="000000"/>
              </w:rPr>
            </w:pPr>
            <w:r w:rsidRPr="00C072DE">
              <w:rPr>
                <w:rFonts w:cs="Arial"/>
                <w:color w:val="000000"/>
              </w:rPr>
              <w:t>53-Sibrik M. u.</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C072DE" w:rsidRDefault="00D910AD" w:rsidP="00C072DE">
            <w:pPr>
              <w:ind w:right="214"/>
              <w:jc w:val="right"/>
            </w:pPr>
            <w:r w:rsidRPr="00C072DE">
              <w:t>8</w:t>
            </w:r>
            <w:r w:rsidR="00C41744" w:rsidRPr="00C072DE">
              <w:t>.</w:t>
            </w:r>
            <w:r w:rsidR="00C072DE" w:rsidRPr="00C072DE">
              <w:t>709,9</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2275E5" w:rsidRDefault="00D910AD">
            <w:pPr>
              <w:jc w:val="right"/>
              <w:rPr>
                <w:rFonts w:cs="Arial"/>
                <w:color w:val="000000"/>
              </w:rPr>
            </w:pPr>
            <w:r w:rsidRPr="002275E5">
              <w:rPr>
                <w:rFonts w:cs="Arial"/>
                <w:color w:val="000000"/>
              </w:rPr>
              <w:t>54</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2275E5" w:rsidRDefault="00D910AD">
            <w:pPr>
              <w:rPr>
                <w:rFonts w:cs="Arial"/>
                <w:color w:val="000000"/>
              </w:rPr>
            </w:pPr>
            <w:r w:rsidRPr="002275E5">
              <w:rPr>
                <w:rFonts w:cs="Arial"/>
                <w:color w:val="000000"/>
              </w:rPr>
              <w:t xml:space="preserve">54-József </w:t>
            </w:r>
            <w:proofErr w:type="gramStart"/>
            <w:r w:rsidRPr="002275E5">
              <w:rPr>
                <w:rFonts w:cs="Arial"/>
                <w:color w:val="000000"/>
              </w:rPr>
              <w:t>A</w:t>
            </w:r>
            <w:proofErr w:type="gramEnd"/>
            <w:r w:rsidRPr="002275E5">
              <w:rPr>
                <w:rFonts w:cs="Arial"/>
                <w:color w:val="000000"/>
              </w:rPr>
              <w:t xml:space="preserve">. </w:t>
            </w:r>
            <w:proofErr w:type="spellStart"/>
            <w:r w:rsidRPr="002275E5">
              <w:rPr>
                <w:rFonts w:cs="Arial"/>
                <w:color w:val="000000"/>
              </w:rPr>
              <w:t>ltp</w:t>
            </w:r>
            <w:proofErr w:type="spellEnd"/>
            <w:r w:rsidRPr="002275E5">
              <w:rPr>
                <w:rFonts w:cs="Arial"/>
                <w:color w:val="000000"/>
              </w:rPr>
              <w:t>.</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2275E5" w:rsidRDefault="00F12E92" w:rsidP="00C072DE">
            <w:pPr>
              <w:ind w:right="214"/>
              <w:jc w:val="right"/>
            </w:pPr>
            <w:r w:rsidRPr="002275E5">
              <w:t>22.659,</w:t>
            </w:r>
            <w:r w:rsidR="00C072DE" w:rsidRPr="002275E5">
              <w:t>4</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t>56</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9118A9" w:rsidRDefault="00D910AD">
            <w:pPr>
              <w:rPr>
                <w:rFonts w:cs="Arial"/>
                <w:color w:val="000000"/>
              </w:rPr>
            </w:pPr>
            <w:r w:rsidRPr="009118A9">
              <w:rPr>
                <w:rFonts w:cs="Arial"/>
                <w:color w:val="000000"/>
              </w:rPr>
              <w:t>56-Széchenyi u.</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C41744" w:rsidP="000D2329">
            <w:pPr>
              <w:ind w:right="214"/>
              <w:jc w:val="right"/>
            </w:pPr>
            <w:r>
              <w:t>10.</w:t>
            </w:r>
            <w:r w:rsidR="000D2329">
              <w:t>489,7</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t>58</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9118A9" w:rsidRDefault="00D910AD">
            <w:pPr>
              <w:rPr>
                <w:rFonts w:cs="Arial"/>
                <w:color w:val="000000"/>
              </w:rPr>
            </w:pPr>
            <w:r w:rsidRPr="009118A9">
              <w:rPr>
                <w:rFonts w:cs="Arial"/>
                <w:color w:val="000000"/>
              </w:rPr>
              <w:t>58-Vécsey u.</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F12E92" w:rsidP="00CA4B10">
            <w:pPr>
              <w:ind w:right="214"/>
              <w:jc w:val="right"/>
            </w:pPr>
            <w:r>
              <w:t>1.798,1</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t>59</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9118A9" w:rsidRDefault="00D910AD">
            <w:pPr>
              <w:rPr>
                <w:rFonts w:cs="Arial"/>
                <w:color w:val="000000"/>
              </w:rPr>
            </w:pPr>
            <w:r w:rsidRPr="009118A9">
              <w:rPr>
                <w:rFonts w:cs="Arial"/>
                <w:color w:val="000000"/>
              </w:rPr>
              <w:t>59-Árpád u.</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C41744" w:rsidP="000D2329">
            <w:pPr>
              <w:ind w:right="214"/>
              <w:jc w:val="right"/>
            </w:pPr>
            <w:r>
              <w:t>20.</w:t>
            </w:r>
            <w:r w:rsidR="00A57021" w:rsidRPr="000F5E5F">
              <w:t>03</w:t>
            </w:r>
            <w:r w:rsidR="00F12E92">
              <w:t>6</w:t>
            </w:r>
            <w:r w:rsidR="00A57021" w:rsidRPr="000F5E5F">
              <w:t>,</w:t>
            </w:r>
            <w:r w:rsidR="000D2329">
              <w:t>4</w:t>
            </w:r>
          </w:p>
        </w:tc>
      </w:tr>
      <w:tr w:rsidR="000F5E5F" w:rsidRPr="000F5E5F" w:rsidTr="002B059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B059D" w:rsidRPr="009118A9" w:rsidRDefault="002B059D">
            <w:pPr>
              <w:jc w:val="right"/>
              <w:rPr>
                <w:rFonts w:cs="Arial"/>
                <w:color w:val="000000"/>
              </w:rPr>
            </w:pPr>
            <w:r w:rsidRPr="009118A9">
              <w:rPr>
                <w:rFonts w:cs="Arial"/>
                <w:color w:val="000000"/>
              </w:rPr>
              <w:t>60</w:t>
            </w:r>
          </w:p>
        </w:tc>
        <w:tc>
          <w:tcPr>
            <w:tcW w:w="6710" w:type="dxa"/>
            <w:tcBorders>
              <w:top w:val="nil"/>
              <w:left w:val="nil"/>
              <w:bottom w:val="single" w:sz="4" w:space="0" w:color="auto"/>
              <w:right w:val="single" w:sz="4" w:space="0" w:color="auto"/>
            </w:tcBorders>
            <w:shd w:val="clear" w:color="auto" w:fill="auto"/>
            <w:noWrap/>
            <w:vAlign w:val="center"/>
            <w:hideMark/>
          </w:tcPr>
          <w:p w:rsidR="002B059D" w:rsidRPr="009118A9" w:rsidRDefault="002B059D">
            <w:pPr>
              <w:rPr>
                <w:rFonts w:cs="Arial"/>
                <w:color w:val="000000"/>
              </w:rPr>
            </w:pPr>
            <w:r w:rsidRPr="009118A9">
              <w:rPr>
                <w:rFonts w:cs="Arial"/>
                <w:color w:val="000000"/>
              </w:rPr>
              <w:t>60-Testvérhegyi 2</w:t>
            </w:r>
          </w:p>
        </w:tc>
        <w:tc>
          <w:tcPr>
            <w:tcW w:w="2268" w:type="dxa"/>
            <w:tcBorders>
              <w:top w:val="nil"/>
              <w:left w:val="nil"/>
              <w:bottom w:val="single" w:sz="4" w:space="0" w:color="auto"/>
              <w:right w:val="single" w:sz="4" w:space="0" w:color="auto"/>
            </w:tcBorders>
            <w:shd w:val="clear" w:color="auto" w:fill="auto"/>
            <w:noWrap/>
            <w:vAlign w:val="center"/>
            <w:hideMark/>
          </w:tcPr>
          <w:p w:rsidR="002B059D" w:rsidRPr="000F5E5F" w:rsidRDefault="00F12E92" w:rsidP="00F21A2E">
            <w:pPr>
              <w:ind w:right="214"/>
              <w:jc w:val="right"/>
            </w:pPr>
            <w:r>
              <w:t>4.92</w:t>
            </w:r>
            <w:r w:rsidR="00F21A2E">
              <w:t>8,2</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t>63</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9118A9" w:rsidRDefault="00D910AD">
            <w:pPr>
              <w:rPr>
                <w:rFonts w:cs="Arial"/>
                <w:color w:val="000000"/>
              </w:rPr>
            </w:pPr>
            <w:r w:rsidRPr="009118A9">
              <w:rPr>
                <w:rFonts w:cs="Arial"/>
                <w:color w:val="000000"/>
              </w:rPr>
              <w:t>63-Kistarcsai</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C41744" w:rsidP="00CA4B10">
            <w:pPr>
              <w:ind w:right="214"/>
              <w:jc w:val="right"/>
            </w:pPr>
            <w:r>
              <w:t>1.</w:t>
            </w:r>
            <w:r w:rsidR="00A57021" w:rsidRPr="000F5E5F">
              <w:t>483,7</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t>64</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9118A9" w:rsidRDefault="00D910AD">
            <w:pPr>
              <w:rPr>
                <w:rFonts w:cs="Arial"/>
                <w:color w:val="000000"/>
              </w:rPr>
            </w:pPr>
            <w:r w:rsidRPr="009118A9">
              <w:rPr>
                <w:rFonts w:cs="Arial"/>
                <w:color w:val="000000"/>
              </w:rPr>
              <w:t>64-Mihalkovics u.</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A57021" w:rsidP="00F12E92">
            <w:pPr>
              <w:ind w:right="214"/>
              <w:jc w:val="right"/>
            </w:pPr>
            <w:r w:rsidRPr="000F5E5F">
              <w:t>38</w:t>
            </w:r>
            <w:r w:rsidR="00F12E92">
              <w:t>6,9</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t>68</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9118A9" w:rsidRDefault="00D910AD">
            <w:pPr>
              <w:rPr>
                <w:rFonts w:cs="Arial"/>
                <w:color w:val="000000"/>
              </w:rPr>
            </w:pPr>
            <w:r w:rsidRPr="009118A9">
              <w:rPr>
                <w:rFonts w:cs="Arial"/>
                <w:color w:val="000000"/>
              </w:rPr>
              <w:t>68-Alsóteleki u.</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F12E92" w:rsidP="00CA4B10">
            <w:pPr>
              <w:ind w:right="214"/>
              <w:jc w:val="right"/>
            </w:pPr>
            <w:r>
              <w:t>780,8</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t>69</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9118A9" w:rsidRDefault="00D910AD">
            <w:pPr>
              <w:rPr>
                <w:rFonts w:cs="Arial"/>
                <w:color w:val="000000"/>
              </w:rPr>
            </w:pPr>
            <w:r w:rsidRPr="009118A9">
              <w:rPr>
                <w:rFonts w:cs="Arial"/>
                <w:color w:val="000000"/>
              </w:rPr>
              <w:t>69-Vidám u.</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C41744" w:rsidP="00F12E92">
            <w:pPr>
              <w:ind w:right="214"/>
              <w:jc w:val="right"/>
            </w:pPr>
            <w:r>
              <w:t>1.</w:t>
            </w:r>
            <w:r w:rsidR="00A57021" w:rsidRPr="000F5E5F">
              <w:t>1</w:t>
            </w:r>
            <w:r w:rsidR="00F12E92">
              <w:t>49</w:t>
            </w:r>
            <w:r w:rsidR="00A57021" w:rsidRPr="000F5E5F">
              <w:t>,7</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t>70</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9118A9" w:rsidRDefault="00D910AD">
            <w:pPr>
              <w:rPr>
                <w:rFonts w:cs="Arial"/>
                <w:color w:val="000000"/>
              </w:rPr>
            </w:pPr>
            <w:r w:rsidRPr="009118A9">
              <w:rPr>
                <w:rFonts w:cs="Arial"/>
                <w:color w:val="000000"/>
              </w:rPr>
              <w:t>70-Gazdagréti</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C41744" w:rsidP="002275E5">
            <w:pPr>
              <w:ind w:right="214"/>
              <w:jc w:val="right"/>
            </w:pPr>
            <w:r>
              <w:t>23.</w:t>
            </w:r>
            <w:r w:rsidR="002275E5">
              <w:t>846,3</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t>72</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9118A9" w:rsidRDefault="00D910AD">
            <w:pPr>
              <w:rPr>
                <w:rFonts w:cs="Arial"/>
                <w:color w:val="000000"/>
              </w:rPr>
            </w:pPr>
            <w:r w:rsidRPr="009118A9">
              <w:rPr>
                <w:rFonts w:cs="Arial"/>
                <w:color w:val="000000"/>
              </w:rPr>
              <w:t>72-Nagykovácsi</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D910AD" w:rsidP="00CA4B10">
            <w:pPr>
              <w:ind w:right="214"/>
              <w:jc w:val="right"/>
            </w:pPr>
            <w:r w:rsidRPr="000F5E5F">
              <w:t>132,3</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t>82</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9118A9" w:rsidRDefault="00D910AD">
            <w:pPr>
              <w:rPr>
                <w:rFonts w:cs="Arial"/>
                <w:color w:val="000000"/>
              </w:rPr>
            </w:pPr>
            <w:r w:rsidRPr="009118A9">
              <w:rPr>
                <w:rFonts w:cs="Arial"/>
                <w:color w:val="000000"/>
              </w:rPr>
              <w:t>82-Fejér L. u.</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7E0F12" w:rsidP="00CA4B10">
            <w:pPr>
              <w:ind w:right="214"/>
              <w:jc w:val="right"/>
            </w:pPr>
            <w:r>
              <w:t>160,6</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t>83</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9118A9" w:rsidRDefault="00D910AD">
            <w:pPr>
              <w:rPr>
                <w:rFonts w:cs="Arial"/>
                <w:color w:val="000000"/>
              </w:rPr>
            </w:pPr>
            <w:r w:rsidRPr="009118A9">
              <w:rPr>
                <w:rFonts w:cs="Arial"/>
                <w:color w:val="000000"/>
              </w:rPr>
              <w:t>83-Füredi u.</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D910AD" w:rsidP="007E0F12">
            <w:pPr>
              <w:ind w:right="214"/>
              <w:jc w:val="right"/>
            </w:pPr>
            <w:r w:rsidRPr="000F5E5F">
              <w:t>284</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t>86</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9118A9" w:rsidRDefault="00D910AD">
            <w:pPr>
              <w:rPr>
                <w:rFonts w:cs="Arial"/>
                <w:color w:val="000000"/>
              </w:rPr>
            </w:pPr>
            <w:r w:rsidRPr="009118A9">
              <w:rPr>
                <w:rFonts w:cs="Arial"/>
                <w:color w:val="000000"/>
              </w:rPr>
              <w:t>86-Hadak u. felső</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D910AD" w:rsidP="007E0F12">
            <w:pPr>
              <w:ind w:right="214"/>
              <w:jc w:val="right"/>
            </w:pPr>
            <w:r w:rsidRPr="000F5E5F">
              <w:t>33</w:t>
            </w:r>
            <w:r w:rsidR="007E0F12">
              <w:t>5</w:t>
            </w:r>
            <w:r w:rsidRPr="000F5E5F">
              <w:t>,</w:t>
            </w:r>
            <w:r w:rsidR="007E0F12">
              <w:t>6</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t>87</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9118A9" w:rsidRDefault="00D910AD">
            <w:pPr>
              <w:rPr>
                <w:rFonts w:cs="Arial"/>
                <w:color w:val="000000"/>
              </w:rPr>
            </w:pPr>
            <w:r w:rsidRPr="009118A9">
              <w:rPr>
                <w:rFonts w:cs="Arial"/>
                <w:color w:val="000000"/>
              </w:rPr>
              <w:t>87-Gúla u. alsó</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C41744" w:rsidP="002275E5">
            <w:pPr>
              <w:ind w:right="214"/>
              <w:jc w:val="right"/>
            </w:pPr>
            <w:r>
              <w:t>4.</w:t>
            </w:r>
            <w:r w:rsidR="007B325E" w:rsidRPr="000F5E5F">
              <w:t>923,</w:t>
            </w:r>
            <w:r w:rsidR="002275E5">
              <w:t>7</w:t>
            </w:r>
          </w:p>
        </w:tc>
      </w:tr>
      <w:tr w:rsidR="000F5E5F" w:rsidRPr="000F5E5F" w:rsidTr="00D910A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0AD" w:rsidRPr="009118A9" w:rsidRDefault="00D910AD">
            <w:pPr>
              <w:jc w:val="right"/>
              <w:rPr>
                <w:rFonts w:cs="Arial"/>
                <w:color w:val="000000"/>
              </w:rPr>
            </w:pPr>
            <w:r w:rsidRPr="009118A9">
              <w:rPr>
                <w:rFonts w:cs="Arial"/>
                <w:color w:val="000000"/>
              </w:rPr>
              <w:t>88</w:t>
            </w:r>
          </w:p>
        </w:tc>
        <w:tc>
          <w:tcPr>
            <w:tcW w:w="6710" w:type="dxa"/>
            <w:tcBorders>
              <w:top w:val="nil"/>
              <w:left w:val="nil"/>
              <w:bottom w:val="single" w:sz="4" w:space="0" w:color="auto"/>
              <w:right w:val="single" w:sz="4" w:space="0" w:color="auto"/>
            </w:tcBorders>
            <w:shd w:val="clear" w:color="auto" w:fill="auto"/>
            <w:noWrap/>
            <w:vAlign w:val="center"/>
            <w:hideMark/>
          </w:tcPr>
          <w:p w:rsidR="00D910AD" w:rsidRPr="009118A9" w:rsidRDefault="00D910AD">
            <w:pPr>
              <w:rPr>
                <w:rFonts w:cs="Arial"/>
                <w:color w:val="000000"/>
              </w:rPr>
            </w:pPr>
            <w:r w:rsidRPr="009118A9">
              <w:rPr>
                <w:rFonts w:cs="Arial"/>
                <w:color w:val="000000"/>
              </w:rPr>
              <w:t>88-Gúla u. felső</w:t>
            </w:r>
          </w:p>
        </w:tc>
        <w:tc>
          <w:tcPr>
            <w:tcW w:w="2268" w:type="dxa"/>
            <w:tcBorders>
              <w:top w:val="nil"/>
              <w:left w:val="nil"/>
              <w:bottom w:val="single" w:sz="4" w:space="0" w:color="auto"/>
              <w:right w:val="single" w:sz="4" w:space="0" w:color="auto"/>
            </w:tcBorders>
            <w:shd w:val="clear" w:color="auto" w:fill="auto"/>
            <w:noWrap/>
            <w:vAlign w:val="center"/>
            <w:hideMark/>
          </w:tcPr>
          <w:p w:rsidR="00D910AD" w:rsidRPr="000F5E5F" w:rsidRDefault="00C41744" w:rsidP="007E0F12">
            <w:pPr>
              <w:ind w:right="214"/>
              <w:jc w:val="right"/>
            </w:pPr>
            <w:r>
              <w:t>9.</w:t>
            </w:r>
            <w:r w:rsidR="007E0F12">
              <w:t>643,4</w:t>
            </w:r>
          </w:p>
        </w:tc>
      </w:tr>
      <w:tr w:rsidR="000F5E5F" w:rsidRPr="000F5E5F" w:rsidTr="00D1583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1583F" w:rsidRPr="009118A9" w:rsidRDefault="00D1583F">
            <w:pPr>
              <w:jc w:val="right"/>
              <w:rPr>
                <w:rFonts w:cs="Arial"/>
                <w:color w:val="000000"/>
              </w:rPr>
            </w:pPr>
            <w:r w:rsidRPr="009118A9">
              <w:rPr>
                <w:rFonts w:cs="Arial"/>
                <w:color w:val="000000"/>
              </w:rPr>
              <w:t>90</w:t>
            </w:r>
          </w:p>
        </w:tc>
        <w:tc>
          <w:tcPr>
            <w:tcW w:w="6710" w:type="dxa"/>
            <w:tcBorders>
              <w:top w:val="nil"/>
              <w:left w:val="nil"/>
              <w:bottom w:val="single" w:sz="4" w:space="0" w:color="auto"/>
              <w:right w:val="single" w:sz="4" w:space="0" w:color="auto"/>
            </w:tcBorders>
            <w:shd w:val="clear" w:color="auto" w:fill="auto"/>
            <w:noWrap/>
            <w:vAlign w:val="center"/>
            <w:hideMark/>
          </w:tcPr>
          <w:p w:rsidR="00D1583F" w:rsidRPr="009118A9" w:rsidRDefault="00D1583F">
            <w:pPr>
              <w:rPr>
                <w:rFonts w:cs="Arial"/>
                <w:color w:val="000000"/>
              </w:rPr>
            </w:pPr>
            <w:r w:rsidRPr="009118A9">
              <w:rPr>
                <w:rFonts w:cs="Arial"/>
                <w:color w:val="000000"/>
              </w:rPr>
              <w:t>90-Sashegyi felső</w:t>
            </w:r>
          </w:p>
        </w:tc>
        <w:tc>
          <w:tcPr>
            <w:tcW w:w="2268" w:type="dxa"/>
            <w:tcBorders>
              <w:top w:val="nil"/>
              <w:left w:val="nil"/>
              <w:bottom w:val="single" w:sz="4" w:space="0" w:color="auto"/>
              <w:right w:val="single" w:sz="4" w:space="0" w:color="auto"/>
            </w:tcBorders>
            <w:shd w:val="clear" w:color="auto" w:fill="auto"/>
            <w:noWrap/>
            <w:vAlign w:val="center"/>
            <w:hideMark/>
          </w:tcPr>
          <w:p w:rsidR="00D1583F" w:rsidRPr="000F5E5F" w:rsidRDefault="00C41744" w:rsidP="007E0F12">
            <w:pPr>
              <w:ind w:right="214"/>
              <w:jc w:val="right"/>
              <w:rPr>
                <w:rFonts w:cs="Arial"/>
              </w:rPr>
            </w:pPr>
            <w:r>
              <w:rPr>
                <w:rFonts w:cs="Arial"/>
              </w:rPr>
              <w:t>2.</w:t>
            </w:r>
            <w:r w:rsidR="00D910AD" w:rsidRPr="000F5E5F">
              <w:rPr>
                <w:rFonts w:cs="Arial"/>
              </w:rPr>
              <w:t>08</w:t>
            </w:r>
            <w:r w:rsidR="007E0F12">
              <w:rPr>
                <w:rFonts w:cs="Arial"/>
              </w:rPr>
              <w:t>3</w:t>
            </w:r>
            <w:r w:rsidR="00D910AD" w:rsidRPr="000F5E5F">
              <w:rPr>
                <w:rFonts w:cs="Arial"/>
              </w:rPr>
              <w:t>,</w:t>
            </w:r>
            <w:r w:rsidR="007E0F12">
              <w:rPr>
                <w:rFonts w:cs="Arial"/>
              </w:rPr>
              <w:t>6</w:t>
            </w:r>
          </w:p>
        </w:tc>
      </w:tr>
      <w:tr w:rsidR="000F5E5F" w:rsidRPr="000F5E5F" w:rsidTr="00D1583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1583F" w:rsidRPr="009118A9" w:rsidRDefault="00D1583F">
            <w:pPr>
              <w:jc w:val="right"/>
              <w:rPr>
                <w:rFonts w:cs="Arial"/>
                <w:color w:val="000000"/>
              </w:rPr>
            </w:pPr>
            <w:r w:rsidRPr="009118A9">
              <w:rPr>
                <w:rFonts w:cs="Arial"/>
                <w:color w:val="000000"/>
              </w:rPr>
              <w:t>101</w:t>
            </w:r>
          </w:p>
        </w:tc>
        <w:tc>
          <w:tcPr>
            <w:tcW w:w="6710" w:type="dxa"/>
            <w:tcBorders>
              <w:top w:val="nil"/>
              <w:left w:val="nil"/>
              <w:bottom w:val="single" w:sz="4" w:space="0" w:color="auto"/>
              <w:right w:val="single" w:sz="4" w:space="0" w:color="auto"/>
            </w:tcBorders>
            <w:shd w:val="clear" w:color="auto" w:fill="auto"/>
            <w:noWrap/>
            <w:vAlign w:val="center"/>
            <w:hideMark/>
          </w:tcPr>
          <w:p w:rsidR="00D1583F" w:rsidRPr="009118A9" w:rsidRDefault="00D1583F">
            <w:pPr>
              <w:rPr>
                <w:rFonts w:cs="Arial"/>
                <w:color w:val="000000"/>
              </w:rPr>
            </w:pPr>
            <w:r w:rsidRPr="009118A9">
              <w:rPr>
                <w:rFonts w:cs="Arial"/>
                <w:color w:val="000000"/>
              </w:rPr>
              <w:t>101-Harsánylejtő I.</w:t>
            </w:r>
          </w:p>
        </w:tc>
        <w:tc>
          <w:tcPr>
            <w:tcW w:w="2268" w:type="dxa"/>
            <w:tcBorders>
              <w:top w:val="nil"/>
              <w:left w:val="nil"/>
              <w:bottom w:val="single" w:sz="4" w:space="0" w:color="auto"/>
              <w:right w:val="single" w:sz="4" w:space="0" w:color="auto"/>
            </w:tcBorders>
            <w:shd w:val="clear" w:color="auto" w:fill="auto"/>
            <w:noWrap/>
            <w:vAlign w:val="center"/>
            <w:hideMark/>
          </w:tcPr>
          <w:p w:rsidR="00D1583F" w:rsidRPr="000F5E5F" w:rsidRDefault="00C41744" w:rsidP="002275E5">
            <w:pPr>
              <w:ind w:right="214"/>
              <w:jc w:val="right"/>
              <w:rPr>
                <w:rFonts w:cs="Arial"/>
              </w:rPr>
            </w:pPr>
            <w:r>
              <w:rPr>
                <w:rFonts w:cs="Arial"/>
              </w:rPr>
              <w:t>6.</w:t>
            </w:r>
            <w:r w:rsidR="007E0F12">
              <w:rPr>
                <w:rFonts w:cs="Arial"/>
              </w:rPr>
              <w:t>19</w:t>
            </w:r>
            <w:r w:rsidR="002275E5">
              <w:rPr>
                <w:rFonts w:cs="Arial"/>
              </w:rPr>
              <w:t>2,7</w:t>
            </w:r>
          </w:p>
        </w:tc>
      </w:tr>
      <w:tr w:rsidR="000F5E5F" w:rsidRPr="000F5E5F" w:rsidTr="00D1583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1583F" w:rsidRPr="009118A9" w:rsidRDefault="00D1583F">
            <w:pPr>
              <w:jc w:val="right"/>
              <w:rPr>
                <w:rFonts w:cs="Arial"/>
                <w:color w:val="000000"/>
              </w:rPr>
            </w:pPr>
            <w:r w:rsidRPr="009118A9">
              <w:rPr>
                <w:rFonts w:cs="Arial"/>
                <w:color w:val="000000"/>
              </w:rPr>
              <w:t>102</w:t>
            </w:r>
          </w:p>
        </w:tc>
        <w:tc>
          <w:tcPr>
            <w:tcW w:w="6710" w:type="dxa"/>
            <w:tcBorders>
              <w:top w:val="nil"/>
              <w:left w:val="nil"/>
              <w:bottom w:val="single" w:sz="4" w:space="0" w:color="auto"/>
              <w:right w:val="single" w:sz="4" w:space="0" w:color="auto"/>
            </w:tcBorders>
            <w:shd w:val="clear" w:color="auto" w:fill="auto"/>
            <w:noWrap/>
            <w:vAlign w:val="center"/>
            <w:hideMark/>
          </w:tcPr>
          <w:p w:rsidR="00D1583F" w:rsidRPr="009118A9" w:rsidRDefault="00D1583F">
            <w:pPr>
              <w:rPr>
                <w:rFonts w:cs="Arial"/>
                <w:color w:val="000000"/>
              </w:rPr>
            </w:pPr>
            <w:r w:rsidRPr="009118A9">
              <w:rPr>
                <w:rFonts w:cs="Arial"/>
                <w:color w:val="000000"/>
              </w:rPr>
              <w:t>102-Harsánylejtő II.</w:t>
            </w:r>
          </w:p>
        </w:tc>
        <w:tc>
          <w:tcPr>
            <w:tcW w:w="2268" w:type="dxa"/>
            <w:tcBorders>
              <w:top w:val="nil"/>
              <w:left w:val="nil"/>
              <w:bottom w:val="single" w:sz="4" w:space="0" w:color="auto"/>
              <w:right w:val="single" w:sz="4" w:space="0" w:color="auto"/>
            </w:tcBorders>
            <w:shd w:val="clear" w:color="auto" w:fill="auto"/>
            <w:noWrap/>
            <w:vAlign w:val="center"/>
            <w:hideMark/>
          </w:tcPr>
          <w:p w:rsidR="00D1583F" w:rsidRPr="000F5E5F" w:rsidRDefault="007E0F12" w:rsidP="00CA4B10">
            <w:pPr>
              <w:ind w:right="214"/>
              <w:jc w:val="right"/>
              <w:rPr>
                <w:rFonts w:cs="Arial"/>
              </w:rPr>
            </w:pPr>
            <w:r>
              <w:rPr>
                <w:rFonts w:cs="Arial"/>
              </w:rPr>
              <w:t>383,6</w:t>
            </w:r>
          </w:p>
        </w:tc>
      </w:tr>
    </w:tbl>
    <w:p w:rsidR="00F73349" w:rsidRDefault="00F73349">
      <w:pPr>
        <w:widowControl/>
        <w:suppressAutoHyphens w:val="0"/>
        <w:jc w:val="left"/>
        <w:rPr>
          <w:rFonts w:cs="Arial"/>
          <w:b/>
        </w:rPr>
      </w:pPr>
    </w:p>
    <w:p w:rsidR="00427ECF" w:rsidRPr="009118A9" w:rsidRDefault="00427ECF" w:rsidP="00652206">
      <w:pPr>
        <w:pStyle w:val="SzvegtrzsI-3"/>
        <w:rPr>
          <w:rFonts w:cs="Arial"/>
        </w:rPr>
        <w:sectPr w:rsidR="00427ECF" w:rsidRPr="009118A9" w:rsidSect="0047477A">
          <w:headerReference w:type="default" r:id="rId11"/>
          <w:footerReference w:type="default" r:id="rId12"/>
          <w:pgSz w:w="11906" w:h="16838" w:code="9"/>
          <w:pgMar w:top="1134" w:right="1134" w:bottom="1134" w:left="1134" w:header="454" w:footer="454" w:gutter="0"/>
          <w:cols w:space="708"/>
          <w:titlePg/>
          <w:docGrid w:linePitch="360"/>
        </w:sectPr>
      </w:pPr>
    </w:p>
    <w:p w:rsidR="00DE1E23" w:rsidRPr="009118A9" w:rsidRDefault="00DE1E23" w:rsidP="00DE1E23">
      <w:pPr>
        <w:pStyle w:val="Cmsor2"/>
        <w:spacing w:after="240"/>
        <w:ind w:left="578" w:hanging="578"/>
      </w:pPr>
      <w:bookmarkStart w:id="15" w:name="_Toc13565868"/>
      <w:r w:rsidRPr="009118A9">
        <w:lastRenderedPageBreak/>
        <w:t>Funkciómegoszlás és bekötések</w:t>
      </w:r>
      <w:bookmarkEnd w:id="15"/>
    </w:p>
    <w:tbl>
      <w:tblPr>
        <w:tblW w:w="10930" w:type="dxa"/>
        <w:tblInd w:w="55" w:type="dxa"/>
        <w:tblLayout w:type="fixed"/>
        <w:tblCellMar>
          <w:left w:w="70" w:type="dxa"/>
          <w:right w:w="70" w:type="dxa"/>
        </w:tblCellMar>
        <w:tblLook w:val="04A0" w:firstRow="1" w:lastRow="0" w:firstColumn="1" w:lastColumn="0" w:noHBand="0" w:noVBand="1"/>
      </w:tblPr>
      <w:tblGrid>
        <w:gridCol w:w="2186"/>
        <w:gridCol w:w="2186"/>
        <w:gridCol w:w="2186"/>
        <w:gridCol w:w="2186"/>
        <w:gridCol w:w="2186"/>
      </w:tblGrid>
      <w:tr w:rsidR="00DE1E23" w:rsidRPr="009118A9" w:rsidTr="004D2EEE">
        <w:trPr>
          <w:trHeight w:val="1105"/>
        </w:trPr>
        <w:tc>
          <w:tcPr>
            <w:tcW w:w="218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DE1E23" w:rsidRPr="009118A9" w:rsidRDefault="00DE1E23" w:rsidP="00A043AA">
            <w:pPr>
              <w:widowControl/>
              <w:suppressAutoHyphens w:val="0"/>
              <w:jc w:val="center"/>
              <w:rPr>
                <w:rFonts w:eastAsia="Times New Roman" w:cs="Arial"/>
                <w:b/>
                <w:bCs/>
                <w:i/>
                <w:iCs/>
                <w:lang w:eastAsia="hu-HU"/>
              </w:rPr>
            </w:pPr>
            <w:r w:rsidRPr="009118A9">
              <w:rPr>
                <w:rFonts w:eastAsia="Times New Roman" w:cs="Arial"/>
                <w:b/>
                <w:bCs/>
                <w:i/>
                <w:iCs/>
                <w:lang w:eastAsia="hu-HU"/>
              </w:rPr>
              <w:t>Ellátási terület (település, településrész) megnevezése*</w:t>
            </w:r>
          </w:p>
        </w:tc>
        <w:tc>
          <w:tcPr>
            <w:tcW w:w="218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DE1E23" w:rsidRPr="009118A9" w:rsidRDefault="00DE1E23" w:rsidP="00A043AA">
            <w:pPr>
              <w:widowControl/>
              <w:suppressAutoHyphens w:val="0"/>
              <w:jc w:val="center"/>
              <w:rPr>
                <w:rFonts w:eastAsia="Times New Roman" w:cs="Arial"/>
                <w:b/>
                <w:bCs/>
                <w:i/>
                <w:iCs/>
                <w:color w:val="000000"/>
                <w:lang w:eastAsia="hu-HU"/>
              </w:rPr>
            </w:pPr>
            <w:r w:rsidRPr="009118A9">
              <w:rPr>
                <w:rFonts w:eastAsia="Times New Roman" w:cs="Arial"/>
                <w:b/>
                <w:bCs/>
                <w:i/>
                <w:iCs/>
                <w:color w:val="000000"/>
                <w:lang w:eastAsia="hu-HU"/>
              </w:rPr>
              <w:t>Elosztóhálózat hossz</w:t>
            </w:r>
            <w:r w:rsidRPr="009118A9">
              <w:rPr>
                <w:rFonts w:eastAsia="Times New Roman" w:cs="Arial"/>
                <w:b/>
                <w:bCs/>
                <w:i/>
                <w:iCs/>
                <w:color w:val="000000"/>
                <w:lang w:eastAsia="hu-HU"/>
              </w:rPr>
              <w:br/>
              <w:t>(m)</w:t>
            </w:r>
          </w:p>
        </w:tc>
        <w:tc>
          <w:tcPr>
            <w:tcW w:w="218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DE1E23" w:rsidRPr="009118A9" w:rsidRDefault="00DE1E23" w:rsidP="00A043AA">
            <w:pPr>
              <w:widowControl/>
              <w:suppressAutoHyphens w:val="0"/>
              <w:jc w:val="center"/>
              <w:rPr>
                <w:rFonts w:eastAsia="Times New Roman" w:cs="Arial"/>
                <w:b/>
                <w:bCs/>
                <w:i/>
                <w:iCs/>
                <w:color w:val="000000"/>
                <w:lang w:eastAsia="hu-HU"/>
              </w:rPr>
            </w:pPr>
            <w:r w:rsidRPr="009118A9">
              <w:rPr>
                <w:rFonts w:eastAsia="Times New Roman" w:cs="Arial"/>
                <w:b/>
                <w:bCs/>
                <w:i/>
                <w:iCs/>
                <w:color w:val="000000"/>
                <w:lang w:eastAsia="hu-HU"/>
              </w:rPr>
              <w:t>Gerinchálózat hossz</w:t>
            </w:r>
            <w:r w:rsidRPr="009118A9">
              <w:rPr>
                <w:rFonts w:eastAsia="Times New Roman" w:cs="Arial"/>
                <w:b/>
                <w:bCs/>
                <w:i/>
                <w:iCs/>
                <w:color w:val="000000"/>
                <w:lang w:eastAsia="hu-HU"/>
              </w:rPr>
              <w:br/>
              <w:t>(m)</w:t>
            </w:r>
          </w:p>
        </w:tc>
        <w:tc>
          <w:tcPr>
            <w:tcW w:w="218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DE1E23" w:rsidRPr="009118A9" w:rsidRDefault="00DE1E23" w:rsidP="00A043AA">
            <w:pPr>
              <w:widowControl/>
              <w:suppressAutoHyphens w:val="0"/>
              <w:jc w:val="center"/>
              <w:rPr>
                <w:rFonts w:eastAsia="Times New Roman" w:cs="Arial"/>
                <w:b/>
                <w:bCs/>
                <w:i/>
                <w:iCs/>
                <w:color w:val="000000"/>
                <w:lang w:eastAsia="hu-HU"/>
              </w:rPr>
            </w:pPr>
            <w:r w:rsidRPr="009118A9">
              <w:rPr>
                <w:rFonts w:eastAsia="Times New Roman" w:cs="Arial"/>
                <w:b/>
                <w:bCs/>
                <w:i/>
                <w:iCs/>
                <w:color w:val="000000"/>
                <w:lang w:eastAsia="hu-HU"/>
              </w:rPr>
              <w:t>Elosztó- és gerinchálózat hossza összesen</w:t>
            </w:r>
            <w:r w:rsidRPr="009118A9">
              <w:rPr>
                <w:rFonts w:eastAsia="Times New Roman" w:cs="Arial"/>
                <w:b/>
                <w:bCs/>
                <w:i/>
                <w:iCs/>
                <w:color w:val="000000"/>
                <w:lang w:eastAsia="hu-HU"/>
              </w:rPr>
              <w:br/>
              <w:t>(m)</w:t>
            </w:r>
          </w:p>
        </w:tc>
        <w:tc>
          <w:tcPr>
            <w:tcW w:w="218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DE1E23" w:rsidRPr="009118A9" w:rsidRDefault="00DE1E23" w:rsidP="00A043AA">
            <w:pPr>
              <w:widowControl/>
              <w:suppressAutoHyphens w:val="0"/>
              <w:jc w:val="center"/>
              <w:rPr>
                <w:rFonts w:eastAsia="Times New Roman" w:cs="Arial"/>
                <w:b/>
                <w:bCs/>
                <w:i/>
                <w:iCs/>
                <w:color w:val="000000"/>
                <w:lang w:eastAsia="hu-HU"/>
              </w:rPr>
            </w:pPr>
            <w:r w:rsidRPr="009118A9">
              <w:rPr>
                <w:rFonts w:eastAsia="Times New Roman" w:cs="Arial"/>
                <w:b/>
                <w:bCs/>
                <w:i/>
                <w:iCs/>
                <w:color w:val="000000"/>
                <w:lang w:eastAsia="hu-HU"/>
              </w:rPr>
              <w:t>Bekötések</w:t>
            </w:r>
            <w:r w:rsidRPr="009118A9">
              <w:rPr>
                <w:rFonts w:eastAsia="Times New Roman" w:cs="Arial"/>
                <w:b/>
                <w:bCs/>
                <w:i/>
                <w:iCs/>
                <w:color w:val="000000"/>
                <w:lang w:eastAsia="hu-HU"/>
              </w:rPr>
              <w:br/>
              <w:t>(db)</w:t>
            </w:r>
          </w:p>
        </w:tc>
      </w:tr>
      <w:tr w:rsidR="00DE1E23" w:rsidRPr="009118A9" w:rsidTr="004D2EEE">
        <w:trPr>
          <w:trHeight w:val="255"/>
        </w:trPr>
        <w:tc>
          <w:tcPr>
            <w:tcW w:w="2186" w:type="dxa"/>
            <w:tcBorders>
              <w:top w:val="nil"/>
              <w:left w:val="single" w:sz="4" w:space="0" w:color="auto"/>
              <w:bottom w:val="single" w:sz="4" w:space="0" w:color="auto"/>
              <w:right w:val="single" w:sz="4" w:space="0" w:color="auto"/>
            </w:tcBorders>
            <w:shd w:val="clear" w:color="auto" w:fill="auto"/>
            <w:vAlign w:val="center"/>
            <w:hideMark/>
          </w:tcPr>
          <w:p w:rsidR="00DE1E23" w:rsidRPr="009118A9" w:rsidRDefault="00DE1E23" w:rsidP="004D2EEE">
            <w:pPr>
              <w:widowControl/>
              <w:suppressAutoHyphens w:val="0"/>
              <w:jc w:val="left"/>
              <w:rPr>
                <w:rFonts w:eastAsia="Times New Roman" w:cs="Arial"/>
                <w:lang w:eastAsia="hu-HU"/>
              </w:rPr>
            </w:pPr>
            <w:r w:rsidRPr="009118A9">
              <w:rPr>
                <w:rFonts w:eastAsia="Times New Roman" w:cs="Arial"/>
                <w:lang w:eastAsia="hu-HU"/>
              </w:rPr>
              <w:t xml:space="preserve">Budapest </w:t>
            </w:r>
          </w:p>
        </w:tc>
        <w:tc>
          <w:tcPr>
            <w:tcW w:w="2186" w:type="dxa"/>
            <w:tcBorders>
              <w:top w:val="nil"/>
              <w:left w:val="nil"/>
              <w:bottom w:val="single" w:sz="4" w:space="0" w:color="auto"/>
              <w:right w:val="single" w:sz="4" w:space="0" w:color="auto"/>
            </w:tcBorders>
            <w:shd w:val="clear" w:color="auto" w:fill="auto"/>
            <w:noWrap/>
            <w:vAlign w:val="center"/>
          </w:tcPr>
          <w:p w:rsidR="00DE1E23" w:rsidRPr="00452341" w:rsidRDefault="00DE1E23" w:rsidP="004D2EEE">
            <w:pPr>
              <w:ind w:right="213"/>
              <w:jc w:val="right"/>
              <w:rPr>
                <w:rFonts w:ascii="Arial Narrow" w:hAnsi="Arial Narrow"/>
                <w:b/>
                <w:color w:val="000000"/>
                <w:sz w:val="22"/>
                <w:szCs w:val="22"/>
              </w:rPr>
            </w:pPr>
            <w:r>
              <w:rPr>
                <w:rFonts w:ascii="Arial Narrow" w:hAnsi="Arial Narrow"/>
                <w:b/>
                <w:color w:val="000000"/>
                <w:sz w:val="22"/>
                <w:szCs w:val="22"/>
              </w:rPr>
              <w:t>3.6</w:t>
            </w:r>
            <w:r w:rsidR="00FA7419">
              <w:rPr>
                <w:rFonts w:ascii="Arial Narrow" w:hAnsi="Arial Narrow"/>
                <w:b/>
                <w:color w:val="000000"/>
                <w:sz w:val="22"/>
                <w:szCs w:val="22"/>
              </w:rPr>
              <w:t>60</w:t>
            </w:r>
            <w:r>
              <w:rPr>
                <w:rFonts w:ascii="Arial Narrow" w:hAnsi="Arial Narrow"/>
                <w:b/>
                <w:color w:val="000000"/>
                <w:sz w:val="22"/>
                <w:szCs w:val="22"/>
              </w:rPr>
              <w:t>.</w:t>
            </w:r>
            <w:r w:rsidR="00FA7419">
              <w:rPr>
                <w:rFonts w:ascii="Arial Narrow" w:hAnsi="Arial Narrow"/>
                <w:b/>
                <w:color w:val="000000"/>
                <w:sz w:val="22"/>
                <w:szCs w:val="22"/>
              </w:rPr>
              <w:t>075,9</w:t>
            </w:r>
          </w:p>
        </w:tc>
        <w:tc>
          <w:tcPr>
            <w:tcW w:w="2186" w:type="dxa"/>
            <w:tcBorders>
              <w:top w:val="nil"/>
              <w:left w:val="nil"/>
              <w:bottom w:val="single" w:sz="4" w:space="0" w:color="auto"/>
              <w:right w:val="single" w:sz="4" w:space="0" w:color="auto"/>
            </w:tcBorders>
            <w:shd w:val="clear" w:color="auto" w:fill="auto"/>
            <w:noWrap/>
            <w:vAlign w:val="center"/>
          </w:tcPr>
          <w:p w:rsidR="00DE1E23" w:rsidRPr="00452341" w:rsidRDefault="00DE1E23" w:rsidP="004D2EEE">
            <w:pPr>
              <w:ind w:right="213"/>
              <w:jc w:val="right"/>
              <w:rPr>
                <w:rFonts w:ascii="Arial Narrow" w:hAnsi="Arial Narrow"/>
                <w:b/>
                <w:color w:val="000000"/>
                <w:sz w:val="22"/>
                <w:szCs w:val="22"/>
              </w:rPr>
            </w:pPr>
            <w:r>
              <w:rPr>
                <w:rFonts w:ascii="Arial Narrow" w:hAnsi="Arial Narrow"/>
                <w:b/>
                <w:color w:val="000000"/>
                <w:sz w:val="22"/>
                <w:szCs w:val="22"/>
              </w:rPr>
              <w:t>89</w:t>
            </w:r>
            <w:r w:rsidR="00FA7419">
              <w:rPr>
                <w:rFonts w:ascii="Arial Narrow" w:hAnsi="Arial Narrow"/>
                <w:b/>
                <w:color w:val="000000"/>
                <w:sz w:val="22"/>
                <w:szCs w:val="22"/>
              </w:rPr>
              <w:t>0</w:t>
            </w:r>
            <w:r>
              <w:rPr>
                <w:rFonts w:ascii="Arial Narrow" w:hAnsi="Arial Narrow"/>
                <w:b/>
                <w:color w:val="000000"/>
                <w:sz w:val="22"/>
                <w:szCs w:val="22"/>
              </w:rPr>
              <w:t>.</w:t>
            </w:r>
            <w:r w:rsidR="00FA7419">
              <w:rPr>
                <w:rFonts w:ascii="Arial Narrow" w:hAnsi="Arial Narrow"/>
                <w:b/>
                <w:color w:val="000000"/>
                <w:sz w:val="22"/>
                <w:szCs w:val="22"/>
              </w:rPr>
              <w:t>230,0</w:t>
            </w:r>
          </w:p>
        </w:tc>
        <w:tc>
          <w:tcPr>
            <w:tcW w:w="2186" w:type="dxa"/>
            <w:tcBorders>
              <w:top w:val="nil"/>
              <w:left w:val="nil"/>
              <w:bottom w:val="single" w:sz="4" w:space="0" w:color="auto"/>
              <w:right w:val="single" w:sz="4" w:space="0" w:color="auto"/>
            </w:tcBorders>
            <w:shd w:val="clear" w:color="auto" w:fill="auto"/>
            <w:noWrap/>
            <w:vAlign w:val="center"/>
          </w:tcPr>
          <w:p w:rsidR="00DE1E23" w:rsidRPr="00452341" w:rsidRDefault="00DE1E23" w:rsidP="004D2EEE">
            <w:pPr>
              <w:ind w:right="213"/>
              <w:jc w:val="right"/>
              <w:rPr>
                <w:rFonts w:ascii="Arial Narrow" w:hAnsi="Arial Narrow"/>
                <w:b/>
                <w:color w:val="000000"/>
                <w:sz w:val="22"/>
                <w:szCs w:val="22"/>
              </w:rPr>
            </w:pPr>
            <w:r>
              <w:rPr>
                <w:rFonts w:ascii="Arial Narrow" w:hAnsi="Arial Narrow"/>
                <w:b/>
                <w:color w:val="000000"/>
                <w:sz w:val="22"/>
                <w:szCs w:val="22"/>
              </w:rPr>
              <w:t>4.5</w:t>
            </w:r>
            <w:r w:rsidR="00FA7419">
              <w:rPr>
                <w:rFonts w:ascii="Arial Narrow" w:hAnsi="Arial Narrow"/>
                <w:b/>
                <w:color w:val="000000"/>
                <w:sz w:val="22"/>
                <w:szCs w:val="22"/>
              </w:rPr>
              <w:t>50</w:t>
            </w:r>
            <w:r>
              <w:rPr>
                <w:rFonts w:ascii="Arial Narrow" w:hAnsi="Arial Narrow"/>
                <w:b/>
                <w:color w:val="000000"/>
                <w:sz w:val="22"/>
                <w:szCs w:val="22"/>
              </w:rPr>
              <w:t>.</w:t>
            </w:r>
            <w:r w:rsidR="00FA7419">
              <w:rPr>
                <w:rFonts w:ascii="Arial Narrow" w:hAnsi="Arial Narrow"/>
                <w:b/>
                <w:color w:val="000000"/>
                <w:sz w:val="22"/>
                <w:szCs w:val="22"/>
              </w:rPr>
              <w:t>305,9</w:t>
            </w:r>
          </w:p>
        </w:tc>
        <w:tc>
          <w:tcPr>
            <w:tcW w:w="2186" w:type="dxa"/>
            <w:tcBorders>
              <w:top w:val="nil"/>
              <w:left w:val="nil"/>
              <w:bottom w:val="single" w:sz="4" w:space="0" w:color="auto"/>
              <w:right w:val="single" w:sz="4" w:space="0" w:color="auto"/>
            </w:tcBorders>
            <w:shd w:val="clear" w:color="auto" w:fill="auto"/>
            <w:noWrap/>
            <w:vAlign w:val="center"/>
          </w:tcPr>
          <w:p w:rsidR="00DE1E23" w:rsidRPr="00452341" w:rsidRDefault="00DE1E23" w:rsidP="004D2EEE">
            <w:pPr>
              <w:ind w:right="213"/>
              <w:jc w:val="right"/>
              <w:rPr>
                <w:rFonts w:ascii="Arial Narrow" w:eastAsia="Times New Roman" w:hAnsi="Arial Narrow" w:cs="Arial"/>
                <w:b/>
                <w:color w:val="000000"/>
                <w:lang w:eastAsia="hu-HU"/>
              </w:rPr>
            </w:pPr>
            <w:r>
              <w:rPr>
                <w:rFonts w:ascii="Arial Narrow" w:hAnsi="Arial Narrow"/>
                <w:b/>
                <w:color w:val="000000"/>
                <w:sz w:val="22"/>
                <w:szCs w:val="22"/>
              </w:rPr>
              <w:t>195.</w:t>
            </w:r>
            <w:r w:rsidR="00FA7419">
              <w:rPr>
                <w:rFonts w:ascii="Arial Narrow" w:hAnsi="Arial Narrow"/>
                <w:b/>
                <w:color w:val="000000"/>
                <w:sz w:val="22"/>
                <w:szCs w:val="22"/>
              </w:rPr>
              <w:t>714</w:t>
            </w:r>
          </w:p>
        </w:tc>
      </w:tr>
    </w:tbl>
    <w:p w:rsidR="00DE1E23" w:rsidRDefault="00DE1E23" w:rsidP="00D12744">
      <w:pPr>
        <w:spacing w:after="120"/>
        <w:rPr>
          <w:b/>
        </w:rPr>
      </w:pPr>
    </w:p>
    <w:p w:rsidR="00DE1E23" w:rsidRDefault="00DE1E23" w:rsidP="00D12744">
      <w:pPr>
        <w:spacing w:after="120"/>
        <w:rPr>
          <w:b/>
        </w:rPr>
      </w:pPr>
    </w:p>
    <w:p w:rsidR="00A043AA" w:rsidRDefault="00A043AA" w:rsidP="00A043AA">
      <w:pPr>
        <w:pStyle w:val="Cmsor2"/>
      </w:pPr>
      <w:bookmarkStart w:id="16" w:name="_Toc13565869"/>
      <w:r>
        <w:t>Üzembe helyezés</w:t>
      </w:r>
      <w:bookmarkEnd w:id="16"/>
      <w:r w:rsidR="004D2EEE">
        <w:t xml:space="preserve"> </w:t>
      </w:r>
    </w:p>
    <w:tbl>
      <w:tblPr>
        <w:tblW w:w="14757" w:type="dxa"/>
        <w:tblInd w:w="55" w:type="dxa"/>
        <w:tblLayout w:type="fixed"/>
        <w:tblCellMar>
          <w:left w:w="70" w:type="dxa"/>
          <w:right w:w="70" w:type="dxa"/>
        </w:tblCellMar>
        <w:tblLook w:val="04A0" w:firstRow="1" w:lastRow="0" w:firstColumn="1" w:lastColumn="0" w:noHBand="0" w:noVBand="1"/>
      </w:tblPr>
      <w:tblGrid>
        <w:gridCol w:w="1858"/>
        <w:gridCol w:w="1172"/>
        <w:gridCol w:w="1173"/>
        <w:gridCol w:w="1172"/>
        <w:gridCol w:w="1173"/>
        <w:gridCol w:w="1173"/>
        <w:gridCol w:w="1172"/>
        <w:gridCol w:w="1173"/>
        <w:gridCol w:w="1173"/>
        <w:gridCol w:w="1172"/>
        <w:gridCol w:w="1173"/>
        <w:gridCol w:w="1173"/>
      </w:tblGrid>
      <w:tr w:rsidR="005E7587" w:rsidRPr="005E7587" w:rsidTr="005E7587">
        <w:trPr>
          <w:trHeight w:val="300"/>
        </w:trPr>
        <w:tc>
          <w:tcPr>
            <w:tcW w:w="1858" w:type="dxa"/>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5E7587" w:rsidRPr="005E7587" w:rsidRDefault="005E7587" w:rsidP="005E7587">
            <w:pPr>
              <w:widowControl/>
              <w:suppressAutoHyphens w:val="0"/>
              <w:jc w:val="left"/>
              <w:rPr>
                <w:rFonts w:ascii="Arial Narrow" w:eastAsia="Times New Roman" w:hAnsi="Arial Narrow" w:cs="Times New Roman"/>
                <w:b/>
                <w:bCs/>
                <w:color w:val="000000"/>
                <w:lang w:eastAsia="hu-HU"/>
              </w:rPr>
            </w:pPr>
            <w:r w:rsidRPr="005E7587">
              <w:rPr>
                <w:rFonts w:ascii="Arial Narrow" w:eastAsia="Times New Roman" w:hAnsi="Arial Narrow" w:cs="Times New Roman"/>
                <w:b/>
                <w:bCs/>
                <w:color w:val="000000"/>
                <w:lang w:eastAsia="hu-HU"/>
              </w:rPr>
              <w:t>Üzembe helyezés éve</w:t>
            </w:r>
          </w:p>
        </w:tc>
        <w:tc>
          <w:tcPr>
            <w:tcW w:w="1172" w:type="dxa"/>
            <w:tcBorders>
              <w:top w:val="single" w:sz="4" w:space="0" w:color="auto"/>
              <w:left w:val="nil"/>
              <w:bottom w:val="single" w:sz="4" w:space="0" w:color="auto"/>
              <w:right w:val="single" w:sz="4" w:space="0" w:color="auto"/>
            </w:tcBorders>
            <w:shd w:val="clear" w:color="000000" w:fill="C6D9F1"/>
            <w:noWrap/>
            <w:vAlign w:val="center"/>
            <w:hideMark/>
          </w:tcPr>
          <w:p w:rsidR="005E7587" w:rsidRPr="005E7587" w:rsidRDefault="005E7587" w:rsidP="005E7587">
            <w:pPr>
              <w:widowControl/>
              <w:suppressAutoHyphens w:val="0"/>
              <w:jc w:val="center"/>
              <w:rPr>
                <w:rFonts w:ascii="Arial Narrow" w:eastAsia="Times New Roman" w:hAnsi="Arial Narrow" w:cs="Times New Roman"/>
                <w:b/>
                <w:bCs/>
                <w:color w:val="000000"/>
                <w:lang w:eastAsia="hu-HU"/>
              </w:rPr>
            </w:pPr>
            <w:r w:rsidRPr="005E7587">
              <w:rPr>
                <w:rFonts w:ascii="Arial Narrow" w:eastAsia="Times New Roman" w:hAnsi="Arial Narrow" w:cs="Times New Roman"/>
                <w:b/>
                <w:bCs/>
                <w:color w:val="000000"/>
                <w:lang w:eastAsia="hu-HU"/>
              </w:rPr>
              <w:t>1869-1889</w:t>
            </w:r>
          </w:p>
        </w:tc>
        <w:tc>
          <w:tcPr>
            <w:tcW w:w="1173" w:type="dxa"/>
            <w:tcBorders>
              <w:top w:val="single" w:sz="4" w:space="0" w:color="auto"/>
              <w:left w:val="nil"/>
              <w:bottom w:val="single" w:sz="4" w:space="0" w:color="auto"/>
              <w:right w:val="single" w:sz="4" w:space="0" w:color="auto"/>
            </w:tcBorders>
            <w:shd w:val="clear" w:color="000000" w:fill="C6D9F1"/>
            <w:noWrap/>
            <w:vAlign w:val="center"/>
            <w:hideMark/>
          </w:tcPr>
          <w:p w:rsidR="005E7587" w:rsidRPr="005E7587" w:rsidRDefault="005E7587" w:rsidP="005E7587">
            <w:pPr>
              <w:widowControl/>
              <w:suppressAutoHyphens w:val="0"/>
              <w:jc w:val="center"/>
              <w:rPr>
                <w:rFonts w:ascii="Arial Narrow" w:eastAsia="Times New Roman" w:hAnsi="Arial Narrow" w:cs="Times New Roman"/>
                <w:b/>
                <w:bCs/>
                <w:color w:val="000000"/>
                <w:lang w:eastAsia="hu-HU"/>
              </w:rPr>
            </w:pPr>
            <w:r w:rsidRPr="005E7587">
              <w:rPr>
                <w:rFonts w:ascii="Arial Narrow" w:eastAsia="Times New Roman" w:hAnsi="Arial Narrow" w:cs="Times New Roman"/>
                <w:b/>
                <w:bCs/>
                <w:color w:val="000000"/>
                <w:lang w:eastAsia="hu-HU"/>
              </w:rPr>
              <w:t>1890-1909</w:t>
            </w:r>
          </w:p>
        </w:tc>
        <w:tc>
          <w:tcPr>
            <w:tcW w:w="1172" w:type="dxa"/>
            <w:tcBorders>
              <w:top w:val="single" w:sz="4" w:space="0" w:color="auto"/>
              <w:left w:val="nil"/>
              <w:bottom w:val="single" w:sz="4" w:space="0" w:color="auto"/>
              <w:right w:val="single" w:sz="4" w:space="0" w:color="auto"/>
            </w:tcBorders>
            <w:shd w:val="clear" w:color="000000" w:fill="C6D9F1"/>
            <w:noWrap/>
            <w:vAlign w:val="center"/>
            <w:hideMark/>
          </w:tcPr>
          <w:p w:rsidR="005E7587" w:rsidRPr="005E7587" w:rsidRDefault="005E7587" w:rsidP="005E7587">
            <w:pPr>
              <w:widowControl/>
              <w:suppressAutoHyphens w:val="0"/>
              <w:jc w:val="center"/>
              <w:rPr>
                <w:rFonts w:ascii="Arial Narrow" w:eastAsia="Times New Roman" w:hAnsi="Arial Narrow" w:cs="Times New Roman"/>
                <w:b/>
                <w:bCs/>
                <w:color w:val="000000"/>
                <w:lang w:eastAsia="hu-HU"/>
              </w:rPr>
            </w:pPr>
            <w:r w:rsidRPr="005E7587">
              <w:rPr>
                <w:rFonts w:ascii="Arial Narrow" w:eastAsia="Times New Roman" w:hAnsi="Arial Narrow" w:cs="Times New Roman"/>
                <w:b/>
                <w:bCs/>
                <w:color w:val="000000"/>
                <w:lang w:eastAsia="hu-HU"/>
              </w:rPr>
              <w:t>1910-1929</w:t>
            </w:r>
          </w:p>
        </w:tc>
        <w:tc>
          <w:tcPr>
            <w:tcW w:w="1173" w:type="dxa"/>
            <w:tcBorders>
              <w:top w:val="single" w:sz="4" w:space="0" w:color="auto"/>
              <w:left w:val="nil"/>
              <w:bottom w:val="single" w:sz="4" w:space="0" w:color="auto"/>
              <w:right w:val="single" w:sz="4" w:space="0" w:color="auto"/>
            </w:tcBorders>
            <w:shd w:val="clear" w:color="000000" w:fill="C6D9F1"/>
            <w:noWrap/>
            <w:vAlign w:val="center"/>
            <w:hideMark/>
          </w:tcPr>
          <w:p w:rsidR="005E7587" w:rsidRPr="005E7587" w:rsidRDefault="005E7587" w:rsidP="005E7587">
            <w:pPr>
              <w:widowControl/>
              <w:suppressAutoHyphens w:val="0"/>
              <w:jc w:val="center"/>
              <w:rPr>
                <w:rFonts w:ascii="Arial Narrow" w:eastAsia="Times New Roman" w:hAnsi="Arial Narrow" w:cs="Times New Roman"/>
                <w:b/>
                <w:bCs/>
                <w:color w:val="000000"/>
                <w:lang w:eastAsia="hu-HU"/>
              </w:rPr>
            </w:pPr>
            <w:r w:rsidRPr="005E7587">
              <w:rPr>
                <w:rFonts w:ascii="Arial Narrow" w:eastAsia="Times New Roman" w:hAnsi="Arial Narrow" w:cs="Times New Roman"/>
                <w:b/>
                <w:bCs/>
                <w:color w:val="000000"/>
                <w:lang w:eastAsia="hu-HU"/>
              </w:rPr>
              <w:t>1930-1949</w:t>
            </w:r>
          </w:p>
        </w:tc>
        <w:tc>
          <w:tcPr>
            <w:tcW w:w="1173" w:type="dxa"/>
            <w:tcBorders>
              <w:top w:val="single" w:sz="4" w:space="0" w:color="auto"/>
              <w:left w:val="nil"/>
              <w:bottom w:val="single" w:sz="4" w:space="0" w:color="auto"/>
              <w:right w:val="single" w:sz="4" w:space="0" w:color="auto"/>
            </w:tcBorders>
            <w:shd w:val="clear" w:color="000000" w:fill="C6D9F1"/>
            <w:noWrap/>
            <w:vAlign w:val="center"/>
            <w:hideMark/>
          </w:tcPr>
          <w:p w:rsidR="005E7587" w:rsidRPr="005E7587" w:rsidRDefault="005E7587" w:rsidP="005E7587">
            <w:pPr>
              <w:widowControl/>
              <w:suppressAutoHyphens w:val="0"/>
              <w:jc w:val="center"/>
              <w:rPr>
                <w:rFonts w:ascii="Arial Narrow" w:eastAsia="Times New Roman" w:hAnsi="Arial Narrow" w:cs="Times New Roman"/>
                <w:b/>
                <w:bCs/>
                <w:color w:val="000000"/>
                <w:lang w:eastAsia="hu-HU"/>
              </w:rPr>
            </w:pPr>
            <w:r w:rsidRPr="005E7587">
              <w:rPr>
                <w:rFonts w:ascii="Arial Narrow" w:eastAsia="Times New Roman" w:hAnsi="Arial Narrow" w:cs="Times New Roman"/>
                <w:b/>
                <w:bCs/>
                <w:color w:val="000000"/>
                <w:lang w:eastAsia="hu-HU"/>
              </w:rPr>
              <w:t>1950-1969</w:t>
            </w:r>
          </w:p>
        </w:tc>
        <w:tc>
          <w:tcPr>
            <w:tcW w:w="1172" w:type="dxa"/>
            <w:tcBorders>
              <w:top w:val="single" w:sz="4" w:space="0" w:color="auto"/>
              <w:left w:val="nil"/>
              <w:bottom w:val="single" w:sz="4" w:space="0" w:color="auto"/>
              <w:right w:val="single" w:sz="4" w:space="0" w:color="auto"/>
            </w:tcBorders>
            <w:shd w:val="clear" w:color="000000" w:fill="C6D9F1"/>
            <w:noWrap/>
            <w:vAlign w:val="center"/>
            <w:hideMark/>
          </w:tcPr>
          <w:p w:rsidR="005E7587" w:rsidRPr="005E7587" w:rsidRDefault="005E7587" w:rsidP="005E7587">
            <w:pPr>
              <w:widowControl/>
              <w:suppressAutoHyphens w:val="0"/>
              <w:jc w:val="center"/>
              <w:rPr>
                <w:rFonts w:ascii="Arial Narrow" w:eastAsia="Times New Roman" w:hAnsi="Arial Narrow" w:cs="Times New Roman"/>
                <w:b/>
                <w:bCs/>
                <w:color w:val="000000"/>
                <w:lang w:eastAsia="hu-HU"/>
              </w:rPr>
            </w:pPr>
            <w:r w:rsidRPr="005E7587">
              <w:rPr>
                <w:rFonts w:ascii="Arial Narrow" w:eastAsia="Times New Roman" w:hAnsi="Arial Narrow" w:cs="Times New Roman"/>
                <w:b/>
                <w:bCs/>
                <w:color w:val="000000"/>
                <w:lang w:eastAsia="hu-HU"/>
              </w:rPr>
              <w:t>1970-1979</w:t>
            </w:r>
          </w:p>
        </w:tc>
        <w:tc>
          <w:tcPr>
            <w:tcW w:w="1173" w:type="dxa"/>
            <w:tcBorders>
              <w:top w:val="single" w:sz="4" w:space="0" w:color="auto"/>
              <w:left w:val="nil"/>
              <w:bottom w:val="single" w:sz="4" w:space="0" w:color="auto"/>
              <w:right w:val="single" w:sz="4" w:space="0" w:color="auto"/>
            </w:tcBorders>
            <w:shd w:val="clear" w:color="000000" w:fill="C6D9F1"/>
            <w:noWrap/>
            <w:vAlign w:val="center"/>
            <w:hideMark/>
          </w:tcPr>
          <w:p w:rsidR="005E7587" w:rsidRPr="005E7587" w:rsidRDefault="005E7587" w:rsidP="005E7587">
            <w:pPr>
              <w:widowControl/>
              <w:suppressAutoHyphens w:val="0"/>
              <w:jc w:val="center"/>
              <w:rPr>
                <w:rFonts w:ascii="Arial Narrow" w:eastAsia="Times New Roman" w:hAnsi="Arial Narrow" w:cs="Times New Roman"/>
                <w:b/>
                <w:bCs/>
                <w:color w:val="000000"/>
                <w:lang w:eastAsia="hu-HU"/>
              </w:rPr>
            </w:pPr>
            <w:r w:rsidRPr="005E7587">
              <w:rPr>
                <w:rFonts w:ascii="Arial Narrow" w:eastAsia="Times New Roman" w:hAnsi="Arial Narrow" w:cs="Times New Roman"/>
                <w:b/>
                <w:bCs/>
                <w:color w:val="000000"/>
                <w:lang w:eastAsia="hu-HU"/>
              </w:rPr>
              <w:t>1980-1989</w:t>
            </w:r>
          </w:p>
        </w:tc>
        <w:tc>
          <w:tcPr>
            <w:tcW w:w="1173" w:type="dxa"/>
            <w:tcBorders>
              <w:top w:val="single" w:sz="4" w:space="0" w:color="auto"/>
              <w:left w:val="nil"/>
              <w:bottom w:val="single" w:sz="4" w:space="0" w:color="auto"/>
              <w:right w:val="single" w:sz="4" w:space="0" w:color="auto"/>
            </w:tcBorders>
            <w:shd w:val="clear" w:color="000000" w:fill="C6D9F1"/>
            <w:noWrap/>
            <w:vAlign w:val="center"/>
            <w:hideMark/>
          </w:tcPr>
          <w:p w:rsidR="005E7587" w:rsidRPr="005E7587" w:rsidRDefault="005E7587" w:rsidP="005E7587">
            <w:pPr>
              <w:widowControl/>
              <w:suppressAutoHyphens w:val="0"/>
              <w:jc w:val="center"/>
              <w:rPr>
                <w:rFonts w:ascii="Arial Narrow" w:eastAsia="Times New Roman" w:hAnsi="Arial Narrow" w:cs="Times New Roman"/>
                <w:b/>
                <w:bCs/>
                <w:color w:val="000000"/>
                <w:lang w:eastAsia="hu-HU"/>
              </w:rPr>
            </w:pPr>
            <w:r w:rsidRPr="005E7587">
              <w:rPr>
                <w:rFonts w:ascii="Arial Narrow" w:eastAsia="Times New Roman" w:hAnsi="Arial Narrow" w:cs="Times New Roman"/>
                <w:b/>
                <w:bCs/>
                <w:color w:val="000000"/>
                <w:lang w:eastAsia="hu-HU"/>
              </w:rPr>
              <w:t>1990-1999</w:t>
            </w:r>
          </w:p>
        </w:tc>
        <w:tc>
          <w:tcPr>
            <w:tcW w:w="1172" w:type="dxa"/>
            <w:tcBorders>
              <w:top w:val="single" w:sz="4" w:space="0" w:color="auto"/>
              <w:left w:val="nil"/>
              <w:bottom w:val="single" w:sz="4" w:space="0" w:color="auto"/>
              <w:right w:val="single" w:sz="4" w:space="0" w:color="auto"/>
            </w:tcBorders>
            <w:shd w:val="clear" w:color="000000" w:fill="C6D9F1"/>
            <w:noWrap/>
            <w:vAlign w:val="center"/>
            <w:hideMark/>
          </w:tcPr>
          <w:p w:rsidR="005E7587" w:rsidRPr="005E7587" w:rsidRDefault="005E7587" w:rsidP="005E7587">
            <w:pPr>
              <w:widowControl/>
              <w:suppressAutoHyphens w:val="0"/>
              <w:jc w:val="center"/>
              <w:rPr>
                <w:rFonts w:ascii="Arial Narrow" w:eastAsia="Times New Roman" w:hAnsi="Arial Narrow" w:cs="Times New Roman"/>
                <w:b/>
                <w:bCs/>
                <w:color w:val="000000"/>
                <w:lang w:eastAsia="hu-HU"/>
              </w:rPr>
            </w:pPr>
            <w:r w:rsidRPr="005E7587">
              <w:rPr>
                <w:rFonts w:ascii="Arial Narrow" w:eastAsia="Times New Roman" w:hAnsi="Arial Narrow" w:cs="Times New Roman"/>
                <w:b/>
                <w:bCs/>
                <w:color w:val="000000"/>
                <w:lang w:eastAsia="hu-HU"/>
              </w:rPr>
              <w:t>2000-2009</w:t>
            </w:r>
          </w:p>
        </w:tc>
        <w:tc>
          <w:tcPr>
            <w:tcW w:w="1173" w:type="dxa"/>
            <w:tcBorders>
              <w:top w:val="single" w:sz="4" w:space="0" w:color="auto"/>
              <w:left w:val="nil"/>
              <w:bottom w:val="single" w:sz="4" w:space="0" w:color="auto"/>
              <w:right w:val="single" w:sz="4" w:space="0" w:color="auto"/>
            </w:tcBorders>
            <w:shd w:val="clear" w:color="000000" w:fill="C6D9F1"/>
            <w:noWrap/>
            <w:vAlign w:val="center"/>
            <w:hideMark/>
          </w:tcPr>
          <w:p w:rsidR="005E7587" w:rsidRPr="005E7587" w:rsidRDefault="005E7587" w:rsidP="005E7587">
            <w:pPr>
              <w:widowControl/>
              <w:suppressAutoHyphens w:val="0"/>
              <w:jc w:val="center"/>
              <w:rPr>
                <w:rFonts w:ascii="Arial Narrow" w:eastAsia="Times New Roman" w:hAnsi="Arial Narrow" w:cs="Times New Roman"/>
                <w:b/>
                <w:bCs/>
                <w:color w:val="000000"/>
                <w:lang w:eastAsia="hu-HU"/>
              </w:rPr>
            </w:pPr>
            <w:r w:rsidRPr="005E7587">
              <w:rPr>
                <w:rFonts w:ascii="Arial Narrow" w:eastAsia="Times New Roman" w:hAnsi="Arial Narrow" w:cs="Times New Roman"/>
                <w:b/>
                <w:bCs/>
                <w:color w:val="000000"/>
                <w:lang w:eastAsia="hu-HU"/>
              </w:rPr>
              <w:t>2010-2018</w:t>
            </w:r>
          </w:p>
        </w:tc>
        <w:tc>
          <w:tcPr>
            <w:tcW w:w="1173" w:type="dxa"/>
            <w:tcBorders>
              <w:top w:val="single" w:sz="4" w:space="0" w:color="auto"/>
              <w:left w:val="nil"/>
              <w:bottom w:val="single" w:sz="4" w:space="0" w:color="auto"/>
              <w:right w:val="single" w:sz="4" w:space="0" w:color="auto"/>
            </w:tcBorders>
            <w:shd w:val="clear" w:color="000000" w:fill="C6D9F1"/>
            <w:noWrap/>
            <w:vAlign w:val="center"/>
            <w:hideMark/>
          </w:tcPr>
          <w:p w:rsidR="005E7587" w:rsidRPr="005E7587" w:rsidRDefault="005E7587" w:rsidP="005E7587">
            <w:pPr>
              <w:widowControl/>
              <w:suppressAutoHyphens w:val="0"/>
              <w:jc w:val="center"/>
              <w:rPr>
                <w:rFonts w:ascii="Arial Narrow" w:eastAsia="Times New Roman" w:hAnsi="Arial Narrow" w:cs="Times New Roman"/>
                <w:b/>
                <w:bCs/>
                <w:color w:val="000000"/>
                <w:lang w:eastAsia="hu-HU"/>
              </w:rPr>
            </w:pPr>
            <w:r w:rsidRPr="005E7587">
              <w:rPr>
                <w:rFonts w:ascii="Arial Narrow" w:eastAsia="Times New Roman" w:hAnsi="Arial Narrow" w:cs="Times New Roman"/>
                <w:b/>
                <w:bCs/>
                <w:color w:val="000000"/>
                <w:lang w:eastAsia="hu-HU"/>
              </w:rPr>
              <w:t>Összesen</w:t>
            </w:r>
          </w:p>
        </w:tc>
      </w:tr>
      <w:tr w:rsidR="005E7587" w:rsidRPr="005E7587" w:rsidTr="005E7587">
        <w:trPr>
          <w:trHeight w:val="300"/>
        </w:trPr>
        <w:tc>
          <w:tcPr>
            <w:tcW w:w="1858" w:type="dxa"/>
            <w:tcBorders>
              <w:top w:val="nil"/>
              <w:left w:val="single" w:sz="4" w:space="0" w:color="auto"/>
              <w:bottom w:val="single" w:sz="4" w:space="0" w:color="auto"/>
              <w:right w:val="single" w:sz="4" w:space="0" w:color="auto"/>
            </w:tcBorders>
            <w:shd w:val="clear" w:color="000000" w:fill="C6D9F1"/>
            <w:noWrap/>
            <w:vAlign w:val="center"/>
            <w:hideMark/>
          </w:tcPr>
          <w:p w:rsidR="005E7587" w:rsidRPr="005E7587" w:rsidRDefault="005E7587" w:rsidP="005E7587">
            <w:pPr>
              <w:widowControl/>
              <w:suppressAutoHyphens w:val="0"/>
              <w:jc w:val="left"/>
              <w:rPr>
                <w:rFonts w:ascii="Arial Narrow" w:eastAsia="Times New Roman" w:hAnsi="Arial Narrow" w:cs="Times New Roman"/>
                <w:b/>
                <w:bCs/>
                <w:color w:val="000000"/>
                <w:lang w:eastAsia="hu-HU"/>
              </w:rPr>
            </w:pPr>
            <w:r w:rsidRPr="005E7587">
              <w:rPr>
                <w:rFonts w:ascii="Arial Narrow" w:eastAsia="Times New Roman" w:hAnsi="Arial Narrow" w:cs="Times New Roman"/>
                <w:b/>
                <w:bCs/>
                <w:color w:val="000000"/>
                <w:lang w:eastAsia="hu-HU"/>
              </w:rPr>
              <w:t>Hossz (</w:t>
            </w:r>
            <w:proofErr w:type="spellStart"/>
            <w:r w:rsidRPr="005E7587">
              <w:rPr>
                <w:rFonts w:ascii="Arial Narrow" w:eastAsia="Times New Roman" w:hAnsi="Arial Narrow" w:cs="Times New Roman"/>
                <w:b/>
                <w:bCs/>
                <w:color w:val="000000"/>
                <w:lang w:eastAsia="hu-HU"/>
              </w:rPr>
              <w:t>fm</w:t>
            </w:r>
            <w:proofErr w:type="spellEnd"/>
            <w:r w:rsidRPr="005E7587">
              <w:rPr>
                <w:rFonts w:ascii="Arial Narrow" w:eastAsia="Times New Roman" w:hAnsi="Arial Narrow" w:cs="Times New Roman"/>
                <w:b/>
                <w:bCs/>
                <w:color w:val="000000"/>
                <w:lang w:eastAsia="hu-HU"/>
              </w:rPr>
              <w:t>)</w:t>
            </w:r>
          </w:p>
        </w:tc>
        <w:tc>
          <w:tcPr>
            <w:tcW w:w="1172" w:type="dxa"/>
            <w:tcBorders>
              <w:top w:val="nil"/>
              <w:left w:val="nil"/>
              <w:bottom w:val="single" w:sz="4" w:space="0" w:color="auto"/>
              <w:right w:val="single" w:sz="4" w:space="0" w:color="auto"/>
            </w:tcBorders>
            <w:shd w:val="clear" w:color="auto" w:fill="auto"/>
            <w:noWrap/>
            <w:vAlign w:val="center"/>
            <w:hideMark/>
          </w:tcPr>
          <w:p w:rsidR="005E7587" w:rsidRPr="005E7587" w:rsidRDefault="005E7587" w:rsidP="005E7587">
            <w:pPr>
              <w:widowControl/>
              <w:suppressAutoHyphens w:val="0"/>
              <w:ind w:right="110"/>
              <w:jc w:val="right"/>
              <w:rPr>
                <w:rFonts w:ascii="Arial Narrow" w:eastAsia="Times New Roman" w:hAnsi="Arial Narrow" w:cs="Times New Roman"/>
                <w:color w:val="000000"/>
                <w:lang w:eastAsia="hu-HU"/>
              </w:rPr>
            </w:pPr>
            <w:r w:rsidRPr="005E7587">
              <w:rPr>
                <w:rFonts w:ascii="Arial Narrow" w:eastAsia="Times New Roman" w:hAnsi="Arial Narrow" w:cs="Times New Roman"/>
                <w:color w:val="000000"/>
                <w:lang w:eastAsia="hu-HU"/>
              </w:rPr>
              <w:t>34.784,9</w:t>
            </w:r>
          </w:p>
        </w:tc>
        <w:tc>
          <w:tcPr>
            <w:tcW w:w="1173" w:type="dxa"/>
            <w:tcBorders>
              <w:top w:val="nil"/>
              <w:left w:val="nil"/>
              <w:bottom w:val="single" w:sz="4" w:space="0" w:color="auto"/>
              <w:right w:val="single" w:sz="4" w:space="0" w:color="auto"/>
            </w:tcBorders>
            <w:shd w:val="clear" w:color="auto" w:fill="auto"/>
            <w:noWrap/>
            <w:vAlign w:val="center"/>
            <w:hideMark/>
          </w:tcPr>
          <w:p w:rsidR="005E7587" w:rsidRPr="005E7587" w:rsidRDefault="005E7587" w:rsidP="005E7587">
            <w:pPr>
              <w:widowControl/>
              <w:suppressAutoHyphens w:val="0"/>
              <w:ind w:right="110"/>
              <w:jc w:val="right"/>
              <w:rPr>
                <w:rFonts w:ascii="Arial Narrow" w:eastAsia="Times New Roman" w:hAnsi="Arial Narrow" w:cs="Times New Roman"/>
                <w:color w:val="000000"/>
                <w:lang w:eastAsia="hu-HU"/>
              </w:rPr>
            </w:pPr>
            <w:r w:rsidRPr="005E7587">
              <w:rPr>
                <w:rFonts w:ascii="Arial Narrow" w:eastAsia="Times New Roman" w:hAnsi="Arial Narrow" w:cs="Times New Roman"/>
                <w:color w:val="000000"/>
                <w:lang w:eastAsia="hu-HU"/>
              </w:rPr>
              <w:t>121.940,2</w:t>
            </w:r>
          </w:p>
        </w:tc>
        <w:tc>
          <w:tcPr>
            <w:tcW w:w="1172" w:type="dxa"/>
            <w:tcBorders>
              <w:top w:val="nil"/>
              <w:left w:val="nil"/>
              <w:bottom w:val="single" w:sz="4" w:space="0" w:color="auto"/>
              <w:right w:val="single" w:sz="4" w:space="0" w:color="auto"/>
            </w:tcBorders>
            <w:shd w:val="clear" w:color="auto" w:fill="auto"/>
            <w:noWrap/>
            <w:vAlign w:val="center"/>
            <w:hideMark/>
          </w:tcPr>
          <w:p w:rsidR="005E7587" w:rsidRPr="005E7587" w:rsidRDefault="005E7587" w:rsidP="005E7587">
            <w:pPr>
              <w:widowControl/>
              <w:suppressAutoHyphens w:val="0"/>
              <w:ind w:right="110"/>
              <w:jc w:val="right"/>
              <w:rPr>
                <w:rFonts w:ascii="Arial Narrow" w:eastAsia="Times New Roman" w:hAnsi="Arial Narrow" w:cs="Times New Roman"/>
                <w:color w:val="000000"/>
                <w:lang w:eastAsia="hu-HU"/>
              </w:rPr>
            </w:pPr>
            <w:r w:rsidRPr="005E7587">
              <w:rPr>
                <w:rFonts w:ascii="Arial Narrow" w:eastAsia="Times New Roman" w:hAnsi="Arial Narrow" w:cs="Times New Roman"/>
                <w:color w:val="000000"/>
                <w:lang w:eastAsia="hu-HU"/>
              </w:rPr>
              <w:t>120.981,3</w:t>
            </w:r>
          </w:p>
        </w:tc>
        <w:tc>
          <w:tcPr>
            <w:tcW w:w="1173" w:type="dxa"/>
            <w:tcBorders>
              <w:top w:val="nil"/>
              <w:left w:val="nil"/>
              <w:bottom w:val="single" w:sz="4" w:space="0" w:color="auto"/>
              <w:right w:val="single" w:sz="4" w:space="0" w:color="auto"/>
            </w:tcBorders>
            <w:shd w:val="clear" w:color="auto" w:fill="auto"/>
            <w:noWrap/>
            <w:vAlign w:val="center"/>
            <w:hideMark/>
          </w:tcPr>
          <w:p w:rsidR="005E7587" w:rsidRPr="005E7587" w:rsidRDefault="005E7587" w:rsidP="005E7587">
            <w:pPr>
              <w:widowControl/>
              <w:suppressAutoHyphens w:val="0"/>
              <w:ind w:right="110"/>
              <w:jc w:val="right"/>
              <w:rPr>
                <w:rFonts w:ascii="Arial Narrow" w:eastAsia="Times New Roman" w:hAnsi="Arial Narrow" w:cs="Times New Roman"/>
                <w:color w:val="000000"/>
                <w:lang w:eastAsia="hu-HU"/>
              </w:rPr>
            </w:pPr>
            <w:r w:rsidRPr="005E7587">
              <w:rPr>
                <w:rFonts w:ascii="Arial Narrow" w:eastAsia="Times New Roman" w:hAnsi="Arial Narrow" w:cs="Times New Roman"/>
                <w:color w:val="000000"/>
                <w:lang w:eastAsia="hu-HU"/>
              </w:rPr>
              <w:t>354.702,5</w:t>
            </w:r>
          </w:p>
        </w:tc>
        <w:tc>
          <w:tcPr>
            <w:tcW w:w="1173" w:type="dxa"/>
            <w:tcBorders>
              <w:top w:val="nil"/>
              <w:left w:val="nil"/>
              <w:bottom w:val="single" w:sz="4" w:space="0" w:color="auto"/>
              <w:right w:val="single" w:sz="4" w:space="0" w:color="auto"/>
            </w:tcBorders>
            <w:shd w:val="clear" w:color="auto" w:fill="auto"/>
            <w:noWrap/>
            <w:vAlign w:val="center"/>
            <w:hideMark/>
          </w:tcPr>
          <w:p w:rsidR="005E7587" w:rsidRPr="005E7587" w:rsidRDefault="005E7587" w:rsidP="005E7587">
            <w:pPr>
              <w:widowControl/>
              <w:suppressAutoHyphens w:val="0"/>
              <w:ind w:right="110"/>
              <w:jc w:val="right"/>
              <w:rPr>
                <w:rFonts w:ascii="Arial Narrow" w:eastAsia="Times New Roman" w:hAnsi="Arial Narrow" w:cs="Times New Roman"/>
                <w:color w:val="000000"/>
                <w:lang w:eastAsia="hu-HU"/>
              </w:rPr>
            </w:pPr>
            <w:r w:rsidRPr="005E7587">
              <w:rPr>
                <w:rFonts w:ascii="Arial Narrow" w:eastAsia="Times New Roman" w:hAnsi="Arial Narrow" w:cs="Times New Roman"/>
                <w:color w:val="000000"/>
                <w:lang w:eastAsia="hu-HU"/>
              </w:rPr>
              <w:t>1.372.668,2</w:t>
            </w:r>
          </w:p>
        </w:tc>
        <w:tc>
          <w:tcPr>
            <w:tcW w:w="1172" w:type="dxa"/>
            <w:tcBorders>
              <w:top w:val="nil"/>
              <w:left w:val="nil"/>
              <w:bottom w:val="single" w:sz="4" w:space="0" w:color="auto"/>
              <w:right w:val="single" w:sz="4" w:space="0" w:color="auto"/>
            </w:tcBorders>
            <w:shd w:val="clear" w:color="auto" w:fill="auto"/>
            <w:noWrap/>
            <w:vAlign w:val="center"/>
            <w:hideMark/>
          </w:tcPr>
          <w:p w:rsidR="005E7587" w:rsidRPr="005E7587" w:rsidRDefault="005E7587" w:rsidP="005E7587">
            <w:pPr>
              <w:widowControl/>
              <w:suppressAutoHyphens w:val="0"/>
              <w:ind w:right="110"/>
              <w:jc w:val="right"/>
              <w:rPr>
                <w:rFonts w:ascii="Arial Narrow" w:eastAsia="Times New Roman" w:hAnsi="Arial Narrow" w:cs="Times New Roman"/>
                <w:color w:val="000000"/>
                <w:lang w:eastAsia="hu-HU"/>
              </w:rPr>
            </w:pPr>
            <w:r w:rsidRPr="005E7587">
              <w:rPr>
                <w:rFonts w:ascii="Arial Narrow" w:eastAsia="Times New Roman" w:hAnsi="Arial Narrow" w:cs="Times New Roman"/>
                <w:color w:val="000000"/>
                <w:lang w:eastAsia="hu-HU"/>
              </w:rPr>
              <w:t>742.660,6</w:t>
            </w:r>
          </w:p>
        </w:tc>
        <w:tc>
          <w:tcPr>
            <w:tcW w:w="1173" w:type="dxa"/>
            <w:tcBorders>
              <w:top w:val="nil"/>
              <w:left w:val="nil"/>
              <w:bottom w:val="single" w:sz="4" w:space="0" w:color="auto"/>
              <w:right w:val="single" w:sz="4" w:space="0" w:color="auto"/>
            </w:tcBorders>
            <w:shd w:val="clear" w:color="auto" w:fill="auto"/>
            <w:noWrap/>
            <w:vAlign w:val="center"/>
            <w:hideMark/>
          </w:tcPr>
          <w:p w:rsidR="005E7587" w:rsidRPr="005E7587" w:rsidRDefault="005E7587" w:rsidP="005E7587">
            <w:pPr>
              <w:widowControl/>
              <w:suppressAutoHyphens w:val="0"/>
              <w:ind w:right="110"/>
              <w:jc w:val="right"/>
              <w:rPr>
                <w:rFonts w:ascii="Arial Narrow" w:eastAsia="Times New Roman" w:hAnsi="Arial Narrow" w:cs="Times New Roman"/>
                <w:color w:val="000000"/>
                <w:lang w:eastAsia="hu-HU"/>
              </w:rPr>
            </w:pPr>
            <w:r w:rsidRPr="005E7587">
              <w:rPr>
                <w:rFonts w:ascii="Arial Narrow" w:eastAsia="Times New Roman" w:hAnsi="Arial Narrow" w:cs="Times New Roman"/>
                <w:color w:val="000000"/>
                <w:lang w:eastAsia="hu-HU"/>
              </w:rPr>
              <w:t>562.494,5</w:t>
            </w:r>
          </w:p>
        </w:tc>
        <w:tc>
          <w:tcPr>
            <w:tcW w:w="1173" w:type="dxa"/>
            <w:tcBorders>
              <w:top w:val="nil"/>
              <w:left w:val="nil"/>
              <w:bottom w:val="single" w:sz="4" w:space="0" w:color="auto"/>
              <w:right w:val="single" w:sz="4" w:space="0" w:color="auto"/>
            </w:tcBorders>
            <w:shd w:val="clear" w:color="auto" w:fill="auto"/>
            <w:noWrap/>
            <w:vAlign w:val="center"/>
            <w:hideMark/>
          </w:tcPr>
          <w:p w:rsidR="005E7587" w:rsidRPr="005E7587" w:rsidRDefault="005E7587" w:rsidP="005E7587">
            <w:pPr>
              <w:widowControl/>
              <w:suppressAutoHyphens w:val="0"/>
              <w:ind w:right="110"/>
              <w:jc w:val="right"/>
              <w:rPr>
                <w:rFonts w:ascii="Arial Narrow" w:eastAsia="Times New Roman" w:hAnsi="Arial Narrow" w:cs="Times New Roman"/>
                <w:color w:val="000000"/>
                <w:lang w:eastAsia="hu-HU"/>
              </w:rPr>
            </w:pPr>
            <w:r w:rsidRPr="005E7587">
              <w:rPr>
                <w:rFonts w:ascii="Arial Narrow" w:eastAsia="Times New Roman" w:hAnsi="Arial Narrow" w:cs="Times New Roman"/>
                <w:color w:val="000000"/>
                <w:lang w:eastAsia="hu-HU"/>
              </w:rPr>
              <w:t>395.604,8</w:t>
            </w:r>
          </w:p>
        </w:tc>
        <w:tc>
          <w:tcPr>
            <w:tcW w:w="1172" w:type="dxa"/>
            <w:tcBorders>
              <w:top w:val="nil"/>
              <w:left w:val="nil"/>
              <w:bottom w:val="single" w:sz="4" w:space="0" w:color="auto"/>
              <w:right w:val="single" w:sz="4" w:space="0" w:color="auto"/>
            </w:tcBorders>
            <w:shd w:val="clear" w:color="auto" w:fill="auto"/>
            <w:noWrap/>
            <w:vAlign w:val="center"/>
            <w:hideMark/>
          </w:tcPr>
          <w:p w:rsidR="005E7587" w:rsidRPr="005E7587" w:rsidRDefault="005E7587" w:rsidP="005E7587">
            <w:pPr>
              <w:widowControl/>
              <w:suppressAutoHyphens w:val="0"/>
              <w:ind w:right="110"/>
              <w:jc w:val="right"/>
              <w:rPr>
                <w:rFonts w:ascii="Arial Narrow" w:eastAsia="Times New Roman" w:hAnsi="Arial Narrow" w:cs="Times New Roman"/>
                <w:color w:val="000000"/>
                <w:lang w:eastAsia="hu-HU"/>
              </w:rPr>
            </w:pPr>
            <w:r w:rsidRPr="005E7587">
              <w:rPr>
                <w:rFonts w:ascii="Arial Narrow" w:eastAsia="Times New Roman" w:hAnsi="Arial Narrow" w:cs="Times New Roman"/>
                <w:color w:val="000000"/>
                <w:lang w:eastAsia="hu-HU"/>
              </w:rPr>
              <w:t>574.456,1</w:t>
            </w:r>
          </w:p>
        </w:tc>
        <w:tc>
          <w:tcPr>
            <w:tcW w:w="1173" w:type="dxa"/>
            <w:tcBorders>
              <w:top w:val="nil"/>
              <w:left w:val="nil"/>
              <w:bottom w:val="single" w:sz="4" w:space="0" w:color="auto"/>
              <w:right w:val="single" w:sz="4" w:space="0" w:color="auto"/>
            </w:tcBorders>
            <w:shd w:val="clear" w:color="auto" w:fill="auto"/>
            <w:noWrap/>
            <w:vAlign w:val="center"/>
            <w:hideMark/>
          </w:tcPr>
          <w:p w:rsidR="005E7587" w:rsidRPr="005E7587" w:rsidRDefault="005E7587" w:rsidP="005E7587">
            <w:pPr>
              <w:widowControl/>
              <w:suppressAutoHyphens w:val="0"/>
              <w:ind w:right="110"/>
              <w:jc w:val="right"/>
              <w:rPr>
                <w:rFonts w:ascii="Arial Narrow" w:eastAsia="Times New Roman" w:hAnsi="Arial Narrow" w:cs="Times New Roman"/>
                <w:color w:val="000000"/>
                <w:lang w:eastAsia="hu-HU"/>
              </w:rPr>
            </w:pPr>
            <w:r w:rsidRPr="005E7587">
              <w:rPr>
                <w:rFonts w:ascii="Arial Narrow" w:eastAsia="Times New Roman" w:hAnsi="Arial Narrow" w:cs="Times New Roman"/>
                <w:color w:val="000000"/>
                <w:lang w:eastAsia="hu-HU"/>
              </w:rPr>
              <w:t>270.012,8</w:t>
            </w:r>
          </w:p>
        </w:tc>
        <w:tc>
          <w:tcPr>
            <w:tcW w:w="1173" w:type="dxa"/>
            <w:tcBorders>
              <w:top w:val="nil"/>
              <w:left w:val="nil"/>
              <w:bottom w:val="single" w:sz="4" w:space="0" w:color="auto"/>
              <w:right w:val="single" w:sz="4" w:space="0" w:color="auto"/>
            </w:tcBorders>
            <w:shd w:val="clear" w:color="auto" w:fill="auto"/>
            <w:noWrap/>
            <w:vAlign w:val="center"/>
            <w:hideMark/>
          </w:tcPr>
          <w:p w:rsidR="005E7587" w:rsidRPr="005E7587" w:rsidRDefault="005E7587" w:rsidP="005E7587">
            <w:pPr>
              <w:widowControl/>
              <w:suppressAutoHyphens w:val="0"/>
              <w:ind w:right="110"/>
              <w:jc w:val="right"/>
              <w:rPr>
                <w:rFonts w:ascii="Arial Narrow" w:eastAsia="Times New Roman" w:hAnsi="Arial Narrow" w:cs="Times New Roman"/>
                <w:b/>
                <w:bCs/>
                <w:color w:val="000000"/>
                <w:lang w:eastAsia="hu-HU"/>
              </w:rPr>
            </w:pPr>
            <w:r w:rsidRPr="005E7587">
              <w:rPr>
                <w:rFonts w:ascii="Arial Narrow" w:eastAsia="Times New Roman" w:hAnsi="Arial Narrow" w:cs="Times New Roman"/>
                <w:b/>
                <w:bCs/>
                <w:color w:val="000000"/>
                <w:lang w:eastAsia="hu-HU"/>
              </w:rPr>
              <w:t>4.550.305,9</w:t>
            </w:r>
          </w:p>
        </w:tc>
      </w:tr>
      <w:tr w:rsidR="005E7587" w:rsidRPr="005E7587" w:rsidTr="005E7587">
        <w:trPr>
          <w:trHeight w:val="300"/>
        </w:trPr>
        <w:tc>
          <w:tcPr>
            <w:tcW w:w="1858" w:type="dxa"/>
            <w:tcBorders>
              <w:top w:val="nil"/>
              <w:left w:val="single" w:sz="4" w:space="0" w:color="auto"/>
              <w:bottom w:val="single" w:sz="4" w:space="0" w:color="auto"/>
              <w:right w:val="single" w:sz="4" w:space="0" w:color="auto"/>
            </w:tcBorders>
            <w:shd w:val="clear" w:color="000000" w:fill="C6D9F1"/>
            <w:noWrap/>
            <w:vAlign w:val="center"/>
            <w:hideMark/>
          </w:tcPr>
          <w:p w:rsidR="005E7587" w:rsidRPr="005E7587" w:rsidRDefault="005E7587" w:rsidP="005E7587">
            <w:pPr>
              <w:widowControl/>
              <w:suppressAutoHyphens w:val="0"/>
              <w:jc w:val="left"/>
              <w:rPr>
                <w:rFonts w:ascii="Arial Narrow" w:eastAsia="Times New Roman" w:hAnsi="Arial Narrow" w:cs="Times New Roman"/>
                <w:b/>
                <w:bCs/>
                <w:color w:val="000000"/>
                <w:lang w:eastAsia="hu-HU"/>
              </w:rPr>
            </w:pPr>
            <w:r w:rsidRPr="005E7587">
              <w:rPr>
                <w:rFonts w:ascii="Arial Narrow" w:eastAsia="Times New Roman" w:hAnsi="Arial Narrow" w:cs="Times New Roman"/>
                <w:b/>
                <w:bCs/>
                <w:color w:val="000000"/>
                <w:lang w:eastAsia="hu-HU"/>
              </w:rPr>
              <w:t>%</w:t>
            </w:r>
          </w:p>
        </w:tc>
        <w:tc>
          <w:tcPr>
            <w:tcW w:w="1172" w:type="dxa"/>
            <w:tcBorders>
              <w:top w:val="nil"/>
              <w:left w:val="nil"/>
              <w:bottom w:val="single" w:sz="4" w:space="0" w:color="auto"/>
              <w:right w:val="single" w:sz="4" w:space="0" w:color="auto"/>
            </w:tcBorders>
            <w:shd w:val="clear" w:color="auto" w:fill="auto"/>
            <w:noWrap/>
            <w:vAlign w:val="center"/>
            <w:hideMark/>
          </w:tcPr>
          <w:p w:rsidR="005E7587" w:rsidRPr="005E7587" w:rsidRDefault="005E7587" w:rsidP="005E7587">
            <w:pPr>
              <w:widowControl/>
              <w:suppressAutoHyphens w:val="0"/>
              <w:ind w:right="110"/>
              <w:jc w:val="right"/>
              <w:rPr>
                <w:rFonts w:ascii="Arial Narrow" w:eastAsia="Times New Roman" w:hAnsi="Arial Narrow" w:cs="Times New Roman"/>
                <w:color w:val="000000"/>
                <w:lang w:eastAsia="hu-HU"/>
              </w:rPr>
            </w:pPr>
            <w:r w:rsidRPr="005E7587">
              <w:rPr>
                <w:rFonts w:ascii="Arial Narrow" w:eastAsia="Times New Roman" w:hAnsi="Arial Narrow" w:cs="Times New Roman"/>
                <w:color w:val="000000"/>
                <w:lang w:eastAsia="hu-HU"/>
              </w:rPr>
              <w:t>0,76%</w:t>
            </w:r>
          </w:p>
        </w:tc>
        <w:tc>
          <w:tcPr>
            <w:tcW w:w="1173" w:type="dxa"/>
            <w:tcBorders>
              <w:top w:val="nil"/>
              <w:left w:val="nil"/>
              <w:bottom w:val="single" w:sz="4" w:space="0" w:color="auto"/>
              <w:right w:val="single" w:sz="4" w:space="0" w:color="auto"/>
            </w:tcBorders>
            <w:shd w:val="clear" w:color="auto" w:fill="auto"/>
            <w:noWrap/>
            <w:vAlign w:val="center"/>
            <w:hideMark/>
          </w:tcPr>
          <w:p w:rsidR="005E7587" w:rsidRPr="005E7587" w:rsidRDefault="005E7587" w:rsidP="005E7587">
            <w:pPr>
              <w:widowControl/>
              <w:suppressAutoHyphens w:val="0"/>
              <w:ind w:right="110"/>
              <w:jc w:val="right"/>
              <w:rPr>
                <w:rFonts w:ascii="Arial Narrow" w:eastAsia="Times New Roman" w:hAnsi="Arial Narrow" w:cs="Times New Roman"/>
                <w:color w:val="000000"/>
                <w:lang w:eastAsia="hu-HU"/>
              </w:rPr>
            </w:pPr>
            <w:r w:rsidRPr="005E7587">
              <w:rPr>
                <w:rFonts w:ascii="Arial Narrow" w:eastAsia="Times New Roman" w:hAnsi="Arial Narrow" w:cs="Times New Roman"/>
                <w:color w:val="000000"/>
                <w:lang w:eastAsia="hu-HU"/>
              </w:rPr>
              <w:t>2,68%</w:t>
            </w:r>
          </w:p>
        </w:tc>
        <w:tc>
          <w:tcPr>
            <w:tcW w:w="1172" w:type="dxa"/>
            <w:tcBorders>
              <w:top w:val="nil"/>
              <w:left w:val="nil"/>
              <w:bottom w:val="single" w:sz="4" w:space="0" w:color="auto"/>
              <w:right w:val="single" w:sz="4" w:space="0" w:color="auto"/>
            </w:tcBorders>
            <w:shd w:val="clear" w:color="auto" w:fill="auto"/>
            <w:noWrap/>
            <w:vAlign w:val="center"/>
            <w:hideMark/>
          </w:tcPr>
          <w:p w:rsidR="005E7587" w:rsidRPr="005E7587" w:rsidRDefault="005E7587" w:rsidP="005E7587">
            <w:pPr>
              <w:widowControl/>
              <w:suppressAutoHyphens w:val="0"/>
              <w:ind w:right="110"/>
              <w:jc w:val="right"/>
              <w:rPr>
                <w:rFonts w:ascii="Arial Narrow" w:eastAsia="Times New Roman" w:hAnsi="Arial Narrow" w:cs="Times New Roman"/>
                <w:color w:val="000000"/>
                <w:lang w:eastAsia="hu-HU"/>
              </w:rPr>
            </w:pPr>
            <w:r w:rsidRPr="005E7587">
              <w:rPr>
                <w:rFonts w:ascii="Arial Narrow" w:eastAsia="Times New Roman" w:hAnsi="Arial Narrow" w:cs="Times New Roman"/>
                <w:color w:val="000000"/>
                <w:lang w:eastAsia="hu-HU"/>
              </w:rPr>
              <w:t>2,66%</w:t>
            </w:r>
          </w:p>
        </w:tc>
        <w:tc>
          <w:tcPr>
            <w:tcW w:w="1173" w:type="dxa"/>
            <w:tcBorders>
              <w:top w:val="nil"/>
              <w:left w:val="nil"/>
              <w:bottom w:val="single" w:sz="4" w:space="0" w:color="auto"/>
              <w:right w:val="single" w:sz="4" w:space="0" w:color="auto"/>
            </w:tcBorders>
            <w:shd w:val="clear" w:color="auto" w:fill="auto"/>
            <w:noWrap/>
            <w:vAlign w:val="center"/>
            <w:hideMark/>
          </w:tcPr>
          <w:p w:rsidR="005E7587" w:rsidRPr="005E7587" w:rsidRDefault="005E7587" w:rsidP="005E7587">
            <w:pPr>
              <w:widowControl/>
              <w:suppressAutoHyphens w:val="0"/>
              <w:ind w:right="110"/>
              <w:jc w:val="right"/>
              <w:rPr>
                <w:rFonts w:ascii="Arial Narrow" w:eastAsia="Times New Roman" w:hAnsi="Arial Narrow" w:cs="Times New Roman"/>
                <w:color w:val="000000"/>
                <w:lang w:eastAsia="hu-HU"/>
              </w:rPr>
            </w:pPr>
            <w:r w:rsidRPr="005E7587">
              <w:rPr>
                <w:rFonts w:ascii="Arial Narrow" w:eastAsia="Times New Roman" w:hAnsi="Arial Narrow" w:cs="Times New Roman"/>
                <w:color w:val="000000"/>
                <w:lang w:eastAsia="hu-HU"/>
              </w:rPr>
              <w:t>7,80%</w:t>
            </w:r>
          </w:p>
        </w:tc>
        <w:tc>
          <w:tcPr>
            <w:tcW w:w="1173" w:type="dxa"/>
            <w:tcBorders>
              <w:top w:val="nil"/>
              <w:left w:val="nil"/>
              <w:bottom w:val="single" w:sz="4" w:space="0" w:color="auto"/>
              <w:right w:val="single" w:sz="4" w:space="0" w:color="auto"/>
            </w:tcBorders>
            <w:shd w:val="clear" w:color="auto" w:fill="auto"/>
            <w:noWrap/>
            <w:vAlign w:val="center"/>
            <w:hideMark/>
          </w:tcPr>
          <w:p w:rsidR="005E7587" w:rsidRPr="005E7587" w:rsidRDefault="005E7587" w:rsidP="005E7587">
            <w:pPr>
              <w:widowControl/>
              <w:suppressAutoHyphens w:val="0"/>
              <w:ind w:right="110"/>
              <w:jc w:val="right"/>
              <w:rPr>
                <w:rFonts w:ascii="Arial Narrow" w:eastAsia="Times New Roman" w:hAnsi="Arial Narrow" w:cs="Times New Roman"/>
                <w:color w:val="000000"/>
                <w:lang w:eastAsia="hu-HU"/>
              </w:rPr>
            </w:pPr>
            <w:r w:rsidRPr="005E7587">
              <w:rPr>
                <w:rFonts w:ascii="Arial Narrow" w:eastAsia="Times New Roman" w:hAnsi="Arial Narrow" w:cs="Times New Roman"/>
                <w:color w:val="000000"/>
                <w:lang w:eastAsia="hu-HU"/>
              </w:rPr>
              <w:t>30,17%</w:t>
            </w:r>
          </w:p>
        </w:tc>
        <w:tc>
          <w:tcPr>
            <w:tcW w:w="1172" w:type="dxa"/>
            <w:tcBorders>
              <w:top w:val="nil"/>
              <w:left w:val="nil"/>
              <w:bottom w:val="single" w:sz="4" w:space="0" w:color="auto"/>
              <w:right w:val="single" w:sz="4" w:space="0" w:color="auto"/>
            </w:tcBorders>
            <w:shd w:val="clear" w:color="auto" w:fill="auto"/>
            <w:noWrap/>
            <w:vAlign w:val="center"/>
            <w:hideMark/>
          </w:tcPr>
          <w:p w:rsidR="005E7587" w:rsidRPr="005E7587" w:rsidRDefault="005E7587" w:rsidP="005E7587">
            <w:pPr>
              <w:widowControl/>
              <w:suppressAutoHyphens w:val="0"/>
              <w:ind w:right="110"/>
              <w:jc w:val="right"/>
              <w:rPr>
                <w:rFonts w:ascii="Arial Narrow" w:eastAsia="Times New Roman" w:hAnsi="Arial Narrow" w:cs="Times New Roman"/>
                <w:color w:val="000000"/>
                <w:lang w:eastAsia="hu-HU"/>
              </w:rPr>
            </w:pPr>
            <w:r w:rsidRPr="005E7587">
              <w:rPr>
                <w:rFonts w:ascii="Arial Narrow" w:eastAsia="Times New Roman" w:hAnsi="Arial Narrow" w:cs="Times New Roman"/>
                <w:color w:val="000000"/>
                <w:lang w:eastAsia="hu-HU"/>
              </w:rPr>
              <w:t>16,32%</w:t>
            </w:r>
          </w:p>
        </w:tc>
        <w:tc>
          <w:tcPr>
            <w:tcW w:w="1173" w:type="dxa"/>
            <w:tcBorders>
              <w:top w:val="nil"/>
              <w:left w:val="nil"/>
              <w:bottom w:val="single" w:sz="4" w:space="0" w:color="auto"/>
              <w:right w:val="single" w:sz="4" w:space="0" w:color="auto"/>
            </w:tcBorders>
            <w:shd w:val="clear" w:color="auto" w:fill="auto"/>
            <w:noWrap/>
            <w:vAlign w:val="center"/>
            <w:hideMark/>
          </w:tcPr>
          <w:p w:rsidR="005E7587" w:rsidRPr="005E7587" w:rsidRDefault="005E7587" w:rsidP="005E7587">
            <w:pPr>
              <w:widowControl/>
              <w:suppressAutoHyphens w:val="0"/>
              <w:ind w:right="110"/>
              <w:jc w:val="right"/>
              <w:rPr>
                <w:rFonts w:ascii="Arial Narrow" w:eastAsia="Times New Roman" w:hAnsi="Arial Narrow" w:cs="Times New Roman"/>
                <w:color w:val="000000"/>
                <w:lang w:eastAsia="hu-HU"/>
              </w:rPr>
            </w:pPr>
            <w:r w:rsidRPr="005E7587">
              <w:rPr>
                <w:rFonts w:ascii="Arial Narrow" w:eastAsia="Times New Roman" w:hAnsi="Arial Narrow" w:cs="Times New Roman"/>
                <w:color w:val="000000"/>
                <w:lang w:eastAsia="hu-HU"/>
              </w:rPr>
              <w:t>12,36%</w:t>
            </w:r>
          </w:p>
        </w:tc>
        <w:tc>
          <w:tcPr>
            <w:tcW w:w="1173" w:type="dxa"/>
            <w:tcBorders>
              <w:top w:val="nil"/>
              <w:left w:val="nil"/>
              <w:bottom w:val="single" w:sz="4" w:space="0" w:color="auto"/>
              <w:right w:val="single" w:sz="4" w:space="0" w:color="auto"/>
            </w:tcBorders>
            <w:shd w:val="clear" w:color="auto" w:fill="auto"/>
            <w:noWrap/>
            <w:vAlign w:val="center"/>
            <w:hideMark/>
          </w:tcPr>
          <w:p w:rsidR="005E7587" w:rsidRPr="005E7587" w:rsidRDefault="005E7587" w:rsidP="005E7587">
            <w:pPr>
              <w:widowControl/>
              <w:suppressAutoHyphens w:val="0"/>
              <w:ind w:right="110"/>
              <w:jc w:val="right"/>
              <w:rPr>
                <w:rFonts w:ascii="Arial Narrow" w:eastAsia="Times New Roman" w:hAnsi="Arial Narrow" w:cs="Times New Roman"/>
                <w:color w:val="000000"/>
                <w:lang w:eastAsia="hu-HU"/>
              </w:rPr>
            </w:pPr>
            <w:r w:rsidRPr="005E7587">
              <w:rPr>
                <w:rFonts w:ascii="Arial Narrow" w:eastAsia="Times New Roman" w:hAnsi="Arial Narrow" w:cs="Times New Roman"/>
                <w:color w:val="000000"/>
                <w:lang w:eastAsia="hu-HU"/>
              </w:rPr>
              <w:t>8,69%</w:t>
            </w:r>
          </w:p>
        </w:tc>
        <w:tc>
          <w:tcPr>
            <w:tcW w:w="1172" w:type="dxa"/>
            <w:tcBorders>
              <w:top w:val="nil"/>
              <w:left w:val="nil"/>
              <w:bottom w:val="single" w:sz="4" w:space="0" w:color="auto"/>
              <w:right w:val="single" w:sz="4" w:space="0" w:color="auto"/>
            </w:tcBorders>
            <w:shd w:val="clear" w:color="auto" w:fill="auto"/>
            <w:noWrap/>
            <w:vAlign w:val="center"/>
            <w:hideMark/>
          </w:tcPr>
          <w:p w:rsidR="005E7587" w:rsidRPr="005E7587" w:rsidRDefault="005E7587" w:rsidP="005E7587">
            <w:pPr>
              <w:widowControl/>
              <w:suppressAutoHyphens w:val="0"/>
              <w:ind w:right="110"/>
              <w:jc w:val="right"/>
              <w:rPr>
                <w:rFonts w:ascii="Arial Narrow" w:eastAsia="Times New Roman" w:hAnsi="Arial Narrow" w:cs="Times New Roman"/>
                <w:color w:val="000000"/>
                <w:lang w:eastAsia="hu-HU"/>
              </w:rPr>
            </w:pPr>
            <w:r w:rsidRPr="005E7587">
              <w:rPr>
                <w:rFonts w:ascii="Arial Narrow" w:eastAsia="Times New Roman" w:hAnsi="Arial Narrow" w:cs="Times New Roman"/>
                <w:color w:val="000000"/>
                <w:lang w:eastAsia="hu-HU"/>
              </w:rPr>
              <w:t>12,62%</w:t>
            </w:r>
          </w:p>
        </w:tc>
        <w:tc>
          <w:tcPr>
            <w:tcW w:w="1173" w:type="dxa"/>
            <w:tcBorders>
              <w:top w:val="nil"/>
              <w:left w:val="nil"/>
              <w:bottom w:val="single" w:sz="4" w:space="0" w:color="auto"/>
              <w:right w:val="single" w:sz="4" w:space="0" w:color="auto"/>
            </w:tcBorders>
            <w:shd w:val="clear" w:color="auto" w:fill="auto"/>
            <w:noWrap/>
            <w:vAlign w:val="center"/>
            <w:hideMark/>
          </w:tcPr>
          <w:p w:rsidR="005E7587" w:rsidRPr="005E7587" w:rsidRDefault="005E7587" w:rsidP="005E7587">
            <w:pPr>
              <w:widowControl/>
              <w:suppressAutoHyphens w:val="0"/>
              <w:ind w:right="110"/>
              <w:jc w:val="right"/>
              <w:rPr>
                <w:rFonts w:ascii="Arial Narrow" w:eastAsia="Times New Roman" w:hAnsi="Arial Narrow" w:cs="Times New Roman"/>
                <w:color w:val="000000"/>
                <w:lang w:eastAsia="hu-HU"/>
              </w:rPr>
            </w:pPr>
            <w:r w:rsidRPr="005E7587">
              <w:rPr>
                <w:rFonts w:ascii="Arial Narrow" w:eastAsia="Times New Roman" w:hAnsi="Arial Narrow" w:cs="Times New Roman"/>
                <w:color w:val="000000"/>
                <w:lang w:eastAsia="hu-HU"/>
              </w:rPr>
              <w:t>5,93%</w:t>
            </w:r>
          </w:p>
        </w:tc>
        <w:tc>
          <w:tcPr>
            <w:tcW w:w="1173" w:type="dxa"/>
            <w:tcBorders>
              <w:top w:val="nil"/>
              <w:left w:val="nil"/>
              <w:bottom w:val="single" w:sz="4" w:space="0" w:color="auto"/>
              <w:right w:val="single" w:sz="4" w:space="0" w:color="auto"/>
            </w:tcBorders>
            <w:shd w:val="clear" w:color="auto" w:fill="auto"/>
            <w:noWrap/>
            <w:vAlign w:val="center"/>
            <w:hideMark/>
          </w:tcPr>
          <w:p w:rsidR="005E7587" w:rsidRPr="005E7587" w:rsidRDefault="005E7587" w:rsidP="005E7587">
            <w:pPr>
              <w:widowControl/>
              <w:suppressAutoHyphens w:val="0"/>
              <w:ind w:right="110"/>
              <w:jc w:val="right"/>
              <w:rPr>
                <w:rFonts w:ascii="Arial Narrow" w:eastAsia="Times New Roman" w:hAnsi="Arial Narrow" w:cs="Times New Roman"/>
                <w:color w:val="000000"/>
                <w:lang w:eastAsia="hu-HU"/>
              </w:rPr>
            </w:pPr>
            <w:r w:rsidRPr="005E7587">
              <w:rPr>
                <w:rFonts w:ascii="Arial Narrow" w:eastAsia="Times New Roman" w:hAnsi="Arial Narrow" w:cs="Times New Roman"/>
                <w:color w:val="000000"/>
                <w:lang w:eastAsia="hu-HU"/>
              </w:rPr>
              <w:t> </w:t>
            </w:r>
          </w:p>
        </w:tc>
      </w:tr>
    </w:tbl>
    <w:p w:rsidR="00A043AA" w:rsidRPr="00A043AA" w:rsidRDefault="00A043AA" w:rsidP="00A043AA"/>
    <w:p w:rsidR="00DE1E23" w:rsidRPr="00DE1E23" w:rsidRDefault="00DE1E23" w:rsidP="00D12744">
      <w:pPr>
        <w:pStyle w:val="Cmsor2"/>
      </w:pPr>
      <w:bookmarkStart w:id="17" w:name="_Toc13565870"/>
      <w:r w:rsidRPr="009118A9">
        <w:t>Átmérőmegoszlás</w:t>
      </w:r>
      <w:bookmarkEnd w:id="17"/>
    </w:p>
    <w:p w:rsidR="00624F91" w:rsidRPr="00D12744" w:rsidRDefault="00D12744" w:rsidP="00DE1E23">
      <w:pPr>
        <w:spacing w:after="120"/>
        <w:rPr>
          <w:b/>
        </w:rPr>
      </w:pPr>
      <w:r>
        <w:rPr>
          <w:b/>
        </w:rPr>
        <w:t>Gerinchálózat</w:t>
      </w:r>
    </w:p>
    <w:tbl>
      <w:tblPr>
        <w:tblW w:w="15651" w:type="dxa"/>
        <w:tblInd w:w="-538" w:type="dxa"/>
        <w:tblCellMar>
          <w:left w:w="70" w:type="dxa"/>
          <w:right w:w="70" w:type="dxa"/>
        </w:tblCellMar>
        <w:tblLook w:val="04A0" w:firstRow="1" w:lastRow="0" w:firstColumn="1" w:lastColumn="0" w:noHBand="0" w:noVBand="1"/>
      </w:tblPr>
      <w:tblGrid>
        <w:gridCol w:w="724"/>
        <w:gridCol w:w="797"/>
        <w:gridCol w:w="663"/>
        <w:gridCol w:w="709"/>
        <w:gridCol w:w="992"/>
        <w:gridCol w:w="567"/>
        <w:gridCol w:w="993"/>
        <w:gridCol w:w="708"/>
        <w:gridCol w:w="851"/>
        <w:gridCol w:w="709"/>
        <w:gridCol w:w="850"/>
        <w:gridCol w:w="567"/>
        <w:gridCol w:w="851"/>
        <w:gridCol w:w="708"/>
        <w:gridCol w:w="851"/>
        <w:gridCol w:w="709"/>
        <w:gridCol w:w="850"/>
        <w:gridCol w:w="709"/>
        <w:gridCol w:w="850"/>
        <w:gridCol w:w="993"/>
      </w:tblGrid>
      <w:tr w:rsidR="00712BD5" w:rsidRPr="005E7587" w:rsidTr="00712BD5">
        <w:trPr>
          <w:trHeight w:val="300"/>
        </w:trPr>
        <w:tc>
          <w:tcPr>
            <w:tcW w:w="724" w:type="dxa"/>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5E7587" w:rsidRPr="005E7587" w:rsidRDefault="005E7587" w:rsidP="005E7587">
            <w:pPr>
              <w:widowControl/>
              <w:suppressAutoHyphens w:val="0"/>
              <w:jc w:val="left"/>
              <w:rPr>
                <w:rFonts w:ascii="Arial Narrow" w:eastAsia="Times New Roman" w:hAnsi="Arial Narrow" w:cs="Times New Roman"/>
                <w:b/>
                <w:bCs/>
                <w:color w:val="000000"/>
                <w:sz w:val="18"/>
                <w:szCs w:val="18"/>
                <w:lang w:eastAsia="hu-HU"/>
              </w:rPr>
            </w:pPr>
            <w:r w:rsidRPr="005E7587">
              <w:rPr>
                <w:rFonts w:ascii="Arial Narrow" w:eastAsia="Times New Roman" w:hAnsi="Arial Narrow" w:cs="Times New Roman"/>
                <w:b/>
                <w:bCs/>
                <w:color w:val="000000"/>
                <w:sz w:val="18"/>
                <w:szCs w:val="18"/>
                <w:lang w:eastAsia="hu-HU"/>
              </w:rPr>
              <w:t xml:space="preserve">Átmérő </w:t>
            </w:r>
          </w:p>
        </w:tc>
        <w:tc>
          <w:tcPr>
            <w:tcW w:w="797" w:type="dxa"/>
            <w:tcBorders>
              <w:top w:val="single" w:sz="4" w:space="0" w:color="auto"/>
              <w:left w:val="nil"/>
              <w:bottom w:val="single" w:sz="4" w:space="0" w:color="auto"/>
              <w:right w:val="single" w:sz="4" w:space="0" w:color="auto"/>
            </w:tcBorders>
            <w:shd w:val="clear" w:color="000000" w:fill="C6D9F1"/>
            <w:noWrap/>
            <w:vAlign w:val="center"/>
            <w:hideMark/>
          </w:tcPr>
          <w:p w:rsidR="005E7587" w:rsidRPr="005E7587" w:rsidRDefault="005E7587" w:rsidP="005E7587">
            <w:pPr>
              <w:widowControl/>
              <w:suppressAutoHyphens w:val="0"/>
              <w:jc w:val="center"/>
              <w:rPr>
                <w:rFonts w:ascii="Arial Narrow" w:eastAsia="Times New Roman" w:hAnsi="Arial Narrow" w:cs="Times New Roman"/>
                <w:b/>
                <w:bCs/>
                <w:color w:val="000000"/>
                <w:sz w:val="18"/>
                <w:szCs w:val="18"/>
                <w:lang w:eastAsia="hu-HU"/>
              </w:rPr>
            </w:pPr>
            <w:r w:rsidRPr="005E7587">
              <w:rPr>
                <w:rFonts w:ascii="Arial Narrow" w:eastAsia="Times New Roman" w:hAnsi="Arial Narrow" w:cs="Times New Roman"/>
                <w:b/>
                <w:bCs/>
                <w:color w:val="000000"/>
                <w:sz w:val="18"/>
                <w:szCs w:val="18"/>
                <w:lang w:eastAsia="hu-HU"/>
              </w:rPr>
              <w:t>300</w:t>
            </w:r>
          </w:p>
        </w:tc>
        <w:tc>
          <w:tcPr>
            <w:tcW w:w="663" w:type="dxa"/>
            <w:tcBorders>
              <w:top w:val="single" w:sz="4" w:space="0" w:color="auto"/>
              <w:left w:val="nil"/>
              <w:bottom w:val="single" w:sz="4" w:space="0" w:color="auto"/>
              <w:right w:val="single" w:sz="4" w:space="0" w:color="auto"/>
            </w:tcBorders>
            <w:shd w:val="clear" w:color="000000" w:fill="C6D9F1"/>
            <w:noWrap/>
            <w:vAlign w:val="center"/>
            <w:hideMark/>
          </w:tcPr>
          <w:p w:rsidR="005E7587" w:rsidRPr="005E7587" w:rsidRDefault="005E7587" w:rsidP="005E7587">
            <w:pPr>
              <w:widowControl/>
              <w:suppressAutoHyphens w:val="0"/>
              <w:jc w:val="center"/>
              <w:rPr>
                <w:rFonts w:ascii="Arial Narrow" w:eastAsia="Times New Roman" w:hAnsi="Arial Narrow" w:cs="Times New Roman"/>
                <w:b/>
                <w:bCs/>
                <w:color w:val="000000"/>
                <w:sz w:val="18"/>
                <w:szCs w:val="18"/>
                <w:lang w:eastAsia="hu-HU"/>
              </w:rPr>
            </w:pPr>
            <w:r w:rsidRPr="005E7587">
              <w:rPr>
                <w:rFonts w:ascii="Arial Narrow" w:eastAsia="Times New Roman" w:hAnsi="Arial Narrow" w:cs="Times New Roman"/>
                <w:b/>
                <w:bCs/>
                <w:color w:val="000000"/>
                <w:sz w:val="18"/>
                <w:szCs w:val="18"/>
                <w:lang w:eastAsia="hu-HU"/>
              </w:rPr>
              <w:t>350</w:t>
            </w:r>
          </w:p>
        </w:tc>
        <w:tc>
          <w:tcPr>
            <w:tcW w:w="709" w:type="dxa"/>
            <w:tcBorders>
              <w:top w:val="single" w:sz="4" w:space="0" w:color="auto"/>
              <w:left w:val="nil"/>
              <w:bottom w:val="single" w:sz="4" w:space="0" w:color="auto"/>
              <w:right w:val="single" w:sz="4" w:space="0" w:color="auto"/>
            </w:tcBorders>
            <w:shd w:val="clear" w:color="000000" w:fill="C6D9F1"/>
            <w:noWrap/>
            <w:vAlign w:val="center"/>
            <w:hideMark/>
          </w:tcPr>
          <w:p w:rsidR="005E7587" w:rsidRPr="005E7587" w:rsidRDefault="005E7587" w:rsidP="005E7587">
            <w:pPr>
              <w:widowControl/>
              <w:suppressAutoHyphens w:val="0"/>
              <w:jc w:val="center"/>
              <w:rPr>
                <w:rFonts w:ascii="Arial Narrow" w:eastAsia="Times New Roman" w:hAnsi="Arial Narrow" w:cs="Times New Roman"/>
                <w:b/>
                <w:bCs/>
                <w:color w:val="000000"/>
                <w:sz w:val="18"/>
                <w:szCs w:val="18"/>
                <w:lang w:eastAsia="hu-HU"/>
              </w:rPr>
            </w:pPr>
            <w:r w:rsidRPr="005E7587">
              <w:rPr>
                <w:rFonts w:ascii="Arial Narrow" w:eastAsia="Times New Roman" w:hAnsi="Arial Narrow" w:cs="Times New Roman"/>
                <w:b/>
                <w:bCs/>
                <w:color w:val="000000"/>
                <w:sz w:val="18"/>
                <w:szCs w:val="18"/>
                <w:lang w:eastAsia="hu-HU"/>
              </w:rPr>
              <w:t>370</w:t>
            </w:r>
          </w:p>
        </w:tc>
        <w:tc>
          <w:tcPr>
            <w:tcW w:w="992" w:type="dxa"/>
            <w:tcBorders>
              <w:top w:val="single" w:sz="4" w:space="0" w:color="auto"/>
              <w:left w:val="nil"/>
              <w:bottom w:val="single" w:sz="4" w:space="0" w:color="auto"/>
              <w:right w:val="single" w:sz="4" w:space="0" w:color="auto"/>
            </w:tcBorders>
            <w:shd w:val="clear" w:color="000000" w:fill="C6D9F1"/>
            <w:noWrap/>
            <w:vAlign w:val="center"/>
            <w:hideMark/>
          </w:tcPr>
          <w:p w:rsidR="005E7587" w:rsidRPr="005E7587" w:rsidRDefault="005E7587" w:rsidP="005E7587">
            <w:pPr>
              <w:widowControl/>
              <w:suppressAutoHyphens w:val="0"/>
              <w:jc w:val="center"/>
              <w:rPr>
                <w:rFonts w:ascii="Arial Narrow" w:eastAsia="Times New Roman" w:hAnsi="Arial Narrow" w:cs="Times New Roman"/>
                <w:b/>
                <w:bCs/>
                <w:color w:val="000000"/>
                <w:sz w:val="18"/>
                <w:szCs w:val="18"/>
                <w:lang w:eastAsia="hu-HU"/>
              </w:rPr>
            </w:pPr>
            <w:r w:rsidRPr="005E7587">
              <w:rPr>
                <w:rFonts w:ascii="Arial Narrow" w:eastAsia="Times New Roman" w:hAnsi="Arial Narrow" w:cs="Times New Roman"/>
                <w:b/>
                <w:bCs/>
                <w:color w:val="000000"/>
                <w:sz w:val="18"/>
                <w:szCs w:val="18"/>
                <w:lang w:eastAsia="hu-HU"/>
              </w:rPr>
              <w:t>400</w:t>
            </w:r>
          </w:p>
        </w:tc>
        <w:tc>
          <w:tcPr>
            <w:tcW w:w="567" w:type="dxa"/>
            <w:tcBorders>
              <w:top w:val="single" w:sz="4" w:space="0" w:color="auto"/>
              <w:left w:val="nil"/>
              <w:bottom w:val="single" w:sz="4" w:space="0" w:color="auto"/>
              <w:right w:val="single" w:sz="4" w:space="0" w:color="auto"/>
            </w:tcBorders>
            <w:shd w:val="clear" w:color="000000" w:fill="C6D9F1"/>
            <w:noWrap/>
            <w:vAlign w:val="center"/>
            <w:hideMark/>
          </w:tcPr>
          <w:p w:rsidR="005E7587" w:rsidRPr="005E7587" w:rsidRDefault="005E7587" w:rsidP="005E7587">
            <w:pPr>
              <w:widowControl/>
              <w:suppressAutoHyphens w:val="0"/>
              <w:jc w:val="center"/>
              <w:rPr>
                <w:rFonts w:ascii="Arial Narrow" w:eastAsia="Times New Roman" w:hAnsi="Arial Narrow" w:cs="Times New Roman"/>
                <w:b/>
                <w:bCs/>
                <w:color w:val="000000"/>
                <w:sz w:val="18"/>
                <w:szCs w:val="18"/>
                <w:lang w:eastAsia="hu-HU"/>
              </w:rPr>
            </w:pPr>
            <w:r w:rsidRPr="005E7587">
              <w:rPr>
                <w:rFonts w:ascii="Arial Narrow" w:eastAsia="Times New Roman" w:hAnsi="Arial Narrow" w:cs="Times New Roman"/>
                <w:b/>
                <w:bCs/>
                <w:color w:val="000000"/>
                <w:sz w:val="18"/>
                <w:szCs w:val="18"/>
                <w:lang w:eastAsia="hu-HU"/>
              </w:rPr>
              <w:t>450</w:t>
            </w:r>
          </w:p>
        </w:tc>
        <w:tc>
          <w:tcPr>
            <w:tcW w:w="993" w:type="dxa"/>
            <w:tcBorders>
              <w:top w:val="single" w:sz="4" w:space="0" w:color="auto"/>
              <w:left w:val="nil"/>
              <w:bottom w:val="single" w:sz="4" w:space="0" w:color="auto"/>
              <w:right w:val="single" w:sz="4" w:space="0" w:color="auto"/>
            </w:tcBorders>
            <w:shd w:val="clear" w:color="000000" w:fill="C6D9F1"/>
            <w:noWrap/>
            <w:vAlign w:val="center"/>
            <w:hideMark/>
          </w:tcPr>
          <w:p w:rsidR="005E7587" w:rsidRPr="005E7587" w:rsidRDefault="005E7587" w:rsidP="005E7587">
            <w:pPr>
              <w:widowControl/>
              <w:suppressAutoHyphens w:val="0"/>
              <w:jc w:val="center"/>
              <w:rPr>
                <w:rFonts w:ascii="Arial Narrow" w:eastAsia="Times New Roman" w:hAnsi="Arial Narrow" w:cs="Times New Roman"/>
                <w:b/>
                <w:bCs/>
                <w:color w:val="000000"/>
                <w:sz w:val="18"/>
                <w:szCs w:val="18"/>
                <w:lang w:eastAsia="hu-HU"/>
              </w:rPr>
            </w:pPr>
            <w:r w:rsidRPr="005E7587">
              <w:rPr>
                <w:rFonts w:ascii="Arial Narrow" w:eastAsia="Times New Roman" w:hAnsi="Arial Narrow" w:cs="Times New Roman"/>
                <w:b/>
                <w:bCs/>
                <w:color w:val="000000"/>
                <w:sz w:val="18"/>
                <w:szCs w:val="18"/>
                <w:lang w:eastAsia="hu-HU"/>
              </w:rPr>
              <w:t>500</w:t>
            </w:r>
          </w:p>
        </w:tc>
        <w:tc>
          <w:tcPr>
            <w:tcW w:w="708" w:type="dxa"/>
            <w:tcBorders>
              <w:top w:val="single" w:sz="4" w:space="0" w:color="auto"/>
              <w:left w:val="nil"/>
              <w:bottom w:val="single" w:sz="4" w:space="0" w:color="auto"/>
              <w:right w:val="single" w:sz="4" w:space="0" w:color="auto"/>
            </w:tcBorders>
            <w:shd w:val="clear" w:color="000000" w:fill="C6D9F1"/>
            <w:noWrap/>
            <w:vAlign w:val="center"/>
            <w:hideMark/>
          </w:tcPr>
          <w:p w:rsidR="005E7587" w:rsidRPr="005E7587" w:rsidRDefault="005E7587" w:rsidP="005E7587">
            <w:pPr>
              <w:widowControl/>
              <w:suppressAutoHyphens w:val="0"/>
              <w:jc w:val="center"/>
              <w:rPr>
                <w:rFonts w:ascii="Arial Narrow" w:eastAsia="Times New Roman" w:hAnsi="Arial Narrow" w:cs="Times New Roman"/>
                <w:b/>
                <w:bCs/>
                <w:color w:val="000000"/>
                <w:sz w:val="18"/>
                <w:szCs w:val="18"/>
                <w:lang w:eastAsia="hu-HU"/>
              </w:rPr>
            </w:pPr>
            <w:r w:rsidRPr="005E7587">
              <w:rPr>
                <w:rFonts w:ascii="Arial Narrow" w:eastAsia="Times New Roman" w:hAnsi="Arial Narrow" w:cs="Times New Roman"/>
                <w:b/>
                <w:bCs/>
                <w:color w:val="000000"/>
                <w:sz w:val="18"/>
                <w:szCs w:val="18"/>
                <w:lang w:eastAsia="hu-HU"/>
              </w:rPr>
              <w:t>550</w:t>
            </w:r>
          </w:p>
        </w:tc>
        <w:tc>
          <w:tcPr>
            <w:tcW w:w="851" w:type="dxa"/>
            <w:tcBorders>
              <w:top w:val="single" w:sz="4" w:space="0" w:color="auto"/>
              <w:left w:val="nil"/>
              <w:bottom w:val="single" w:sz="4" w:space="0" w:color="auto"/>
              <w:right w:val="single" w:sz="4" w:space="0" w:color="auto"/>
            </w:tcBorders>
            <w:shd w:val="clear" w:color="000000" w:fill="C6D9F1"/>
            <w:noWrap/>
            <w:vAlign w:val="center"/>
            <w:hideMark/>
          </w:tcPr>
          <w:p w:rsidR="005E7587" w:rsidRPr="005E7587" w:rsidRDefault="005E7587" w:rsidP="005E7587">
            <w:pPr>
              <w:widowControl/>
              <w:suppressAutoHyphens w:val="0"/>
              <w:jc w:val="center"/>
              <w:rPr>
                <w:rFonts w:ascii="Arial Narrow" w:eastAsia="Times New Roman" w:hAnsi="Arial Narrow" w:cs="Times New Roman"/>
                <w:b/>
                <w:bCs/>
                <w:color w:val="000000"/>
                <w:sz w:val="18"/>
                <w:szCs w:val="18"/>
                <w:lang w:eastAsia="hu-HU"/>
              </w:rPr>
            </w:pPr>
            <w:r w:rsidRPr="005E7587">
              <w:rPr>
                <w:rFonts w:ascii="Arial Narrow" w:eastAsia="Times New Roman" w:hAnsi="Arial Narrow" w:cs="Times New Roman"/>
                <w:b/>
                <w:bCs/>
                <w:color w:val="000000"/>
                <w:sz w:val="18"/>
                <w:szCs w:val="18"/>
                <w:lang w:eastAsia="hu-HU"/>
              </w:rPr>
              <w:t>600</w:t>
            </w:r>
          </w:p>
        </w:tc>
        <w:tc>
          <w:tcPr>
            <w:tcW w:w="709" w:type="dxa"/>
            <w:tcBorders>
              <w:top w:val="single" w:sz="4" w:space="0" w:color="auto"/>
              <w:left w:val="nil"/>
              <w:bottom w:val="single" w:sz="4" w:space="0" w:color="auto"/>
              <w:right w:val="single" w:sz="4" w:space="0" w:color="auto"/>
            </w:tcBorders>
            <w:shd w:val="clear" w:color="000000" w:fill="C6D9F1"/>
            <w:noWrap/>
            <w:vAlign w:val="center"/>
            <w:hideMark/>
          </w:tcPr>
          <w:p w:rsidR="005E7587" w:rsidRPr="005E7587" w:rsidRDefault="005E7587" w:rsidP="005E7587">
            <w:pPr>
              <w:widowControl/>
              <w:suppressAutoHyphens w:val="0"/>
              <w:jc w:val="center"/>
              <w:rPr>
                <w:rFonts w:ascii="Arial Narrow" w:eastAsia="Times New Roman" w:hAnsi="Arial Narrow" w:cs="Times New Roman"/>
                <w:b/>
                <w:bCs/>
                <w:color w:val="000000"/>
                <w:sz w:val="18"/>
                <w:szCs w:val="18"/>
                <w:lang w:eastAsia="hu-HU"/>
              </w:rPr>
            </w:pPr>
            <w:r w:rsidRPr="005E7587">
              <w:rPr>
                <w:rFonts w:ascii="Arial Narrow" w:eastAsia="Times New Roman" w:hAnsi="Arial Narrow" w:cs="Times New Roman"/>
                <w:b/>
                <w:bCs/>
                <w:color w:val="000000"/>
                <w:sz w:val="18"/>
                <w:szCs w:val="18"/>
                <w:lang w:eastAsia="hu-HU"/>
              </w:rPr>
              <w:t>650</w:t>
            </w:r>
          </w:p>
        </w:tc>
        <w:tc>
          <w:tcPr>
            <w:tcW w:w="850" w:type="dxa"/>
            <w:tcBorders>
              <w:top w:val="single" w:sz="4" w:space="0" w:color="auto"/>
              <w:left w:val="nil"/>
              <w:bottom w:val="single" w:sz="4" w:space="0" w:color="auto"/>
              <w:right w:val="single" w:sz="4" w:space="0" w:color="auto"/>
            </w:tcBorders>
            <w:shd w:val="clear" w:color="000000" w:fill="C6D9F1"/>
            <w:noWrap/>
            <w:vAlign w:val="center"/>
            <w:hideMark/>
          </w:tcPr>
          <w:p w:rsidR="005E7587" w:rsidRPr="005E7587" w:rsidRDefault="005E7587" w:rsidP="005E7587">
            <w:pPr>
              <w:widowControl/>
              <w:suppressAutoHyphens w:val="0"/>
              <w:jc w:val="center"/>
              <w:rPr>
                <w:rFonts w:ascii="Arial Narrow" w:eastAsia="Times New Roman" w:hAnsi="Arial Narrow" w:cs="Times New Roman"/>
                <w:b/>
                <w:bCs/>
                <w:color w:val="000000"/>
                <w:sz w:val="18"/>
                <w:szCs w:val="18"/>
                <w:lang w:eastAsia="hu-HU"/>
              </w:rPr>
            </w:pPr>
            <w:r w:rsidRPr="005E7587">
              <w:rPr>
                <w:rFonts w:ascii="Arial Narrow" w:eastAsia="Times New Roman" w:hAnsi="Arial Narrow" w:cs="Times New Roman"/>
                <w:b/>
                <w:bCs/>
                <w:color w:val="000000"/>
                <w:sz w:val="18"/>
                <w:szCs w:val="18"/>
                <w:lang w:eastAsia="hu-HU"/>
              </w:rPr>
              <w:t>700</w:t>
            </w:r>
          </w:p>
        </w:tc>
        <w:tc>
          <w:tcPr>
            <w:tcW w:w="567" w:type="dxa"/>
            <w:tcBorders>
              <w:top w:val="single" w:sz="4" w:space="0" w:color="auto"/>
              <w:left w:val="nil"/>
              <w:bottom w:val="single" w:sz="4" w:space="0" w:color="auto"/>
              <w:right w:val="single" w:sz="4" w:space="0" w:color="auto"/>
            </w:tcBorders>
            <w:shd w:val="clear" w:color="000000" w:fill="C6D9F1"/>
            <w:noWrap/>
            <w:vAlign w:val="center"/>
            <w:hideMark/>
          </w:tcPr>
          <w:p w:rsidR="005E7587" w:rsidRPr="005E7587" w:rsidRDefault="005E7587" w:rsidP="005E7587">
            <w:pPr>
              <w:widowControl/>
              <w:suppressAutoHyphens w:val="0"/>
              <w:jc w:val="center"/>
              <w:rPr>
                <w:rFonts w:ascii="Arial Narrow" w:eastAsia="Times New Roman" w:hAnsi="Arial Narrow" w:cs="Times New Roman"/>
                <w:b/>
                <w:bCs/>
                <w:color w:val="000000"/>
                <w:sz w:val="18"/>
                <w:szCs w:val="18"/>
                <w:lang w:eastAsia="hu-HU"/>
              </w:rPr>
            </w:pPr>
            <w:r w:rsidRPr="005E7587">
              <w:rPr>
                <w:rFonts w:ascii="Arial Narrow" w:eastAsia="Times New Roman" w:hAnsi="Arial Narrow" w:cs="Times New Roman"/>
                <w:b/>
                <w:bCs/>
                <w:color w:val="000000"/>
                <w:sz w:val="18"/>
                <w:szCs w:val="18"/>
                <w:lang w:eastAsia="hu-HU"/>
              </w:rPr>
              <w:t>750</w:t>
            </w:r>
          </w:p>
        </w:tc>
        <w:tc>
          <w:tcPr>
            <w:tcW w:w="851" w:type="dxa"/>
            <w:tcBorders>
              <w:top w:val="single" w:sz="4" w:space="0" w:color="auto"/>
              <w:left w:val="nil"/>
              <w:bottom w:val="single" w:sz="4" w:space="0" w:color="auto"/>
              <w:right w:val="single" w:sz="4" w:space="0" w:color="auto"/>
            </w:tcBorders>
            <w:shd w:val="clear" w:color="000000" w:fill="C6D9F1"/>
            <w:noWrap/>
            <w:vAlign w:val="center"/>
            <w:hideMark/>
          </w:tcPr>
          <w:p w:rsidR="005E7587" w:rsidRPr="005E7587" w:rsidRDefault="005E7587" w:rsidP="005E7587">
            <w:pPr>
              <w:widowControl/>
              <w:suppressAutoHyphens w:val="0"/>
              <w:jc w:val="center"/>
              <w:rPr>
                <w:rFonts w:ascii="Arial Narrow" w:eastAsia="Times New Roman" w:hAnsi="Arial Narrow" w:cs="Times New Roman"/>
                <w:b/>
                <w:bCs/>
                <w:color w:val="000000"/>
                <w:sz w:val="18"/>
                <w:szCs w:val="18"/>
                <w:lang w:eastAsia="hu-HU"/>
              </w:rPr>
            </w:pPr>
            <w:r w:rsidRPr="005E7587">
              <w:rPr>
                <w:rFonts w:ascii="Arial Narrow" w:eastAsia="Times New Roman" w:hAnsi="Arial Narrow" w:cs="Times New Roman"/>
                <w:b/>
                <w:bCs/>
                <w:color w:val="000000"/>
                <w:sz w:val="18"/>
                <w:szCs w:val="18"/>
                <w:lang w:eastAsia="hu-HU"/>
              </w:rPr>
              <w:t>800</w:t>
            </w:r>
          </w:p>
        </w:tc>
        <w:tc>
          <w:tcPr>
            <w:tcW w:w="708" w:type="dxa"/>
            <w:tcBorders>
              <w:top w:val="single" w:sz="4" w:space="0" w:color="auto"/>
              <w:left w:val="nil"/>
              <w:bottom w:val="single" w:sz="4" w:space="0" w:color="auto"/>
              <w:right w:val="single" w:sz="4" w:space="0" w:color="auto"/>
            </w:tcBorders>
            <w:shd w:val="clear" w:color="000000" w:fill="C6D9F1"/>
            <w:noWrap/>
            <w:vAlign w:val="center"/>
            <w:hideMark/>
          </w:tcPr>
          <w:p w:rsidR="005E7587" w:rsidRPr="005E7587" w:rsidRDefault="005E7587" w:rsidP="005E7587">
            <w:pPr>
              <w:widowControl/>
              <w:suppressAutoHyphens w:val="0"/>
              <w:jc w:val="center"/>
              <w:rPr>
                <w:rFonts w:ascii="Arial Narrow" w:eastAsia="Times New Roman" w:hAnsi="Arial Narrow" w:cs="Times New Roman"/>
                <w:b/>
                <w:bCs/>
                <w:color w:val="000000"/>
                <w:sz w:val="18"/>
                <w:szCs w:val="18"/>
                <w:lang w:eastAsia="hu-HU"/>
              </w:rPr>
            </w:pPr>
            <w:r w:rsidRPr="005E7587">
              <w:rPr>
                <w:rFonts w:ascii="Arial Narrow" w:eastAsia="Times New Roman" w:hAnsi="Arial Narrow" w:cs="Times New Roman"/>
                <w:b/>
                <w:bCs/>
                <w:color w:val="000000"/>
                <w:sz w:val="18"/>
                <w:szCs w:val="18"/>
                <w:lang w:eastAsia="hu-HU"/>
              </w:rPr>
              <w:t>900</w:t>
            </w:r>
          </w:p>
        </w:tc>
        <w:tc>
          <w:tcPr>
            <w:tcW w:w="851" w:type="dxa"/>
            <w:tcBorders>
              <w:top w:val="single" w:sz="4" w:space="0" w:color="auto"/>
              <w:left w:val="nil"/>
              <w:bottom w:val="single" w:sz="4" w:space="0" w:color="auto"/>
              <w:right w:val="single" w:sz="4" w:space="0" w:color="auto"/>
            </w:tcBorders>
            <w:shd w:val="clear" w:color="000000" w:fill="C6D9F1"/>
            <w:noWrap/>
            <w:vAlign w:val="center"/>
            <w:hideMark/>
          </w:tcPr>
          <w:p w:rsidR="005E7587" w:rsidRPr="005E7587" w:rsidRDefault="005E7587" w:rsidP="005E7587">
            <w:pPr>
              <w:widowControl/>
              <w:suppressAutoHyphens w:val="0"/>
              <w:jc w:val="center"/>
              <w:rPr>
                <w:rFonts w:ascii="Arial Narrow" w:eastAsia="Times New Roman" w:hAnsi="Arial Narrow" w:cs="Times New Roman"/>
                <w:b/>
                <w:bCs/>
                <w:color w:val="000000"/>
                <w:sz w:val="18"/>
                <w:szCs w:val="18"/>
                <w:lang w:eastAsia="hu-HU"/>
              </w:rPr>
            </w:pPr>
            <w:r w:rsidRPr="005E7587">
              <w:rPr>
                <w:rFonts w:ascii="Arial Narrow" w:eastAsia="Times New Roman" w:hAnsi="Arial Narrow" w:cs="Times New Roman"/>
                <w:b/>
                <w:bCs/>
                <w:color w:val="000000"/>
                <w:sz w:val="18"/>
                <w:szCs w:val="18"/>
                <w:lang w:eastAsia="hu-HU"/>
              </w:rPr>
              <w:t>1000</w:t>
            </w:r>
          </w:p>
        </w:tc>
        <w:tc>
          <w:tcPr>
            <w:tcW w:w="709" w:type="dxa"/>
            <w:tcBorders>
              <w:top w:val="single" w:sz="4" w:space="0" w:color="auto"/>
              <w:left w:val="nil"/>
              <w:bottom w:val="single" w:sz="4" w:space="0" w:color="auto"/>
              <w:right w:val="single" w:sz="4" w:space="0" w:color="auto"/>
            </w:tcBorders>
            <w:shd w:val="clear" w:color="000000" w:fill="C6D9F1"/>
            <w:noWrap/>
            <w:vAlign w:val="center"/>
            <w:hideMark/>
          </w:tcPr>
          <w:p w:rsidR="005E7587" w:rsidRPr="005E7587" w:rsidRDefault="005E7587" w:rsidP="005E7587">
            <w:pPr>
              <w:widowControl/>
              <w:suppressAutoHyphens w:val="0"/>
              <w:jc w:val="center"/>
              <w:rPr>
                <w:rFonts w:ascii="Arial Narrow" w:eastAsia="Times New Roman" w:hAnsi="Arial Narrow" w:cs="Times New Roman"/>
                <w:b/>
                <w:bCs/>
                <w:color w:val="000000"/>
                <w:sz w:val="18"/>
                <w:szCs w:val="18"/>
                <w:lang w:eastAsia="hu-HU"/>
              </w:rPr>
            </w:pPr>
            <w:r w:rsidRPr="005E7587">
              <w:rPr>
                <w:rFonts w:ascii="Arial Narrow" w:eastAsia="Times New Roman" w:hAnsi="Arial Narrow" w:cs="Times New Roman"/>
                <w:b/>
                <w:bCs/>
                <w:color w:val="000000"/>
                <w:sz w:val="18"/>
                <w:szCs w:val="18"/>
                <w:lang w:eastAsia="hu-HU"/>
              </w:rPr>
              <w:t>1050</w:t>
            </w:r>
          </w:p>
        </w:tc>
        <w:tc>
          <w:tcPr>
            <w:tcW w:w="850" w:type="dxa"/>
            <w:tcBorders>
              <w:top w:val="single" w:sz="4" w:space="0" w:color="auto"/>
              <w:left w:val="nil"/>
              <w:bottom w:val="single" w:sz="4" w:space="0" w:color="auto"/>
              <w:right w:val="single" w:sz="4" w:space="0" w:color="auto"/>
            </w:tcBorders>
            <w:shd w:val="clear" w:color="000000" w:fill="C6D9F1"/>
            <w:noWrap/>
            <w:vAlign w:val="center"/>
            <w:hideMark/>
          </w:tcPr>
          <w:p w:rsidR="005E7587" w:rsidRPr="005E7587" w:rsidRDefault="005E7587" w:rsidP="005E7587">
            <w:pPr>
              <w:widowControl/>
              <w:suppressAutoHyphens w:val="0"/>
              <w:jc w:val="center"/>
              <w:rPr>
                <w:rFonts w:ascii="Arial Narrow" w:eastAsia="Times New Roman" w:hAnsi="Arial Narrow" w:cs="Times New Roman"/>
                <w:b/>
                <w:bCs/>
                <w:color w:val="000000"/>
                <w:sz w:val="18"/>
                <w:szCs w:val="18"/>
                <w:lang w:eastAsia="hu-HU"/>
              </w:rPr>
            </w:pPr>
            <w:r w:rsidRPr="005E7587">
              <w:rPr>
                <w:rFonts w:ascii="Arial Narrow" w:eastAsia="Times New Roman" w:hAnsi="Arial Narrow" w:cs="Times New Roman"/>
                <w:b/>
                <w:bCs/>
                <w:color w:val="000000"/>
                <w:sz w:val="18"/>
                <w:szCs w:val="18"/>
                <w:lang w:eastAsia="hu-HU"/>
              </w:rPr>
              <w:t>1200</w:t>
            </w:r>
          </w:p>
        </w:tc>
        <w:tc>
          <w:tcPr>
            <w:tcW w:w="709" w:type="dxa"/>
            <w:tcBorders>
              <w:top w:val="single" w:sz="4" w:space="0" w:color="auto"/>
              <w:left w:val="nil"/>
              <w:bottom w:val="single" w:sz="4" w:space="0" w:color="auto"/>
              <w:right w:val="single" w:sz="4" w:space="0" w:color="auto"/>
            </w:tcBorders>
            <w:shd w:val="clear" w:color="000000" w:fill="C6D9F1"/>
            <w:noWrap/>
            <w:vAlign w:val="center"/>
            <w:hideMark/>
          </w:tcPr>
          <w:p w:rsidR="005E7587" w:rsidRPr="005E7587" w:rsidRDefault="005E7587" w:rsidP="005E7587">
            <w:pPr>
              <w:widowControl/>
              <w:suppressAutoHyphens w:val="0"/>
              <w:jc w:val="center"/>
              <w:rPr>
                <w:rFonts w:ascii="Arial Narrow" w:eastAsia="Times New Roman" w:hAnsi="Arial Narrow" w:cs="Times New Roman"/>
                <w:b/>
                <w:bCs/>
                <w:color w:val="000000"/>
                <w:sz w:val="18"/>
                <w:szCs w:val="18"/>
                <w:lang w:eastAsia="hu-HU"/>
              </w:rPr>
            </w:pPr>
            <w:r w:rsidRPr="005E7587">
              <w:rPr>
                <w:rFonts w:ascii="Arial Narrow" w:eastAsia="Times New Roman" w:hAnsi="Arial Narrow" w:cs="Times New Roman"/>
                <w:b/>
                <w:bCs/>
                <w:color w:val="000000"/>
                <w:sz w:val="18"/>
                <w:szCs w:val="18"/>
                <w:lang w:eastAsia="hu-HU"/>
              </w:rPr>
              <w:t>1400</w:t>
            </w:r>
          </w:p>
        </w:tc>
        <w:tc>
          <w:tcPr>
            <w:tcW w:w="850" w:type="dxa"/>
            <w:tcBorders>
              <w:top w:val="single" w:sz="4" w:space="0" w:color="auto"/>
              <w:left w:val="nil"/>
              <w:bottom w:val="single" w:sz="4" w:space="0" w:color="auto"/>
              <w:right w:val="single" w:sz="4" w:space="0" w:color="auto"/>
            </w:tcBorders>
            <w:shd w:val="clear" w:color="000000" w:fill="C6D9F1"/>
            <w:noWrap/>
            <w:vAlign w:val="center"/>
            <w:hideMark/>
          </w:tcPr>
          <w:p w:rsidR="005E7587" w:rsidRPr="005E7587" w:rsidRDefault="005E7587" w:rsidP="005E7587">
            <w:pPr>
              <w:widowControl/>
              <w:suppressAutoHyphens w:val="0"/>
              <w:jc w:val="center"/>
              <w:rPr>
                <w:rFonts w:ascii="Arial Narrow" w:eastAsia="Times New Roman" w:hAnsi="Arial Narrow" w:cs="Times New Roman"/>
                <w:b/>
                <w:bCs/>
                <w:color w:val="000000"/>
                <w:sz w:val="18"/>
                <w:szCs w:val="18"/>
                <w:lang w:eastAsia="hu-HU"/>
              </w:rPr>
            </w:pPr>
            <w:r w:rsidRPr="005E7587">
              <w:rPr>
                <w:rFonts w:ascii="Arial Narrow" w:eastAsia="Times New Roman" w:hAnsi="Arial Narrow" w:cs="Times New Roman"/>
                <w:b/>
                <w:bCs/>
                <w:color w:val="000000"/>
                <w:sz w:val="18"/>
                <w:szCs w:val="18"/>
                <w:lang w:eastAsia="hu-HU"/>
              </w:rPr>
              <w:t>1600</w:t>
            </w:r>
          </w:p>
        </w:tc>
        <w:tc>
          <w:tcPr>
            <w:tcW w:w="993" w:type="dxa"/>
            <w:tcBorders>
              <w:top w:val="single" w:sz="4" w:space="0" w:color="auto"/>
              <w:left w:val="nil"/>
              <w:bottom w:val="single" w:sz="4" w:space="0" w:color="auto"/>
              <w:right w:val="single" w:sz="4" w:space="0" w:color="auto"/>
            </w:tcBorders>
            <w:shd w:val="clear" w:color="000000" w:fill="C6D9F1"/>
            <w:noWrap/>
            <w:vAlign w:val="center"/>
            <w:hideMark/>
          </w:tcPr>
          <w:p w:rsidR="005E7587" w:rsidRPr="005E7587" w:rsidRDefault="005E7587" w:rsidP="005E7587">
            <w:pPr>
              <w:widowControl/>
              <w:suppressAutoHyphens w:val="0"/>
              <w:jc w:val="center"/>
              <w:rPr>
                <w:rFonts w:ascii="Arial Narrow" w:eastAsia="Times New Roman" w:hAnsi="Arial Narrow" w:cs="Times New Roman"/>
                <w:b/>
                <w:bCs/>
                <w:color w:val="000000"/>
                <w:sz w:val="18"/>
                <w:szCs w:val="18"/>
                <w:lang w:eastAsia="hu-HU"/>
              </w:rPr>
            </w:pPr>
            <w:r w:rsidRPr="005E7587">
              <w:rPr>
                <w:rFonts w:ascii="Arial Narrow" w:eastAsia="Times New Roman" w:hAnsi="Arial Narrow" w:cs="Times New Roman"/>
                <w:b/>
                <w:bCs/>
                <w:color w:val="000000"/>
                <w:sz w:val="18"/>
                <w:szCs w:val="18"/>
                <w:lang w:eastAsia="hu-HU"/>
              </w:rPr>
              <w:t>Összesen</w:t>
            </w:r>
          </w:p>
        </w:tc>
      </w:tr>
      <w:tr w:rsidR="005E7587" w:rsidRPr="005E7587" w:rsidTr="00712BD5">
        <w:trPr>
          <w:trHeight w:val="300"/>
        </w:trPr>
        <w:tc>
          <w:tcPr>
            <w:tcW w:w="724" w:type="dxa"/>
            <w:tcBorders>
              <w:top w:val="nil"/>
              <w:left w:val="single" w:sz="4" w:space="0" w:color="auto"/>
              <w:bottom w:val="single" w:sz="4" w:space="0" w:color="auto"/>
              <w:right w:val="single" w:sz="4" w:space="0" w:color="auto"/>
            </w:tcBorders>
            <w:shd w:val="clear" w:color="000000" w:fill="C6D9F1"/>
            <w:noWrap/>
            <w:vAlign w:val="center"/>
            <w:hideMark/>
          </w:tcPr>
          <w:p w:rsidR="005E7587" w:rsidRPr="005E7587" w:rsidRDefault="005E7587" w:rsidP="005E7587">
            <w:pPr>
              <w:widowControl/>
              <w:suppressAutoHyphens w:val="0"/>
              <w:jc w:val="left"/>
              <w:rPr>
                <w:rFonts w:ascii="Arial Narrow" w:eastAsia="Times New Roman" w:hAnsi="Arial Narrow" w:cs="Times New Roman"/>
                <w:b/>
                <w:bCs/>
                <w:color w:val="000000"/>
                <w:sz w:val="18"/>
                <w:szCs w:val="18"/>
                <w:lang w:eastAsia="hu-HU"/>
              </w:rPr>
            </w:pPr>
            <w:r w:rsidRPr="005E7587">
              <w:rPr>
                <w:rFonts w:ascii="Arial Narrow" w:eastAsia="Times New Roman" w:hAnsi="Arial Narrow" w:cs="Times New Roman"/>
                <w:b/>
                <w:bCs/>
                <w:color w:val="000000"/>
                <w:sz w:val="18"/>
                <w:szCs w:val="18"/>
                <w:lang w:eastAsia="hu-HU"/>
              </w:rPr>
              <w:t>Hossz (</w:t>
            </w:r>
            <w:proofErr w:type="spellStart"/>
            <w:r w:rsidRPr="005E7587">
              <w:rPr>
                <w:rFonts w:ascii="Arial Narrow" w:eastAsia="Times New Roman" w:hAnsi="Arial Narrow" w:cs="Times New Roman"/>
                <w:b/>
                <w:bCs/>
                <w:color w:val="000000"/>
                <w:sz w:val="18"/>
                <w:szCs w:val="18"/>
                <w:lang w:eastAsia="hu-HU"/>
              </w:rPr>
              <w:t>fm</w:t>
            </w:r>
            <w:proofErr w:type="spellEnd"/>
            <w:r w:rsidRPr="005E7587">
              <w:rPr>
                <w:rFonts w:ascii="Arial Narrow" w:eastAsia="Times New Roman" w:hAnsi="Arial Narrow" w:cs="Times New Roman"/>
                <w:b/>
                <w:bCs/>
                <w:color w:val="000000"/>
                <w:sz w:val="18"/>
                <w:szCs w:val="18"/>
                <w:lang w:eastAsia="hu-HU"/>
              </w:rPr>
              <w:t>)</w:t>
            </w:r>
          </w:p>
        </w:tc>
        <w:tc>
          <w:tcPr>
            <w:tcW w:w="797" w:type="dxa"/>
            <w:tcBorders>
              <w:top w:val="nil"/>
              <w:left w:val="nil"/>
              <w:bottom w:val="single" w:sz="4" w:space="0" w:color="auto"/>
              <w:right w:val="single" w:sz="4" w:space="0" w:color="auto"/>
            </w:tcBorders>
            <w:shd w:val="clear" w:color="auto" w:fill="auto"/>
            <w:noWrap/>
            <w:vAlign w:val="center"/>
            <w:hideMark/>
          </w:tcPr>
          <w:p w:rsidR="005E7587" w:rsidRPr="005E7587" w:rsidRDefault="005E7587" w:rsidP="005E7587">
            <w:pPr>
              <w:widowControl/>
              <w:suppressAutoHyphens w:val="0"/>
              <w:jc w:val="right"/>
              <w:rPr>
                <w:rFonts w:ascii="Arial Narrow" w:eastAsia="Times New Roman" w:hAnsi="Arial Narrow" w:cs="Times New Roman"/>
                <w:color w:val="000000"/>
                <w:sz w:val="18"/>
                <w:szCs w:val="18"/>
                <w:lang w:eastAsia="hu-HU"/>
              </w:rPr>
            </w:pPr>
            <w:r w:rsidRPr="005E7587">
              <w:rPr>
                <w:rFonts w:ascii="Arial Narrow" w:eastAsia="Times New Roman" w:hAnsi="Arial Narrow" w:cs="Times New Roman"/>
                <w:color w:val="000000"/>
                <w:sz w:val="18"/>
                <w:szCs w:val="18"/>
                <w:lang w:eastAsia="hu-HU"/>
              </w:rPr>
              <w:t xml:space="preserve">342.761,3 </w:t>
            </w:r>
          </w:p>
        </w:tc>
        <w:tc>
          <w:tcPr>
            <w:tcW w:w="663" w:type="dxa"/>
            <w:tcBorders>
              <w:top w:val="nil"/>
              <w:left w:val="nil"/>
              <w:bottom w:val="single" w:sz="4" w:space="0" w:color="auto"/>
              <w:right w:val="single" w:sz="4" w:space="0" w:color="auto"/>
            </w:tcBorders>
            <w:shd w:val="clear" w:color="auto" w:fill="auto"/>
            <w:noWrap/>
            <w:vAlign w:val="center"/>
            <w:hideMark/>
          </w:tcPr>
          <w:p w:rsidR="005E7587" w:rsidRPr="005E7587" w:rsidRDefault="005E7587" w:rsidP="005E7587">
            <w:pPr>
              <w:widowControl/>
              <w:suppressAutoHyphens w:val="0"/>
              <w:jc w:val="right"/>
              <w:rPr>
                <w:rFonts w:ascii="Arial Narrow" w:eastAsia="Times New Roman" w:hAnsi="Arial Narrow" w:cs="Times New Roman"/>
                <w:color w:val="000000"/>
                <w:sz w:val="18"/>
                <w:szCs w:val="18"/>
                <w:lang w:eastAsia="hu-HU"/>
              </w:rPr>
            </w:pPr>
            <w:r w:rsidRPr="005E7587">
              <w:rPr>
                <w:rFonts w:ascii="Arial Narrow" w:eastAsia="Times New Roman" w:hAnsi="Arial Narrow" w:cs="Times New Roman"/>
                <w:color w:val="000000"/>
                <w:sz w:val="18"/>
                <w:szCs w:val="18"/>
                <w:lang w:eastAsia="hu-HU"/>
              </w:rPr>
              <w:t xml:space="preserve">144,3 </w:t>
            </w:r>
          </w:p>
        </w:tc>
        <w:tc>
          <w:tcPr>
            <w:tcW w:w="709" w:type="dxa"/>
            <w:tcBorders>
              <w:top w:val="nil"/>
              <w:left w:val="nil"/>
              <w:bottom w:val="single" w:sz="4" w:space="0" w:color="auto"/>
              <w:right w:val="single" w:sz="4" w:space="0" w:color="auto"/>
            </w:tcBorders>
            <w:shd w:val="clear" w:color="auto" w:fill="auto"/>
            <w:noWrap/>
            <w:vAlign w:val="center"/>
            <w:hideMark/>
          </w:tcPr>
          <w:p w:rsidR="005E7587" w:rsidRPr="005E7587" w:rsidRDefault="005E7587" w:rsidP="005E7587">
            <w:pPr>
              <w:widowControl/>
              <w:suppressAutoHyphens w:val="0"/>
              <w:ind w:firstLineChars="100" w:firstLine="180"/>
              <w:jc w:val="right"/>
              <w:rPr>
                <w:rFonts w:ascii="Arial Narrow" w:eastAsia="Times New Roman" w:hAnsi="Arial Narrow" w:cs="Times New Roman"/>
                <w:color w:val="000000"/>
                <w:sz w:val="18"/>
                <w:szCs w:val="18"/>
                <w:lang w:eastAsia="hu-HU"/>
              </w:rPr>
            </w:pPr>
            <w:r w:rsidRPr="005E7587">
              <w:rPr>
                <w:rFonts w:ascii="Arial Narrow" w:eastAsia="Times New Roman" w:hAnsi="Arial Narrow" w:cs="Times New Roman"/>
                <w:color w:val="000000"/>
                <w:sz w:val="18"/>
                <w:szCs w:val="18"/>
                <w:lang w:eastAsia="hu-HU"/>
              </w:rPr>
              <w:t xml:space="preserve">714,1 </w:t>
            </w:r>
          </w:p>
        </w:tc>
        <w:tc>
          <w:tcPr>
            <w:tcW w:w="992" w:type="dxa"/>
            <w:tcBorders>
              <w:top w:val="nil"/>
              <w:left w:val="nil"/>
              <w:bottom w:val="single" w:sz="4" w:space="0" w:color="auto"/>
              <w:right w:val="single" w:sz="4" w:space="0" w:color="auto"/>
            </w:tcBorders>
            <w:shd w:val="clear" w:color="auto" w:fill="auto"/>
            <w:noWrap/>
            <w:vAlign w:val="center"/>
            <w:hideMark/>
          </w:tcPr>
          <w:p w:rsidR="005E7587" w:rsidRPr="005E7587" w:rsidRDefault="005E7587" w:rsidP="005E7587">
            <w:pPr>
              <w:widowControl/>
              <w:suppressAutoHyphens w:val="0"/>
              <w:ind w:firstLineChars="40" w:firstLine="72"/>
              <w:jc w:val="right"/>
              <w:rPr>
                <w:rFonts w:ascii="Arial Narrow" w:eastAsia="Times New Roman" w:hAnsi="Arial Narrow" w:cs="Times New Roman"/>
                <w:color w:val="000000"/>
                <w:sz w:val="18"/>
                <w:szCs w:val="18"/>
                <w:lang w:eastAsia="hu-HU"/>
              </w:rPr>
            </w:pPr>
            <w:r w:rsidRPr="005E7587">
              <w:rPr>
                <w:rFonts w:ascii="Arial Narrow" w:eastAsia="Times New Roman" w:hAnsi="Arial Narrow" w:cs="Times New Roman"/>
                <w:color w:val="000000"/>
                <w:sz w:val="18"/>
                <w:szCs w:val="18"/>
                <w:lang w:eastAsia="hu-HU"/>
              </w:rPr>
              <w:t xml:space="preserve">146.482,8 </w:t>
            </w:r>
          </w:p>
        </w:tc>
        <w:tc>
          <w:tcPr>
            <w:tcW w:w="567" w:type="dxa"/>
            <w:tcBorders>
              <w:top w:val="nil"/>
              <w:left w:val="nil"/>
              <w:bottom w:val="single" w:sz="4" w:space="0" w:color="auto"/>
              <w:right w:val="single" w:sz="4" w:space="0" w:color="auto"/>
            </w:tcBorders>
            <w:shd w:val="clear" w:color="auto" w:fill="auto"/>
            <w:noWrap/>
            <w:vAlign w:val="center"/>
            <w:hideMark/>
          </w:tcPr>
          <w:p w:rsidR="005E7587" w:rsidRPr="005E7587" w:rsidRDefault="005E7587" w:rsidP="005E7587">
            <w:pPr>
              <w:widowControl/>
              <w:suppressAutoHyphens w:val="0"/>
              <w:jc w:val="right"/>
              <w:rPr>
                <w:rFonts w:ascii="Arial Narrow" w:eastAsia="Times New Roman" w:hAnsi="Arial Narrow" w:cs="Times New Roman"/>
                <w:color w:val="000000"/>
                <w:sz w:val="18"/>
                <w:szCs w:val="18"/>
                <w:lang w:eastAsia="hu-HU"/>
              </w:rPr>
            </w:pPr>
            <w:r w:rsidRPr="005E7587">
              <w:rPr>
                <w:rFonts w:ascii="Arial Narrow" w:eastAsia="Times New Roman" w:hAnsi="Arial Narrow" w:cs="Times New Roman"/>
                <w:color w:val="000000"/>
                <w:sz w:val="18"/>
                <w:szCs w:val="18"/>
                <w:lang w:eastAsia="hu-HU"/>
              </w:rPr>
              <w:t xml:space="preserve">621,1 </w:t>
            </w:r>
          </w:p>
        </w:tc>
        <w:tc>
          <w:tcPr>
            <w:tcW w:w="993" w:type="dxa"/>
            <w:tcBorders>
              <w:top w:val="nil"/>
              <w:left w:val="nil"/>
              <w:bottom w:val="single" w:sz="4" w:space="0" w:color="auto"/>
              <w:right w:val="single" w:sz="4" w:space="0" w:color="auto"/>
            </w:tcBorders>
            <w:shd w:val="clear" w:color="auto" w:fill="auto"/>
            <w:noWrap/>
            <w:vAlign w:val="center"/>
            <w:hideMark/>
          </w:tcPr>
          <w:p w:rsidR="005E7587" w:rsidRPr="005E7587" w:rsidRDefault="005E7587" w:rsidP="005E7587">
            <w:pPr>
              <w:widowControl/>
              <w:suppressAutoHyphens w:val="0"/>
              <w:ind w:firstLineChars="100" w:firstLine="180"/>
              <w:jc w:val="right"/>
              <w:rPr>
                <w:rFonts w:ascii="Arial Narrow" w:eastAsia="Times New Roman" w:hAnsi="Arial Narrow" w:cs="Times New Roman"/>
                <w:color w:val="000000"/>
                <w:sz w:val="18"/>
                <w:szCs w:val="18"/>
                <w:lang w:eastAsia="hu-HU"/>
              </w:rPr>
            </w:pPr>
            <w:r w:rsidRPr="005E7587">
              <w:rPr>
                <w:rFonts w:ascii="Arial Narrow" w:eastAsia="Times New Roman" w:hAnsi="Arial Narrow" w:cs="Times New Roman"/>
                <w:color w:val="000000"/>
                <w:sz w:val="18"/>
                <w:szCs w:val="18"/>
                <w:lang w:eastAsia="hu-HU"/>
              </w:rPr>
              <w:t xml:space="preserve">107.408,9 </w:t>
            </w:r>
          </w:p>
        </w:tc>
        <w:tc>
          <w:tcPr>
            <w:tcW w:w="708" w:type="dxa"/>
            <w:tcBorders>
              <w:top w:val="nil"/>
              <w:left w:val="nil"/>
              <w:bottom w:val="single" w:sz="4" w:space="0" w:color="auto"/>
              <w:right w:val="single" w:sz="4" w:space="0" w:color="auto"/>
            </w:tcBorders>
            <w:shd w:val="clear" w:color="auto" w:fill="auto"/>
            <w:noWrap/>
            <w:vAlign w:val="center"/>
            <w:hideMark/>
          </w:tcPr>
          <w:p w:rsidR="005E7587" w:rsidRPr="005E7587" w:rsidRDefault="005E7587" w:rsidP="005E7587">
            <w:pPr>
              <w:widowControl/>
              <w:suppressAutoHyphens w:val="0"/>
              <w:jc w:val="right"/>
              <w:rPr>
                <w:rFonts w:ascii="Arial Narrow" w:eastAsia="Times New Roman" w:hAnsi="Arial Narrow" w:cs="Times New Roman"/>
                <w:color w:val="000000"/>
                <w:sz w:val="18"/>
                <w:szCs w:val="18"/>
                <w:lang w:eastAsia="hu-HU"/>
              </w:rPr>
            </w:pPr>
            <w:r w:rsidRPr="005E7587">
              <w:rPr>
                <w:rFonts w:ascii="Arial Narrow" w:eastAsia="Times New Roman" w:hAnsi="Arial Narrow" w:cs="Times New Roman"/>
                <w:color w:val="000000"/>
                <w:sz w:val="18"/>
                <w:szCs w:val="18"/>
                <w:lang w:eastAsia="hu-HU"/>
              </w:rPr>
              <w:t xml:space="preserve">2.747,4 </w:t>
            </w:r>
          </w:p>
        </w:tc>
        <w:tc>
          <w:tcPr>
            <w:tcW w:w="851" w:type="dxa"/>
            <w:tcBorders>
              <w:top w:val="nil"/>
              <w:left w:val="nil"/>
              <w:bottom w:val="single" w:sz="4" w:space="0" w:color="auto"/>
              <w:right w:val="single" w:sz="4" w:space="0" w:color="auto"/>
            </w:tcBorders>
            <w:shd w:val="clear" w:color="auto" w:fill="auto"/>
            <w:noWrap/>
            <w:vAlign w:val="center"/>
            <w:hideMark/>
          </w:tcPr>
          <w:p w:rsidR="005E7587" w:rsidRPr="005E7587" w:rsidRDefault="005E7587" w:rsidP="005E7587">
            <w:pPr>
              <w:widowControl/>
              <w:suppressAutoHyphens w:val="0"/>
              <w:jc w:val="right"/>
              <w:rPr>
                <w:rFonts w:ascii="Arial Narrow" w:eastAsia="Times New Roman" w:hAnsi="Arial Narrow" w:cs="Times New Roman"/>
                <w:color w:val="000000"/>
                <w:sz w:val="18"/>
                <w:szCs w:val="18"/>
                <w:lang w:eastAsia="hu-HU"/>
              </w:rPr>
            </w:pPr>
            <w:r w:rsidRPr="005E7587">
              <w:rPr>
                <w:rFonts w:ascii="Arial Narrow" w:eastAsia="Times New Roman" w:hAnsi="Arial Narrow" w:cs="Times New Roman"/>
                <w:color w:val="000000"/>
                <w:sz w:val="18"/>
                <w:szCs w:val="18"/>
                <w:lang w:eastAsia="hu-HU"/>
              </w:rPr>
              <w:t xml:space="preserve">58.648,9 </w:t>
            </w:r>
          </w:p>
        </w:tc>
        <w:tc>
          <w:tcPr>
            <w:tcW w:w="709" w:type="dxa"/>
            <w:tcBorders>
              <w:top w:val="nil"/>
              <w:left w:val="nil"/>
              <w:bottom w:val="single" w:sz="4" w:space="0" w:color="auto"/>
              <w:right w:val="single" w:sz="4" w:space="0" w:color="auto"/>
            </w:tcBorders>
            <w:shd w:val="clear" w:color="auto" w:fill="auto"/>
            <w:noWrap/>
            <w:vAlign w:val="center"/>
            <w:hideMark/>
          </w:tcPr>
          <w:p w:rsidR="005E7587" w:rsidRPr="005E7587" w:rsidRDefault="005E7587" w:rsidP="005E7587">
            <w:pPr>
              <w:widowControl/>
              <w:suppressAutoHyphens w:val="0"/>
              <w:jc w:val="right"/>
              <w:rPr>
                <w:rFonts w:ascii="Arial Narrow" w:eastAsia="Times New Roman" w:hAnsi="Arial Narrow" w:cs="Times New Roman"/>
                <w:color w:val="000000"/>
                <w:sz w:val="18"/>
                <w:szCs w:val="18"/>
                <w:lang w:eastAsia="hu-HU"/>
              </w:rPr>
            </w:pPr>
            <w:r w:rsidRPr="005E7587">
              <w:rPr>
                <w:rFonts w:ascii="Arial Narrow" w:eastAsia="Times New Roman" w:hAnsi="Arial Narrow" w:cs="Times New Roman"/>
                <w:color w:val="000000"/>
                <w:sz w:val="18"/>
                <w:szCs w:val="18"/>
                <w:lang w:eastAsia="hu-HU"/>
              </w:rPr>
              <w:t xml:space="preserve">1.314,4 </w:t>
            </w:r>
          </w:p>
        </w:tc>
        <w:tc>
          <w:tcPr>
            <w:tcW w:w="850" w:type="dxa"/>
            <w:tcBorders>
              <w:top w:val="nil"/>
              <w:left w:val="nil"/>
              <w:bottom w:val="single" w:sz="4" w:space="0" w:color="auto"/>
              <w:right w:val="single" w:sz="4" w:space="0" w:color="auto"/>
            </w:tcBorders>
            <w:shd w:val="clear" w:color="auto" w:fill="auto"/>
            <w:noWrap/>
            <w:vAlign w:val="center"/>
            <w:hideMark/>
          </w:tcPr>
          <w:p w:rsidR="005E7587" w:rsidRPr="005E7587" w:rsidRDefault="005E7587" w:rsidP="005E7587">
            <w:pPr>
              <w:widowControl/>
              <w:suppressAutoHyphens w:val="0"/>
              <w:jc w:val="right"/>
              <w:rPr>
                <w:rFonts w:ascii="Arial Narrow" w:eastAsia="Times New Roman" w:hAnsi="Arial Narrow" w:cs="Times New Roman"/>
                <w:color w:val="000000"/>
                <w:sz w:val="18"/>
                <w:szCs w:val="18"/>
                <w:lang w:eastAsia="hu-HU"/>
              </w:rPr>
            </w:pPr>
            <w:r w:rsidRPr="005E7587">
              <w:rPr>
                <w:rFonts w:ascii="Arial Narrow" w:eastAsia="Times New Roman" w:hAnsi="Arial Narrow" w:cs="Times New Roman"/>
                <w:color w:val="000000"/>
                <w:sz w:val="18"/>
                <w:szCs w:val="18"/>
                <w:lang w:eastAsia="hu-HU"/>
              </w:rPr>
              <w:t xml:space="preserve">19.940,5 </w:t>
            </w:r>
          </w:p>
        </w:tc>
        <w:tc>
          <w:tcPr>
            <w:tcW w:w="567" w:type="dxa"/>
            <w:tcBorders>
              <w:top w:val="nil"/>
              <w:left w:val="nil"/>
              <w:bottom w:val="single" w:sz="4" w:space="0" w:color="auto"/>
              <w:right w:val="single" w:sz="4" w:space="0" w:color="auto"/>
            </w:tcBorders>
            <w:shd w:val="clear" w:color="auto" w:fill="auto"/>
            <w:noWrap/>
            <w:vAlign w:val="center"/>
            <w:hideMark/>
          </w:tcPr>
          <w:p w:rsidR="005E7587" w:rsidRPr="005E7587" w:rsidRDefault="005E7587" w:rsidP="005E7587">
            <w:pPr>
              <w:widowControl/>
              <w:suppressAutoHyphens w:val="0"/>
              <w:jc w:val="right"/>
              <w:rPr>
                <w:rFonts w:ascii="Arial Narrow" w:eastAsia="Times New Roman" w:hAnsi="Arial Narrow" w:cs="Times New Roman"/>
                <w:color w:val="000000"/>
                <w:sz w:val="18"/>
                <w:szCs w:val="18"/>
                <w:lang w:eastAsia="hu-HU"/>
              </w:rPr>
            </w:pPr>
            <w:r w:rsidRPr="005E7587">
              <w:rPr>
                <w:rFonts w:ascii="Arial Narrow" w:eastAsia="Times New Roman" w:hAnsi="Arial Narrow" w:cs="Times New Roman"/>
                <w:color w:val="000000"/>
                <w:sz w:val="18"/>
                <w:szCs w:val="18"/>
                <w:lang w:eastAsia="hu-HU"/>
              </w:rPr>
              <w:t xml:space="preserve">39,5 </w:t>
            </w:r>
          </w:p>
        </w:tc>
        <w:tc>
          <w:tcPr>
            <w:tcW w:w="851" w:type="dxa"/>
            <w:tcBorders>
              <w:top w:val="nil"/>
              <w:left w:val="nil"/>
              <w:bottom w:val="single" w:sz="4" w:space="0" w:color="auto"/>
              <w:right w:val="single" w:sz="4" w:space="0" w:color="auto"/>
            </w:tcBorders>
            <w:shd w:val="clear" w:color="auto" w:fill="auto"/>
            <w:noWrap/>
            <w:vAlign w:val="center"/>
            <w:hideMark/>
          </w:tcPr>
          <w:p w:rsidR="005E7587" w:rsidRPr="005E7587" w:rsidRDefault="005E7587" w:rsidP="005E7587">
            <w:pPr>
              <w:widowControl/>
              <w:suppressAutoHyphens w:val="0"/>
              <w:jc w:val="right"/>
              <w:rPr>
                <w:rFonts w:ascii="Arial Narrow" w:eastAsia="Times New Roman" w:hAnsi="Arial Narrow" w:cs="Times New Roman"/>
                <w:color w:val="000000"/>
                <w:sz w:val="18"/>
                <w:szCs w:val="18"/>
                <w:lang w:eastAsia="hu-HU"/>
              </w:rPr>
            </w:pPr>
            <w:r w:rsidRPr="005E7587">
              <w:rPr>
                <w:rFonts w:ascii="Arial Narrow" w:eastAsia="Times New Roman" w:hAnsi="Arial Narrow" w:cs="Times New Roman"/>
                <w:color w:val="000000"/>
                <w:sz w:val="18"/>
                <w:szCs w:val="18"/>
                <w:lang w:eastAsia="hu-HU"/>
              </w:rPr>
              <w:t xml:space="preserve">91.213,0 </w:t>
            </w:r>
          </w:p>
        </w:tc>
        <w:tc>
          <w:tcPr>
            <w:tcW w:w="708" w:type="dxa"/>
            <w:tcBorders>
              <w:top w:val="nil"/>
              <w:left w:val="nil"/>
              <w:bottom w:val="single" w:sz="4" w:space="0" w:color="auto"/>
              <w:right w:val="single" w:sz="4" w:space="0" w:color="auto"/>
            </w:tcBorders>
            <w:shd w:val="clear" w:color="auto" w:fill="auto"/>
            <w:noWrap/>
            <w:vAlign w:val="center"/>
            <w:hideMark/>
          </w:tcPr>
          <w:p w:rsidR="005E7587" w:rsidRPr="005E7587" w:rsidRDefault="005E7587" w:rsidP="005E7587">
            <w:pPr>
              <w:widowControl/>
              <w:suppressAutoHyphens w:val="0"/>
              <w:ind w:firstLineChars="100" w:firstLine="180"/>
              <w:jc w:val="right"/>
              <w:rPr>
                <w:rFonts w:ascii="Arial Narrow" w:eastAsia="Times New Roman" w:hAnsi="Arial Narrow" w:cs="Times New Roman"/>
                <w:color w:val="000000"/>
                <w:sz w:val="18"/>
                <w:szCs w:val="18"/>
                <w:lang w:eastAsia="hu-HU"/>
              </w:rPr>
            </w:pPr>
            <w:r w:rsidRPr="005E7587">
              <w:rPr>
                <w:rFonts w:ascii="Arial Narrow" w:eastAsia="Times New Roman" w:hAnsi="Arial Narrow" w:cs="Times New Roman"/>
                <w:color w:val="000000"/>
                <w:sz w:val="18"/>
                <w:szCs w:val="18"/>
                <w:lang w:eastAsia="hu-HU"/>
              </w:rPr>
              <w:t xml:space="preserve">333,7 </w:t>
            </w:r>
          </w:p>
        </w:tc>
        <w:tc>
          <w:tcPr>
            <w:tcW w:w="851" w:type="dxa"/>
            <w:tcBorders>
              <w:top w:val="nil"/>
              <w:left w:val="nil"/>
              <w:bottom w:val="single" w:sz="4" w:space="0" w:color="auto"/>
              <w:right w:val="single" w:sz="4" w:space="0" w:color="auto"/>
            </w:tcBorders>
            <w:shd w:val="clear" w:color="auto" w:fill="auto"/>
            <w:noWrap/>
            <w:vAlign w:val="center"/>
            <w:hideMark/>
          </w:tcPr>
          <w:p w:rsidR="005E7587" w:rsidRPr="005E7587" w:rsidRDefault="005E7587" w:rsidP="00712BD5">
            <w:pPr>
              <w:widowControl/>
              <w:suppressAutoHyphens w:val="0"/>
              <w:jc w:val="right"/>
              <w:rPr>
                <w:rFonts w:ascii="Arial Narrow" w:eastAsia="Times New Roman" w:hAnsi="Arial Narrow" w:cs="Times New Roman"/>
                <w:color w:val="000000"/>
                <w:sz w:val="18"/>
                <w:szCs w:val="18"/>
                <w:lang w:eastAsia="hu-HU"/>
              </w:rPr>
            </w:pPr>
            <w:r w:rsidRPr="005E7587">
              <w:rPr>
                <w:rFonts w:ascii="Arial Narrow" w:eastAsia="Times New Roman" w:hAnsi="Arial Narrow" w:cs="Times New Roman"/>
                <w:color w:val="000000"/>
                <w:sz w:val="18"/>
                <w:szCs w:val="18"/>
                <w:lang w:eastAsia="hu-HU"/>
              </w:rPr>
              <w:t xml:space="preserve">33.413,9 </w:t>
            </w:r>
          </w:p>
        </w:tc>
        <w:tc>
          <w:tcPr>
            <w:tcW w:w="709" w:type="dxa"/>
            <w:tcBorders>
              <w:top w:val="nil"/>
              <w:left w:val="nil"/>
              <w:bottom w:val="single" w:sz="4" w:space="0" w:color="auto"/>
              <w:right w:val="single" w:sz="4" w:space="0" w:color="auto"/>
            </w:tcBorders>
            <w:shd w:val="clear" w:color="auto" w:fill="auto"/>
            <w:noWrap/>
            <w:vAlign w:val="center"/>
            <w:hideMark/>
          </w:tcPr>
          <w:p w:rsidR="005E7587" w:rsidRPr="005E7587" w:rsidRDefault="005E7587" w:rsidP="005E7587">
            <w:pPr>
              <w:widowControl/>
              <w:suppressAutoHyphens w:val="0"/>
              <w:ind w:firstLineChars="100" w:firstLine="180"/>
              <w:jc w:val="right"/>
              <w:rPr>
                <w:rFonts w:ascii="Arial Narrow" w:eastAsia="Times New Roman" w:hAnsi="Arial Narrow" w:cs="Times New Roman"/>
                <w:color w:val="000000"/>
                <w:sz w:val="18"/>
                <w:szCs w:val="18"/>
                <w:lang w:eastAsia="hu-HU"/>
              </w:rPr>
            </w:pPr>
            <w:r w:rsidRPr="005E7587">
              <w:rPr>
                <w:rFonts w:ascii="Arial Narrow" w:eastAsia="Times New Roman" w:hAnsi="Arial Narrow" w:cs="Times New Roman"/>
                <w:color w:val="000000"/>
                <w:sz w:val="18"/>
                <w:szCs w:val="18"/>
                <w:lang w:eastAsia="hu-HU"/>
              </w:rPr>
              <w:t xml:space="preserve">643,7 </w:t>
            </w:r>
          </w:p>
        </w:tc>
        <w:tc>
          <w:tcPr>
            <w:tcW w:w="850" w:type="dxa"/>
            <w:tcBorders>
              <w:top w:val="nil"/>
              <w:left w:val="nil"/>
              <w:bottom w:val="single" w:sz="4" w:space="0" w:color="auto"/>
              <w:right w:val="single" w:sz="4" w:space="0" w:color="auto"/>
            </w:tcBorders>
            <w:shd w:val="clear" w:color="auto" w:fill="auto"/>
            <w:noWrap/>
            <w:vAlign w:val="center"/>
            <w:hideMark/>
          </w:tcPr>
          <w:p w:rsidR="005E7587" w:rsidRPr="005E7587" w:rsidRDefault="005E7587" w:rsidP="00712BD5">
            <w:pPr>
              <w:widowControl/>
              <w:suppressAutoHyphens w:val="0"/>
              <w:jc w:val="right"/>
              <w:rPr>
                <w:rFonts w:ascii="Arial Narrow" w:eastAsia="Times New Roman" w:hAnsi="Arial Narrow" w:cs="Times New Roman"/>
                <w:color w:val="000000"/>
                <w:sz w:val="18"/>
                <w:szCs w:val="18"/>
                <w:lang w:eastAsia="hu-HU"/>
              </w:rPr>
            </w:pPr>
            <w:r w:rsidRPr="005E7587">
              <w:rPr>
                <w:rFonts w:ascii="Arial Narrow" w:eastAsia="Times New Roman" w:hAnsi="Arial Narrow" w:cs="Times New Roman"/>
                <w:color w:val="000000"/>
                <w:sz w:val="18"/>
                <w:szCs w:val="18"/>
                <w:lang w:eastAsia="hu-HU"/>
              </w:rPr>
              <w:t xml:space="preserve">65.755,3 </w:t>
            </w:r>
          </w:p>
        </w:tc>
        <w:tc>
          <w:tcPr>
            <w:tcW w:w="709" w:type="dxa"/>
            <w:tcBorders>
              <w:top w:val="nil"/>
              <w:left w:val="nil"/>
              <w:bottom w:val="single" w:sz="4" w:space="0" w:color="auto"/>
              <w:right w:val="single" w:sz="4" w:space="0" w:color="auto"/>
            </w:tcBorders>
            <w:shd w:val="clear" w:color="auto" w:fill="auto"/>
            <w:noWrap/>
            <w:vAlign w:val="center"/>
            <w:hideMark/>
          </w:tcPr>
          <w:p w:rsidR="005E7587" w:rsidRPr="005E7587" w:rsidRDefault="005E7587" w:rsidP="00712BD5">
            <w:pPr>
              <w:widowControl/>
              <w:suppressAutoHyphens w:val="0"/>
              <w:jc w:val="right"/>
              <w:rPr>
                <w:rFonts w:ascii="Arial Narrow" w:eastAsia="Times New Roman" w:hAnsi="Arial Narrow" w:cs="Times New Roman"/>
                <w:color w:val="000000"/>
                <w:sz w:val="18"/>
                <w:szCs w:val="18"/>
                <w:lang w:eastAsia="hu-HU"/>
              </w:rPr>
            </w:pPr>
            <w:r w:rsidRPr="005E7587">
              <w:rPr>
                <w:rFonts w:ascii="Arial Narrow" w:eastAsia="Times New Roman" w:hAnsi="Arial Narrow" w:cs="Times New Roman"/>
                <w:color w:val="000000"/>
                <w:sz w:val="18"/>
                <w:szCs w:val="18"/>
                <w:lang w:eastAsia="hu-HU"/>
              </w:rPr>
              <w:t xml:space="preserve">6.348,2 </w:t>
            </w:r>
          </w:p>
        </w:tc>
        <w:tc>
          <w:tcPr>
            <w:tcW w:w="850" w:type="dxa"/>
            <w:tcBorders>
              <w:top w:val="nil"/>
              <w:left w:val="nil"/>
              <w:bottom w:val="single" w:sz="4" w:space="0" w:color="auto"/>
              <w:right w:val="single" w:sz="4" w:space="0" w:color="auto"/>
            </w:tcBorders>
            <w:shd w:val="clear" w:color="auto" w:fill="auto"/>
            <w:noWrap/>
            <w:vAlign w:val="center"/>
            <w:hideMark/>
          </w:tcPr>
          <w:p w:rsidR="005E7587" w:rsidRPr="005E7587" w:rsidRDefault="005E7587" w:rsidP="00712BD5">
            <w:pPr>
              <w:widowControl/>
              <w:suppressAutoHyphens w:val="0"/>
              <w:jc w:val="right"/>
              <w:rPr>
                <w:rFonts w:ascii="Arial Narrow" w:eastAsia="Times New Roman" w:hAnsi="Arial Narrow" w:cs="Times New Roman"/>
                <w:color w:val="000000"/>
                <w:sz w:val="18"/>
                <w:szCs w:val="18"/>
                <w:lang w:eastAsia="hu-HU"/>
              </w:rPr>
            </w:pPr>
            <w:r w:rsidRPr="005E7587">
              <w:rPr>
                <w:rFonts w:ascii="Arial Narrow" w:eastAsia="Times New Roman" w:hAnsi="Arial Narrow" w:cs="Times New Roman"/>
                <w:color w:val="000000"/>
                <w:sz w:val="18"/>
                <w:szCs w:val="18"/>
                <w:lang w:eastAsia="hu-HU"/>
              </w:rPr>
              <w:t xml:space="preserve">11.699,0 </w:t>
            </w:r>
          </w:p>
        </w:tc>
        <w:tc>
          <w:tcPr>
            <w:tcW w:w="993" w:type="dxa"/>
            <w:tcBorders>
              <w:top w:val="nil"/>
              <w:left w:val="nil"/>
              <w:bottom w:val="single" w:sz="4" w:space="0" w:color="auto"/>
              <w:right w:val="single" w:sz="4" w:space="0" w:color="auto"/>
            </w:tcBorders>
            <w:shd w:val="clear" w:color="auto" w:fill="auto"/>
            <w:noWrap/>
            <w:vAlign w:val="center"/>
            <w:hideMark/>
          </w:tcPr>
          <w:p w:rsidR="005E7587" w:rsidRPr="005E7587" w:rsidRDefault="005E7587" w:rsidP="005E7587">
            <w:pPr>
              <w:widowControl/>
              <w:suppressAutoHyphens w:val="0"/>
              <w:ind w:firstLineChars="100" w:firstLine="181"/>
              <w:jc w:val="right"/>
              <w:rPr>
                <w:rFonts w:ascii="Arial Narrow" w:eastAsia="Times New Roman" w:hAnsi="Arial Narrow" w:cs="Times New Roman"/>
                <w:b/>
                <w:bCs/>
                <w:color w:val="000000"/>
                <w:sz w:val="18"/>
                <w:szCs w:val="18"/>
                <w:lang w:eastAsia="hu-HU"/>
              </w:rPr>
            </w:pPr>
            <w:r w:rsidRPr="005E7587">
              <w:rPr>
                <w:rFonts w:ascii="Arial Narrow" w:eastAsia="Times New Roman" w:hAnsi="Arial Narrow" w:cs="Times New Roman"/>
                <w:b/>
                <w:bCs/>
                <w:color w:val="000000"/>
                <w:sz w:val="18"/>
                <w:szCs w:val="18"/>
                <w:lang w:eastAsia="hu-HU"/>
              </w:rPr>
              <w:t>890.230,0</w:t>
            </w:r>
          </w:p>
        </w:tc>
      </w:tr>
    </w:tbl>
    <w:p w:rsidR="00DE1E23" w:rsidRPr="00E87324" w:rsidRDefault="00DE1E23" w:rsidP="00EB27BD">
      <w:pPr>
        <w:pStyle w:val="SzvegtrzsI-3"/>
        <w:rPr>
          <w:rFonts w:cs="Arial"/>
          <w:sz w:val="18"/>
          <w:szCs w:val="18"/>
        </w:rPr>
      </w:pPr>
    </w:p>
    <w:p w:rsidR="00427ECF" w:rsidRPr="00862832" w:rsidRDefault="00862832" w:rsidP="00D12744">
      <w:pPr>
        <w:pStyle w:val="SzvegtrzsI-3"/>
        <w:spacing w:after="120"/>
        <w:rPr>
          <w:rFonts w:cs="Arial"/>
          <w:b/>
        </w:rPr>
      </w:pPr>
      <w:r w:rsidRPr="00862832">
        <w:rPr>
          <w:rFonts w:cs="Arial"/>
          <w:b/>
        </w:rPr>
        <w:t>Elosztóhálózat</w:t>
      </w:r>
    </w:p>
    <w:tbl>
      <w:tblPr>
        <w:tblW w:w="15581" w:type="dxa"/>
        <w:tblInd w:w="-485" w:type="dxa"/>
        <w:tblLayout w:type="fixed"/>
        <w:tblCellMar>
          <w:left w:w="70" w:type="dxa"/>
          <w:right w:w="70" w:type="dxa"/>
        </w:tblCellMar>
        <w:tblLook w:val="04A0" w:firstRow="1" w:lastRow="0" w:firstColumn="1" w:lastColumn="0" w:noHBand="0" w:noVBand="1"/>
      </w:tblPr>
      <w:tblGrid>
        <w:gridCol w:w="839"/>
        <w:gridCol w:w="921"/>
        <w:gridCol w:w="921"/>
        <w:gridCol w:w="922"/>
        <w:gridCol w:w="921"/>
        <w:gridCol w:w="921"/>
        <w:gridCol w:w="922"/>
        <w:gridCol w:w="921"/>
        <w:gridCol w:w="922"/>
        <w:gridCol w:w="921"/>
        <w:gridCol w:w="921"/>
        <w:gridCol w:w="922"/>
        <w:gridCol w:w="921"/>
        <w:gridCol w:w="921"/>
        <w:gridCol w:w="922"/>
        <w:gridCol w:w="921"/>
        <w:gridCol w:w="922"/>
      </w:tblGrid>
      <w:tr w:rsidR="00C127B2" w:rsidRPr="00712BD5" w:rsidTr="00601FA7">
        <w:trPr>
          <w:trHeight w:val="300"/>
        </w:trPr>
        <w:tc>
          <w:tcPr>
            <w:tcW w:w="839" w:type="dxa"/>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712BD5" w:rsidRPr="00712BD5" w:rsidRDefault="00712BD5" w:rsidP="00712BD5">
            <w:pPr>
              <w:widowControl/>
              <w:suppressAutoHyphens w:val="0"/>
              <w:jc w:val="left"/>
              <w:rPr>
                <w:rFonts w:ascii="Arial Narrow" w:eastAsia="Times New Roman" w:hAnsi="Arial Narrow" w:cs="Times New Roman"/>
                <w:b/>
                <w:bCs/>
                <w:color w:val="000000"/>
                <w:sz w:val="18"/>
                <w:szCs w:val="18"/>
                <w:lang w:eastAsia="hu-HU"/>
              </w:rPr>
            </w:pPr>
            <w:r w:rsidRPr="00712BD5">
              <w:rPr>
                <w:rFonts w:ascii="Arial Narrow" w:eastAsia="Times New Roman" w:hAnsi="Arial Narrow" w:cs="Times New Roman"/>
                <w:b/>
                <w:bCs/>
                <w:color w:val="000000"/>
                <w:sz w:val="18"/>
                <w:szCs w:val="18"/>
                <w:lang w:eastAsia="hu-HU"/>
              </w:rPr>
              <w:t xml:space="preserve">Átmérő </w:t>
            </w:r>
          </w:p>
        </w:tc>
        <w:tc>
          <w:tcPr>
            <w:tcW w:w="921" w:type="dxa"/>
            <w:tcBorders>
              <w:top w:val="single" w:sz="4" w:space="0" w:color="auto"/>
              <w:left w:val="nil"/>
              <w:bottom w:val="single" w:sz="4" w:space="0" w:color="auto"/>
              <w:right w:val="single" w:sz="4" w:space="0" w:color="auto"/>
            </w:tcBorders>
            <w:shd w:val="clear" w:color="000000" w:fill="C6D9F1"/>
            <w:noWrap/>
            <w:vAlign w:val="center"/>
            <w:hideMark/>
          </w:tcPr>
          <w:p w:rsidR="00712BD5" w:rsidRPr="00712BD5" w:rsidRDefault="00712BD5" w:rsidP="00712BD5">
            <w:pPr>
              <w:widowControl/>
              <w:suppressAutoHyphens w:val="0"/>
              <w:jc w:val="center"/>
              <w:rPr>
                <w:rFonts w:ascii="Arial Narrow" w:eastAsia="Times New Roman" w:hAnsi="Arial Narrow" w:cs="Times New Roman"/>
                <w:b/>
                <w:bCs/>
                <w:color w:val="000000"/>
                <w:sz w:val="18"/>
                <w:szCs w:val="18"/>
                <w:lang w:eastAsia="hu-HU"/>
              </w:rPr>
            </w:pPr>
            <w:r w:rsidRPr="00712BD5">
              <w:rPr>
                <w:rFonts w:ascii="Arial Narrow" w:eastAsia="Times New Roman" w:hAnsi="Arial Narrow" w:cs="Times New Roman"/>
                <w:b/>
                <w:bCs/>
                <w:color w:val="000000"/>
                <w:sz w:val="18"/>
                <w:szCs w:val="18"/>
                <w:lang w:eastAsia="hu-HU"/>
              </w:rPr>
              <w:t>20</w:t>
            </w:r>
          </w:p>
        </w:tc>
        <w:tc>
          <w:tcPr>
            <w:tcW w:w="921" w:type="dxa"/>
            <w:tcBorders>
              <w:top w:val="single" w:sz="4" w:space="0" w:color="auto"/>
              <w:left w:val="nil"/>
              <w:bottom w:val="single" w:sz="4" w:space="0" w:color="auto"/>
              <w:right w:val="single" w:sz="4" w:space="0" w:color="auto"/>
            </w:tcBorders>
            <w:shd w:val="clear" w:color="000000" w:fill="C6D9F1"/>
            <w:noWrap/>
            <w:vAlign w:val="center"/>
            <w:hideMark/>
          </w:tcPr>
          <w:p w:rsidR="00712BD5" w:rsidRPr="00712BD5" w:rsidRDefault="00712BD5" w:rsidP="00712BD5">
            <w:pPr>
              <w:widowControl/>
              <w:suppressAutoHyphens w:val="0"/>
              <w:jc w:val="center"/>
              <w:rPr>
                <w:rFonts w:ascii="Arial Narrow" w:eastAsia="Times New Roman" w:hAnsi="Arial Narrow" w:cs="Times New Roman"/>
                <w:b/>
                <w:bCs/>
                <w:color w:val="000000"/>
                <w:sz w:val="18"/>
                <w:szCs w:val="18"/>
                <w:lang w:eastAsia="hu-HU"/>
              </w:rPr>
            </w:pPr>
            <w:r w:rsidRPr="00712BD5">
              <w:rPr>
                <w:rFonts w:ascii="Arial Narrow" w:eastAsia="Times New Roman" w:hAnsi="Arial Narrow" w:cs="Times New Roman"/>
                <w:b/>
                <w:bCs/>
                <w:color w:val="000000"/>
                <w:sz w:val="18"/>
                <w:szCs w:val="18"/>
                <w:lang w:eastAsia="hu-HU"/>
              </w:rPr>
              <w:t>25</w:t>
            </w:r>
          </w:p>
        </w:tc>
        <w:tc>
          <w:tcPr>
            <w:tcW w:w="922" w:type="dxa"/>
            <w:tcBorders>
              <w:top w:val="single" w:sz="4" w:space="0" w:color="auto"/>
              <w:left w:val="nil"/>
              <w:bottom w:val="single" w:sz="4" w:space="0" w:color="auto"/>
              <w:right w:val="single" w:sz="4" w:space="0" w:color="auto"/>
            </w:tcBorders>
            <w:shd w:val="clear" w:color="000000" w:fill="C6D9F1"/>
            <w:noWrap/>
            <w:vAlign w:val="center"/>
            <w:hideMark/>
          </w:tcPr>
          <w:p w:rsidR="00712BD5" w:rsidRPr="00712BD5" w:rsidRDefault="00712BD5" w:rsidP="00712BD5">
            <w:pPr>
              <w:widowControl/>
              <w:suppressAutoHyphens w:val="0"/>
              <w:jc w:val="center"/>
              <w:rPr>
                <w:rFonts w:ascii="Arial Narrow" w:eastAsia="Times New Roman" w:hAnsi="Arial Narrow" w:cs="Times New Roman"/>
                <w:b/>
                <w:bCs/>
                <w:color w:val="000000"/>
                <w:sz w:val="18"/>
                <w:szCs w:val="18"/>
                <w:lang w:eastAsia="hu-HU"/>
              </w:rPr>
            </w:pPr>
            <w:r w:rsidRPr="00712BD5">
              <w:rPr>
                <w:rFonts w:ascii="Arial Narrow" w:eastAsia="Times New Roman" w:hAnsi="Arial Narrow" w:cs="Times New Roman"/>
                <w:b/>
                <w:bCs/>
                <w:color w:val="000000"/>
                <w:sz w:val="18"/>
                <w:szCs w:val="18"/>
                <w:lang w:eastAsia="hu-HU"/>
              </w:rPr>
              <w:t>40</w:t>
            </w:r>
          </w:p>
        </w:tc>
        <w:tc>
          <w:tcPr>
            <w:tcW w:w="921" w:type="dxa"/>
            <w:tcBorders>
              <w:top w:val="single" w:sz="4" w:space="0" w:color="auto"/>
              <w:left w:val="nil"/>
              <w:bottom w:val="single" w:sz="4" w:space="0" w:color="auto"/>
              <w:right w:val="single" w:sz="4" w:space="0" w:color="auto"/>
            </w:tcBorders>
            <w:shd w:val="clear" w:color="000000" w:fill="C6D9F1"/>
            <w:noWrap/>
            <w:vAlign w:val="center"/>
            <w:hideMark/>
          </w:tcPr>
          <w:p w:rsidR="00712BD5" w:rsidRPr="00712BD5" w:rsidRDefault="00712BD5" w:rsidP="00712BD5">
            <w:pPr>
              <w:widowControl/>
              <w:suppressAutoHyphens w:val="0"/>
              <w:jc w:val="center"/>
              <w:rPr>
                <w:rFonts w:ascii="Arial Narrow" w:eastAsia="Times New Roman" w:hAnsi="Arial Narrow" w:cs="Times New Roman"/>
                <w:b/>
                <w:bCs/>
                <w:color w:val="000000"/>
                <w:sz w:val="18"/>
                <w:szCs w:val="18"/>
                <w:lang w:eastAsia="hu-HU"/>
              </w:rPr>
            </w:pPr>
            <w:r w:rsidRPr="00712BD5">
              <w:rPr>
                <w:rFonts w:ascii="Arial Narrow" w:eastAsia="Times New Roman" w:hAnsi="Arial Narrow" w:cs="Times New Roman"/>
                <w:b/>
                <w:bCs/>
                <w:color w:val="000000"/>
                <w:sz w:val="18"/>
                <w:szCs w:val="18"/>
                <w:lang w:eastAsia="hu-HU"/>
              </w:rPr>
              <w:t>50</w:t>
            </w:r>
          </w:p>
        </w:tc>
        <w:tc>
          <w:tcPr>
            <w:tcW w:w="921" w:type="dxa"/>
            <w:tcBorders>
              <w:top w:val="single" w:sz="4" w:space="0" w:color="auto"/>
              <w:left w:val="nil"/>
              <w:bottom w:val="single" w:sz="4" w:space="0" w:color="auto"/>
              <w:right w:val="single" w:sz="4" w:space="0" w:color="auto"/>
            </w:tcBorders>
            <w:shd w:val="clear" w:color="000000" w:fill="C6D9F1"/>
            <w:noWrap/>
            <w:vAlign w:val="center"/>
            <w:hideMark/>
          </w:tcPr>
          <w:p w:rsidR="00712BD5" w:rsidRPr="00712BD5" w:rsidRDefault="00712BD5" w:rsidP="00712BD5">
            <w:pPr>
              <w:widowControl/>
              <w:suppressAutoHyphens w:val="0"/>
              <w:jc w:val="center"/>
              <w:rPr>
                <w:rFonts w:ascii="Arial Narrow" w:eastAsia="Times New Roman" w:hAnsi="Arial Narrow" w:cs="Times New Roman"/>
                <w:b/>
                <w:bCs/>
                <w:color w:val="000000"/>
                <w:sz w:val="18"/>
                <w:szCs w:val="18"/>
                <w:lang w:eastAsia="hu-HU"/>
              </w:rPr>
            </w:pPr>
            <w:r w:rsidRPr="00712BD5">
              <w:rPr>
                <w:rFonts w:ascii="Arial Narrow" w:eastAsia="Times New Roman" w:hAnsi="Arial Narrow" w:cs="Times New Roman"/>
                <w:b/>
                <w:bCs/>
                <w:color w:val="000000"/>
                <w:sz w:val="18"/>
                <w:szCs w:val="18"/>
                <w:lang w:eastAsia="hu-HU"/>
              </w:rPr>
              <w:t>60</w:t>
            </w:r>
          </w:p>
        </w:tc>
        <w:tc>
          <w:tcPr>
            <w:tcW w:w="922" w:type="dxa"/>
            <w:tcBorders>
              <w:top w:val="single" w:sz="4" w:space="0" w:color="auto"/>
              <w:left w:val="nil"/>
              <w:bottom w:val="single" w:sz="4" w:space="0" w:color="auto"/>
              <w:right w:val="single" w:sz="4" w:space="0" w:color="auto"/>
            </w:tcBorders>
            <w:shd w:val="clear" w:color="000000" w:fill="C6D9F1"/>
            <w:noWrap/>
            <w:vAlign w:val="center"/>
            <w:hideMark/>
          </w:tcPr>
          <w:p w:rsidR="00712BD5" w:rsidRPr="00712BD5" w:rsidRDefault="00712BD5" w:rsidP="00712BD5">
            <w:pPr>
              <w:widowControl/>
              <w:suppressAutoHyphens w:val="0"/>
              <w:jc w:val="center"/>
              <w:rPr>
                <w:rFonts w:ascii="Arial Narrow" w:eastAsia="Times New Roman" w:hAnsi="Arial Narrow" w:cs="Times New Roman"/>
                <w:b/>
                <w:bCs/>
                <w:color w:val="000000"/>
                <w:sz w:val="18"/>
                <w:szCs w:val="18"/>
                <w:lang w:eastAsia="hu-HU"/>
              </w:rPr>
            </w:pPr>
            <w:r w:rsidRPr="00712BD5">
              <w:rPr>
                <w:rFonts w:ascii="Arial Narrow" w:eastAsia="Times New Roman" w:hAnsi="Arial Narrow" w:cs="Times New Roman"/>
                <w:b/>
                <w:bCs/>
                <w:color w:val="000000"/>
                <w:sz w:val="18"/>
                <w:szCs w:val="18"/>
                <w:lang w:eastAsia="hu-HU"/>
              </w:rPr>
              <w:t>75</w:t>
            </w:r>
          </w:p>
        </w:tc>
        <w:tc>
          <w:tcPr>
            <w:tcW w:w="921" w:type="dxa"/>
            <w:tcBorders>
              <w:top w:val="single" w:sz="4" w:space="0" w:color="auto"/>
              <w:left w:val="nil"/>
              <w:bottom w:val="single" w:sz="4" w:space="0" w:color="auto"/>
              <w:right w:val="single" w:sz="4" w:space="0" w:color="auto"/>
            </w:tcBorders>
            <w:shd w:val="clear" w:color="000000" w:fill="C6D9F1"/>
            <w:noWrap/>
            <w:vAlign w:val="center"/>
            <w:hideMark/>
          </w:tcPr>
          <w:p w:rsidR="00712BD5" w:rsidRPr="00712BD5" w:rsidRDefault="00712BD5" w:rsidP="00712BD5">
            <w:pPr>
              <w:widowControl/>
              <w:suppressAutoHyphens w:val="0"/>
              <w:jc w:val="center"/>
              <w:rPr>
                <w:rFonts w:ascii="Arial Narrow" w:eastAsia="Times New Roman" w:hAnsi="Arial Narrow" w:cs="Times New Roman"/>
                <w:b/>
                <w:bCs/>
                <w:color w:val="000000"/>
                <w:sz w:val="18"/>
                <w:szCs w:val="18"/>
                <w:lang w:eastAsia="hu-HU"/>
              </w:rPr>
            </w:pPr>
            <w:r w:rsidRPr="00712BD5">
              <w:rPr>
                <w:rFonts w:ascii="Arial Narrow" w:eastAsia="Times New Roman" w:hAnsi="Arial Narrow" w:cs="Times New Roman"/>
                <w:b/>
                <w:bCs/>
                <w:color w:val="000000"/>
                <w:sz w:val="18"/>
                <w:szCs w:val="18"/>
                <w:lang w:eastAsia="hu-HU"/>
              </w:rPr>
              <w:t>80</w:t>
            </w:r>
          </w:p>
        </w:tc>
        <w:tc>
          <w:tcPr>
            <w:tcW w:w="922" w:type="dxa"/>
            <w:tcBorders>
              <w:top w:val="single" w:sz="4" w:space="0" w:color="auto"/>
              <w:left w:val="nil"/>
              <w:bottom w:val="single" w:sz="4" w:space="0" w:color="auto"/>
              <w:right w:val="single" w:sz="4" w:space="0" w:color="auto"/>
            </w:tcBorders>
            <w:shd w:val="clear" w:color="000000" w:fill="C6D9F1"/>
            <w:noWrap/>
            <w:vAlign w:val="center"/>
            <w:hideMark/>
          </w:tcPr>
          <w:p w:rsidR="00712BD5" w:rsidRPr="00712BD5" w:rsidRDefault="00712BD5" w:rsidP="00712BD5">
            <w:pPr>
              <w:widowControl/>
              <w:suppressAutoHyphens w:val="0"/>
              <w:jc w:val="center"/>
              <w:rPr>
                <w:rFonts w:ascii="Arial Narrow" w:eastAsia="Times New Roman" w:hAnsi="Arial Narrow" w:cs="Times New Roman"/>
                <w:b/>
                <w:bCs/>
                <w:color w:val="000000"/>
                <w:sz w:val="18"/>
                <w:szCs w:val="18"/>
                <w:lang w:eastAsia="hu-HU"/>
              </w:rPr>
            </w:pPr>
            <w:r w:rsidRPr="00712BD5">
              <w:rPr>
                <w:rFonts w:ascii="Arial Narrow" w:eastAsia="Times New Roman" w:hAnsi="Arial Narrow" w:cs="Times New Roman"/>
                <w:b/>
                <w:bCs/>
                <w:color w:val="000000"/>
                <w:sz w:val="18"/>
                <w:szCs w:val="18"/>
                <w:lang w:eastAsia="hu-HU"/>
              </w:rPr>
              <w:t>100</w:t>
            </w:r>
          </w:p>
        </w:tc>
        <w:tc>
          <w:tcPr>
            <w:tcW w:w="921" w:type="dxa"/>
            <w:tcBorders>
              <w:top w:val="single" w:sz="4" w:space="0" w:color="auto"/>
              <w:left w:val="nil"/>
              <w:bottom w:val="single" w:sz="4" w:space="0" w:color="auto"/>
              <w:right w:val="single" w:sz="4" w:space="0" w:color="auto"/>
            </w:tcBorders>
            <w:shd w:val="clear" w:color="000000" w:fill="C6D9F1"/>
            <w:noWrap/>
            <w:vAlign w:val="center"/>
            <w:hideMark/>
          </w:tcPr>
          <w:p w:rsidR="00712BD5" w:rsidRPr="00712BD5" w:rsidRDefault="00712BD5" w:rsidP="00712BD5">
            <w:pPr>
              <w:widowControl/>
              <w:suppressAutoHyphens w:val="0"/>
              <w:jc w:val="center"/>
              <w:rPr>
                <w:rFonts w:ascii="Arial Narrow" w:eastAsia="Times New Roman" w:hAnsi="Arial Narrow" w:cs="Times New Roman"/>
                <w:b/>
                <w:bCs/>
                <w:color w:val="000000"/>
                <w:sz w:val="18"/>
                <w:szCs w:val="18"/>
                <w:lang w:eastAsia="hu-HU"/>
              </w:rPr>
            </w:pPr>
            <w:r w:rsidRPr="00712BD5">
              <w:rPr>
                <w:rFonts w:ascii="Arial Narrow" w:eastAsia="Times New Roman" w:hAnsi="Arial Narrow" w:cs="Times New Roman"/>
                <w:b/>
                <w:bCs/>
                <w:color w:val="000000"/>
                <w:sz w:val="18"/>
                <w:szCs w:val="18"/>
                <w:lang w:eastAsia="hu-HU"/>
              </w:rPr>
              <w:t>125</w:t>
            </w:r>
          </w:p>
        </w:tc>
        <w:tc>
          <w:tcPr>
            <w:tcW w:w="921" w:type="dxa"/>
            <w:tcBorders>
              <w:top w:val="single" w:sz="4" w:space="0" w:color="auto"/>
              <w:left w:val="nil"/>
              <w:bottom w:val="single" w:sz="4" w:space="0" w:color="auto"/>
              <w:right w:val="single" w:sz="4" w:space="0" w:color="auto"/>
            </w:tcBorders>
            <w:shd w:val="clear" w:color="000000" w:fill="C6D9F1"/>
            <w:noWrap/>
            <w:vAlign w:val="center"/>
            <w:hideMark/>
          </w:tcPr>
          <w:p w:rsidR="00712BD5" w:rsidRPr="00712BD5" w:rsidRDefault="00712BD5" w:rsidP="00712BD5">
            <w:pPr>
              <w:widowControl/>
              <w:suppressAutoHyphens w:val="0"/>
              <w:jc w:val="center"/>
              <w:rPr>
                <w:rFonts w:ascii="Arial Narrow" w:eastAsia="Times New Roman" w:hAnsi="Arial Narrow" w:cs="Times New Roman"/>
                <w:b/>
                <w:bCs/>
                <w:color w:val="000000"/>
                <w:sz w:val="18"/>
                <w:szCs w:val="18"/>
                <w:lang w:eastAsia="hu-HU"/>
              </w:rPr>
            </w:pPr>
            <w:r w:rsidRPr="00712BD5">
              <w:rPr>
                <w:rFonts w:ascii="Arial Narrow" w:eastAsia="Times New Roman" w:hAnsi="Arial Narrow" w:cs="Times New Roman"/>
                <w:b/>
                <w:bCs/>
                <w:color w:val="000000"/>
                <w:sz w:val="18"/>
                <w:szCs w:val="18"/>
                <w:lang w:eastAsia="hu-HU"/>
              </w:rPr>
              <w:t>150</w:t>
            </w:r>
          </w:p>
        </w:tc>
        <w:tc>
          <w:tcPr>
            <w:tcW w:w="922" w:type="dxa"/>
            <w:tcBorders>
              <w:top w:val="single" w:sz="4" w:space="0" w:color="auto"/>
              <w:left w:val="nil"/>
              <w:bottom w:val="single" w:sz="4" w:space="0" w:color="auto"/>
              <w:right w:val="single" w:sz="4" w:space="0" w:color="auto"/>
            </w:tcBorders>
            <w:shd w:val="clear" w:color="000000" w:fill="C6D9F1"/>
            <w:noWrap/>
            <w:vAlign w:val="center"/>
            <w:hideMark/>
          </w:tcPr>
          <w:p w:rsidR="00712BD5" w:rsidRPr="00712BD5" w:rsidRDefault="00712BD5" w:rsidP="00712BD5">
            <w:pPr>
              <w:widowControl/>
              <w:suppressAutoHyphens w:val="0"/>
              <w:jc w:val="center"/>
              <w:rPr>
                <w:rFonts w:ascii="Arial Narrow" w:eastAsia="Times New Roman" w:hAnsi="Arial Narrow" w:cs="Times New Roman"/>
                <w:b/>
                <w:bCs/>
                <w:color w:val="000000"/>
                <w:sz w:val="18"/>
                <w:szCs w:val="18"/>
                <w:lang w:eastAsia="hu-HU"/>
              </w:rPr>
            </w:pPr>
            <w:r w:rsidRPr="00712BD5">
              <w:rPr>
                <w:rFonts w:ascii="Arial Narrow" w:eastAsia="Times New Roman" w:hAnsi="Arial Narrow" w:cs="Times New Roman"/>
                <w:b/>
                <w:bCs/>
                <w:color w:val="000000"/>
                <w:sz w:val="18"/>
                <w:szCs w:val="18"/>
                <w:lang w:eastAsia="hu-HU"/>
              </w:rPr>
              <w:t>175</w:t>
            </w:r>
          </w:p>
        </w:tc>
        <w:tc>
          <w:tcPr>
            <w:tcW w:w="921" w:type="dxa"/>
            <w:tcBorders>
              <w:top w:val="single" w:sz="4" w:space="0" w:color="auto"/>
              <w:left w:val="nil"/>
              <w:bottom w:val="single" w:sz="4" w:space="0" w:color="auto"/>
              <w:right w:val="single" w:sz="4" w:space="0" w:color="auto"/>
            </w:tcBorders>
            <w:shd w:val="clear" w:color="000000" w:fill="C6D9F1"/>
            <w:noWrap/>
            <w:vAlign w:val="center"/>
            <w:hideMark/>
          </w:tcPr>
          <w:p w:rsidR="00712BD5" w:rsidRPr="00712BD5" w:rsidRDefault="00712BD5" w:rsidP="00712BD5">
            <w:pPr>
              <w:widowControl/>
              <w:suppressAutoHyphens w:val="0"/>
              <w:jc w:val="center"/>
              <w:rPr>
                <w:rFonts w:ascii="Arial Narrow" w:eastAsia="Times New Roman" w:hAnsi="Arial Narrow" w:cs="Times New Roman"/>
                <w:b/>
                <w:bCs/>
                <w:color w:val="000000"/>
                <w:sz w:val="18"/>
                <w:szCs w:val="18"/>
                <w:lang w:eastAsia="hu-HU"/>
              </w:rPr>
            </w:pPr>
            <w:r w:rsidRPr="00712BD5">
              <w:rPr>
                <w:rFonts w:ascii="Arial Narrow" w:eastAsia="Times New Roman" w:hAnsi="Arial Narrow" w:cs="Times New Roman"/>
                <w:b/>
                <w:bCs/>
                <w:color w:val="000000"/>
                <w:sz w:val="18"/>
                <w:szCs w:val="18"/>
                <w:lang w:eastAsia="hu-HU"/>
              </w:rPr>
              <w:t>200</w:t>
            </w:r>
          </w:p>
        </w:tc>
        <w:tc>
          <w:tcPr>
            <w:tcW w:w="921" w:type="dxa"/>
            <w:tcBorders>
              <w:top w:val="single" w:sz="4" w:space="0" w:color="auto"/>
              <w:left w:val="nil"/>
              <w:bottom w:val="single" w:sz="4" w:space="0" w:color="auto"/>
              <w:right w:val="single" w:sz="4" w:space="0" w:color="auto"/>
            </w:tcBorders>
            <w:shd w:val="clear" w:color="000000" w:fill="C6D9F1"/>
            <w:noWrap/>
            <w:vAlign w:val="center"/>
            <w:hideMark/>
          </w:tcPr>
          <w:p w:rsidR="00712BD5" w:rsidRPr="00712BD5" w:rsidRDefault="00712BD5" w:rsidP="00712BD5">
            <w:pPr>
              <w:widowControl/>
              <w:suppressAutoHyphens w:val="0"/>
              <w:jc w:val="center"/>
              <w:rPr>
                <w:rFonts w:ascii="Arial Narrow" w:eastAsia="Times New Roman" w:hAnsi="Arial Narrow" w:cs="Times New Roman"/>
                <w:b/>
                <w:bCs/>
                <w:color w:val="000000"/>
                <w:sz w:val="18"/>
                <w:szCs w:val="18"/>
                <w:lang w:eastAsia="hu-HU"/>
              </w:rPr>
            </w:pPr>
            <w:r w:rsidRPr="00712BD5">
              <w:rPr>
                <w:rFonts w:ascii="Arial Narrow" w:eastAsia="Times New Roman" w:hAnsi="Arial Narrow" w:cs="Times New Roman"/>
                <w:b/>
                <w:bCs/>
                <w:color w:val="000000"/>
                <w:sz w:val="18"/>
                <w:szCs w:val="18"/>
                <w:lang w:eastAsia="hu-HU"/>
              </w:rPr>
              <w:t>225</w:t>
            </w:r>
          </w:p>
        </w:tc>
        <w:tc>
          <w:tcPr>
            <w:tcW w:w="922" w:type="dxa"/>
            <w:tcBorders>
              <w:top w:val="single" w:sz="4" w:space="0" w:color="auto"/>
              <w:left w:val="nil"/>
              <w:bottom w:val="single" w:sz="4" w:space="0" w:color="auto"/>
              <w:right w:val="single" w:sz="4" w:space="0" w:color="auto"/>
            </w:tcBorders>
            <w:shd w:val="clear" w:color="000000" w:fill="C6D9F1"/>
            <w:noWrap/>
            <w:vAlign w:val="center"/>
            <w:hideMark/>
          </w:tcPr>
          <w:p w:rsidR="00712BD5" w:rsidRPr="00712BD5" w:rsidRDefault="00712BD5" w:rsidP="00712BD5">
            <w:pPr>
              <w:widowControl/>
              <w:suppressAutoHyphens w:val="0"/>
              <w:jc w:val="center"/>
              <w:rPr>
                <w:rFonts w:ascii="Arial Narrow" w:eastAsia="Times New Roman" w:hAnsi="Arial Narrow" w:cs="Times New Roman"/>
                <w:b/>
                <w:bCs/>
                <w:color w:val="000000"/>
                <w:sz w:val="18"/>
                <w:szCs w:val="18"/>
                <w:lang w:eastAsia="hu-HU"/>
              </w:rPr>
            </w:pPr>
            <w:r w:rsidRPr="00712BD5">
              <w:rPr>
                <w:rFonts w:ascii="Arial Narrow" w:eastAsia="Times New Roman" w:hAnsi="Arial Narrow" w:cs="Times New Roman"/>
                <w:b/>
                <w:bCs/>
                <w:color w:val="000000"/>
                <w:sz w:val="18"/>
                <w:szCs w:val="18"/>
                <w:lang w:eastAsia="hu-HU"/>
              </w:rPr>
              <w:t>250</w:t>
            </w:r>
          </w:p>
        </w:tc>
        <w:tc>
          <w:tcPr>
            <w:tcW w:w="921" w:type="dxa"/>
            <w:tcBorders>
              <w:top w:val="single" w:sz="4" w:space="0" w:color="auto"/>
              <w:left w:val="nil"/>
              <w:bottom w:val="single" w:sz="4" w:space="0" w:color="auto"/>
              <w:right w:val="single" w:sz="4" w:space="0" w:color="auto"/>
            </w:tcBorders>
            <w:shd w:val="clear" w:color="000000" w:fill="C6D9F1"/>
            <w:noWrap/>
            <w:vAlign w:val="center"/>
            <w:hideMark/>
          </w:tcPr>
          <w:p w:rsidR="00712BD5" w:rsidRPr="00712BD5" w:rsidRDefault="00712BD5" w:rsidP="00712BD5">
            <w:pPr>
              <w:widowControl/>
              <w:suppressAutoHyphens w:val="0"/>
              <w:jc w:val="center"/>
              <w:rPr>
                <w:rFonts w:ascii="Arial Narrow" w:eastAsia="Times New Roman" w:hAnsi="Arial Narrow" w:cs="Times New Roman"/>
                <w:b/>
                <w:bCs/>
                <w:color w:val="000000"/>
                <w:sz w:val="18"/>
                <w:szCs w:val="18"/>
                <w:lang w:eastAsia="hu-HU"/>
              </w:rPr>
            </w:pPr>
            <w:r w:rsidRPr="00712BD5">
              <w:rPr>
                <w:rFonts w:ascii="Arial Narrow" w:eastAsia="Times New Roman" w:hAnsi="Arial Narrow" w:cs="Times New Roman"/>
                <w:b/>
                <w:bCs/>
                <w:color w:val="000000"/>
                <w:sz w:val="18"/>
                <w:szCs w:val="18"/>
                <w:lang w:eastAsia="hu-HU"/>
              </w:rPr>
              <w:t>275</w:t>
            </w:r>
          </w:p>
        </w:tc>
        <w:tc>
          <w:tcPr>
            <w:tcW w:w="922" w:type="dxa"/>
            <w:tcBorders>
              <w:top w:val="single" w:sz="4" w:space="0" w:color="auto"/>
              <w:left w:val="nil"/>
              <w:bottom w:val="single" w:sz="4" w:space="0" w:color="auto"/>
              <w:right w:val="single" w:sz="4" w:space="0" w:color="auto"/>
            </w:tcBorders>
            <w:shd w:val="clear" w:color="000000" w:fill="C6D9F1"/>
            <w:noWrap/>
            <w:vAlign w:val="center"/>
            <w:hideMark/>
          </w:tcPr>
          <w:p w:rsidR="00712BD5" w:rsidRPr="00712BD5" w:rsidRDefault="00712BD5" w:rsidP="00712BD5">
            <w:pPr>
              <w:widowControl/>
              <w:suppressAutoHyphens w:val="0"/>
              <w:jc w:val="center"/>
              <w:rPr>
                <w:rFonts w:ascii="Arial Narrow" w:eastAsia="Times New Roman" w:hAnsi="Arial Narrow" w:cs="Times New Roman"/>
                <w:b/>
                <w:bCs/>
                <w:color w:val="000000"/>
                <w:sz w:val="18"/>
                <w:szCs w:val="18"/>
                <w:lang w:eastAsia="hu-HU"/>
              </w:rPr>
            </w:pPr>
            <w:r w:rsidRPr="00712BD5">
              <w:rPr>
                <w:rFonts w:ascii="Arial Narrow" w:eastAsia="Times New Roman" w:hAnsi="Arial Narrow" w:cs="Times New Roman"/>
                <w:b/>
                <w:bCs/>
                <w:color w:val="000000"/>
                <w:sz w:val="18"/>
                <w:szCs w:val="18"/>
                <w:lang w:eastAsia="hu-HU"/>
              </w:rPr>
              <w:t>Összesen</w:t>
            </w:r>
          </w:p>
        </w:tc>
      </w:tr>
      <w:tr w:rsidR="00C127B2" w:rsidRPr="00712BD5" w:rsidTr="00601FA7">
        <w:trPr>
          <w:trHeight w:val="300"/>
        </w:trPr>
        <w:tc>
          <w:tcPr>
            <w:tcW w:w="839" w:type="dxa"/>
            <w:tcBorders>
              <w:top w:val="nil"/>
              <w:left w:val="single" w:sz="4" w:space="0" w:color="auto"/>
              <w:bottom w:val="single" w:sz="4" w:space="0" w:color="auto"/>
              <w:right w:val="single" w:sz="4" w:space="0" w:color="auto"/>
            </w:tcBorders>
            <w:shd w:val="clear" w:color="000000" w:fill="C6D9F1"/>
            <w:noWrap/>
            <w:vAlign w:val="center"/>
            <w:hideMark/>
          </w:tcPr>
          <w:p w:rsidR="00712BD5" w:rsidRPr="00712BD5" w:rsidRDefault="00712BD5" w:rsidP="00712BD5">
            <w:pPr>
              <w:widowControl/>
              <w:suppressAutoHyphens w:val="0"/>
              <w:jc w:val="left"/>
              <w:rPr>
                <w:rFonts w:ascii="Arial Narrow" w:eastAsia="Times New Roman" w:hAnsi="Arial Narrow" w:cs="Times New Roman"/>
                <w:b/>
                <w:bCs/>
                <w:color w:val="000000"/>
                <w:sz w:val="18"/>
                <w:szCs w:val="18"/>
                <w:lang w:eastAsia="hu-HU"/>
              </w:rPr>
            </w:pPr>
            <w:r w:rsidRPr="00712BD5">
              <w:rPr>
                <w:rFonts w:ascii="Arial Narrow" w:eastAsia="Times New Roman" w:hAnsi="Arial Narrow" w:cs="Times New Roman"/>
                <w:b/>
                <w:bCs/>
                <w:color w:val="000000"/>
                <w:sz w:val="18"/>
                <w:szCs w:val="18"/>
                <w:lang w:eastAsia="hu-HU"/>
              </w:rPr>
              <w:t>Hossz (</w:t>
            </w:r>
            <w:proofErr w:type="spellStart"/>
            <w:r w:rsidRPr="00712BD5">
              <w:rPr>
                <w:rFonts w:ascii="Arial Narrow" w:eastAsia="Times New Roman" w:hAnsi="Arial Narrow" w:cs="Times New Roman"/>
                <w:b/>
                <w:bCs/>
                <w:color w:val="000000"/>
                <w:sz w:val="18"/>
                <w:szCs w:val="18"/>
                <w:lang w:eastAsia="hu-HU"/>
              </w:rPr>
              <w:t>fm</w:t>
            </w:r>
            <w:proofErr w:type="spellEnd"/>
            <w:r w:rsidRPr="00712BD5">
              <w:rPr>
                <w:rFonts w:ascii="Arial Narrow" w:eastAsia="Times New Roman" w:hAnsi="Arial Narrow" w:cs="Times New Roman"/>
                <w:b/>
                <w:bCs/>
                <w:color w:val="000000"/>
                <w:sz w:val="18"/>
                <w:szCs w:val="18"/>
                <w:lang w:eastAsia="hu-HU"/>
              </w:rPr>
              <w:t>)</w:t>
            </w:r>
          </w:p>
        </w:tc>
        <w:tc>
          <w:tcPr>
            <w:tcW w:w="921" w:type="dxa"/>
            <w:tcBorders>
              <w:top w:val="nil"/>
              <w:left w:val="nil"/>
              <w:bottom w:val="single" w:sz="4" w:space="0" w:color="auto"/>
              <w:right w:val="single" w:sz="4" w:space="0" w:color="auto"/>
            </w:tcBorders>
            <w:shd w:val="clear" w:color="auto" w:fill="auto"/>
            <w:noWrap/>
            <w:vAlign w:val="center"/>
            <w:hideMark/>
          </w:tcPr>
          <w:p w:rsidR="00712BD5" w:rsidRPr="00712BD5" w:rsidRDefault="00712BD5" w:rsidP="00712BD5">
            <w:pPr>
              <w:widowControl/>
              <w:suppressAutoHyphens w:val="0"/>
              <w:ind w:leftChars="-15" w:left="-1" w:hangingChars="16" w:hanging="29"/>
              <w:jc w:val="right"/>
              <w:rPr>
                <w:rFonts w:ascii="Arial Narrow" w:eastAsia="Times New Roman" w:hAnsi="Arial Narrow" w:cs="Times New Roman"/>
                <w:color w:val="000000"/>
                <w:sz w:val="18"/>
                <w:szCs w:val="18"/>
                <w:lang w:eastAsia="hu-HU"/>
              </w:rPr>
            </w:pPr>
            <w:r w:rsidRPr="00712BD5">
              <w:rPr>
                <w:rFonts w:ascii="Arial Narrow" w:eastAsia="Times New Roman" w:hAnsi="Arial Narrow" w:cs="Times New Roman"/>
                <w:color w:val="000000"/>
                <w:sz w:val="18"/>
                <w:szCs w:val="18"/>
                <w:lang w:eastAsia="hu-HU"/>
              </w:rPr>
              <w:t>104,7</w:t>
            </w:r>
          </w:p>
        </w:tc>
        <w:tc>
          <w:tcPr>
            <w:tcW w:w="921" w:type="dxa"/>
            <w:tcBorders>
              <w:top w:val="nil"/>
              <w:left w:val="nil"/>
              <w:bottom w:val="single" w:sz="4" w:space="0" w:color="auto"/>
              <w:right w:val="single" w:sz="4" w:space="0" w:color="auto"/>
            </w:tcBorders>
            <w:shd w:val="clear" w:color="auto" w:fill="auto"/>
            <w:noWrap/>
            <w:vAlign w:val="center"/>
            <w:hideMark/>
          </w:tcPr>
          <w:p w:rsidR="00712BD5" w:rsidRPr="00712BD5" w:rsidRDefault="00712BD5" w:rsidP="00712BD5">
            <w:pPr>
              <w:widowControl/>
              <w:suppressAutoHyphens w:val="0"/>
              <w:jc w:val="right"/>
              <w:rPr>
                <w:rFonts w:ascii="Arial Narrow" w:eastAsia="Times New Roman" w:hAnsi="Arial Narrow" w:cs="Times New Roman"/>
                <w:color w:val="000000"/>
                <w:sz w:val="18"/>
                <w:szCs w:val="18"/>
                <w:lang w:eastAsia="hu-HU"/>
              </w:rPr>
            </w:pPr>
            <w:r w:rsidRPr="00712BD5">
              <w:rPr>
                <w:rFonts w:ascii="Arial Narrow" w:eastAsia="Times New Roman" w:hAnsi="Arial Narrow" w:cs="Times New Roman"/>
                <w:color w:val="000000"/>
                <w:sz w:val="18"/>
                <w:szCs w:val="18"/>
                <w:lang w:eastAsia="hu-HU"/>
              </w:rPr>
              <w:t>685,5</w:t>
            </w:r>
          </w:p>
        </w:tc>
        <w:tc>
          <w:tcPr>
            <w:tcW w:w="922" w:type="dxa"/>
            <w:tcBorders>
              <w:top w:val="nil"/>
              <w:left w:val="nil"/>
              <w:bottom w:val="single" w:sz="4" w:space="0" w:color="auto"/>
              <w:right w:val="single" w:sz="4" w:space="0" w:color="auto"/>
            </w:tcBorders>
            <w:shd w:val="clear" w:color="auto" w:fill="auto"/>
            <w:noWrap/>
            <w:vAlign w:val="center"/>
            <w:hideMark/>
          </w:tcPr>
          <w:p w:rsidR="00712BD5" w:rsidRPr="00712BD5" w:rsidRDefault="00712BD5" w:rsidP="00712BD5">
            <w:pPr>
              <w:widowControl/>
              <w:suppressAutoHyphens w:val="0"/>
              <w:jc w:val="right"/>
              <w:rPr>
                <w:rFonts w:ascii="Arial Narrow" w:eastAsia="Times New Roman" w:hAnsi="Arial Narrow" w:cs="Times New Roman"/>
                <w:color w:val="000000"/>
                <w:sz w:val="18"/>
                <w:szCs w:val="18"/>
                <w:lang w:eastAsia="hu-HU"/>
              </w:rPr>
            </w:pPr>
            <w:r w:rsidRPr="00712BD5">
              <w:rPr>
                <w:rFonts w:ascii="Arial Narrow" w:eastAsia="Times New Roman" w:hAnsi="Arial Narrow" w:cs="Times New Roman"/>
                <w:color w:val="000000"/>
                <w:sz w:val="18"/>
                <w:szCs w:val="18"/>
                <w:lang w:eastAsia="hu-HU"/>
              </w:rPr>
              <w:t>226,6</w:t>
            </w:r>
          </w:p>
        </w:tc>
        <w:tc>
          <w:tcPr>
            <w:tcW w:w="921" w:type="dxa"/>
            <w:tcBorders>
              <w:top w:val="nil"/>
              <w:left w:val="nil"/>
              <w:bottom w:val="single" w:sz="4" w:space="0" w:color="auto"/>
              <w:right w:val="single" w:sz="4" w:space="0" w:color="auto"/>
            </w:tcBorders>
            <w:shd w:val="clear" w:color="auto" w:fill="auto"/>
            <w:noWrap/>
            <w:vAlign w:val="center"/>
            <w:hideMark/>
          </w:tcPr>
          <w:p w:rsidR="00712BD5" w:rsidRPr="00712BD5" w:rsidRDefault="00712BD5" w:rsidP="00712BD5">
            <w:pPr>
              <w:widowControl/>
              <w:suppressAutoHyphens w:val="0"/>
              <w:jc w:val="right"/>
              <w:rPr>
                <w:rFonts w:ascii="Arial Narrow" w:eastAsia="Times New Roman" w:hAnsi="Arial Narrow" w:cs="Times New Roman"/>
                <w:color w:val="000000"/>
                <w:sz w:val="18"/>
                <w:szCs w:val="18"/>
                <w:lang w:eastAsia="hu-HU"/>
              </w:rPr>
            </w:pPr>
            <w:r w:rsidRPr="00712BD5">
              <w:rPr>
                <w:rFonts w:ascii="Arial Narrow" w:eastAsia="Times New Roman" w:hAnsi="Arial Narrow" w:cs="Times New Roman"/>
                <w:color w:val="000000"/>
                <w:sz w:val="18"/>
                <w:szCs w:val="18"/>
                <w:lang w:eastAsia="hu-HU"/>
              </w:rPr>
              <w:t>11.058,0</w:t>
            </w:r>
          </w:p>
        </w:tc>
        <w:tc>
          <w:tcPr>
            <w:tcW w:w="921" w:type="dxa"/>
            <w:tcBorders>
              <w:top w:val="nil"/>
              <w:left w:val="nil"/>
              <w:bottom w:val="single" w:sz="4" w:space="0" w:color="auto"/>
              <w:right w:val="single" w:sz="4" w:space="0" w:color="auto"/>
            </w:tcBorders>
            <w:shd w:val="clear" w:color="auto" w:fill="auto"/>
            <w:noWrap/>
            <w:vAlign w:val="center"/>
            <w:hideMark/>
          </w:tcPr>
          <w:p w:rsidR="00712BD5" w:rsidRPr="00712BD5" w:rsidRDefault="00712BD5" w:rsidP="00712BD5">
            <w:pPr>
              <w:widowControl/>
              <w:suppressAutoHyphens w:val="0"/>
              <w:jc w:val="right"/>
              <w:rPr>
                <w:rFonts w:ascii="Arial Narrow" w:eastAsia="Times New Roman" w:hAnsi="Arial Narrow" w:cs="Times New Roman"/>
                <w:color w:val="000000"/>
                <w:sz w:val="18"/>
                <w:szCs w:val="18"/>
                <w:lang w:eastAsia="hu-HU"/>
              </w:rPr>
            </w:pPr>
            <w:r w:rsidRPr="00712BD5">
              <w:rPr>
                <w:rFonts w:ascii="Arial Narrow" w:eastAsia="Times New Roman" w:hAnsi="Arial Narrow" w:cs="Times New Roman"/>
                <w:color w:val="000000"/>
                <w:sz w:val="18"/>
                <w:szCs w:val="18"/>
                <w:lang w:eastAsia="hu-HU"/>
              </w:rPr>
              <w:t>1.865,4</w:t>
            </w:r>
          </w:p>
        </w:tc>
        <w:tc>
          <w:tcPr>
            <w:tcW w:w="922" w:type="dxa"/>
            <w:tcBorders>
              <w:top w:val="nil"/>
              <w:left w:val="nil"/>
              <w:bottom w:val="single" w:sz="4" w:space="0" w:color="auto"/>
              <w:right w:val="single" w:sz="4" w:space="0" w:color="auto"/>
            </w:tcBorders>
            <w:shd w:val="clear" w:color="auto" w:fill="auto"/>
            <w:noWrap/>
            <w:vAlign w:val="center"/>
            <w:hideMark/>
          </w:tcPr>
          <w:p w:rsidR="00712BD5" w:rsidRPr="00712BD5" w:rsidRDefault="00712BD5" w:rsidP="00712BD5">
            <w:pPr>
              <w:widowControl/>
              <w:suppressAutoHyphens w:val="0"/>
              <w:ind w:leftChars="-1" w:left="28" w:hanging="30"/>
              <w:jc w:val="right"/>
              <w:rPr>
                <w:rFonts w:ascii="Arial Narrow" w:eastAsia="Times New Roman" w:hAnsi="Arial Narrow" w:cs="Times New Roman"/>
                <w:color w:val="000000"/>
                <w:sz w:val="18"/>
                <w:szCs w:val="18"/>
                <w:lang w:eastAsia="hu-HU"/>
              </w:rPr>
            </w:pPr>
            <w:r w:rsidRPr="00712BD5">
              <w:rPr>
                <w:rFonts w:ascii="Arial Narrow" w:eastAsia="Times New Roman" w:hAnsi="Arial Narrow" w:cs="Times New Roman"/>
                <w:color w:val="000000"/>
                <w:sz w:val="18"/>
                <w:szCs w:val="18"/>
                <w:lang w:eastAsia="hu-HU"/>
              </w:rPr>
              <w:t>24.300,6</w:t>
            </w:r>
          </w:p>
        </w:tc>
        <w:tc>
          <w:tcPr>
            <w:tcW w:w="921" w:type="dxa"/>
            <w:tcBorders>
              <w:top w:val="nil"/>
              <w:left w:val="nil"/>
              <w:bottom w:val="single" w:sz="4" w:space="0" w:color="auto"/>
              <w:right w:val="single" w:sz="4" w:space="0" w:color="auto"/>
            </w:tcBorders>
            <w:shd w:val="clear" w:color="auto" w:fill="auto"/>
            <w:noWrap/>
            <w:vAlign w:val="center"/>
            <w:hideMark/>
          </w:tcPr>
          <w:p w:rsidR="00712BD5" w:rsidRPr="00712BD5" w:rsidRDefault="00712BD5" w:rsidP="00712BD5">
            <w:pPr>
              <w:widowControl/>
              <w:suppressAutoHyphens w:val="0"/>
              <w:jc w:val="right"/>
              <w:rPr>
                <w:rFonts w:ascii="Arial Narrow" w:eastAsia="Times New Roman" w:hAnsi="Arial Narrow" w:cs="Times New Roman"/>
                <w:color w:val="000000"/>
                <w:sz w:val="18"/>
                <w:szCs w:val="18"/>
                <w:lang w:eastAsia="hu-HU"/>
              </w:rPr>
            </w:pPr>
            <w:r w:rsidRPr="00712BD5">
              <w:rPr>
                <w:rFonts w:ascii="Arial Narrow" w:eastAsia="Times New Roman" w:hAnsi="Arial Narrow" w:cs="Times New Roman"/>
                <w:color w:val="000000"/>
                <w:sz w:val="18"/>
                <w:szCs w:val="18"/>
                <w:lang w:eastAsia="hu-HU"/>
              </w:rPr>
              <w:t>572.934,3</w:t>
            </w:r>
          </w:p>
        </w:tc>
        <w:tc>
          <w:tcPr>
            <w:tcW w:w="922" w:type="dxa"/>
            <w:tcBorders>
              <w:top w:val="nil"/>
              <w:left w:val="nil"/>
              <w:bottom w:val="single" w:sz="4" w:space="0" w:color="auto"/>
              <w:right w:val="single" w:sz="4" w:space="0" w:color="auto"/>
            </w:tcBorders>
            <w:shd w:val="clear" w:color="auto" w:fill="auto"/>
            <w:noWrap/>
            <w:vAlign w:val="center"/>
            <w:hideMark/>
          </w:tcPr>
          <w:p w:rsidR="00712BD5" w:rsidRPr="00712BD5" w:rsidRDefault="00712BD5" w:rsidP="00712BD5">
            <w:pPr>
              <w:widowControl/>
              <w:suppressAutoHyphens w:val="0"/>
              <w:jc w:val="right"/>
              <w:rPr>
                <w:rFonts w:ascii="Arial Narrow" w:eastAsia="Times New Roman" w:hAnsi="Arial Narrow" w:cs="Times New Roman"/>
                <w:color w:val="000000"/>
                <w:sz w:val="18"/>
                <w:szCs w:val="18"/>
                <w:lang w:eastAsia="hu-HU"/>
              </w:rPr>
            </w:pPr>
            <w:r w:rsidRPr="00712BD5">
              <w:rPr>
                <w:rFonts w:ascii="Arial Narrow" w:eastAsia="Times New Roman" w:hAnsi="Arial Narrow" w:cs="Times New Roman"/>
                <w:color w:val="000000"/>
                <w:sz w:val="18"/>
                <w:szCs w:val="18"/>
                <w:lang w:eastAsia="hu-HU"/>
              </w:rPr>
              <w:t>1.596.264,2</w:t>
            </w:r>
          </w:p>
        </w:tc>
        <w:tc>
          <w:tcPr>
            <w:tcW w:w="921" w:type="dxa"/>
            <w:tcBorders>
              <w:top w:val="nil"/>
              <w:left w:val="nil"/>
              <w:bottom w:val="single" w:sz="4" w:space="0" w:color="auto"/>
              <w:right w:val="single" w:sz="4" w:space="0" w:color="auto"/>
            </w:tcBorders>
            <w:shd w:val="clear" w:color="auto" w:fill="auto"/>
            <w:noWrap/>
            <w:vAlign w:val="center"/>
            <w:hideMark/>
          </w:tcPr>
          <w:p w:rsidR="00712BD5" w:rsidRPr="00712BD5" w:rsidRDefault="00712BD5" w:rsidP="00712BD5">
            <w:pPr>
              <w:widowControl/>
              <w:suppressAutoHyphens w:val="0"/>
              <w:jc w:val="right"/>
              <w:rPr>
                <w:rFonts w:ascii="Arial Narrow" w:eastAsia="Times New Roman" w:hAnsi="Arial Narrow" w:cs="Times New Roman"/>
                <w:color w:val="000000"/>
                <w:sz w:val="18"/>
                <w:szCs w:val="18"/>
                <w:lang w:eastAsia="hu-HU"/>
              </w:rPr>
            </w:pPr>
            <w:r w:rsidRPr="00712BD5">
              <w:rPr>
                <w:rFonts w:ascii="Arial Narrow" w:eastAsia="Times New Roman" w:hAnsi="Arial Narrow" w:cs="Times New Roman"/>
                <w:color w:val="000000"/>
                <w:sz w:val="18"/>
                <w:szCs w:val="18"/>
                <w:lang w:eastAsia="hu-HU"/>
              </w:rPr>
              <w:t>100.529,0</w:t>
            </w:r>
          </w:p>
        </w:tc>
        <w:tc>
          <w:tcPr>
            <w:tcW w:w="921" w:type="dxa"/>
            <w:tcBorders>
              <w:top w:val="nil"/>
              <w:left w:val="nil"/>
              <w:bottom w:val="single" w:sz="4" w:space="0" w:color="auto"/>
              <w:right w:val="single" w:sz="4" w:space="0" w:color="auto"/>
            </w:tcBorders>
            <w:shd w:val="clear" w:color="auto" w:fill="auto"/>
            <w:noWrap/>
            <w:vAlign w:val="center"/>
            <w:hideMark/>
          </w:tcPr>
          <w:p w:rsidR="00712BD5" w:rsidRPr="00712BD5" w:rsidRDefault="00712BD5" w:rsidP="00712BD5">
            <w:pPr>
              <w:widowControl/>
              <w:suppressAutoHyphens w:val="0"/>
              <w:jc w:val="right"/>
              <w:rPr>
                <w:rFonts w:ascii="Arial Narrow" w:eastAsia="Times New Roman" w:hAnsi="Arial Narrow" w:cs="Times New Roman"/>
                <w:color w:val="000000"/>
                <w:sz w:val="18"/>
                <w:szCs w:val="18"/>
                <w:lang w:eastAsia="hu-HU"/>
              </w:rPr>
            </w:pPr>
            <w:r w:rsidRPr="00712BD5">
              <w:rPr>
                <w:rFonts w:ascii="Arial Narrow" w:eastAsia="Times New Roman" w:hAnsi="Arial Narrow" w:cs="Times New Roman"/>
                <w:color w:val="000000"/>
                <w:sz w:val="18"/>
                <w:szCs w:val="18"/>
                <w:lang w:eastAsia="hu-HU"/>
              </w:rPr>
              <w:t>830.697,9</w:t>
            </w:r>
          </w:p>
        </w:tc>
        <w:tc>
          <w:tcPr>
            <w:tcW w:w="922" w:type="dxa"/>
            <w:tcBorders>
              <w:top w:val="nil"/>
              <w:left w:val="nil"/>
              <w:bottom w:val="single" w:sz="4" w:space="0" w:color="auto"/>
              <w:right w:val="single" w:sz="4" w:space="0" w:color="auto"/>
            </w:tcBorders>
            <w:shd w:val="clear" w:color="auto" w:fill="auto"/>
            <w:noWrap/>
            <w:vAlign w:val="center"/>
            <w:hideMark/>
          </w:tcPr>
          <w:p w:rsidR="00712BD5" w:rsidRPr="00712BD5" w:rsidRDefault="00712BD5" w:rsidP="00712BD5">
            <w:pPr>
              <w:widowControl/>
              <w:suppressAutoHyphens w:val="0"/>
              <w:jc w:val="right"/>
              <w:rPr>
                <w:rFonts w:ascii="Arial Narrow" w:eastAsia="Times New Roman" w:hAnsi="Arial Narrow" w:cs="Times New Roman"/>
                <w:color w:val="000000"/>
                <w:sz w:val="18"/>
                <w:szCs w:val="18"/>
                <w:lang w:eastAsia="hu-HU"/>
              </w:rPr>
            </w:pPr>
            <w:r w:rsidRPr="00712BD5">
              <w:rPr>
                <w:rFonts w:ascii="Arial Narrow" w:eastAsia="Times New Roman" w:hAnsi="Arial Narrow" w:cs="Times New Roman"/>
                <w:color w:val="000000"/>
                <w:sz w:val="18"/>
                <w:szCs w:val="18"/>
                <w:lang w:eastAsia="hu-HU"/>
              </w:rPr>
              <w:t>6.162,2</w:t>
            </w:r>
          </w:p>
        </w:tc>
        <w:tc>
          <w:tcPr>
            <w:tcW w:w="921" w:type="dxa"/>
            <w:tcBorders>
              <w:top w:val="nil"/>
              <w:left w:val="nil"/>
              <w:bottom w:val="single" w:sz="4" w:space="0" w:color="auto"/>
              <w:right w:val="single" w:sz="4" w:space="0" w:color="auto"/>
            </w:tcBorders>
            <w:shd w:val="clear" w:color="auto" w:fill="auto"/>
            <w:noWrap/>
            <w:vAlign w:val="center"/>
            <w:hideMark/>
          </w:tcPr>
          <w:p w:rsidR="00712BD5" w:rsidRPr="00712BD5" w:rsidRDefault="00712BD5" w:rsidP="00712BD5">
            <w:pPr>
              <w:widowControl/>
              <w:suppressAutoHyphens w:val="0"/>
              <w:jc w:val="right"/>
              <w:rPr>
                <w:rFonts w:ascii="Arial Narrow" w:eastAsia="Times New Roman" w:hAnsi="Arial Narrow" w:cs="Times New Roman"/>
                <w:color w:val="000000"/>
                <w:sz w:val="18"/>
                <w:szCs w:val="18"/>
                <w:lang w:eastAsia="hu-HU"/>
              </w:rPr>
            </w:pPr>
            <w:r w:rsidRPr="00712BD5">
              <w:rPr>
                <w:rFonts w:ascii="Arial Narrow" w:eastAsia="Times New Roman" w:hAnsi="Arial Narrow" w:cs="Times New Roman"/>
                <w:color w:val="000000"/>
                <w:sz w:val="18"/>
                <w:szCs w:val="18"/>
                <w:lang w:eastAsia="hu-HU"/>
              </w:rPr>
              <w:t>488.856,6</w:t>
            </w:r>
          </w:p>
        </w:tc>
        <w:tc>
          <w:tcPr>
            <w:tcW w:w="921" w:type="dxa"/>
            <w:tcBorders>
              <w:top w:val="nil"/>
              <w:left w:val="nil"/>
              <w:bottom w:val="single" w:sz="4" w:space="0" w:color="auto"/>
              <w:right w:val="single" w:sz="4" w:space="0" w:color="auto"/>
            </w:tcBorders>
            <w:shd w:val="clear" w:color="auto" w:fill="auto"/>
            <w:noWrap/>
            <w:vAlign w:val="center"/>
            <w:hideMark/>
          </w:tcPr>
          <w:p w:rsidR="00712BD5" w:rsidRPr="00712BD5" w:rsidRDefault="00712BD5" w:rsidP="00712BD5">
            <w:pPr>
              <w:widowControl/>
              <w:suppressAutoHyphens w:val="0"/>
              <w:ind w:firstLineChars="100" w:firstLine="180"/>
              <w:jc w:val="right"/>
              <w:rPr>
                <w:rFonts w:ascii="Arial Narrow" w:eastAsia="Times New Roman" w:hAnsi="Arial Narrow" w:cs="Times New Roman"/>
                <w:color w:val="000000"/>
                <w:sz w:val="18"/>
                <w:szCs w:val="18"/>
                <w:lang w:eastAsia="hu-HU"/>
              </w:rPr>
            </w:pPr>
            <w:r w:rsidRPr="00712BD5">
              <w:rPr>
                <w:rFonts w:ascii="Arial Narrow" w:eastAsia="Times New Roman" w:hAnsi="Arial Narrow" w:cs="Times New Roman"/>
                <w:color w:val="000000"/>
                <w:sz w:val="18"/>
                <w:szCs w:val="18"/>
                <w:lang w:eastAsia="hu-HU"/>
              </w:rPr>
              <w:t>1.327,5</w:t>
            </w:r>
          </w:p>
        </w:tc>
        <w:tc>
          <w:tcPr>
            <w:tcW w:w="922" w:type="dxa"/>
            <w:tcBorders>
              <w:top w:val="nil"/>
              <w:left w:val="nil"/>
              <w:bottom w:val="single" w:sz="4" w:space="0" w:color="auto"/>
              <w:right w:val="single" w:sz="4" w:space="0" w:color="auto"/>
            </w:tcBorders>
            <w:shd w:val="clear" w:color="auto" w:fill="auto"/>
            <w:noWrap/>
            <w:vAlign w:val="center"/>
            <w:hideMark/>
          </w:tcPr>
          <w:p w:rsidR="00712BD5" w:rsidRPr="00712BD5" w:rsidRDefault="00712BD5" w:rsidP="00712BD5">
            <w:pPr>
              <w:widowControl/>
              <w:suppressAutoHyphens w:val="0"/>
              <w:ind w:firstLineChars="100" w:firstLine="180"/>
              <w:jc w:val="right"/>
              <w:rPr>
                <w:rFonts w:ascii="Arial Narrow" w:eastAsia="Times New Roman" w:hAnsi="Arial Narrow" w:cs="Times New Roman"/>
                <w:color w:val="000000"/>
                <w:sz w:val="18"/>
                <w:szCs w:val="18"/>
                <w:lang w:eastAsia="hu-HU"/>
              </w:rPr>
            </w:pPr>
            <w:r w:rsidRPr="00712BD5">
              <w:rPr>
                <w:rFonts w:ascii="Arial Narrow" w:eastAsia="Times New Roman" w:hAnsi="Arial Narrow" w:cs="Times New Roman"/>
                <w:color w:val="000000"/>
                <w:sz w:val="18"/>
                <w:szCs w:val="18"/>
                <w:lang w:eastAsia="hu-HU"/>
              </w:rPr>
              <w:t>23.800,5</w:t>
            </w:r>
          </w:p>
        </w:tc>
        <w:tc>
          <w:tcPr>
            <w:tcW w:w="921" w:type="dxa"/>
            <w:tcBorders>
              <w:top w:val="nil"/>
              <w:left w:val="nil"/>
              <w:bottom w:val="single" w:sz="4" w:space="0" w:color="auto"/>
              <w:right w:val="single" w:sz="4" w:space="0" w:color="auto"/>
            </w:tcBorders>
            <w:shd w:val="clear" w:color="auto" w:fill="auto"/>
            <w:noWrap/>
            <w:vAlign w:val="center"/>
            <w:hideMark/>
          </w:tcPr>
          <w:p w:rsidR="00712BD5" w:rsidRPr="00712BD5" w:rsidRDefault="00712BD5" w:rsidP="00712BD5">
            <w:pPr>
              <w:widowControl/>
              <w:suppressAutoHyphens w:val="0"/>
              <w:ind w:firstLineChars="100" w:firstLine="180"/>
              <w:jc w:val="right"/>
              <w:rPr>
                <w:rFonts w:ascii="Arial Narrow" w:eastAsia="Times New Roman" w:hAnsi="Arial Narrow" w:cs="Times New Roman"/>
                <w:color w:val="000000"/>
                <w:sz w:val="18"/>
                <w:szCs w:val="18"/>
                <w:lang w:eastAsia="hu-HU"/>
              </w:rPr>
            </w:pPr>
            <w:r w:rsidRPr="00712BD5">
              <w:rPr>
                <w:rFonts w:ascii="Arial Narrow" w:eastAsia="Times New Roman" w:hAnsi="Arial Narrow" w:cs="Times New Roman"/>
                <w:color w:val="000000"/>
                <w:sz w:val="18"/>
                <w:szCs w:val="18"/>
                <w:lang w:eastAsia="hu-HU"/>
              </w:rPr>
              <w:t>1.262,9</w:t>
            </w:r>
          </w:p>
        </w:tc>
        <w:tc>
          <w:tcPr>
            <w:tcW w:w="922" w:type="dxa"/>
            <w:tcBorders>
              <w:top w:val="nil"/>
              <w:left w:val="nil"/>
              <w:bottom w:val="single" w:sz="4" w:space="0" w:color="auto"/>
              <w:right w:val="single" w:sz="4" w:space="0" w:color="auto"/>
            </w:tcBorders>
            <w:shd w:val="clear" w:color="auto" w:fill="auto"/>
            <w:noWrap/>
            <w:vAlign w:val="center"/>
            <w:hideMark/>
          </w:tcPr>
          <w:p w:rsidR="00712BD5" w:rsidRPr="00712BD5" w:rsidRDefault="00712BD5" w:rsidP="00712BD5">
            <w:pPr>
              <w:widowControl/>
              <w:suppressAutoHyphens w:val="0"/>
              <w:ind w:hanging="30"/>
              <w:jc w:val="right"/>
              <w:rPr>
                <w:rFonts w:ascii="Arial Narrow" w:eastAsia="Times New Roman" w:hAnsi="Arial Narrow" w:cs="Times New Roman"/>
                <w:b/>
                <w:bCs/>
                <w:color w:val="000000"/>
                <w:sz w:val="18"/>
                <w:szCs w:val="18"/>
                <w:lang w:eastAsia="hu-HU"/>
              </w:rPr>
            </w:pPr>
            <w:r w:rsidRPr="00712BD5">
              <w:rPr>
                <w:rFonts w:ascii="Arial Narrow" w:eastAsia="Times New Roman" w:hAnsi="Arial Narrow" w:cs="Times New Roman"/>
                <w:b/>
                <w:bCs/>
                <w:color w:val="000000"/>
                <w:sz w:val="18"/>
                <w:szCs w:val="18"/>
                <w:lang w:eastAsia="hu-HU"/>
              </w:rPr>
              <w:t>3.660.075,9</w:t>
            </w:r>
          </w:p>
        </w:tc>
      </w:tr>
    </w:tbl>
    <w:p w:rsidR="00E87324" w:rsidRDefault="00E87324" w:rsidP="00652206">
      <w:pPr>
        <w:pStyle w:val="SzvegtrzsI-3"/>
        <w:rPr>
          <w:rFonts w:cs="Arial"/>
          <w:sz w:val="18"/>
          <w:szCs w:val="18"/>
        </w:rPr>
      </w:pPr>
    </w:p>
    <w:p w:rsidR="00E87324" w:rsidRDefault="00E87324">
      <w:pPr>
        <w:widowControl/>
        <w:suppressAutoHyphens w:val="0"/>
        <w:jc w:val="left"/>
        <w:rPr>
          <w:rFonts w:cs="Arial"/>
          <w:sz w:val="18"/>
          <w:szCs w:val="18"/>
        </w:rPr>
      </w:pPr>
      <w:r>
        <w:rPr>
          <w:rFonts w:cs="Arial"/>
          <w:sz w:val="18"/>
          <w:szCs w:val="18"/>
        </w:rPr>
        <w:br w:type="page"/>
      </w:r>
    </w:p>
    <w:p w:rsidR="00BA742F" w:rsidRPr="00E87324" w:rsidRDefault="00BA742F" w:rsidP="00652206">
      <w:pPr>
        <w:pStyle w:val="SzvegtrzsI-3"/>
        <w:rPr>
          <w:rFonts w:cs="Arial"/>
          <w:sz w:val="18"/>
          <w:szCs w:val="18"/>
        </w:rPr>
      </w:pPr>
    </w:p>
    <w:p w:rsidR="00BA742F" w:rsidRDefault="00BA742F" w:rsidP="00BA742F">
      <w:pPr>
        <w:pStyle w:val="Cmsor2"/>
      </w:pPr>
      <w:bookmarkStart w:id="18" w:name="_Toc13565871"/>
      <w:r w:rsidRPr="009118A9">
        <w:t>Anyagmegoszlás</w:t>
      </w:r>
      <w:bookmarkEnd w:id="18"/>
    </w:p>
    <w:p w:rsidR="00A043AA" w:rsidRPr="00A043AA" w:rsidRDefault="00A043AA" w:rsidP="00A043AA"/>
    <w:p w:rsidR="00427ECF" w:rsidRDefault="00862832" w:rsidP="004F135E">
      <w:pPr>
        <w:pStyle w:val="SzvegtrzsI-3"/>
        <w:spacing w:after="120"/>
        <w:rPr>
          <w:rFonts w:cs="Arial"/>
          <w:b/>
        </w:rPr>
      </w:pPr>
      <w:r w:rsidRPr="00862832">
        <w:rPr>
          <w:rFonts w:cs="Arial"/>
          <w:b/>
        </w:rPr>
        <w:t>Gerinchálózat</w:t>
      </w:r>
    </w:p>
    <w:tbl>
      <w:tblPr>
        <w:tblW w:w="14616" w:type="dxa"/>
        <w:tblInd w:w="55" w:type="dxa"/>
        <w:tblLayout w:type="fixed"/>
        <w:tblCellMar>
          <w:left w:w="70" w:type="dxa"/>
          <w:right w:w="70" w:type="dxa"/>
        </w:tblCellMar>
        <w:tblLook w:val="04A0" w:firstRow="1" w:lastRow="0" w:firstColumn="1" w:lastColumn="0" w:noHBand="0" w:noVBand="1"/>
      </w:tblPr>
      <w:tblGrid>
        <w:gridCol w:w="1008"/>
        <w:gridCol w:w="1360"/>
        <w:gridCol w:w="1361"/>
        <w:gridCol w:w="1361"/>
        <w:gridCol w:w="1361"/>
        <w:gridCol w:w="1361"/>
        <w:gridCol w:w="1360"/>
        <w:gridCol w:w="1361"/>
        <w:gridCol w:w="1361"/>
        <w:gridCol w:w="1361"/>
        <w:gridCol w:w="1361"/>
      </w:tblGrid>
      <w:tr w:rsidR="00C942B3" w:rsidRPr="00C942B3" w:rsidTr="00C942B3">
        <w:trPr>
          <w:trHeight w:val="300"/>
        </w:trPr>
        <w:tc>
          <w:tcPr>
            <w:tcW w:w="1008" w:type="dxa"/>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C942B3" w:rsidRPr="00C942B3" w:rsidRDefault="00C942B3" w:rsidP="00C942B3">
            <w:pPr>
              <w:widowControl/>
              <w:suppressAutoHyphens w:val="0"/>
              <w:jc w:val="left"/>
              <w:rPr>
                <w:rFonts w:ascii="Arial Narrow" w:eastAsia="Times New Roman" w:hAnsi="Arial Narrow" w:cs="Times New Roman"/>
                <w:color w:val="000000"/>
                <w:sz w:val="18"/>
                <w:szCs w:val="18"/>
                <w:lang w:eastAsia="hu-HU"/>
              </w:rPr>
            </w:pPr>
            <w:r w:rsidRPr="00C942B3">
              <w:rPr>
                <w:rFonts w:ascii="Arial Narrow" w:eastAsia="Times New Roman" w:hAnsi="Arial Narrow" w:cs="Times New Roman"/>
                <w:color w:val="000000"/>
                <w:sz w:val="18"/>
                <w:szCs w:val="18"/>
                <w:lang w:eastAsia="hu-HU"/>
              </w:rPr>
              <w:t xml:space="preserve">Csőanyag </w:t>
            </w:r>
          </w:p>
        </w:tc>
        <w:tc>
          <w:tcPr>
            <w:tcW w:w="1360" w:type="dxa"/>
            <w:tcBorders>
              <w:top w:val="single" w:sz="4" w:space="0" w:color="auto"/>
              <w:left w:val="nil"/>
              <w:bottom w:val="single" w:sz="4" w:space="0" w:color="auto"/>
              <w:right w:val="single" w:sz="4" w:space="0" w:color="auto"/>
            </w:tcBorders>
            <w:shd w:val="clear" w:color="000000" w:fill="C6D9F1"/>
            <w:noWrap/>
            <w:vAlign w:val="center"/>
            <w:hideMark/>
          </w:tcPr>
          <w:p w:rsidR="00C942B3" w:rsidRPr="00C942B3" w:rsidRDefault="00C942B3" w:rsidP="00C942B3">
            <w:pPr>
              <w:widowControl/>
              <w:suppressAutoHyphens w:val="0"/>
              <w:jc w:val="center"/>
              <w:rPr>
                <w:rFonts w:ascii="Arial Narrow" w:eastAsia="Times New Roman" w:hAnsi="Arial Narrow" w:cs="Times New Roman"/>
                <w:color w:val="000000"/>
                <w:sz w:val="18"/>
                <w:szCs w:val="18"/>
                <w:lang w:eastAsia="hu-HU"/>
              </w:rPr>
            </w:pPr>
            <w:r w:rsidRPr="00C942B3">
              <w:rPr>
                <w:rFonts w:ascii="Arial Narrow" w:eastAsia="Times New Roman" w:hAnsi="Arial Narrow" w:cs="Times New Roman"/>
                <w:color w:val="000000"/>
                <w:sz w:val="18"/>
                <w:szCs w:val="18"/>
                <w:lang w:eastAsia="hu-HU"/>
              </w:rPr>
              <w:t>acél</w:t>
            </w:r>
          </w:p>
        </w:tc>
        <w:tc>
          <w:tcPr>
            <w:tcW w:w="1361" w:type="dxa"/>
            <w:tcBorders>
              <w:top w:val="single" w:sz="4" w:space="0" w:color="auto"/>
              <w:left w:val="nil"/>
              <w:bottom w:val="single" w:sz="4" w:space="0" w:color="auto"/>
              <w:right w:val="single" w:sz="4" w:space="0" w:color="auto"/>
            </w:tcBorders>
            <w:shd w:val="clear" w:color="000000" w:fill="C6D9F1"/>
            <w:noWrap/>
            <w:vAlign w:val="center"/>
            <w:hideMark/>
          </w:tcPr>
          <w:p w:rsidR="00C942B3" w:rsidRPr="00C942B3" w:rsidRDefault="00C942B3" w:rsidP="00C942B3">
            <w:pPr>
              <w:widowControl/>
              <w:suppressAutoHyphens w:val="0"/>
              <w:jc w:val="center"/>
              <w:rPr>
                <w:rFonts w:ascii="Arial Narrow" w:eastAsia="Times New Roman" w:hAnsi="Arial Narrow" w:cs="Times New Roman"/>
                <w:color w:val="000000"/>
                <w:sz w:val="18"/>
                <w:szCs w:val="18"/>
                <w:lang w:eastAsia="hu-HU"/>
              </w:rPr>
            </w:pPr>
            <w:r w:rsidRPr="00C942B3">
              <w:rPr>
                <w:rFonts w:ascii="Arial Narrow" w:eastAsia="Times New Roman" w:hAnsi="Arial Narrow" w:cs="Times New Roman"/>
                <w:color w:val="000000"/>
                <w:sz w:val="18"/>
                <w:szCs w:val="18"/>
                <w:lang w:eastAsia="hu-HU"/>
              </w:rPr>
              <w:t>azbesztcement</w:t>
            </w:r>
          </w:p>
        </w:tc>
        <w:tc>
          <w:tcPr>
            <w:tcW w:w="1361" w:type="dxa"/>
            <w:tcBorders>
              <w:top w:val="single" w:sz="4" w:space="0" w:color="auto"/>
              <w:left w:val="nil"/>
              <w:bottom w:val="single" w:sz="4" w:space="0" w:color="auto"/>
              <w:right w:val="single" w:sz="4" w:space="0" w:color="auto"/>
            </w:tcBorders>
            <w:shd w:val="clear" w:color="000000" w:fill="C6D9F1"/>
            <w:noWrap/>
            <w:vAlign w:val="center"/>
            <w:hideMark/>
          </w:tcPr>
          <w:p w:rsidR="00C942B3" w:rsidRPr="00C942B3" w:rsidRDefault="00C942B3" w:rsidP="00C942B3">
            <w:pPr>
              <w:widowControl/>
              <w:suppressAutoHyphens w:val="0"/>
              <w:jc w:val="center"/>
              <w:rPr>
                <w:rFonts w:ascii="Arial Narrow" w:eastAsia="Times New Roman" w:hAnsi="Arial Narrow" w:cs="Times New Roman"/>
                <w:color w:val="000000"/>
                <w:sz w:val="18"/>
                <w:szCs w:val="18"/>
                <w:lang w:eastAsia="hu-HU"/>
              </w:rPr>
            </w:pPr>
            <w:r w:rsidRPr="00C942B3">
              <w:rPr>
                <w:rFonts w:ascii="Arial Narrow" w:eastAsia="Times New Roman" w:hAnsi="Arial Narrow" w:cs="Times New Roman"/>
                <w:color w:val="000000"/>
                <w:sz w:val="18"/>
                <w:szCs w:val="18"/>
                <w:lang w:eastAsia="hu-HU"/>
              </w:rPr>
              <w:t>beton</w:t>
            </w:r>
          </w:p>
        </w:tc>
        <w:tc>
          <w:tcPr>
            <w:tcW w:w="1361" w:type="dxa"/>
            <w:tcBorders>
              <w:top w:val="single" w:sz="4" w:space="0" w:color="auto"/>
              <w:left w:val="nil"/>
              <w:bottom w:val="single" w:sz="4" w:space="0" w:color="auto"/>
              <w:right w:val="single" w:sz="4" w:space="0" w:color="auto"/>
            </w:tcBorders>
            <w:shd w:val="clear" w:color="000000" w:fill="C6D9F1"/>
            <w:noWrap/>
            <w:vAlign w:val="center"/>
            <w:hideMark/>
          </w:tcPr>
          <w:p w:rsidR="00C942B3" w:rsidRPr="00C942B3" w:rsidRDefault="00C942B3" w:rsidP="00C942B3">
            <w:pPr>
              <w:widowControl/>
              <w:suppressAutoHyphens w:val="0"/>
              <w:jc w:val="center"/>
              <w:rPr>
                <w:rFonts w:ascii="Arial Narrow" w:eastAsia="Times New Roman" w:hAnsi="Arial Narrow" w:cs="Times New Roman"/>
                <w:color w:val="000000"/>
                <w:sz w:val="18"/>
                <w:szCs w:val="18"/>
                <w:lang w:eastAsia="hu-HU"/>
              </w:rPr>
            </w:pPr>
            <w:r w:rsidRPr="00C942B3">
              <w:rPr>
                <w:rFonts w:ascii="Arial Narrow" w:eastAsia="Times New Roman" w:hAnsi="Arial Narrow" w:cs="Times New Roman"/>
                <w:color w:val="000000"/>
                <w:sz w:val="18"/>
                <w:szCs w:val="18"/>
                <w:lang w:eastAsia="hu-HU"/>
              </w:rPr>
              <w:t>gömbgrafitos öntöttvas</w:t>
            </w:r>
          </w:p>
        </w:tc>
        <w:tc>
          <w:tcPr>
            <w:tcW w:w="1361" w:type="dxa"/>
            <w:tcBorders>
              <w:top w:val="single" w:sz="4" w:space="0" w:color="auto"/>
              <w:left w:val="nil"/>
              <w:bottom w:val="single" w:sz="4" w:space="0" w:color="auto"/>
              <w:right w:val="single" w:sz="4" w:space="0" w:color="auto"/>
            </w:tcBorders>
            <w:shd w:val="clear" w:color="000000" w:fill="C6D9F1"/>
            <w:noWrap/>
            <w:vAlign w:val="center"/>
            <w:hideMark/>
          </w:tcPr>
          <w:p w:rsidR="00C942B3" w:rsidRPr="00C942B3" w:rsidRDefault="00C942B3" w:rsidP="00C942B3">
            <w:pPr>
              <w:widowControl/>
              <w:suppressAutoHyphens w:val="0"/>
              <w:jc w:val="center"/>
              <w:rPr>
                <w:rFonts w:ascii="Arial Narrow" w:eastAsia="Times New Roman" w:hAnsi="Arial Narrow" w:cs="Times New Roman"/>
                <w:color w:val="000000"/>
                <w:sz w:val="18"/>
                <w:szCs w:val="18"/>
                <w:lang w:eastAsia="hu-HU"/>
              </w:rPr>
            </w:pPr>
            <w:proofErr w:type="spellStart"/>
            <w:r w:rsidRPr="00C942B3">
              <w:rPr>
                <w:rFonts w:ascii="Arial Narrow" w:eastAsia="Times New Roman" w:hAnsi="Arial Narrow" w:cs="Times New Roman"/>
                <w:color w:val="000000"/>
                <w:sz w:val="18"/>
                <w:szCs w:val="18"/>
                <w:lang w:eastAsia="hu-HU"/>
              </w:rPr>
              <w:t>Hobas</w:t>
            </w:r>
            <w:proofErr w:type="spellEnd"/>
          </w:p>
        </w:tc>
        <w:tc>
          <w:tcPr>
            <w:tcW w:w="1360" w:type="dxa"/>
            <w:tcBorders>
              <w:top w:val="single" w:sz="4" w:space="0" w:color="auto"/>
              <w:left w:val="nil"/>
              <w:bottom w:val="single" w:sz="4" w:space="0" w:color="auto"/>
              <w:right w:val="single" w:sz="4" w:space="0" w:color="auto"/>
            </w:tcBorders>
            <w:shd w:val="clear" w:color="000000" w:fill="C6D9F1"/>
            <w:noWrap/>
            <w:vAlign w:val="center"/>
            <w:hideMark/>
          </w:tcPr>
          <w:p w:rsidR="00C942B3" w:rsidRPr="00C942B3" w:rsidRDefault="00C942B3" w:rsidP="00C942B3">
            <w:pPr>
              <w:widowControl/>
              <w:suppressAutoHyphens w:val="0"/>
              <w:jc w:val="center"/>
              <w:rPr>
                <w:rFonts w:ascii="Arial Narrow" w:eastAsia="Times New Roman" w:hAnsi="Arial Narrow" w:cs="Times New Roman"/>
                <w:color w:val="000000"/>
                <w:sz w:val="18"/>
                <w:szCs w:val="18"/>
                <w:lang w:eastAsia="hu-HU"/>
              </w:rPr>
            </w:pPr>
            <w:r w:rsidRPr="00C942B3">
              <w:rPr>
                <w:rFonts w:ascii="Arial Narrow" w:eastAsia="Times New Roman" w:hAnsi="Arial Narrow" w:cs="Times New Roman"/>
                <w:color w:val="000000"/>
                <w:sz w:val="18"/>
                <w:szCs w:val="18"/>
                <w:lang w:eastAsia="hu-HU"/>
              </w:rPr>
              <w:t>KPE</w:t>
            </w:r>
          </w:p>
        </w:tc>
        <w:tc>
          <w:tcPr>
            <w:tcW w:w="1361" w:type="dxa"/>
            <w:tcBorders>
              <w:top w:val="single" w:sz="4" w:space="0" w:color="auto"/>
              <w:left w:val="nil"/>
              <w:bottom w:val="single" w:sz="4" w:space="0" w:color="auto"/>
              <w:right w:val="single" w:sz="4" w:space="0" w:color="auto"/>
            </w:tcBorders>
            <w:shd w:val="clear" w:color="000000" w:fill="C6D9F1"/>
            <w:noWrap/>
            <w:vAlign w:val="center"/>
            <w:hideMark/>
          </w:tcPr>
          <w:p w:rsidR="00C942B3" w:rsidRPr="00C942B3" w:rsidRDefault="00C942B3" w:rsidP="00C942B3">
            <w:pPr>
              <w:widowControl/>
              <w:suppressAutoHyphens w:val="0"/>
              <w:jc w:val="center"/>
              <w:rPr>
                <w:rFonts w:ascii="Arial Narrow" w:eastAsia="Times New Roman" w:hAnsi="Arial Narrow" w:cs="Times New Roman"/>
                <w:color w:val="000000"/>
                <w:sz w:val="18"/>
                <w:szCs w:val="18"/>
                <w:lang w:eastAsia="hu-HU"/>
              </w:rPr>
            </w:pPr>
            <w:r w:rsidRPr="00C942B3">
              <w:rPr>
                <w:rFonts w:ascii="Arial Narrow" w:eastAsia="Times New Roman" w:hAnsi="Arial Narrow" w:cs="Times New Roman"/>
                <w:color w:val="000000"/>
                <w:sz w:val="18"/>
                <w:szCs w:val="18"/>
                <w:lang w:eastAsia="hu-HU"/>
              </w:rPr>
              <w:t>öntöttvas</w:t>
            </w:r>
          </w:p>
        </w:tc>
        <w:tc>
          <w:tcPr>
            <w:tcW w:w="1361" w:type="dxa"/>
            <w:tcBorders>
              <w:top w:val="single" w:sz="4" w:space="0" w:color="auto"/>
              <w:left w:val="nil"/>
              <w:bottom w:val="single" w:sz="4" w:space="0" w:color="auto"/>
              <w:right w:val="single" w:sz="4" w:space="0" w:color="auto"/>
            </w:tcBorders>
            <w:shd w:val="clear" w:color="000000" w:fill="C6D9F1"/>
            <w:noWrap/>
            <w:vAlign w:val="center"/>
            <w:hideMark/>
          </w:tcPr>
          <w:p w:rsidR="00C942B3" w:rsidRPr="00C942B3" w:rsidRDefault="00C942B3" w:rsidP="00C942B3">
            <w:pPr>
              <w:widowControl/>
              <w:suppressAutoHyphens w:val="0"/>
              <w:jc w:val="center"/>
              <w:rPr>
                <w:rFonts w:ascii="Arial Narrow" w:eastAsia="Times New Roman" w:hAnsi="Arial Narrow" w:cs="Times New Roman"/>
                <w:color w:val="000000"/>
                <w:sz w:val="18"/>
                <w:szCs w:val="18"/>
                <w:lang w:eastAsia="hu-HU"/>
              </w:rPr>
            </w:pPr>
            <w:r w:rsidRPr="00C942B3">
              <w:rPr>
                <w:rFonts w:ascii="Arial Narrow" w:eastAsia="Times New Roman" w:hAnsi="Arial Narrow" w:cs="Times New Roman"/>
                <w:color w:val="000000"/>
                <w:sz w:val="18"/>
                <w:szCs w:val="18"/>
                <w:lang w:eastAsia="hu-HU"/>
              </w:rPr>
              <w:t>PVC</w:t>
            </w:r>
          </w:p>
        </w:tc>
        <w:tc>
          <w:tcPr>
            <w:tcW w:w="1361" w:type="dxa"/>
            <w:tcBorders>
              <w:top w:val="single" w:sz="4" w:space="0" w:color="auto"/>
              <w:left w:val="nil"/>
              <w:bottom w:val="single" w:sz="4" w:space="0" w:color="auto"/>
              <w:right w:val="single" w:sz="4" w:space="0" w:color="auto"/>
            </w:tcBorders>
            <w:shd w:val="clear" w:color="000000" w:fill="C6D9F1"/>
            <w:noWrap/>
            <w:vAlign w:val="center"/>
            <w:hideMark/>
          </w:tcPr>
          <w:p w:rsidR="00C942B3" w:rsidRPr="00C942B3" w:rsidRDefault="00C942B3" w:rsidP="00C942B3">
            <w:pPr>
              <w:widowControl/>
              <w:suppressAutoHyphens w:val="0"/>
              <w:jc w:val="center"/>
              <w:rPr>
                <w:rFonts w:ascii="Arial Narrow" w:eastAsia="Times New Roman" w:hAnsi="Arial Narrow" w:cs="Times New Roman"/>
                <w:color w:val="000000"/>
                <w:sz w:val="18"/>
                <w:szCs w:val="18"/>
                <w:lang w:eastAsia="hu-HU"/>
              </w:rPr>
            </w:pPr>
            <w:r w:rsidRPr="00C942B3">
              <w:rPr>
                <w:rFonts w:ascii="Arial Narrow" w:eastAsia="Times New Roman" w:hAnsi="Arial Narrow" w:cs="Times New Roman"/>
                <w:color w:val="000000"/>
                <w:sz w:val="18"/>
                <w:szCs w:val="18"/>
                <w:lang w:eastAsia="hu-HU"/>
              </w:rPr>
              <w:t>Sentab</w:t>
            </w:r>
          </w:p>
        </w:tc>
        <w:tc>
          <w:tcPr>
            <w:tcW w:w="1361" w:type="dxa"/>
            <w:tcBorders>
              <w:top w:val="single" w:sz="4" w:space="0" w:color="auto"/>
              <w:left w:val="nil"/>
              <w:bottom w:val="single" w:sz="4" w:space="0" w:color="auto"/>
              <w:right w:val="single" w:sz="4" w:space="0" w:color="auto"/>
            </w:tcBorders>
            <w:shd w:val="clear" w:color="000000" w:fill="C6D9F1"/>
            <w:noWrap/>
            <w:vAlign w:val="center"/>
            <w:hideMark/>
          </w:tcPr>
          <w:p w:rsidR="00C942B3" w:rsidRPr="00C942B3" w:rsidRDefault="00C942B3" w:rsidP="00C942B3">
            <w:pPr>
              <w:widowControl/>
              <w:suppressAutoHyphens w:val="0"/>
              <w:jc w:val="center"/>
              <w:rPr>
                <w:rFonts w:ascii="Arial Narrow" w:eastAsia="Times New Roman" w:hAnsi="Arial Narrow" w:cs="Times New Roman"/>
                <w:color w:val="000000"/>
                <w:sz w:val="18"/>
                <w:szCs w:val="18"/>
                <w:lang w:eastAsia="hu-HU"/>
              </w:rPr>
            </w:pPr>
            <w:r w:rsidRPr="00C942B3">
              <w:rPr>
                <w:rFonts w:ascii="Arial Narrow" w:eastAsia="Times New Roman" w:hAnsi="Arial Narrow" w:cs="Times New Roman"/>
                <w:color w:val="000000"/>
                <w:sz w:val="18"/>
                <w:szCs w:val="18"/>
                <w:lang w:eastAsia="hu-HU"/>
              </w:rPr>
              <w:t>Összesen</w:t>
            </w:r>
          </w:p>
        </w:tc>
      </w:tr>
      <w:tr w:rsidR="00C942B3" w:rsidRPr="00C942B3" w:rsidTr="00C942B3">
        <w:trPr>
          <w:trHeight w:val="300"/>
        </w:trPr>
        <w:tc>
          <w:tcPr>
            <w:tcW w:w="1008" w:type="dxa"/>
            <w:tcBorders>
              <w:top w:val="nil"/>
              <w:left w:val="single" w:sz="4" w:space="0" w:color="auto"/>
              <w:bottom w:val="single" w:sz="4" w:space="0" w:color="auto"/>
              <w:right w:val="single" w:sz="4" w:space="0" w:color="auto"/>
            </w:tcBorders>
            <w:shd w:val="clear" w:color="000000" w:fill="C6D9F1"/>
            <w:noWrap/>
            <w:vAlign w:val="center"/>
            <w:hideMark/>
          </w:tcPr>
          <w:p w:rsidR="00C942B3" w:rsidRPr="00C942B3" w:rsidRDefault="00C942B3" w:rsidP="00C942B3">
            <w:pPr>
              <w:widowControl/>
              <w:suppressAutoHyphens w:val="0"/>
              <w:jc w:val="left"/>
              <w:rPr>
                <w:rFonts w:ascii="Arial Narrow" w:eastAsia="Times New Roman" w:hAnsi="Arial Narrow" w:cs="Times New Roman"/>
                <w:color w:val="000000"/>
                <w:sz w:val="18"/>
                <w:szCs w:val="18"/>
                <w:lang w:eastAsia="hu-HU"/>
              </w:rPr>
            </w:pPr>
            <w:r w:rsidRPr="00C942B3">
              <w:rPr>
                <w:rFonts w:ascii="Arial Narrow" w:eastAsia="Times New Roman" w:hAnsi="Arial Narrow" w:cs="Times New Roman"/>
                <w:color w:val="000000"/>
                <w:sz w:val="18"/>
                <w:szCs w:val="18"/>
                <w:lang w:eastAsia="hu-HU"/>
              </w:rPr>
              <w:t>Hossz (</w:t>
            </w:r>
            <w:proofErr w:type="spellStart"/>
            <w:r w:rsidRPr="00C942B3">
              <w:rPr>
                <w:rFonts w:ascii="Arial Narrow" w:eastAsia="Times New Roman" w:hAnsi="Arial Narrow" w:cs="Times New Roman"/>
                <w:color w:val="000000"/>
                <w:sz w:val="18"/>
                <w:szCs w:val="18"/>
                <w:lang w:eastAsia="hu-HU"/>
              </w:rPr>
              <w:t>fm</w:t>
            </w:r>
            <w:proofErr w:type="spellEnd"/>
            <w:r w:rsidRPr="00C942B3">
              <w:rPr>
                <w:rFonts w:ascii="Arial Narrow" w:eastAsia="Times New Roman" w:hAnsi="Arial Narrow" w:cs="Times New Roman"/>
                <w:color w:val="000000"/>
                <w:sz w:val="18"/>
                <w:szCs w:val="18"/>
                <w:lang w:eastAsia="hu-HU"/>
              </w:rPr>
              <w:t>)</w:t>
            </w:r>
          </w:p>
        </w:tc>
        <w:tc>
          <w:tcPr>
            <w:tcW w:w="1360" w:type="dxa"/>
            <w:tcBorders>
              <w:top w:val="nil"/>
              <w:left w:val="nil"/>
              <w:bottom w:val="single" w:sz="4" w:space="0" w:color="auto"/>
              <w:right w:val="single" w:sz="4" w:space="0" w:color="auto"/>
            </w:tcBorders>
            <w:shd w:val="clear" w:color="auto" w:fill="auto"/>
            <w:noWrap/>
            <w:vAlign w:val="center"/>
            <w:hideMark/>
          </w:tcPr>
          <w:p w:rsidR="00C942B3" w:rsidRPr="00C942B3" w:rsidRDefault="00C942B3" w:rsidP="00C942B3">
            <w:pPr>
              <w:widowControl/>
              <w:suppressAutoHyphens w:val="0"/>
              <w:ind w:right="156"/>
              <w:jc w:val="right"/>
              <w:rPr>
                <w:rFonts w:ascii="Arial Narrow" w:eastAsia="Times New Roman" w:hAnsi="Arial Narrow" w:cs="Times New Roman"/>
                <w:color w:val="000000"/>
                <w:sz w:val="18"/>
                <w:szCs w:val="18"/>
                <w:lang w:eastAsia="hu-HU"/>
              </w:rPr>
            </w:pPr>
            <w:r w:rsidRPr="00C942B3">
              <w:rPr>
                <w:rFonts w:ascii="Arial Narrow" w:eastAsia="Times New Roman" w:hAnsi="Arial Narrow" w:cs="Times New Roman"/>
                <w:color w:val="000000"/>
                <w:sz w:val="18"/>
                <w:szCs w:val="18"/>
                <w:lang w:eastAsia="hu-HU"/>
              </w:rPr>
              <w:t>37.458,4</w:t>
            </w:r>
          </w:p>
        </w:tc>
        <w:tc>
          <w:tcPr>
            <w:tcW w:w="1361" w:type="dxa"/>
            <w:tcBorders>
              <w:top w:val="nil"/>
              <w:left w:val="nil"/>
              <w:bottom w:val="single" w:sz="4" w:space="0" w:color="auto"/>
              <w:right w:val="single" w:sz="4" w:space="0" w:color="auto"/>
            </w:tcBorders>
            <w:shd w:val="clear" w:color="auto" w:fill="auto"/>
            <w:noWrap/>
            <w:vAlign w:val="center"/>
            <w:hideMark/>
          </w:tcPr>
          <w:p w:rsidR="00C942B3" w:rsidRPr="00C942B3" w:rsidRDefault="00C942B3" w:rsidP="00C942B3">
            <w:pPr>
              <w:widowControl/>
              <w:suppressAutoHyphens w:val="0"/>
              <w:ind w:right="156"/>
              <w:jc w:val="right"/>
              <w:rPr>
                <w:rFonts w:ascii="Arial Narrow" w:eastAsia="Times New Roman" w:hAnsi="Arial Narrow" w:cs="Times New Roman"/>
                <w:color w:val="000000"/>
                <w:sz w:val="18"/>
                <w:szCs w:val="18"/>
                <w:lang w:eastAsia="hu-HU"/>
              </w:rPr>
            </w:pPr>
            <w:r w:rsidRPr="00C942B3">
              <w:rPr>
                <w:rFonts w:ascii="Arial Narrow" w:eastAsia="Times New Roman" w:hAnsi="Arial Narrow" w:cs="Times New Roman"/>
                <w:color w:val="000000"/>
                <w:sz w:val="18"/>
                <w:szCs w:val="18"/>
                <w:lang w:eastAsia="hu-HU"/>
              </w:rPr>
              <w:t>314.327,2</w:t>
            </w:r>
          </w:p>
        </w:tc>
        <w:tc>
          <w:tcPr>
            <w:tcW w:w="1361" w:type="dxa"/>
            <w:tcBorders>
              <w:top w:val="nil"/>
              <w:left w:val="nil"/>
              <w:bottom w:val="single" w:sz="4" w:space="0" w:color="auto"/>
              <w:right w:val="single" w:sz="4" w:space="0" w:color="auto"/>
            </w:tcBorders>
            <w:shd w:val="clear" w:color="auto" w:fill="auto"/>
            <w:noWrap/>
            <w:vAlign w:val="center"/>
            <w:hideMark/>
          </w:tcPr>
          <w:p w:rsidR="00C942B3" w:rsidRPr="00C942B3" w:rsidRDefault="00C942B3" w:rsidP="00C942B3">
            <w:pPr>
              <w:widowControl/>
              <w:suppressAutoHyphens w:val="0"/>
              <w:ind w:right="156"/>
              <w:jc w:val="right"/>
              <w:rPr>
                <w:rFonts w:ascii="Arial Narrow" w:eastAsia="Times New Roman" w:hAnsi="Arial Narrow" w:cs="Times New Roman"/>
                <w:color w:val="000000"/>
                <w:sz w:val="18"/>
                <w:szCs w:val="18"/>
                <w:lang w:eastAsia="hu-HU"/>
              </w:rPr>
            </w:pPr>
            <w:r w:rsidRPr="00C942B3">
              <w:rPr>
                <w:rFonts w:ascii="Arial Narrow" w:eastAsia="Times New Roman" w:hAnsi="Arial Narrow" w:cs="Times New Roman"/>
                <w:color w:val="000000"/>
                <w:sz w:val="18"/>
                <w:szCs w:val="18"/>
                <w:lang w:eastAsia="hu-HU"/>
              </w:rPr>
              <w:t>134,9</w:t>
            </w:r>
          </w:p>
        </w:tc>
        <w:tc>
          <w:tcPr>
            <w:tcW w:w="1361" w:type="dxa"/>
            <w:tcBorders>
              <w:top w:val="nil"/>
              <w:left w:val="nil"/>
              <w:bottom w:val="single" w:sz="4" w:space="0" w:color="auto"/>
              <w:right w:val="single" w:sz="4" w:space="0" w:color="auto"/>
            </w:tcBorders>
            <w:shd w:val="clear" w:color="auto" w:fill="auto"/>
            <w:noWrap/>
            <w:vAlign w:val="center"/>
            <w:hideMark/>
          </w:tcPr>
          <w:p w:rsidR="00C942B3" w:rsidRPr="00C942B3" w:rsidRDefault="00C942B3" w:rsidP="00C942B3">
            <w:pPr>
              <w:widowControl/>
              <w:suppressAutoHyphens w:val="0"/>
              <w:ind w:right="156"/>
              <w:jc w:val="right"/>
              <w:rPr>
                <w:rFonts w:ascii="Arial Narrow" w:eastAsia="Times New Roman" w:hAnsi="Arial Narrow" w:cs="Times New Roman"/>
                <w:color w:val="000000"/>
                <w:sz w:val="18"/>
                <w:szCs w:val="18"/>
                <w:lang w:eastAsia="hu-HU"/>
              </w:rPr>
            </w:pPr>
            <w:r w:rsidRPr="00C942B3">
              <w:rPr>
                <w:rFonts w:ascii="Arial Narrow" w:eastAsia="Times New Roman" w:hAnsi="Arial Narrow" w:cs="Times New Roman"/>
                <w:color w:val="000000"/>
                <w:sz w:val="18"/>
                <w:szCs w:val="18"/>
                <w:lang w:eastAsia="hu-HU"/>
              </w:rPr>
              <w:t>177.305,6</w:t>
            </w:r>
          </w:p>
        </w:tc>
        <w:tc>
          <w:tcPr>
            <w:tcW w:w="1361" w:type="dxa"/>
            <w:tcBorders>
              <w:top w:val="nil"/>
              <w:left w:val="nil"/>
              <w:bottom w:val="single" w:sz="4" w:space="0" w:color="auto"/>
              <w:right w:val="single" w:sz="4" w:space="0" w:color="auto"/>
            </w:tcBorders>
            <w:shd w:val="clear" w:color="auto" w:fill="auto"/>
            <w:noWrap/>
            <w:vAlign w:val="center"/>
            <w:hideMark/>
          </w:tcPr>
          <w:p w:rsidR="00C942B3" w:rsidRPr="00C942B3" w:rsidRDefault="00C942B3" w:rsidP="00C942B3">
            <w:pPr>
              <w:widowControl/>
              <w:suppressAutoHyphens w:val="0"/>
              <w:ind w:right="156"/>
              <w:jc w:val="right"/>
              <w:rPr>
                <w:rFonts w:ascii="Arial Narrow" w:eastAsia="Times New Roman" w:hAnsi="Arial Narrow" w:cs="Times New Roman"/>
                <w:color w:val="000000"/>
                <w:sz w:val="18"/>
                <w:szCs w:val="18"/>
                <w:lang w:eastAsia="hu-HU"/>
              </w:rPr>
            </w:pPr>
            <w:r w:rsidRPr="00C942B3">
              <w:rPr>
                <w:rFonts w:ascii="Arial Narrow" w:eastAsia="Times New Roman" w:hAnsi="Arial Narrow" w:cs="Times New Roman"/>
                <w:color w:val="000000"/>
                <w:sz w:val="18"/>
                <w:szCs w:val="18"/>
                <w:lang w:eastAsia="hu-HU"/>
              </w:rPr>
              <w:t>270,9</w:t>
            </w:r>
          </w:p>
        </w:tc>
        <w:tc>
          <w:tcPr>
            <w:tcW w:w="1360" w:type="dxa"/>
            <w:tcBorders>
              <w:top w:val="nil"/>
              <w:left w:val="nil"/>
              <w:bottom w:val="single" w:sz="4" w:space="0" w:color="auto"/>
              <w:right w:val="single" w:sz="4" w:space="0" w:color="auto"/>
            </w:tcBorders>
            <w:shd w:val="clear" w:color="auto" w:fill="auto"/>
            <w:noWrap/>
            <w:vAlign w:val="center"/>
            <w:hideMark/>
          </w:tcPr>
          <w:p w:rsidR="00C942B3" w:rsidRPr="00C942B3" w:rsidRDefault="00C942B3" w:rsidP="00C942B3">
            <w:pPr>
              <w:widowControl/>
              <w:suppressAutoHyphens w:val="0"/>
              <w:ind w:right="156"/>
              <w:jc w:val="right"/>
              <w:rPr>
                <w:rFonts w:ascii="Arial Narrow" w:eastAsia="Times New Roman" w:hAnsi="Arial Narrow" w:cs="Times New Roman"/>
                <w:color w:val="000000"/>
                <w:sz w:val="18"/>
                <w:szCs w:val="18"/>
                <w:lang w:eastAsia="hu-HU"/>
              </w:rPr>
            </w:pPr>
            <w:r w:rsidRPr="00C942B3">
              <w:rPr>
                <w:rFonts w:ascii="Arial Narrow" w:eastAsia="Times New Roman" w:hAnsi="Arial Narrow" w:cs="Times New Roman"/>
                <w:color w:val="000000"/>
                <w:sz w:val="18"/>
                <w:szCs w:val="18"/>
                <w:lang w:eastAsia="hu-HU"/>
              </w:rPr>
              <w:t>15.941,7</w:t>
            </w:r>
          </w:p>
        </w:tc>
        <w:tc>
          <w:tcPr>
            <w:tcW w:w="1361" w:type="dxa"/>
            <w:tcBorders>
              <w:top w:val="nil"/>
              <w:left w:val="nil"/>
              <w:bottom w:val="single" w:sz="4" w:space="0" w:color="auto"/>
              <w:right w:val="single" w:sz="4" w:space="0" w:color="auto"/>
            </w:tcBorders>
            <w:shd w:val="clear" w:color="auto" w:fill="auto"/>
            <w:noWrap/>
            <w:vAlign w:val="center"/>
            <w:hideMark/>
          </w:tcPr>
          <w:p w:rsidR="00C942B3" w:rsidRPr="00C942B3" w:rsidRDefault="00C942B3" w:rsidP="00C942B3">
            <w:pPr>
              <w:widowControl/>
              <w:suppressAutoHyphens w:val="0"/>
              <w:ind w:right="156"/>
              <w:jc w:val="right"/>
              <w:rPr>
                <w:rFonts w:ascii="Arial Narrow" w:eastAsia="Times New Roman" w:hAnsi="Arial Narrow" w:cs="Times New Roman"/>
                <w:color w:val="000000"/>
                <w:sz w:val="18"/>
                <w:szCs w:val="18"/>
                <w:lang w:eastAsia="hu-HU"/>
              </w:rPr>
            </w:pPr>
            <w:r w:rsidRPr="00C942B3">
              <w:rPr>
                <w:rFonts w:ascii="Arial Narrow" w:eastAsia="Times New Roman" w:hAnsi="Arial Narrow" w:cs="Times New Roman"/>
                <w:color w:val="000000"/>
                <w:sz w:val="18"/>
                <w:szCs w:val="18"/>
                <w:lang w:eastAsia="hu-HU"/>
              </w:rPr>
              <w:t>210.371,4</w:t>
            </w:r>
          </w:p>
        </w:tc>
        <w:tc>
          <w:tcPr>
            <w:tcW w:w="1361" w:type="dxa"/>
            <w:tcBorders>
              <w:top w:val="nil"/>
              <w:left w:val="nil"/>
              <w:bottom w:val="single" w:sz="4" w:space="0" w:color="auto"/>
              <w:right w:val="single" w:sz="4" w:space="0" w:color="auto"/>
            </w:tcBorders>
            <w:shd w:val="clear" w:color="auto" w:fill="auto"/>
            <w:noWrap/>
            <w:vAlign w:val="center"/>
            <w:hideMark/>
          </w:tcPr>
          <w:p w:rsidR="00C942B3" w:rsidRPr="00C942B3" w:rsidRDefault="00C942B3" w:rsidP="00C942B3">
            <w:pPr>
              <w:widowControl/>
              <w:suppressAutoHyphens w:val="0"/>
              <w:ind w:right="156"/>
              <w:jc w:val="right"/>
              <w:rPr>
                <w:rFonts w:ascii="Arial Narrow" w:eastAsia="Times New Roman" w:hAnsi="Arial Narrow" w:cs="Times New Roman"/>
                <w:color w:val="000000"/>
                <w:sz w:val="18"/>
                <w:szCs w:val="18"/>
                <w:lang w:eastAsia="hu-HU"/>
              </w:rPr>
            </w:pPr>
            <w:r w:rsidRPr="00C942B3">
              <w:rPr>
                <w:rFonts w:ascii="Arial Narrow" w:eastAsia="Times New Roman" w:hAnsi="Arial Narrow" w:cs="Times New Roman"/>
                <w:color w:val="000000"/>
                <w:sz w:val="18"/>
                <w:szCs w:val="18"/>
                <w:lang w:eastAsia="hu-HU"/>
              </w:rPr>
              <w:t>16.658,5</w:t>
            </w:r>
          </w:p>
        </w:tc>
        <w:tc>
          <w:tcPr>
            <w:tcW w:w="1361" w:type="dxa"/>
            <w:tcBorders>
              <w:top w:val="nil"/>
              <w:left w:val="nil"/>
              <w:bottom w:val="single" w:sz="4" w:space="0" w:color="auto"/>
              <w:right w:val="single" w:sz="4" w:space="0" w:color="auto"/>
            </w:tcBorders>
            <w:shd w:val="clear" w:color="auto" w:fill="auto"/>
            <w:noWrap/>
            <w:vAlign w:val="center"/>
            <w:hideMark/>
          </w:tcPr>
          <w:p w:rsidR="00C942B3" w:rsidRPr="00C942B3" w:rsidRDefault="00C942B3" w:rsidP="00C942B3">
            <w:pPr>
              <w:widowControl/>
              <w:suppressAutoHyphens w:val="0"/>
              <w:ind w:right="156"/>
              <w:jc w:val="right"/>
              <w:rPr>
                <w:rFonts w:ascii="Arial Narrow" w:eastAsia="Times New Roman" w:hAnsi="Arial Narrow" w:cs="Times New Roman"/>
                <w:color w:val="000000"/>
                <w:sz w:val="18"/>
                <w:szCs w:val="18"/>
                <w:lang w:eastAsia="hu-HU"/>
              </w:rPr>
            </w:pPr>
            <w:r w:rsidRPr="00C942B3">
              <w:rPr>
                <w:rFonts w:ascii="Arial Narrow" w:eastAsia="Times New Roman" w:hAnsi="Arial Narrow" w:cs="Times New Roman"/>
                <w:color w:val="000000"/>
                <w:sz w:val="18"/>
                <w:szCs w:val="18"/>
                <w:lang w:eastAsia="hu-HU"/>
              </w:rPr>
              <w:t>117.761,4</w:t>
            </w:r>
          </w:p>
        </w:tc>
        <w:tc>
          <w:tcPr>
            <w:tcW w:w="1361" w:type="dxa"/>
            <w:tcBorders>
              <w:top w:val="nil"/>
              <w:left w:val="nil"/>
              <w:bottom w:val="single" w:sz="4" w:space="0" w:color="auto"/>
              <w:right w:val="single" w:sz="4" w:space="0" w:color="auto"/>
            </w:tcBorders>
            <w:shd w:val="clear" w:color="auto" w:fill="auto"/>
            <w:noWrap/>
            <w:vAlign w:val="center"/>
            <w:hideMark/>
          </w:tcPr>
          <w:p w:rsidR="00C942B3" w:rsidRPr="00C942B3" w:rsidRDefault="00C942B3" w:rsidP="00C942B3">
            <w:pPr>
              <w:widowControl/>
              <w:suppressAutoHyphens w:val="0"/>
              <w:ind w:right="156"/>
              <w:jc w:val="right"/>
              <w:rPr>
                <w:rFonts w:ascii="Arial Narrow" w:eastAsia="Times New Roman" w:hAnsi="Arial Narrow" w:cs="Times New Roman"/>
                <w:color w:val="000000"/>
                <w:sz w:val="18"/>
                <w:szCs w:val="18"/>
                <w:lang w:eastAsia="hu-HU"/>
              </w:rPr>
            </w:pPr>
            <w:r w:rsidRPr="00C942B3">
              <w:rPr>
                <w:rFonts w:ascii="Arial Narrow" w:eastAsia="Times New Roman" w:hAnsi="Arial Narrow" w:cs="Times New Roman"/>
                <w:color w:val="000000"/>
                <w:sz w:val="18"/>
                <w:szCs w:val="18"/>
                <w:lang w:eastAsia="hu-HU"/>
              </w:rPr>
              <w:t>890.230,0</w:t>
            </w:r>
          </w:p>
        </w:tc>
      </w:tr>
      <w:tr w:rsidR="00C942B3" w:rsidRPr="00C942B3" w:rsidTr="00C942B3">
        <w:trPr>
          <w:trHeight w:val="300"/>
        </w:trPr>
        <w:tc>
          <w:tcPr>
            <w:tcW w:w="1008" w:type="dxa"/>
            <w:tcBorders>
              <w:top w:val="nil"/>
              <w:left w:val="single" w:sz="4" w:space="0" w:color="auto"/>
              <w:bottom w:val="single" w:sz="4" w:space="0" w:color="auto"/>
              <w:right w:val="single" w:sz="4" w:space="0" w:color="auto"/>
            </w:tcBorders>
            <w:shd w:val="clear" w:color="000000" w:fill="C6D9F1"/>
            <w:noWrap/>
            <w:vAlign w:val="center"/>
            <w:hideMark/>
          </w:tcPr>
          <w:p w:rsidR="00C942B3" w:rsidRPr="00C942B3" w:rsidRDefault="00C942B3" w:rsidP="00C942B3">
            <w:pPr>
              <w:widowControl/>
              <w:suppressAutoHyphens w:val="0"/>
              <w:jc w:val="left"/>
              <w:rPr>
                <w:rFonts w:ascii="Arial Narrow" w:eastAsia="Times New Roman" w:hAnsi="Arial Narrow" w:cs="Times New Roman"/>
                <w:color w:val="000000"/>
                <w:sz w:val="18"/>
                <w:szCs w:val="18"/>
                <w:lang w:eastAsia="hu-HU"/>
              </w:rPr>
            </w:pPr>
            <w:r w:rsidRPr="00C942B3">
              <w:rPr>
                <w:rFonts w:ascii="Arial Narrow" w:eastAsia="Times New Roman" w:hAnsi="Arial Narrow" w:cs="Times New Roman"/>
                <w:color w:val="000000"/>
                <w:sz w:val="18"/>
                <w:szCs w:val="18"/>
                <w:lang w:eastAsia="hu-HU"/>
              </w:rPr>
              <w:t>%</w:t>
            </w:r>
          </w:p>
        </w:tc>
        <w:tc>
          <w:tcPr>
            <w:tcW w:w="1360" w:type="dxa"/>
            <w:tcBorders>
              <w:top w:val="nil"/>
              <w:left w:val="nil"/>
              <w:bottom w:val="single" w:sz="4" w:space="0" w:color="auto"/>
              <w:right w:val="single" w:sz="4" w:space="0" w:color="auto"/>
            </w:tcBorders>
            <w:shd w:val="clear" w:color="auto" w:fill="auto"/>
            <w:noWrap/>
            <w:vAlign w:val="center"/>
            <w:hideMark/>
          </w:tcPr>
          <w:p w:rsidR="00C942B3" w:rsidRPr="00C942B3" w:rsidRDefault="00C942B3" w:rsidP="00C942B3">
            <w:pPr>
              <w:widowControl/>
              <w:suppressAutoHyphens w:val="0"/>
              <w:ind w:right="156"/>
              <w:jc w:val="right"/>
              <w:rPr>
                <w:rFonts w:ascii="Arial Narrow" w:eastAsia="Times New Roman" w:hAnsi="Arial Narrow" w:cs="Times New Roman"/>
                <w:color w:val="000000"/>
                <w:sz w:val="18"/>
                <w:szCs w:val="18"/>
                <w:lang w:eastAsia="hu-HU"/>
              </w:rPr>
            </w:pPr>
            <w:r w:rsidRPr="00C942B3">
              <w:rPr>
                <w:rFonts w:ascii="Arial Narrow" w:eastAsia="Times New Roman" w:hAnsi="Arial Narrow" w:cs="Times New Roman"/>
                <w:color w:val="000000"/>
                <w:sz w:val="18"/>
                <w:szCs w:val="18"/>
                <w:lang w:eastAsia="hu-HU"/>
              </w:rPr>
              <w:t>4,2%</w:t>
            </w:r>
          </w:p>
        </w:tc>
        <w:tc>
          <w:tcPr>
            <w:tcW w:w="1361" w:type="dxa"/>
            <w:tcBorders>
              <w:top w:val="nil"/>
              <w:left w:val="nil"/>
              <w:bottom w:val="single" w:sz="4" w:space="0" w:color="auto"/>
              <w:right w:val="single" w:sz="4" w:space="0" w:color="auto"/>
            </w:tcBorders>
            <w:shd w:val="clear" w:color="auto" w:fill="auto"/>
            <w:noWrap/>
            <w:vAlign w:val="center"/>
            <w:hideMark/>
          </w:tcPr>
          <w:p w:rsidR="00C942B3" w:rsidRPr="00C942B3" w:rsidRDefault="00C942B3" w:rsidP="00C942B3">
            <w:pPr>
              <w:widowControl/>
              <w:suppressAutoHyphens w:val="0"/>
              <w:ind w:right="156"/>
              <w:jc w:val="right"/>
              <w:rPr>
                <w:rFonts w:ascii="Arial Narrow" w:eastAsia="Times New Roman" w:hAnsi="Arial Narrow" w:cs="Times New Roman"/>
                <w:color w:val="000000"/>
                <w:sz w:val="18"/>
                <w:szCs w:val="18"/>
                <w:lang w:eastAsia="hu-HU"/>
              </w:rPr>
            </w:pPr>
            <w:r w:rsidRPr="00C942B3">
              <w:rPr>
                <w:rFonts w:ascii="Arial Narrow" w:eastAsia="Times New Roman" w:hAnsi="Arial Narrow" w:cs="Times New Roman"/>
                <w:color w:val="000000"/>
                <w:sz w:val="18"/>
                <w:szCs w:val="18"/>
                <w:lang w:eastAsia="hu-HU"/>
              </w:rPr>
              <w:t>35,3%</w:t>
            </w:r>
          </w:p>
        </w:tc>
        <w:tc>
          <w:tcPr>
            <w:tcW w:w="1361" w:type="dxa"/>
            <w:tcBorders>
              <w:top w:val="nil"/>
              <w:left w:val="nil"/>
              <w:bottom w:val="single" w:sz="4" w:space="0" w:color="auto"/>
              <w:right w:val="single" w:sz="4" w:space="0" w:color="auto"/>
            </w:tcBorders>
            <w:shd w:val="clear" w:color="auto" w:fill="auto"/>
            <w:noWrap/>
            <w:vAlign w:val="center"/>
            <w:hideMark/>
          </w:tcPr>
          <w:p w:rsidR="00C942B3" w:rsidRPr="00C942B3" w:rsidRDefault="00C942B3" w:rsidP="00C942B3">
            <w:pPr>
              <w:widowControl/>
              <w:suppressAutoHyphens w:val="0"/>
              <w:ind w:right="156"/>
              <w:jc w:val="right"/>
              <w:rPr>
                <w:rFonts w:ascii="Arial Narrow" w:eastAsia="Times New Roman" w:hAnsi="Arial Narrow" w:cs="Times New Roman"/>
                <w:color w:val="000000"/>
                <w:sz w:val="18"/>
                <w:szCs w:val="18"/>
                <w:lang w:eastAsia="hu-HU"/>
              </w:rPr>
            </w:pPr>
            <w:r w:rsidRPr="00C942B3">
              <w:rPr>
                <w:rFonts w:ascii="Arial Narrow" w:eastAsia="Times New Roman" w:hAnsi="Arial Narrow" w:cs="Times New Roman"/>
                <w:color w:val="000000"/>
                <w:sz w:val="18"/>
                <w:szCs w:val="18"/>
                <w:lang w:eastAsia="hu-HU"/>
              </w:rPr>
              <w:t>0,0%</w:t>
            </w:r>
          </w:p>
        </w:tc>
        <w:tc>
          <w:tcPr>
            <w:tcW w:w="1361" w:type="dxa"/>
            <w:tcBorders>
              <w:top w:val="nil"/>
              <w:left w:val="nil"/>
              <w:bottom w:val="single" w:sz="4" w:space="0" w:color="auto"/>
              <w:right w:val="single" w:sz="4" w:space="0" w:color="auto"/>
            </w:tcBorders>
            <w:shd w:val="clear" w:color="auto" w:fill="auto"/>
            <w:noWrap/>
            <w:vAlign w:val="center"/>
            <w:hideMark/>
          </w:tcPr>
          <w:p w:rsidR="00C942B3" w:rsidRPr="00C942B3" w:rsidRDefault="00C942B3" w:rsidP="00C942B3">
            <w:pPr>
              <w:widowControl/>
              <w:suppressAutoHyphens w:val="0"/>
              <w:ind w:right="156"/>
              <w:jc w:val="right"/>
              <w:rPr>
                <w:rFonts w:ascii="Arial Narrow" w:eastAsia="Times New Roman" w:hAnsi="Arial Narrow" w:cs="Times New Roman"/>
                <w:color w:val="000000"/>
                <w:sz w:val="18"/>
                <w:szCs w:val="18"/>
                <w:lang w:eastAsia="hu-HU"/>
              </w:rPr>
            </w:pPr>
            <w:r w:rsidRPr="00C942B3">
              <w:rPr>
                <w:rFonts w:ascii="Arial Narrow" w:eastAsia="Times New Roman" w:hAnsi="Arial Narrow" w:cs="Times New Roman"/>
                <w:color w:val="000000"/>
                <w:sz w:val="18"/>
                <w:szCs w:val="18"/>
                <w:lang w:eastAsia="hu-HU"/>
              </w:rPr>
              <w:t>19,9%</w:t>
            </w:r>
          </w:p>
        </w:tc>
        <w:tc>
          <w:tcPr>
            <w:tcW w:w="1361" w:type="dxa"/>
            <w:tcBorders>
              <w:top w:val="nil"/>
              <w:left w:val="nil"/>
              <w:bottom w:val="single" w:sz="4" w:space="0" w:color="auto"/>
              <w:right w:val="single" w:sz="4" w:space="0" w:color="auto"/>
            </w:tcBorders>
            <w:shd w:val="clear" w:color="auto" w:fill="auto"/>
            <w:noWrap/>
            <w:vAlign w:val="center"/>
            <w:hideMark/>
          </w:tcPr>
          <w:p w:rsidR="00C942B3" w:rsidRPr="00C942B3" w:rsidRDefault="00C942B3" w:rsidP="00C942B3">
            <w:pPr>
              <w:widowControl/>
              <w:suppressAutoHyphens w:val="0"/>
              <w:ind w:right="156"/>
              <w:jc w:val="right"/>
              <w:rPr>
                <w:rFonts w:ascii="Arial Narrow" w:eastAsia="Times New Roman" w:hAnsi="Arial Narrow" w:cs="Times New Roman"/>
                <w:color w:val="000000"/>
                <w:sz w:val="18"/>
                <w:szCs w:val="18"/>
                <w:lang w:eastAsia="hu-HU"/>
              </w:rPr>
            </w:pPr>
            <w:r w:rsidRPr="00C942B3">
              <w:rPr>
                <w:rFonts w:ascii="Arial Narrow" w:eastAsia="Times New Roman" w:hAnsi="Arial Narrow" w:cs="Times New Roman"/>
                <w:color w:val="000000"/>
                <w:sz w:val="18"/>
                <w:szCs w:val="18"/>
                <w:lang w:eastAsia="hu-HU"/>
              </w:rPr>
              <w:t>0,03%</w:t>
            </w:r>
          </w:p>
        </w:tc>
        <w:tc>
          <w:tcPr>
            <w:tcW w:w="1360" w:type="dxa"/>
            <w:tcBorders>
              <w:top w:val="nil"/>
              <w:left w:val="nil"/>
              <w:bottom w:val="single" w:sz="4" w:space="0" w:color="auto"/>
              <w:right w:val="single" w:sz="4" w:space="0" w:color="auto"/>
            </w:tcBorders>
            <w:shd w:val="clear" w:color="auto" w:fill="auto"/>
            <w:noWrap/>
            <w:vAlign w:val="center"/>
            <w:hideMark/>
          </w:tcPr>
          <w:p w:rsidR="00C942B3" w:rsidRPr="00C942B3" w:rsidRDefault="00C942B3" w:rsidP="00C942B3">
            <w:pPr>
              <w:widowControl/>
              <w:suppressAutoHyphens w:val="0"/>
              <w:ind w:right="156"/>
              <w:jc w:val="right"/>
              <w:rPr>
                <w:rFonts w:ascii="Arial Narrow" w:eastAsia="Times New Roman" w:hAnsi="Arial Narrow" w:cs="Times New Roman"/>
                <w:color w:val="000000"/>
                <w:sz w:val="18"/>
                <w:szCs w:val="18"/>
                <w:lang w:eastAsia="hu-HU"/>
              </w:rPr>
            </w:pPr>
            <w:r w:rsidRPr="00C942B3">
              <w:rPr>
                <w:rFonts w:ascii="Arial Narrow" w:eastAsia="Times New Roman" w:hAnsi="Arial Narrow" w:cs="Times New Roman"/>
                <w:color w:val="000000"/>
                <w:sz w:val="18"/>
                <w:szCs w:val="18"/>
                <w:lang w:eastAsia="hu-HU"/>
              </w:rPr>
              <w:t>1,8%</w:t>
            </w:r>
          </w:p>
        </w:tc>
        <w:tc>
          <w:tcPr>
            <w:tcW w:w="1361" w:type="dxa"/>
            <w:tcBorders>
              <w:top w:val="nil"/>
              <w:left w:val="nil"/>
              <w:bottom w:val="single" w:sz="4" w:space="0" w:color="auto"/>
              <w:right w:val="single" w:sz="4" w:space="0" w:color="auto"/>
            </w:tcBorders>
            <w:shd w:val="clear" w:color="auto" w:fill="auto"/>
            <w:noWrap/>
            <w:vAlign w:val="center"/>
            <w:hideMark/>
          </w:tcPr>
          <w:p w:rsidR="00C942B3" w:rsidRPr="00C942B3" w:rsidRDefault="00C942B3" w:rsidP="00C942B3">
            <w:pPr>
              <w:widowControl/>
              <w:suppressAutoHyphens w:val="0"/>
              <w:ind w:right="156"/>
              <w:jc w:val="right"/>
              <w:rPr>
                <w:rFonts w:ascii="Arial Narrow" w:eastAsia="Times New Roman" w:hAnsi="Arial Narrow" w:cs="Times New Roman"/>
                <w:color w:val="000000"/>
                <w:sz w:val="18"/>
                <w:szCs w:val="18"/>
                <w:lang w:eastAsia="hu-HU"/>
              </w:rPr>
            </w:pPr>
            <w:r w:rsidRPr="00C942B3">
              <w:rPr>
                <w:rFonts w:ascii="Arial Narrow" w:eastAsia="Times New Roman" w:hAnsi="Arial Narrow" w:cs="Times New Roman"/>
                <w:color w:val="000000"/>
                <w:sz w:val="18"/>
                <w:szCs w:val="18"/>
                <w:lang w:eastAsia="hu-HU"/>
              </w:rPr>
              <w:t>23,6%</w:t>
            </w:r>
          </w:p>
        </w:tc>
        <w:tc>
          <w:tcPr>
            <w:tcW w:w="1361" w:type="dxa"/>
            <w:tcBorders>
              <w:top w:val="nil"/>
              <w:left w:val="nil"/>
              <w:bottom w:val="single" w:sz="4" w:space="0" w:color="auto"/>
              <w:right w:val="single" w:sz="4" w:space="0" w:color="auto"/>
            </w:tcBorders>
            <w:shd w:val="clear" w:color="auto" w:fill="auto"/>
            <w:noWrap/>
            <w:vAlign w:val="center"/>
            <w:hideMark/>
          </w:tcPr>
          <w:p w:rsidR="00C942B3" w:rsidRPr="00C942B3" w:rsidRDefault="00C942B3" w:rsidP="00C942B3">
            <w:pPr>
              <w:widowControl/>
              <w:suppressAutoHyphens w:val="0"/>
              <w:ind w:right="156"/>
              <w:jc w:val="right"/>
              <w:rPr>
                <w:rFonts w:ascii="Arial Narrow" w:eastAsia="Times New Roman" w:hAnsi="Arial Narrow" w:cs="Times New Roman"/>
                <w:color w:val="000000"/>
                <w:sz w:val="18"/>
                <w:szCs w:val="18"/>
                <w:lang w:eastAsia="hu-HU"/>
              </w:rPr>
            </w:pPr>
            <w:r w:rsidRPr="00C942B3">
              <w:rPr>
                <w:rFonts w:ascii="Arial Narrow" w:eastAsia="Times New Roman" w:hAnsi="Arial Narrow" w:cs="Times New Roman"/>
                <w:color w:val="000000"/>
                <w:sz w:val="18"/>
                <w:szCs w:val="18"/>
                <w:lang w:eastAsia="hu-HU"/>
              </w:rPr>
              <w:t>1,9%</w:t>
            </w:r>
          </w:p>
        </w:tc>
        <w:tc>
          <w:tcPr>
            <w:tcW w:w="1361" w:type="dxa"/>
            <w:tcBorders>
              <w:top w:val="nil"/>
              <w:left w:val="nil"/>
              <w:bottom w:val="single" w:sz="4" w:space="0" w:color="auto"/>
              <w:right w:val="single" w:sz="4" w:space="0" w:color="auto"/>
            </w:tcBorders>
            <w:shd w:val="clear" w:color="auto" w:fill="auto"/>
            <w:noWrap/>
            <w:vAlign w:val="center"/>
            <w:hideMark/>
          </w:tcPr>
          <w:p w:rsidR="00C942B3" w:rsidRPr="00C942B3" w:rsidRDefault="00C942B3" w:rsidP="00C942B3">
            <w:pPr>
              <w:widowControl/>
              <w:suppressAutoHyphens w:val="0"/>
              <w:ind w:right="156"/>
              <w:jc w:val="right"/>
              <w:rPr>
                <w:rFonts w:ascii="Arial Narrow" w:eastAsia="Times New Roman" w:hAnsi="Arial Narrow" w:cs="Times New Roman"/>
                <w:color w:val="000000"/>
                <w:sz w:val="18"/>
                <w:szCs w:val="18"/>
                <w:lang w:eastAsia="hu-HU"/>
              </w:rPr>
            </w:pPr>
            <w:r w:rsidRPr="00C942B3">
              <w:rPr>
                <w:rFonts w:ascii="Arial Narrow" w:eastAsia="Times New Roman" w:hAnsi="Arial Narrow" w:cs="Times New Roman"/>
                <w:color w:val="000000"/>
                <w:sz w:val="18"/>
                <w:szCs w:val="18"/>
                <w:lang w:eastAsia="hu-HU"/>
              </w:rPr>
              <w:t>13,2%</w:t>
            </w:r>
          </w:p>
        </w:tc>
        <w:tc>
          <w:tcPr>
            <w:tcW w:w="1361" w:type="dxa"/>
            <w:tcBorders>
              <w:top w:val="nil"/>
              <w:left w:val="nil"/>
              <w:bottom w:val="single" w:sz="4" w:space="0" w:color="auto"/>
              <w:right w:val="single" w:sz="4" w:space="0" w:color="auto"/>
            </w:tcBorders>
            <w:shd w:val="clear" w:color="auto" w:fill="auto"/>
            <w:noWrap/>
            <w:vAlign w:val="center"/>
            <w:hideMark/>
          </w:tcPr>
          <w:p w:rsidR="00C942B3" w:rsidRPr="00C942B3" w:rsidRDefault="00C942B3" w:rsidP="00C942B3">
            <w:pPr>
              <w:widowControl/>
              <w:suppressAutoHyphens w:val="0"/>
              <w:ind w:right="156"/>
              <w:jc w:val="left"/>
              <w:rPr>
                <w:rFonts w:ascii="Arial Narrow" w:eastAsia="Times New Roman" w:hAnsi="Arial Narrow" w:cs="Times New Roman"/>
                <w:color w:val="000000"/>
                <w:sz w:val="18"/>
                <w:szCs w:val="18"/>
                <w:lang w:eastAsia="hu-HU"/>
              </w:rPr>
            </w:pPr>
            <w:r w:rsidRPr="00C942B3">
              <w:rPr>
                <w:rFonts w:ascii="Arial Narrow" w:eastAsia="Times New Roman" w:hAnsi="Arial Narrow" w:cs="Times New Roman"/>
                <w:color w:val="000000"/>
                <w:sz w:val="18"/>
                <w:szCs w:val="18"/>
                <w:lang w:eastAsia="hu-HU"/>
              </w:rPr>
              <w:t> </w:t>
            </w:r>
          </w:p>
        </w:tc>
      </w:tr>
    </w:tbl>
    <w:p w:rsidR="00A043AA" w:rsidRDefault="00A043AA" w:rsidP="00D6770B">
      <w:pPr>
        <w:pStyle w:val="SzvegtrzsI-3"/>
        <w:rPr>
          <w:rFonts w:cs="Arial"/>
        </w:rPr>
      </w:pPr>
    </w:p>
    <w:p w:rsidR="00862832" w:rsidRDefault="00582A9F" w:rsidP="00E87324">
      <w:pPr>
        <w:pStyle w:val="SzvegtrzsI-3"/>
        <w:jc w:val="center"/>
        <w:rPr>
          <w:rFonts w:cs="Arial"/>
        </w:rPr>
      </w:pPr>
      <w:r>
        <w:rPr>
          <w:rFonts w:cs="Arial"/>
          <w:noProof/>
          <w:lang w:eastAsia="hu-HU"/>
        </w:rPr>
        <w:drawing>
          <wp:inline distT="0" distB="0" distL="0" distR="0" wp14:anchorId="45FF2685">
            <wp:extent cx="5736590" cy="390779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6590" cy="3907790"/>
                    </a:xfrm>
                    <a:prstGeom prst="rect">
                      <a:avLst/>
                    </a:prstGeom>
                    <a:noFill/>
                  </pic:spPr>
                </pic:pic>
              </a:graphicData>
            </a:graphic>
          </wp:inline>
        </w:drawing>
      </w:r>
    </w:p>
    <w:p w:rsidR="00A043AA" w:rsidRPr="00444DB1" w:rsidRDefault="00E87324" w:rsidP="00444DB1">
      <w:pPr>
        <w:pStyle w:val="SzvegtrzsI-3"/>
        <w:numPr>
          <w:ilvl w:val="0"/>
          <w:numId w:val="62"/>
        </w:numPr>
        <w:jc w:val="center"/>
        <w:rPr>
          <w:rFonts w:cs="Arial"/>
          <w:b/>
          <w:sz w:val="18"/>
          <w:szCs w:val="18"/>
        </w:rPr>
      </w:pPr>
      <w:r w:rsidRPr="00E87324">
        <w:rPr>
          <w:rFonts w:cs="Arial"/>
          <w:b/>
          <w:sz w:val="18"/>
          <w:szCs w:val="18"/>
        </w:rPr>
        <w:t>ábra</w:t>
      </w:r>
    </w:p>
    <w:p w:rsidR="00BA742F" w:rsidRPr="00862832" w:rsidRDefault="00862832" w:rsidP="00D12744">
      <w:pPr>
        <w:pStyle w:val="SzvegtrzsI-3"/>
        <w:spacing w:after="120"/>
        <w:rPr>
          <w:rFonts w:cs="Arial"/>
          <w:b/>
        </w:rPr>
      </w:pPr>
      <w:r w:rsidRPr="008F02D0">
        <w:rPr>
          <w:rFonts w:cs="Arial"/>
          <w:b/>
        </w:rPr>
        <w:lastRenderedPageBreak/>
        <w:t>Elosztóhálózat</w:t>
      </w:r>
    </w:p>
    <w:tbl>
      <w:tblPr>
        <w:tblW w:w="14474" w:type="dxa"/>
        <w:tblInd w:w="55" w:type="dxa"/>
        <w:tblLayout w:type="fixed"/>
        <w:tblCellMar>
          <w:left w:w="70" w:type="dxa"/>
          <w:right w:w="70" w:type="dxa"/>
        </w:tblCellMar>
        <w:tblLook w:val="04A0" w:firstRow="1" w:lastRow="0" w:firstColumn="1" w:lastColumn="0" w:noHBand="0" w:noVBand="1"/>
      </w:tblPr>
      <w:tblGrid>
        <w:gridCol w:w="980"/>
        <w:gridCol w:w="1373"/>
        <w:gridCol w:w="1373"/>
        <w:gridCol w:w="1374"/>
        <w:gridCol w:w="1373"/>
        <w:gridCol w:w="1373"/>
        <w:gridCol w:w="1374"/>
        <w:gridCol w:w="1373"/>
        <w:gridCol w:w="1373"/>
        <w:gridCol w:w="1374"/>
        <w:gridCol w:w="1134"/>
      </w:tblGrid>
      <w:tr w:rsidR="00444DB1" w:rsidRPr="00444DB1" w:rsidTr="00444DB1">
        <w:trPr>
          <w:trHeight w:val="510"/>
        </w:trPr>
        <w:tc>
          <w:tcPr>
            <w:tcW w:w="980" w:type="dxa"/>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444DB1" w:rsidRPr="00444DB1" w:rsidRDefault="00444DB1" w:rsidP="00444DB1">
            <w:pPr>
              <w:widowControl/>
              <w:suppressAutoHyphens w:val="0"/>
              <w:jc w:val="left"/>
              <w:rPr>
                <w:rFonts w:ascii="Arial Narrow" w:eastAsia="Times New Roman" w:hAnsi="Arial Narrow" w:cs="Times New Roman"/>
                <w:b/>
                <w:bCs/>
                <w:color w:val="000000"/>
                <w:lang w:eastAsia="hu-HU"/>
              </w:rPr>
            </w:pPr>
            <w:r w:rsidRPr="00444DB1">
              <w:rPr>
                <w:rFonts w:ascii="Arial Narrow" w:eastAsia="Times New Roman" w:hAnsi="Arial Narrow" w:cs="Times New Roman"/>
                <w:b/>
                <w:bCs/>
                <w:color w:val="000000"/>
                <w:lang w:eastAsia="hu-HU"/>
              </w:rPr>
              <w:t xml:space="preserve">Csőanyag </w:t>
            </w:r>
          </w:p>
        </w:tc>
        <w:tc>
          <w:tcPr>
            <w:tcW w:w="1373" w:type="dxa"/>
            <w:tcBorders>
              <w:top w:val="single" w:sz="4" w:space="0" w:color="auto"/>
              <w:left w:val="nil"/>
              <w:bottom w:val="single" w:sz="4" w:space="0" w:color="auto"/>
              <w:right w:val="single" w:sz="4" w:space="0" w:color="auto"/>
            </w:tcBorders>
            <w:shd w:val="clear" w:color="000000" w:fill="C6D9F1"/>
            <w:noWrap/>
            <w:vAlign w:val="center"/>
            <w:hideMark/>
          </w:tcPr>
          <w:p w:rsidR="00444DB1" w:rsidRPr="00444DB1" w:rsidRDefault="00444DB1" w:rsidP="00444DB1">
            <w:pPr>
              <w:widowControl/>
              <w:suppressAutoHyphens w:val="0"/>
              <w:jc w:val="center"/>
              <w:rPr>
                <w:rFonts w:ascii="Arial Narrow" w:eastAsia="Times New Roman" w:hAnsi="Arial Narrow" w:cs="Times New Roman"/>
                <w:b/>
                <w:bCs/>
                <w:color w:val="000000"/>
                <w:lang w:eastAsia="hu-HU"/>
              </w:rPr>
            </w:pPr>
            <w:r w:rsidRPr="00444DB1">
              <w:rPr>
                <w:rFonts w:ascii="Arial Narrow" w:eastAsia="Times New Roman" w:hAnsi="Arial Narrow" w:cs="Times New Roman"/>
                <w:b/>
                <w:bCs/>
                <w:color w:val="000000"/>
                <w:lang w:eastAsia="hu-HU"/>
              </w:rPr>
              <w:t>acél</w:t>
            </w:r>
          </w:p>
        </w:tc>
        <w:tc>
          <w:tcPr>
            <w:tcW w:w="1373" w:type="dxa"/>
            <w:tcBorders>
              <w:top w:val="single" w:sz="4" w:space="0" w:color="auto"/>
              <w:left w:val="nil"/>
              <w:bottom w:val="single" w:sz="4" w:space="0" w:color="auto"/>
              <w:right w:val="single" w:sz="4" w:space="0" w:color="auto"/>
            </w:tcBorders>
            <w:shd w:val="clear" w:color="000000" w:fill="C6D9F1"/>
            <w:noWrap/>
            <w:vAlign w:val="center"/>
            <w:hideMark/>
          </w:tcPr>
          <w:p w:rsidR="00444DB1" w:rsidRPr="00444DB1" w:rsidRDefault="00444DB1" w:rsidP="00444DB1">
            <w:pPr>
              <w:widowControl/>
              <w:suppressAutoHyphens w:val="0"/>
              <w:jc w:val="center"/>
              <w:rPr>
                <w:rFonts w:ascii="Arial Narrow" w:eastAsia="Times New Roman" w:hAnsi="Arial Narrow" w:cs="Times New Roman"/>
                <w:b/>
                <w:bCs/>
                <w:color w:val="000000"/>
                <w:lang w:eastAsia="hu-HU"/>
              </w:rPr>
            </w:pPr>
            <w:r w:rsidRPr="00444DB1">
              <w:rPr>
                <w:rFonts w:ascii="Arial Narrow" w:eastAsia="Times New Roman" w:hAnsi="Arial Narrow" w:cs="Times New Roman"/>
                <w:b/>
                <w:bCs/>
                <w:color w:val="000000"/>
                <w:lang w:eastAsia="hu-HU"/>
              </w:rPr>
              <w:t>azbesztcement</w:t>
            </w:r>
          </w:p>
        </w:tc>
        <w:tc>
          <w:tcPr>
            <w:tcW w:w="1374" w:type="dxa"/>
            <w:tcBorders>
              <w:top w:val="single" w:sz="4" w:space="0" w:color="auto"/>
              <w:left w:val="nil"/>
              <w:bottom w:val="single" w:sz="4" w:space="0" w:color="auto"/>
              <w:right w:val="single" w:sz="4" w:space="0" w:color="auto"/>
            </w:tcBorders>
            <w:shd w:val="clear" w:color="000000" w:fill="C6D9F1"/>
            <w:vAlign w:val="center"/>
            <w:hideMark/>
          </w:tcPr>
          <w:p w:rsidR="00444DB1" w:rsidRPr="00444DB1" w:rsidRDefault="00444DB1" w:rsidP="00444DB1">
            <w:pPr>
              <w:widowControl/>
              <w:suppressAutoHyphens w:val="0"/>
              <w:jc w:val="center"/>
              <w:rPr>
                <w:rFonts w:ascii="Arial Narrow" w:eastAsia="Times New Roman" w:hAnsi="Arial Narrow" w:cs="Times New Roman"/>
                <w:b/>
                <w:bCs/>
                <w:color w:val="000000"/>
                <w:lang w:eastAsia="hu-HU"/>
              </w:rPr>
            </w:pPr>
            <w:r w:rsidRPr="00444DB1">
              <w:rPr>
                <w:rFonts w:ascii="Arial Narrow" w:eastAsia="Times New Roman" w:hAnsi="Arial Narrow" w:cs="Times New Roman"/>
                <w:b/>
                <w:bCs/>
                <w:color w:val="000000"/>
                <w:lang w:eastAsia="hu-HU"/>
              </w:rPr>
              <w:t>gömbgrafitos öntöttvas</w:t>
            </w:r>
          </w:p>
        </w:tc>
        <w:tc>
          <w:tcPr>
            <w:tcW w:w="1373" w:type="dxa"/>
            <w:tcBorders>
              <w:top w:val="single" w:sz="4" w:space="0" w:color="auto"/>
              <w:left w:val="nil"/>
              <w:bottom w:val="single" w:sz="4" w:space="0" w:color="auto"/>
              <w:right w:val="single" w:sz="4" w:space="0" w:color="auto"/>
            </w:tcBorders>
            <w:shd w:val="clear" w:color="000000" w:fill="C6D9F1"/>
            <w:noWrap/>
            <w:vAlign w:val="center"/>
            <w:hideMark/>
          </w:tcPr>
          <w:p w:rsidR="00444DB1" w:rsidRPr="00444DB1" w:rsidRDefault="00444DB1" w:rsidP="00444DB1">
            <w:pPr>
              <w:widowControl/>
              <w:suppressAutoHyphens w:val="0"/>
              <w:jc w:val="center"/>
              <w:rPr>
                <w:rFonts w:ascii="Arial Narrow" w:eastAsia="Times New Roman" w:hAnsi="Arial Narrow" w:cs="Times New Roman"/>
                <w:b/>
                <w:bCs/>
                <w:color w:val="000000"/>
                <w:lang w:eastAsia="hu-HU"/>
              </w:rPr>
            </w:pPr>
            <w:proofErr w:type="spellStart"/>
            <w:r w:rsidRPr="00444DB1">
              <w:rPr>
                <w:rFonts w:ascii="Arial Narrow" w:eastAsia="Times New Roman" w:hAnsi="Arial Narrow" w:cs="Times New Roman"/>
                <w:b/>
                <w:bCs/>
                <w:color w:val="000000"/>
                <w:lang w:eastAsia="hu-HU"/>
              </w:rPr>
              <w:t>Hobas</w:t>
            </w:r>
            <w:proofErr w:type="spellEnd"/>
          </w:p>
        </w:tc>
        <w:tc>
          <w:tcPr>
            <w:tcW w:w="1373" w:type="dxa"/>
            <w:tcBorders>
              <w:top w:val="single" w:sz="4" w:space="0" w:color="auto"/>
              <w:left w:val="nil"/>
              <w:bottom w:val="single" w:sz="4" w:space="0" w:color="auto"/>
              <w:right w:val="single" w:sz="4" w:space="0" w:color="auto"/>
            </w:tcBorders>
            <w:shd w:val="clear" w:color="000000" w:fill="C6D9F1"/>
            <w:noWrap/>
            <w:vAlign w:val="center"/>
            <w:hideMark/>
          </w:tcPr>
          <w:p w:rsidR="00444DB1" w:rsidRPr="00444DB1" w:rsidRDefault="00444DB1" w:rsidP="00444DB1">
            <w:pPr>
              <w:widowControl/>
              <w:suppressAutoHyphens w:val="0"/>
              <w:jc w:val="center"/>
              <w:rPr>
                <w:rFonts w:ascii="Arial Narrow" w:eastAsia="Times New Roman" w:hAnsi="Arial Narrow" w:cs="Times New Roman"/>
                <w:b/>
                <w:bCs/>
                <w:color w:val="000000"/>
                <w:lang w:eastAsia="hu-HU"/>
              </w:rPr>
            </w:pPr>
            <w:r w:rsidRPr="00444DB1">
              <w:rPr>
                <w:rFonts w:ascii="Arial Narrow" w:eastAsia="Times New Roman" w:hAnsi="Arial Narrow" w:cs="Times New Roman"/>
                <w:b/>
                <w:bCs/>
                <w:color w:val="000000"/>
                <w:lang w:eastAsia="hu-HU"/>
              </w:rPr>
              <w:t>horganyzott acél</w:t>
            </w:r>
          </w:p>
        </w:tc>
        <w:tc>
          <w:tcPr>
            <w:tcW w:w="1374" w:type="dxa"/>
            <w:tcBorders>
              <w:top w:val="single" w:sz="4" w:space="0" w:color="auto"/>
              <w:left w:val="nil"/>
              <w:bottom w:val="single" w:sz="4" w:space="0" w:color="auto"/>
              <w:right w:val="single" w:sz="4" w:space="0" w:color="auto"/>
            </w:tcBorders>
            <w:shd w:val="clear" w:color="000000" w:fill="C6D9F1"/>
            <w:noWrap/>
            <w:vAlign w:val="center"/>
            <w:hideMark/>
          </w:tcPr>
          <w:p w:rsidR="00444DB1" w:rsidRPr="00444DB1" w:rsidRDefault="00444DB1" w:rsidP="00444DB1">
            <w:pPr>
              <w:widowControl/>
              <w:suppressAutoHyphens w:val="0"/>
              <w:jc w:val="center"/>
              <w:rPr>
                <w:rFonts w:ascii="Arial Narrow" w:eastAsia="Times New Roman" w:hAnsi="Arial Narrow" w:cs="Times New Roman"/>
                <w:b/>
                <w:bCs/>
                <w:color w:val="000000"/>
                <w:lang w:eastAsia="hu-HU"/>
              </w:rPr>
            </w:pPr>
            <w:r w:rsidRPr="00444DB1">
              <w:rPr>
                <w:rFonts w:ascii="Arial Narrow" w:eastAsia="Times New Roman" w:hAnsi="Arial Narrow" w:cs="Times New Roman"/>
                <w:b/>
                <w:bCs/>
                <w:color w:val="000000"/>
                <w:lang w:eastAsia="hu-HU"/>
              </w:rPr>
              <w:t>KPE</w:t>
            </w:r>
          </w:p>
        </w:tc>
        <w:tc>
          <w:tcPr>
            <w:tcW w:w="1373" w:type="dxa"/>
            <w:tcBorders>
              <w:top w:val="single" w:sz="4" w:space="0" w:color="auto"/>
              <w:left w:val="nil"/>
              <w:bottom w:val="single" w:sz="4" w:space="0" w:color="auto"/>
              <w:right w:val="single" w:sz="4" w:space="0" w:color="auto"/>
            </w:tcBorders>
            <w:shd w:val="clear" w:color="000000" w:fill="C6D9F1"/>
            <w:noWrap/>
            <w:vAlign w:val="center"/>
            <w:hideMark/>
          </w:tcPr>
          <w:p w:rsidR="00444DB1" w:rsidRPr="00444DB1" w:rsidRDefault="00444DB1" w:rsidP="00444DB1">
            <w:pPr>
              <w:widowControl/>
              <w:suppressAutoHyphens w:val="0"/>
              <w:jc w:val="center"/>
              <w:rPr>
                <w:rFonts w:ascii="Arial Narrow" w:eastAsia="Times New Roman" w:hAnsi="Arial Narrow" w:cs="Times New Roman"/>
                <w:b/>
                <w:bCs/>
                <w:color w:val="000000"/>
                <w:lang w:eastAsia="hu-HU"/>
              </w:rPr>
            </w:pPr>
            <w:r w:rsidRPr="00444DB1">
              <w:rPr>
                <w:rFonts w:ascii="Arial Narrow" w:eastAsia="Times New Roman" w:hAnsi="Arial Narrow" w:cs="Times New Roman"/>
                <w:b/>
                <w:bCs/>
                <w:color w:val="000000"/>
                <w:lang w:eastAsia="hu-HU"/>
              </w:rPr>
              <w:t>öntöttvas</w:t>
            </w:r>
          </w:p>
        </w:tc>
        <w:tc>
          <w:tcPr>
            <w:tcW w:w="1373" w:type="dxa"/>
            <w:tcBorders>
              <w:top w:val="single" w:sz="4" w:space="0" w:color="auto"/>
              <w:left w:val="nil"/>
              <w:bottom w:val="single" w:sz="4" w:space="0" w:color="auto"/>
              <w:right w:val="single" w:sz="4" w:space="0" w:color="auto"/>
            </w:tcBorders>
            <w:shd w:val="clear" w:color="000000" w:fill="C6D9F1"/>
            <w:noWrap/>
            <w:vAlign w:val="center"/>
            <w:hideMark/>
          </w:tcPr>
          <w:p w:rsidR="00444DB1" w:rsidRPr="00444DB1" w:rsidRDefault="00444DB1" w:rsidP="00444DB1">
            <w:pPr>
              <w:widowControl/>
              <w:suppressAutoHyphens w:val="0"/>
              <w:jc w:val="center"/>
              <w:rPr>
                <w:rFonts w:ascii="Arial Narrow" w:eastAsia="Times New Roman" w:hAnsi="Arial Narrow" w:cs="Times New Roman"/>
                <w:b/>
                <w:bCs/>
                <w:color w:val="000000"/>
                <w:lang w:eastAsia="hu-HU"/>
              </w:rPr>
            </w:pPr>
            <w:r w:rsidRPr="00444DB1">
              <w:rPr>
                <w:rFonts w:ascii="Arial Narrow" w:eastAsia="Times New Roman" w:hAnsi="Arial Narrow" w:cs="Times New Roman"/>
                <w:b/>
                <w:bCs/>
                <w:color w:val="000000"/>
                <w:lang w:eastAsia="hu-HU"/>
              </w:rPr>
              <w:t>PROFUSE-KPE</w:t>
            </w:r>
          </w:p>
        </w:tc>
        <w:tc>
          <w:tcPr>
            <w:tcW w:w="1374" w:type="dxa"/>
            <w:tcBorders>
              <w:top w:val="single" w:sz="4" w:space="0" w:color="auto"/>
              <w:left w:val="nil"/>
              <w:bottom w:val="single" w:sz="4" w:space="0" w:color="auto"/>
              <w:right w:val="single" w:sz="4" w:space="0" w:color="auto"/>
            </w:tcBorders>
            <w:shd w:val="clear" w:color="000000" w:fill="C6D9F1"/>
            <w:noWrap/>
            <w:vAlign w:val="center"/>
            <w:hideMark/>
          </w:tcPr>
          <w:p w:rsidR="00444DB1" w:rsidRPr="00444DB1" w:rsidRDefault="00444DB1" w:rsidP="00444DB1">
            <w:pPr>
              <w:widowControl/>
              <w:suppressAutoHyphens w:val="0"/>
              <w:jc w:val="center"/>
              <w:rPr>
                <w:rFonts w:ascii="Arial Narrow" w:eastAsia="Times New Roman" w:hAnsi="Arial Narrow" w:cs="Times New Roman"/>
                <w:b/>
                <w:bCs/>
                <w:color w:val="000000"/>
                <w:lang w:eastAsia="hu-HU"/>
              </w:rPr>
            </w:pPr>
            <w:r w:rsidRPr="00444DB1">
              <w:rPr>
                <w:rFonts w:ascii="Arial Narrow" w:eastAsia="Times New Roman" w:hAnsi="Arial Narrow" w:cs="Times New Roman"/>
                <w:b/>
                <w:bCs/>
                <w:color w:val="000000"/>
                <w:lang w:eastAsia="hu-HU"/>
              </w:rPr>
              <w:t>PVC</w:t>
            </w:r>
          </w:p>
        </w:tc>
        <w:tc>
          <w:tcPr>
            <w:tcW w:w="1134" w:type="dxa"/>
            <w:tcBorders>
              <w:top w:val="single" w:sz="4" w:space="0" w:color="auto"/>
              <w:left w:val="nil"/>
              <w:bottom w:val="single" w:sz="4" w:space="0" w:color="auto"/>
              <w:right w:val="single" w:sz="4" w:space="0" w:color="auto"/>
            </w:tcBorders>
            <w:shd w:val="clear" w:color="000000" w:fill="C6D9F1"/>
            <w:noWrap/>
            <w:vAlign w:val="center"/>
            <w:hideMark/>
          </w:tcPr>
          <w:p w:rsidR="00444DB1" w:rsidRPr="00444DB1" w:rsidRDefault="00444DB1" w:rsidP="00444DB1">
            <w:pPr>
              <w:widowControl/>
              <w:suppressAutoHyphens w:val="0"/>
              <w:jc w:val="center"/>
              <w:rPr>
                <w:rFonts w:ascii="Arial Narrow" w:eastAsia="Times New Roman" w:hAnsi="Arial Narrow" w:cs="Times New Roman"/>
                <w:b/>
                <w:bCs/>
                <w:color w:val="000000"/>
                <w:lang w:eastAsia="hu-HU"/>
              </w:rPr>
            </w:pPr>
            <w:r w:rsidRPr="00444DB1">
              <w:rPr>
                <w:rFonts w:ascii="Arial Narrow" w:eastAsia="Times New Roman" w:hAnsi="Arial Narrow" w:cs="Times New Roman"/>
                <w:b/>
                <w:bCs/>
                <w:color w:val="000000"/>
                <w:lang w:eastAsia="hu-HU"/>
              </w:rPr>
              <w:t>Összesen</w:t>
            </w:r>
          </w:p>
        </w:tc>
      </w:tr>
      <w:tr w:rsidR="00444DB1" w:rsidRPr="00444DB1" w:rsidTr="00444DB1">
        <w:trPr>
          <w:trHeight w:val="300"/>
        </w:trPr>
        <w:tc>
          <w:tcPr>
            <w:tcW w:w="980" w:type="dxa"/>
            <w:tcBorders>
              <w:top w:val="nil"/>
              <w:left w:val="single" w:sz="4" w:space="0" w:color="auto"/>
              <w:bottom w:val="single" w:sz="4" w:space="0" w:color="auto"/>
              <w:right w:val="single" w:sz="4" w:space="0" w:color="auto"/>
            </w:tcBorders>
            <w:shd w:val="clear" w:color="000000" w:fill="C6D9F1"/>
            <w:noWrap/>
            <w:vAlign w:val="center"/>
            <w:hideMark/>
          </w:tcPr>
          <w:p w:rsidR="00444DB1" w:rsidRPr="00444DB1" w:rsidRDefault="00444DB1" w:rsidP="00444DB1">
            <w:pPr>
              <w:widowControl/>
              <w:suppressAutoHyphens w:val="0"/>
              <w:jc w:val="left"/>
              <w:rPr>
                <w:rFonts w:ascii="Arial Narrow" w:eastAsia="Times New Roman" w:hAnsi="Arial Narrow" w:cs="Times New Roman"/>
                <w:b/>
                <w:bCs/>
                <w:color w:val="000000"/>
                <w:lang w:eastAsia="hu-HU"/>
              </w:rPr>
            </w:pPr>
            <w:r w:rsidRPr="00444DB1">
              <w:rPr>
                <w:rFonts w:ascii="Arial Narrow" w:eastAsia="Times New Roman" w:hAnsi="Arial Narrow" w:cs="Times New Roman"/>
                <w:b/>
                <w:bCs/>
                <w:color w:val="000000"/>
                <w:lang w:eastAsia="hu-HU"/>
              </w:rPr>
              <w:t>Hossz (</w:t>
            </w:r>
            <w:proofErr w:type="spellStart"/>
            <w:r w:rsidRPr="00444DB1">
              <w:rPr>
                <w:rFonts w:ascii="Arial Narrow" w:eastAsia="Times New Roman" w:hAnsi="Arial Narrow" w:cs="Times New Roman"/>
                <w:b/>
                <w:bCs/>
                <w:color w:val="000000"/>
                <w:lang w:eastAsia="hu-HU"/>
              </w:rPr>
              <w:t>fm</w:t>
            </w:r>
            <w:proofErr w:type="spellEnd"/>
            <w:r w:rsidRPr="00444DB1">
              <w:rPr>
                <w:rFonts w:ascii="Arial Narrow" w:eastAsia="Times New Roman" w:hAnsi="Arial Narrow" w:cs="Times New Roman"/>
                <w:b/>
                <w:bCs/>
                <w:color w:val="000000"/>
                <w:lang w:eastAsia="hu-HU"/>
              </w:rPr>
              <w:t>)</w:t>
            </w:r>
          </w:p>
        </w:tc>
        <w:tc>
          <w:tcPr>
            <w:tcW w:w="1373" w:type="dxa"/>
            <w:tcBorders>
              <w:top w:val="nil"/>
              <w:left w:val="nil"/>
              <w:bottom w:val="single" w:sz="4" w:space="0" w:color="auto"/>
              <w:right w:val="single" w:sz="4" w:space="0" w:color="auto"/>
            </w:tcBorders>
            <w:shd w:val="clear" w:color="auto" w:fill="auto"/>
            <w:noWrap/>
            <w:vAlign w:val="center"/>
            <w:hideMark/>
          </w:tcPr>
          <w:p w:rsidR="00444DB1" w:rsidRPr="00444DB1" w:rsidRDefault="00444DB1" w:rsidP="00444DB1">
            <w:pPr>
              <w:widowControl/>
              <w:suppressAutoHyphens w:val="0"/>
              <w:jc w:val="right"/>
              <w:rPr>
                <w:rFonts w:ascii="Arial Narrow" w:eastAsia="Times New Roman" w:hAnsi="Arial Narrow" w:cs="Times New Roman"/>
                <w:color w:val="000000"/>
                <w:lang w:eastAsia="hu-HU"/>
              </w:rPr>
            </w:pPr>
            <w:r w:rsidRPr="00444DB1">
              <w:rPr>
                <w:rFonts w:ascii="Arial Narrow" w:eastAsia="Times New Roman" w:hAnsi="Arial Narrow" w:cs="Times New Roman"/>
                <w:color w:val="000000"/>
                <w:lang w:eastAsia="hu-HU"/>
              </w:rPr>
              <w:t>33.624,20</w:t>
            </w:r>
          </w:p>
        </w:tc>
        <w:tc>
          <w:tcPr>
            <w:tcW w:w="1373" w:type="dxa"/>
            <w:tcBorders>
              <w:top w:val="nil"/>
              <w:left w:val="nil"/>
              <w:bottom w:val="single" w:sz="4" w:space="0" w:color="auto"/>
              <w:right w:val="single" w:sz="4" w:space="0" w:color="auto"/>
            </w:tcBorders>
            <w:shd w:val="clear" w:color="auto" w:fill="auto"/>
            <w:noWrap/>
            <w:vAlign w:val="center"/>
            <w:hideMark/>
          </w:tcPr>
          <w:p w:rsidR="00444DB1" w:rsidRPr="00444DB1" w:rsidRDefault="00444DB1" w:rsidP="00444DB1">
            <w:pPr>
              <w:widowControl/>
              <w:suppressAutoHyphens w:val="0"/>
              <w:jc w:val="right"/>
              <w:rPr>
                <w:rFonts w:ascii="Arial Narrow" w:eastAsia="Times New Roman" w:hAnsi="Arial Narrow" w:cs="Times New Roman"/>
                <w:color w:val="000000"/>
                <w:lang w:eastAsia="hu-HU"/>
              </w:rPr>
            </w:pPr>
            <w:r w:rsidRPr="00444DB1">
              <w:rPr>
                <w:rFonts w:ascii="Arial Narrow" w:eastAsia="Times New Roman" w:hAnsi="Arial Narrow" w:cs="Times New Roman"/>
                <w:color w:val="000000"/>
                <w:lang w:eastAsia="hu-HU"/>
              </w:rPr>
              <w:t>1.722.612,50</w:t>
            </w:r>
          </w:p>
        </w:tc>
        <w:tc>
          <w:tcPr>
            <w:tcW w:w="1374" w:type="dxa"/>
            <w:tcBorders>
              <w:top w:val="nil"/>
              <w:left w:val="nil"/>
              <w:bottom w:val="single" w:sz="4" w:space="0" w:color="auto"/>
              <w:right w:val="single" w:sz="4" w:space="0" w:color="auto"/>
            </w:tcBorders>
            <w:shd w:val="clear" w:color="auto" w:fill="auto"/>
            <w:noWrap/>
            <w:vAlign w:val="center"/>
            <w:hideMark/>
          </w:tcPr>
          <w:p w:rsidR="00444DB1" w:rsidRPr="00444DB1" w:rsidRDefault="00444DB1" w:rsidP="00444DB1">
            <w:pPr>
              <w:widowControl/>
              <w:suppressAutoHyphens w:val="0"/>
              <w:jc w:val="right"/>
              <w:rPr>
                <w:rFonts w:ascii="Arial Narrow" w:eastAsia="Times New Roman" w:hAnsi="Arial Narrow" w:cs="Times New Roman"/>
                <w:color w:val="000000"/>
                <w:lang w:eastAsia="hu-HU"/>
              </w:rPr>
            </w:pPr>
            <w:r w:rsidRPr="00444DB1">
              <w:rPr>
                <w:rFonts w:ascii="Arial Narrow" w:eastAsia="Times New Roman" w:hAnsi="Arial Narrow" w:cs="Times New Roman"/>
                <w:color w:val="000000"/>
                <w:lang w:eastAsia="hu-HU"/>
              </w:rPr>
              <w:t>427.898,00</w:t>
            </w:r>
          </w:p>
        </w:tc>
        <w:tc>
          <w:tcPr>
            <w:tcW w:w="1373" w:type="dxa"/>
            <w:tcBorders>
              <w:top w:val="nil"/>
              <w:left w:val="nil"/>
              <w:bottom w:val="single" w:sz="4" w:space="0" w:color="auto"/>
              <w:right w:val="single" w:sz="4" w:space="0" w:color="auto"/>
            </w:tcBorders>
            <w:shd w:val="clear" w:color="auto" w:fill="auto"/>
            <w:noWrap/>
            <w:vAlign w:val="center"/>
            <w:hideMark/>
          </w:tcPr>
          <w:p w:rsidR="00444DB1" w:rsidRPr="00444DB1" w:rsidRDefault="00444DB1" w:rsidP="00444DB1">
            <w:pPr>
              <w:widowControl/>
              <w:suppressAutoHyphens w:val="0"/>
              <w:jc w:val="right"/>
              <w:rPr>
                <w:rFonts w:ascii="Arial Narrow" w:eastAsia="Times New Roman" w:hAnsi="Arial Narrow" w:cs="Times New Roman"/>
                <w:color w:val="000000"/>
                <w:lang w:eastAsia="hu-HU"/>
              </w:rPr>
            </w:pPr>
            <w:r w:rsidRPr="00444DB1">
              <w:rPr>
                <w:rFonts w:ascii="Arial Narrow" w:eastAsia="Times New Roman" w:hAnsi="Arial Narrow" w:cs="Times New Roman"/>
                <w:color w:val="000000"/>
                <w:lang w:eastAsia="hu-HU"/>
              </w:rPr>
              <w:t>192,8</w:t>
            </w:r>
          </w:p>
        </w:tc>
        <w:tc>
          <w:tcPr>
            <w:tcW w:w="1373" w:type="dxa"/>
            <w:tcBorders>
              <w:top w:val="nil"/>
              <w:left w:val="nil"/>
              <w:bottom w:val="single" w:sz="4" w:space="0" w:color="auto"/>
              <w:right w:val="single" w:sz="4" w:space="0" w:color="auto"/>
            </w:tcBorders>
            <w:shd w:val="clear" w:color="auto" w:fill="auto"/>
            <w:noWrap/>
            <w:vAlign w:val="center"/>
            <w:hideMark/>
          </w:tcPr>
          <w:p w:rsidR="00444DB1" w:rsidRPr="00444DB1" w:rsidRDefault="00444DB1" w:rsidP="00444DB1">
            <w:pPr>
              <w:widowControl/>
              <w:suppressAutoHyphens w:val="0"/>
              <w:jc w:val="right"/>
              <w:rPr>
                <w:rFonts w:ascii="Arial Narrow" w:eastAsia="Times New Roman" w:hAnsi="Arial Narrow" w:cs="Times New Roman"/>
                <w:color w:val="000000"/>
                <w:lang w:eastAsia="hu-HU"/>
              </w:rPr>
            </w:pPr>
            <w:r w:rsidRPr="00444DB1">
              <w:rPr>
                <w:rFonts w:ascii="Arial Narrow" w:eastAsia="Times New Roman" w:hAnsi="Arial Narrow" w:cs="Times New Roman"/>
                <w:color w:val="000000"/>
                <w:lang w:eastAsia="hu-HU"/>
              </w:rPr>
              <w:t>174,4</w:t>
            </w:r>
          </w:p>
        </w:tc>
        <w:tc>
          <w:tcPr>
            <w:tcW w:w="1374" w:type="dxa"/>
            <w:tcBorders>
              <w:top w:val="nil"/>
              <w:left w:val="nil"/>
              <w:bottom w:val="single" w:sz="4" w:space="0" w:color="auto"/>
              <w:right w:val="single" w:sz="4" w:space="0" w:color="auto"/>
            </w:tcBorders>
            <w:shd w:val="clear" w:color="auto" w:fill="auto"/>
            <w:noWrap/>
            <w:vAlign w:val="center"/>
            <w:hideMark/>
          </w:tcPr>
          <w:p w:rsidR="00444DB1" w:rsidRPr="00444DB1" w:rsidRDefault="00444DB1" w:rsidP="00444DB1">
            <w:pPr>
              <w:widowControl/>
              <w:suppressAutoHyphens w:val="0"/>
              <w:jc w:val="right"/>
              <w:rPr>
                <w:rFonts w:ascii="Arial Narrow" w:eastAsia="Times New Roman" w:hAnsi="Arial Narrow" w:cs="Times New Roman"/>
                <w:color w:val="000000"/>
                <w:lang w:eastAsia="hu-HU"/>
              </w:rPr>
            </w:pPr>
            <w:r w:rsidRPr="00444DB1">
              <w:rPr>
                <w:rFonts w:ascii="Arial Narrow" w:eastAsia="Times New Roman" w:hAnsi="Arial Narrow" w:cs="Times New Roman"/>
                <w:color w:val="000000"/>
                <w:lang w:eastAsia="hu-HU"/>
              </w:rPr>
              <w:t>659.073,70</w:t>
            </w:r>
          </w:p>
        </w:tc>
        <w:tc>
          <w:tcPr>
            <w:tcW w:w="1373" w:type="dxa"/>
            <w:tcBorders>
              <w:top w:val="nil"/>
              <w:left w:val="nil"/>
              <w:bottom w:val="single" w:sz="4" w:space="0" w:color="auto"/>
              <w:right w:val="single" w:sz="4" w:space="0" w:color="auto"/>
            </w:tcBorders>
            <w:shd w:val="clear" w:color="auto" w:fill="auto"/>
            <w:noWrap/>
            <w:vAlign w:val="center"/>
            <w:hideMark/>
          </w:tcPr>
          <w:p w:rsidR="00444DB1" w:rsidRPr="00444DB1" w:rsidRDefault="00444DB1" w:rsidP="00444DB1">
            <w:pPr>
              <w:widowControl/>
              <w:suppressAutoHyphens w:val="0"/>
              <w:jc w:val="right"/>
              <w:rPr>
                <w:rFonts w:ascii="Arial Narrow" w:eastAsia="Times New Roman" w:hAnsi="Arial Narrow" w:cs="Times New Roman"/>
                <w:color w:val="000000"/>
                <w:lang w:eastAsia="hu-HU"/>
              </w:rPr>
            </w:pPr>
            <w:r w:rsidRPr="00444DB1">
              <w:rPr>
                <w:rFonts w:ascii="Arial Narrow" w:eastAsia="Times New Roman" w:hAnsi="Arial Narrow" w:cs="Times New Roman"/>
                <w:color w:val="000000"/>
                <w:lang w:eastAsia="hu-HU"/>
              </w:rPr>
              <w:t>737.126,70</w:t>
            </w:r>
          </w:p>
        </w:tc>
        <w:tc>
          <w:tcPr>
            <w:tcW w:w="1373" w:type="dxa"/>
            <w:tcBorders>
              <w:top w:val="nil"/>
              <w:left w:val="nil"/>
              <w:bottom w:val="single" w:sz="4" w:space="0" w:color="auto"/>
              <w:right w:val="single" w:sz="4" w:space="0" w:color="auto"/>
            </w:tcBorders>
            <w:shd w:val="clear" w:color="auto" w:fill="auto"/>
            <w:noWrap/>
            <w:vAlign w:val="center"/>
            <w:hideMark/>
          </w:tcPr>
          <w:p w:rsidR="00444DB1" w:rsidRPr="00444DB1" w:rsidRDefault="00444DB1" w:rsidP="00444DB1">
            <w:pPr>
              <w:widowControl/>
              <w:suppressAutoHyphens w:val="0"/>
              <w:jc w:val="right"/>
              <w:rPr>
                <w:rFonts w:ascii="Arial Narrow" w:eastAsia="Times New Roman" w:hAnsi="Arial Narrow" w:cs="Times New Roman"/>
                <w:color w:val="000000"/>
                <w:lang w:eastAsia="hu-HU"/>
              </w:rPr>
            </w:pPr>
            <w:r w:rsidRPr="00444DB1">
              <w:rPr>
                <w:rFonts w:ascii="Arial Narrow" w:eastAsia="Times New Roman" w:hAnsi="Arial Narrow" w:cs="Times New Roman"/>
                <w:color w:val="000000"/>
                <w:lang w:eastAsia="hu-HU"/>
              </w:rPr>
              <w:t>3.382,10</w:t>
            </w:r>
          </w:p>
        </w:tc>
        <w:tc>
          <w:tcPr>
            <w:tcW w:w="1374" w:type="dxa"/>
            <w:tcBorders>
              <w:top w:val="nil"/>
              <w:left w:val="nil"/>
              <w:bottom w:val="single" w:sz="4" w:space="0" w:color="auto"/>
              <w:right w:val="single" w:sz="4" w:space="0" w:color="auto"/>
            </w:tcBorders>
            <w:shd w:val="clear" w:color="auto" w:fill="auto"/>
            <w:noWrap/>
            <w:vAlign w:val="center"/>
            <w:hideMark/>
          </w:tcPr>
          <w:p w:rsidR="00444DB1" w:rsidRPr="00444DB1" w:rsidRDefault="00444DB1" w:rsidP="00444DB1">
            <w:pPr>
              <w:widowControl/>
              <w:suppressAutoHyphens w:val="0"/>
              <w:jc w:val="right"/>
              <w:rPr>
                <w:rFonts w:ascii="Arial Narrow" w:eastAsia="Times New Roman" w:hAnsi="Arial Narrow" w:cs="Times New Roman"/>
                <w:color w:val="000000"/>
                <w:lang w:eastAsia="hu-HU"/>
              </w:rPr>
            </w:pPr>
            <w:r w:rsidRPr="00444DB1">
              <w:rPr>
                <w:rFonts w:ascii="Arial Narrow" w:eastAsia="Times New Roman" w:hAnsi="Arial Narrow" w:cs="Times New Roman"/>
                <w:color w:val="000000"/>
                <w:lang w:eastAsia="hu-HU"/>
              </w:rPr>
              <w:t>75.991,50</w:t>
            </w:r>
          </w:p>
        </w:tc>
        <w:tc>
          <w:tcPr>
            <w:tcW w:w="1134" w:type="dxa"/>
            <w:tcBorders>
              <w:top w:val="nil"/>
              <w:left w:val="nil"/>
              <w:bottom w:val="single" w:sz="4" w:space="0" w:color="auto"/>
              <w:right w:val="single" w:sz="4" w:space="0" w:color="auto"/>
            </w:tcBorders>
            <w:shd w:val="clear" w:color="auto" w:fill="auto"/>
            <w:noWrap/>
            <w:vAlign w:val="center"/>
            <w:hideMark/>
          </w:tcPr>
          <w:p w:rsidR="00444DB1" w:rsidRPr="00444DB1" w:rsidRDefault="00444DB1" w:rsidP="00444DB1">
            <w:pPr>
              <w:widowControl/>
              <w:suppressAutoHyphens w:val="0"/>
              <w:jc w:val="right"/>
              <w:rPr>
                <w:rFonts w:ascii="Arial Narrow" w:eastAsia="Times New Roman" w:hAnsi="Arial Narrow" w:cs="Times New Roman"/>
                <w:b/>
                <w:bCs/>
                <w:color w:val="000000"/>
                <w:lang w:eastAsia="hu-HU"/>
              </w:rPr>
            </w:pPr>
            <w:r w:rsidRPr="00444DB1">
              <w:rPr>
                <w:rFonts w:ascii="Arial Narrow" w:eastAsia="Times New Roman" w:hAnsi="Arial Narrow" w:cs="Times New Roman"/>
                <w:b/>
                <w:bCs/>
                <w:color w:val="000000"/>
                <w:lang w:eastAsia="hu-HU"/>
              </w:rPr>
              <w:t>3.660.075,90</w:t>
            </w:r>
          </w:p>
        </w:tc>
      </w:tr>
      <w:tr w:rsidR="00444DB1" w:rsidRPr="00444DB1" w:rsidTr="00444DB1">
        <w:trPr>
          <w:trHeight w:val="300"/>
        </w:trPr>
        <w:tc>
          <w:tcPr>
            <w:tcW w:w="980" w:type="dxa"/>
            <w:tcBorders>
              <w:top w:val="nil"/>
              <w:left w:val="single" w:sz="4" w:space="0" w:color="auto"/>
              <w:bottom w:val="single" w:sz="4" w:space="0" w:color="auto"/>
              <w:right w:val="single" w:sz="4" w:space="0" w:color="auto"/>
            </w:tcBorders>
            <w:shd w:val="clear" w:color="000000" w:fill="C6D9F1"/>
            <w:noWrap/>
            <w:vAlign w:val="center"/>
            <w:hideMark/>
          </w:tcPr>
          <w:p w:rsidR="00444DB1" w:rsidRPr="00444DB1" w:rsidRDefault="00444DB1" w:rsidP="00444DB1">
            <w:pPr>
              <w:widowControl/>
              <w:suppressAutoHyphens w:val="0"/>
              <w:jc w:val="left"/>
              <w:rPr>
                <w:rFonts w:ascii="Arial Narrow" w:eastAsia="Times New Roman" w:hAnsi="Arial Narrow" w:cs="Times New Roman"/>
                <w:b/>
                <w:bCs/>
                <w:color w:val="000000"/>
                <w:lang w:eastAsia="hu-HU"/>
              </w:rPr>
            </w:pPr>
            <w:r w:rsidRPr="00444DB1">
              <w:rPr>
                <w:rFonts w:ascii="Arial Narrow" w:eastAsia="Times New Roman" w:hAnsi="Arial Narrow" w:cs="Times New Roman"/>
                <w:b/>
                <w:bCs/>
                <w:color w:val="000000"/>
                <w:lang w:eastAsia="hu-HU"/>
              </w:rPr>
              <w:t>%</w:t>
            </w:r>
          </w:p>
        </w:tc>
        <w:tc>
          <w:tcPr>
            <w:tcW w:w="1373" w:type="dxa"/>
            <w:tcBorders>
              <w:top w:val="nil"/>
              <w:left w:val="nil"/>
              <w:bottom w:val="single" w:sz="4" w:space="0" w:color="auto"/>
              <w:right w:val="single" w:sz="4" w:space="0" w:color="auto"/>
            </w:tcBorders>
            <w:shd w:val="clear" w:color="auto" w:fill="auto"/>
            <w:noWrap/>
            <w:vAlign w:val="center"/>
            <w:hideMark/>
          </w:tcPr>
          <w:p w:rsidR="00444DB1" w:rsidRPr="00444DB1" w:rsidRDefault="00444DB1" w:rsidP="00444DB1">
            <w:pPr>
              <w:widowControl/>
              <w:suppressAutoHyphens w:val="0"/>
              <w:jc w:val="right"/>
              <w:rPr>
                <w:rFonts w:ascii="Arial Narrow" w:eastAsia="Times New Roman" w:hAnsi="Arial Narrow" w:cs="Times New Roman"/>
                <w:color w:val="000000"/>
                <w:lang w:eastAsia="hu-HU"/>
              </w:rPr>
            </w:pPr>
            <w:r w:rsidRPr="00444DB1">
              <w:rPr>
                <w:rFonts w:ascii="Arial Narrow" w:eastAsia="Times New Roman" w:hAnsi="Arial Narrow" w:cs="Times New Roman"/>
                <w:color w:val="000000"/>
                <w:lang w:eastAsia="hu-HU"/>
              </w:rPr>
              <w:t>0,92%</w:t>
            </w:r>
          </w:p>
        </w:tc>
        <w:tc>
          <w:tcPr>
            <w:tcW w:w="1373" w:type="dxa"/>
            <w:tcBorders>
              <w:top w:val="nil"/>
              <w:left w:val="nil"/>
              <w:bottom w:val="single" w:sz="4" w:space="0" w:color="auto"/>
              <w:right w:val="single" w:sz="4" w:space="0" w:color="auto"/>
            </w:tcBorders>
            <w:shd w:val="clear" w:color="auto" w:fill="auto"/>
            <w:noWrap/>
            <w:vAlign w:val="center"/>
            <w:hideMark/>
          </w:tcPr>
          <w:p w:rsidR="00444DB1" w:rsidRPr="00444DB1" w:rsidRDefault="00444DB1" w:rsidP="00444DB1">
            <w:pPr>
              <w:widowControl/>
              <w:suppressAutoHyphens w:val="0"/>
              <w:jc w:val="right"/>
              <w:rPr>
                <w:rFonts w:ascii="Arial Narrow" w:eastAsia="Times New Roman" w:hAnsi="Arial Narrow" w:cs="Times New Roman"/>
                <w:color w:val="000000"/>
                <w:lang w:eastAsia="hu-HU"/>
              </w:rPr>
            </w:pPr>
            <w:r w:rsidRPr="00444DB1">
              <w:rPr>
                <w:rFonts w:ascii="Arial Narrow" w:eastAsia="Times New Roman" w:hAnsi="Arial Narrow" w:cs="Times New Roman"/>
                <w:color w:val="000000"/>
                <w:lang w:eastAsia="hu-HU"/>
              </w:rPr>
              <w:t>47,06%</w:t>
            </w:r>
          </w:p>
        </w:tc>
        <w:tc>
          <w:tcPr>
            <w:tcW w:w="1374" w:type="dxa"/>
            <w:tcBorders>
              <w:top w:val="nil"/>
              <w:left w:val="nil"/>
              <w:bottom w:val="single" w:sz="4" w:space="0" w:color="auto"/>
              <w:right w:val="single" w:sz="4" w:space="0" w:color="auto"/>
            </w:tcBorders>
            <w:shd w:val="clear" w:color="auto" w:fill="auto"/>
            <w:noWrap/>
            <w:vAlign w:val="center"/>
            <w:hideMark/>
          </w:tcPr>
          <w:p w:rsidR="00444DB1" w:rsidRPr="00444DB1" w:rsidRDefault="00444DB1" w:rsidP="00444DB1">
            <w:pPr>
              <w:widowControl/>
              <w:suppressAutoHyphens w:val="0"/>
              <w:jc w:val="right"/>
              <w:rPr>
                <w:rFonts w:ascii="Arial Narrow" w:eastAsia="Times New Roman" w:hAnsi="Arial Narrow" w:cs="Times New Roman"/>
                <w:color w:val="000000"/>
                <w:lang w:eastAsia="hu-HU"/>
              </w:rPr>
            </w:pPr>
            <w:r w:rsidRPr="00444DB1">
              <w:rPr>
                <w:rFonts w:ascii="Arial Narrow" w:eastAsia="Times New Roman" w:hAnsi="Arial Narrow" w:cs="Times New Roman"/>
                <w:color w:val="000000"/>
                <w:lang w:eastAsia="hu-HU"/>
              </w:rPr>
              <w:t>11,69%</w:t>
            </w:r>
          </w:p>
        </w:tc>
        <w:tc>
          <w:tcPr>
            <w:tcW w:w="1373" w:type="dxa"/>
            <w:tcBorders>
              <w:top w:val="nil"/>
              <w:left w:val="nil"/>
              <w:bottom w:val="single" w:sz="4" w:space="0" w:color="auto"/>
              <w:right w:val="single" w:sz="4" w:space="0" w:color="auto"/>
            </w:tcBorders>
            <w:shd w:val="clear" w:color="auto" w:fill="auto"/>
            <w:noWrap/>
            <w:vAlign w:val="center"/>
            <w:hideMark/>
          </w:tcPr>
          <w:p w:rsidR="00444DB1" w:rsidRPr="00444DB1" w:rsidRDefault="00444DB1" w:rsidP="00444DB1">
            <w:pPr>
              <w:widowControl/>
              <w:suppressAutoHyphens w:val="0"/>
              <w:jc w:val="right"/>
              <w:rPr>
                <w:rFonts w:ascii="Arial Narrow" w:eastAsia="Times New Roman" w:hAnsi="Arial Narrow" w:cs="Times New Roman"/>
                <w:color w:val="000000"/>
                <w:lang w:eastAsia="hu-HU"/>
              </w:rPr>
            </w:pPr>
            <w:r w:rsidRPr="00444DB1">
              <w:rPr>
                <w:rFonts w:ascii="Arial Narrow" w:eastAsia="Times New Roman" w:hAnsi="Arial Narrow" w:cs="Times New Roman"/>
                <w:color w:val="000000"/>
                <w:lang w:eastAsia="hu-HU"/>
              </w:rPr>
              <w:t>0,01%</w:t>
            </w:r>
          </w:p>
        </w:tc>
        <w:tc>
          <w:tcPr>
            <w:tcW w:w="1373" w:type="dxa"/>
            <w:tcBorders>
              <w:top w:val="nil"/>
              <w:left w:val="nil"/>
              <w:bottom w:val="single" w:sz="4" w:space="0" w:color="auto"/>
              <w:right w:val="single" w:sz="4" w:space="0" w:color="auto"/>
            </w:tcBorders>
            <w:shd w:val="clear" w:color="auto" w:fill="auto"/>
            <w:noWrap/>
            <w:vAlign w:val="center"/>
            <w:hideMark/>
          </w:tcPr>
          <w:p w:rsidR="00444DB1" w:rsidRPr="00444DB1" w:rsidRDefault="00444DB1" w:rsidP="00444DB1">
            <w:pPr>
              <w:widowControl/>
              <w:suppressAutoHyphens w:val="0"/>
              <w:jc w:val="right"/>
              <w:rPr>
                <w:rFonts w:ascii="Arial Narrow" w:eastAsia="Times New Roman" w:hAnsi="Arial Narrow" w:cs="Times New Roman"/>
                <w:color w:val="000000"/>
                <w:lang w:eastAsia="hu-HU"/>
              </w:rPr>
            </w:pPr>
            <w:r w:rsidRPr="00444DB1">
              <w:rPr>
                <w:rFonts w:ascii="Arial Narrow" w:eastAsia="Times New Roman" w:hAnsi="Arial Narrow" w:cs="Times New Roman"/>
                <w:color w:val="000000"/>
                <w:lang w:eastAsia="hu-HU"/>
              </w:rPr>
              <w:t>0,005%</w:t>
            </w:r>
          </w:p>
        </w:tc>
        <w:tc>
          <w:tcPr>
            <w:tcW w:w="1374" w:type="dxa"/>
            <w:tcBorders>
              <w:top w:val="nil"/>
              <w:left w:val="nil"/>
              <w:bottom w:val="single" w:sz="4" w:space="0" w:color="auto"/>
              <w:right w:val="single" w:sz="4" w:space="0" w:color="auto"/>
            </w:tcBorders>
            <w:shd w:val="clear" w:color="auto" w:fill="auto"/>
            <w:noWrap/>
            <w:vAlign w:val="center"/>
            <w:hideMark/>
          </w:tcPr>
          <w:p w:rsidR="00444DB1" w:rsidRPr="00444DB1" w:rsidRDefault="00444DB1" w:rsidP="00444DB1">
            <w:pPr>
              <w:widowControl/>
              <w:suppressAutoHyphens w:val="0"/>
              <w:jc w:val="right"/>
              <w:rPr>
                <w:rFonts w:ascii="Arial Narrow" w:eastAsia="Times New Roman" w:hAnsi="Arial Narrow" w:cs="Times New Roman"/>
                <w:color w:val="000000"/>
                <w:lang w:eastAsia="hu-HU"/>
              </w:rPr>
            </w:pPr>
            <w:r w:rsidRPr="00444DB1">
              <w:rPr>
                <w:rFonts w:ascii="Arial Narrow" w:eastAsia="Times New Roman" w:hAnsi="Arial Narrow" w:cs="Times New Roman"/>
                <w:color w:val="000000"/>
                <w:lang w:eastAsia="hu-HU"/>
              </w:rPr>
              <w:t>18,01%</w:t>
            </w:r>
          </w:p>
        </w:tc>
        <w:tc>
          <w:tcPr>
            <w:tcW w:w="1373" w:type="dxa"/>
            <w:tcBorders>
              <w:top w:val="nil"/>
              <w:left w:val="nil"/>
              <w:bottom w:val="single" w:sz="4" w:space="0" w:color="auto"/>
              <w:right w:val="single" w:sz="4" w:space="0" w:color="auto"/>
            </w:tcBorders>
            <w:shd w:val="clear" w:color="auto" w:fill="auto"/>
            <w:noWrap/>
            <w:vAlign w:val="center"/>
            <w:hideMark/>
          </w:tcPr>
          <w:p w:rsidR="00444DB1" w:rsidRPr="00444DB1" w:rsidRDefault="00444DB1" w:rsidP="00444DB1">
            <w:pPr>
              <w:widowControl/>
              <w:suppressAutoHyphens w:val="0"/>
              <w:jc w:val="right"/>
              <w:rPr>
                <w:rFonts w:ascii="Arial Narrow" w:eastAsia="Times New Roman" w:hAnsi="Arial Narrow" w:cs="Times New Roman"/>
                <w:color w:val="000000"/>
                <w:lang w:eastAsia="hu-HU"/>
              </w:rPr>
            </w:pPr>
            <w:r w:rsidRPr="00444DB1">
              <w:rPr>
                <w:rFonts w:ascii="Arial Narrow" w:eastAsia="Times New Roman" w:hAnsi="Arial Narrow" w:cs="Times New Roman"/>
                <w:color w:val="000000"/>
                <w:lang w:eastAsia="hu-HU"/>
              </w:rPr>
              <w:t>20,14%</w:t>
            </w:r>
          </w:p>
        </w:tc>
        <w:tc>
          <w:tcPr>
            <w:tcW w:w="1373" w:type="dxa"/>
            <w:tcBorders>
              <w:top w:val="nil"/>
              <w:left w:val="nil"/>
              <w:bottom w:val="single" w:sz="4" w:space="0" w:color="auto"/>
              <w:right w:val="single" w:sz="4" w:space="0" w:color="auto"/>
            </w:tcBorders>
            <w:shd w:val="clear" w:color="auto" w:fill="auto"/>
            <w:noWrap/>
            <w:vAlign w:val="center"/>
            <w:hideMark/>
          </w:tcPr>
          <w:p w:rsidR="00444DB1" w:rsidRPr="00444DB1" w:rsidRDefault="00444DB1" w:rsidP="00444DB1">
            <w:pPr>
              <w:widowControl/>
              <w:suppressAutoHyphens w:val="0"/>
              <w:jc w:val="right"/>
              <w:rPr>
                <w:rFonts w:ascii="Arial Narrow" w:eastAsia="Times New Roman" w:hAnsi="Arial Narrow" w:cs="Times New Roman"/>
                <w:color w:val="000000"/>
                <w:lang w:eastAsia="hu-HU"/>
              </w:rPr>
            </w:pPr>
            <w:r w:rsidRPr="00444DB1">
              <w:rPr>
                <w:rFonts w:ascii="Arial Narrow" w:eastAsia="Times New Roman" w:hAnsi="Arial Narrow" w:cs="Times New Roman"/>
                <w:color w:val="000000"/>
                <w:lang w:eastAsia="hu-HU"/>
              </w:rPr>
              <w:t>0,09%</w:t>
            </w:r>
          </w:p>
        </w:tc>
        <w:tc>
          <w:tcPr>
            <w:tcW w:w="1374" w:type="dxa"/>
            <w:tcBorders>
              <w:top w:val="nil"/>
              <w:left w:val="nil"/>
              <w:bottom w:val="single" w:sz="4" w:space="0" w:color="auto"/>
              <w:right w:val="single" w:sz="4" w:space="0" w:color="auto"/>
            </w:tcBorders>
            <w:shd w:val="clear" w:color="auto" w:fill="auto"/>
            <w:noWrap/>
            <w:vAlign w:val="center"/>
            <w:hideMark/>
          </w:tcPr>
          <w:p w:rsidR="00444DB1" w:rsidRPr="00444DB1" w:rsidRDefault="00444DB1" w:rsidP="00444DB1">
            <w:pPr>
              <w:widowControl/>
              <w:suppressAutoHyphens w:val="0"/>
              <w:jc w:val="right"/>
              <w:rPr>
                <w:rFonts w:ascii="Arial Narrow" w:eastAsia="Times New Roman" w:hAnsi="Arial Narrow" w:cs="Times New Roman"/>
                <w:color w:val="000000"/>
                <w:lang w:eastAsia="hu-HU"/>
              </w:rPr>
            </w:pPr>
            <w:r w:rsidRPr="00444DB1">
              <w:rPr>
                <w:rFonts w:ascii="Arial Narrow" w:eastAsia="Times New Roman" w:hAnsi="Arial Narrow" w:cs="Times New Roman"/>
                <w:color w:val="000000"/>
                <w:lang w:eastAsia="hu-HU"/>
              </w:rPr>
              <w:t>2,08%</w:t>
            </w:r>
          </w:p>
        </w:tc>
        <w:tc>
          <w:tcPr>
            <w:tcW w:w="1134" w:type="dxa"/>
            <w:tcBorders>
              <w:top w:val="nil"/>
              <w:left w:val="nil"/>
              <w:bottom w:val="single" w:sz="4" w:space="0" w:color="auto"/>
              <w:right w:val="single" w:sz="4" w:space="0" w:color="auto"/>
            </w:tcBorders>
            <w:shd w:val="clear" w:color="auto" w:fill="auto"/>
            <w:noWrap/>
            <w:vAlign w:val="center"/>
            <w:hideMark/>
          </w:tcPr>
          <w:p w:rsidR="00444DB1" w:rsidRPr="00444DB1" w:rsidRDefault="00444DB1" w:rsidP="00444DB1">
            <w:pPr>
              <w:widowControl/>
              <w:suppressAutoHyphens w:val="0"/>
              <w:jc w:val="left"/>
              <w:rPr>
                <w:rFonts w:ascii="Arial Narrow" w:eastAsia="Times New Roman" w:hAnsi="Arial Narrow" w:cs="Times New Roman"/>
                <w:color w:val="000000"/>
                <w:lang w:eastAsia="hu-HU"/>
              </w:rPr>
            </w:pPr>
            <w:r w:rsidRPr="00444DB1">
              <w:rPr>
                <w:rFonts w:ascii="Arial Narrow" w:eastAsia="Times New Roman" w:hAnsi="Arial Narrow" w:cs="Times New Roman"/>
                <w:color w:val="000000"/>
                <w:lang w:eastAsia="hu-HU"/>
              </w:rPr>
              <w:t> </w:t>
            </w:r>
          </w:p>
        </w:tc>
      </w:tr>
    </w:tbl>
    <w:p w:rsidR="00A043AA" w:rsidRDefault="00A043AA" w:rsidP="00A043AA">
      <w:pPr>
        <w:pStyle w:val="SzvegtrzsI-3"/>
        <w:rPr>
          <w:rFonts w:cs="Arial"/>
        </w:rPr>
      </w:pPr>
    </w:p>
    <w:p w:rsidR="00A043AA" w:rsidRDefault="00582A9F" w:rsidP="00A043AA">
      <w:pPr>
        <w:pStyle w:val="SzvegtrzsI-3"/>
        <w:jc w:val="center"/>
        <w:rPr>
          <w:rFonts w:cs="Arial"/>
        </w:rPr>
      </w:pPr>
      <w:r>
        <w:rPr>
          <w:rFonts w:cs="Arial"/>
          <w:noProof/>
          <w:lang w:eastAsia="hu-HU"/>
        </w:rPr>
        <w:drawing>
          <wp:inline distT="0" distB="0" distL="0" distR="0" wp14:anchorId="000AB7AC">
            <wp:extent cx="5742940" cy="2926080"/>
            <wp:effectExtent l="0" t="0" r="0" b="762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2940" cy="2926080"/>
                    </a:xfrm>
                    <a:prstGeom prst="rect">
                      <a:avLst/>
                    </a:prstGeom>
                    <a:noFill/>
                  </pic:spPr>
                </pic:pic>
              </a:graphicData>
            </a:graphic>
          </wp:inline>
        </w:drawing>
      </w:r>
    </w:p>
    <w:p w:rsidR="00A043AA" w:rsidRPr="00444DB1" w:rsidRDefault="00E87324" w:rsidP="00444DB1">
      <w:pPr>
        <w:pStyle w:val="SzvegtrzsI-3"/>
        <w:numPr>
          <w:ilvl w:val="0"/>
          <w:numId w:val="62"/>
        </w:numPr>
        <w:jc w:val="center"/>
        <w:rPr>
          <w:rFonts w:cs="Arial"/>
          <w:b/>
          <w:sz w:val="18"/>
          <w:szCs w:val="18"/>
        </w:rPr>
      </w:pPr>
      <w:r w:rsidRPr="00E87324">
        <w:rPr>
          <w:rFonts w:cs="Arial"/>
          <w:b/>
          <w:sz w:val="18"/>
          <w:szCs w:val="18"/>
        </w:rPr>
        <w:t xml:space="preserve">ábra </w:t>
      </w:r>
    </w:p>
    <w:p w:rsidR="00BA742F" w:rsidRPr="000D1747" w:rsidRDefault="00D1583F" w:rsidP="00D1583F">
      <w:pPr>
        <w:pStyle w:val="Cmsor2"/>
      </w:pPr>
      <w:bookmarkStart w:id="19" w:name="_Toc13565872"/>
      <w:r w:rsidRPr="000D1747">
        <w:t>Hibastatisztika</w:t>
      </w:r>
      <w:bookmarkEnd w:id="19"/>
    </w:p>
    <w:p w:rsidR="000D1747" w:rsidRDefault="00862832" w:rsidP="00652206">
      <w:pPr>
        <w:pStyle w:val="SzvegtrzsI-3"/>
        <w:rPr>
          <w:rFonts w:cs="Arial"/>
        </w:rPr>
      </w:pPr>
      <w:r>
        <w:rPr>
          <w:rFonts w:cs="Arial"/>
        </w:rPr>
        <w:t>Vezetéksérülések 2007</w:t>
      </w:r>
      <w:r w:rsidR="007D4FFA" w:rsidRPr="009118A9">
        <w:rPr>
          <w:rFonts w:cs="Arial"/>
        </w:rPr>
        <w:t xml:space="preserve"> – </w:t>
      </w:r>
      <w:r w:rsidR="00A052EC">
        <w:rPr>
          <w:rFonts w:cs="Arial"/>
        </w:rPr>
        <w:t>2018</w:t>
      </w:r>
      <w:r w:rsidR="007D4FFA" w:rsidRPr="009118A9">
        <w:rPr>
          <w:rFonts w:cs="Arial"/>
        </w:rPr>
        <w:t xml:space="preserve"> között összesen:</w:t>
      </w:r>
    </w:p>
    <w:tbl>
      <w:tblPr>
        <w:tblW w:w="11340" w:type="dxa"/>
        <w:tblInd w:w="55" w:type="dxa"/>
        <w:tblCellMar>
          <w:left w:w="70" w:type="dxa"/>
          <w:right w:w="70" w:type="dxa"/>
        </w:tblCellMar>
        <w:tblLook w:val="04A0" w:firstRow="1" w:lastRow="0" w:firstColumn="1" w:lastColumn="0" w:noHBand="0" w:noVBand="1"/>
      </w:tblPr>
      <w:tblGrid>
        <w:gridCol w:w="1500"/>
        <w:gridCol w:w="980"/>
        <w:gridCol w:w="1480"/>
        <w:gridCol w:w="1260"/>
        <w:gridCol w:w="1100"/>
        <w:gridCol w:w="980"/>
        <w:gridCol w:w="1040"/>
        <w:gridCol w:w="980"/>
        <w:gridCol w:w="980"/>
        <w:gridCol w:w="1040"/>
      </w:tblGrid>
      <w:tr w:rsidR="000D1747" w:rsidRPr="000D1747" w:rsidTr="000D1747">
        <w:trPr>
          <w:trHeight w:val="510"/>
        </w:trPr>
        <w:tc>
          <w:tcPr>
            <w:tcW w:w="150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0D1747" w:rsidRPr="000D1747" w:rsidRDefault="000D1747" w:rsidP="000D1747">
            <w:pPr>
              <w:widowControl/>
              <w:suppressAutoHyphens w:val="0"/>
              <w:jc w:val="left"/>
              <w:rPr>
                <w:rFonts w:ascii="Arial Narrow" w:eastAsia="Times New Roman" w:hAnsi="Arial Narrow" w:cs="Times New Roman"/>
                <w:b/>
                <w:bCs/>
                <w:color w:val="000000"/>
                <w:lang w:eastAsia="hu-HU"/>
              </w:rPr>
            </w:pPr>
            <w:r w:rsidRPr="000D1747">
              <w:rPr>
                <w:rFonts w:ascii="Arial Narrow" w:eastAsia="Times New Roman" w:hAnsi="Arial Narrow" w:cs="Times New Roman"/>
                <w:b/>
                <w:bCs/>
                <w:color w:val="000000"/>
                <w:lang w:eastAsia="hu-HU"/>
              </w:rPr>
              <w:t xml:space="preserve">Csőanyag </w:t>
            </w:r>
          </w:p>
        </w:tc>
        <w:tc>
          <w:tcPr>
            <w:tcW w:w="980" w:type="dxa"/>
            <w:tcBorders>
              <w:top w:val="single" w:sz="4" w:space="0" w:color="auto"/>
              <w:left w:val="nil"/>
              <w:bottom w:val="single" w:sz="4" w:space="0" w:color="auto"/>
              <w:right w:val="single" w:sz="4" w:space="0" w:color="auto"/>
            </w:tcBorders>
            <w:shd w:val="clear" w:color="000000" w:fill="C5D9F1"/>
            <w:noWrap/>
            <w:vAlign w:val="center"/>
            <w:hideMark/>
          </w:tcPr>
          <w:p w:rsidR="000D1747" w:rsidRPr="000D1747" w:rsidRDefault="000D1747" w:rsidP="000D1747">
            <w:pPr>
              <w:widowControl/>
              <w:suppressAutoHyphens w:val="0"/>
              <w:jc w:val="center"/>
              <w:rPr>
                <w:rFonts w:ascii="Arial Narrow" w:eastAsia="Times New Roman" w:hAnsi="Arial Narrow" w:cs="Times New Roman"/>
                <w:b/>
                <w:bCs/>
                <w:color w:val="000000"/>
                <w:lang w:eastAsia="hu-HU"/>
              </w:rPr>
            </w:pPr>
            <w:r w:rsidRPr="000D1747">
              <w:rPr>
                <w:rFonts w:ascii="Arial Narrow" w:eastAsia="Times New Roman" w:hAnsi="Arial Narrow" w:cs="Times New Roman"/>
                <w:b/>
                <w:bCs/>
                <w:color w:val="000000"/>
                <w:lang w:eastAsia="hu-HU"/>
              </w:rPr>
              <w:t xml:space="preserve"> acél </w:t>
            </w:r>
          </w:p>
        </w:tc>
        <w:tc>
          <w:tcPr>
            <w:tcW w:w="1480" w:type="dxa"/>
            <w:tcBorders>
              <w:top w:val="single" w:sz="4" w:space="0" w:color="auto"/>
              <w:left w:val="nil"/>
              <w:bottom w:val="single" w:sz="4" w:space="0" w:color="auto"/>
              <w:right w:val="single" w:sz="4" w:space="0" w:color="auto"/>
            </w:tcBorders>
            <w:shd w:val="clear" w:color="000000" w:fill="C5D9F1"/>
            <w:vAlign w:val="center"/>
            <w:hideMark/>
          </w:tcPr>
          <w:p w:rsidR="000D1747" w:rsidRPr="000D1747" w:rsidRDefault="000D1747" w:rsidP="000D1747">
            <w:pPr>
              <w:widowControl/>
              <w:suppressAutoHyphens w:val="0"/>
              <w:jc w:val="center"/>
              <w:rPr>
                <w:rFonts w:ascii="Arial Narrow" w:eastAsia="Times New Roman" w:hAnsi="Arial Narrow" w:cs="Times New Roman"/>
                <w:b/>
                <w:bCs/>
                <w:color w:val="000000"/>
                <w:lang w:eastAsia="hu-HU"/>
              </w:rPr>
            </w:pPr>
            <w:r w:rsidRPr="000D1747">
              <w:rPr>
                <w:rFonts w:ascii="Arial Narrow" w:eastAsia="Times New Roman" w:hAnsi="Arial Narrow" w:cs="Times New Roman"/>
                <w:b/>
                <w:bCs/>
                <w:color w:val="000000"/>
                <w:lang w:eastAsia="hu-HU"/>
              </w:rPr>
              <w:t xml:space="preserve"> azbesztcement </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0D1747" w:rsidRPr="000D1747" w:rsidRDefault="000D1747" w:rsidP="000D1747">
            <w:pPr>
              <w:widowControl/>
              <w:suppressAutoHyphens w:val="0"/>
              <w:jc w:val="center"/>
              <w:rPr>
                <w:rFonts w:ascii="Arial Narrow" w:eastAsia="Times New Roman" w:hAnsi="Arial Narrow" w:cs="Times New Roman"/>
                <w:b/>
                <w:bCs/>
                <w:color w:val="000000"/>
                <w:lang w:eastAsia="hu-HU"/>
              </w:rPr>
            </w:pPr>
            <w:r w:rsidRPr="000D1747">
              <w:rPr>
                <w:rFonts w:ascii="Arial Narrow" w:eastAsia="Times New Roman" w:hAnsi="Arial Narrow" w:cs="Times New Roman"/>
                <w:b/>
                <w:bCs/>
                <w:color w:val="000000"/>
                <w:lang w:eastAsia="hu-HU"/>
              </w:rPr>
              <w:t xml:space="preserve"> gömbgrafitos öntöttvas </w:t>
            </w:r>
          </w:p>
        </w:tc>
        <w:tc>
          <w:tcPr>
            <w:tcW w:w="1100" w:type="dxa"/>
            <w:tcBorders>
              <w:top w:val="single" w:sz="4" w:space="0" w:color="auto"/>
              <w:left w:val="nil"/>
              <w:bottom w:val="single" w:sz="4" w:space="0" w:color="auto"/>
              <w:right w:val="single" w:sz="4" w:space="0" w:color="auto"/>
            </w:tcBorders>
            <w:shd w:val="clear" w:color="000000" w:fill="C5D9F1"/>
            <w:noWrap/>
            <w:vAlign w:val="center"/>
            <w:hideMark/>
          </w:tcPr>
          <w:p w:rsidR="000D1747" w:rsidRPr="000D1747" w:rsidRDefault="000D1747" w:rsidP="000D1747">
            <w:pPr>
              <w:widowControl/>
              <w:suppressAutoHyphens w:val="0"/>
              <w:jc w:val="center"/>
              <w:rPr>
                <w:rFonts w:ascii="Arial Narrow" w:eastAsia="Times New Roman" w:hAnsi="Arial Narrow" w:cs="Times New Roman"/>
                <w:b/>
                <w:bCs/>
                <w:color w:val="000000"/>
                <w:lang w:eastAsia="hu-HU"/>
              </w:rPr>
            </w:pPr>
            <w:r w:rsidRPr="000D1747">
              <w:rPr>
                <w:rFonts w:ascii="Arial Narrow" w:eastAsia="Times New Roman" w:hAnsi="Arial Narrow" w:cs="Times New Roman"/>
                <w:b/>
                <w:bCs/>
                <w:color w:val="000000"/>
                <w:lang w:eastAsia="hu-HU"/>
              </w:rPr>
              <w:t xml:space="preserve"> </w:t>
            </w:r>
            <w:proofErr w:type="spellStart"/>
            <w:r w:rsidRPr="000D1747">
              <w:rPr>
                <w:rFonts w:ascii="Arial Narrow" w:eastAsia="Times New Roman" w:hAnsi="Arial Narrow" w:cs="Times New Roman"/>
                <w:b/>
                <w:bCs/>
                <w:color w:val="000000"/>
                <w:lang w:eastAsia="hu-HU"/>
              </w:rPr>
              <w:t>Hobas</w:t>
            </w:r>
            <w:proofErr w:type="spellEnd"/>
            <w:r w:rsidRPr="000D1747">
              <w:rPr>
                <w:rFonts w:ascii="Arial Narrow" w:eastAsia="Times New Roman" w:hAnsi="Arial Narrow" w:cs="Times New Roman"/>
                <w:b/>
                <w:bCs/>
                <w:color w:val="000000"/>
                <w:lang w:eastAsia="hu-HU"/>
              </w:rPr>
              <w:t xml:space="preserve"> </w:t>
            </w:r>
          </w:p>
        </w:tc>
        <w:tc>
          <w:tcPr>
            <w:tcW w:w="980" w:type="dxa"/>
            <w:tcBorders>
              <w:top w:val="single" w:sz="4" w:space="0" w:color="auto"/>
              <w:left w:val="nil"/>
              <w:bottom w:val="single" w:sz="4" w:space="0" w:color="auto"/>
              <w:right w:val="single" w:sz="4" w:space="0" w:color="auto"/>
            </w:tcBorders>
            <w:shd w:val="clear" w:color="000000" w:fill="C5D9F1"/>
            <w:noWrap/>
            <w:vAlign w:val="center"/>
            <w:hideMark/>
          </w:tcPr>
          <w:p w:rsidR="000D1747" w:rsidRPr="000D1747" w:rsidRDefault="000D1747" w:rsidP="000D1747">
            <w:pPr>
              <w:widowControl/>
              <w:suppressAutoHyphens w:val="0"/>
              <w:jc w:val="center"/>
              <w:rPr>
                <w:rFonts w:ascii="Arial Narrow" w:eastAsia="Times New Roman" w:hAnsi="Arial Narrow" w:cs="Times New Roman"/>
                <w:b/>
                <w:bCs/>
                <w:color w:val="000000"/>
                <w:lang w:eastAsia="hu-HU"/>
              </w:rPr>
            </w:pPr>
            <w:r w:rsidRPr="000D1747">
              <w:rPr>
                <w:rFonts w:ascii="Arial Narrow" w:eastAsia="Times New Roman" w:hAnsi="Arial Narrow" w:cs="Times New Roman"/>
                <w:b/>
                <w:bCs/>
                <w:color w:val="000000"/>
                <w:lang w:eastAsia="hu-HU"/>
              </w:rPr>
              <w:t xml:space="preserve"> KPE </w:t>
            </w:r>
          </w:p>
        </w:tc>
        <w:tc>
          <w:tcPr>
            <w:tcW w:w="1040" w:type="dxa"/>
            <w:tcBorders>
              <w:top w:val="single" w:sz="4" w:space="0" w:color="auto"/>
              <w:left w:val="nil"/>
              <w:bottom w:val="single" w:sz="4" w:space="0" w:color="auto"/>
              <w:right w:val="single" w:sz="4" w:space="0" w:color="auto"/>
            </w:tcBorders>
            <w:shd w:val="clear" w:color="000000" w:fill="C5D9F1"/>
            <w:noWrap/>
            <w:vAlign w:val="center"/>
            <w:hideMark/>
          </w:tcPr>
          <w:p w:rsidR="000D1747" w:rsidRPr="000D1747" w:rsidRDefault="000D1747" w:rsidP="000D1747">
            <w:pPr>
              <w:widowControl/>
              <w:suppressAutoHyphens w:val="0"/>
              <w:jc w:val="center"/>
              <w:rPr>
                <w:rFonts w:ascii="Arial Narrow" w:eastAsia="Times New Roman" w:hAnsi="Arial Narrow" w:cs="Times New Roman"/>
                <w:b/>
                <w:bCs/>
                <w:color w:val="000000"/>
                <w:lang w:eastAsia="hu-HU"/>
              </w:rPr>
            </w:pPr>
            <w:r w:rsidRPr="000D1747">
              <w:rPr>
                <w:rFonts w:ascii="Arial Narrow" w:eastAsia="Times New Roman" w:hAnsi="Arial Narrow" w:cs="Times New Roman"/>
                <w:b/>
                <w:bCs/>
                <w:color w:val="000000"/>
                <w:lang w:eastAsia="hu-HU"/>
              </w:rPr>
              <w:t xml:space="preserve"> öntöttvas </w:t>
            </w:r>
          </w:p>
        </w:tc>
        <w:tc>
          <w:tcPr>
            <w:tcW w:w="980" w:type="dxa"/>
            <w:tcBorders>
              <w:top w:val="single" w:sz="4" w:space="0" w:color="auto"/>
              <w:left w:val="nil"/>
              <w:bottom w:val="single" w:sz="4" w:space="0" w:color="auto"/>
              <w:right w:val="single" w:sz="4" w:space="0" w:color="auto"/>
            </w:tcBorders>
            <w:shd w:val="clear" w:color="000000" w:fill="C5D9F1"/>
            <w:noWrap/>
            <w:vAlign w:val="center"/>
            <w:hideMark/>
          </w:tcPr>
          <w:p w:rsidR="000D1747" w:rsidRPr="000D1747" w:rsidRDefault="000D1747" w:rsidP="000D1747">
            <w:pPr>
              <w:widowControl/>
              <w:suppressAutoHyphens w:val="0"/>
              <w:jc w:val="center"/>
              <w:rPr>
                <w:rFonts w:ascii="Arial Narrow" w:eastAsia="Times New Roman" w:hAnsi="Arial Narrow" w:cs="Times New Roman"/>
                <w:b/>
                <w:bCs/>
                <w:color w:val="000000"/>
                <w:lang w:eastAsia="hu-HU"/>
              </w:rPr>
            </w:pPr>
            <w:r w:rsidRPr="000D1747">
              <w:rPr>
                <w:rFonts w:ascii="Arial Narrow" w:eastAsia="Times New Roman" w:hAnsi="Arial Narrow" w:cs="Times New Roman"/>
                <w:b/>
                <w:bCs/>
                <w:color w:val="000000"/>
                <w:lang w:eastAsia="hu-HU"/>
              </w:rPr>
              <w:t xml:space="preserve"> PVC </w:t>
            </w:r>
          </w:p>
        </w:tc>
        <w:tc>
          <w:tcPr>
            <w:tcW w:w="980" w:type="dxa"/>
            <w:tcBorders>
              <w:top w:val="single" w:sz="4" w:space="0" w:color="auto"/>
              <w:left w:val="nil"/>
              <w:bottom w:val="single" w:sz="4" w:space="0" w:color="auto"/>
              <w:right w:val="single" w:sz="4" w:space="0" w:color="auto"/>
            </w:tcBorders>
            <w:shd w:val="clear" w:color="000000" w:fill="C5D9F1"/>
            <w:noWrap/>
            <w:vAlign w:val="center"/>
            <w:hideMark/>
          </w:tcPr>
          <w:p w:rsidR="000D1747" w:rsidRPr="000D1747" w:rsidRDefault="000D1747" w:rsidP="000D1747">
            <w:pPr>
              <w:widowControl/>
              <w:suppressAutoHyphens w:val="0"/>
              <w:jc w:val="center"/>
              <w:rPr>
                <w:rFonts w:ascii="Arial Narrow" w:eastAsia="Times New Roman" w:hAnsi="Arial Narrow" w:cs="Times New Roman"/>
                <w:b/>
                <w:bCs/>
                <w:color w:val="000000"/>
                <w:lang w:eastAsia="hu-HU"/>
              </w:rPr>
            </w:pPr>
            <w:r w:rsidRPr="000D1747">
              <w:rPr>
                <w:rFonts w:ascii="Arial Narrow" w:eastAsia="Times New Roman" w:hAnsi="Arial Narrow" w:cs="Times New Roman"/>
                <w:b/>
                <w:bCs/>
                <w:color w:val="000000"/>
                <w:lang w:eastAsia="hu-HU"/>
              </w:rPr>
              <w:t xml:space="preserve"> Sentab </w:t>
            </w:r>
          </w:p>
        </w:tc>
        <w:tc>
          <w:tcPr>
            <w:tcW w:w="1040" w:type="dxa"/>
            <w:tcBorders>
              <w:top w:val="single" w:sz="4" w:space="0" w:color="auto"/>
              <w:left w:val="nil"/>
              <w:bottom w:val="single" w:sz="4" w:space="0" w:color="auto"/>
              <w:right w:val="single" w:sz="4" w:space="0" w:color="auto"/>
            </w:tcBorders>
            <w:shd w:val="clear" w:color="000000" w:fill="C5D9F1"/>
            <w:noWrap/>
            <w:vAlign w:val="center"/>
            <w:hideMark/>
          </w:tcPr>
          <w:p w:rsidR="000D1747" w:rsidRPr="000D1747" w:rsidRDefault="000D1747" w:rsidP="000D1747">
            <w:pPr>
              <w:widowControl/>
              <w:suppressAutoHyphens w:val="0"/>
              <w:jc w:val="center"/>
              <w:rPr>
                <w:rFonts w:ascii="Arial Narrow" w:eastAsia="Times New Roman" w:hAnsi="Arial Narrow" w:cs="Times New Roman"/>
                <w:b/>
                <w:bCs/>
                <w:color w:val="000000"/>
                <w:lang w:eastAsia="hu-HU"/>
              </w:rPr>
            </w:pPr>
            <w:r w:rsidRPr="000D1747">
              <w:rPr>
                <w:rFonts w:ascii="Arial Narrow" w:eastAsia="Times New Roman" w:hAnsi="Arial Narrow" w:cs="Times New Roman"/>
                <w:b/>
                <w:bCs/>
                <w:color w:val="000000"/>
                <w:lang w:eastAsia="hu-HU"/>
              </w:rPr>
              <w:t xml:space="preserve"> Összesen </w:t>
            </w:r>
          </w:p>
        </w:tc>
      </w:tr>
      <w:tr w:rsidR="000D1747" w:rsidRPr="000D1747" w:rsidTr="000D1747">
        <w:trPr>
          <w:trHeight w:val="765"/>
        </w:trPr>
        <w:tc>
          <w:tcPr>
            <w:tcW w:w="1500" w:type="dxa"/>
            <w:tcBorders>
              <w:top w:val="nil"/>
              <w:left w:val="single" w:sz="4" w:space="0" w:color="auto"/>
              <w:bottom w:val="single" w:sz="4" w:space="0" w:color="auto"/>
              <w:right w:val="single" w:sz="4" w:space="0" w:color="auto"/>
            </w:tcBorders>
            <w:shd w:val="clear" w:color="000000" w:fill="C5D9F1"/>
            <w:vAlign w:val="center"/>
            <w:hideMark/>
          </w:tcPr>
          <w:p w:rsidR="000D1747" w:rsidRPr="000D1747" w:rsidRDefault="000D1747" w:rsidP="000D1747">
            <w:pPr>
              <w:widowControl/>
              <w:suppressAutoHyphens w:val="0"/>
              <w:jc w:val="left"/>
              <w:rPr>
                <w:rFonts w:ascii="Arial Narrow" w:eastAsia="Times New Roman" w:hAnsi="Arial Narrow" w:cs="Times New Roman"/>
                <w:b/>
                <w:bCs/>
                <w:color w:val="000000"/>
                <w:lang w:eastAsia="hu-HU"/>
              </w:rPr>
            </w:pPr>
            <w:r w:rsidRPr="000D1747">
              <w:rPr>
                <w:rFonts w:ascii="Arial Narrow" w:eastAsia="Times New Roman" w:hAnsi="Arial Narrow" w:cs="Times New Roman"/>
                <w:b/>
                <w:bCs/>
                <w:color w:val="000000"/>
                <w:lang w:eastAsia="hu-HU"/>
              </w:rPr>
              <w:t xml:space="preserve"> Meghibásodások száma (db) </w:t>
            </w:r>
          </w:p>
        </w:tc>
        <w:tc>
          <w:tcPr>
            <w:tcW w:w="980" w:type="dxa"/>
            <w:tcBorders>
              <w:top w:val="nil"/>
              <w:left w:val="nil"/>
              <w:bottom w:val="single" w:sz="4" w:space="0" w:color="auto"/>
              <w:right w:val="single" w:sz="4" w:space="0" w:color="auto"/>
            </w:tcBorders>
            <w:shd w:val="clear" w:color="auto" w:fill="auto"/>
            <w:noWrap/>
            <w:vAlign w:val="center"/>
            <w:hideMark/>
          </w:tcPr>
          <w:p w:rsidR="000D1747" w:rsidRPr="000D1747" w:rsidRDefault="000D1747" w:rsidP="000D1747">
            <w:pPr>
              <w:widowControl/>
              <w:suppressAutoHyphens w:val="0"/>
              <w:ind w:left="-137" w:right="127"/>
              <w:jc w:val="right"/>
              <w:rPr>
                <w:rFonts w:ascii="Arial Narrow" w:eastAsia="Times New Roman" w:hAnsi="Arial Narrow" w:cs="Times New Roman"/>
                <w:color w:val="000000"/>
                <w:lang w:eastAsia="hu-HU"/>
              </w:rPr>
            </w:pPr>
            <w:r w:rsidRPr="000D1747">
              <w:rPr>
                <w:rFonts w:ascii="Arial Narrow" w:eastAsia="Times New Roman" w:hAnsi="Arial Narrow" w:cs="Times New Roman"/>
                <w:color w:val="000000"/>
                <w:lang w:eastAsia="hu-HU"/>
              </w:rPr>
              <w:t>282</w:t>
            </w:r>
          </w:p>
        </w:tc>
        <w:tc>
          <w:tcPr>
            <w:tcW w:w="1480" w:type="dxa"/>
            <w:tcBorders>
              <w:top w:val="nil"/>
              <w:left w:val="nil"/>
              <w:bottom w:val="single" w:sz="4" w:space="0" w:color="auto"/>
              <w:right w:val="single" w:sz="4" w:space="0" w:color="auto"/>
            </w:tcBorders>
            <w:shd w:val="clear" w:color="auto" w:fill="auto"/>
            <w:noWrap/>
            <w:vAlign w:val="center"/>
            <w:hideMark/>
          </w:tcPr>
          <w:p w:rsidR="000D1747" w:rsidRPr="000D1747" w:rsidRDefault="000D1747" w:rsidP="000D1747">
            <w:pPr>
              <w:widowControl/>
              <w:suppressAutoHyphens w:val="0"/>
              <w:ind w:left="-137" w:right="127"/>
              <w:jc w:val="right"/>
              <w:rPr>
                <w:rFonts w:ascii="Arial Narrow" w:eastAsia="Times New Roman" w:hAnsi="Arial Narrow" w:cs="Times New Roman"/>
                <w:color w:val="000000"/>
                <w:lang w:eastAsia="hu-HU"/>
              </w:rPr>
            </w:pPr>
            <w:r w:rsidRPr="000D1747">
              <w:rPr>
                <w:rFonts w:ascii="Arial Narrow" w:eastAsia="Times New Roman" w:hAnsi="Arial Narrow" w:cs="Times New Roman"/>
                <w:color w:val="000000"/>
                <w:lang w:eastAsia="hu-HU"/>
              </w:rPr>
              <w:t>6.454</w:t>
            </w:r>
          </w:p>
        </w:tc>
        <w:tc>
          <w:tcPr>
            <w:tcW w:w="1260" w:type="dxa"/>
            <w:tcBorders>
              <w:top w:val="nil"/>
              <w:left w:val="nil"/>
              <w:bottom w:val="single" w:sz="4" w:space="0" w:color="auto"/>
              <w:right w:val="single" w:sz="4" w:space="0" w:color="auto"/>
            </w:tcBorders>
            <w:shd w:val="clear" w:color="auto" w:fill="auto"/>
            <w:noWrap/>
            <w:vAlign w:val="center"/>
            <w:hideMark/>
          </w:tcPr>
          <w:p w:rsidR="000D1747" w:rsidRPr="000D1747" w:rsidRDefault="000D1747" w:rsidP="000D1747">
            <w:pPr>
              <w:widowControl/>
              <w:suppressAutoHyphens w:val="0"/>
              <w:ind w:left="-137" w:right="127"/>
              <w:jc w:val="right"/>
              <w:rPr>
                <w:rFonts w:ascii="Arial Narrow" w:eastAsia="Times New Roman" w:hAnsi="Arial Narrow" w:cs="Times New Roman"/>
                <w:color w:val="000000"/>
                <w:lang w:eastAsia="hu-HU"/>
              </w:rPr>
            </w:pPr>
            <w:r w:rsidRPr="000D1747">
              <w:rPr>
                <w:rFonts w:ascii="Arial Narrow" w:eastAsia="Times New Roman" w:hAnsi="Arial Narrow" w:cs="Times New Roman"/>
                <w:color w:val="000000"/>
                <w:lang w:eastAsia="hu-HU"/>
              </w:rPr>
              <w:t>248</w:t>
            </w:r>
          </w:p>
        </w:tc>
        <w:tc>
          <w:tcPr>
            <w:tcW w:w="1100" w:type="dxa"/>
            <w:tcBorders>
              <w:top w:val="nil"/>
              <w:left w:val="nil"/>
              <w:bottom w:val="single" w:sz="4" w:space="0" w:color="auto"/>
              <w:right w:val="single" w:sz="4" w:space="0" w:color="auto"/>
            </w:tcBorders>
            <w:shd w:val="clear" w:color="auto" w:fill="auto"/>
            <w:noWrap/>
            <w:vAlign w:val="center"/>
            <w:hideMark/>
          </w:tcPr>
          <w:p w:rsidR="000D1747" w:rsidRPr="000D1747" w:rsidRDefault="000D1747" w:rsidP="000D1747">
            <w:pPr>
              <w:widowControl/>
              <w:suppressAutoHyphens w:val="0"/>
              <w:ind w:left="-137" w:right="127"/>
              <w:jc w:val="right"/>
              <w:rPr>
                <w:rFonts w:ascii="Arial Narrow" w:eastAsia="Times New Roman" w:hAnsi="Arial Narrow" w:cs="Times New Roman"/>
                <w:color w:val="000000"/>
                <w:lang w:eastAsia="hu-HU"/>
              </w:rPr>
            </w:pPr>
            <w:r w:rsidRPr="000D1747">
              <w:rPr>
                <w:rFonts w:ascii="Arial Narrow" w:eastAsia="Times New Roman" w:hAnsi="Arial Narrow" w:cs="Times New Roman"/>
                <w:color w:val="000000"/>
                <w:lang w:eastAsia="hu-HU"/>
              </w:rPr>
              <w:t>2</w:t>
            </w:r>
          </w:p>
        </w:tc>
        <w:tc>
          <w:tcPr>
            <w:tcW w:w="980" w:type="dxa"/>
            <w:tcBorders>
              <w:top w:val="nil"/>
              <w:left w:val="nil"/>
              <w:bottom w:val="single" w:sz="4" w:space="0" w:color="auto"/>
              <w:right w:val="single" w:sz="4" w:space="0" w:color="auto"/>
            </w:tcBorders>
            <w:shd w:val="clear" w:color="auto" w:fill="auto"/>
            <w:noWrap/>
            <w:vAlign w:val="center"/>
            <w:hideMark/>
          </w:tcPr>
          <w:p w:rsidR="000D1747" w:rsidRPr="000D1747" w:rsidRDefault="000D1747" w:rsidP="000D1747">
            <w:pPr>
              <w:widowControl/>
              <w:suppressAutoHyphens w:val="0"/>
              <w:ind w:left="-137" w:right="127"/>
              <w:jc w:val="right"/>
              <w:rPr>
                <w:rFonts w:ascii="Arial Narrow" w:eastAsia="Times New Roman" w:hAnsi="Arial Narrow" w:cs="Times New Roman"/>
                <w:color w:val="000000"/>
                <w:lang w:eastAsia="hu-HU"/>
              </w:rPr>
            </w:pPr>
            <w:r w:rsidRPr="000D1747">
              <w:rPr>
                <w:rFonts w:ascii="Arial Narrow" w:eastAsia="Times New Roman" w:hAnsi="Arial Narrow" w:cs="Times New Roman"/>
                <w:color w:val="000000"/>
                <w:lang w:eastAsia="hu-HU"/>
              </w:rPr>
              <w:t>348</w:t>
            </w:r>
          </w:p>
        </w:tc>
        <w:tc>
          <w:tcPr>
            <w:tcW w:w="1040" w:type="dxa"/>
            <w:tcBorders>
              <w:top w:val="nil"/>
              <w:left w:val="nil"/>
              <w:bottom w:val="single" w:sz="4" w:space="0" w:color="auto"/>
              <w:right w:val="single" w:sz="4" w:space="0" w:color="auto"/>
            </w:tcBorders>
            <w:shd w:val="clear" w:color="auto" w:fill="auto"/>
            <w:noWrap/>
            <w:vAlign w:val="center"/>
            <w:hideMark/>
          </w:tcPr>
          <w:p w:rsidR="000D1747" w:rsidRPr="000D1747" w:rsidRDefault="000D1747" w:rsidP="000D1747">
            <w:pPr>
              <w:widowControl/>
              <w:suppressAutoHyphens w:val="0"/>
              <w:ind w:left="-137" w:right="127"/>
              <w:jc w:val="right"/>
              <w:rPr>
                <w:rFonts w:ascii="Arial Narrow" w:eastAsia="Times New Roman" w:hAnsi="Arial Narrow" w:cs="Times New Roman"/>
                <w:color w:val="000000"/>
                <w:lang w:eastAsia="hu-HU"/>
              </w:rPr>
            </w:pPr>
            <w:r w:rsidRPr="000D1747">
              <w:rPr>
                <w:rFonts w:ascii="Arial Narrow" w:eastAsia="Times New Roman" w:hAnsi="Arial Narrow" w:cs="Times New Roman"/>
                <w:color w:val="000000"/>
                <w:lang w:eastAsia="hu-HU"/>
              </w:rPr>
              <w:t>2.549</w:t>
            </w:r>
          </w:p>
        </w:tc>
        <w:tc>
          <w:tcPr>
            <w:tcW w:w="980" w:type="dxa"/>
            <w:tcBorders>
              <w:top w:val="nil"/>
              <w:left w:val="nil"/>
              <w:bottom w:val="single" w:sz="4" w:space="0" w:color="auto"/>
              <w:right w:val="single" w:sz="4" w:space="0" w:color="auto"/>
            </w:tcBorders>
            <w:shd w:val="clear" w:color="auto" w:fill="auto"/>
            <w:noWrap/>
            <w:vAlign w:val="center"/>
            <w:hideMark/>
          </w:tcPr>
          <w:p w:rsidR="000D1747" w:rsidRPr="000D1747" w:rsidRDefault="000D1747" w:rsidP="000D1747">
            <w:pPr>
              <w:widowControl/>
              <w:suppressAutoHyphens w:val="0"/>
              <w:ind w:left="-137" w:right="127"/>
              <w:jc w:val="right"/>
              <w:rPr>
                <w:rFonts w:ascii="Arial Narrow" w:eastAsia="Times New Roman" w:hAnsi="Arial Narrow" w:cs="Times New Roman"/>
                <w:color w:val="000000"/>
                <w:lang w:eastAsia="hu-HU"/>
              </w:rPr>
            </w:pPr>
            <w:r w:rsidRPr="000D1747">
              <w:rPr>
                <w:rFonts w:ascii="Arial Narrow" w:eastAsia="Times New Roman" w:hAnsi="Arial Narrow" w:cs="Times New Roman"/>
                <w:color w:val="000000"/>
                <w:lang w:eastAsia="hu-HU"/>
              </w:rPr>
              <w:t>272</w:t>
            </w:r>
          </w:p>
        </w:tc>
        <w:tc>
          <w:tcPr>
            <w:tcW w:w="980" w:type="dxa"/>
            <w:tcBorders>
              <w:top w:val="nil"/>
              <w:left w:val="nil"/>
              <w:bottom w:val="single" w:sz="4" w:space="0" w:color="auto"/>
              <w:right w:val="single" w:sz="4" w:space="0" w:color="auto"/>
            </w:tcBorders>
            <w:shd w:val="clear" w:color="auto" w:fill="auto"/>
            <w:noWrap/>
            <w:vAlign w:val="center"/>
            <w:hideMark/>
          </w:tcPr>
          <w:p w:rsidR="000D1747" w:rsidRPr="000D1747" w:rsidRDefault="000D1747" w:rsidP="000D1747">
            <w:pPr>
              <w:widowControl/>
              <w:suppressAutoHyphens w:val="0"/>
              <w:ind w:left="-137" w:right="127"/>
              <w:jc w:val="right"/>
              <w:rPr>
                <w:rFonts w:ascii="Arial Narrow" w:eastAsia="Times New Roman" w:hAnsi="Arial Narrow" w:cs="Times New Roman"/>
                <w:color w:val="000000"/>
                <w:lang w:eastAsia="hu-HU"/>
              </w:rPr>
            </w:pPr>
            <w:r w:rsidRPr="000D1747">
              <w:rPr>
                <w:rFonts w:ascii="Arial Narrow" w:eastAsia="Times New Roman" w:hAnsi="Arial Narrow" w:cs="Times New Roman"/>
                <w:color w:val="000000"/>
                <w:lang w:eastAsia="hu-HU"/>
              </w:rPr>
              <w:t>47</w:t>
            </w:r>
          </w:p>
        </w:tc>
        <w:tc>
          <w:tcPr>
            <w:tcW w:w="1040" w:type="dxa"/>
            <w:tcBorders>
              <w:top w:val="nil"/>
              <w:left w:val="nil"/>
              <w:bottom w:val="single" w:sz="4" w:space="0" w:color="auto"/>
              <w:right w:val="single" w:sz="4" w:space="0" w:color="auto"/>
            </w:tcBorders>
            <w:shd w:val="clear" w:color="auto" w:fill="auto"/>
            <w:noWrap/>
            <w:vAlign w:val="center"/>
            <w:hideMark/>
          </w:tcPr>
          <w:p w:rsidR="000D1747" w:rsidRPr="000D1747" w:rsidRDefault="000D1747" w:rsidP="000D1747">
            <w:pPr>
              <w:widowControl/>
              <w:suppressAutoHyphens w:val="0"/>
              <w:ind w:left="-137" w:right="127"/>
              <w:jc w:val="right"/>
              <w:rPr>
                <w:rFonts w:ascii="Arial Narrow" w:eastAsia="Times New Roman" w:hAnsi="Arial Narrow" w:cs="Times New Roman"/>
                <w:color w:val="000000"/>
                <w:lang w:eastAsia="hu-HU"/>
              </w:rPr>
            </w:pPr>
            <w:r w:rsidRPr="000D1747">
              <w:rPr>
                <w:rFonts w:ascii="Arial Narrow" w:eastAsia="Times New Roman" w:hAnsi="Arial Narrow" w:cs="Times New Roman"/>
                <w:color w:val="000000"/>
                <w:lang w:eastAsia="hu-HU"/>
              </w:rPr>
              <w:t>9.420</w:t>
            </w:r>
          </w:p>
        </w:tc>
      </w:tr>
    </w:tbl>
    <w:p w:rsidR="002970D4" w:rsidRPr="009118A9" w:rsidRDefault="002970D4" w:rsidP="00652206">
      <w:pPr>
        <w:pStyle w:val="SzvegtrzsI-3"/>
        <w:rPr>
          <w:rFonts w:cs="Arial"/>
        </w:rPr>
        <w:sectPr w:rsidR="002970D4" w:rsidRPr="009118A9" w:rsidSect="00427ECF">
          <w:pgSz w:w="16838" w:h="11906" w:orient="landscape" w:code="9"/>
          <w:pgMar w:top="1134" w:right="1134" w:bottom="1134" w:left="1134" w:header="454" w:footer="454" w:gutter="0"/>
          <w:cols w:space="708"/>
          <w:docGrid w:linePitch="360"/>
        </w:sectPr>
      </w:pPr>
    </w:p>
    <w:p w:rsidR="008E7E34" w:rsidRPr="009118A9" w:rsidRDefault="008E7E34" w:rsidP="0094200B">
      <w:pPr>
        <w:rPr>
          <w:rFonts w:cs="Arial"/>
        </w:rPr>
      </w:pPr>
    </w:p>
    <w:p w:rsidR="007A6E0C" w:rsidRPr="009118A9" w:rsidRDefault="007A6E0C" w:rsidP="00914F67">
      <w:pPr>
        <w:pStyle w:val="Cmsor1"/>
      </w:pPr>
      <w:bookmarkStart w:id="20" w:name="_Toc13565873"/>
      <w:r w:rsidRPr="009118A9">
        <w:t>Víztároló medencé</w:t>
      </w:r>
      <w:r w:rsidR="00A96F0B" w:rsidRPr="009118A9">
        <w:t>k</w:t>
      </w:r>
      <w:bookmarkEnd w:id="20"/>
    </w:p>
    <w:p w:rsidR="00A96F0B" w:rsidRPr="0094200B" w:rsidRDefault="00A96F0B" w:rsidP="0094200B">
      <w:pPr>
        <w:pStyle w:val="Szvegtest"/>
        <w:spacing w:line="276" w:lineRule="auto"/>
        <w:rPr>
          <w:rFonts w:cs="Arial"/>
          <w:sz w:val="22"/>
          <w:szCs w:val="22"/>
        </w:rPr>
      </w:pPr>
      <w:r w:rsidRPr="0094200B">
        <w:rPr>
          <w:rFonts w:cs="Arial"/>
          <w:sz w:val="22"/>
          <w:szCs w:val="22"/>
        </w:rPr>
        <w:t>Budapest Főváros ivóvízellátó rendszere a következő táblázat szerinti medencéket foglalja magában.</w:t>
      </w:r>
    </w:p>
    <w:p w:rsidR="00A96F0B" w:rsidRPr="009118A9" w:rsidRDefault="00A96F0B" w:rsidP="000072AE">
      <w:pPr>
        <w:pStyle w:val="Szvegtest"/>
        <w:rPr>
          <w:rFonts w:cs="Arial"/>
        </w:rPr>
      </w:pPr>
    </w:p>
    <w:tbl>
      <w:tblPr>
        <w:tblW w:w="9378" w:type="dxa"/>
        <w:jc w:val="center"/>
        <w:tblInd w:w="48" w:type="dxa"/>
        <w:tblLayout w:type="fixed"/>
        <w:tblCellMar>
          <w:left w:w="70" w:type="dxa"/>
          <w:right w:w="70" w:type="dxa"/>
        </w:tblCellMar>
        <w:tblLook w:val="04A0" w:firstRow="1" w:lastRow="0" w:firstColumn="1" w:lastColumn="0" w:noHBand="0" w:noVBand="1"/>
      </w:tblPr>
      <w:tblGrid>
        <w:gridCol w:w="2007"/>
        <w:gridCol w:w="2693"/>
        <w:gridCol w:w="1134"/>
        <w:gridCol w:w="850"/>
        <w:gridCol w:w="1134"/>
        <w:gridCol w:w="1560"/>
      </w:tblGrid>
      <w:tr w:rsidR="003C1B08" w:rsidRPr="009118A9" w:rsidTr="009D0CD5">
        <w:trPr>
          <w:trHeight w:val="345"/>
          <w:tblHeader/>
          <w:jc w:val="center"/>
        </w:trPr>
        <w:tc>
          <w:tcPr>
            <w:tcW w:w="200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3C1B08" w:rsidRPr="00B139B8" w:rsidRDefault="003C1B08" w:rsidP="005A04A8">
            <w:pPr>
              <w:widowControl/>
              <w:suppressAutoHyphens w:val="0"/>
              <w:jc w:val="center"/>
              <w:rPr>
                <w:rFonts w:eastAsia="Times New Roman" w:cs="Arial"/>
                <w:b/>
                <w:bCs/>
                <w:color w:val="000000"/>
                <w:lang w:eastAsia="hu-HU"/>
              </w:rPr>
            </w:pPr>
            <w:r w:rsidRPr="00B139B8">
              <w:rPr>
                <w:rFonts w:eastAsia="Times New Roman" w:cs="Arial"/>
                <w:b/>
                <w:bCs/>
                <w:color w:val="000000"/>
                <w:lang w:eastAsia="hu-HU"/>
              </w:rPr>
              <w:t>Medence neve</w:t>
            </w:r>
          </w:p>
        </w:tc>
        <w:tc>
          <w:tcPr>
            <w:tcW w:w="2693"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3C1B08" w:rsidRPr="00B139B8" w:rsidRDefault="003C1B08" w:rsidP="005A04A8">
            <w:pPr>
              <w:widowControl/>
              <w:suppressAutoHyphens w:val="0"/>
              <w:jc w:val="center"/>
              <w:rPr>
                <w:rFonts w:eastAsia="Times New Roman" w:cs="Arial"/>
                <w:b/>
                <w:bCs/>
                <w:color w:val="000000"/>
                <w:lang w:eastAsia="hu-HU"/>
              </w:rPr>
            </w:pPr>
            <w:r w:rsidRPr="00B139B8">
              <w:rPr>
                <w:rFonts w:eastAsia="Times New Roman" w:cs="Arial"/>
                <w:b/>
                <w:bCs/>
                <w:color w:val="000000"/>
                <w:lang w:eastAsia="hu-HU"/>
              </w:rPr>
              <w:t>Címe</w:t>
            </w:r>
          </w:p>
        </w:tc>
        <w:tc>
          <w:tcPr>
            <w:tcW w:w="1134"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3C1B08" w:rsidRPr="00B139B8" w:rsidRDefault="003C1B08" w:rsidP="005A04A8">
            <w:pPr>
              <w:widowControl/>
              <w:suppressAutoHyphens w:val="0"/>
              <w:jc w:val="center"/>
              <w:rPr>
                <w:rFonts w:eastAsia="Times New Roman" w:cs="Arial"/>
                <w:b/>
                <w:bCs/>
                <w:color w:val="000000"/>
                <w:lang w:eastAsia="hu-HU"/>
              </w:rPr>
            </w:pPr>
            <w:r w:rsidRPr="00B139B8">
              <w:rPr>
                <w:rFonts w:eastAsia="Times New Roman" w:cs="Arial"/>
                <w:b/>
                <w:bCs/>
                <w:color w:val="000000"/>
                <w:lang w:eastAsia="hu-HU"/>
              </w:rPr>
              <w:t>HRSZ</w:t>
            </w:r>
          </w:p>
        </w:tc>
        <w:tc>
          <w:tcPr>
            <w:tcW w:w="85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3C1B08" w:rsidRPr="00B139B8" w:rsidRDefault="003C1B08" w:rsidP="005A04A8">
            <w:pPr>
              <w:widowControl/>
              <w:suppressAutoHyphens w:val="0"/>
              <w:jc w:val="center"/>
              <w:rPr>
                <w:rFonts w:eastAsia="Times New Roman" w:cs="Arial"/>
                <w:b/>
                <w:bCs/>
                <w:color w:val="000000"/>
                <w:lang w:eastAsia="hu-HU"/>
              </w:rPr>
            </w:pPr>
            <w:r w:rsidRPr="00B139B8">
              <w:rPr>
                <w:rFonts w:eastAsia="Times New Roman" w:cs="Arial"/>
                <w:b/>
                <w:bCs/>
                <w:color w:val="000000"/>
                <w:lang w:eastAsia="hu-HU"/>
              </w:rPr>
              <w:t>Mérete (m</w:t>
            </w:r>
            <w:r w:rsidRPr="00B139B8">
              <w:rPr>
                <w:rFonts w:eastAsia="Times New Roman" w:cs="Arial"/>
                <w:b/>
                <w:bCs/>
                <w:color w:val="000000"/>
                <w:vertAlign w:val="superscript"/>
                <w:lang w:eastAsia="hu-HU"/>
              </w:rPr>
              <w:t>3</w:t>
            </w:r>
            <w:r w:rsidRPr="00B139B8">
              <w:rPr>
                <w:rFonts w:eastAsia="Times New Roman" w:cs="Arial"/>
                <w:b/>
                <w:bCs/>
                <w:color w:val="000000"/>
                <w:lang w:eastAsia="hu-HU"/>
              </w:rPr>
              <w:t>)</w:t>
            </w:r>
          </w:p>
        </w:tc>
        <w:tc>
          <w:tcPr>
            <w:tcW w:w="1134"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3C1B08" w:rsidRPr="00B139B8" w:rsidRDefault="003C1B08" w:rsidP="005A04A8">
            <w:pPr>
              <w:widowControl/>
              <w:suppressAutoHyphens w:val="0"/>
              <w:jc w:val="center"/>
              <w:rPr>
                <w:rFonts w:eastAsia="Times New Roman" w:cs="Arial"/>
                <w:b/>
                <w:bCs/>
                <w:color w:val="000000"/>
                <w:lang w:eastAsia="hu-HU"/>
              </w:rPr>
            </w:pPr>
            <w:r w:rsidRPr="00B139B8">
              <w:rPr>
                <w:rFonts w:eastAsia="Times New Roman" w:cs="Arial"/>
                <w:b/>
                <w:bCs/>
                <w:color w:val="000000"/>
                <w:lang w:eastAsia="hu-HU"/>
              </w:rPr>
              <w:t>Fenékszint (</w:t>
            </w:r>
            <w:proofErr w:type="spellStart"/>
            <w:r w:rsidRPr="00B139B8">
              <w:rPr>
                <w:rFonts w:eastAsia="Times New Roman" w:cs="Arial"/>
                <w:b/>
                <w:bCs/>
                <w:color w:val="000000"/>
                <w:lang w:eastAsia="hu-HU"/>
              </w:rPr>
              <w:t>mBf</w:t>
            </w:r>
            <w:proofErr w:type="spellEnd"/>
            <w:r w:rsidRPr="00B139B8">
              <w:rPr>
                <w:rFonts w:eastAsia="Times New Roman" w:cs="Arial"/>
                <w:b/>
                <w:bCs/>
                <w:color w:val="000000"/>
                <w:lang w:eastAsia="hu-HU"/>
              </w:rPr>
              <w:t>)</w:t>
            </w:r>
          </w:p>
        </w:tc>
        <w:tc>
          <w:tcPr>
            <w:tcW w:w="156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3C1B08" w:rsidRPr="00B139B8" w:rsidRDefault="003C1B08" w:rsidP="005A04A8">
            <w:pPr>
              <w:widowControl/>
              <w:suppressAutoHyphens w:val="0"/>
              <w:jc w:val="center"/>
              <w:rPr>
                <w:rFonts w:eastAsia="Times New Roman" w:cs="Arial"/>
                <w:b/>
                <w:bCs/>
                <w:color w:val="000000"/>
                <w:lang w:eastAsia="hu-HU"/>
              </w:rPr>
            </w:pPr>
            <w:r w:rsidRPr="00B139B8">
              <w:rPr>
                <w:rFonts w:eastAsia="Times New Roman" w:cs="Arial"/>
                <w:b/>
                <w:bCs/>
                <w:color w:val="000000"/>
                <w:lang w:eastAsia="hu-HU"/>
              </w:rPr>
              <w:t>Szerkezeti anyaga</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Barlang</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 xml:space="preserve">XI. </w:t>
            </w:r>
            <w:proofErr w:type="spellStart"/>
            <w:r w:rsidRPr="00B139B8">
              <w:rPr>
                <w:rFonts w:eastAsia="Times New Roman" w:cs="Arial"/>
                <w:color w:val="000000"/>
                <w:lang w:eastAsia="hu-HU"/>
              </w:rPr>
              <w:t>Kelenhegyi</w:t>
            </w:r>
            <w:proofErr w:type="spellEnd"/>
            <w:r w:rsidRPr="00B139B8">
              <w:rPr>
                <w:rFonts w:eastAsia="Times New Roman" w:cs="Arial"/>
                <w:color w:val="000000"/>
                <w:lang w:eastAsia="hu-HU"/>
              </w:rPr>
              <w:t xml:space="preserve"> út  3-5.</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5457, 5413/7</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30 360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137,92</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vasbeton</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Sánc u I</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 xml:space="preserve">I. </w:t>
            </w:r>
            <w:proofErr w:type="spellStart"/>
            <w:r w:rsidRPr="00B139B8">
              <w:rPr>
                <w:rFonts w:eastAsia="Times New Roman" w:cs="Arial"/>
                <w:color w:val="000000"/>
                <w:lang w:eastAsia="hu-HU"/>
              </w:rPr>
              <w:t>Orom-Sánc-Hegyalja</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5692/1</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40 000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149,10</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vasbeton</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Sánc u II</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 xml:space="preserve">I. </w:t>
            </w:r>
            <w:proofErr w:type="spellStart"/>
            <w:r w:rsidRPr="00B139B8">
              <w:rPr>
                <w:rFonts w:eastAsia="Times New Roman" w:cs="Arial"/>
                <w:color w:val="000000"/>
                <w:lang w:eastAsia="hu-HU"/>
              </w:rPr>
              <w:t>Orom-Sánc-Hegyalja</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5692/1</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40 000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149,10</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vasbeton</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Kőbánya régi</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X. Ihász u. 29.</w:t>
            </w:r>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41453/1</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22 200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129,60</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tégla</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Kőbánya új</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X. Ihász u. 29.</w:t>
            </w:r>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41453/1</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20 000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139,22</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vasbeton</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Gilice tér régi</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XVIII. Gilice tér 1.</w:t>
            </w:r>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149155</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6 650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136,53</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vasbeton</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Gilice tér új</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XVIII. Gilice tér 1.</w:t>
            </w:r>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149155</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10 000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136,61</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vasbeton</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Rákosszentmihály</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XVI. Budapesti út 51.</w:t>
            </w:r>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100849/2</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10 000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142,12</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vasbeton</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proofErr w:type="spellStart"/>
            <w:r w:rsidRPr="00B139B8">
              <w:rPr>
                <w:rFonts w:eastAsia="Times New Roman" w:cs="Arial"/>
                <w:color w:val="000000"/>
                <w:lang w:eastAsia="hu-HU"/>
              </w:rPr>
              <w:t>Cinkota</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 xml:space="preserve">XVI. </w:t>
            </w:r>
            <w:proofErr w:type="spellStart"/>
            <w:r w:rsidRPr="00B139B8">
              <w:rPr>
                <w:rFonts w:eastAsia="Times New Roman" w:cs="Arial"/>
                <w:color w:val="000000"/>
                <w:lang w:eastAsia="hu-HU"/>
              </w:rPr>
              <w:t>Cinkotai</w:t>
            </w:r>
            <w:proofErr w:type="spellEnd"/>
            <w:r w:rsidRPr="00B139B8">
              <w:rPr>
                <w:rFonts w:eastAsia="Times New Roman" w:cs="Arial"/>
                <w:color w:val="000000"/>
                <w:lang w:eastAsia="hu-HU"/>
              </w:rPr>
              <w:t xml:space="preserve"> út</w:t>
            </w:r>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118687</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10 000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167,16</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vasbeton</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proofErr w:type="spellStart"/>
            <w:r w:rsidRPr="00B139B8">
              <w:rPr>
                <w:rFonts w:eastAsia="Times New Roman" w:cs="Arial"/>
                <w:color w:val="000000"/>
                <w:lang w:eastAsia="hu-HU"/>
              </w:rPr>
              <w:t>Ilonatelep</w:t>
            </w:r>
            <w:proofErr w:type="spellEnd"/>
            <w:r w:rsidRPr="00B139B8">
              <w:rPr>
                <w:rFonts w:eastAsia="Times New Roman" w:cs="Arial"/>
                <w:color w:val="000000"/>
                <w:lang w:eastAsia="hu-HU"/>
              </w:rPr>
              <w:t xml:space="preserve"> régi </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XVI. Furmint út</w:t>
            </w:r>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118465</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1 500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211,16</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vasbeton</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proofErr w:type="spellStart"/>
            <w:r w:rsidRPr="00B139B8">
              <w:rPr>
                <w:rFonts w:eastAsia="Times New Roman" w:cs="Arial"/>
                <w:color w:val="000000"/>
                <w:lang w:eastAsia="hu-HU"/>
              </w:rPr>
              <w:t>Ilonatelep</w:t>
            </w:r>
            <w:proofErr w:type="spellEnd"/>
            <w:r w:rsidRPr="00B139B8">
              <w:rPr>
                <w:rFonts w:eastAsia="Times New Roman" w:cs="Arial"/>
                <w:color w:val="000000"/>
                <w:lang w:eastAsia="hu-HU"/>
              </w:rPr>
              <w:t xml:space="preserve"> új</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XVI. Furmint út</w:t>
            </w:r>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118465</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2 000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210,14</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vasbeton</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Pesti út</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XVII. Pesti út - Ököl u.</w:t>
            </w:r>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135309/187, 136195</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2 000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209,33</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vasbeton</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Tsz/</w:t>
            </w:r>
            <w:proofErr w:type="spellStart"/>
            <w:r w:rsidRPr="00B139B8">
              <w:rPr>
                <w:rFonts w:eastAsia="Times New Roman" w:cs="Arial"/>
                <w:color w:val="000000"/>
                <w:lang w:eastAsia="hu-HU"/>
              </w:rPr>
              <w:t>Rákoskert</w:t>
            </w:r>
            <w:proofErr w:type="spellEnd"/>
            <w:r w:rsidRPr="00B139B8">
              <w:rPr>
                <w:rFonts w:eastAsia="Times New Roman" w:cs="Arial"/>
                <w:color w:val="000000"/>
                <w:lang w:eastAsia="hu-HU"/>
              </w:rPr>
              <w:t xml:space="preserve"> régi</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XVII. Pesti út végén</w:t>
            </w:r>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138660/13</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250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238,64</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vasbeton</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Tsz/</w:t>
            </w:r>
            <w:proofErr w:type="spellStart"/>
            <w:r w:rsidRPr="00B139B8">
              <w:rPr>
                <w:rFonts w:eastAsia="Times New Roman" w:cs="Arial"/>
                <w:color w:val="000000"/>
                <w:lang w:eastAsia="hu-HU"/>
              </w:rPr>
              <w:t>Rákoskert</w:t>
            </w:r>
            <w:proofErr w:type="spellEnd"/>
            <w:r w:rsidRPr="00B139B8">
              <w:rPr>
                <w:rFonts w:eastAsia="Times New Roman" w:cs="Arial"/>
                <w:color w:val="000000"/>
                <w:lang w:eastAsia="hu-HU"/>
              </w:rPr>
              <w:t xml:space="preserve"> új</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XVII. Pesti út végén</w:t>
            </w:r>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138660/2</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237,57</w:t>
            </w:r>
          </w:p>
        </w:tc>
        <w:tc>
          <w:tcPr>
            <w:tcW w:w="1560" w:type="dxa"/>
            <w:vMerge/>
            <w:tcBorders>
              <w:top w:val="nil"/>
              <w:left w:val="single" w:sz="4" w:space="0" w:color="auto"/>
              <w:bottom w:val="single" w:sz="4" w:space="0" w:color="auto"/>
              <w:right w:val="single" w:sz="4" w:space="0" w:color="auto"/>
            </w:tcBorders>
            <w:vAlign w:val="center"/>
            <w:hideMark/>
          </w:tcPr>
          <w:p w:rsidR="003C1B08" w:rsidRPr="00B139B8" w:rsidRDefault="003C1B08" w:rsidP="005A04A8">
            <w:pPr>
              <w:widowControl/>
              <w:suppressAutoHyphens w:val="0"/>
              <w:jc w:val="left"/>
              <w:rPr>
                <w:rFonts w:eastAsia="Times New Roman" w:cs="Arial"/>
                <w:color w:val="000000"/>
                <w:lang w:eastAsia="hu-HU"/>
              </w:rPr>
            </w:pPr>
          </w:p>
        </w:tc>
      </w:tr>
      <w:tr w:rsidR="003C1B08" w:rsidRPr="009118A9" w:rsidTr="003C1B08">
        <w:trPr>
          <w:trHeight w:val="615"/>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Lakatos u torony</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 xml:space="preserve">XVIII. Lakatos </w:t>
            </w:r>
            <w:proofErr w:type="spellStart"/>
            <w:r w:rsidRPr="00B139B8">
              <w:rPr>
                <w:rFonts w:eastAsia="Times New Roman" w:cs="Arial"/>
                <w:color w:val="000000"/>
                <w:lang w:eastAsia="hu-HU"/>
              </w:rPr>
              <w:t>-Erdősor</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152648/3</w:t>
            </w:r>
            <w:r w:rsidRPr="00B139B8">
              <w:rPr>
                <w:rFonts w:eastAsia="Times New Roman" w:cs="Arial"/>
                <w:lang w:eastAsia="hu-HU"/>
              </w:rPr>
              <w:br/>
              <w:t>152648/1, 152650</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3 000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177,45</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vasbeton</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Csepel torony</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XXI. Baross út</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201736/19</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3 000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164,05</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vasbeton</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Dayka</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XI. Dayka Gábor u. 70.</w:t>
            </w:r>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02368/2</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10 000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201,14</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vasbeton</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proofErr w:type="spellStart"/>
            <w:r w:rsidRPr="00B139B8">
              <w:rPr>
                <w:rFonts w:eastAsia="Times New Roman" w:cs="Arial"/>
                <w:color w:val="000000"/>
                <w:lang w:eastAsia="hu-HU"/>
              </w:rPr>
              <w:t>Irhásárok</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XI. Irhás</w:t>
            </w:r>
            <w:r w:rsidR="00852CC7" w:rsidRPr="00B139B8">
              <w:rPr>
                <w:rFonts w:eastAsia="Times New Roman" w:cs="Arial"/>
                <w:color w:val="000000"/>
                <w:lang w:eastAsia="hu-HU"/>
              </w:rPr>
              <w:t xml:space="preserve"> </w:t>
            </w:r>
            <w:r w:rsidRPr="00B139B8">
              <w:rPr>
                <w:rFonts w:eastAsia="Times New Roman" w:cs="Arial"/>
                <w:color w:val="000000"/>
                <w:lang w:eastAsia="hu-HU"/>
              </w:rPr>
              <w:t>árok 28.</w:t>
            </w:r>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1433/1</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1 500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244,33</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vasbeton</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Losonc u régi</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XXII. Losonci út végén</w:t>
            </w:r>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223305</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166,32</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vasbeton</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Losonc u új</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XXII. Losonci út végén</w:t>
            </w:r>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223305</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2 500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163,32</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vasbeton</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 xml:space="preserve">Baross G </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 xml:space="preserve">XXII. Dózsa </w:t>
            </w:r>
            <w:proofErr w:type="spellStart"/>
            <w:r w:rsidRPr="00B139B8">
              <w:rPr>
                <w:rFonts w:eastAsia="Times New Roman" w:cs="Arial"/>
                <w:color w:val="000000"/>
                <w:lang w:eastAsia="hu-HU"/>
              </w:rPr>
              <w:t>Gy</w:t>
            </w:r>
            <w:proofErr w:type="spellEnd"/>
            <w:r w:rsidRPr="00B139B8">
              <w:rPr>
                <w:rFonts w:eastAsia="Times New Roman" w:cs="Arial"/>
                <w:color w:val="000000"/>
                <w:lang w:eastAsia="hu-HU"/>
              </w:rPr>
              <w:t>. út 91.</w:t>
            </w:r>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229940</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164,82</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vasbeton</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Rókahegy</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III. Gyöngyvirág út 28.</w:t>
            </w:r>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65424/2</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5 000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166,53</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vasbeton</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Árpádliget</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III. Ürömi határút</w:t>
            </w:r>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65416/1</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221,57</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acél</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Krisztina régi</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XII. Kékgolyó u. 21.</w:t>
            </w:r>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10015</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4 500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145,93</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tégla</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Krisztina új</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XII. Kékgolyó u. 21.</w:t>
            </w:r>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10015</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19 100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145,93</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vasbeton</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proofErr w:type="spellStart"/>
            <w:r w:rsidRPr="00B139B8">
              <w:rPr>
                <w:rFonts w:eastAsia="Times New Roman" w:cs="Arial"/>
                <w:color w:val="000000"/>
                <w:lang w:eastAsia="hu-HU"/>
              </w:rPr>
              <w:t>Sashegy</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 xml:space="preserve">XI. </w:t>
            </w:r>
            <w:proofErr w:type="spellStart"/>
            <w:r w:rsidRPr="00B139B8">
              <w:rPr>
                <w:rFonts w:eastAsia="Times New Roman" w:cs="Arial"/>
                <w:color w:val="000000"/>
                <w:lang w:eastAsia="hu-HU"/>
              </w:rPr>
              <w:t>Korompai</w:t>
            </w:r>
            <w:proofErr w:type="spellEnd"/>
            <w:r w:rsidRPr="00B139B8">
              <w:rPr>
                <w:rFonts w:eastAsia="Times New Roman" w:cs="Arial"/>
                <w:color w:val="000000"/>
                <w:lang w:eastAsia="hu-HU"/>
              </w:rPr>
              <w:t xml:space="preserve"> u. 32.</w:t>
            </w:r>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2668/4</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1 200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246,92</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vasbeton</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Vári régi</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XII. Orbán tér 1.</w:t>
            </w:r>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9822/3</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1 530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198,79</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tégla</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Vári új</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XII. Orbán tér 1.</w:t>
            </w:r>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9822/3</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5 000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198,79</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vasbeton</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Diana régi</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XII. Diana út  10/b</w:t>
            </w:r>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9667</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1 532</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312,93</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vasbeton</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 xml:space="preserve">Diana új </w:t>
            </w:r>
            <w:proofErr w:type="spellStart"/>
            <w:r w:rsidRPr="00B139B8">
              <w:rPr>
                <w:rFonts w:eastAsia="Times New Roman" w:cs="Arial"/>
                <w:color w:val="000000"/>
                <w:lang w:eastAsia="hu-HU"/>
              </w:rPr>
              <w:t>med</w:t>
            </w:r>
            <w:proofErr w:type="spellEnd"/>
            <w:r w:rsidRPr="00B139B8">
              <w:rPr>
                <w:rFonts w:eastAsia="Times New Roman" w:cs="Arial"/>
                <w:color w:val="000000"/>
                <w:lang w:eastAsia="hu-HU"/>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XII. Diana út  10/b</w:t>
            </w:r>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9667</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3 000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320,00</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vasbeton</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Alsó svábhegy régi</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XII. Diana út 3</w:t>
            </w:r>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9585</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350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373,40</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tégla</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Alsó svábhegy új</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XII. Diana út 3</w:t>
            </w:r>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9585</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400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373,40</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vasbeton</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Felső svábhegy régi</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XII. Eötvös u. 26-28</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9352/1, 9352/2, 9352/3, 9352/4</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616</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451,92</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tégla</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Felső svábhegy új</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XII. Eötvös u. 26-28</w:t>
            </w:r>
          </w:p>
        </w:tc>
        <w:tc>
          <w:tcPr>
            <w:tcW w:w="1134" w:type="dxa"/>
            <w:vMerge/>
            <w:tcBorders>
              <w:top w:val="nil"/>
              <w:left w:val="single" w:sz="4" w:space="0" w:color="auto"/>
              <w:bottom w:val="single" w:sz="4" w:space="0" w:color="000000"/>
              <w:right w:val="single" w:sz="4" w:space="0" w:color="auto"/>
            </w:tcBorders>
            <w:vAlign w:val="center"/>
            <w:hideMark/>
          </w:tcPr>
          <w:p w:rsidR="003C1B08" w:rsidRPr="00B139B8" w:rsidRDefault="003C1B08" w:rsidP="005A04A8">
            <w:pPr>
              <w:widowControl/>
              <w:suppressAutoHyphens w:val="0"/>
              <w:jc w:val="left"/>
              <w:rPr>
                <w:rFonts w:eastAsia="Times New Roman" w:cs="Arial"/>
                <w:lang w:eastAsia="hu-HU"/>
              </w:rPr>
            </w:pP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600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451,92</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vasbeton</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Eötvös út</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 xml:space="preserve">XII. Eötvös </w:t>
            </w:r>
            <w:proofErr w:type="spellStart"/>
            <w:r w:rsidRPr="00B139B8">
              <w:rPr>
                <w:rFonts w:eastAsia="Times New Roman" w:cs="Arial"/>
                <w:color w:val="000000"/>
                <w:lang w:eastAsia="hu-HU"/>
              </w:rPr>
              <w:t>út-Fülemüle</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9132</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485,66</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vasbeton</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lastRenderedPageBreak/>
              <w:t>Budakeszi út régi</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II. Budakeszi út 53/b</w:t>
            </w:r>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10927</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231,23</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vasbeton</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Budakeszi út új</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II. Budakeszi út 53/b</w:t>
            </w:r>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10927</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800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231,23</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vasbeton</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Lipót régi</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 xml:space="preserve">II. </w:t>
            </w:r>
            <w:r w:rsidR="00852CC7" w:rsidRPr="00B139B8">
              <w:rPr>
                <w:rFonts w:eastAsia="Times New Roman" w:cs="Arial"/>
                <w:color w:val="000000"/>
                <w:lang w:eastAsia="hu-HU"/>
              </w:rPr>
              <w:t>Hűvösvölgyi</w:t>
            </w:r>
            <w:r w:rsidRPr="00B139B8">
              <w:rPr>
                <w:rFonts w:eastAsia="Times New Roman" w:cs="Arial"/>
                <w:color w:val="000000"/>
                <w:lang w:eastAsia="hu-HU"/>
              </w:rPr>
              <w:t xml:space="preserve"> </w:t>
            </w:r>
            <w:proofErr w:type="spellStart"/>
            <w:r w:rsidRPr="00B139B8">
              <w:rPr>
                <w:rFonts w:eastAsia="Times New Roman" w:cs="Arial"/>
                <w:color w:val="000000"/>
                <w:lang w:eastAsia="hu-HU"/>
              </w:rPr>
              <w:t>ut</w:t>
            </w:r>
            <w:proofErr w:type="spellEnd"/>
            <w:r w:rsidRPr="00B139B8">
              <w:rPr>
                <w:rFonts w:eastAsia="Times New Roman" w:cs="Arial"/>
                <w:color w:val="000000"/>
                <w:lang w:eastAsia="hu-HU"/>
              </w:rPr>
              <w:t xml:space="preserve"> 116.</w:t>
            </w:r>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11186/6</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1 000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241,80</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tégla</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Lipót új</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 xml:space="preserve">II. </w:t>
            </w:r>
            <w:r w:rsidR="00852CC7" w:rsidRPr="00B139B8">
              <w:rPr>
                <w:rFonts w:eastAsia="Times New Roman" w:cs="Arial"/>
                <w:color w:val="000000"/>
                <w:lang w:eastAsia="hu-HU"/>
              </w:rPr>
              <w:t>Hűvösvölgyi</w:t>
            </w:r>
            <w:r w:rsidRPr="00B139B8">
              <w:rPr>
                <w:rFonts w:eastAsia="Times New Roman" w:cs="Arial"/>
                <w:color w:val="000000"/>
                <w:lang w:eastAsia="hu-HU"/>
              </w:rPr>
              <w:t xml:space="preserve"> </w:t>
            </w:r>
            <w:proofErr w:type="spellStart"/>
            <w:r w:rsidRPr="00B139B8">
              <w:rPr>
                <w:rFonts w:eastAsia="Times New Roman" w:cs="Arial"/>
                <w:color w:val="000000"/>
                <w:lang w:eastAsia="hu-HU"/>
              </w:rPr>
              <w:t>ut</w:t>
            </w:r>
            <w:proofErr w:type="spellEnd"/>
            <w:r w:rsidRPr="00B139B8">
              <w:rPr>
                <w:rFonts w:eastAsia="Times New Roman" w:cs="Arial"/>
                <w:color w:val="000000"/>
                <w:lang w:eastAsia="hu-HU"/>
              </w:rPr>
              <w:t xml:space="preserve"> 116.</w:t>
            </w:r>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11186/6</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8 000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241,80</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vasbeton</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proofErr w:type="spellStart"/>
            <w:r w:rsidRPr="00B139B8">
              <w:rPr>
                <w:rFonts w:eastAsia="Times New Roman" w:cs="Arial"/>
                <w:color w:val="000000"/>
                <w:lang w:eastAsia="hu-HU"/>
              </w:rPr>
              <w:t>Szépjuhászné</w:t>
            </w:r>
            <w:proofErr w:type="spellEnd"/>
            <w:r w:rsidRPr="00B139B8">
              <w:rPr>
                <w:rFonts w:eastAsia="Times New Roman" w:cs="Arial"/>
                <w:color w:val="000000"/>
                <w:lang w:eastAsia="hu-HU"/>
              </w:rPr>
              <w:t xml:space="preserve"> régi</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XII. Jánoshegyi út</w:t>
            </w:r>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10877/18</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347,93</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tégla</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proofErr w:type="spellStart"/>
            <w:r w:rsidRPr="00B139B8">
              <w:rPr>
                <w:rFonts w:eastAsia="Times New Roman" w:cs="Arial"/>
                <w:color w:val="000000"/>
                <w:lang w:eastAsia="hu-HU"/>
              </w:rPr>
              <w:t>Szépjuhászné</w:t>
            </w:r>
            <w:proofErr w:type="spellEnd"/>
            <w:r w:rsidRPr="00B139B8">
              <w:rPr>
                <w:rFonts w:eastAsia="Times New Roman" w:cs="Arial"/>
                <w:color w:val="000000"/>
                <w:lang w:eastAsia="hu-HU"/>
              </w:rPr>
              <w:t xml:space="preserve"> új</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XII. Jánoshegyi út</w:t>
            </w:r>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10877/18</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570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347,93</w:t>
            </w:r>
          </w:p>
        </w:tc>
        <w:tc>
          <w:tcPr>
            <w:tcW w:w="1560" w:type="dxa"/>
            <w:tcBorders>
              <w:top w:val="nil"/>
              <w:left w:val="nil"/>
              <w:bottom w:val="nil"/>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vasbeton</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Púphegy</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XII. Budakeszi u.</w:t>
            </w:r>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10877/15</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1 000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348,92</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vasbeton</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 xml:space="preserve">Kő u </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II. Kő u. 32.</w:t>
            </w:r>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52448</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1 000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319,05</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vasbeton</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 xml:space="preserve">Mikes u </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II. Mikes u.  27-29.</w:t>
            </w:r>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52515</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3 000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317,70</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vasbeton</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proofErr w:type="spellStart"/>
            <w:r w:rsidRPr="00B139B8">
              <w:rPr>
                <w:rFonts w:eastAsia="Times New Roman" w:cs="Arial"/>
                <w:color w:val="000000"/>
                <w:lang w:eastAsia="hu-HU"/>
              </w:rPr>
              <w:t>Ruthén</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 xml:space="preserve">II. </w:t>
            </w:r>
            <w:proofErr w:type="spellStart"/>
            <w:r w:rsidRPr="00B139B8">
              <w:rPr>
                <w:rFonts w:eastAsia="Times New Roman" w:cs="Arial"/>
                <w:color w:val="000000"/>
                <w:lang w:eastAsia="hu-HU"/>
              </w:rPr>
              <w:t>Ruthén</w:t>
            </w:r>
            <w:proofErr w:type="spellEnd"/>
            <w:r w:rsidRPr="00B139B8">
              <w:rPr>
                <w:rFonts w:eastAsia="Times New Roman" w:cs="Arial"/>
                <w:color w:val="000000"/>
                <w:lang w:eastAsia="hu-HU"/>
              </w:rPr>
              <w:t xml:space="preserve"> u. 7-9.</w:t>
            </w:r>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15828/4, 15829/4</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3 000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279,77</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vasbeton</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Csatárka</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II. Törökvészi út 121b-123.</w:t>
            </w:r>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15942/26</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1 200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282,25</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vasbeton</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Fenyőgyöngye 2 régi</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III. Hármashatárhegyi út</w:t>
            </w:r>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16536/90</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50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354,90</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vasbeton</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Fenyőgyöngye 2 új</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III. Hármashatárhegyi út</w:t>
            </w:r>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16536/90</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351,32</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acél</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 xml:space="preserve">Szépvölgyi út </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II. Újlaki hegy</w:t>
            </w:r>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15951</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150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406,23</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vasbeton</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Hármashatárhegy</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III. Hármashatárhegyen</w:t>
            </w:r>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16536/89, 16536/88</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140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482,87</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vasbeton</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proofErr w:type="spellStart"/>
            <w:r w:rsidRPr="00B139B8">
              <w:rPr>
                <w:rFonts w:eastAsia="Times New Roman" w:cs="Arial"/>
                <w:color w:val="000000"/>
                <w:lang w:eastAsia="hu-HU"/>
              </w:rPr>
              <w:t>Felsőjózsefhegy</w:t>
            </w:r>
            <w:proofErr w:type="spellEnd"/>
            <w:r w:rsidRPr="00B139B8">
              <w:rPr>
                <w:rFonts w:eastAsia="Times New Roman" w:cs="Arial"/>
                <w:color w:val="000000"/>
                <w:lang w:eastAsia="hu-HU"/>
              </w:rPr>
              <w:t xml:space="preserve"> régi</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 xml:space="preserve">II. </w:t>
            </w:r>
            <w:proofErr w:type="spellStart"/>
            <w:r w:rsidRPr="00B139B8">
              <w:rPr>
                <w:rFonts w:eastAsia="Times New Roman" w:cs="Arial"/>
                <w:color w:val="000000"/>
                <w:lang w:eastAsia="hu-HU"/>
              </w:rPr>
              <w:t>Józsefhegyi</w:t>
            </w:r>
            <w:proofErr w:type="spellEnd"/>
            <w:r w:rsidRPr="00B139B8">
              <w:rPr>
                <w:rFonts w:eastAsia="Times New Roman" w:cs="Arial"/>
                <w:color w:val="000000"/>
                <w:lang w:eastAsia="hu-HU"/>
              </w:rPr>
              <w:t xml:space="preserve"> út 13.</w:t>
            </w:r>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15146</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480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222,90</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tégla + vasbeton</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852CC7">
            <w:pPr>
              <w:widowControl/>
              <w:suppressAutoHyphens w:val="0"/>
              <w:jc w:val="left"/>
              <w:rPr>
                <w:rFonts w:eastAsia="Times New Roman" w:cs="Arial"/>
                <w:color w:val="000000"/>
                <w:lang w:eastAsia="hu-HU"/>
              </w:rPr>
            </w:pPr>
            <w:proofErr w:type="spellStart"/>
            <w:r w:rsidRPr="00B139B8">
              <w:rPr>
                <w:rFonts w:eastAsia="Times New Roman" w:cs="Arial"/>
                <w:color w:val="000000"/>
                <w:lang w:eastAsia="hu-HU"/>
              </w:rPr>
              <w:t>Felsőjózsefhegy</w:t>
            </w:r>
            <w:proofErr w:type="spellEnd"/>
            <w:r w:rsidRPr="00B139B8">
              <w:rPr>
                <w:rFonts w:eastAsia="Times New Roman" w:cs="Arial"/>
                <w:color w:val="000000"/>
                <w:lang w:eastAsia="hu-HU"/>
              </w:rPr>
              <w:t xml:space="preserve"> új</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 xml:space="preserve">II. </w:t>
            </w:r>
            <w:proofErr w:type="spellStart"/>
            <w:r w:rsidRPr="00B139B8">
              <w:rPr>
                <w:rFonts w:eastAsia="Times New Roman" w:cs="Arial"/>
                <w:color w:val="000000"/>
                <w:lang w:eastAsia="hu-HU"/>
              </w:rPr>
              <w:t>Józsefhegyi</w:t>
            </w:r>
            <w:proofErr w:type="spellEnd"/>
            <w:r w:rsidRPr="00B139B8">
              <w:rPr>
                <w:rFonts w:eastAsia="Times New Roman" w:cs="Arial"/>
                <w:color w:val="000000"/>
                <w:lang w:eastAsia="hu-HU"/>
              </w:rPr>
              <w:t xml:space="preserve"> út 13.</w:t>
            </w:r>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15146</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660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222,90</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vasbeton</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Kolostor</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III. Kolostor u. 25</w:t>
            </w:r>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16230/6,16230/5</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5 000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160,33</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vasbeton</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Testvérhegy 2</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III. Farkastorki lejtő  36</w:t>
            </w:r>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20544</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2 000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230,33</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vasbeton</w:t>
            </w:r>
          </w:p>
        </w:tc>
      </w:tr>
      <w:tr w:rsidR="003C1B08" w:rsidRPr="009118A9" w:rsidTr="003C1B08">
        <w:trPr>
          <w:trHeight w:val="300"/>
          <w:jc w:val="center"/>
        </w:trPr>
        <w:tc>
          <w:tcPr>
            <w:tcW w:w="2007" w:type="dxa"/>
            <w:tcBorders>
              <w:top w:val="nil"/>
              <w:left w:val="single" w:sz="4" w:space="0" w:color="auto"/>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Budafoki víztorony</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XXII. Rókales u.</w:t>
            </w:r>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239904/4</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3 000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235,00</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vasbeton</w:t>
            </w:r>
          </w:p>
        </w:tc>
      </w:tr>
      <w:tr w:rsidR="003C1B08" w:rsidRPr="009118A9" w:rsidTr="003C1B08">
        <w:trPr>
          <w:trHeight w:val="600"/>
          <w:jc w:val="center"/>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Káposztásmegyeri I.</w:t>
            </w:r>
            <w:proofErr w:type="gramStart"/>
            <w:r w:rsidRPr="00B139B8">
              <w:rPr>
                <w:rFonts w:eastAsia="Times New Roman" w:cs="Arial"/>
                <w:color w:val="000000"/>
                <w:lang w:eastAsia="hu-HU"/>
              </w:rPr>
              <w:t>,II.</w:t>
            </w:r>
            <w:proofErr w:type="gramEnd"/>
            <w:r w:rsidRPr="00B139B8">
              <w:rPr>
                <w:rFonts w:eastAsia="Times New Roman" w:cs="Arial"/>
                <w:color w:val="000000"/>
                <w:lang w:eastAsia="hu-HU"/>
              </w:rPr>
              <w:t xml:space="preserve"> szívómedencék</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IV. Váci út 102.</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75835, 75833</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800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97,86</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beton</w:t>
            </w:r>
          </w:p>
        </w:tc>
      </w:tr>
      <w:tr w:rsidR="003C1B08" w:rsidRPr="009118A9" w:rsidTr="003C1B08">
        <w:trPr>
          <w:trHeight w:val="600"/>
          <w:jc w:val="center"/>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Káposztásmegyeri IV. gépház medence</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IV. Váci út 121.</w:t>
            </w:r>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76502, 76503, 76506 76590 ,76504</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2 400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98,52</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vasbeton</w:t>
            </w:r>
          </w:p>
        </w:tc>
      </w:tr>
      <w:tr w:rsidR="003C1B08" w:rsidRPr="009118A9" w:rsidTr="003C1B08">
        <w:trPr>
          <w:trHeight w:val="600"/>
          <w:jc w:val="center"/>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Csepeli gépház szívómedencék</w:t>
            </w:r>
          </w:p>
        </w:tc>
        <w:tc>
          <w:tcPr>
            <w:tcW w:w="2693"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XXII. II. Rákóczi Ferenc u. 345.</w:t>
            </w:r>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200024/3</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20 000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98,52</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vasbeton</w:t>
            </w:r>
          </w:p>
        </w:tc>
      </w:tr>
      <w:tr w:rsidR="003C1B08" w:rsidRPr="009118A9" w:rsidTr="003C1B08">
        <w:trPr>
          <w:trHeight w:val="600"/>
          <w:jc w:val="center"/>
        </w:trPr>
        <w:tc>
          <w:tcPr>
            <w:tcW w:w="2007" w:type="dxa"/>
            <w:tcBorders>
              <w:top w:val="nil"/>
              <w:left w:val="single" w:sz="4" w:space="0" w:color="auto"/>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Ráckevei kezelőmű medencék</w:t>
            </w:r>
          </w:p>
        </w:tc>
        <w:tc>
          <w:tcPr>
            <w:tcW w:w="2693"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left"/>
              <w:rPr>
                <w:rFonts w:eastAsia="Times New Roman" w:cs="Arial"/>
                <w:color w:val="000000"/>
                <w:lang w:eastAsia="hu-HU"/>
              </w:rPr>
            </w:pPr>
            <w:r w:rsidRPr="00B139B8">
              <w:rPr>
                <w:rFonts w:eastAsia="Times New Roman" w:cs="Arial"/>
                <w:color w:val="000000"/>
                <w:lang w:eastAsia="hu-HU"/>
              </w:rPr>
              <w:t xml:space="preserve">Ráckeve Újhegy </w:t>
            </w:r>
          </w:p>
        </w:tc>
        <w:tc>
          <w:tcPr>
            <w:tcW w:w="1134" w:type="dxa"/>
            <w:tcBorders>
              <w:top w:val="nil"/>
              <w:left w:val="nil"/>
              <w:bottom w:val="single" w:sz="4" w:space="0" w:color="auto"/>
              <w:right w:val="single" w:sz="4" w:space="0" w:color="auto"/>
            </w:tcBorders>
            <w:shd w:val="clear" w:color="auto" w:fill="auto"/>
            <w:vAlign w:val="center"/>
            <w:hideMark/>
          </w:tcPr>
          <w:p w:rsidR="003C1B08" w:rsidRPr="00B139B8" w:rsidRDefault="003C1B08" w:rsidP="005A04A8">
            <w:pPr>
              <w:widowControl/>
              <w:suppressAutoHyphens w:val="0"/>
              <w:jc w:val="center"/>
              <w:rPr>
                <w:rFonts w:eastAsia="Times New Roman" w:cs="Arial"/>
                <w:lang w:eastAsia="hu-HU"/>
              </w:rPr>
            </w:pPr>
            <w:r w:rsidRPr="00B139B8">
              <w:rPr>
                <w:rFonts w:eastAsia="Times New Roman" w:cs="Arial"/>
                <w:lang w:eastAsia="hu-HU"/>
              </w:rPr>
              <w:t>0244/2, 0332/5</w:t>
            </w:r>
          </w:p>
        </w:tc>
        <w:tc>
          <w:tcPr>
            <w:tcW w:w="85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5 000</w:t>
            </w:r>
          </w:p>
        </w:tc>
        <w:tc>
          <w:tcPr>
            <w:tcW w:w="1134"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98,73</w:t>
            </w:r>
          </w:p>
        </w:tc>
        <w:tc>
          <w:tcPr>
            <w:tcW w:w="1560" w:type="dxa"/>
            <w:tcBorders>
              <w:top w:val="nil"/>
              <w:left w:val="nil"/>
              <w:bottom w:val="single" w:sz="4" w:space="0" w:color="auto"/>
              <w:right w:val="single" w:sz="4" w:space="0" w:color="auto"/>
            </w:tcBorders>
            <w:shd w:val="clear" w:color="auto" w:fill="auto"/>
            <w:noWrap/>
            <w:vAlign w:val="center"/>
            <w:hideMark/>
          </w:tcPr>
          <w:p w:rsidR="003C1B08" w:rsidRPr="00B139B8" w:rsidRDefault="003C1B08" w:rsidP="005A04A8">
            <w:pPr>
              <w:widowControl/>
              <w:suppressAutoHyphens w:val="0"/>
              <w:jc w:val="center"/>
              <w:rPr>
                <w:rFonts w:eastAsia="Times New Roman" w:cs="Arial"/>
                <w:color w:val="000000"/>
                <w:lang w:eastAsia="hu-HU"/>
              </w:rPr>
            </w:pPr>
            <w:r w:rsidRPr="00B139B8">
              <w:rPr>
                <w:rFonts w:eastAsia="Times New Roman" w:cs="Arial"/>
                <w:color w:val="000000"/>
                <w:lang w:eastAsia="hu-HU"/>
              </w:rPr>
              <w:t>vasbeton</w:t>
            </w:r>
          </w:p>
        </w:tc>
      </w:tr>
    </w:tbl>
    <w:p w:rsidR="00A96F0B" w:rsidRPr="009118A9" w:rsidRDefault="00A96F0B" w:rsidP="005A04A8">
      <w:pPr>
        <w:pStyle w:val="SZvegtest0"/>
        <w:rPr>
          <w:rFonts w:cs="Arial"/>
        </w:rPr>
      </w:pPr>
    </w:p>
    <w:p w:rsidR="007A3A7B" w:rsidRPr="009118A9" w:rsidRDefault="007A3A7B" w:rsidP="007A3A7B">
      <w:pPr>
        <w:pStyle w:val="Szvegtest"/>
        <w:rPr>
          <w:rFonts w:cs="Arial"/>
        </w:rPr>
      </w:pPr>
    </w:p>
    <w:p w:rsidR="007A3A7B" w:rsidRPr="009118A9" w:rsidRDefault="007A3A7B" w:rsidP="007A3A7B">
      <w:pPr>
        <w:pStyle w:val="Szvegtest"/>
        <w:rPr>
          <w:rFonts w:cs="Arial"/>
        </w:rPr>
        <w:sectPr w:rsidR="007A3A7B" w:rsidRPr="009118A9" w:rsidSect="007A3A7B">
          <w:pgSz w:w="11906" w:h="16838" w:code="9"/>
          <w:pgMar w:top="1134" w:right="1134" w:bottom="1134" w:left="1134" w:header="454" w:footer="454" w:gutter="0"/>
          <w:cols w:space="708"/>
          <w:docGrid w:linePitch="360"/>
        </w:sectPr>
      </w:pPr>
    </w:p>
    <w:p w:rsidR="007A6E0C" w:rsidRPr="009118A9" w:rsidRDefault="007A6E0C" w:rsidP="00914F67">
      <w:pPr>
        <w:pStyle w:val="Cmsor1"/>
      </w:pPr>
      <w:bookmarkStart w:id="21" w:name="_Toc13565874"/>
      <w:r w:rsidRPr="009118A9">
        <w:lastRenderedPageBreak/>
        <w:t>Nyomásfokozó gépházak</w:t>
      </w:r>
      <w:bookmarkEnd w:id="21"/>
    </w:p>
    <w:p w:rsidR="00696C72" w:rsidRPr="0094200B" w:rsidRDefault="00696C72" w:rsidP="0094200B">
      <w:pPr>
        <w:pStyle w:val="Tblzateltti"/>
        <w:spacing w:line="276" w:lineRule="auto"/>
        <w:rPr>
          <w:rFonts w:cs="Arial"/>
          <w:sz w:val="22"/>
          <w:szCs w:val="22"/>
        </w:rPr>
      </w:pPr>
      <w:r w:rsidRPr="0094200B">
        <w:rPr>
          <w:rFonts w:cs="Arial"/>
          <w:sz w:val="22"/>
          <w:szCs w:val="22"/>
        </w:rPr>
        <w:t>Budapest vízellátó rendszerének gépházait és a beépített gépek fő adatait a köv</w:t>
      </w:r>
      <w:r w:rsidR="00B62ACB" w:rsidRPr="0094200B">
        <w:rPr>
          <w:rFonts w:cs="Arial"/>
          <w:sz w:val="22"/>
          <w:szCs w:val="22"/>
        </w:rPr>
        <w:t>etkező táblázat</w:t>
      </w:r>
      <w:r w:rsidRPr="0094200B">
        <w:rPr>
          <w:rFonts w:cs="Arial"/>
          <w:sz w:val="22"/>
          <w:szCs w:val="22"/>
        </w:rPr>
        <w:t>ban láthatjuk.</w:t>
      </w:r>
    </w:p>
    <w:p w:rsidR="00B62ACB" w:rsidRPr="009118A9" w:rsidRDefault="00B62ACB" w:rsidP="00B62ACB">
      <w:pPr>
        <w:rPr>
          <w:rFonts w:cs="Arial"/>
          <w:sz w:val="18"/>
          <w:szCs w:val="18"/>
        </w:rPr>
      </w:pPr>
    </w:p>
    <w:tbl>
      <w:tblPr>
        <w:tblW w:w="8714" w:type="dxa"/>
        <w:jc w:val="center"/>
        <w:tblInd w:w="-1303" w:type="dxa"/>
        <w:tblCellMar>
          <w:left w:w="70" w:type="dxa"/>
          <w:right w:w="70" w:type="dxa"/>
        </w:tblCellMar>
        <w:tblLook w:val="04A0" w:firstRow="1" w:lastRow="0" w:firstColumn="1" w:lastColumn="0" w:noHBand="0" w:noVBand="1"/>
      </w:tblPr>
      <w:tblGrid>
        <w:gridCol w:w="1987"/>
        <w:gridCol w:w="4819"/>
        <w:gridCol w:w="1908"/>
      </w:tblGrid>
      <w:tr w:rsidR="007A3A7B" w:rsidRPr="009118A9" w:rsidTr="00A07F63">
        <w:trPr>
          <w:trHeight w:val="600"/>
          <w:tblHeader/>
          <w:jc w:val="center"/>
        </w:trPr>
        <w:tc>
          <w:tcPr>
            <w:tcW w:w="1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A3A7B" w:rsidRPr="009118A9" w:rsidRDefault="007A3A7B" w:rsidP="006E6E78">
            <w:pPr>
              <w:jc w:val="center"/>
              <w:rPr>
                <w:rFonts w:eastAsia="Times New Roman" w:cs="Arial"/>
                <w:b/>
                <w:bCs/>
                <w:sz w:val="18"/>
                <w:szCs w:val="18"/>
                <w:lang w:eastAsia="hu-HU"/>
              </w:rPr>
            </w:pPr>
            <w:r w:rsidRPr="009118A9">
              <w:rPr>
                <w:rFonts w:eastAsia="Times New Roman" w:cs="Arial"/>
                <w:b/>
                <w:bCs/>
                <w:sz w:val="18"/>
                <w:szCs w:val="18"/>
                <w:lang w:eastAsia="hu-HU"/>
              </w:rPr>
              <w:t>Zóna</w:t>
            </w:r>
          </w:p>
        </w:tc>
        <w:tc>
          <w:tcPr>
            <w:tcW w:w="4819"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7A3A7B" w:rsidRPr="009118A9" w:rsidRDefault="007A3A7B" w:rsidP="006E6E78">
            <w:pPr>
              <w:jc w:val="center"/>
              <w:rPr>
                <w:rFonts w:eastAsia="Times New Roman" w:cs="Arial"/>
                <w:b/>
                <w:bCs/>
                <w:sz w:val="18"/>
                <w:szCs w:val="18"/>
                <w:lang w:eastAsia="hu-HU"/>
              </w:rPr>
            </w:pPr>
            <w:r w:rsidRPr="009118A9">
              <w:rPr>
                <w:rFonts w:eastAsia="Times New Roman" w:cs="Arial"/>
                <w:b/>
                <w:bCs/>
                <w:sz w:val="18"/>
                <w:szCs w:val="18"/>
                <w:lang w:eastAsia="hu-HU"/>
              </w:rPr>
              <w:t>Gépház</w:t>
            </w:r>
          </w:p>
        </w:tc>
        <w:tc>
          <w:tcPr>
            <w:tcW w:w="190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7A3A7B" w:rsidRPr="009118A9" w:rsidRDefault="007A3A7B" w:rsidP="007A3A7B">
            <w:pPr>
              <w:spacing w:before="40" w:after="40"/>
              <w:jc w:val="center"/>
              <w:rPr>
                <w:rFonts w:eastAsia="Times New Roman" w:cs="Arial"/>
                <w:b/>
                <w:bCs/>
                <w:lang w:eastAsia="hu-HU"/>
              </w:rPr>
            </w:pPr>
            <w:r w:rsidRPr="009118A9">
              <w:rPr>
                <w:rFonts w:eastAsia="Times New Roman" w:cs="Arial"/>
                <w:b/>
                <w:bCs/>
                <w:lang w:eastAsia="hu-HU"/>
              </w:rPr>
              <w:t>Szivattyúk száma</w:t>
            </w:r>
          </w:p>
          <w:p w:rsidR="007A3A7B" w:rsidRPr="009118A9" w:rsidRDefault="007A3A7B" w:rsidP="007A3A7B">
            <w:pPr>
              <w:jc w:val="center"/>
              <w:rPr>
                <w:rFonts w:eastAsia="Times New Roman" w:cs="Arial"/>
                <w:b/>
                <w:bCs/>
                <w:sz w:val="18"/>
                <w:szCs w:val="18"/>
                <w:lang w:eastAsia="hu-HU"/>
              </w:rPr>
            </w:pPr>
            <w:r w:rsidRPr="009118A9">
              <w:rPr>
                <w:rFonts w:eastAsia="Times New Roman" w:cs="Arial"/>
                <w:b/>
                <w:bCs/>
                <w:lang w:eastAsia="hu-HU"/>
              </w:rPr>
              <w:t>(db)</w:t>
            </w:r>
          </w:p>
        </w:tc>
      </w:tr>
      <w:tr w:rsidR="007A3A7B" w:rsidRPr="009118A9" w:rsidTr="008C4B3F">
        <w:trPr>
          <w:trHeight w:val="569"/>
          <w:jc w:val="center"/>
        </w:trPr>
        <w:tc>
          <w:tcPr>
            <w:tcW w:w="1987" w:type="dxa"/>
            <w:tcBorders>
              <w:top w:val="nil"/>
              <w:left w:val="single" w:sz="4" w:space="0" w:color="auto"/>
              <w:bottom w:val="single" w:sz="4" w:space="0" w:color="auto"/>
              <w:right w:val="single" w:sz="4" w:space="0" w:color="auto"/>
            </w:tcBorders>
            <w:shd w:val="clear" w:color="auto" w:fill="auto"/>
            <w:noWrap/>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1</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Békásmegyer, Alap gépház</w:t>
            </w:r>
          </w:p>
        </w:tc>
        <w:tc>
          <w:tcPr>
            <w:tcW w:w="1908" w:type="dxa"/>
            <w:tcBorders>
              <w:top w:val="nil"/>
              <w:left w:val="nil"/>
              <w:bottom w:val="single" w:sz="4" w:space="0" w:color="auto"/>
              <w:right w:val="single" w:sz="4" w:space="0" w:color="auto"/>
            </w:tcBorders>
            <w:shd w:val="clear" w:color="auto" w:fill="auto"/>
            <w:noWrap/>
            <w:vAlign w:val="center"/>
            <w:hideMark/>
          </w:tcPr>
          <w:p w:rsidR="007A3A7B" w:rsidRPr="009118A9" w:rsidRDefault="0050269C" w:rsidP="006E6E78">
            <w:pPr>
              <w:jc w:val="center"/>
              <w:rPr>
                <w:rFonts w:eastAsia="Times New Roman" w:cs="Arial"/>
                <w:color w:val="000000"/>
                <w:sz w:val="18"/>
                <w:szCs w:val="18"/>
                <w:lang w:eastAsia="hu-HU"/>
              </w:rPr>
            </w:pPr>
            <w:r>
              <w:rPr>
                <w:rFonts w:eastAsia="Times New Roman" w:cs="Arial"/>
                <w:color w:val="000000"/>
                <w:sz w:val="18"/>
                <w:szCs w:val="18"/>
                <w:lang w:eastAsia="hu-HU"/>
              </w:rPr>
              <w:t>4</w:t>
            </w:r>
          </w:p>
        </w:tc>
      </w:tr>
      <w:tr w:rsidR="007A3A7B" w:rsidRPr="009118A9" w:rsidTr="008C4B3F">
        <w:trPr>
          <w:trHeight w:val="569"/>
          <w:jc w:val="center"/>
        </w:trPr>
        <w:tc>
          <w:tcPr>
            <w:tcW w:w="1987" w:type="dxa"/>
            <w:tcBorders>
              <w:top w:val="nil"/>
              <w:left w:val="single" w:sz="4" w:space="0" w:color="auto"/>
              <w:bottom w:val="single" w:sz="4" w:space="0" w:color="auto"/>
              <w:right w:val="single" w:sz="4" w:space="0" w:color="auto"/>
            </w:tcBorders>
            <w:shd w:val="clear" w:color="auto" w:fill="auto"/>
            <w:noWrap/>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1</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proofErr w:type="spellStart"/>
            <w:r w:rsidRPr="009118A9">
              <w:rPr>
                <w:rFonts w:eastAsia="Times New Roman" w:cs="Arial"/>
                <w:color w:val="000000"/>
                <w:sz w:val="18"/>
                <w:szCs w:val="18"/>
                <w:lang w:eastAsia="hu-HU"/>
              </w:rPr>
              <w:t>Budaújlak</w:t>
            </w:r>
            <w:proofErr w:type="spellEnd"/>
            <w:r w:rsidRPr="009118A9">
              <w:rPr>
                <w:rFonts w:eastAsia="Times New Roman" w:cs="Arial"/>
                <w:color w:val="000000"/>
                <w:sz w:val="18"/>
                <w:szCs w:val="18"/>
                <w:lang w:eastAsia="hu-HU"/>
              </w:rPr>
              <w:t xml:space="preserve"> </w:t>
            </w:r>
            <w:proofErr w:type="spellStart"/>
            <w:r w:rsidRPr="009118A9">
              <w:rPr>
                <w:rFonts w:eastAsia="Times New Roman" w:cs="Arial"/>
                <w:color w:val="000000"/>
                <w:sz w:val="18"/>
                <w:szCs w:val="18"/>
                <w:lang w:eastAsia="hu-HU"/>
              </w:rPr>
              <w:t>Alsójózsefhegy</w:t>
            </w:r>
            <w:proofErr w:type="spellEnd"/>
            <w:r w:rsidRPr="009118A9">
              <w:rPr>
                <w:rFonts w:eastAsia="Times New Roman" w:cs="Arial"/>
                <w:color w:val="000000"/>
                <w:sz w:val="18"/>
                <w:szCs w:val="18"/>
                <w:lang w:eastAsia="hu-HU"/>
              </w:rPr>
              <w:t xml:space="preserve"> </w:t>
            </w:r>
            <w:proofErr w:type="gramStart"/>
            <w:r w:rsidRPr="009118A9">
              <w:rPr>
                <w:rFonts w:eastAsia="Times New Roman" w:cs="Arial"/>
                <w:color w:val="000000"/>
                <w:sz w:val="18"/>
                <w:szCs w:val="18"/>
                <w:lang w:eastAsia="hu-HU"/>
              </w:rPr>
              <w:t>A</w:t>
            </w:r>
            <w:proofErr w:type="gramEnd"/>
            <w:r w:rsidRPr="009118A9">
              <w:rPr>
                <w:rFonts w:eastAsia="Times New Roman" w:cs="Arial"/>
                <w:color w:val="000000"/>
                <w:sz w:val="18"/>
                <w:szCs w:val="18"/>
                <w:lang w:eastAsia="hu-HU"/>
              </w:rPr>
              <w:t xml:space="preserve"> akna</w:t>
            </w:r>
          </w:p>
        </w:tc>
        <w:tc>
          <w:tcPr>
            <w:tcW w:w="1908" w:type="dxa"/>
            <w:tcBorders>
              <w:top w:val="nil"/>
              <w:left w:val="nil"/>
              <w:bottom w:val="single" w:sz="4" w:space="0" w:color="auto"/>
              <w:right w:val="single" w:sz="4" w:space="0" w:color="auto"/>
            </w:tcBorders>
            <w:shd w:val="clear" w:color="auto" w:fill="auto"/>
            <w:noWrap/>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2</w:t>
            </w:r>
          </w:p>
        </w:tc>
      </w:tr>
      <w:tr w:rsidR="007A3A7B" w:rsidRPr="009118A9" w:rsidTr="008C4B3F">
        <w:trPr>
          <w:trHeight w:val="569"/>
          <w:jc w:val="center"/>
        </w:trPr>
        <w:tc>
          <w:tcPr>
            <w:tcW w:w="1987" w:type="dxa"/>
            <w:tcBorders>
              <w:top w:val="nil"/>
              <w:left w:val="single" w:sz="4" w:space="0" w:color="auto"/>
              <w:bottom w:val="single" w:sz="4" w:space="0" w:color="auto"/>
              <w:right w:val="single" w:sz="4" w:space="0" w:color="auto"/>
            </w:tcBorders>
            <w:shd w:val="clear" w:color="auto" w:fill="auto"/>
            <w:noWrap/>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1</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proofErr w:type="spellStart"/>
            <w:r w:rsidRPr="009118A9">
              <w:rPr>
                <w:rFonts w:eastAsia="Times New Roman" w:cs="Arial"/>
                <w:color w:val="000000"/>
                <w:sz w:val="18"/>
                <w:szCs w:val="18"/>
                <w:lang w:eastAsia="hu-HU"/>
              </w:rPr>
              <w:t>Budaújlak</w:t>
            </w:r>
            <w:proofErr w:type="spellEnd"/>
            <w:r w:rsidRPr="009118A9">
              <w:rPr>
                <w:rFonts w:eastAsia="Times New Roman" w:cs="Arial"/>
                <w:color w:val="000000"/>
                <w:sz w:val="18"/>
                <w:szCs w:val="18"/>
                <w:lang w:eastAsia="hu-HU"/>
              </w:rPr>
              <w:t xml:space="preserve"> </w:t>
            </w:r>
            <w:proofErr w:type="spellStart"/>
            <w:r w:rsidRPr="009118A9">
              <w:rPr>
                <w:rFonts w:eastAsia="Times New Roman" w:cs="Arial"/>
                <w:color w:val="000000"/>
                <w:sz w:val="18"/>
                <w:szCs w:val="18"/>
                <w:lang w:eastAsia="hu-HU"/>
              </w:rPr>
              <w:t>Alsójózsefhegy</w:t>
            </w:r>
            <w:proofErr w:type="spellEnd"/>
            <w:r w:rsidRPr="009118A9">
              <w:rPr>
                <w:rFonts w:eastAsia="Times New Roman" w:cs="Arial"/>
                <w:color w:val="000000"/>
                <w:sz w:val="18"/>
                <w:szCs w:val="18"/>
                <w:lang w:eastAsia="hu-HU"/>
              </w:rPr>
              <w:t xml:space="preserve"> C akna</w:t>
            </w:r>
          </w:p>
        </w:tc>
        <w:tc>
          <w:tcPr>
            <w:tcW w:w="1908" w:type="dxa"/>
            <w:tcBorders>
              <w:top w:val="nil"/>
              <w:left w:val="nil"/>
              <w:bottom w:val="single" w:sz="4" w:space="0" w:color="auto"/>
              <w:right w:val="single" w:sz="4" w:space="0" w:color="auto"/>
            </w:tcBorders>
            <w:shd w:val="clear" w:color="auto" w:fill="auto"/>
            <w:noWrap/>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2</w:t>
            </w:r>
          </w:p>
        </w:tc>
      </w:tr>
      <w:tr w:rsidR="007A3A7B" w:rsidRPr="009118A9" w:rsidTr="008C4B3F">
        <w:trPr>
          <w:trHeight w:val="569"/>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2</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Rókahegy-Árpádligeti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2</w:t>
            </w:r>
          </w:p>
        </w:tc>
      </w:tr>
      <w:tr w:rsidR="007A3A7B" w:rsidRPr="009118A9" w:rsidTr="008C4B3F">
        <w:trPr>
          <w:trHeight w:val="569"/>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3</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Testvérhegy I.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2</w:t>
            </w:r>
          </w:p>
        </w:tc>
      </w:tr>
      <w:tr w:rsidR="007A3A7B" w:rsidRPr="009118A9" w:rsidTr="008C4B3F">
        <w:trPr>
          <w:trHeight w:val="569"/>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4</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Szépvölgyi úti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2</w:t>
            </w:r>
          </w:p>
        </w:tc>
      </w:tr>
      <w:tr w:rsidR="007A3A7B" w:rsidRPr="009118A9" w:rsidTr="008C4B3F">
        <w:trPr>
          <w:trHeight w:val="569"/>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5</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proofErr w:type="spellStart"/>
            <w:r w:rsidRPr="009118A9">
              <w:rPr>
                <w:rFonts w:eastAsia="Times New Roman" w:cs="Arial"/>
                <w:color w:val="000000"/>
                <w:sz w:val="18"/>
                <w:szCs w:val="18"/>
                <w:lang w:eastAsia="hu-HU"/>
              </w:rPr>
              <w:t>Budaújlak</w:t>
            </w:r>
            <w:proofErr w:type="spellEnd"/>
            <w:r w:rsidRPr="009118A9">
              <w:rPr>
                <w:rFonts w:eastAsia="Times New Roman" w:cs="Arial"/>
                <w:color w:val="000000"/>
                <w:sz w:val="18"/>
                <w:szCs w:val="18"/>
                <w:lang w:eastAsia="hu-HU"/>
              </w:rPr>
              <w:t xml:space="preserve"> Csatárka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3</w:t>
            </w:r>
          </w:p>
        </w:tc>
      </w:tr>
      <w:tr w:rsidR="007A3A7B" w:rsidRPr="009118A9" w:rsidTr="008C4B3F">
        <w:trPr>
          <w:trHeight w:val="569"/>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6</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proofErr w:type="spellStart"/>
            <w:r w:rsidRPr="009118A9">
              <w:rPr>
                <w:rFonts w:eastAsia="Times New Roman" w:cs="Arial"/>
                <w:color w:val="000000"/>
                <w:sz w:val="18"/>
                <w:szCs w:val="18"/>
                <w:lang w:eastAsia="hu-HU"/>
              </w:rPr>
              <w:t>Ruthén</w:t>
            </w:r>
            <w:proofErr w:type="spellEnd"/>
            <w:r w:rsidRPr="009118A9">
              <w:rPr>
                <w:rFonts w:eastAsia="Times New Roman" w:cs="Arial"/>
                <w:color w:val="000000"/>
                <w:sz w:val="18"/>
                <w:szCs w:val="18"/>
                <w:lang w:eastAsia="hu-HU"/>
              </w:rPr>
              <w:t xml:space="preserve"> gépház, </w:t>
            </w:r>
            <w:proofErr w:type="spellStart"/>
            <w:r w:rsidRPr="009118A9">
              <w:rPr>
                <w:rFonts w:eastAsia="Times New Roman" w:cs="Arial"/>
                <w:color w:val="000000"/>
                <w:sz w:val="18"/>
                <w:szCs w:val="18"/>
                <w:lang w:eastAsia="hu-HU"/>
              </w:rPr>
              <w:t>Ruthén</w:t>
            </w:r>
            <w:proofErr w:type="spellEnd"/>
            <w:r w:rsidRPr="009118A9">
              <w:rPr>
                <w:rFonts w:eastAsia="Times New Roman" w:cs="Arial"/>
                <w:color w:val="000000"/>
                <w:sz w:val="18"/>
                <w:szCs w:val="18"/>
                <w:lang w:eastAsia="hu-HU"/>
              </w:rPr>
              <w:t xml:space="preserve"> zóna</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3</w:t>
            </w:r>
          </w:p>
        </w:tc>
      </w:tr>
      <w:tr w:rsidR="007A3A7B" w:rsidRPr="009118A9" w:rsidTr="008C4B3F">
        <w:trPr>
          <w:trHeight w:val="569"/>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7</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proofErr w:type="spellStart"/>
            <w:r w:rsidRPr="009118A9">
              <w:rPr>
                <w:rFonts w:eastAsia="Times New Roman" w:cs="Arial"/>
                <w:color w:val="000000"/>
                <w:sz w:val="18"/>
                <w:szCs w:val="18"/>
                <w:lang w:eastAsia="hu-HU"/>
              </w:rPr>
              <w:t>Budaújlak</w:t>
            </w:r>
            <w:proofErr w:type="spellEnd"/>
            <w:r w:rsidRPr="009118A9">
              <w:rPr>
                <w:rFonts w:eastAsia="Times New Roman" w:cs="Arial"/>
                <w:color w:val="000000"/>
                <w:sz w:val="18"/>
                <w:szCs w:val="18"/>
                <w:lang w:eastAsia="hu-HU"/>
              </w:rPr>
              <w:t xml:space="preserve"> </w:t>
            </w:r>
            <w:proofErr w:type="spellStart"/>
            <w:r w:rsidRPr="009118A9">
              <w:rPr>
                <w:rFonts w:eastAsia="Times New Roman" w:cs="Arial"/>
                <w:color w:val="000000"/>
                <w:sz w:val="18"/>
                <w:szCs w:val="18"/>
                <w:lang w:eastAsia="hu-HU"/>
              </w:rPr>
              <w:t>Felsőjózsefhegy</w:t>
            </w:r>
            <w:proofErr w:type="spellEnd"/>
            <w:r w:rsidRPr="009118A9">
              <w:rPr>
                <w:rFonts w:eastAsia="Times New Roman" w:cs="Arial"/>
                <w:color w:val="000000"/>
                <w:sz w:val="18"/>
                <w:szCs w:val="18"/>
                <w:lang w:eastAsia="hu-HU"/>
              </w:rPr>
              <w:t xml:space="preserve">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3</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8</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Krisztina gépház, Vári zóna</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3</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9</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Krisztina gépház, Lipóti zóna</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3</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10</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Bükkfa utcai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4</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11</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proofErr w:type="spellStart"/>
            <w:r w:rsidRPr="009118A9">
              <w:rPr>
                <w:rFonts w:eastAsia="Times New Roman" w:cs="Arial"/>
                <w:color w:val="000000"/>
                <w:sz w:val="18"/>
                <w:szCs w:val="18"/>
                <w:lang w:eastAsia="hu-HU"/>
              </w:rPr>
              <w:t>Ruthén</w:t>
            </w:r>
            <w:proofErr w:type="spellEnd"/>
            <w:r w:rsidRPr="009118A9">
              <w:rPr>
                <w:rFonts w:eastAsia="Times New Roman" w:cs="Arial"/>
                <w:color w:val="000000"/>
                <w:sz w:val="18"/>
                <w:szCs w:val="18"/>
                <w:lang w:eastAsia="hu-HU"/>
              </w:rPr>
              <w:t xml:space="preserve"> gépház, Fenyőgyöngye zóna</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7A3A7B">
            <w:pPr>
              <w:jc w:val="center"/>
              <w:rPr>
                <w:rFonts w:eastAsia="Times New Roman" w:cs="Arial"/>
                <w:color w:val="000000"/>
                <w:sz w:val="18"/>
                <w:szCs w:val="18"/>
                <w:lang w:eastAsia="hu-HU"/>
              </w:rPr>
            </w:pPr>
            <w:r w:rsidRPr="009118A9">
              <w:rPr>
                <w:rFonts w:eastAsia="Times New Roman" w:cs="Arial"/>
                <w:color w:val="000000"/>
                <w:sz w:val="18"/>
                <w:szCs w:val="18"/>
                <w:lang w:eastAsia="hu-HU"/>
              </w:rPr>
              <w:t>3</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12</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Budakeszi u.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4</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13</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Diana Sváb-(Szabadság-</w:t>
            </w:r>
            <w:proofErr w:type="gramStart"/>
            <w:r w:rsidRPr="009118A9">
              <w:rPr>
                <w:rFonts w:eastAsia="Times New Roman" w:cs="Arial"/>
                <w:color w:val="000000"/>
                <w:sz w:val="18"/>
                <w:szCs w:val="18"/>
                <w:lang w:eastAsia="hu-HU"/>
              </w:rPr>
              <w:t>)hegy</w:t>
            </w:r>
            <w:proofErr w:type="gramEnd"/>
            <w:r w:rsidRPr="009118A9">
              <w:rPr>
                <w:rFonts w:eastAsia="Times New Roman" w:cs="Arial"/>
                <w:color w:val="000000"/>
                <w:sz w:val="18"/>
                <w:szCs w:val="18"/>
                <w:lang w:eastAsia="hu-HU"/>
              </w:rPr>
              <w:t xml:space="preserve"> felső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7A3A7B">
            <w:pPr>
              <w:jc w:val="center"/>
              <w:rPr>
                <w:rFonts w:eastAsia="Times New Roman" w:cs="Arial"/>
                <w:color w:val="000000"/>
                <w:sz w:val="18"/>
                <w:szCs w:val="18"/>
                <w:lang w:eastAsia="hu-HU"/>
              </w:rPr>
            </w:pPr>
            <w:r w:rsidRPr="009118A9">
              <w:rPr>
                <w:rFonts w:eastAsia="Times New Roman" w:cs="Arial"/>
                <w:color w:val="000000"/>
                <w:sz w:val="18"/>
                <w:szCs w:val="18"/>
                <w:lang w:eastAsia="hu-HU"/>
              </w:rPr>
              <w:t>2</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14</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Felsősváb- (szabadság-) hegyi búvárgépház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1</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14</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Diana Sváb- (Szabadság-</w:t>
            </w:r>
            <w:proofErr w:type="gramStart"/>
            <w:r w:rsidRPr="009118A9">
              <w:rPr>
                <w:rFonts w:eastAsia="Times New Roman" w:cs="Arial"/>
                <w:color w:val="000000"/>
                <w:sz w:val="18"/>
                <w:szCs w:val="18"/>
                <w:lang w:eastAsia="hu-HU"/>
              </w:rPr>
              <w:t>)hegy</w:t>
            </w:r>
            <w:proofErr w:type="gramEnd"/>
            <w:r w:rsidRPr="009118A9">
              <w:rPr>
                <w:rFonts w:eastAsia="Times New Roman" w:cs="Arial"/>
                <w:color w:val="000000"/>
                <w:sz w:val="18"/>
                <w:szCs w:val="18"/>
                <w:lang w:eastAsia="hu-HU"/>
              </w:rPr>
              <w:t xml:space="preserve"> torony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7A3A7B">
            <w:pPr>
              <w:jc w:val="center"/>
              <w:rPr>
                <w:rFonts w:eastAsia="Times New Roman" w:cs="Arial"/>
                <w:color w:val="000000"/>
                <w:sz w:val="18"/>
                <w:szCs w:val="18"/>
                <w:lang w:eastAsia="hu-HU"/>
              </w:rPr>
            </w:pPr>
            <w:r w:rsidRPr="009118A9">
              <w:rPr>
                <w:rFonts w:eastAsia="Times New Roman" w:cs="Arial"/>
                <w:color w:val="000000"/>
                <w:sz w:val="18"/>
                <w:szCs w:val="18"/>
                <w:lang w:eastAsia="hu-HU"/>
              </w:rPr>
              <w:t>4</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15</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Diana Sváb- (Szabadság-</w:t>
            </w:r>
            <w:proofErr w:type="gramStart"/>
            <w:r w:rsidRPr="009118A9">
              <w:rPr>
                <w:rFonts w:eastAsia="Times New Roman" w:cs="Arial"/>
                <w:color w:val="000000"/>
                <w:sz w:val="18"/>
                <w:szCs w:val="18"/>
                <w:lang w:eastAsia="hu-HU"/>
              </w:rPr>
              <w:t>)hegy</w:t>
            </w:r>
            <w:proofErr w:type="gramEnd"/>
            <w:r w:rsidRPr="009118A9">
              <w:rPr>
                <w:rFonts w:eastAsia="Times New Roman" w:cs="Arial"/>
                <w:color w:val="000000"/>
                <w:sz w:val="18"/>
                <w:szCs w:val="18"/>
                <w:lang w:eastAsia="hu-HU"/>
              </w:rPr>
              <w:t xml:space="preserve"> alsó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7A3A7B">
            <w:pPr>
              <w:jc w:val="center"/>
              <w:rPr>
                <w:rFonts w:eastAsia="Times New Roman" w:cs="Arial"/>
                <w:color w:val="000000"/>
                <w:sz w:val="18"/>
                <w:szCs w:val="18"/>
                <w:lang w:eastAsia="hu-HU"/>
              </w:rPr>
            </w:pPr>
            <w:r w:rsidRPr="009118A9">
              <w:rPr>
                <w:rFonts w:eastAsia="Times New Roman" w:cs="Arial"/>
                <w:color w:val="000000"/>
                <w:sz w:val="18"/>
                <w:szCs w:val="18"/>
                <w:lang w:eastAsia="hu-HU"/>
              </w:rPr>
              <w:t>2</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16</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Krisztina gépház, Diana zóna</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3</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17</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Krisztina gépház, Sasi zóna</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2</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lastRenderedPageBreak/>
              <w:t>17</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Sánc utcai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3</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18</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Irhás alsó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3</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19</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Budaörsi úti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5</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20</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Csepeli gépház</w:t>
            </w:r>
          </w:p>
        </w:tc>
        <w:tc>
          <w:tcPr>
            <w:tcW w:w="1908" w:type="dxa"/>
            <w:tcBorders>
              <w:top w:val="nil"/>
              <w:left w:val="nil"/>
              <w:bottom w:val="single" w:sz="4" w:space="0" w:color="auto"/>
              <w:right w:val="single" w:sz="4" w:space="0" w:color="auto"/>
            </w:tcBorders>
            <w:shd w:val="clear" w:color="auto" w:fill="auto"/>
            <w:noWrap/>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8</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noWrap/>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20</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 xml:space="preserve">Káposztásmegyer, </w:t>
            </w:r>
            <w:proofErr w:type="spellStart"/>
            <w:r w:rsidRPr="009118A9">
              <w:rPr>
                <w:rFonts w:eastAsia="Times New Roman" w:cs="Arial"/>
                <w:color w:val="000000"/>
                <w:sz w:val="18"/>
                <w:szCs w:val="18"/>
                <w:lang w:eastAsia="hu-HU"/>
              </w:rPr>
              <w:t>Worthington</w:t>
            </w:r>
            <w:proofErr w:type="spellEnd"/>
            <w:r w:rsidRPr="009118A9">
              <w:rPr>
                <w:rFonts w:eastAsia="Times New Roman" w:cs="Arial"/>
                <w:color w:val="000000"/>
                <w:sz w:val="18"/>
                <w:szCs w:val="18"/>
                <w:lang w:eastAsia="hu-HU"/>
              </w:rPr>
              <w:t xml:space="preserve"> gépház</w:t>
            </w:r>
          </w:p>
        </w:tc>
        <w:tc>
          <w:tcPr>
            <w:tcW w:w="1908" w:type="dxa"/>
            <w:tcBorders>
              <w:top w:val="nil"/>
              <w:left w:val="nil"/>
              <w:bottom w:val="single" w:sz="4" w:space="0" w:color="auto"/>
              <w:right w:val="single" w:sz="4" w:space="0" w:color="auto"/>
            </w:tcBorders>
            <w:shd w:val="clear" w:color="auto" w:fill="auto"/>
            <w:noWrap/>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2</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noWrap/>
            <w:vAlign w:val="center"/>
            <w:hideMark/>
          </w:tcPr>
          <w:p w:rsidR="007A3A7B" w:rsidRPr="009118A9" w:rsidRDefault="007A3A7B" w:rsidP="006E6E78">
            <w:pPr>
              <w:jc w:val="center"/>
              <w:rPr>
                <w:rFonts w:eastAsia="Times New Roman" w:cs="Arial"/>
                <w:sz w:val="18"/>
                <w:szCs w:val="18"/>
                <w:lang w:eastAsia="hu-HU"/>
              </w:rPr>
            </w:pPr>
            <w:r w:rsidRPr="009118A9">
              <w:rPr>
                <w:rFonts w:eastAsia="Times New Roman" w:cs="Arial"/>
                <w:sz w:val="18"/>
                <w:szCs w:val="18"/>
                <w:lang w:eastAsia="hu-HU"/>
              </w:rPr>
              <w:t>20</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 xml:space="preserve">Káposztásmegyeri </w:t>
            </w:r>
            <w:proofErr w:type="spellStart"/>
            <w:r w:rsidRPr="009118A9">
              <w:rPr>
                <w:rFonts w:eastAsia="Times New Roman" w:cs="Arial"/>
                <w:color w:val="000000"/>
                <w:sz w:val="18"/>
                <w:szCs w:val="18"/>
                <w:lang w:eastAsia="hu-HU"/>
              </w:rPr>
              <w:t>I-es</w:t>
            </w:r>
            <w:proofErr w:type="spellEnd"/>
            <w:r w:rsidRPr="009118A9">
              <w:rPr>
                <w:rFonts w:eastAsia="Times New Roman" w:cs="Arial"/>
                <w:color w:val="000000"/>
                <w:sz w:val="18"/>
                <w:szCs w:val="18"/>
                <w:lang w:eastAsia="hu-HU"/>
              </w:rPr>
              <w:t xml:space="preserve"> gépház</w:t>
            </w:r>
          </w:p>
        </w:tc>
        <w:tc>
          <w:tcPr>
            <w:tcW w:w="1908" w:type="dxa"/>
            <w:tcBorders>
              <w:top w:val="nil"/>
              <w:left w:val="nil"/>
              <w:bottom w:val="single" w:sz="4" w:space="0" w:color="auto"/>
              <w:right w:val="single" w:sz="4" w:space="0" w:color="auto"/>
            </w:tcBorders>
            <w:shd w:val="clear" w:color="auto" w:fill="auto"/>
            <w:noWrap/>
            <w:vAlign w:val="center"/>
            <w:hideMark/>
          </w:tcPr>
          <w:p w:rsidR="007A3A7B" w:rsidRPr="009118A9" w:rsidRDefault="008C4B3F" w:rsidP="008C4B3F">
            <w:pPr>
              <w:jc w:val="center"/>
              <w:rPr>
                <w:rFonts w:eastAsia="Times New Roman" w:cs="Arial"/>
                <w:color w:val="000000"/>
                <w:sz w:val="18"/>
                <w:szCs w:val="18"/>
                <w:lang w:eastAsia="hu-HU"/>
              </w:rPr>
            </w:pPr>
            <w:r w:rsidRPr="009118A9">
              <w:rPr>
                <w:rFonts w:eastAsia="Times New Roman" w:cs="Arial"/>
                <w:color w:val="000000"/>
                <w:sz w:val="18"/>
                <w:szCs w:val="18"/>
                <w:lang w:eastAsia="hu-HU"/>
              </w:rPr>
              <w:t>2</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noWrap/>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20</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 xml:space="preserve">Káposztásmegyeri </w:t>
            </w:r>
            <w:proofErr w:type="spellStart"/>
            <w:r w:rsidRPr="009118A9">
              <w:rPr>
                <w:rFonts w:eastAsia="Times New Roman" w:cs="Arial"/>
                <w:color w:val="000000"/>
                <w:sz w:val="18"/>
                <w:szCs w:val="18"/>
                <w:lang w:eastAsia="hu-HU"/>
              </w:rPr>
              <w:t>II-es</w:t>
            </w:r>
            <w:proofErr w:type="spellEnd"/>
            <w:r w:rsidRPr="009118A9">
              <w:rPr>
                <w:rFonts w:eastAsia="Times New Roman" w:cs="Arial"/>
                <w:color w:val="000000"/>
                <w:sz w:val="18"/>
                <w:szCs w:val="18"/>
                <w:lang w:eastAsia="hu-HU"/>
              </w:rPr>
              <w:t xml:space="preserve"> gépház</w:t>
            </w:r>
          </w:p>
        </w:tc>
        <w:tc>
          <w:tcPr>
            <w:tcW w:w="1908" w:type="dxa"/>
            <w:tcBorders>
              <w:top w:val="nil"/>
              <w:left w:val="nil"/>
              <w:bottom w:val="single" w:sz="4" w:space="0" w:color="auto"/>
              <w:right w:val="single" w:sz="4" w:space="0" w:color="auto"/>
            </w:tcBorders>
            <w:shd w:val="clear" w:color="auto" w:fill="auto"/>
            <w:noWrap/>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4</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noWrap/>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20</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sz w:val="18"/>
                <w:szCs w:val="18"/>
                <w:lang w:eastAsia="hu-HU"/>
              </w:rPr>
            </w:pPr>
            <w:r w:rsidRPr="009118A9">
              <w:rPr>
                <w:rFonts w:eastAsia="Times New Roman" w:cs="Arial"/>
                <w:sz w:val="18"/>
                <w:szCs w:val="18"/>
                <w:lang w:eastAsia="hu-HU"/>
              </w:rPr>
              <w:t xml:space="preserve">Káposztásmegyeri </w:t>
            </w:r>
            <w:proofErr w:type="spellStart"/>
            <w:r w:rsidRPr="009118A9">
              <w:rPr>
                <w:rFonts w:eastAsia="Times New Roman" w:cs="Arial"/>
                <w:sz w:val="18"/>
                <w:szCs w:val="18"/>
                <w:lang w:eastAsia="hu-HU"/>
              </w:rPr>
              <w:t>III-as</w:t>
            </w:r>
            <w:proofErr w:type="spellEnd"/>
            <w:r w:rsidRPr="009118A9">
              <w:rPr>
                <w:rFonts w:eastAsia="Times New Roman" w:cs="Arial"/>
                <w:sz w:val="18"/>
                <w:szCs w:val="18"/>
                <w:lang w:eastAsia="hu-HU"/>
              </w:rPr>
              <w:t xml:space="preserve"> gépház</w:t>
            </w:r>
          </w:p>
        </w:tc>
        <w:tc>
          <w:tcPr>
            <w:tcW w:w="1908" w:type="dxa"/>
            <w:tcBorders>
              <w:top w:val="nil"/>
              <w:left w:val="nil"/>
              <w:bottom w:val="single" w:sz="4" w:space="0" w:color="auto"/>
              <w:right w:val="single" w:sz="4" w:space="0" w:color="auto"/>
            </w:tcBorders>
            <w:shd w:val="clear" w:color="auto" w:fill="auto"/>
            <w:noWrap/>
            <w:vAlign w:val="center"/>
            <w:hideMark/>
          </w:tcPr>
          <w:p w:rsidR="007A3A7B" w:rsidRPr="009118A9" w:rsidRDefault="007A3A7B" w:rsidP="006E6E78">
            <w:pPr>
              <w:jc w:val="center"/>
              <w:rPr>
                <w:rFonts w:eastAsia="Times New Roman" w:cs="Arial"/>
                <w:sz w:val="18"/>
                <w:szCs w:val="18"/>
                <w:lang w:eastAsia="hu-HU"/>
              </w:rPr>
            </w:pPr>
            <w:r w:rsidRPr="009118A9">
              <w:rPr>
                <w:rFonts w:eastAsia="Times New Roman" w:cs="Arial"/>
                <w:sz w:val="18"/>
                <w:szCs w:val="18"/>
                <w:lang w:eastAsia="hu-HU"/>
              </w:rPr>
              <w:t>2</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noWrap/>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20</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 xml:space="preserve">Káposztásmegyeri </w:t>
            </w:r>
            <w:proofErr w:type="spellStart"/>
            <w:proofErr w:type="gramStart"/>
            <w:r w:rsidRPr="009118A9">
              <w:rPr>
                <w:rFonts w:eastAsia="Times New Roman" w:cs="Arial"/>
                <w:color w:val="000000"/>
                <w:sz w:val="18"/>
                <w:szCs w:val="18"/>
                <w:lang w:eastAsia="hu-HU"/>
              </w:rPr>
              <w:t>IV-es</w:t>
            </w:r>
            <w:proofErr w:type="spellEnd"/>
            <w:r w:rsidRPr="009118A9">
              <w:rPr>
                <w:rFonts w:eastAsia="Times New Roman" w:cs="Arial"/>
                <w:color w:val="000000"/>
                <w:sz w:val="18"/>
                <w:szCs w:val="18"/>
                <w:lang w:eastAsia="hu-HU"/>
              </w:rPr>
              <w:t xml:space="preserve">  (</w:t>
            </w:r>
            <w:proofErr w:type="gramEnd"/>
            <w:r w:rsidRPr="009118A9">
              <w:rPr>
                <w:rFonts w:eastAsia="Times New Roman" w:cs="Arial"/>
                <w:color w:val="000000"/>
                <w:sz w:val="18"/>
                <w:szCs w:val="18"/>
                <w:lang w:eastAsia="hu-HU"/>
              </w:rPr>
              <w:t>Nagynyomású) gépház</w:t>
            </w:r>
          </w:p>
        </w:tc>
        <w:tc>
          <w:tcPr>
            <w:tcW w:w="1908" w:type="dxa"/>
            <w:tcBorders>
              <w:top w:val="nil"/>
              <w:left w:val="nil"/>
              <w:bottom w:val="single" w:sz="4" w:space="0" w:color="auto"/>
              <w:right w:val="single" w:sz="4" w:space="0" w:color="auto"/>
            </w:tcBorders>
            <w:shd w:val="clear" w:color="auto" w:fill="auto"/>
            <w:noWrap/>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6</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noWrap/>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20</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proofErr w:type="spellStart"/>
            <w:r w:rsidRPr="009118A9">
              <w:rPr>
                <w:rFonts w:eastAsia="Times New Roman" w:cs="Arial"/>
                <w:color w:val="000000"/>
                <w:sz w:val="18"/>
                <w:szCs w:val="18"/>
                <w:lang w:eastAsia="hu-HU"/>
              </w:rPr>
              <w:t>Kelenhegyi</w:t>
            </w:r>
            <w:proofErr w:type="spellEnd"/>
            <w:r w:rsidRPr="009118A9">
              <w:rPr>
                <w:rFonts w:eastAsia="Times New Roman" w:cs="Arial"/>
                <w:color w:val="000000"/>
                <w:sz w:val="18"/>
                <w:szCs w:val="18"/>
                <w:lang w:eastAsia="hu-HU"/>
              </w:rPr>
              <w:t xml:space="preserve">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2</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noWrap/>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20</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Radnóti u.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2</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21</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Budafoki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4</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22</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Baross G.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2</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22</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 xml:space="preserve">Losonci </w:t>
            </w:r>
            <w:proofErr w:type="spellStart"/>
            <w:r w:rsidRPr="009118A9">
              <w:rPr>
                <w:rFonts w:eastAsia="Times New Roman" w:cs="Arial"/>
                <w:color w:val="000000"/>
                <w:sz w:val="18"/>
                <w:szCs w:val="18"/>
                <w:lang w:eastAsia="hu-HU"/>
              </w:rPr>
              <w:t>u.gépház</w:t>
            </w:r>
            <w:proofErr w:type="spellEnd"/>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4</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23</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Kőbányai ÚFA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2</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23</w:t>
            </w:r>
          </w:p>
        </w:tc>
        <w:tc>
          <w:tcPr>
            <w:tcW w:w="4819" w:type="dxa"/>
            <w:tcBorders>
              <w:top w:val="nil"/>
              <w:left w:val="nil"/>
              <w:bottom w:val="single" w:sz="4" w:space="0" w:color="auto"/>
              <w:right w:val="single" w:sz="4" w:space="0" w:color="auto"/>
            </w:tcBorders>
            <w:shd w:val="clear" w:color="auto" w:fill="auto"/>
            <w:vAlign w:val="center"/>
            <w:hideMark/>
          </w:tcPr>
          <w:p w:rsidR="007A3A7B" w:rsidRPr="008C3F31" w:rsidRDefault="007A3A7B" w:rsidP="008C4B3F">
            <w:pPr>
              <w:rPr>
                <w:rFonts w:eastAsia="Times New Roman" w:cs="Arial"/>
                <w:color w:val="000000"/>
                <w:sz w:val="18"/>
                <w:szCs w:val="18"/>
                <w:lang w:eastAsia="hu-HU"/>
              </w:rPr>
            </w:pPr>
            <w:r w:rsidRPr="008C3F31">
              <w:rPr>
                <w:rFonts w:eastAsia="Times New Roman" w:cs="Arial"/>
                <w:color w:val="000000"/>
                <w:sz w:val="18"/>
                <w:szCs w:val="18"/>
                <w:lang w:eastAsia="hu-HU"/>
              </w:rPr>
              <w:t>Gilice téri Új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474C70" w:rsidRDefault="008C4B3F" w:rsidP="008C4B3F">
            <w:pPr>
              <w:jc w:val="center"/>
              <w:rPr>
                <w:rFonts w:eastAsia="Times New Roman" w:cs="Arial"/>
                <w:color w:val="000000"/>
                <w:sz w:val="18"/>
                <w:szCs w:val="18"/>
                <w:highlight w:val="yellow"/>
                <w:lang w:eastAsia="hu-HU"/>
              </w:rPr>
            </w:pPr>
            <w:r w:rsidRPr="008C3F31">
              <w:rPr>
                <w:rFonts w:eastAsia="Times New Roman" w:cs="Arial"/>
                <w:color w:val="000000"/>
                <w:sz w:val="18"/>
                <w:szCs w:val="18"/>
                <w:lang w:eastAsia="hu-HU"/>
              </w:rPr>
              <w:t>3</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23</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Kőbányai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4</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23</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Gilice téri Régi Kepe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8C4B3F" w:rsidP="008C4B3F">
            <w:pPr>
              <w:jc w:val="center"/>
              <w:rPr>
                <w:rFonts w:eastAsia="Times New Roman" w:cs="Arial"/>
                <w:color w:val="000000"/>
                <w:sz w:val="18"/>
                <w:szCs w:val="18"/>
                <w:lang w:eastAsia="hu-HU"/>
              </w:rPr>
            </w:pPr>
            <w:r w:rsidRPr="009118A9">
              <w:rPr>
                <w:rFonts w:eastAsia="Times New Roman" w:cs="Arial"/>
                <w:color w:val="000000"/>
                <w:sz w:val="18"/>
                <w:szCs w:val="18"/>
                <w:lang w:eastAsia="hu-HU"/>
              </w:rPr>
              <w:t>2</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23</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Rákosszentmihályi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5</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24</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 xml:space="preserve">Ferihegyi </w:t>
            </w:r>
            <w:proofErr w:type="spellStart"/>
            <w:r w:rsidRPr="009118A9">
              <w:rPr>
                <w:rFonts w:eastAsia="Times New Roman" w:cs="Arial"/>
                <w:color w:val="000000"/>
                <w:sz w:val="18"/>
                <w:szCs w:val="18"/>
                <w:lang w:eastAsia="hu-HU"/>
              </w:rPr>
              <w:t>Rákoshegyi</w:t>
            </w:r>
            <w:proofErr w:type="spellEnd"/>
            <w:r w:rsidRPr="009118A9">
              <w:rPr>
                <w:rFonts w:eastAsia="Times New Roman" w:cs="Arial"/>
                <w:color w:val="000000"/>
                <w:sz w:val="18"/>
                <w:szCs w:val="18"/>
                <w:lang w:eastAsia="hu-HU"/>
              </w:rPr>
              <w:t xml:space="preserve"> gépház /ÚJ/</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4</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25</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Ferihegyi Rákoscsaba gépház /RÉGI/</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4</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26</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Pesti úti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4</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lastRenderedPageBreak/>
              <w:t>27</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Mátyásföldi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5</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28</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proofErr w:type="spellStart"/>
            <w:r w:rsidRPr="009118A9">
              <w:rPr>
                <w:rFonts w:eastAsia="Times New Roman" w:cs="Arial"/>
                <w:color w:val="000000"/>
                <w:sz w:val="18"/>
                <w:szCs w:val="18"/>
                <w:lang w:eastAsia="hu-HU"/>
              </w:rPr>
              <w:t>Rákoskert</w:t>
            </w:r>
            <w:proofErr w:type="spellEnd"/>
            <w:r w:rsidRPr="009118A9">
              <w:rPr>
                <w:rFonts w:eastAsia="Times New Roman" w:cs="Arial"/>
                <w:color w:val="000000"/>
                <w:sz w:val="18"/>
                <w:szCs w:val="18"/>
                <w:lang w:eastAsia="hu-HU"/>
              </w:rPr>
              <w:t xml:space="preserve"> felső (TSZ)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4</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29</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Kő utcai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2</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29</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Mikes utcai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3</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30</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 xml:space="preserve">Eötvös </w:t>
            </w:r>
            <w:proofErr w:type="spellStart"/>
            <w:r w:rsidRPr="009118A9">
              <w:rPr>
                <w:rFonts w:eastAsia="Times New Roman" w:cs="Arial"/>
                <w:color w:val="000000"/>
                <w:sz w:val="18"/>
                <w:szCs w:val="18"/>
                <w:lang w:eastAsia="hu-HU"/>
              </w:rPr>
              <w:t>u.gépház</w:t>
            </w:r>
            <w:proofErr w:type="spellEnd"/>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6</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31</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Fenyőgyöngye II.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2</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32</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Testvérhegy III.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4</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33</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proofErr w:type="spellStart"/>
            <w:r w:rsidRPr="009118A9">
              <w:rPr>
                <w:rFonts w:eastAsia="Times New Roman" w:cs="Arial"/>
                <w:color w:val="000000"/>
                <w:sz w:val="18"/>
                <w:szCs w:val="18"/>
                <w:lang w:eastAsia="hu-HU"/>
              </w:rPr>
              <w:t>Ilonatelepi</w:t>
            </w:r>
            <w:proofErr w:type="spellEnd"/>
            <w:r w:rsidRPr="009118A9">
              <w:rPr>
                <w:rFonts w:eastAsia="Times New Roman" w:cs="Arial"/>
                <w:color w:val="000000"/>
                <w:sz w:val="18"/>
                <w:szCs w:val="18"/>
                <w:lang w:eastAsia="hu-HU"/>
              </w:rPr>
              <w:t xml:space="preserve"> gépház, Kórház zóna</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2</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34</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Nagykovácsi gépház, Adyligeti zóna</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3</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35</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Békásmegyer, Róka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3</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36</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Irhás felső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2</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41</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Mézeskalács téri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5</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42</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Zápor u.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3</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43</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Hadak alsó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4</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43</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Nagykikinda gépház /</w:t>
            </w:r>
            <w:proofErr w:type="spellStart"/>
            <w:r w:rsidRPr="009118A9">
              <w:rPr>
                <w:rFonts w:eastAsia="Times New Roman" w:cs="Arial"/>
                <w:color w:val="000000"/>
                <w:sz w:val="18"/>
                <w:szCs w:val="18"/>
                <w:lang w:eastAsia="hu-HU"/>
              </w:rPr>
              <w:t>Bikszádi</w:t>
            </w:r>
            <w:proofErr w:type="spellEnd"/>
            <w:r w:rsidRPr="009118A9">
              <w:rPr>
                <w:rFonts w:eastAsia="Times New Roman" w:cs="Arial"/>
                <w:color w:val="000000"/>
                <w:sz w:val="18"/>
                <w:szCs w:val="18"/>
                <w:lang w:eastAsia="hu-HU"/>
              </w:rPr>
              <w:t xml:space="preserve"> u.</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5</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44</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Újpesti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3</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45</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Újpalotai nyomásfokozó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3</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46</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Csáktornya Park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2</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47</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Üteg utcai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5</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48</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Hungária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3</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49</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Énekes utcai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3</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51</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Kálvária téri (Illés utcai)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5</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lastRenderedPageBreak/>
              <w:t>52</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Mádi úti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2</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53</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proofErr w:type="spellStart"/>
            <w:r w:rsidRPr="009118A9">
              <w:rPr>
                <w:rFonts w:eastAsia="Times New Roman" w:cs="Arial"/>
                <w:color w:val="000000"/>
                <w:sz w:val="18"/>
                <w:szCs w:val="18"/>
                <w:lang w:eastAsia="hu-HU"/>
              </w:rPr>
              <w:t>Sibrik</w:t>
            </w:r>
            <w:proofErr w:type="spellEnd"/>
            <w:r w:rsidRPr="009118A9">
              <w:rPr>
                <w:rFonts w:eastAsia="Times New Roman" w:cs="Arial"/>
                <w:color w:val="000000"/>
                <w:sz w:val="18"/>
                <w:szCs w:val="18"/>
                <w:lang w:eastAsia="hu-HU"/>
              </w:rPr>
              <w:t xml:space="preserve"> úti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3</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54</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József Attila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474C70" w:rsidP="006E6E78">
            <w:pPr>
              <w:jc w:val="center"/>
              <w:rPr>
                <w:rFonts w:eastAsia="Times New Roman" w:cs="Arial"/>
                <w:color w:val="000000"/>
                <w:sz w:val="18"/>
                <w:szCs w:val="18"/>
                <w:lang w:eastAsia="hu-HU"/>
              </w:rPr>
            </w:pPr>
            <w:r>
              <w:rPr>
                <w:rFonts w:eastAsia="Times New Roman" w:cs="Arial"/>
                <w:color w:val="000000"/>
                <w:sz w:val="18"/>
                <w:szCs w:val="18"/>
                <w:lang w:eastAsia="hu-HU"/>
              </w:rPr>
              <w:t>3</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56</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Széchenyi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3</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58</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Vécsey úti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3</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59</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Árpád u. gépház XXI.</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5</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60</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Test</w:t>
            </w:r>
            <w:r w:rsidR="006A3BEC" w:rsidRPr="009118A9">
              <w:rPr>
                <w:rFonts w:eastAsia="Times New Roman" w:cs="Arial"/>
                <w:color w:val="000000"/>
                <w:sz w:val="18"/>
                <w:szCs w:val="18"/>
                <w:lang w:eastAsia="hu-HU"/>
              </w:rPr>
              <w:t>vérhegy II.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4</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63</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proofErr w:type="spellStart"/>
            <w:r w:rsidRPr="009118A9">
              <w:rPr>
                <w:rFonts w:eastAsia="Times New Roman" w:cs="Arial"/>
                <w:color w:val="000000"/>
                <w:sz w:val="18"/>
                <w:szCs w:val="18"/>
                <w:lang w:eastAsia="hu-HU"/>
              </w:rPr>
              <w:t>Ilonatelepi</w:t>
            </w:r>
            <w:proofErr w:type="spellEnd"/>
            <w:r w:rsidRPr="009118A9">
              <w:rPr>
                <w:rFonts w:eastAsia="Times New Roman" w:cs="Arial"/>
                <w:color w:val="000000"/>
                <w:sz w:val="18"/>
                <w:szCs w:val="18"/>
                <w:lang w:eastAsia="hu-HU"/>
              </w:rPr>
              <w:t xml:space="preserve"> gépház, Auchan gépek</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3</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63</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proofErr w:type="spellStart"/>
            <w:r w:rsidRPr="009118A9">
              <w:rPr>
                <w:rFonts w:eastAsia="Times New Roman" w:cs="Arial"/>
                <w:color w:val="000000"/>
                <w:sz w:val="18"/>
                <w:szCs w:val="18"/>
                <w:lang w:eastAsia="hu-HU"/>
              </w:rPr>
              <w:t>Ilonatelepi</w:t>
            </w:r>
            <w:proofErr w:type="spellEnd"/>
            <w:r w:rsidRPr="009118A9">
              <w:rPr>
                <w:rFonts w:eastAsia="Times New Roman" w:cs="Arial"/>
                <w:color w:val="000000"/>
                <w:sz w:val="18"/>
                <w:szCs w:val="18"/>
                <w:lang w:eastAsia="hu-HU"/>
              </w:rPr>
              <w:t xml:space="preserve"> gépház, Kistarcsai zóna</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474C70" w:rsidP="006E6E78">
            <w:pPr>
              <w:jc w:val="center"/>
              <w:rPr>
                <w:rFonts w:eastAsia="Times New Roman" w:cs="Arial"/>
                <w:color w:val="000000"/>
                <w:sz w:val="18"/>
                <w:szCs w:val="18"/>
                <w:lang w:eastAsia="hu-HU"/>
              </w:rPr>
            </w:pPr>
            <w:r>
              <w:rPr>
                <w:rFonts w:eastAsia="Times New Roman" w:cs="Arial"/>
                <w:color w:val="000000"/>
                <w:sz w:val="18"/>
                <w:szCs w:val="18"/>
                <w:lang w:eastAsia="hu-HU"/>
              </w:rPr>
              <w:t>4</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64</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proofErr w:type="spellStart"/>
            <w:r w:rsidRPr="009118A9">
              <w:rPr>
                <w:rFonts w:eastAsia="Times New Roman" w:cs="Arial"/>
                <w:color w:val="000000"/>
                <w:sz w:val="18"/>
                <w:szCs w:val="18"/>
                <w:lang w:eastAsia="hu-HU"/>
              </w:rPr>
              <w:t>Mihalkovics</w:t>
            </w:r>
            <w:proofErr w:type="spellEnd"/>
            <w:r w:rsidRPr="009118A9">
              <w:rPr>
                <w:rFonts w:eastAsia="Times New Roman" w:cs="Arial"/>
                <w:color w:val="000000"/>
                <w:sz w:val="18"/>
                <w:szCs w:val="18"/>
                <w:lang w:eastAsia="hu-HU"/>
              </w:rPr>
              <w:t xml:space="preserve">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3</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68</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Alsóteleki u.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3</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69</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Vidám u.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2</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70</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Gazdagréti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3</w:t>
            </w:r>
          </w:p>
        </w:tc>
      </w:tr>
      <w:tr w:rsidR="007A3A7B" w:rsidRPr="009118A9" w:rsidTr="006A3BEC">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75</w:t>
            </w:r>
          </w:p>
        </w:tc>
        <w:tc>
          <w:tcPr>
            <w:tcW w:w="4819" w:type="dxa"/>
            <w:tcBorders>
              <w:top w:val="nil"/>
              <w:left w:val="nil"/>
              <w:bottom w:val="single" w:sz="4" w:space="0" w:color="auto"/>
              <w:right w:val="single" w:sz="4" w:space="0" w:color="auto"/>
            </w:tcBorders>
            <w:shd w:val="clear" w:color="auto" w:fill="auto"/>
            <w:vAlign w:val="center"/>
          </w:tcPr>
          <w:p w:rsidR="007A3A7B" w:rsidRPr="009118A9" w:rsidRDefault="007A3A7B" w:rsidP="006A3BEC">
            <w:pPr>
              <w:jc w:val="left"/>
              <w:rPr>
                <w:rFonts w:eastAsia="Times New Roman" w:cs="Arial"/>
                <w:color w:val="000000"/>
                <w:sz w:val="18"/>
                <w:szCs w:val="18"/>
                <w:lang w:eastAsia="hu-HU"/>
              </w:rPr>
            </w:pPr>
            <w:r w:rsidRPr="009118A9">
              <w:rPr>
                <w:rFonts w:eastAsia="Times New Roman" w:cs="Arial"/>
                <w:color w:val="000000"/>
                <w:sz w:val="18"/>
                <w:szCs w:val="18"/>
                <w:lang w:eastAsia="hu-HU"/>
              </w:rPr>
              <w:t>Kisoroszi nyomásfokozó</w:t>
            </w:r>
          </w:p>
        </w:tc>
        <w:tc>
          <w:tcPr>
            <w:tcW w:w="1908" w:type="dxa"/>
            <w:tcBorders>
              <w:top w:val="nil"/>
              <w:left w:val="nil"/>
              <w:bottom w:val="single" w:sz="4" w:space="0" w:color="auto"/>
              <w:right w:val="single" w:sz="4" w:space="0" w:color="auto"/>
            </w:tcBorders>
            <w:shd w:val="clear" w:color="auto" w:fill="auto"/>
            <w:vAlign w:val="center"/>
          </w:tcPr>
          <w:p w:rsidR="007A3A7B" w:rsidRPr="009118A9" w:rsidRDefault="00E15D7C" w:rsidP="006E6E78">
            <w:pPr>
              <w:jc w:val="center"/>
              <w:rPr>
                <w:rFonts w:eastAsia="Times New Roman" w:cs="Arial"/>
                <w:color w:val="000000"/>
                <w:sz w:val="18"/>
                <w:szCs w:val="18"/>
                <w:lang w:eastAsia="hu-HU"/>
              </w:rPr>
            </w:pPr>
            <w:r>
              <w:rPr>
                <w:rFonts w:eastAsia="Times New Roman" w:cs="Arial"/>
                <w:color w:val="000000"/>
                <w:sz w:val="18"/>
                <w:szCs w:val="18"/>
                <w:lang w:eastAsia="hu-HU"/>
              </w:rPr>
              <w:t>5</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76</w:t>
            </w:r>
          </w:p>
        </w:tc>
        <w:tc>
          <w:tcPr>
            <w:tcW w:w="4819" w:type="dxa"/>
            <w:tcBorders>
              <w:top w:val="nil"/>
              <w:left w:val="nil"/>
              <w:bottom w:val="single" w:sz="4" w:space="0" w:color="auto"/>
              <w:right w:val="single" w:sz="4" w:space="0" w:color="auto"/>
            </w:tcBorders>
            <w:shd w:val="clear" w:color="auto" w:fill="auto"/>
            <w:vAlign w:val="center"/>
          </w:tcPr>
          <w:p w:rsidR="007A3A7B" w:rsidRPr="009118A9" w:rsidRDefault="007A3A7B" w:rsidP="006A3BEC">
            <w:pPr>
              <w:jc w:val="left"/>
              <w:rPr>
                <w:rFonts w:eastAsia="Times New Roman" w:cs="Arial"/>
                <w:color w:val="000000"/>
                <w:sz w:val="18"/>
                <w:szCs w:val="18"/>
                <w:lang w:eastAsia="hu-HU"/>
              </w:rPr>
            </w:pPr>
            <w:r w:rsidRPr="009118A9">
              <w:rPr>
                <w:rFonts w:eastAsia="Times New Roman" w:cs="Arial"/>
                <w:color w:val="000000"/>
                <w:sz w:val="18"/>
                <w:szCs w:val="18"/>
                <w:lang w:eastAsia="hu-HU"/>
              </w:rPr>
              <w:t>Pócsmegyeri nyomásfokozó gépház</w:t>
            </w:r>
          </w:p>
        </w:tc>
        <w:tc>
          <w:tcPr>
            <w:tcW w:w="1908" w:type="dxa"/>
            <w:tcBorders>
              <w:top w:val="nil"/>
              <w:left w:val="nil"/>
              <w:bottom w:val="single" w:sz="4" w:space="0" w:color="auto"/>
              <w:right w:val="single" w:sz="4" w:space="0" w:color="auto"/>
            </w:tcBorders>
            <w:shd w:val="clear" w:color="auto" w:fill="auto"/>
            <w:vAlign w:val="center"/>
          </w:tcPr>
          <w:p w:rsidR="007A3A7B" w:rsidRPr="009118A9" w:rsidRDefault="00E15D7C" w:rsidP="006E6E78">
            <w:pPr>
              <w:jc w:val="center"/>
              <w:rPr>
                <w:rFonts w:eastAsia="Times New Roman" w:cs="Arial"/>
                <w:color w:val="000000"/>
                <w:sz w:val="18"/>
                <w:szCs w:val="18"/>
                <w:lang w:eastAsia="hu-HU"/>
              </w:rPr>
            </w:pPr>
            <w:r>
              <w:rPr>
                <w:rFonts w:eastAsia="Times New Roman" w:cs="Arial"/>
                <w:color w:val="000000"/>
                <w:sz w:val="18"/>
                <w:szCs w:val="18"/>
                <w:lang w:eastAsia="hu-HU"/>
              </w:rPr>
              <w:t>5</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77</w:t>
            </w:r>
          </w:p>
        </w:tc>
        <w:tc>
          <w:tcPr>
            <w:tcW w:w="4819" w:type="dxa"/>
            <w:tcBorders>
              <w:top w:val="nil"/>
              <w:left w:val="nil"/>
              <w:bottom w:val="single" w:sz="4" w:space="0" w:color="auto"/>
              <w:right w:val="single" w:sz="4" w:space="0" w:color="auto"/>
            </w:tcBorders>
            <w:shd w:val="clear" w:color="auto" w:fill="auto"/>
            <w:vAlign w:val="center"/>
          </w:tcPr>
          <w:p w:rsidR="007A3A7B" w:rsidRPr="009118A9" w:rsidRDefault="007A3A7B" w:rsidP="006A3BEC">
            <w:pPr>
              <w:jc w:val="left"/>
              <w:rPr>
                <w:rFonts w:eastAsia="Times New Roman" w:cs="Arial"/>
                <w:color w:val="000000"/>
                <w:sz w:val="18"/>
                <w:szCs w:val="18"/>
                <w:lang w:eastAsia="hu-HU"/>
              </w:rPr>
            </w:pPr>
            <w:r w:rsidRPr="009118A9">
              <w:rPr>
                <w:rFonts w:eastAsia="Times New Roman" w:cs="Arial"/>
                <w:color w:val="000000"/>
                <w:sz w:val="18"/>
                <w:szCs w:val="18"/>
                <w:lang w:eastAsia="hu-HU"/>
              </w:rPr>
              <w:t>Szigetmonostori nyomásfokozó gépház</w:t>
            </w:r>
          </w:p>
        </w:tc>
        <w:tc>
          <w:tcPr>
            <w:tcW w:w="1908" w:type="dxa"/>
            <w:tcBorders>
              <w:top w:val="nil"/>
              <w:left w:val="nil"/>
              <w:bottom w:val="single" w:sz="4" w:space="0" w:color="auto"/>
              <w:right w:val="single" w:sz="4" w:space="0" w:color="auto"/>
            </w:tcBorders>
            <w:shd w:val="clear" w:color="auto" w:fill="auto"/>
            <w:vAlign w:val="center"/>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3</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78</w:t>
            </w:r>
          </w:p>
        </w:tc>
        <w:tc>
          <w:tcPr>
            <w:tcW w:w="4819" w:type="dxa"/>
            <w:tcBorders>
              <w:top w:val="nil"/>
              <w:left w:val="nil"/>
              <w:bottom w:val="single" w:sz="4" w:space="0" w:color="auto"/>
              <w:right w:val="single" w:sz="4" w:space="0" w:color="auto"/>
            </w:tcBorders>
            <w:shd w:val="clear" w:color="auto" w:fill="auto"/>
            <w:vAlign w:val="center"/>
          </w:tcPr>
          <w:p w:rsidR="007A3A7B" w:rsidRPr="009118A9" w:rsidRDefault="007A3A7B" w:rsidP="006A3BEC">
            <w:pPr>
              <w:jc w:val="left"/>
              <w:rPr>
                <w:rFonts w:eastAsia="Times New Roman" w:cs="Arial"/>
                <w:color w:val="000000"/>
                <w:sz w:val="18"/>
                <w:szCs w:val="18"/>
                <w:lang w:eastAsia="hu-HU"/>
              </w:rPr>
            </w:pPr>
            <w:r w:rsidRPr="009118A9">
              <w:rPr>
                <w:rFonts w:eastAsia="Times New Roman" w:cs="Arial"/>
                <w:color w:val="000000"/>
                <w:sz w:val="18"/>
                <w:szCs w:val="18"/>
                <w:lang w:eastAsia="hu-HU"/>
              </w:rPr>
              <w:t>Surányi nyomásfokozó gépház</w:t>
            </w:r>
          </w:p>
        </w:tc>
        <w:tc>
          <w:tcPr>
            <w:tcW w:w="1908" w:type="dxa"/>
            <w:tcBorders>
              <w:top w:val="nil"/>
              <w:left w:val="nil"/>
              <w:bottom w:val="single" w:sz="4" w:space="0" w:color="auto"/>
              <w:right w:val="single" w:sz="4" w:space="0" w:color="auto"/>
            </w:tcBorders>
            <w:shd w:val="clear" w:color="auto" w:fill="auto"/>
            <w:vAlign w:val="center"/>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2</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80</w:t>
            </w:r>
          </w:p>
        </w:tc>
        <w:tc>
          <w:tcPr>
            <w:tcW w:w="4819" w:type="dxa"/>
            <w:tcBorders>
              <w:top w:val="nil"/>
              <w:left w:val="nil"/>
              <w:bottom w:val="single" w:sz="4" w:space="0" w:color="auto"/>
              <w:right w:val="single" w:sz="4" w:space="0" w:color="auto"/>
            </w:tcBorders>
            <w:shd w:val="clear" w:color="auto" w:fill="auto"/>
            <w:vAlign w:val="center"/>
          </w:tcPr>
          <w:p w:rsidR="007A3A7B" w:rsidRPr="009118A9" w:rsidRDefault="007A3A7B" w:rsidP="006A3BEC">
            <w:pPr>
              <w:jc w:val="left"/>
              <w:rPr>
                <w:rFonts w:eastAsia="Times New Roman" w:cs="Arial"/>
                <w:color w:val="000000"/>
                <w:sz w:val="18"/>
                <w:szCs w:val="18"/>
                <w:lang w:eastAsia="hu-HU"/>
              </w:rPr>
            </w:pPr>
            <w:r w:rsidRPr="009118A9">
              <w:rPr>
                <w:rFonts w:eastAsia="Times New Roman" w:cs="Arial"/>
                <w:color w:val="000000"/>
                <w:sz w:val="18"/>
                <w:szCs w:val="18"/>
                <w:lang w:eastAsia="hu-HU"/>
              </w:rPr>
              <w:t>Horánygyöngye nyomásfokozó gépház</w:t>
            </w:r>
          </w:p>
        </w:tc>
        <w:tc>
          <w:tcPr>
            <w:tcW w:w="1908" w:type="dxa"/>
            <w:tcBorders>
              <w:top w:val="nil"/>
              <w:left w:val="nil"/>
              <w:bottom w:val="single" w:sz="4" w:space="0" w:color="auto"/>
              <w:right w:val="single" w:sz="4" w:space="0" w:color="auto"/>
            </w:tcBorders>
            <w:shd w:val="clear" w:color="auto" w:fill="auto"/>
            <w:vAlign w:val="center"/>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2</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80</w:t>
            </w:r>
          </w:p>
        </w:tc>
        <w:tc>
          <w:tcPr>
            <w:tcW w:w="4819" w:type="dxa"/>
            <w:tcBorders>
              <w:top w:val="nil"/>
              <w:left w:val="nil"/>
              <w:bottom w:val="single" w:sz="4" w:space="0" w:color="auto"/>
              <w:right w:val="single" w:sz="4" w:space="0" w:color="auto"/>
            </w:tcBorders>
            <w:shd w:val="clear" w:color="auto" w:fill="auto"/>
            <w:vAlign w:val="center"/>
          </w:tcPr>
          <w:p w:rsidR="007A3A7B" w:rsidRPr="009118A9" w:rsidRDefault="007A3A7B" w:rsidP="006A3BEC">
            <w:pPr>
              <w:jc w:val="left"/>
              <w:rPr>
                <w:rFonts w:eastAsia="Times New Roman" w:cs="Arial"/>
                <w:color w:val="000000"/>
                <w:sz w:val="18"/>
                <w:szCs w:val="18"/>
                <w:lang w:eastAsia="hu-HU"/>
              </w:rPr>
            </w:pPr>
            <w:r w:rsidRPr="009118A9">
              <w:rPr>
                <w:rFonts w:eastAsia="Times New Roman" w:cs="Arial"/>
                <w:color w:val="000000"/>
                <w:sz w:val="18"/>
                <w:szCs w:val="18"/>
                <w:lang w:eastAsia="hu-HU"/>
              </w:rPr>
              <w:t>Horányligeti nyomásfokozó gépház</w:t>
            </w:r>
          </w:p>
        </w:tc>
        <w:tc>
          <w:tcPr>
            <w:tcW w:w="1908" w:type="dxa"/>
            <w:tcBorders>
              <w:top w:val="nil"/>
              <w:left w:val="nil"/>
              <w:bottom w:val="single" w:sz="4" w:space="0" w:color="auto"/>
              <w:right w:val="single" w:sz="4" w:space="0" w:color="auto"/>
            </w:tcBorders>
            <w:shd w:val="clear" w:color="auto" w:fill="auto"/>
            <w:vAlign w:val="center"/>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2</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82</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Fejér Lipót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2</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83</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 xml:space="preserve">Füredi </w:t>
            </w:r>
            <w:proofErr w:type="spellStart"/>
            <w:r w:rsidRPr="009118A9">
              <w:rPr>
                <w:rFonts w:eastAsia="Times New Roman" w:cs="Arial"/>
                <w:color w:val="000000"/>
                <w:sz w:val="18"/>
                <w:szCs w:val="18"/>
                <w:lang w:eastAsia="hu-HU"/>
              </w:rPr>
              <w:t>u.gépház</w:t>
            </w:r>
            <w:proofErr w:type="spellEnd"/>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2</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86</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Hadak felső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E15D7C" w:rsidP="006E6E78">
            <w:pPr>
              <w:jc w:val="center"/>
              <w:rPr>
                <w:rFonts w:eastAsia="Times New Roman" w:cs="Arial"/>
                <w:color w:val="000000"/>
                <w:sz w:val="18"/>
                <w:szCs w:val="18"/>
                <w:lang w:eastAsia="hu-HU"/>
              </w:rPr>
            </w:pPr>
            <w:r>
              <w:rPr>
                <w:rFonts w:eastAsia="Times New Roman" w:cs="Arial"/>
                <w:color w:val="000000"/>
                <w:sz w:val="18"/>
                <w:szCs w:val="18"/>
                <w:lang w:eastAsia="hu-HU"/>
              </w:rPr>
              <w:t>7</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lastRenderedPageBreak/>
              <w:t>87</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Gúla utca alsó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E15D7C" w:rsidP="006E6E78">
            <w:pPr>
              <w:jc w:val="center"/>
              <w:rPr>
                <w:rFonts w:eastAsia="Times New Roman" w:cs="Arial"/>
                <w:color w:val="000000"/>
                <w:sz w:val="18"/>
                <w:szCs w:val="18"/>
                <w:lang w:eastAsia="hu-HU"/>
              </w:rPr>
            </w:pPr>
            <w:r>
              <w:rPr>
                <w:rFonts w:eastAsia="Times New Roman" w:cs="Arial"/>
                <w:color w:val="000000"/>
                <w:sz w:val="18"/>
                <w:szCs w:val="18"/>
                <w:lang w:eastAsia="hu-HU"/>
              </w:rPr>
              <w:t>4</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88</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Gúla utca felső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E15D7C" w:rsidP="006E6E78">
            <w:pPr>
              <w:jc w:val="center"/>
              <w:rPr>
                <w:rFonts w:eastAsia="Times New Roman" w:cs="Arial"/>
                <w:color w:val="000000"/>
                <w:sz w:val="18"/>
                <w:szCs w:val="18"/>
                <w:lang w:eastAsia="hu-HU"/>
              </w:rPr>
            </w:pPr>
            <w:r>
              <w:rPr>
                <w:rFonts w:eastAsia="Times New Roman" w:cs="Arial"/>
                <w:color w:val="000000"/>
                <w:sz w:val="18"/>
                <w:szCs w:val="18"/>
                <w:lang w:eastAsia="hu-HU"/>
              </w:rPr>
              <w:t>2</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90</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proofErr w:type="spellStart"/>
            <w:r w:rsidRPr="009118A9">
              <w:rPr>
                <w:rFonts w:eastAsia="Times New Roman" w:cs="Arial"/>
                <w:color w:val="000000"/>
                <w:sz w:val="18"/>
                <w:szCs w:val="18"/>
                <w:lang w:eastAsia="hu-HU"/>
              </w:rPr>
              <w:t>Sashegyi</w:t>
            </w:r>
            <w:proofErr w:type="spellEnd"/>
            <w:r w:rsidRPr="009118A9">
              <w:rPr>
                <w:rFonts w:eastAsia="Times New Roman" w:cs="Arial"/>
                <w:color w:val="000000"/>
                <w:sz w:val="18"/>
                <w:szCs w:val="18"/>
                <w:lang w:eastAsia="hu-HU"/>
              </w:rPr>
              <w:t xml:space="preserve"> felső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2</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91</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Délpesti ipari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3</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93</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proofErr w:type="spellStart"/>
            <w:r w:rsidRPr="009118A9">
              <w:rPr>
                <w:rFonts w:eastAsia="Times New Roman" w:cs="Arial"/>
                <w:color w:val="000000"/>
                <w:sz w:val="18"/>
                <w:szCs w:val="18"/>
                <w:lang w:eastAsia="hu-HU"/>
              </w:rPr>
              <w:t>Budatétényi</w:t>
            </w:r>
            <w:proofErr w:type="spellEnd"/>
            <w:r w:rsidRPr="009118A9">
              <w:rPr>
                <w:rFonts w:eastAsia="Times New Roman" w:cs="Arial"/>
                <w:color w:val="000000"/>
                <w:sz w:val="18"/>
                <w:szCs w:val="18"/>
                <w:lang w:eastAsia="hu-HU"/>
              </w:rPr>
              <w:t xml:space="preserve"> gépház</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2</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101</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Harsánylejtő gépház, 1-es zóna</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3</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102</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Harsánylejtő medence gépház 2-es zóna</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4</w:t>
            </w:r>
          </w:p>
        </w:tc>
      </w:tr>
      <w:tr w:rsidR="007A3A7B" w:rsidRPr="009118A9" w:rsidTr="008C4B3F">
        <w:trPr>
          <w:trHeight w:val="600"/>
          <w:jc w:val="center"/>
        </w:trPr>
        <w:tc>
          <w:tcPr>
            <w:tcW w:w="1987" w:type="dxa"/>
            <w:tcBorders>
              <w:top w:val="nil"/>
              <w:left w:val="single" w:sz="4" w:space="0" w:color="auto"/>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103</w:t>
            </w:r>
          </w:p>
        </w:tc>
        <w:tc>
          <w:tcPr>
            <w:tcW w:w="4819"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rPr>
                <w:rFonts w:eastAsia="Times New Roman" w:cs="Arial"/>
                <w:color w:val="000000"/>
                <w:sz w:val="18"/>
                <w:szCs w:val="18"/>
                <w:lang w:eastAsia="hu-HU"/>
              </w:rPr>
            </w:pPr>
            <w:r w:rsidRPr="009118A9">
              <w:rPr>
                <w:rFonts w:eastAsia="Times New Roman" w:cs="Arial"/>
                <w:color w:val="000000"/>
                <w:sz w:val="18"/>
                <w:szCs w:val="18"/>
                <w:lang w:eastAsia="hu-HU"/>
              </w:rPr>
              <w:t>Harsánylejtő gépház, 3-as zóna</w:t>
            </w:r>
          </w:p>
        </w:tc>
        <w:tc>
          <w:tcPr>
            <w:tcW w:w="1908" w:type="dxa"/>
            <w:tcBorders>
              <w:top w:val="nil"/>
              <w:left w:val="nil"/>
              <w:bottom w:val="single" w:sz="4" w:space="0" w:color="auto"/>
              <w:right w:val="single" w:sz="4" w:space="0" w:color="auto"/>
            </w:tcBorders>
            <w:shd w:val="clear" w:color="auto" w:fill="auto"/>
            <w:vAlign w:val="center"/>
            <w:hideMark/>
          </w:tcPr>
          <w:p w:rsidR="007A3A7B" w:rsidRPr="009118A9" w:rsidRDefault="007A3A7B" w:rsidP="006E6E78">
            <w:pPr>
              <w:jc w:val="center"/>
              <w:rPr>
                <w:rFonts w:eastAsia="Times New Roman" w:cs="Arial"/>
                <w:color w:val="000000"/>
                <w:sz w:val="18"/>
                <w:szCs w:val="18"/>
                <w:lang w:eastAsia="hu-HU"/>
              </w:rPr>
            </w:pPr>
            <w:r w:rsidRPr="009118A9">
              <w:rPr>
                <w:rFonts w:eastAsia="Times New Roman" w:cs="Arial"/>
                <w:color w:val="000000"/>
                <w:sz w:val="18"/>
                <w:szCs w:val="18"/>
                <w:lang w:eastAsia="hu-HU"/>
              </w:rPr>
              <w:t>4</w:t>
            </w:r>
          </w:p>
        </w:tc>
      </w:tr>
    </w:tbl>
    <w:p w:rsidR="00104936" w:rsidRPr="009118A9" w:rsidRDefault="00104936" w:rsidP="00B62ACB">
      <w:pPr>
        <w:pStyle w:val="SZvegtest0"/>
        <w:rPr>
          <w:rFonts w:cs="Arial"/>
        </w:rPr>
      </w:pPr>
    </w:p>
    <w:p w:rsidR="00010C8F" w:rsidRDefault="00010C8F">
      <w:pPr>
        <w:widowControl/>
        <w:suppressAutoHyphens w:val="0"/>
        <w:jc w:val="left"/>
        <w:rPr>
          <w:rFonts w:cs="Arial"/>
        </w:rPr>
        <w:sectPr w:rsidR="00010C8F" w:rsidSect="009E1FF3">
          <w:pgSz w:w="11906" w:h="16838" w:code="9"/>
          <w:pgMar w:top="1134" w:right="1134" w:bottom="1134" w:left="1134" w:header="454" w:footer="454" w:gutter="0"/>
          <w:cols w:space="708"/>
          <w:docGrid w:linePitch="360"/>
        </w:sectPr>
      </w:pPr>
    </w:p>
    <w:p w:rsidR="007A6E0C" w:rsidRPr="006156C8" w:rsidRDefault="007A6E0C" w:rsidP="00010C8F">
      <w:pPr>
        <w:pStyle w:val="Cmsor1"/>
      </w:pPr>
      <w:bookmarkStart w:id="22" w:name="_Toc13565875"/>
      <w:r w:rsidRPr="006156C8">
        <w:lastRenderedPageBreak/>
        <w:t xml:space="preserve">Vízátadás társ </w:t>
      </w:r>
      <w:r w:rsidR="00262489" w:rsidRPr="006156C8">
        <w:t>viziközműveknek</w:t>
      </w:r>
      <w:r w:rsidR="00D1583F" w:rsidRPr="006156C8">
        <w:t xml:space="preserve"> </w:t>
      </w:r>
      <w:r w:rsidRPr="006156C8">
        <w:t>(összesítő táblázat)</w:t>
      </w:r>
      <w:bookmarkEnd w:id="22"/>
    </w:p>
    <w:tbl>
      <w:tblPr>
        <w:tblW w:w="14757" w:type="dxa"/>
        <w:tblInd w:w="55" w:type="dxa"/>
        <w:tblCellMar>
          <w:left w:w="70" w:type="dxa"/>
          <w:right w:w="70" w:type="dxa"/>
        </w:tblCellMar>
        <w:tblLook w:val="04A0" w:firstRow="1" w:lastRow="0" w:firstColumn="1" w:lastColumn="0" w:noHBand="0" w:noVBand="1"/>
      </w:tblPr>
      <w:tblGrid>
        <w:gridCol w:w="1858"/>
        <w:gridCol w:w="1015"/>
        <w:gridCol w:w="1395"/>
        <w:gridCol w:w="6804"/>
        <w:gridCol w:w="2126"/>
        <w:gridCol w:w="1559"/>
      </w:tblGrid>
      <w:tr w:rsidR="00010C8F" w:rsidRPr="00010C8F" w:rsidTr="00010C8F">
        <w:trPr>
          <w:trHeight w:val="1080"/>
        </w:trPr>
        <w:tc>
          <w:tcPr>
            <w:tcW w:w="1858" w:type="dxa"/>
            <w:tcBorders>
              <w:top w:val="single" w:sz="8" w:space="0" w:color="auto"/>
              <w:left w:val="single" w:sz="8" w:space="0" w:color="auto"/>
              <w:bottom w:val="single" w:sz="8" w:space="0" w:color="auto"/>
              <w:right w:val="single" w:sz="8" w:space="0" w:color="auto"/>
            </w:tcBorders>
            <w:shd w:val="clear" w:color="000000" w:fill="C5D9F1"/>
            <w:vAlign w:val="center"/>
            <w:hideMark/>
          </w:tcPr>
          <w:p w:rsidR="00010C8F" w:rsidRPr="00010C8F" w:rsidRDefault="00010C8F" w:rsidP="00010C8F">
            <w:pPr>
              <w:widowControl/>
              <w:suppressAutoHyphens w:val="0"/>
              <w:jc w:val="center"/>
              <w:rPr>
                <w:rFonts w:ascii="Arial Narrow" w:eastAsia="Times New Roman" w:hAnsi="Arial Narrow" w:cs="Times New Roman"/>
                <w:b/>
                <w:bCs/>
                <w:color w:val="000000"/>
                <w:lang w:eastAsia="hu-HU"/>
              </w:rPr>
            </w:pPr>
            <w:r w:rsidRPr="00010C8F">
              <w:rPr>
                <w:rFonts w:ascii="Arial Narrow" w:eastAsia="Times New Roman" w:hAnsi="Arial Narrow" w:cs="Times New Roman"/>
                <w:b/>
                <w:bCs/>
                <w:color w:val="000000"/>
                <w:lang w:eastAsia="hu-HU"/>
              </w:rPr>
              <w:t>Település neve</w:t>
            </w:r>
          </w:p>
        </w:tc>
        <w:tc>
          <w:tcPr>
            <w:tcW w:w="1015" w:type="dxa"/>
            <w:tcBorders>
              <w:top w:val="single" w:sz="8" w:space="0" w:color="auto"/>
              <w:left w:val="nil"/>
              <w:bottom w:val="single" w:sz="8" w:space="0" w:color="auto"/>
              <w:right w:val="single" w:sz="8" w:space="0" w:color="auto"/>
            </w:tcBorders>
            <w:shd w:val="clear" w:color="000000" w:fill="C5D9F1"/>
            <w:vAlign w:val="center"/>
            <w:hideMark/>
          </w:tcPr>
          <w:p w:rsidR="00010C8F" w:rsidRPr="00010C8F" w:rsidRDefault="00010C8F" w:rsidP="00010C8F">
            <w:pPr>
              <w:widowControl/>
              <w:suppressAutoHyphens w:val="0"/>
              <w:jc w:val="center"/>
              <w:rPr>
                <w:rFonts w:ascii="Arial Narrow" w:eastAsia="Times New Roman" w:hAnsi="Arial Narrow" w:cs="Times New Roman"/>
                <w:b/>
                <w:bCs/>
                <w:color w:val="000000"/>
                <w:lang w:eastAsia="hu-HU"/>
              </w:rPr>
            </w:pPr>
            <w:r w:rsidRPr="00010C8F">
              <w:rPr>
                <w:rFonts w:ascii="Arial Narrow" w:eastAsia="Times New Roman" w:hAnsi="Arial Narrow" w:cs="Times New Roman"/>
                <w:b/>
                <w:bCs/>
                <w:color w:val="000000"/>
                <w:lang w:eastAsia="hu-HU"/>
              </w:rPr>
              <w:t>Üzemeltető</w:t>
            </w:r>
          </w:p>
        </w:tc>
        <w:tc>
          <w:tcPr>
            <w:tcW w:w="1395" w:type="dxa"/>
            <w:tcBorders>
              <w:top w:val="single" w:sz="8" w:space="0" w:color="auto"/>
              <w:left w:val="nil"/>
              <w:bottom w:val="single" w:sz="8" w:space="0" w:color="auto"/>
              <w:right w:val="single" w:sz="8" w:space="0" w:color="auto"/>
            </w:tcBorders>
            <w:shd w:val="clear" w:color="000000" w:fill="C5D9F1"/>
            <w:vAlign w:val="center"/>
            <w:hideMark/>
          </w:tcPr>
          <w:p w:rsidR="00010C8F" w:rsidRPr="00010C8F" w:rsidRDefault="00010C8F" w:rsidP="00010C8F">
            <w:pPr>
              <w:widowControl/>
              <w:suppressAutoHyphens w:val="0"/>
              <w:jc w:val="center"/>
              <w:rPr>
                <w:rFonts w:ascii="Arial Narrow" w:eastAsia="Times New Roman" w:hAnsi="Arial Narrow" w:cs="Times New Roman"/>
                <w:b/>
                <w:bCs/>
                <w:color w:val="000000"/>
                <w:lang w:eastAsia="hu-HU"/>
              </w:rPr>
            </w:pPr>
            <w:r w:rsidRPr="00010C8F">
              <w:rPr>
                <w:rFonts w:ascii="Arial Narrow" w:eastAsia="Times New Roman" w:hAnsi="Arial Narrow" w:cs="Times New Roman"/>
                <w:b/>
                <w:bCs/>
                <w:color w:val="000000"/>
                <w:lang w:eastAsia="hu-HU"/>
              </w:rPr>
              <w:t>Szerződéses partner neve</w:t>
            </w:r>
          </w:p>
        </w:tc>
        <w:tc>
          <w:tcPr>
            <w:tcW w:w="6804" w:type="dxa"/>
            <w:tcBorders>
              <w:top w:val="single" w:sz="8" w:space="0" w:color="auto"/>
              <w:left w:val="nil"/>
              <w:bottom w:val="single" w:sz="8" w:space="0" w:color="auto"/>
              <w:right w:val="single" w:sz="8" w:space="0" w:color="auto"/>
            </w:tcBorders>
            <w:shd w:val="clear" w:color="000000" w:fill="C5D9F1"/>
            <w:vAlign w:val="center"/>
            <w:hideMark/>
          </w:tcPr>
          <w:p w:rsidR="00010C8F" w:rsidRPr="00010C8F" w:rsidRDefault="00010C8F" w:rsidP="00010C8F">
            <w:pPr>
              <w:widowControl/>
              <w:suppressAutoHyphens w:val="0"/>
              <w:jc w:val="center"/>
              <w:rPr>
                <w:rFonts w:ascii="Arial Narrow" w:eastAsia="Times New Roman" w:hAnsi="Arial Narrow" w:cs="Times New Roman"/>
                <w:b/>
                <w:bCs/>
                <w:color w:val="000000"/>
                <w:lang w:eastAsia="hu-HU"/>
              </w:rPr>
            </w:pPr>
            <w:r w:rsidRPr="00010C8F">
              <w:rPr>
                <w:rFonts w:ascii="Arial Narrow" w:eastAsia="Times New Roman" w:hAnsi="Arial Narrow" w:cs="Times New Roman"/>
                <w:b/>
                <w:bCs/>
                <w:color w:val="000000"/>
                <w:lang w:eastAsia="hu-HU"/>
              </w:rPr>
              <w:t>Mérő leolvasás helye</w:t>
            </w:r>
          </w:p>
        </w:tc>
        <w:tc>
          <w:tcPr>
            <w:tcW w:w="2126" w:type="dxa"/>
            <w:tcBorders>
              <w:top w:val="single" w:sz="8" w:space="0" w:color="auto"/>
              <w:left w:val="nil"/>
              <w:bottom w:val="single" w:sz="8" w:space="0" w:color="auto"/>
              <w:right w:val="single" w:sz="8" w:space="0" w:color="auto"/>
            </w:tcBorders>
            <w:shd w:val="clear" w:color="000000" w:fill="C5D9F1"/>
            <w:vAlign w:val="center"/>
            <w:hideMark/>
          </w:tcPr>
          <w:p w:rsidR="00010C8F" w:rsidRPr="00010C8F" w:rsidRDefault="00010C8F" w:rsidP="00010C8F">
            <w:pPr>
              <w:widowControl/>
              <w:suppressAutoHyphens w:val="0"/>
              <w:jc w:val="center"/>
              <w:rPr>
                <w:rFonts w:ascii="Arial Narrow" w:eastAsia="Times New Roman" w:hAnsi="Arial Narrow" w:cs="Times New Roman"/>
                <w:b/>
                <w:bCs/>
                <w:color w:val="000000"/>
                <w:lang w:eastAsia="hu-HU"/>
              </w:rPr>
            </w:pPr>
            <w:r w:rsidRPr="00010C8F">
              <w:rPr>
                <w:rFonts w:ascii="Arial Narrow" w:eastAsia="Times New Roman" w:hAnsi="Arial Narrow" w:cs="Times New Roman"/>
                <w:b/>
                <w:bCs/>
                <w:color w:val="000000"/>
                <w:lang w:eastAsia="hu-HU"/>
              </w:rPr>
              <w:t>Mérő típusa</w:t>
            </w:r>
          </w:p>
        </w:tc>
        <w:tc>
          <w:tcPr>
            <w:tcW w:w="1559" w:type="dxa"/>
            <w:tcBorders>
              <w:top w:val="single" w:sz="8" w:space="0" w:color="auto"/>
              <w:left w:val="nil"/>
              <w:bottom w:val="single" w:sz="8" w:space="0" w:color="auto"/>
              <w:right w:val="single" w:sz="8" w:space="0" w:color="auto"/>
            </w:tcBorders>
            <w:shd w:val="clear" w:color="000000" w:fill="C5D9F1"/>
            <w:vAlign w:val="center"/>
            <w:hideMark/>
          </w:tcPr>
          <w:p w:rsidR="00010C8F" w:rsidRPr="00010C8F" w:rsidRDefault="00010C8F" w:rsidP="00010C8F">
            <w:pPr>
              <w:widowControl/>
              <w:suppressAutoHyphens w:val="0"/>
              <w:jc w:val="center"/>
              <w:rPr>
                <w:rFonts w:ascii="Arial Narrow" w:eastAsia="Times New Roman" w:hAnsi="Arial Narrow" w:cs="Times New Roman"/>
                <w:b/>
                <w:bCs/>
                <w:color w:val="000000"/>
                <w:lang w:eastAsia="hu-HU"/>
              </w:rPr>
            </w:pPr>
            <w:r w:rsidRPr="00010C8F">
              <w:rPr>
                <w:rFonts w:ascii="Arial Narrow" w:eastAsia="Times New Roman" w:hAnsi="Arial Narrow" w:cs="Times New Roman"/>
                <w:b/>
                <w:bCs/>
                <w:color w:val="000000"/>
                <w:lang w:eastAsia="hu-HU"/>
              </w:rPr>
              <w:t>Mérő névleges átmérője (mm)</w:t>
            </w:r>
          </w:p>
        </w:tc>
      </w:tr>
      <w:tr w:rsidR="00010C8F" w:rsidRPr="00010C8F" w:rsidTr="00010C8F">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left"/>
              <w:rPr>
                <w:rFonts w:ascii="Arial Narrow" w:eastAsia="Times New Roman" w:hAnsi="Arial Narrow" w:cs="Times New Roman"/>
                <w:lang w:eastAsia="hu-HU"/>
              </w:rPr>
            </w:pPr>
            <w:r w:rsidRPr="00010C8F">
              <w:rPr>
                <w:rFonts w:ascii="Arial Narrow" w:eastAsia="Times New Roman" w:hAnsi="Arial Narrow" w:cs="Times New Roman"/>
                <w:lang w:eastAsia="hu-HU"/>
              </w:rPr>
              <w:t>Vác</w:t>
            </w:r>
          </w:p>
        </w:tc>
        <w:tc>
          <w:tcPr>
            <w:tcW w:w="1015"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FVZRT</w:t>
            </w:r>
          </w:p>
        </w:tc>
        <w:tc>
          <w:tcPr>
            <w:tcW w:w="1395"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DMRV Zrt</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r>
              <w:rPr>
                <w:rFonts w:ascii="Arial Narrow" w:eastAsia="Times New Roman" w:hAnsi="Arial Narrow" w:cs="Times New Roman"/>
                <w:color w:val="000000"/>
                <w:lang w:eastAsia="hu-HU"/>
              </w:rPr>
              <w:t xml:space="preserve">Surány 10 kúttól </w:t>
            </w:r>
            <w:r w:rsidRPr="00010C8F">
              <w:rPr>
                <w:rFonts w:ascii="Arial Narrow" w:eastAsia="Times New Roman" w:hAnsi="Arial Narrow" w:cs="Times New Roman"/>
                <w:color w:val="000000"/>
                <w:lang w:eastAsia="hu-HU"/>
              </w:rPr>
              <w:t xml:space="preserve">északra kb.10 m / 16+168_szelvénynél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KROHNE Optiflux 2300 W</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400</w:t>
            </w:r>
          </w:p>
        </w:tc>
      </w:tr>
      <w:tr w:rsidR="00010C8F" w:rsidRPr="00010C8F" w:rsidTr="00010C8F">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left"/>
              <w:rPr>
                <w:rFonts w:ascii="Arial Narrow" w:eastAsia="Times New Roman" w:hAnsi="Arial Narrow" w:cs="Times New Roman"/>
                <w:lang w:eastAsia="hu-HU"/>
              </w:rPr>
            </w:pPr>
            <w:r w:rsidRPr="00010C8F">
              <w:rPr>
                <w:rFonts w:ascii="Arial Narrow" w:eastAsia="Times New Roman" w:hAnsi="Arial Narrow" w:cs="Times New Roman"/>
                <w:lang w:eastAsia="hu-HU"/>
              </w:rPr>
              <w:t>Dunakeszi-Dunapart</w:t>
            </w:r>
          </w:p>
        </w:tc>
        <w:tc>
          <w:tcPr>
            <w:tcW w:w="1015"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FVZRT</w:t>
            </w:r>
          </w:p>
        </w:tc>
        <w:tc>
          <w:tcPr>
            <w:tcW w:w="1395"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DMRV Zrt</w:t>
            </w:r>
          </w:p>
        </w:tc>
        <w:tc>
          <w:tcPr>
            <w:tcW w:w="6804"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Balpart II/13 kúttól északra</w:t>
            </w:r>
          </w:p>
        </w:tc>
        <w:tc>
          <w:tcPr>
            <w:tcW w:w="2126"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KROHNE Optiflux 2300 W</w:t>
            </w:r>
          </w:p>
        </w:tc>
        <w:tc>
          <w:tcPr>
            <w:tcW w:w="1559"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300</w:t>
            </w:r>
          </w:p>
        </w:tc>
      </w:tr>
      <w:tr w:rsidR="00010C8F" w:rsidRPr="00010C8F" w:rsidTr="00010C8F">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left"/>
              <w:rPr>
                <w:rFonts w:ascii="Arial Narrow" w:eastAsia="Times New Roman" w:hAnsi="Arial Narrow" w:cs="Times New Roman"/>
                <w:lang w:eastAsia="hu-HU"/>
              </w:rPr>
            </w:pPr>
            <w:r w:rsidRPr="00010C8F">
              <w:rPr>
                <w:rFonts w:ascii="Arial Narrow" w:eastAsia="Times New Roman" w:hAnsi="Arial Narrow" w:cs="Times New Roman"/>
                <w:lang w:eastAsia="hu-HU"/>
              </w:rPr>
              <w:t>Dunakeszi-Székesdűlő</w:t>
            </w:r>
          </w:p>
        </w:tc>
        <w:tc>
          <w:tcPr>
            <w:tcW w:w="1015"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FVZRT</w:t>
            </w:r>
          </w:p>
        </w:tc>
        <w:tc>
          <w:tcPr>
            <w:tcW w:w="1395"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DMRV Zrt</w:t>
            </w:r>
          </w:p>
        </w:tc>
        <w:tc>
          <w:tcPr>
            <w:tcW w:w="6804"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Budapest IV. kerület, Székesdűlő sor, hrsz.: 76584/289 ingatlan előtt található</w:t>
            </w:r>
          </w:p>
        </w:tc>
        <w:tc>
          <w:tcPr>
            <w:tcW w:w="2126"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KROHNE</w:t>
            </w:r>
          </w:p>
        </w:tc>
        <w:tc>
          <w:tcPr>
            <w:tcW w:w="1559"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300</w:t>
            </w:r>
          </w:p>
        </w:tc>
      </w:tr>
      <w:tr w:rsidR="00010C8F" w:rsidRPr="00010C8F" w:rsidTr="00010C8F">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left"/>
              <w:rPr>
                <w:rFonts w:ascii="Arial Narrow" w:eastAsia="Times New Roman" w:hAnsi="Arial Narrow" w:cs="Times New Roman"/>
                <w:lang w:eastAsia="hu-HU"/>
              </w:rPr>
            </w:pPr>
            <w:r w:rsidRPr="00010C8F">
              <w:rPr>
                <w:rFonts w:ascii="Arial Narrow" w:eastAsia="Times New Roman" w:hAnsi="Arial Narrow" w:cs="Times New Roman"/>
                <w:lang w:eastAsia="hu-HU"/>
              </w:rPr>
              <w:t>Üröm</w:t>
            </w:r>
          </w:p>
        </w:tc>
        <w:tc>
          <w:tcPr>
            <w:tcW w:w="1015"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FVZRT</w:t>
            </w:r>
          </w:p>
        </w:tc>
        <w:tc>
          <w:tcPr>
            <w:tcW w:w="1395"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DMRV Zrt</w:t>
            </w:r>
          </w:p>
        </w:tc>
        <w:tc>
          <w:tcPr>
            <w:tcW w:w="6804"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Külső Bécsi út és Ürömi út sarok</w:t>
            </w:r>
          </w:p>
        </w:tc>
        <w:tc>
          <w:tcPr>
            <w:tcW w:w="2126"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MOM</w:t>
            </w:r>
          </w:p>
        </w:tc>
        <w:tc>
          <w:tcPr>
            <w:tcW w:w="1559"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80</w:t>
            </w:r>
          </w:p>
        </w:tc>
      </w:tr>
      <w:tr w:rsidR="00010C8F" w:rsidRPr="00010C8F" w:rsidTr="00010C8F">
        <w:trPr>
          <w:trHeight w:val="255"/>
        </w:trPr>
        <w:tc>
          <w:tcPr>
            <w:tcW w:w="18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10C8F" w:rsidRPr="00010C8F" w:rsidRDefault="00010C8F" w:rsidP="00010C8F">
            <w:pPr>
              <w:widowControl/>
              <w:suppressAutoHyphens w:val="0"/>
              <w:jc w:val="left"/>
              <w:rPr>
                <w:rFonts w:ascii="Arial Narrow" w:eastAsia="Times New Roman" w:hAnsi="Arial Narrow" w:cs="Times New Roman"/>
                <w:lang w:eastAsia="hu-HU"/>
              </w:rPr>
            </w:pPr>
            <w:r w:rsidRPr="00010C8F">
              <w:rPr>
                <w:rFonts w:ascii="Arial Narrow" w:eastAsia="Times New Roman" w:hAnsi="Arial Narrow" w:cs="Times New Roman"/>
                <w:lang w:eastAsia="hu-HU"/>
              </w:rPr>
              <w:t>Nagykovácsi</w:t>
            </w:r>
          </w:p>
        </w:tc>
        <w:tc>
          <w:tcPr>
            <w:tcW w:w="101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FVZRT</w:t>
            </w:r>
          </w:p>
        </w:tc>
        <w:tc>
          <w:tcPr>
            <w:tcW w:w="13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DMRV Zrt</w:t>
            </w:r>
          </w:p>
        </w:tc>
        <w:tc>
          <w:tcPr>
            <w:tcW w:w="6804"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Nagykovácsi út mentén, a BM laktanyánál</w:t>
            </w:r>
            <w:proofErr w:type="gramStart"/>
            <w:r w:rsidRPr="00010C8F">
              <w:rPr>
                <w:rFonts w:ascii="Arial Narrow" w:eastAsia="Times New Roman" w:hAnsi="Arial Narrow" w:cs="Times New Roman"/>
                <w:color w:val="000000"/>
                <w:lang w:eastAsia="hu-HU"/>
              </w:rPr>
              <w:t>.Az</w:t>
            </w:r>
            <w:proofErr w:type="gramEnd"/>
            <w:r w:rsidRPr="00010C8F">
              <w:rPr>
                <w:rFonts w:ascii="Arial Narrow" w:eastAsia="Times New Roman" w:hAnsi="Arial Narrow" w:cs="Times New Roman"/>
                <w:color w:val="000000"/>
                <w:lang w:eastAsia="hu-HU"/>
              </w:rPr>
              <w:t xml:space="preserve"> NÁ 300-as vezetéken</w:t>
            </w:r>
          </w:p>
        </w:tc>
        <w:tc>
          <w:tcPr>
            <w:tcW w:w="2126"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Zenner</w:t>
            </w:r>
          </w:p>
        </w:tc>
        <w:tc>
          <w:tcPr>
            <w:tcW w:w="1559"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200</w:t>
            </w:r>
          </w:p>
        </w:tc>
      </w:tr>
      <w:tr w:rsidR="00010C8F" w:rsidRPr="00010C8F" w:rsidTr="00010C8F">
        <w:trPr>
          <w:trHeight w:val="255"/>
        </w:trPr>
        <w:tc>
          <w:tcPr>
            <w:tcW w:w="1858" w:type="dxa"/>
            <w:vMerge/>
            <w:tcBorders>
              <w:top w:val="nil"/>
              <w:left w:val="single" w:sz="4" w:space="0" w:color="auto"/>
              <w:bottom w:val="single" w:sz="4" w:space="0" w:color="000000"/>
              <w:right w:val="single" w:sz="4" w:space="0" w:color="auto"/>
            </w:tcBorders>
            <w:vAlign w:val="center"/>
            <w:hideMark/>
          </w:tcPr>
          <w:p w:rsidR="00010C8F" w:rsidRPr="00010C8F" w:rsidRDefault="00010C8F" w:rsidP="00010C8F">
            <w:pPr>
              <w:widowControl/>
              <w:suppressAutoHyphens w:val="0"/>
              <w:jc w:val="left"/>
              <w:rPr>
                <w:rFonts w:ascii="Arial Narrow" w:eastAsia="Times New Roman" w:hAnsi="Arial Narrow" w:cs="Times New Roman"/>
                <w:lang w:eastAsia="hu-HU"/>
              </w:rPr>
            </w:pPr>
          </w:p>
        </w:tc>
        <w:tc>
          <w:tcPr>
            <w:tcW w:w="1015" w:type="dxa"/>
            <w:vMerge/>
            <w:tcBorders>
              <w:top w:val="nil"/>
              <w:left w:val="single" w:sz="4" w:space="0" w:color="auto"/>
              <w:bottom w:val="single" w:sz="4" w:space="0" w:color="000000"/>
              <w:right w:val="single" w:sz="4" w:space="0" w:color="auto"/>
            </w:tcBorders>
            <w:vAlign w:val="center"/>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p>
        </w:tc>
        <w:tc>
          <w:tcPr>
            <w:tcW w:w="1395" w:type="dxa"/>
            <w:vMerge/>
            <w:tcBorders>
              <w:top w:val="nil"/>
              <w:left w:val="single" w:sz="4" w:space="0" w:color="auto"/>
              <w:bottom w:val="single" w:sz="4" w:space="0" w:color="000000"/>
              <w:right w:val="single" w:sz="4" w:space="0" w:color="auto"/>
            </w:tcBorders>
            <w:vAlign w:val="center"/>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p>
        </w:tc>
        <w:tc>
          <w:tcPr>
            <w:tcW w:w="6804"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Nagykovácsi út mentén, a BM laktanyánál</w:t>
            </w:r>
            <w:proofErr w:type="gramStart"/>
            <w:r w:rsidRPr="00010C8F">
              <w:rPr>
                <w:rFonts w:ascii="Arial Narrow" w:eastAsia="Times New Roman" w:hAnsi="Arial Narrow" w:cs="Times New Roman"/>
                <w:color w:val="000000"/>
                <w:lang w:eastAsia="hu-HU"/>
              </w:rPr>
              <w:t>.Az</w:t>
            </w:r>
            <w:proofErr w:type="gramEnd"/>
            <w:r w:rsidRPr="00010C8F">
              <w:rPr>
                <w:rFonts w:ascii="Arial Narrow" w:eastAsia="Times New Roman" w:hAnsi="Arial Narrow" w:cs="Times New Roman"/>
                <w:color w:val="000000"/>
                <w:lang w:eastAsia="hu-HU"/>
              </w:rPr>
              <w:t xml:space="preserve"> NÁ 300-as vezetéken</w:t>
            </w:r>
          </w:p>
        </w:tc>
        <w:tc>
          <w:tcPr>
            <w:tcW w:w="2126"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MADALENA</w:t>
            </w:r>
          </w:p>
        </w:tc>
        <w:tc>
          <w:tcPr>
            <w:tcW w:w="1559"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200</w:t>
            </w:r>
          </w:p>
        </w:tc>
      </w:tr>
      <w:tr w:rsidR="00010C8F" w:rsidRPr="00010C8F" w:rsidTr="00010C8F">
        <w:trPr>
          <w:trHeight w:val="255"/>
        </w:trPr>
        <w:tc>
          <w:tcPr>
            <w:tcW w:w="18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10C8F" w:rsidRPr="00010C8F" w:rsidRDefault="00010C8F" w:rsidP="00010C8F">
            <w:pPr>
              <w:widowControl/>
              <w:suppressAutoHyphens w:val="0"/>
              <w:jc w:val="left"/>
              <w:rPr>
                <w:rFonts w:ascii="Arial Narrow" w:eastAsia="Times New Roman" w:hAnsi="Arial Narrow" w:cs="Times New Roman"/>
                <w:lang w:eastAsia="hu-HU"/>
              </w:rPr>
            </w:pPr>
            <w:r w:rsidRPr="00010C8F">
              <w:rPr>
                <w:rFonts w:ascii="Arial Narrow" w:eastAsia="Times New Roman" w:hAnsi="Arial Narrow" w:cs="Times New Roman"/>
                <w:lang w:eastAsia="hu-HU"/>
              </w:rPr>
              <w:t xml:space="preserve">Csömör </w:t>
            </w:r>
          </w:p>
        </w:tc>
        <w:tc>
          <w:tcPr>
            <w:tcW w:w="101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FVZRT</w:t>
            </w:r>
          </w:p>
        </w:tc>
        <w:tc>
          <w:tcPr>
            <w:tcW w:w="13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DMRV Zrt</w:t>
            </w:r>
          </w:p>
        </w:tc>
        <w:tc>
          <w:tcPr>
            <w:tcW w:w="6804"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 xml:space="preserve">Budapest XVI. kerület, Árpádföldi út 11 sz. ingatlan (hrsz.: 1945/1) előtt, Boglárka utca felöl, </w:t>
            </w:r>
          </w:p>
        </w:tc>
        <w:tc>
          <w:tcPr>
            <w:tcW w:w="2126"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na</w:t>
            </w:r>
          </w:p>
        </w:tc>
        <w:tc>
          <w:tcPr>
            <w:tcW w:w="1559"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100</w:t>
            </w:r>
          </w:p>
        </w:tc>
      </w:tr>
      <w:tr w:rsidR="00010C8F" w:rsidRPr="00010C8F" w:rsidTr="00010C8F">
        <w:trPr>
          <w:trHeight w:val="255"/>
        </w:trPr>
        <w:tc>
          <w:tcPr>
            <w:tcW w:w="1858" w:type="dxa"/>
            <w:vMerge/>
            <w:tcBorders>
              <w:top w:val="nil"/>
              <w:left w:val="single" w:sz="4" w:space="0" w:color="auto"/>
              <w:bottom w:val="single" w:sz="4" w:space="0" w:color="000000"/>
              <w:right w:val="single" w:sz="4" w:space="0" w:color="auto"/>
            </w:tcBorders>
            <w:vAlign w:val="center"/>
            <w:hideMark/>
          </w:tcPr>
          <w:p w:rsidR="00010C8F" w:rsidRPr="00010C8F" w:rsidRDefault="00010C8F" w:rsidP="00010C8F">
            <w:pPr>
              <w:widowControl/>
              <w:suppressAutoHyphens w:val="0"/>
              <w:jc w:val="left"/>
              <w:rPr>
                <w:rFonts w:ascii="Arial Narrow" w:eastAsia="Times New Roman" w:hAnsi="Arial Narrow" w:cs="Times New Roman"/>
                <w:lang w:eastAsia="hu-HU"/>
              </w:rPr>
            </w:pPr>
          </w:p>
        </w:tc>
        <w:tc>
          <w:tcPr>
            <w:tcW w:w="1015" w:type="dxa"/>
            <w:vMerge/>
            <w:tcBorders>
              <w:top w:val="nil"/>
              <w:left w:val="single" w:sz="4" w:space="0" w:color="auto"/>
              <w:bottom w:val="single" w:sz="4" w:space="0" w:color="000000"/>
              <w:right w:val="single" w:sz="4" w:space="0" w:color="auto"/>
            </w:tcBorders>
            <w:vAlign w:val="center"/>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p>
        </w:tc>
        <w:tc>
          <w:tcPr>
            <w:tcW w:w="1395" w:type="dxa"/>
            <w:vMerge/>
            <w:tcBorders>
              <w:top w:val="nil"/>
              <w:left w:val="single" w:sz="4" w:space="0" w:color="auto"/>
              <w:bottom w:val="single" w:sz="4" w:space="0" w:color="000000"/>
              <w:right w:val="single" w:sz="4" w:space="0" w:color="auto"/>
            </w:tcBorders>
            <w:vAlign w:val="center"/>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p>
        </w:tc>
        <w:tc>
          <w:tcPr>
            <w:tcW w:w="6804"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 xml:space="preserve">Budapest XVI. kerület, Etelka utca 38 sz. ingatlan (hrsz.: 1922/1) előtt, </w:t>
            </w:r>
          </w:p>
        </w:tc>
        <w:tc>
          <w:tcPr>
            <w:tcW w:w="2126"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ELSTER</w:t>
            </w:r>
          </w:p>
        </w:tc>
        <w:tc>
          <w:tcPr>
            <w:tcW w:w="1559"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100</w:t>
            </w:r>
          </w:p>
        </w:tc>
      </w:tr>
      <w:tr w:rsidR="00010C8F" w:rsidRPr="00010C8F" w:rsidTr="00010C8F">
        <w:trPr>
          <w:trHeight w:val="255"/>
        </w:trPr>
        <w:tc>
          <w:tcPr>
            <w:tcW w:w="1858" w:type="dxa"/>
            <w:vMerge/>
            <w:tcBorders>
              <w:top w:val="nil"/>
              <w:left w:val="single" w:sz="4" w:space="0" w:color="auto"/>
              <w:bottom w:val="single" w:sz="4" w:space="0" w:color="000000"/>
              <w:right w:val="single" w:sz="4" w:space="0" w:color="auto"/>
            </w:tcBorders>
            <w:vAlign w:val="center"/>
            <w:hideMark/>
          </w:tcPr>
          <w:p w:rsidR="00010C8F" w:rsidRPr="00010C8F" w:rsidRDefault="00010C8F" w:rsidP="00010C8F">
            <w:pPr>
              <w:widowControl/>
              <w:suppressAutoHyphens w:val="0"/>
              <w:jc w:val="left"/>
              <w:rPr>
                <w:rFonts w:ascii="Arial Narrow" w:eastAsia="Times New Roman" w:hAnsi="Arial Narrow" w:cs="Times New Roman"/>
                <w:lang w:eastAsia="hu-HU"/>
              </w:rPr>
            </w:pPr>
          </w:p>
        </w:tc>
        <w:tc>
          <w:tcPr>
            <w:tcW w:w="1015" w:type="dxa"/>
            <w:vMerge/>
            <w:tcBorders>
              <w:top w:val="nil"/>
              <w:left w:val="single" w:sz="4" w:space="0" w:color="auto"/>
              <w:bottom w:val="single" w:sz="4" w:space="0" w:color="000000"/>
              <w:right w:val="single" w:sz="4" w:space="0" w:color="auto"/>
            </w:tcBorders>
            <w:vAlign w:val="center"/>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p>
        </w:tc>
        <w:tc>
          <w:tcPr>
            <w:tcW w:w="1395" w:type="dxa"/>
            <w:vMerge/>
            <w:tcBorders>
              <w:top w:val="nil"/>
              <w:left w:val="single" w:sz="4" w:space="0" w:color="auto"/>
              <w:bottom w:val="single" w:sz="4" w:space="0" w:color="000000"/>
              <w:right w:val="single" w:sz="4" w:space="0" w:color="auto"/>
            </w:tcBorders>
            <w:vAlign w:val="center"/>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p>
        </w:tc>
        <w:tc>
          <w:tcPr>
            <w:tcW w:w="6804"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 xml:space="preserve">Budapest XVI. kerület, Cserhida utca 2 sz. ingatlan (hrsz.: 113413/1) előtt, </w:t>
            </w:r>
          </w:p>
        </w:tc>
        <w:tc>
          <w:tcPr>
            <w:tcW w:w="2126"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KROHNE</w:t>
            </w:r>
          </w:p>
        </w:tc>
        <w:tc>
          <w:tcPr>
            <w:tcW w:w="1559"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150</w:t>
            </w:r>
          </w:p>
        </w:tc>
      </w:tr>
      <w:tr w:rsidR="00010C8F" w:rsidRPr="00010C8F" w:rsidTr="00010C8F">
        <w:trPr>
          <w:trHeight w:val="255"/>
        </w:trPr>
        <w:tc>
          <w:tcPr>
            <w:tcW w:w="1858" w:type="dxa"/>
            <w:vMerge/>
            <w:tcBorders>
              <w:top w:val="nil"/>
              <w:left w:val="single" w:sz="4" w:space="0" w:color="auto"/>
              <w:bottom w:val="single" w:sz="4" w:space="0" w:color="000000"/>
              <w:right w:val="single" w:sz="4" w:space="0" w:color="auto"/>
            </w:tcBorders>
            <w:vAlign w:val="center"/>
            <w:hideMark/>
          </w:tcPr>
          <w:p w:rsidR="00010C8F" w:rsidRPr="00010C8F" w:rsidRDefault="00010C8F" w:rsidP="00010C8F">
            <w:pPr>
              <w:widowControl/>
              <w:suppressAutoHyphens w:val="0"/>
              <w:jc w:val="left"/>
              <w:rPr>
                <w:rFonts w:ascii="Arial Narrow" w:eastAsia="Times New Roman" w:hAnsi="Arial Narrow" w:cs="Times New Roman"/>
                <w:lang w:eastAsia="hu-HU"/>
              </w:rPr>
            </w:pPr>
          </w:p>
        </w:tc>
        <w:tc>
          <w:tcPr>
            <w:tcW w:w="1015" w:type="dxa"/>
            <w:vMerge/>
            <w:tcBorders>
              <w:top w:val="nil"/>
              <w:left w:val="single" w:sz="4" w:space="0" w:color="auto"/>
              <w:bottom w:val="single" w:sz="4" w:space="0" w:color="000000"/>
              <w:right w:val="single" w:sz="4" w:space="0" w:color="auto"/>
            </w:tcBorders>
            <w:vAlign w:val="center"/>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p>
        </w:tc>
        <w:tc>
          <w:tcPr>
            <w:tcW w:w="1395" w:type="dxa"/>
            <w:vMerge/>
            <w:tcBorders>
              <w:top w:val="nil"/>
              <w:left w:val="single" w:sz="4" w:space="0" w:color="auto"/>
              <w:bottom w:val="single" w:sz="4" w:space="0" w:color="000000"/>
              <w:right w:val="single" w:sz="4" w:space="0" w:color="auto"/>
            </w:tcBorders>
            <w:vAlign w:val="center"/>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p>
        </w:tc>
        <w:tc>
          <w:tcPr>
            <w:tcW w:w="6804"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Budapest XVI. kerület, Mókus utca 12 sz. ingatlan (hrsz.: 118505/86) előtt,</w:t>
            </w:r>
          </w:p>
        </w:tc>
        <w:tc>
          <w:tcPr>
            <w:tcW w:w="2126"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KROHNE</w:t>
            </w:r>
          </w:p>
        </w:tc>
        <w:tc>
          <w:tcPr>
            <w:tcW w:w="1559"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150</w:t>
            </w:r>
          </w:p>
        </w:tc>
      </w:tr>
      <w:tr w:rsidR="00010C8F" w:rsidRPr="00010C8F" w:rsidTr="00010C8F">
        <w:trPr>
          <w:trHeight w:val="255"/>
        </w:trPr>
        <w:tc>
          <w:tcPr>
            <w:tcW w:w="1858" w:type="dxa"/>
            <w:vMerge/>
            <w:tcBorders>
              <w:top w:val="nil"/>
              <w:left w:val="single" w:sz="4" w:space="0" w:color="auto"/>
              <w:bottom w:val="single" w:sz="4" w:space="0" w:color="000000"/>
              <w:right w:val="single" w:sz="4" w:space="0" w:color="auto"/>
            </w:tcBorders>
            <w:vAlign w:val="center"/>
            <w:hideMark/>
          </w:tcPr>
          <w:p w:rsidR="00010C8F" w:rsidRPr="00010C8F" w:rsidRDefault="00010C8F" w:rsidP="00010C8F">
            <w:pPr>
              <w:widowControl/>
              <w:suppressAutoHyphens w:val="0"/>
              <w:jc w:val="left"/>
              <w:rPr>
                <w:rFonts w:ascii="Arial Narrow" w:eastAsia="Times New Roman" w:hAnsi="Arial Narrow" w:cs="Times New Roman"/>
                <w:lang w:eastAsia="hu-HU"/>
              </w:rPr>
            </w:pPr>
          </w:p>
        </w:tc>
        <w:tc>
          <w:tcPr>
            <w:tcW w:w="1015" w:type="dxa"/>
            <w:vMerge/>
            <w:tcBorders>
              <w:top w:val="nil"/>
              <w:left w:val="single" w:sz="4" w:space="0" w:color="auto"/>
              <w:bottom w:val="single" w:sz="4" w:space="0" w:color="000000"/>
              <w:right w:val="single" w:sz="4" w:space="0" w:color="auto"/>
            </w:tcBorders>
            <w:vAlign w:val="center"/>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p>
        </w:tc>
        <w:tc>
          <w:tcPr>
            <w:tcW w:w="1395" w:type="dxa"/>
            <w:vMerge/>
            <w:tcBorders>
              <w:top w:val="nil"/>
              <w:left w:val="single" w:sz="4" w:space="0" w:color="auto"/>
              <w:bottom w:val="single" w:sz="4" w:space="0" w:color="000000"/>
              <w:right w:val="single" w:sz="4" w:space="0" w:color="auto"/>
            </w:tcBorders>
            <w:vAlign w:val="center"/>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p>
        </w:tc>
        <w:tc>
          <w:tcPr>
            <w:tcW w:w="6804"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Budapest XVI. kerület, Szabadföldi út mellett, Auchan táblától délre SZV átemelő mellett</w:t>
            </w:r>
          </w:p>
        </w:tc>
        <w:tc>
          <w:tcPr>
            <w:tcW w:w="2126"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MOM</w:t>
            </w:r>
          </w:p>
        </w:tc>
        <w:tc>
          <w:tcPr>
            <w:tcW w:w="1559"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200</w:t>
            </w:r>
          </w:p>
        </w:tc>
      </w:tr>
      <w:tr w:rsidR="00010C8F" w:rsidRPr="00010C8F" w:rsidTr="00010C8F">
        <w:trPr>
          <w:trHeight w:val="300"/>
        </w:trPr>
        <w:tc>
          <w:tcPr>
            <w:tcW w:w="1858" w:type="dxa"/>
            <w:vMerge/>
            <w:tcBorders>
              <w:top w:val="nil"/>
              <w:left w:val="single" w:sz="4" w:space="0" w:color="auto"/>
              <w:bottom w:val="single" w:sz="4" w:space="0" w:color="000000"/>
              <w:right w:val="single" w:sz="4" w:space="0" w:color="auto"/>
            </w:tcBorders>
            <w:vAlign w:val="center"/>
            <w:hideMark/>
          </w:tcPr>
          <w:p w:rsidR="00010C8F" w:rsidRPr="00010C8F" w:rsidRDefault="00010C8F" w:rsidP="00010C8F">
            <w:pPr>
              <w:widowControl/>
              <w:suppressAutoHyphens w:val="0"/>
              <w:jc w:val="left"/>
              <w:rPr>
                <w:rFonts w:ascii="Arial Narrow" w:eastAsia="Times New Roman" w:hAnsi="Arial Narrow" w:cs="Times New Roman"/>
                <w:lang w:eastAsia="hu-HU"/>
              </w:rPr>
            </w:pPr>
          </w:p>
        </w:tc>
        <w:tc>
          <w:tcPr>
            <w:tcW w:w="1015" w:type="dxa"/>
            <w:vMerge/>
            <w:tcBorders>
              <w:top w:val="nil"/>
              <w:left w:val="single" w:sz="4" w:space="0" w:color="auto"/>
              <w:bottom w:val="single" w:sz="4" w:space="0" w:color="000000"/>
              <w:right w:val="single" w:sz="4" w:space="0" w:color="auto"/>
            </w:tcBorders>
            <w:vAlign w:val="center"/>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p>
        </w:tc>
        <w:tc>
          <w:tcPr>
            <w:tcW w:w="1395" w:type="dxa"/>
            <w:vMerge/>
            <w:tcBorders>
              <w:top w:val="nil"/>
              <w:left w:val="single" w:sz="4" w:space="0" w:color="auto"/>
              <w:bottom w:val="single" w:sz="4" w:space="0" w:color="000000"/>
              <w:right w:val="single" w:sz="4" w:space="0" w:color="auto"/>
            </w:tcBorders>
            <w:vAlign w:val="center"/>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p>
        </w:tc>
        <w:tc>
          <w:tcPr>
            <w:tcW w:w="6804"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 xml:space="preserve">Budapest XVI. kerület, Szabadföldi út Határ út kereszteződésénél, hrsz.: 118546 ingatlan előtt. </w:t>
            </w:r>
            <w:r w:rsidRPr="00010C8F">
              <w:rPr>
                <w:rFonts w:ascii="Arial Narrow" w:eastAsia="Times New Roman" w:hAnsi="Arial Narrow" w:cs="Arial"/>
                <w:b/>
                <w:bCs/>
                <w:lang w:eastAsia="hu-HU"/>
              </w:rPr>
              <w:t>ZÁRT, TARTALÉK ÁTADÁSI PONT!</w:t>
            </w:r>
          </w:p>
        </w:tc>
        <w:tc>
          <w:tcPr>
            <w:tcW w:w="2126"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ARAD O</w:t>
            </w:r>
            <w:r>
              <w:rPr>
                <w:rFonts w:ascii="Arial Narrow" w:eastAsia="Times New Roman" w:hAnsi="Arial Narrow" w:cs="Times New Roman"/>
                <w:color w:val="000000"/>
                <w:lang w:eastAsia="hu-HU"/>
              </w:rPr>
              <w:t>ctave</w:t>
            </w:r>
            <w:r w:rsidRPr="00010C8F">
              <w:rPr>
                <w:rFonts w:ascii="Arial Narrow" w:eastAsia="Times New Roman" w:hAnsi="Arial Narrow" w:cs="Times New Roman"/>
                <w:color w:val="000000"/>
                <w:lang w:eastAsia="hu-HU"/>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100</w:t>
            </w:r>
          </w:p>
        </w:tc>
      </w:tr>
      <w:tr w:rsidR="00010C8F" w:rsidRPr="00010C8F" w:rsidTr="00010C8F">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left"/>
              <w:rPr>
                <w:rFonts w:ascii="Arial Narrow" w:eastAsia="Times New Roman" w:hAnsi="Arial Narrow" w:cs="Times New Roman"/>
                <w:lang w:eastAsia="hu-HU"/>
              </w:rPr>
            </w:pPr>
            <w:r w:rsidRPr="00010C8F">
              <w:rPr>
                <w:rFonts w:ascii="Arial Narrow" w:eastAsia="Times New Roman" w:hAnsi="Arial Narrow" w:cs="Times New Roman"/>
                <w:lang w:eastAsia="hu-HU"/>
              </w:rPr>
              <w:t>Visegrád-Szentgyörgypuszta</w:t>
            </w:r>
          </w:p>
        </w:tc>
        <w:tc>
          <w:tcPr>
            <w:tcW w:w="1015"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FVZRT</w:t>
            </w:r>
          </w:p>
        </w:tc>
        <w:tc>
          <w:tcPr>
            <w:tcW w:w="1395"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DMRV Zrt</w:t>
            </w:r>
          </w:p>
        </w:tc>
        <w:tc>
          <w:tcPr>
            <w:tcW w:w="6804"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Dunabogdány-Sze</w:t>
            </w:r>
            <w:r>
              <w:rPr>
                <w:rFonts w:ascii="Arial Narrow" w:eastAsia="Times New Roman" w:hAnsi="Arial Narrow" w:cs="Times New Roman"/>
                <w:color w:val="000000"/>
                <w:lang w:eastAsia="hu-HU"/>
              </w:rPr>
              <w:t>ntgyörgypuszta közig határon, Csőhíd</w:t>
            </w:r>
            <w:r w:rsidRPr="00010C8F">
              <w:rPr>
                <w:rFonts w:ascii="Arial Narrow" w:eastAsia="Times New Roman" w:hAnsi="Arial Narrow" w:cs="Times New Roman"/>
                <w:color w:val="000000"/>
                <w:lang w:eastAsia="hu-HU"/>
              </w:rPr>
              <w:t>on.</w:t>
            </w:r>
          </w:p>
        </w:tc>
        <w:tc>
          <w:tcPr>
            <w:tcW w:w="2126"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Arad Octave</w:t>
            </w:r>
          </w:p>
        </w:tc>
        <w:tc>
          <w:tcPr>
            <w:tcW w:w="1559"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200</w:t>
            </w:r>
          </w:p>
        </w:tc>
      </w:tr>
      <w:tr w:rsidR="00010C8F" w:rsidRPr="00010C8F" w:rsidTr="00010C8F">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left"/>
              <w:rPr>
                <w:rFonts w:ascii="Arial Narrow" w:eastAsia="Times New Roman" w:hAnsi="Arial Narrow" w:cs="Times New Roman"/>
                <w:lang w:eastAsia="hu-HU"/>
              </w:rPr>
            </w:pPr>
            <w:r w:rsidRPr="00010C8F">
              <w:rPr>
                <w:rFonts w:ascii="Arial Narrow" w:eastAsia="Times New Roman" w:hAnsi="Arial Narrow" w:cs="Times New Roman"/>
                <w:lang w:eastAsia="hu-HU"/>
              </w:rPr>
              <w:t>ÉRD</w:t>
            </w:r>
          </w:p>
        </w:tc>
        <w:tc>
          <w:tcPr>
            <w:tcW w:w="1015"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FVZRT</w:t>
            </w:r>
          </w:p>
        </w:tc>
        <w:tc>
          <w:tcPr>
            <w:tcW w:w="1395"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ÉTV Zrt</w:t>
            </w:r>
          </w:p>
        </w:tc>
        <w:tc>
          <w:tcPr>
            <w:tcW w:w="6804"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 xml:space="preserve">Érdi vízművek területén </w:t>
            </w:r>
          </w:p>
        </w:tc>
        <w:tc>
          <w:tcPr>
            <w:tcW w:w="2126"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KROHNE OPTIFLUX 2000 F</w:t>
            </w:r>
          </w:p>
        </w:tc>
        <w:tc>
          <w:tcPr>
            <w:tcW w:w="1559"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300</w:t>
            </w:r>
          </w:p>
        </w:tc>
      </w:tr>
      <w:tr w:rsidR="00010C8F" w:rsidRPr="00010C8F" w:rsidTr="00010C8F">
        <w:trPr>
          <w:trHeight w:val="255"/>
        </w:trPr>
        <w:tc>
          <w:tcPr>
            <w:tcW w:w="18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Szigethalom</w:t>
            </w:r>
          </w:p>
        </w:tc>
        <w:tc>
          <w:tcPr>
            <w:tcW w:w="101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FVZRT</w:t>
            </w:r>
          </w:p>
        </w:tc>
        <w:tc>
          <w:tcPr>
            <w:tcW w:w="13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DPMV Zrt</w:t>
            </w:r>
          </w:p>
        </w:tc>
        <w:tc>
          <w:tcPr>
            <w:tcW w:w="6804"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Szigethalom József Attila - Petőfi u.</w:t>
            </w:r>
          </w:p>
        </w:tc>
        <w:tc>
          <w:tcPr>
            <w:tcW w:w="2126"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na</w:t>
            </w:r>
          </w:p>
        </w:tc>
        <w:tc>
          <w:tcPr>
            <w:tcW w:w="1559"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150</w:t>
            </w:r>
          </w:p>
        </w:tc>
      </w:tr>
      <w:tr w:rsidR="00010C8F" w:rsidRPr="00010C8F" w:rsidTr="00010C8F">
        <w:trPr>
          <w:trHeight w:val="255"/>
        </w:trPr>
        <w:tc>
          <w:tcPr>
            <w:tcW w:w="1858" w:type="dxa"/>
            <w:vMerge/>
            <w:tcBorders>
              <w:top w:val="nil"/>
              <w:left w:val="single" w:sz="4" w:space="0" w:color="auto"/>
              <w:bottom w:val="single" w:sz="4" w:space="0" w:color="000000"/>
              <w:right w:val="single" w:sz="4" w:space="0" w:color="auto"/>
            </w:tcBorders>
            <w:vAlign w:val="center"/>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p>
        </w:tc>
        <w:tc>
          <w:tcPr>
            <w:tcW w:w="1015" w:type="dxa"/>
            <w:vMerge/>
            <w:tcBorders>
              <w:top w:val="nil"/>
              <w:left w:val="single" w:sz="4" w:space="0" w:color="auto"/>
              <w:bottom w:val="single" w:sz="4" w:space="0" w:color="000000"/>
              <w:right w:val="single" w:sz="4" w:space="0" w:color="auto"/>
            </w:tcBorders>
            <w:vAlign w:val="center"/>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p>
        </w:tc>
        <w:tc>
          <w:tcPr>
            <w:tcW w:w="1395" w:type="dxa"/>
            <w:vMerge/>
            <w:tcBorders>
              <w:top w:val="nil"/>
              <w:left w:val="single" w:sz="4" w:space="0" w:color="auto"/>
              <w:bottom w:val="single" w:sz="4" w:space="0" w:color="000000"/>
              <w:right w:val="single" w:sz="4" w:space="0" w:color="auto"/>
            </w:tcBorders>
            <w:vAlign w:val="center"/>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p>
        </w:tc>
        <w:tc>
          <w:tcPr>
            <w:tcW w:w="6804"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proofErr w:type="spellStart"/>
            <w:r w:rsidRPr="00010C8F">
              <w:rPr>
                <w:rFonts w:ascii="Arial Narrow" w:eastAsia="Times New Roman" w:hAnsi="Arial Narrow" w:cs="Times New Roman"/>
                <w:color w:val="000000"/>
                <w:lang w:eastAsia="hu-HU"/>
              </w:rPr>
              <w:t>Szigehalom</w:t>
            </w:r>
            <w:proofErr w:type="spellEnd"/>
            <w:r w:rsidRPr="00010C8F">
              <w:rPr>
                <w:rFonts w:ascii="Arial Narrow" w:eastAsia="Times New Roman" w:hAnsi="Arial Narrow" w:cs="Times New Roman"/>
                <w:color w:val="000000"/>
                <w:lang w:eastAsia="hu-HU"/>
              </w:rPr>
              <w:t>, Mű úton</w:t>
            </w:r>
          </w:p>
        </w:tc>
        <w:tc>
          <w:tcPr>
            <w:tcW w:w="2126"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ARAD O</w:t>
            </w:r>
            <w:r>
              <w:rPr>
                <w:rFonts w:ascii="Arial Narrow" w:eastAsia="Times New Roman" w:hAnsi="Arial Narrow" w:cs="Times New Roman"/>
                <w:color w:val="000000"/>
                <w:lang w:eastAsia="hu-HU"/>
              </w:rPr>
              <w:t>ctave</w:t>
            </w:r>
          </w:p>
        </w:tc>
        <w:tc>
          <w:tcPr>
            <w:tcW w:w="1559"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150</w:t>
            </w:r>
          </w:p>
        </w:tc>
      </w:tr>
      <w:tr w:rsidR="00010C8F" w:rsidRPr="00010C8F" w:rsidTr="00010C8F">
        <w:trPr>
          <w:trHeight w:val="255"/>
        </w:trPr>
        <w:tc>
          <w:tcPr>
            <w:tcW w:w="1858" w:type="dxa"/>
            <w:vMerge/>
            <w:tcBorders>
              <w:top w:val="nil"/>
              <w:left w:val="single" w:sz="4" w:space="0" w:color="auto"/>
              <w:bottom w:val="single" w:sz="4" w:space="0" w:color="000000"/>
              <w:right w:val="single" w:sz="4" w:space="0" w:color="auto"/>
            </w:tcBorders>
            <w:vAlign w:val="center"/>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p>
        </w:tc>
        <w:tc>
          <w:tcPr>
            <w:tcW w:w="1015" w:type="dxa"/>
            <w:vMerge/>
            <w:tcBorders>
              <w:top w:val="nil"/>
              <w:left w:val="single" w:sz="4" w:space="0" w:color="auto"/>
              <w:bottom w:val="single" w:sz="4" w:space="0" w:color="000000"/>
              <w:right w:val="single" w:sz="4" w:space="0" w:color="auto"/>
            </w:tcBorders>
            <w:vAlign w:val="center"/>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p>
        </w:tc>
        <w:tc>
          <w:tcPr>
            <w:tcW w:w="1395" w:type="dxa"/>
            <w:vMerge/>
            <w:tcBorders>
              <w:top w:val="nil"/>
              <w:left w:val="single" w:sz="4" w:space="0" w:color="auto"/>
              <w:bottom w:val="single" w:sz="4" w:space="0" w:color="000000"/>
              <w:right w:val="single" w:sz="4" w:space="0" w:color="auto"/>
            </w:tcBorders>
            <w:vAlign w:val="center"/>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p>
        </w:tc>
        <w:tc>
          <w:tcPr>
            <w:tcW w:w="6804"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Szigethalom, Erdő úton</w:t>
            </w:r>
          </w:p>
        </w:tc>
        <w:tc>
          <w:tcPr>
            <w:tcW w:w="2126"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ARAD O</w:t>
            </w:r>
            <w:r>
              <w:rPr>
                <w:rFonts w:ascii="Arial Narrow" w:eastAsia="Times New Roman" w:hAnsi="Arial Narrow" w:cs="Times New Roman"/>
                <w:color w:val="000000"/>
                <w:lang w:eastAsia="hu-HU"/>
              </w:rPr>
              <w:t>ctave</w:t>
            </w:r>
          </w:p>
        </w:tc>
        <w:tc>
          <w:tcPr>
            <w:tcW w:w="1559"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150</w:t>
            </w:r>
          </w:p>
        </w:tc>
      </w:tr>
      <w:tr w:rsidR="00010C8F" w:rsidRPr="00010C8F" w:rsidTr="00010C8F">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Ecser</w:t>
            </w:r>
          </w:p>
        </w:tc>
        <w:tc>
          <w:tcPr>
            <w:tcW w:w="1015"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FVZRT</w:t>
            </w:r>
          </w:p>
        </w:tc>
        <w:tc>
          <w:tcPr>
            <w:tcW w:w="1395"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DPMV Zrt</w:t>
            </w:r>
          </w:p>
        </w:tc>
        <w:tc>
          <w:tcPr>
            <w:tcW w:w="6804"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Városhatárnál, XVII. ker. Zrínyi út 252.</w:t>
            </w:r>
          </w:p>
        </w:tc>
        <w:tc>
          <w:tcPr>
            <w:tcW w:w="2126"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MOM</w:t>
            </w:r>
          </w:p>
        </w:tc>
        <w:tc>
          <w:tcPr>
            <w:tcW w:w="1559"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150</w:t>
            </w:r>
          </w:p>
        </w:tc>
      </w:tr>
      <w:tr w:rsidR="00010C8F" w:rsidRPr="00010C8F" w:rsidTr="00010C8F">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Kistarcsa</w:t>
            </w:r>
          </w:p>
        </w:tc>
        <w:tc>
          <w:tcPr>
            <w:tcW w:w="1015"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FVZRT</w:t>
            </w:r>
          </w:p>
        </w:tc>
        <w:tc>
          <w:tcPr>
            <w:tcW w:w="1395"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DPMV Zrt</w:t>
            </w:r>
          </w:p>
        </w:tc>
        <w:tc>
          <w:tcPr>
            <w:tcW w:w="6804"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Szabadság útja - Kórház bekötő út találkozásánál</w:t>
            </w:r>
          </w:p>
        </w:tc>
        <w:tc>
          <w:tcPr>
            <w:tcW w:w="2126"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ELSTER</w:t>
            </w:r>
          </w:p>
        </w:tc>
        <w:tc>
          <w:tcPr>
            <w:tcW w:w="1559"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200</w:t>
            </w:r>
          </w:p>
        </w:tc>
      </w:tr>
      <w:tr w:rsidR="00010C8F" w:rsidRPr="00010C8F" w:rsidTr="00010C8F">
        <w:trPr>
          <w:trHeight w:val="255"/>
        </w:trPr>
        <w:tc>
          <w:tcPr>
            <w:tcW w:w="18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Dunaharaszti</w:t>
            </w:r>
          </w:p>
        </w:tc>
        <w:tc>
          <w:tcPr>
            <w:tcW w:w="101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FVZRT</w:t>
            </w:r>
          </w:p>
        </w:tc>
        <w:tc>
          <w:tcPr>
            <w:tcW w:w="13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ÉDV Zrt</w:t>
            </w:r>
          </w:p>
        </w:tc>
        <w:tc>
          <w:tcPr>
            <w:tcW w:w="68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proofErr w:type="spellStart"/>
            <w:r w:rsidRPr="00010C8F">
              <w:rPr>
                <w:rFonts w:ascii="Arial Narrow" w:eastAsia="Times New Roman" w:hAnsi="Arial Narrow" w:cs="Times New Roman"/>
                <w:color w:val="000000"/>
                <w:lang w:eastAsia="hu-HU"/>
              </w:rPr>
              <w:t>BP-Dunaharaszti</w:t>
            </w:r>
            <w:proofErr w:type="spellEnd"/>
            <w:r w:rsidRPr="00010C8F">
              <w:rPr>
                <w:rFonts w:ascii="Arial Narrow" w:eastAsia="Times New Roman" w:hAnsi="Arial Narrow" w:cs="Times New Roman"/>
                <w:color w:val="000000"/>
                <w:lang w:eastAsia="hu-HU"/>
              </w:rPr>
              <w:t xml:space="preserve"> határán.   Orbán dűlő</w:t>
            </w:r>
          </w:p>
        </w:tc>
        <w:tc>
          <w:tcPr>
            <w:tcW w:w="2126"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ELSTER</w:t>
            </w:r>
          </w:p>
        </w:tc>
        <w:tc>
          <w:tcPr>
            <w:tcW w:w="1559"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200</w:t>
            </w:r>
          </w:p>
        </w:tc>
      </w:tr>
      <w:tr w:rsidR="00010C8F" w:rsidRPr="00010C8F" w:rsidTr="00010C8F">
        <w:trPr>
          <w:trHeight w:val="255"/>
        </w:trPr>
        <w:tc>
          <w:tcPr>
            <w:tcW w:w="1858" w:type="dxa"/>
            <w:vMerge/>
            <w:tcBorders>
              <w:top w:val="nil"/>
              <w:left w:val="single" w:sz="4" w:space="0" w:color="auto"/>
              <w:bottom w:val="single" w:sz="4" w:space="0" w:color="000000"/>
              <w:right w:val="single" w:sz="4" w:space="0" w:color="auto"/>
            </w:tcBorders>
            <w:vAlign w:val="center"/>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p>
        </w:tc>
        <w:tc>
          <w:tcPr>
            <w:tcW w:w="1015" w:type="dxa"/>
            <w:vMerge/>
            <w:tcBorders>
              <w:top w:val="nil"/>
              <w:left w:val="single" w:sz="4" w:space="0" w:color="auto"/>
              <w:bottom w:val="single" w:sz="4" w:space="0" w:color="000000"/>
              <w:right w:val="single" w:sz="4" w:space="0" w:color="auto"/>
            </w:tcBorders>
            <w:vAlign w:val="center"/>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p>
        </w:tc>
        <w:tc>
          <w:tcPr>
            <w:tcW w:w="1395" w:type="dxa"/>
            <w:vMerge/>
            <w:tcBorders>
              <w:top w:val="nil"/>
              <w:left w:val="single" w:sz="4" w:space="0" w:color="auto"/>
              <w:bottom w:val="single" w:sz="4" w:space="0" w:color="000000"/>
              <w:right w:val="single" w:sz="4" w:space="0" w:color="auto"/>
            </w:tcBorders>
            <w:vAlign w:val="center"/>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p>
        </w:tc>
        <w:tc>
          <w:tcPr>
            <w:tcW w:w="6804" w:type="dxa"/>
            <w:vMerge/>
            <w:tcBorders>
              <w:top w:val="nil"/>
              <w:left w:val="single" w:sz="4" w:space="0" w:color="auto"/>
              <w:bottom w:val="single" w:sz="4" w:space="0" w:color="000000"/>
              <w:right w:val="single" w:sz="4" w:space="0" w:color="auto"/>
            </w:tcBorders>
            <w:vAlign w:val="center"/>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p>
        </w:tc>
        <w:tc>
          <w:tcPr>
            <w:tcW w:w="2126"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ELSTER</w:t>
            </w:r>
          </w:p>
        </w:tc>
        <w:tc>
          <w:tcPr>
            <w:tcW w:w="1559"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200</w:t>
            </w:r>
          </w:p>
        </w:tc>
      </w:tr>
      <w:tr w:rsidR="00010C8F" w:rsidRPr="00010C8F" w:rsidTr="00010C8F">
        <w:trPr>
          <w:trHeight w:val="255"/>
        </w:trPr>
        <w:tc>
          <w:tcPr>
            <w:tcW w:w="1858" w:type="dxa"/>
            <w:vMerge/>
            <w:tcBorders>
              <w:top w:val="nil"/>
              <w:left w:val="single" w:sz="4" w:space="0" w:color="auto"/>
              <w:bottom w:val="single" w:sz="4" w:space="0" w:color="000000"/>
              <w:right w:val="single" w:sz="4" w:space="0" w:color="auto"/>
            </w:tcBorders>
            <w:vAlign w:val="center"/>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p>
        </w:tc>
        <w:tc>
          <w:tcPr>
            <w:tcW w:w="1015" w:type="dxa"/>
            <w:vMerge/>
            <w:tcBorders>
              <w:top w:val="nil"/>
              <w:left w:val="single" w:sz="4" w:space="0" w:color="auto"/>
              <w:bottom w:val="single" w:sz="4" w:space="0" w:color="000000"/>
              <w:right w:val="single" w:sz="4" w:space="0" w:color="auto"/>
            </w:tcBorders>
            <w:vAlign w:val="center"/>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p>
        </w:tc>
        <w:tc>
          <w:tcPr>
            <w:tcW w:w="1395" w:type="dxa"/>
            <w:vMerge/>
            <w:tcBorders>
              <w:top w:val="nil"/>
              <w:left w:val="single" w:sz="4" w:space="0" w:color="auto"/>
              <w:bottom w:val="single" w:sz="4" w:space="0" w:color="000000"/>
              <w:right w:val="single" w:sz="4" w:space="0" w:color="auto"/>
            </w:tcBorders>
            <w:vAlign w:val="center"/>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p>
        </w:tc>
        <w:tc>
          <w:tcPr>
            <w:tcW w:w="68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A megszűnt Szigetszentmiklósi telep klórozójánál</w:t>
            </w:r>
          </w:p>
        </w:tc>
        <w:tc>
          <w:tcPr>
            <w:tcW w:w="2126"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MOM</w:t>
            </w:r>
          </w:p>
        </w:tc>
        <w:tc>
          <w:tcPr>
            <w:tcW w:w="1559"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200</w:t>
            </w:r>
          </w:p>
        </w:tc>
      </w:tr>
      <w:tr w:rsidR="00010C8F" w:rsidRPr="00010C8F" w:rsidTr="00010C8F">
        <w:trPr>
          <w:trHeight w:val="255"/>
        </w:trPr>
        <w:tc>
          <w:tcPr>
            <w:tcW w:w="1858" w:type="dxa"/>
            <w:vMerge/>
            <w:tcBorders>
              <w:top w:val="nil"/>
              <w:left w:val="single" w:sz="4" w:space="0" w:color="auto"/>
              <w:bottom w:val="single" w:sz="4" w:space="0" w:color="000000"/>
              <w:right w:val="single" w:sz="4" w:space="0" w:color="auto"/>
            </w:tcBorders>
            <w:vAlign w:val="center"/>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p>
        </w:tc>
        <w:tc>
          <w:tcPr>
            <w:tcW w:w="1015" w:type="dxa"/>
            <w:vMerge/>
            <w:tcBorders>
              <w:top w:val="nil"/>
              <w:left w:val="single" w:sz="4" w:space="0" w:color="auto"/>
              <w:bottom w:val="single" w:sz="4" w:space="0" w:color="000000"/>
              <w:right w:val="single" w:sz="4" w:space="0" w:color="auto"/>
            </w:tcBorders>
            <w:vAlign w:val="center"/>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p>
        </w:tc>
        <w:tc>
          <w:tcPr>
            <w:tcW w:w="1395" w:type="dxa"/>
            <w:vMerge/>
            <w:tcBorders>
              <w:top w:val="nil"/>
              <w:left w:val="single" w:sz="4" w:space="0" w:color="auto"/>
              <w:bottom w:val="single" w:sz="4" w:space="0" w:color="000000"/>
              <w:right w:val="single" w:sz="4" w:space="0" w:color="auto"/>
            </w:tcBorders>
            <w:vAlign w:val="center"/>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p>
        </w:tc>
        <w:tc>
          <w:tcPr>
            <w:tcW w:w="6804" w:type="dxa"/>
            <w:vMerge/>
            <w:tcBorders>
              <w:top w:val="nil"/>
              <w:left w:val="single" w:sz="4" w:space="0" w:color="auto"/>
              <w:bottom w:val="single" w:sz="4" w:space="0" w:color="000000"/>
              <w:right w:val="single" w:sz="4" w:space="0" w:color="auto"/>
            </w:tcBorders>
            <w:vAlign w:val="center"/>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p>
        </w:tc>
        <w:tc>
          <w:tcPr>
            <w:tcW w:w="2126"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ELSTER</w:t>
            </w:r>
          </w:p>
        </w:tc>
        <w:tc>
          <w:tcPr>
            <w:tcW w:w="1559"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200</w:t>
            </w:r>
          </w:p>
        </w:tc>
      </w:tr>
      <w:tr w:rsidR="00010C8F" w:rsidRPr="00010C8F" w:rsidTr="00010C8F">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Ercsi</w:t>
            </w:r>
          </w:p>
        </w:tc>
        <w:tc>
          <w:tcPr>
            <w:tcW w:w="1015"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FVZRT</w:t>
            </w:r>
          </w:p>
        </w:tc>
        <w:tc>
          <w:tcPr>
            <w:tcW w:w="1395"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proofErr w:type="spellStart"/>
            <w:r w:rsidRPr="00010C8F">
              <w:rPr>
                <w:rFonts w:ascii="Arial Narrow" w:eastAsia="Times New Roman" w:hAnsi="Arial Narrow" w:cs="Times New Roman"/>
                <w:color w:val="000000"/>
                <w:lang w:eastAsia="hu-HU"/>
              </w:rPr>
              <w:t>Fejérvíz</w:t>
            </w:r>
            <w:proofErr w:type="spellEnd"/>
            <w:r w:rsidRPr="00010C8F">
              <w:rPr>
                <w:rFonts w:ascii="Arial Narrow" w:eastAsia="Times New Roman" w:hAnsi="Arial Narrow" w:cs="Times New Roman"/>
                <w:color w:val="000000"/>
                <w:lang w:eastAsia="hu-HU"/>
              </w:rPr>
              <w:t xml:space="preserve"> </w:t>
            </w:r>
            <w:proofErr w:type="spellStart"/>
            <w:r w:rsidRPr="00010C8F">
              <w:rPr>
                <w:rFonts w:ascii="Arial Narrow" w:eastAsia="Times New Roman" w:hAnsi="Arial Narrow" w:cs="Times New Roman"/>
                <w:color w:val="000000"/>
                <w:lang w:eastAsia="hu-HU"/>
              </w:rPr>
              <w:t>Zrt</w:t>
            </w:r>
            <w:proofErr w:type="spellEnd"/>
          </w:p>
        </w:tc>
        <w:tc>
          <w:tcPr>
            <w:tcW w:w="6804"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left"/>
              <w:rPr>
                <w:rFonts w:ascii="Arial Narrow" w:eastAsia="Times New Roman" w:hAnsi="Arial Narrow" w:cs="Times New Roman"/>
                <w:color w:val="000000"/>
                <w:lang w:eastAsia="hu-HU"/>
              </w:rPr>
            </w:pPr>
            <w:proofErr w:type="gramStart"/>
            <w:r w:rsidRPr="00010C8F">
              <w:rPr>
                <w:rFonts w:ascii="Arial Narrow" w:eastAsia="Times New Roman" w:hAnsi="Arial Narrow" w:cs="Times New Roman"/>
                <w:color w:val="000000"/>
                <w:lang w:eastAsia="hu-HU"/>
              </w:rPr>
              <w:t>Ercsi Bajcsy-Zsilinszky</w:t>
            </w:r>
            <w:proofErr w:type="gramEnd"/>
            <w:r w:rsidRPr="00010C8F">
              <w:rPr>
                <w:rFonts w:ascii="Arial Narrow" w:eastAsia="Times New Roman" w:hAnsi="Arial Narrow" w:cs="Times New Roman"/>
                <w:color w:val="000000"/>
                <w:lang w:eastAsia="hu-HU"/>
              </w:rPr>
              <w:t xml:space="preserve"> u. 49. nagy akna</w:t>
            </w:r>
          </w:p>
        </w:tc>
        <w:tc>
          <w:tcPr>
            <w:tcW w:w="2126"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Siemens MAGFLOW 5100W</w:t>
            </w:r>
          </w:p>
        </w:tc>
        <w:tc>
          <w:tcPr>
            <w:tcW w:w="1559" w:type="dxa"/>
            <w:tcBorders>
              <w:top w:val="nil"/>
              <w:left w:val="nil"/>
              <w:bottom w:val="single" w:sz="4" w:space="0" w:color="auto"/>
              <w:right w:val="single" w:sz="4" w:space="0" w:color="auto"/>
            </w:tcBorders>
            <w:shd w:val="clear" w:color="auto" w:fill="auto"/>
            <w:noWrap/>
            <w:vAlign w:val="bottom"/>
            <w:hideMark/>
          </w:tcPr>
          <w:p w:rsidR="00010C8F" w:rsidRPr="00010C8F" w:rsidRDefault="00010C8F" w:rsidP="00010C8F">
            <w:pPr>
              <w:widowControl/>
              <w:suppressAutoHyphens w:val="0"/>
              <w:jc w:val="center"/>
              <w:rPr>
                <w:rFonts w:ascii="Arial Narrow" w:eastAsia="Times New Roman" w:hAnsi="Arial Narrow" w:cs="Times New Roman"/>
                <w:color w:val="000000"/>
                <w:lang w:eastAsia="hu-HU"/>
              </w:rPr>
            </w:pPr>
            <w:r w:rsidRPr="00010C8F">
              <w:rPr>
                <w:rFonts w:ascii="Arial Narrow" w:eastAsia="Times New Roman" w:hAnsi="Arial Narrow" w:cs="Times New Roman"/>
                <w:color w:val="000000"/>
                <w:lang w:eastAsia="hu-HU"/>
              </w:rPr>
              <w:t>200</w:t>
            </w:r>
          </w:p>
        </w:tc>
      </w:tr>
    </w:tbl>
    <w:p w:rsidR="006D3CD2" w:rsidRDefault="006D3CD2" w:rsidP="000072AE">
      <w:pPr>
        <w:pStyle w:val="Szvegtest"/>
        <w:rPr>
          <w:rFonts w:cs="Arial"/>
        </w:rPr>
      </w:pPr>
    </w:p>
    <w:p w:rsidR="00010C8F" w:rsidRDefault="00010C8F">
      <w:pPr>
        <w:widowControl/>
        <w:suppressAutoHyphens w:val="0"/>
        <w:jc w:val="left"/>
        <w:rPr>
          <w:rFonts w:cs="Arial"/>
        </w:rPr>
        <w:sectPr w:rsidR="00010C8F" w:rsidSect="00010C8F">
          <w:pgSz w:w="16838" w:h="11906" w:orient="landscape" w:code="9"/>
          <w:pgMar w:top="1134" w:right="1134" w:bottom="1134" w:left="1134" w:header="454" w:footer="454" w:gutter="0"/>
          <w:cols w:space="708"/>
          <w:docGrid w:linePitch="360"/>
        </w:sectPr>
      </w:pPr>
    </w:p>
    <w:p w:rsidR="006D3CD2" w:rsidRPr="009118A9" w:rsidRDefault="006D3CD2" w:rsidP="000072AE">
      <w:pPr>
        <w:pStyle w:val="Szvegtest"/>
        <w:rPr>
          <w:rFonts w:cs="Arial"/>
        </w:rPr>
      </w:pPr>
    </w:p>
    <w:p w:rsidR="007A6E0C" w:rsidRPr="009118A9" w:rsidRDefault="007A6E0C" w:rsidP="00914F67">
      <w:pPr>
        <w:pStyle w:val="Cmsor1"/>
      </w:pPr>
      <w:bookmarkStart w:id="23" w:name="_Toc13565876"/>
      <w:r w:rsidRPr="009118A9">
        <w:t>Fertőtlenítés</w:t>
      </w:r>
      <w:r w:rsidR="001A7231" w:rsidRPr="009118A9">
        <w:t xml:space="preserve"> és online monitoring rendszer</w:t>
      </w:r>
      <w:bookmarkEnd w:id="23"/>
    </w:p>
    <w:p w:rsidR="001A7231" w:rsidRPr="009118A9" w:rsidRDefault="001A7231" w:rsidP="001A7231">
      <w:pPr>
        <w:pStyle w:val="Cmsor2"/>
      </w:pPr>
      <w:bookmarkStart w:id="24" w:name="_Toc13565877"/>
      <w:r w:rsidRPr="009118A9">
        <w:t>Fertőtlenítés</w:t>
      </w:r>
      <w:bookmarkEnd w:id="24"/>
    </w:p>
    <w:p w:rsidR="006A0C08" w:rsidRPr="0094200B" w:rsidRDefault="006A0C08" w:rsidP="0094200B">
      <w:pPr>
        <w:pStyle w:val="SZvegtest0"/>
        <w:spacing w:line="276" w:lineRule="auto"/>
        <w:rPr>
          <w:rFonts w:cs="Arial"/>
          <w:sz w:val="22"/>
          <w:szCs w:val="22"/>
        </w:rPr>
      </w:pPr>
      <w:r w:rsidRPr="0094200B">
        <w:rPr>
          <w:rFonts w:cs="Arial"/>
          <w:sz w:val="22"/>
          <w:szCs w:val="22"/>
        </w:rPr>
        <w:t>A parti szűrésű vízbázisokon kitermelt víz – a jó környezeti adottságoknak köszönhetően – természetes fizikai, kémiai és biológiai szűrése révén jó minőségű. Az északi és belterületi vízbázisainkon kitermelt ivóvíz tisztítására nincs szükség, a déli víztermelő területeken geológiai adottságok miatt a kitermelt víz vassal és mangánnal dúsult, ezért ezeket a vizeket tisztítani szükséges, ami Csepeli és a Ráckevei víztisztító művekben oxidációs és szűrési technológiákkal történik.</w:t>
      </w:r>
    </w:p>
    <w:p w:rsidR="006A0C08" w:rsidRPr="0094200B" w:rsidRDefault="006A0C08" w:rsidP="0094200B">
      <w:pPr>
        <w:pStyle w:val="SZvegtest0"/>
        <w:spacing w:line="276" w:lineRule="auto"/>
        <w:rPr>
          <w:rFonts w:cs="Arial"/>
          <w:sz w:val="22"/>
          <w:szCs w:val="22"/>
        </w:rPr>
      </w:pPr>
      <w:r w:rsidRPr="0094200B">
        <w:rPr>
          <w:rFonts w:cs="Arial"/>
          <w:sz w:val="22"/>
          <w:szCs w:val="22"/>
        </w:rPr>
        <w:t xml:space="preserve">Az ivóvíz további kezelése vízbiztonsági okokból, illetve a csőhálózat hossza miatt klórozással (klórgázzal), </w:t>
      </w:r>
      <w:proofErr w:type="spellStart"/>
      <w:r w:rsidRPr="0094200B">
        <w:rPr>
          <w:rFonts w:cs="Arial"/>
          <w:sz w:val="22"/>
          <w:szCs w:val="22"/>
        </w:rPr>
        <w:t>h</w:t>
      </w:r>
      <w:r w:rsidR="00142B36" w:rsidRPr="0094200B">
        <w:rPr>
          <w:rFonts w:cs="Arial"/>
          <w:sz w:val="22"/>
          <w:szCs w:val="22"/>
        </w:rPr>
        <w:t>y</w:t>
      </w:r>
      <w:r w:rsidRPr="0094200B">
        <w:rPr>
          <w:rFonts w:cs="Arial"/>
          <w:sz w:val="22"/>
          <w:szCs w:val="22"/>
        </w:rPr>
        <w:t>pózással</w:t>
      </w:r>
      <w:proofErr w:type="spellEnd"/>
      <w:r w:rsidRPr="0094200B">
        <w:rPr>
          <w:rFonts w:cs="Arial"/>
          <w:sz w:val="22"/>
          <w:szCs w:val="22"/>
        </w:rPr>
        <w:t xml:space="preserve"> (</w:t>
      </w:r>
      <w:proofErr w:type="spellStart"/>
      <w:r w:rsidRPr="0094200B">
        <w:rPr>
          <w:rFonts w:cs="Arial"/>
          <w:sz w:val="22"/>
          <w:szCs w:val="22"/>
        </w:rPr>
        <w:t>NaOCl</w:t>
      </w:r>
      <w:proofErr w:type="spellEnd"/>
      <w:r w:rsidRPr="0094200B">
        <w:rPr>
          <w:rFonts w:cs="Arial"/>
          <w:sz w:val="22"/>
          <w:szCs w:val="22"/>
        </w:rPr>
        <w:t>), illetve UV kezeléssel történik az alábbi létesítményekben:</w:t>
      </w:r>
    </w:p>
    <w:p w:rsidR="006A0C08" w:rsidRPr="009118A9" w:rsidRDefault="006A0C08" w:rsidP="006A0C08">
      <w:pPr>
        <w:pStyle w:val="Pttysbekezds"/>
        <w:sectPr w:rsidR="006A0C08" w:rsidRPr="009118A9" w:rsidSect="009E1FF3">
          <w:pgSz w:w="11906" w:h="16838" w:code="9"/>
          <w:pgMar w:top="1134" w:right="1134" w:bottom="1134" w:left="1134" w:header="454" w:footer="454" w:gutter="0"/>
          <w:cols w:space="708"/>
          <w:docGrid w:linePitch="360"/>
        </w:sectPr>
      </w:pPr>
    </w:p>
    <w:p w:rsidR="006A0C08" w:rsidRPr="0094200B" w:rsidRDefault="006A0C08" w:rsidP="006A0C08">
      <w:pPr>
        <w:pStyle w:val="Pttysbekezds"/>
        <w:rPr>
          <w:sz w:val="22"/>
          <w:szCs w:val="22"/>
        </w:rPr>
      </w:pPr>
      <w:r w:rsidRPr="0094200B">
        <w:rPr>
          <w:sz w:val="22"/>
          <w:szCs w:val="22"/>
        </w:rPr>
        <w:lastRenderedPageBreak/>
        <w:t xml:space="preserve">Budaörsi úti </w:t>
      </w:r>
      <w:proofErr w:type="spellStart"/>
      <w:r w:rsidR="00142B36" w:rsidRPr="0094200B">
        <w:rPr>
          <w:sz w:val="22"/>
          <w:szCs w:val="22"/>
        </w:rPr>
        <w:t>hypózó</w:t>
      </w:r>
      <w:proofErr w:type="spellEnd"/>
    </w:p>
    <w:p w:rsidR="006A0C08" w:rsidRPr="0094200B" w:rsidRDefault="006A0C08" w:rsidP="006A0C08">
      <w:pPr>
        <w:pStyle w:val="Pttysbekezds"/>
        <w:rPr>
          <w:sz w:val="22"/>
          <w:szCs w:val="22"/>
        </w:rPr>
      </w:pPr>
      <w:proofErr w:type="spellStart"/>
      <w:r w:rsidRPr="0094200B">
        <w:rPr>
          <w:sz w:val="22"/>
          <w:szCs w:val="22"/>
        </w:rPr>
        <w:t>Budaújlaki</w:t>
      </w:r>
      <w:proofErr w:type="spellEnd"/>
      <w:r w:rsidRPr="0094200B">
        <w:rPr>
          <w:sz w:val="22"/>
          <w:szCs w:val="22"/>
        </w:rPr>
        <w:t xml:space="preserve"> klórozó</w:t>
      </w:r>
    </w:p>
    <w:p w:rsidR="006A0C08" w:rsidRPr="0094200B" w:rsidRDefault="006A0C08" w:rsidP="006A0C08">
      <w:pPr>
        <w:pStyle w:val="Pttysbekezds"/>
        <w:rPr>
          <w:sz w:val="22"/>
          <w:szCs w:val="22"/>
        </w:rPr>
      </w:pPr>
      <w:proofErr w:type="spellStart"/>
      <w:r w:rsidRPr="0094200B">
        <w:rPr>
          <w:sz w:val="22"/>
          <w:szCs w:val="22"/>
        </w:rPr>
        <w:t>Budaújlak</w:t>
      </w:r>
      <w:proofErr w:type="spellEnd"/>
      <w:r w:rsidRPr="0094200B">
        <w:rPr>
          <w:sz w:val="22"/>
          <w:szCs w:val="22"/>
        </w:rPr>
        <w:t xml:space="preserve"> UV </w:t>
      </w:r>
      <w:proofErr w:type="gramStart"/>
      <w:r w:rsidRPr="0094200B">
        <w:rPr>
          <w:sz w:val="22"/>
          <w:szCs w:val="22"/>
        </w:rPr>
        <w:t>A</w:t>
      </w:r>
      <w:proofErr w:type="gramEnd"/>
      <w:r w:rsidRPr="0094200B">
        <w:rPr>
          <w:sz w:val="22"/>
          <w:szCs w:val="22"/>
        </w:rPr>
        <w:t xml:space="preserve"> akna</w:t>
      </w:r>
    </w:p>
    <w:p w:rsidR="006A0C08" w:rsidRPr="0094200B" w:rsidRDefault="006A0C08" w:rsidP="006A0C08">
      <w:pPr>
        <w:pStyle w:val="Pttysbekezds"/>
        <w:rPr>
          <w:sz w:val="22"/>
          <w:szCs w:val="22"/>
        </w:rPr>
      </w:pPr>
      <w:proofErr w:type="spellStart"/>
      <w:r w:rsidRPr="0094200B">
        <w:rPr>
          <w:sz w:val="22"/>
          <w:szCs w:val="22"/>
        </w:rPr>
        <w:t>Budaújlak</w:t>
      </w:r>
      <w:proofErr w:type="spellEnd"/>
      <w:r w:rsidRPr="0094200B">
        <w:rPr>
          <w:sz w:val="22"/>
          <w:szCs w:val="22"/>
        </w:rPr>
        <w:t xml:space="preserve"> UV C kútgépház</w:t>
      </w:r>
    </w:p>
    <w:p w:rsidR="006A0C08" w:rsidRPr="0094200B" w:rsidRDefault="006A0C08" w:rsidP="006A0C08">
      <w:pPr>
        <w:pStyle w:val="Pttysbekezds"/>
        <w:rPr>
          <w:sz w:val="22"/>
          <w:szCs w:val="22"/>
        </w:rPr>
      </w:pPr>
      <w:r w:rsidRPr="0094200B">
        <w:rPr>
          <w:sz w:val="22"/>
          <w:szCs w:val="22"/>
        </w:rPr>
        <w:t>Krisztina klórozó</w:t>
      </w:r>
    </w:p>
    <w:p w:rsidR="006A0C08" w:rsidRPr="0094200B" w:rsidRDefault="006A0C08" w:rsidP="006A0C08">
      <w:pPr>
        <w:pStyle w:val="Pttysbekezds"/>
        <w:rPr>
          <w:sz w:val="22"/>
          <w:szCs w:val="22"/>
        </w:rPr>
      </w:pPr>
      <w:r w:rsidRPr="0094200B">
        <w:rPr>
          <w:sz w:val="22"/>
          <w:szCs w:val="22"/>
        </w:rPr>
        <w:t xml:space="preserve">Krisztina </w:t>
      </w:r>
      <w:proofErr w:type="spellStart"/>
      <w:r w:rsidR="00142B36" w:rsidRPr="0094200B">
        <w:rPr>
          <w:sz w:val="22"/>
          <w:szCs w:val="22"/>
        </w:rPr>
        <w:t>hypózó</w:t>
      </w:r>
      <w:proofErr w:type="spellEnd"/>
    </w:p>
    <w:p w:rsidR="006A0C08" w:rsidRPr="0094200B" w:rsidRDefault="006A0C08" w:rsidP="006A0C08">
      <w:pPr>
        <w:pStyle w:val="Pttysbekezds"/>
        <w:rPr>
          <w:sz w:val="22"/>
          <w:szCs w:val="22"/>
        </w:rPr>
      </w:pPr>
      <w:r w:rsidRPr="0094200B">
        <w:rPr>
          <w:sz w:val="22"/>
          <w:szCs w:val="22"/>
        </w:rPr>
        <w:t xml:space="preserve">Margitszigeti </w:t>
      </w:r>
      <w:proofErr w:type="spellStart"/>
      <w:r w:rsidR="00142B36" w:rsidRPr="0094200B">
        <w:rPr>
          <w:sz w:val="22"/>
          <w:szCs w:val="22"/>
        </w:rPr>
        <w:t>hypózó</w:t>
      </w:r>
      <w:proofErr w:type="spellEnd"/>
    </w:p>
    <w:p w:rsidR="006A0C08" w:rsidRPr="0094200B" w:rsidRDefault="00142B36" w:rsidP="006A0C08">
      <w:pPr>
        <w:pStyle w:val="Pttysbekezds"/>
        <w:rPr>
          <w:sz w:val="22"/>
          <w:szCs w:val="22"/>
        </w:rPr>
      </w:pPr>
      <w:r w:rsidRPr="0094200B">
        <w:rPr>
          <w:sz w:val="22"/>
          <w:szCs w:val="22"/>
        </w:rPr>
        <w:t>Margitsziget törpecsápos</w:t>
      </w:r>
      <w:r w:rsidR="006A0C08" w:rsidRPr="0094200B">
        <w:rPr>
          <w:sz w:val="22"/>
          <w:szCs w:val="22"/>
        </w:rPr>
        <w:t xml:space="preserve"> 11. kút UV</w:t>
      </w:r>
    </w:p>
    <w:p w:rsidR="006A0C08" w:rsidRPr="0094200B" w:rsidRDefault="006A0C08" w:rsidP="006A0C08">
      <w:pPr>
        <w:pStyle w:val="Pttysbekezds"/>
        <w:rPr>
          <w:sz w:val="22"/>
          <w:szCs w:val="22"/>
        </w:rPr>
      </w:pPr>
      <w:r w:rsidRPr="0094200B">
        <w:rPr>
          <w:sz w:val="22"/>
          <w:szCs w:val="22"/>
        </w:rPr>
        <w:t>Margitsziget 1. kút UV</w:t>
      </w:r>
    </w:p>
    <w:p w:rsidR="006A0C08" w:rsidRPr="0094200B" w:rsidRDefault="006A0C08" w:rsidP="006A0C08">
      <w:pPr>
        <w:pStyle w:val="Pttysbekezds"/>
        <w:rPr>
          <w:sz w:val="22"/>
          <w:szCs w:val="22"/>
        </w:rPr>
      </w:pPr>
      <w:r w:rsidRPr="0094200B">
        <w:rPr>
          <w:sz w:val="22"/>
          <w:szCs w:val="22"/>
        </w:rPr>
        <w:t>Margitsziget 5. kút UV</w:t>
      </w:r>
    </w:p>
    <w:p w:rsidR="006A0C08" w:rsidRPr="0094200B" w:rsidRDefault="006A0C08" w:rsidP="006A0C08">
      <w:pPr>
        <w:pStyle w:val="Pttysbekezds"/>
        <w:rPr>
          <w:sz w:val="22"/>
          <w:szCs w:val="22"/>
        </w:rPr>
      </w:pPr>
      <w:r w:rsidRPr="0094200B">
        <w:rPr>
          <w:sz w:val="22"/>
          <w:szCs w:val="22"/>
        </w:rPr>
        <w:t>Margitsziget 3. kút UV</w:t>
      </w:r>
    </w:p>
    <w:p w:rsidR="006A0C08" w:rsidRPr="0094200B" w:rsidRDefault="006A0C08" w:rsidP="006A0C08">
      <w:pPr>
        <w:pStyle w:val="Pttysbekezds"/>
        <w:rPr>
          <w:sz w:val="22"/>
          <w:szCs w:val="22"/>
        </w:rPr>
      </w:pPr>
      <w:r w:rsidRPr="0094200B">
        <w:rPr>
          <w:sz w:val="22"/>
          <w:szCs w:val="22"/>
        </w:rPr>
        <w:t>Margitsziget 6. kút UV</w:t>
      </w:r>
    </w:p>
    <w:p w:rsidR="006A0C08" w:rsidRPr="0094200B" w:rsidRDefault="006A0C08" w:rsidP="006A0C08">
      <w:pPr>
        <w:pStyle w:val="Pttysbekezds"/>
        <w:rPr>
          <w:sz w:val="22"/>
          <w:szCs w:val="22"/>
        </w:rPr>
      </w:pPr>
      <w:r w:rsidRPr="0094200B">
        <w:rPr>
          <w:sz w:val="22"/>
          <w:szCs w:val="22"/>
        </w:rPr>
        <w:t>Margitsziget 4. kút UV</w:t>
      </w:r>
    </w:p>
    <w:p w:rsidR="006A0C08" w:rsidRPr="0094200B" w:rsidRDefault="006A0C08" w:rsidP="006A0C08">
      <w:pPr>
        <w:pStyle w:val="Pttysbekezds"/>
        <w:rPr>
          <w:sz w:val="22"/>
          <w:szCs w:val="22"/>
        </w:rPr>
      </w:pPr>
      <w:r w:rsidRPr="0094200B">
        <w:rPr>
          <w:sz w:val="22"/>
          <w:szCs w:val="22"/>
        </w:rPr>
        <w:t>Margitsziget 2. kút UV</w:t>
      </w:r>
    </w:p>
    <w:p w:rsidR="006A0C08" w:rsidRPr="0094200B" w:rsidRDefault="006A0C08" w:rsidP="006A0C08">
      <w:pPr>
        <w:pStyle w:val="Pttysbekezds"/>
        <w:rPr>
          <w:sz w:val="22"/>
          <w:szCs w:val="22"/>
        </w:rPr>
      </w:pPr>
      <w:r w:rsidRPr="0094200B">
        <w:rPr>
          <w:sz w:val="22"/>
          <w:szCs w:val="22"/>
        </w:rPr>
        <w:t>Csepeli klórozó</w:t>
      </w:r>
    </w:p>
    <w:p w:rsidR="00E87324" w:rsidRPr="0094200B" w:rsidRDefault="00E87324" w:rsidP="006A0C08">
      <w:pPr>
        <w:pStyle w:val="Pttysbekezds"/>
        <w:rPr>
          <w:sz w:val="22"/>
          <w:szCs w:val="22"/>
        </w:rPr>
      </w:pPr>
      <w:r w:rsidRPr="0094200B">
        <w:rPr>
          <w:sz w:val="22"/>
          <w:szCs w:val="22"/>
        </w:rPr>
        <w:t>Csepeli UV</w:t>
      </w:r>
    </w:p>
    <w:p w:rsidR="006A0C08" w:rsidRPr="0094200B" w:rsidRDefault="006A0C08" w:rsidP="006A0C08">
      <w:pPr>
        <w:pStyle w:val="Pttysbekezds"/>
        <w:rPr>
          <w:sz w:val="22"/>
          <w:szCs w:val="22"/>
        </w:rPr>
      </w:pPr>
      <w:r w:rsidRPr="0094200B">
        <w:rPr>
          <w:sz w:val="22"/>
          <w:szCs w:val="22"/>
        </w:rPr>
        <w:t>Érdi vízátadás UV</w:t>
      </w:r>
    </w:p>
    <w:p w:rsidR="006A0C08" w:rsidRPr="0094200B" w:rsidRDefault="006A0C08" w:rsidP="006A0C08">
      <w:pPr>
        <w:pStyle w:val="Pttysbekezds"/>
        <w:rPr>
          <w:sz w:val="22"/>
          <w:szCs w:val="22"/>
        </w:rPr>
      </w:pPr>
      <w:r w:rsidRPr="0094200B">
        <w:rPr>
          <w:sz w:val="22"/>
          <w:szCs w:val="22"/>
        </w:rPr>
        <w:t>Ráckevei klórozó</w:t>
      </w:r>
    </w:p>
    <w:p w:rsidR="006A0C08" w:rsidRPr="0094200B" w:rsidRDefault="006A0C08" w:rsidP="006A0C08">
      <w:pPr>
        <w:pStyle w:val="Pttysbekezds"/>
        <w:rPr>
          <w:sz w:val="22"/>
          <w:szCs w:val="22"/>
        </w:rPr>
      </w:pPr>
      <w:proofErr w:type="spellStart"/>
      <w:r w:rsidRPr="0094200B">
        <w:rPr>
          <w:sz w:val="22"/>
          <w:szCs w:val="22"/>
        </w:rPr>
        <w:t>Balparti</w:t>
      </w:r>
      <w:proofErr w:type="spellEnd"/>
      <w:r w:rsidRPr="0094200B">
        <w:rPr>
          <w:sz w:val="22"/>
          <w:szCs w:val="22"/>
        </w:rPr>
        <w:t xml:space="preserve"> </w:t>
      </w:r>
      <w:proofErr w:type="spellStart"/>
      <w:r w:rsidRPr="0094200B">
        <w:rPr>
          <w:sz w:val="22"/>
          <w:szCs w:val="22"/>
        </w:rPr>
        <w:t>T.cs</w:t>
      </w:r>
      <w:proofErr w:type="spellEnd"/>
      <w:r w:rsidRPr="0094200B">
        <w:rPr>
          <w:sz w:val="22"/>
          <w:szCs w:val="22"/>
        </w:rPr>
        <w:t>. 2. kút UV</w:t>
      </w:r>
    </w:p>
    <w:p w:rsidR="006A0C08" w:rsidRPr="0094200B" w:rsidRDefault="006A0C08" w:rsidP="006A0C08">
      <w:pPr>
        <w:pStyle w:val="Pttysbekezds"/>
        <w:rPr>
          <w:sz w:val="22"/>
          <w:szCs w:val="22"/>
        </w:rPr>
      </w:pPr>
      <w:r w:rsidRPr="0094200B">
        <w:rPr>
          <w:sz w:val="22"/>
          <w:szCs w:val="22"/>
        </w:rPr>
        <w:t>Káposztásmegyeri IV. gépház 3 db UV</w:t>
      </w:r>
    </w:p>
    <w:p w:rsidR="006A0C08" w:rsidRPr="0094200B" w:rsidRDefault="006A0C08" w:rsidP="006A0C08">
      <w:pPr>
        <w:pStyle w:val="Pttysbekezds"/>
        <w:rPr>
          <w:sz w:val="22"/>
          <w:szCs w:val="22"/>
        </w:rPr>
      </w:pPr>
      <w:r w:rsidRPr="0094200B">
        <w:rPr>
          <w:sz w:val="22"/>
          <w:szCs w:val="22"/>
        </w:rPr>
        <w:lastRenderedPageBreak/>
        <w:t>Balparti II. klórozó</w:t>
      </w:r>
    </w:p>
    <w:p w:rsidR="006A0C08" w:rsidRDefault="006A0C08" w:rsidP="006A0C08">
      <w:pPr>
        <w:pStyle w:val="Pttysbekezds"/>
        <w:rPr>
          <w:sz w:val="22"/>
          <w:szCs w:val="22"/>
        </w:rPr>
      </w:pPr>
      <w:r w:rsidRPr="0094200B">
        <w:rPr>
          <w:sz w:val="22"/>
          <w:szCs w:val="22"/>
        </w:rPr>
        <w:t>Békásmegyeri klórozó</w:t>
      </w:r>
    </w:p>
    <w:p w:rsidR="003B77A8" w:rsidRPr="0094200B" w:rsidRDefault="003B77A8" w:rsidP="006A0C08">
      <w:pPr>
        <w:pStyle w:val="Pttysbekezds"/>
        <w:rPr>
          <w:sz w:val="22"/>
          <w:szCs w:val="22"/>
        </w:rPr>
      </w:pPr>
      <w:r>
        <w:rPr>
          <w:sz w:val="22"/>
          <w:szCs w:val="22"/>
        </w:rPr>
        <w:t>Békásmegyer UV</w:t>
      </w:r>
    </w:p>
    <w:p w:rsidR="006A0C08" w:rsidRPr="0094200B" w:rsidRDefault="006A0C08" w:rsidP="006A0C08">
      <w:pPr>
        <w:pStyle w:val="Pttysbekezds"/>
        <w:rPr>
          <w:sz w:val="22"/>
          <w:szCs w:val="22"/>
        </w:rPr>
      </w:pPr>
      <w:r w:rsidRPr="0094200B">
        <w:rPr>
          <w:sz w:val="22"/>
          <w:szCs w:val="22"/>
        </w:rPr>
        <w:t>Káposztásmegyeri I. UV</w:t>
      </w:r>
    </w:p>
    <w:p w:rsidR="006A0C08" w:rsidRPr="0094200B" w:rsidRDefault="006A0C08" w:rsidP="006A0C08">
      <w:pPr>
        <w:pStyle w:val="Pttysbekezds"/>
        <w:rPr>
          <w:sz w:val="22"/>
          <w:szCs w:val="22"/>
        </w:rPr>
      </w:pPr>
      <w:r w:rsidRPr="0094200B">
        <w:rPr>
          <w:sz w:val="22"/>
          <w:szCs w:val="22"/>
        </w:rPr>
        <w:t>Káposztá</w:t>
      </w:r>
      <w:r w:rsidR="00142B36" w:rsidRPr="0094200B">
        <w:rPr>
          <w:sz w:val="22"/>
          <w:szCs w:val="22"/>
        </w:rPr>
        <w:t>s</w:t>
      </w:r>
      <w:r w:rsidRPr="0094200B">
        <w:rPr>
          <w:sz w:val="22"/>
          <w:szCs w:val="22"/>
        </w:rPr>
        <w:t>megyeri II. UV</w:t>
      </w:r>
    </w:p>
    <w:p w:rsidR="006A0C08" w:rsidRPr="0094200B" w:rsidRDefault="006A0C08" w:rsidP="006A0C08">
      <w:pPr>
        <w:pStyle w:val="Pttysbekezds"/>
        <w:rPr>
          <w:sz w:val="22"/>
          <w:szCs w:val="22"/>
        </w:rPr>
      </w:pPr>
      <w:r w:rsidRPr="0094200B">
        <w:rPr>
          <w:sz w:val="22"/>
          <w:szCs w:val="22"/>
        </w:rPr>
        <w:t xml:space="preserve">Gilice téri </w:t>
      </w:r>
      <w:proofErr w:type="spellStart"/>
      <w:r w:rsidRPr="0094200B">
        <w:rPr>
          <w:sz w:val="22"/>
          <w:szCs w:val="22"/>
        </w:rPr>
        <w:t>h</w:t>
      </w:r>
      <w:r w:rsidR="00142B36" w:rsidRPr="0094200B">
        <w:rPr>
          <w:sz w:val="22"/>
          <w:szCs w:val="22"/>
        </w:rPr>
        <w:t>y</w:t>
      </w:r>
      <w:r w:rsidRPr="0094200B">
        <w:rPr>
          <w:sz w:val="22"/>
          <w:szCs w:val="22"/>
        </w:rPr>
        <w:t>pózó</w:t>
      </w:r>
      <w:proofErr w:type="spellEnd"/>
    </w:p>
    <w:p w:rsidR="006A0C08" w:rsidRPr="0094200B" w:rsidRDefault="006A0C08" w:rsidP="006A0C08">
      <w:pPr>
        <w:pStyle w:val="Pttysbekezds"/>
        <w:rPr>
          <w:sz w:val="22"/>
          <w:szCs w:val="22"/>
        </w:rPr>
      </w:pPr>
      <w:r w:rsidRPr="0094200B">
        <w:rPr>
          <w:sz w:val="22"/>
          <w:szCs w:val="22"/>
        </w:rPr>
        <w:t>Kőbányai klórozó</w:t>
      </w:r>
    </w:p>
    <w:p w:rsidR="006A0C08" w:rsidRPr="0094200B" w:rsidRDefault="006A0C08" w:rsidP="006A0C08">
      <w:pPr>
        <w:pStyle w:val="Pttysbekezds"/>
        <w:rPr>
          <w:sz w:val="22"/>
          <w:szCs w:val="22"/>
        </w:rPr>
      </w:pPr>
      <w:r w:rsidRPr="0094200B">
        <w:rPr>
          <w:sz w:val="22"/>
          <w:szCs w:val="22"/>
        </w:rPr>
        <w:t xml:space="preserve">Rákosszentmihályi </w:t>
      </w:r>
      <w:proofErr w:type="spellStart"/>
      <w:r w:rsidRPr="0094200B">
        <w:rPr>
          <w:sz w:val="22"/>
          <w:szCs w:val="22"/>
        </w:rPr>
        <w:t>h</w:t>
      </w:r>
      <w:r w:rsidR="00142B36" w:rsidRPr="0094200B">
        <w:rPr>
          <w:sz w:val="22"/>
          <w:szCs w:val="22"/>
        </w:rPr>
        <w:t>y</w:t>
      </w:r>
      <w:r w:rsidRPr="0094200B">
        <w:rPr>
          <w:sz w:val="22"/>
          <w:szCs w:val="22"/>
        </w:rPr>
        <w:t>pózó</w:t>
      </w:r>
      <w:proofErr w:type="spellEnd"/>
    </w:p>
    <w:p w:rsidR="006A0C08" w:rsidRPr="0094200B" w:rsidRDefault="006A0C08" w:rsidP="006A0C08">
      <w:pPr>
        <w:pStyle w:val="Pttysbekezds"/>
        <w:rPr>
          <w:sz w:val="22"/>
          <w:szCs w:val="22"/>
        </w:rPr>
      </w:pPr>
      <w:r w:rsidRPr="0094200B">
        <w:rPr>
          <w:sz w:val="22"/>
          <w:szCs w:val="22"/>
        </w:rPr>
        <w:t>Monostor III. klórozó</w:t>
      </w:r>
    </w:p>
    <w:p w:rsidR="006A0C08" w:rsidRPr="0094200B" w:rsidRDefault="006A0C08" w:rsidP="006A0C08">
      <w:pPr>
        <w:pStyle w:val="Pttysbekezds"/>
        <w:rPr>
          <w:sz w:val="22"/>
          <w:szCs w:val="22"/>
        </w:rPr>
      </w:pPr>
      <w:r w:rsidRPr="0094200B">
        <w:rPr>
          <w:sz w:val="22"/>
          <w:szCs w:val="22"/>
        </w:rPr>
        <w:t xml:space="preserve">Szigetmonostori </w:t>
      </w:r>
      <w:proofErr w:type="spellStart"/>
      <w:r w:rsidRPr="0094200B">
        <w:rPr>
          <w:sz w:val="22"/>
          <w:szCs w:val="22"/>
        </w:rPr>
        <w:t>ny</w:t>
      </w:r>
      <w:r w:rsidR="00142B36" w:rsidRPr="0094200B">
        <w:rPr>
          <w:sz w:val="22"/>
          <w:szCs w:val="22"/>
        </w:rPr>
        <w:t>.f</w:t>
      </w:r>
      <w:r w:rsidRPr="0094200B">
        <w:rPr>
          <w:sz w:val="22"/>
          <w:szCs w:val="22"/>
        </w:rPr>
        <w:t>okozó</w:t>
      </w:r>
      <w:proofErr w:type="spellEnd"/>
      <w:r w:rsidRPr="0094200B">
        <w:rPr>
          <w:sz w:val="22"/>
          <w:szCs w:val="22"/>
        </w:rPr>
        <w:t xml:space="preserve"> gépház </w:t>
      </w:r>
      <w:proofErr w:type="spellStart"/>
      <w:r w:rsidRPr="0094200B">
        <w:rPr>
          <w:sz w:val="22"/>
          <w:szCs w:val="22"/>
        </w:rPr>
        <w:t>h</w:t>
      </w:r>
      <w:r w:rsidR="00142B36" w:rsidRPr="0094200B">
        <w:rPr>
          <w:sz w:val="22"/>
          <w:szCs w:val="22"/>
        </w:rPr>
        <w:t>y</w:t>
      </w:r>
      <w:r w:rsidRPr="0094200B">
        <w:rPr>
          <w:sz w:val="22"/>
          <w:szCs w:val="22"/>
        </w:rPr>
        <w:t>pózó</w:t>
      </w:r>
      <w:proofErr w:type="spellEnd"/>
    </w:p>
    <w:p w:rsidR="006A0C08" w:rsidRPr="0094200B" w:rsidRDefault="006A0C08" w:rsidP="006A0C08">
      <w:pPr>
        <w:pStyle w:val="Pttysbekezds"/>
        <w:rPr>
          <w:sz w:val="22"/>
          <w:szCs w:val="22"/>
        </w:rPr>
      </w:pPr>
      <w:r w:rsidRPr="0094200B">
        <w:rPr>
          <w:sz w:val="22"/>
          <w:szCs w:val="22"/>
        </w:rPr>
        <w:t xml:space="preserve">Pócsmegyer nyomásfokozó gépház </w:t>
      </w:r>
      <w:proofErr w:type="spellStart"/>
      <w:r w:rsidRPr="0094200B">
        <w:rPr>
          <w:sz w:val="22"/>
          <w:szCs w:val="22"/>
        </w:rPr>
        <w:t>h</w:t>
      </w:r>
      <w:r w:rsidR="00142B36" w:rsidRPr="0094200B">
        <w:rPr>
          <w:sz w:val="22"/>
          <w:szCs w:val="22"/>
        </w:rPr>
        <w:t>y</w:t>
      </w:r>
      <w:r w:rsidRPr="0094200B">
        <w:rPr>
          <w:sz w:val="22"/>
          <w:szCs w:val="22"/>
        </w:rPr>
        <w:t>pózó</w:t>
      </w:r>
      <w:proofErr w:type="spellEnd"/>
    </w:p>
    <w:p w:rsidR="006A0C08" w:rsidRPr="0094200B" w:rsidRDefault="006A0C08" w:rsidP="006A0C08">
      <w:pPr>
        <w:pStyle w:val="Pttysbekezds"/>
        <w:rPr>
          <w:sz w:val="22"/>
          <w:szCs w:val="22"/>
        </w:rPr>
      </w:pPr>
      <w:r w:rsidRPr="0094200B">
        <w:rPr>
          <w:sz w:val="22"/>
          <w:szCs w:val="22"/>
        </w:rPr>
        <w:t xml:space="preserve">Surányi </w:t>
      </w:r>
      <w:proofErr w:type="spellStart"/>
      <w:r w:rsidRPr="0094200B">
        <w:rPr>
          <w:sz w:val="22"/>
          <w:szCs w:val="22"/>
        </w:rPr>
        <w:t>h</w:t>
      </w:r>
      <w:r w:rsidR="00142B36" w:rsidRPr="0094200B">
        <w:rPr>
          <w:sz w:val="22"/>
          <w:szCs w:val="22"/>
        </w:rPr>
        <w:t>y</w:t>
      </w:r>
      <w:r w:rsidRPr="0094200B">
        <w:rPr>
          <w:sz w:val="22"/>
          <w:szCs w:val="22"/>
        </w:rPr>
        <w:t>pózó</w:t>
      </w:r>
      <w:proofErr w:type="spellEnd"/>
    </w:p>
    <w:p w:rsidR="006A0C08" w:rsidRPr="0094200B" w:rsidRDefault="006A0C08" w:rsidP="006A0C08">
      <w:pPr>
        <w:pStyle w:val="Pttysbekezds"/>
        <w:rPr>
          <w:sz w:val="22"/>
          <w:szCs w:val="22"/>
        </w:rPr>
      </w:pPr>
      <w:r w:rsidRPr="0094200B">
        <w:rPr>
          <w:sz w:val="22"/>
          <w:szCs w:val="22"/>
        </w:rPr>
        <w:t>Surányi mobil klórozó</w:t>
      </w:r>
    </w:p>
    <w:p w:rsidR="006A0C08" w:rsidRPr="0094200B" w:rsidRDefault="006A0C08" w:rsidP="006A0C08">
      <w:pPr>
        <w:pStyle w:val="Pttysbekezds"/>
        <w:rPr>
          <w:sz w:val="22"/>
          <w:szCs w:val="22"/>
        </w:rPr>
      </w:pPr>
      <w:r w:rsidRPr="0094200B">
        <w:rPr>
          <w:sz w:val="22"/>
          <w:szCs w:val="22"/>
        </w:rPr>
        <w:t>Szigeti II. klórozó konténer</w:t>
      </w:r>
    </w:p>
    <w:p w:rsidR="006A0C08" w:rsidRPr="0094200B" w:rsidRDefault="006A0C08" w:rsidP="006A0C08">
      <w:pPr>
        <w:pStyle w:val="Pttysbekezds"/>
        <w:rPr>
          <w:sz w:val="22"/>
          <w:szCs w:val="22"/>
        </w:rPr>
      </w:pPr>
      <w:r w:rsidRPr="0094200B">
        <w:rPr>
          <w:sz w:val="22"/>
          <w:szCs w:val="22"/>
        </w:rPr>
        <w:t>Tahi I. klórozó</w:t>
      </w:r>
    </w:p>
    <w:p w:rsidR="006A0C08" w:rsidRPr="0094200B" w:rsidRDefault="006A0C08" w:rsidP="006A0C08">
      <w:pPr>
        <w:pStyle w:val="Pttysbekezds"/>
        <w:rPr>
          <w:sz w:val="22"/>
          <w:szCs w:val="22"/>
        </w:rPr>
      </w:pPr>
      <w:r w:rsidRPr="0094200B">
        <w:rPr>
          <w:sz w:val="22"/>
          <w:szCs w:val="22"/>
        </w:rPr>
        <w:t xml:space="preserve">Kisoroszi nyomásfokozó gépház </w:t>
      </w:r>
      <w:proofErr w:type="spellStart"/>
      <w:r w:rsidRPr="0094200B">
        <w:rPr>
          <w:sz w:val="22"/>
          <w:szCs w:val="22"/>
        </w:rPr>
        <w:t>h</w:t>
      </w:r>
      <w:r w:rsidR="00142B36" w:rsidRPr="0094200B">
        <w:rPr>
          <w:sz w:val="22"/>
          <w:szCs w:val="22"/>
        </w:rPr>
        <w:t>y</w:t>
      </w:r>
      <w:r w:rsidRPr="0094200B">
        <w:rPr>
          <w:sz w:val="22"/>
          <w:szCs w:val="22"/>
        </w:rPr>
        <w:t>pózó</w:t>
      </w:r>
      <w:proofErr w:type="spellEnd"/>
    </w:p>
    <w:p w:rsidR="006A0C08" w:rsidRPr="0094200B" w:rsidRDefault="006A0C08" w:rsidP="006A0C08">
      <w:pPr>
        <w:pStyle w:val="Pttysbekezds"/>
        <w:rPr>
          <w:sz w:val="22"/>
          <w:szCs w:val="22"/>
        </w:rPr>
      </w:pPr>
      <w:r w:rsidRPr="0094200B">
        <w:rPr>
          <w:sz w:val="22"/>
          <w:szCs w:val="22"/>
        </w:rPr>
        <w:t xml:space="preserve">Káposztásmegyer I-II. </w:t>
      </w:r>
      <w:proofErr w:type="spellStart"/>
      <w:r w:rsidRPr="0094200B">
        <w:rPr>
          <w:sz w:val="22"/>
          <w:szCs w:val="22"/>
        </w:rPr>
        <w:t>h</w:t>
      </w:r>
      <w:r w:rsidR="00142B36" w:rsidRPr="0094200B">
        <w:rPr>
          <w:sz w:val="22"/>
          <w:szCs w:val="22"/>
        </w:rPr>
        <w:t>y</w:t>
      </w:r>
      <w:r w:rsidRPr="0094200B">
        <w:rPr>
          <w:sz w:val="22"/>
          <w:szCs w:val="22"/>
        </w:rPr>
        <w:t>pózó</w:t>
      </w:r>
      <w:proofErr w:type="spellEnd"/>
    </w:p>
    <w:p w:rsidR="006A0C08" w:rsidRPr="009118A9" w:rsidRDefault="006A0C08" w:rsidP="006A0C08">
      <w:pPr>
        <w:pStyle w:val="SZvegtest0"/>
        <w:rPr>
          <w:rFonts w:cs="Arial"/>
        </w:rPr>
        <w:sectPr w:rsidR="006A0C08" w:rsidRPr="009118A9" w:rsidSect="006A0C08">
          <w:type w:val="continuous"/>
          <w:pgSz w:w="11906" w:h="16838" w:code="9"/>
          <w:pgMar w:top="1134" w:right="1134" w:bottom="1134" w:left="1134" w:header="454" w:footer="454" w:gutter="0"/>
          <w:cols w:num="2" w:space="708"/>
          <w:docGrid w:linePitch="360"/>
        </w:sectPr>
      </w:pPr>
    </w:p>
    <w:p w:rsidR="001A7231" w:rsidRPr="009118A9" w:rsidRDefault="001A7231" w:rsidP="001A7231">
      <w:pPr>
        <w:pStyle w:val="Cmsor2"/>
      </w:pPr>
      <w:bookmarkStart w:id="25" w:name="_Toc13565878"/>
      <w:r w:rsidRPr="009118A9">
        <w:lastRenderedPageBreak/>
        <w:t>Online monitoring rendszer</w:t>
      </w:r>
      <w:bookmarkEnd w:id="25"/>
    </w:p>
    <w:p w:rsidR="001A7231" w:rsidRPr="0094200B" w:rsidRDefault="001A7231" w:rsidP="0094200B">
      <w:pPr>
        <w:pStyle w:val="SZvegtest0"/>
        <w:spacing w:line="276" w:lineRule="auto"/>
        <w:rPr>
          <w:rFonts w:cs="Arial"/>
          <w:sz w:val="22"/>
          <w:szCs w:val="22"/>
        </w:rPr>
      </w:pPr>
      <w:r w:rsidRPr="0094200B">
        <w:rPr>
          <w:rFonts w:cs="Arial"/>
          <w:sz w:val="22"/>
          <w:szCs w:val="22"/>
        </w:rPr>
        <w:t>A vízkezelési és víztisztítási technológiákban, illetve stratégiailag fontos helyeken vízminőségi online mérésekkel történik a víz minőségi ellenőrzése jellemzően az alábbi paraméterek folyamatos figyelésével:</w:t>
      </w:r>
    </w:p>
    <w:p w:rsidR="001A7231" w:rsidRPr="0094200B" w:rsidRDefault="001A7231" w:rsidP="001A7231">
      <w:pPr>
        <w:pStyle w:val="Pttysbekezds"/>
        <w:rPr>
          <w:sz w:val="22"/>
          <w:szCs w:val="22"/>
        </w:rPr>
      </w:pPr>
      <w:r w:rsidRPr="0094200B">
        <w:rPr>
          <w:sz w:val="22"/>
          <w:szCs w:val="22"/>
        </w:rPr>
        <w:t>Szabadklór</w:t>
      </w:r>
    </w:p>
    <w:p w:rsidR="001A7231" w:rsidRPr="0094200B" w:rsidRDefault="001A7231" w:rsidP="001A7231">
      <w:pPr>
        <w:pStyle w:val="Pttysbekezds"/>
        <w:rPr>
          <w:sz w:val="22"/>
          <w:szCs w:val="22"/>
        </w:rPr>
      </w:pPr>
      <w:r w:rsidRPr="0094200B">
        <w:rPr>
          <w:sz w:val="22"/>
          <w:szCs w:val="22"/>
        </w:rPr>
        <w:t>Zavarosság</w:t>
      </w:r>
    </w:p>
    <w:p w:rsidR="001A7231" w:rsidRPr="0094200B" w:rsidRDefault="001A7231" w:rsidP="001A7231">
      <w:pPr>
        <w:pStyle w:val="Pttysbekezds"/>
        <w:rPr>
          <w:sz w:val="22"/>
          <w:szCs w:val="22"/>
        </w:rPr>
      </w:pPr>
      <w:r w:rsidRPr="0094200B">
        <w:rPr>
          <w:sz w:val="22"/>
          <w:szCs w:val="22"/>
        </w:rPr>
        <w:t>Vezetőképesség</w:t>
      </w:r>
    </w:p>
    <w:p w:rsidR="001A7231" w:rsidRPr="0094200B" w:rsidRDefault="001A7231" w:rsidP="001A7231">
      <w:pPr>
        <w:pStyle w:val="Pttysbekezds"/>
        <w:rPr>
          <w:sz w:val="22"/>
          <w:szCs w:val="22"/>
        </w:rPr>
      </w:pPr>
      <w:r w:rsidRPr="0094200B">
        <w:rPr>
          <w:sz w:val="22"/>
          <w:szCs w:val="22"/>
        </w:rPr>
        <w:lastRenderedPageBreak/>
        <w:t>pH</w:t>
      </w:r>
    </w:p>
    <w:p w:rsidR="001A7231" w:rsidRPr="0094200B" w:rsidRDefault="001A7231" w:rsidP="001A7231">
      <w:pPr>
        <w:pStyle w:val="Pttysbekezds"/>
        <w:rPr>
          <w:sz w:val="22"/>
          <w:szCs w:val="22"/>
        </w:rPr>
      </w:pPr>
      <w:r w:rsidRPr="0094200B">
        <w:rPr>
          <w:sz w:val="22"/>
          <w:szCs w:val="22"/>
        </w:rPr>
        <w:t>Ammónia</w:t>
      </w:r>
    </w:p>
    <w:p w:rsidR="001A7231" w:rsidRPr="0094200B" w:rsidRDefault="001A7231" w:rsidP="001A7231">
      <w:pPr>
        <w:pStyle w:val="Pttysbekezds"/>
        <w:rPr>
          <w:sz w:val="22"/>
          <w:szCs w:val="22"/>
        </w:rPr>
      </w:pPr>
      <w:r w:rsidRPr="0094200B">
        <w:rPr>
          <w:sz w:val="22"/>
          <w:szCs w:val="22"/>
        </w:rPr>
        <w:t>Mangán</w:t>
      </w:r>
    </w:p>
    <w:p w:rsidR="001A7231" w:rsidRPr="0094200B" w:rsidRDefault="001A7231" w:rsidP="001A7231">
      <w:pPr>
        <w:pStyle w:val="Pttysbekezds"/>
        <w:rPr>
          <w:sz w:val="22"/>
          <w:szCs w:val="22"/>
        </w:rPr>
      </w:pPr>
      <w:r w:rsidRPr="0094200B">
        <w:rPr>
          <w:sz w:val="22"/>
          <w:szCs w:val="22"/>
        </w:rPr>
        <w:t>Nitrit</w:t>
      </w:r>
    </w:p>
    <w:p w:rsidR="001A7231" w:rsidRPr="0094200B" w:rsidRDefault="001A7231" w:rsidP="001A7231">
      <w:pPr>
        <w:pStyle w:val="Pttysbekezds"/>
        <w:rPr>
          <w:sz w:val="22"/>
          <w:szCs w:val="22"/>
        </w:rPr>
      </w:pPr>
      <w:r w:rsidRPr="0094200B">
        <w:rPr>
          <w:sz w:val="22"/>
          <w:szCs w:val="22"/>
        </w:rPr>
        <w:t>Ózon</w:t>
      </w:r>
    </w:p>
    <w:p w:rsidR="001A7231" w:rsidRPr="0094200B" w:rsidRDefault="001A7231" w:rsidP="001A7231">
      <w:pPr>
        <w:pStyle w:val="Pttysbekezds"/>
        <w:rPr>
          <w:sz w:val="22"/>
          <w:szCs w:val="22"/>
        </w:rPr>
      </w:pPr>
      <w:r w:rsidRPr="0094200B">
        <w:rPr>
          <w:sz w:val="22"/>
          <w:szCs w:val="22"/>
        </w:rPr>
        <w:t>Hőmérséklet</w:t>
      </w:r>
    </w:p>
    <w:p w:rsidR="00D84EA6" w:rsidRPr="009118A9" w:rsidRDefault="00D84EA6" w:rsidP="001A7231">
      <w:pPr>
        <w:pStyle w:val="SZvegtest0"/>
        <w:rPr>
          <w:rFonts w:cs="Arial"/>
        </w:rPr>
      </w:pPr>
    </w:p>
    <w:p w:rsidR="001A7231" w:rsidRPr="0094200B" w:rsidRDefault="001A7231" w:rsidP="0094200B">
      <w:pPr>
        <w:pStyle w:val="SZvegtest0"/>
        <w:spacing w:line="276" w:lineRule="auto"/>
        <w:rPr>
          <w:rFonts w:cs="Arial"/>
          <w:sz w:val="22"/>
          <w:szCs w:val="22"/>
        </w:rPr>
      </w:pPr>
      <w:r w:rsidRPr="0094200B">
        <w:rPr>
          <w:rFonts w:cs="Arial"/>
          <w:sz w:val="22"/>
          <w:szCs w:val="22"/>
        </w:rPr>
        <w:t xml:space="preserve">Az online mérőeszközök által mért értékeket az üzemirányítási rendszer jeleníti meg, illetve nem megfelelő érték esetén jelez. A jelzéstől függően a </w:t>
      </w:r>
      <w:proofErr w:type="gramStart"/>
      <w:r w:rsidRPr="0094200B">
        <w:rPr>
          <w:rFonts w:cs="Arial"/>
          <w:sz w:val="22"/>
          <w:szCs w:val="22"/>
        </w:rPr>
        <w:t>diszpécser intézkedést</w:t>
      </w:r>
      <w:proofErr w:type="gramEnd"/>
      <w:r w:rsidRPr="0094200B">
        <w:rPr>
          <w:rFonts w:cs="Arial"/>
          <w:sz w:val="22"/>
          <w:szCs w:val="22"/>
        </w:rPr>
        <w:t xml:space="preserve"> kezdeményezhet a fellépő probléma kezelésére. Az online műszerek megfelelő mérési pontossága rendszeres karbantartásokkal, pontosságellenőrzésekkel, összemérésekkel biztosítottak, ezen kívül rendszeres ellenőrzésekkel, tisztításokkal biztosítjuk a műszerek megfelelő állapotát.</w:t>
      </w:r>
    </w:p>
    <w:p w:rsidR="00E47A40" w:rsidRPr="0094200B" w:rsidRDefault="00E47A40" w:rsidP="0094200B">
      <w:pPr>
        <w:pStyle w:val="SZvegtest0"/>
        <w:spacing w:line="276" w:lineRule="auto"/>
        <w:rPr>
          <w:rFonts w:cs="Arial"/>
          <w:sz w:val="22"/>
          <w:szCs w:val="22"/>
        </w:rPr>
      </w:pPr>
      <w:r w:rsidRPr="0094200B">
        <w:rPr>
          <w:rFonts w:cs="Arial"/>
          <w:sz w:val="22"/>
          <w:szCs w:val="22"/>
        </w:rPr>
        <w:t>Eltérés esetén un. döntési mátrix szerinti az eljárásmód.</w:t>
      </w:r>
    </w:p>
    <w:p w:rsidR="00E47A40" w:rsidRPr="0094200B" w:rsidRDefault="00E47A40" w:rsidP="0094200B">
      <w:pPr>
        <w:pStyle w:val="SZvegtest0"/>
        <w:spacing w:line="276" w:lineRule="auto"/>
        <w:rPr>
          <w:rFonts w:cs="Arial"/>
          <w:sz w:val="22"/>
          <w:szCs w:val="22"/>
        </w:rPr>
      </w:pPr>
      <w:r w:rsidRPr="0094200B">
        <w:rPr>
          <w:rFonts w:cs="Arial"/>
          <w:sz w:val="22"/>
          <w:szCs w:val="22"/>
        </w:rPr>
        <w:t xml:space="preserve">A Ráckevei </w:t>
      </w:r>
      <w:proofErr w:type="spellStart"/>
      <w:r w:rsidRPr="0094200B">
        <w:rPr>
          <w:rFonts w:cs="Arial"/>
          <w:sz w:val="22"/>
          <w:szCs w:val="22"/>
        </w:rPr>
        <w:t>víztisztítóműhöz</w:t>
      </w:r>
      <w:proofErr w:type="spellEnd"/>
      <w:r w:rsidRPr="0094200B">
        <w:rPr>
          <w:rFonts w:cs="Arial"/>
          <w:sz w:val="22"/>
          <w:szCs w:val="22"/>
        </w:rPr>
        <w:t xml:space="preserve"> kapcsolódó technológiai napi analitikai méréseket, illetve a Csepeli víztisztítómű bizonyos paramétereinek mérését a Ráckevei technológiai laboratórium végzi.</w:t>
      </w:r>
    </w:p>
    <w:p w:rsidR="00E47A40" w:rsidRPr="0094200B" w:rsidRDefault="00E47A40" w:rsidP="0094200B">
      <w:pPr>
        <w:pStyle w:val="SZvegtest0"/>
        <w:spacing w:line="276" w:lineRule="auto"/>
        <w:rPr>
          <w:rFonts w:cs="Arial"/>
          <w:sz w:val="22"/>
          <w:szCs w:val="22"/>
        </w:rPr>
      </w:pPr>
      <w:r w:rsidRPr="0094200B">
        <w:rPr>
          <w:rFonts w:cs="Arial"/>
          <w:sz w:val="22"/>
          <w:szCs w:val="22"/>
        </w:rPr>
        <w:t>Medencék, víztornyok mosása, fertőtlenítése során technológiai mérésekkel felügyelt az üzemre történő visszaállás (zavarosság, szabad klór, mikrobiológiai paraméterek), amelyet részben az üzemeltető osztály (Víztermelési osztály), részben a Fővárosi Vízművek Zrt. akkreditált laboratóriuma végez.</w:t>
      </w:r>
    </w:p>
    <w:p w:rsidR="001A7231" w:rsidRPr="009118A9" w:rsidRDefault="001A7231" w:rsidP="001A7231">
      <w:pPr>
        <w:pStyle w:val="SZvegtest0"/>
        <w:rPr>
          <w:rFonts w:cs="Arial"/>
        </w:rPr>
      </w:pPr>
    </w:p>
    <w:p w:rsidR="009A3C72" w:rsidRPr="009118A9" w:rsidRDefault="009A3C72" w:rsidP="009A3C72">
      <w:pPr>
        <w:pStyle w:val="Cmsor1"/>
      </w:pPr>
      <w:bookmarkStart w:id="26" w:name="_Toc454781791"/>
      <w:bookmarkStart w:id="27" w:name="_Toc13565879"/>
      <w:r w:rsidRPr="009118A9">
        <w:t>Üzemirányító rendszer (SCADA), energetika</w:t>
      </w:r>
      <w:bookmarkEnd w:id="26"/>
      <w:bookmarkEnd w:id="27"/>
    </w:p>
    <w:p w:rsidR="009A3C72" w:rsidRPr="009118A9" w:rsidRDefault="009A3C72" w:rsidP="009A3C72">
      <w:pPr>
        <w:pStyle w:val="Cmsor2"/>
      </w:pPr>
      <w:bookmarkStart w:id="28" w:name="_Toc454781792"/>
      <w:bookmarkStart w:id="29" w:name="_Toc13565880"/>
      <w:r w:rsidRPr="009118A9">
        <w:t>Üzemirányító rendszerek</w:t>
      </w:r>
      <w:bookmarkEnd w:id="28"/>
      <w:bookmarkEnd w:id="29"/>
    </w:p>
    <w:p w:rsidR="009A3C72" w:rsidRPr="009A3C72" w:rsidRDefault="009A3C72" w:rsidP="009A3C72">
      <w:pPr>
        <w:pStyle w:val="Szvegtest"/>
        <w:rPr>
          <w:rFonts w:cs="Arial"/>
          <w:sz w:val="22"/>
        </w:rPr>
      </w:pPr>
      <w:r w:rsidRPr="009A3C72">
        <w:rPr>
          <w:rFonts w:cs="Arial"/>
          <w:sz w:val="22"/>
        </w:rPr>
        <w:t>Az Fővárosi Vízművek Zrt. vízellátó rendszerének üzemeltetése elválaszthatatlan az ezt támogató informatikai rendszerektől.</w:t>
      </w:r>
    </w:p>
    <w:p w:rsidR="009A3C72" w:rsidRPr="009A3C72" w:rsidRDefault="009A3C72" w:rsidP="009A3C72">
      <w:pPr>
        <w:pStyle w:val="Szvegtest"/>
        <w:rPr>
          <w:rFonts w:cs="Arial"/>
          <w:sz w:val="22"/>
        </w:rPr>
      </w:pPr>
      <w:r w:rsidRPr="009A3C72">
        <w:rPr>
          <w:rFonts w:cs="Arial"/>
          <w:sz w:val="22"/>
        </w:rPr>
        <w:t>Az alábbiakban néhány mondatban bemutatjuk az üzemeltetést támogató informatikai rendszereket.</w:t>
      </w:r>
    </w:p>
    <w:p w:rsidR="009A3C72" w:rsidRPr="009A3C72" w:rsidRDefault="009A3C72" w:rsidP="009A3C72">
      <w:pPr>
        <w:pStyle w:val="Cmsor3"/>
        <w:rPr>
          <w:rFonts w:cs="Arial"/>
          <w:sz w:val="22"/>
        </w:rPr>
      </w:pPr>
      <w:bookmarkStart w:id="30" w:name="_Toc289150413"/>
      <w:bookmarkStart w:id="31" w:name="_Toc454781793"/>
      <w:bookmarkStart w:id="32" w:name="_Toc13565881"/>
      <w:r w:rsidRPr="009A3C72">
        <w:rPr>
          <w:rFonts w:cs="Arial"/>
          <w:sz w:val="22"/>
        </w:rPr>
        <w:t>Informatikai rendszerek</w:t>
      </w:r>
      <w:bookmarkEnd w:id="30"/>
      <w:bookmarkEnd w:id="31"/>
      <w:bookmarkEnd w:id="32"/>
    </w:p>
    <w:p w:rsidR="009A3C72" w:rsidRPr="009A3C72" w:rsidRDefault="009A3C72" w:rsidP="009A3C72">
      <w:pPr>
        <w:pStyle w:val="Cmsor4"/>
        <w:rPr>
          <w:rFonts w:cs="Arial"/>
          <w:sz w:val="22"/>
        </w:rPr>
      </w:pPr>
      <w:bookmarkStart w:id="33" w:name="_Toc289150414"/>
      <w:r w:rsidRPr="009A3C72">
        <w:rPr>
          <w:rFonts w:cs="Arial"/>
          <w:sz w:val="22"/>
        </w:rPr>
        <w:t>D-MON</w:t>
      </w:r>
      <w:bookmarkEnd w:id="33"/>
      <w:r w:rsidRPr="009A3C72">
        <w:rPr>
          <w:rFonts w:cs="Arial"/>
          <w:sz w:val="22"/>
        </w:rPr>
        <w:t xml:space="preserve"> SCADA rendszer</w:t>
      </w:r>
    </w:p>
    <w:p w:rsidR="009A3C72" w:rsidRPr="009A3C72" w:rsidRDefault="009A3C72" w:rsidP="009A3C72">
      <w:pPr>
        <w:pStyle w:val="Szvegtest"/>
        <w:rPr>
          <w:rFonts w:cs="Arial"/>
          <w:sz w:val="22"/>
        </w:rPr>
      </w:pPr>
      <w:r w:rsidRPr="009A3C72">
        <w:rPr>
          <w:rFonts w:cs="Arial"/>
          <w:sz w:val="22"/>
        </w:rPr>
        <w:t>A D-MON SCADA rendszer a termelő és az elosztó rendszert is vezérlő folyamatirányító szoftver. A termelőterületen és elosztóhálózaton lévő összes Fővárosi Vízművek Zrt. objektumról valós idejű mennyiségi és minőségi jellemzőket gyűjt a tény-állapot megállapítása és értékelése érdekében, illetve az előírt állapottól való eltérés függvényében a rendszerek jelentős mennyiségű eleme táv működtethető. A SCADA rendszer emellett képes bizonyos szakértői funkciók ellátására is. E rendszerből lehetséges az objektumok távműködtetése is.</w:t>
      </w:r>
    </w:p>
    <w:p w:rsidR="009A3C72" w:rsidRPr="009118A9" w:rsidRDefault="009A3C72" w:rsidP="009A3C72">
      <w:pPr>
        <w:pStyle w:val="Szvegtest"/>
        <w:rPr>
          <w:rFonts w:cs="Arial"/>
        </w:rPr>
      </w:pPr>
    </w:p>
    <w:p w:rsidR="009A3C72" w:rsidRPr="009A3C72" w:rsidRDefault="009A3C72" w:rsidP="009A3C72">
      <w:pPr>
        <w:pStyle w:val="Cmsor4"/>
        <w:rPr>
          <w:rFonts w:cs="Arial"/>
          <w:sz w:val="22"/>
        </w:rPr>
      </w:pPr>
      <w:bookmarkStart w:id="34" w:name="_Toc289150415"/>
      <w:r w:rsidRPr="009A3C72">
        <w:rPr>
          <w:rFonts w:cs="Arial"/>
          <w:sz w:val="22"/>
        </w:rPr>
        <w:t>MIRTUSZ</w:t>
      </w:r>
      <w:bookmarkEnd w:id="34"/>
    </w:p>
    <w:p w:rsidR="009A3C72" w:rsidRPr="009A3C72" w:rsidRDefault="009A3C72" w:rsidP="009A3C72">
      <w:pPr>
        <w:pStyle w:val="Szvegtest"/>
        <w:rPr>
          <w:rFonts w:cs="Arial"/>
          <w:sz w:val="22"/>
        </w:rPr>
      </w:pPr>
      <w:r w:rsidRPr="009A3C72">
        <w:rPr>
          <w:rFonts w:cs="Arial"/>
          <w:sz w:val="22"/>
        </w:rPr>
        <w:t>A MIRTUSZ az Fővárosi Vízművek Zrt. munkafelvevő-, irányító és nyilvántartó rendszere. Arra szolgál, hogy minden vízszolgáltatással kapcsolatos hibajavítási, karbantartási és beruházási munkát nyilvántartson és nyomon kövessen, függetlenül attól, hogy a munkát ki indította.</w:t>
      </w:r>
    </w:p>
    <w:p w:rsidR="009A3C72" w:rsidRPr="009A3C72" w:rsidRDefault="009A3C72" w:rsidP="009A3C72">
      <w:pPr>
        <w:pStyle w:val="Szvegtest"/>
        <w:rPr>
          <w:rFonts w:cs="Arial"/>
          <w:sz w:val="22"/>
        </w:rPr>
      </w:pPr>
    </w:p>
    <w:p w:rsidR="009A3C72" w:rsidRPr="009A3C72" w:rsidRDefault="009A3C72" w:rsidP="009A3C72">
      <w:pPr>
        <w:pStyle w:val="Cmsor4"/>
        <w:rPr>
          <w:rFonts w:cs="Arial"/>
          <w:sz w:val="22"/>
        </w:rPr>
      </w:pPr>
      <w:bookmarkStart w:id="35" w:name="_Toc289150416"/>
      <w:r w:rsidRPr="009A3C72">
        <w:rPr>
          <w:rFonts w:cs="Arial"/>
          <w:sz w:val="22"/>
        </w:rPr>
        <w:lastRenderedPageBreak/>
        <w:t>MIR</w:t>
      </w:r>
      <w:bookmarkEnd w:id="35"/>
    </w:p>
    <w:p w:rsidR="009A3C72" w:rsidRPr="009A3C72" w:rsidRDefault="009A3C72" w:rsidP="009A3C72">
      <w:pPr>
        <w:pStyle w:val="Szvegtest"/>
        <w:rPr>
          <w:rFonts w:cs="Arial"/>
          <w:sz w:val="22"/>
        </w:rPr>
      </w:pPr>
      <w:r w:rsidRPr="009A3C72">
        <w:rPr>
          <w:rFonts w:cs="Arial"/>
          <w:sz w:val="22"/>
        </w:rPr>
        <w:t>A MIR a Műszaki Információs Rendszer. A térképalapú (térinformatikai) programcsomag a vízszolgáltatási folyamattal kapcsolatos összes csővezetéket, tárgyi eszközt tartja nyílván (térképen ábrázolva). Az egyes eszközökről jelentős mennyiségű leíró adat is megtalálható a rendszerben.</w:t>
      </w:r>
    </w:p>
    <w:p w:rsidR="009A3C72" w:rsidRPr="009118A9" w:rsidRDefault="009A3C72" w:rsidP="009A3C72">
      <w:pPr>
        <w:pStyle w:val="Szvegtest"/>
        <w:rPr>
          <w:rFonts w:cs="Arial"/>
        </w:rPr>
      </w:pPr>
    </w:p>
    <w:p w:rsidR="009A3C72" w:rsidRPr="009A3C72" w:rsidRDefault="009A3C72" w:rsidP="009A3C72">
      <w:pPr>
        <w:pStyle w:val="Cmsor4"/>
        <w:rPr>
          <w:rFonts w:cs="Arial"/>
          <w:sz w:val="22"/>
        </w:rPr>
      </w:pPr>
      <w:bookmarkStart w:id="36" w:name="_Toc289150417"/>
      <w:r w:rsidRPr="009A3C72">
        <w:rPr>
          <w:rFonts w:cs="Arial"/>
          <w:sz w:val="22"/>
        </w:rPr>
        <w:t>LIS</w:t>
      </w:r>
      <w:bookmarkEnd w:id="36"/>
    </w:p>
    <w:p w:rsidR="009A3C72" w:rsidRPr="009A3C72" w:rsidRDefault="009A3C72" w:rsidP="009A3C72">
      <w:pPr>
        <w:pStyle w:val="Szvegtest"/>
        <w:rPr>
          <w:rFonts w:cs="Arial"/>
          <w:sz w:val="22"/>
        </w:rPr>
      </w:pPr>
      <w:r w:rsidRPr="009A3C72">
        <w:rPr>
          <w:rFonts w:cs="Arial"/>
          <w:sz w:val="22"/>
        </w:rPr>
        <w:t xml:space="preserve">A LIS a labor információs rendszer. Nyilvántartja az összes vízmintavételt, annak minden adatát és eredményét. Közvetlen kapcsolatban van a </w:t>
      </w:r>
      <w:proofErr w:type="spellStart"/>
      <w:r w:rsidRPr="009A3C72">
        <w:rPr>
          <w:rFonts w:cs="Arial"/>
          <w:sz w:val="22"/>
        </w:rPr>
        <w:t>MIRTUSZ-szal</w:t>
      </w:r>
      <w:proofErr w:type="spellEnd"/>
      <w:r w:rsidRPr="009A3C72">
        <w:rPr>
          <w:rFonts w:cs="Arial"/>
          <w:sz w:val="22"/>
        </w:rPr>
        <w:t>, szükség esetén innen is érkezhetnek mintavételi igények.</w:t>
      </w:r>
    </w:p>
    <w:p w:rsidR="009A3C72" w:rsidRPr="009A3C72" w:rsidRDefault="009A3C72" w:rsidP="009A3C72">
      <w:pPr>
        <w:pStyle w:val="Szvegtest"/>
        <w:rPr>
          <w:rFonts w:cs="Arial"/>
          <w:sz w:val="22"/>
        </w:rPr>
      </w:pPr>
    </w:p>
    <w:p w:rsidR="009A3C72" w:rsidRPr="009A3C72" w:rsidRDefault="009A3C72" w:rsidP="009A3C72">
      <w:pPr>
        <w:pStyle w:val="Cmsor2"/>
        <w:rPr>
          <w:sz w:val="24"/>
        </w:rPr>
      </w:pPr>
      <w:bookmarkStart w:id="37" w:name="_Toc391976141"/>
      <w:bookmarkStart w:id="38" w:name="_Toc454781794"/>
      <w:bookmarkStart w:id="39" w:name="_Toc13565882"/>
      <w:r w:rsidRPr="009A3C72">
        <w:rPr>
          <w:sz w:val="24"/>
        </w:rPr>
        <w:t>Villamosenergia-ellátás</w:t>
      </w:r>
      <w:bookmarkEnd w:id="37"/>
      <w:bookmarkEnd w:id="38"/>
      <w:bookmarkEnd w:id="39"/>
    </w:p>
    <w:p w:rsidR="009A3C72" w:rsidRPr="009A3C72" w:rsidRDefault="009A3C72" w:rsidP="009A3C72">
      <w:pPr>
        <w:pStyle w:val="Cmsor3"/>
        <w:rPr>
          <w:rFonts w:cs="Arial"/>
          <w:sz w:val="22"/>
        </w:rPr>
      </w:pPr>
      <w:bookmarkStart w:id="40" w:name="_Toc391976142"/>
      <w:bookmarkStart w:id="41" w:name="_Toc454781795"/>
      <w:bookmarkStart w:id="42" w:name="_Toc13565883"/>
      <w:r w:rsidRPr="009A3C72">
        <w:rPr>
          <w:rFonts w:cs="Arial"/>
          <w:sz w:val="22"/>
        </w:rPr>
        <w:t>Szerződések</w:t>
      </w:r>
      <w:bookmarkEnd w:id="40"/>
      <w:bookmarkEnd w:id="41"/>
      <w:bookmarkEnd w:id="42"/>
    </w:p>
    <w:p w:rsidR="009A3C72" w:rsidRPr="009A3C72" w:rsidRDefault="009A3C72" w:rsidP="009A3C72">
      <w:pPr>
        <w:pStyle w:val="Cmsor4"/>
        <w:rPr>
          <w:rFonts w:cs="Arial"/>
          <w:sz w:val="22"/>
        </w:rPr>
      </w:pPr>
      <w:bookmarkStart w:id="43" w:name="_Toc391976143"/>
      <w:r w:rsidRPr="009A3C72">
        <w:rPr>
          <w:rFonts w:cs="Arial"/>
          <w:sz w:val="22"/>
        </w:rPr>
        <w:t>Villamos energia adásvételi szerződés</w:t>
      </w:r>
      <w:bookmarkEnd w:id="43"/>
    </w:p>
    <w:p w:rsidR="009A3C72" w:rsidRPr="009A3C72" w:rsidRDefault="009A3C72" w:rsidP="009A3C72">
      <w:pPr>
        <w:pStyle w:val="Szvegtest"/>
        <w:rPr>
          <w:rFonts w:cs="Arial"/>
          <w:sz w:val="22"/>
        </w:rPr>
      </w:pPr>
      <w:r w:rsidRPr="009A3C72">
        <w:rPr>
          <w:rFonts w:cs="Arial"/>
          <w:sz w:val="22"/>
        </w:rPr>
        <w:t xml:space="preserve">A villamos energiát a Fővárosi Vízművek Zrt. az évenként lebonyolított közbeszerzési eljárásban nyertes szabadpiaci villamos energia kereskedőtől vásárolja Teljes ellátás alapú adás-vételi szerződés keretében, egy naptári éves időszakra. </w:t>
      </w:r>
    </w:p>
    <w:p w:rsidR="009A3C72" w:rsidRPr="009A3C72" w:rsidRDefault="009A3C72" w:rsidP="009A3C72">
      <w:pPr>
        <w:pStyle w:val="Szvegtest"/>
        <w:rPr>
          <w:rFonts w:cs="Arial"/>
          <w:sz w:val="22"/>
        </w:rPr>
      </w:pPr>
    </w:p>
    <w:p w:rsidR="009A3C72" w:rsidRPr="009A3C72" w:rsidRDefault="009A3C72" w:rsidP="009A3C72">
      <w:pPr>
        <w:pStyle w:val="Cmsor4"/>
        <w:rPr>
          <w:rFonts w:cs="Arial"/>
          <w:sz w:val="22"/>
        </w:rPr>
      </w:pPr>
      <w:bookmarkStart w:id="44" w:name="_Toc391976144"/>
      <w:r w:rsidRPr="009A3C72">
        <w:rPr>
          <w:rFonts w:cs="Arial"/>
          <w:sz w:val="22"/>
        </w:rPr>
        <w:t>Hálózatcsatlakozási- és Hálózathasználati szerződés</w:t>
      </w:r>
      <w:bookmarkEnd w:id="44"/>
    </w:p>
    <w:p w:rsidR="009A3C72" w:rsidRPr="009A3C72" w:rsidRDefault="009A3C72" w:rsidP="009A3C72">
      <w:pPr>
        <w:pStyle w:val="Szvegtest"/>
        <w:rPr>
          <w:rFonts w:cs="Arial"/>
          <w:sz w:val="22"/>
        </w:rPr>
      </w:pPr>
      <w:r w:rsidRPr="009A3C72">
        <w:rPr>
          <w:rFonts w:cs="Arial"/>
          <w:sz w:val="22"/>
        </w:rPr>
        <w:t>A villamos energia fogyasztási helyekre történő fizikai szállítása és a rendelkezésre álló teljesítmények folyamatos biztosításához szükséges előfeltételek megteremtése a területileg illetékes elosztóhálózati engedélyes (ELMŰ Hálózati Kft., E</w:t>
      </w:r>
      <w:proofErr w:type="gramStart"/>
      <w:r w:rsidRPr="009A3C72">
        <w:rPr>
          <w:rFonts w:cs="Arial"/>
          <w:sz w:val="22"/>
        </w:rPr>
        <w:t>.ON</w:t>
      </w:r>
      <w:proofErr w:type="gramEnd"/>
      <w:r w:rsidRPr="009A3C72">
        <w:rPr>
          <w:rFonts w:cs="Arial"/>
          <w:sz w:val="22"/>
        </w:rPr>
        <w:t xml:space="preserve">, MOL </w:t>
      </w:r>
      <w:proofErr w:type="spellStart"/>
      <w:r w:rsidRPr="009A3C72">
        <w:rPr>
          <w:rFonts w:cs="Arial"/>
          <w:sz w:val="22"/>
        </w:rPr>
        <w:t>Nyrt</w:t>
      </w:r>
      <w:proofErr w:type="spellEnd"/>
      <w:r w:rsidRPr="009A3C72">
        <w:rPr>
          <w:rFonts w:cs="Arial"/>
          <w:sz w:val="22"/>
        </w:rPr>
        <w:t xml:space="preserve">.) kötelezettsége, melyet az egyes csatlakozási pontokon a Hálózatcsatlakozási- és Hálózathasználati szerződésekben foglaltak szerint biztosít. </w:t>
      </w:r>
    </w:p>
    <w:p w:rsidR="009A3C72" w:rsidRPr="009A3C72" w:rsidRDefault="009A3C72" w:rsidP="009A3C72">
      <w:pPr>
        <w:pStyle w:val="Szvegtest"/>
        <w:rPr>
          <w:rFonts w:cs="Arial"/>
          <w:sz w:val="22"/>
        </w:rPr>
      </w:pPr>
      <w:r w:rsidRPr="009A3C72">
        <w:rPr>
          <w:rFonts w:cs="Arial"/>
          <w:sz w:val="22"/>
        </w:rPr>
        <w:t>A villamos energia hálózatcsatlakozási pont egyben a tulajdonjogi határ is, amely ponttól a fogyasztó felé eső villamos berendezések a rendszerhasználó Fővárosi Vízművek Zrt. tulajdona (kivéve az elszámolás alapjául szolgáló villamos fogyasztásmérőt és a távleolvasáshoz szükséges modemet, GSM berendezést).</w:t>
      </w:r>
    </w:p>
    <w:p w:rsidR="009A3C72" w:rsidRPr="009A3C72" w:rsidRDefault="009A3C72" w:rsidP="009A3C72">
      <w:pPr>
        <w:pStyle w:val="Cmsor4"/>
        <w:rPr>
          <w:rFonts w:cs="Arial"/>
          <w:sz w:val="22"/>
        </w:rPr>
      </w:pPr>
      <w:bookmarkStart w:id="45" w:name="_Toc391976145"/>
      <w:r w:rsidRPr="009A3C72">
        <w:rPr>
          <w:rFonts w:cs="Arial"/>
          <w:sz w:val="22"/>
        </w:rPr>
        <w:t>Üzemviteli megállapodás</w:t>
      </w:r>
      <w:bookmarkEnd w:id="45"/>
    </w:p>
    <w:p w:rsidR="009A3C72" w:rsidRPr="009A3C72" w:rsidRDefault="009A3C72" w:rsidP="009A3C72">
      <w:pPr>
        <w:pStyle w:val="Szvegtest"/>
        <w:rPr>
          <w:rFonts w:cs="Arial"/>
          <w:sz w:val="22"/>
        </w:rPr>
      </w:pPr>
      <w:r w:rsidRPr="009A3C72">
        <w:rPr>
          <w:rFonts w:cs="Arial"/>
          <w:sz w:val="22"/>
        </w:rPr>
        <w:t>A középfeszültségű csatlakozásokhoz tartozó rendszerhasználói tulajdonú kapcsoló berendezések biztonságos üzemeltetésének szabályozására vonatkozóan az elosztó hálózati szolgáltatóval Üzemviteli megállapodások vannak érvényben, melyben az üzemeltetéshez szükséges operatív feladatok, üzemállapotok, védelmek és intézkedésre, kapcsolásra jogosultak adatai vannak rögzítve.</w:t>
      </w:r>
    </w:p>
    <w:p w:rsidR="009A3C72" w:rsidRPr="009A3C72" w:rsidRDefault="009A3C72" w:rsidP="009A3C72">
      <w:pPr>
        <w:pStyle w:val="Szvegtest"/>
        <w:rPr>
          <w:rFonts w:cs="Arial"/>
          <w:sz w:val="22"/>
        </w:rPr>
      </w:pPr>
    </w:p>
    <w:p w:rsidR="009A3C72" w:rsidRPr="009A3C72" w:rsidRDefault="009A3C72" w:rsidP="009A3C72">
      <w:pPr>
        <w:pStyle w:val="Cmsor4"/>
        <w:rPr>
          <w:rFonts w:cs="Arial"/>
          <w:sz w:val="22"/>
        </w:rPr>
      </w:pPr>
      <w:bookmarkStart w:id="46" w:name="_Toc391976146"/>
      <w:r w:rsidRPr="009A3C72">
        <w:rPr>
          <w:rFonts w:cs="Arial"/>
          <w:sz w:val="22"/>
        </w:rPr>
        <w:t>Megállapodás villamos energia továbbadásáról</w:t>
      </w:r>
      <w:bookmarkEnd w:id="46"/>
    </w:p>
    <w:p w:rsidR="009A3C72" w:rsidRPr="009A3C72" w:rsidRDefault="009A3C72" w:rsidP="009A3C72">
      <w:pPr>
        <w:pStyle w:val="Szvegtest"/>
        <w:rPr>
          <w:rFonts w:cs="Arial"/>
          <w:sz w:val="22"/>
        </w:rPr>
      </w:pPr>
      <w:r w:rsidRPr="009A3C72">
        <w:rPr>
          <w:rFonts w:cs="Arial"/>
          <w:sz w:val="22"/>
        </w:rPr>
        <w:t>A Fővárosi Vízművek Zrt. a bérbe adott ingatlanok bérlői részére - a vízmű saját mért elektromos hálózatán keresztül, felár nélkül, külön megállapodás alapján – villamos energiát ad tovább, ami nem minősül villamos energia kereskedelemnek.</w:t>
      </w:r>
    </w:p>
    <w:p w:rsidR="009A3C72" w:rsidRPr="009A3C72" w:rsidRDefault="009A3C72" w:rsidP="009A3C72">
      <w:pPr>
        <w:pStyle w:val="Szvegtest"/>
        <w:rPr>
          <w:rFonts w:cs="Arial"/>
          <w:sz w:val="22"/>
        </w:rPr>
      </w:pPr>
    </w:p>
    <w:p w:rsidR="009A3C72" w:rsidRPr="009A3C72" w:rsidRDefault="009A3C72" w:rsidP="009A3C72">
      <w:pPr>
        <w:pStyle w:val="Cmsor3"/>
        <w:rPr>
          <w:rFonts w:cs="Arial"/>
          <w:sz w:val="22"/>
        </w:rPr>
      </w:pPr>
      <w:bookmarkStart w:id="47" w:name="_Toc391976147"/>
      <w:bookmarkStart w:id="48" w:name="_Toc454781796"/>
      <w:bookmarkStart w:id="49" w:name="_Toc13565884"/>
      <w:r w:rsidRPr="009A3C72">
        <w:rPr>
          <w:rFonts w:cs="Arial"/>
          <w:sz w:val="22"/>
        </w:rPr>
        <w:t>Villamosenergia-ellátó rendszer</w:t>
      </w:r>
      <w:bookmarkEnd w:id="47"/>
      <w:bookmarkEnd w:id="48"/>
      <w:bookmarkEnd w:id="49"/>
    </w:p>
    <w:p w:rsidR="009A3C72" w:rsidRPr="009A3C72" w:rsidRDefault="009A3C72" w:rsidP="009A3C72">
      <w:pPr>
        <w:pStyle w:val="Szvegtest"/>
        <w:rPr>
          <w:rFonts w:cs="Arial"/>
          <w:sz w:val="22"/>
        </w:rPr>
      </w:pPr>
      <w:r w:rsidRPr="009A3C72">
        <w:rPr>
          <w:rFonts w:cs="Arial"/>
          <w:sz w:val="22"/>
        </w:rPr>
        <w:t xml:space="preserve">A villamosenergia-ellátó rendszerrel szemben támasztott alapvető követelmény, hogy a vízellátó rendszer működéséhez szükséges villamos energiát a legnagyobb megbízhatósággal, minimális </w:t>
      </w:r>
      <w:r w:rsidRPr="009A3C72">
        <w:rPr>
          <w:rFonts w:cs="Arial"/>
          <w:sz w:val="22"/>
        </w:rPr>
        <w:lastRenderedPageBreak/>
        <w:t>üzemkiesés mellett tudja biztosítani.</w:t>
      </w:r>
    </w:p>
    <w:p w:rsidR="009A3C72" w:rsidRPr="009A3C72" w:rsidRDefault="009A3C72" w:rsidP="009A3C72">
      <w:pPr>
        <w:pStyle w:val="Szvegtest"/>
        <w:rPr>
          <w:rFonts w:cs="Arial"/>
          <w:sz w:val="24"/>
        </w:rPr>
      </w:pPr>
      <w:r w:rsidRPr="009A3C72">
        <w:rPr>
          <w:rFonts w:cs="Arial"/>
          <w:sz w:val="22"/>
        </w:rPr>
        <w:t xml:space="preserve">A fenti cél érdekében szükséges a fontosabb vízmű objektumok villamos energia ellátását két oldalról biztosítani, továbbá gyors átterhelés érdekében az átkapcsolást automatikusan vagy </w:t>
      </w:r>
      <w:r w:rsidRPr="009A3C72">
        <w:rPr>
          <w:rFonts w:cs="Arial"/>
          <w:sz w:val="24"/>
        </w:rPr>
        <w:t>távműködtetéssel végrehajtani.</w:t>
      </w:r>
    </w:p>
    <w:p w:rsidR="009A3C72" w:rsidRPr="009A3C72" w:rsidRDefault="009A3C72" w:rsidP="009A3C72">
      <w:pPr>
        <w:pStyle w:val="Szvegtest"/>
        <w:rPr>
          <w:rFonts w:cs="Arial"/>
          <w:sz w:val="24"/>
        </w:rPr>
      </w:pPr>
      <w:r w:rsidRPr="009A3C72">
        <w:rPr>
          <w:rFonts w:cs="Arial"/>
          <w:sz w:val="24"/>
        </w:rPr>
        <w:t>A vételezés a nagy fogyasztású területeken (Északi és Déli víztermelő terület), valamint a nagyobb belterületi gépházaknál középfeszültségen (10-20 kV), a városban elszórtan található kisebb gépházaknál kisfeszültségen (0,4 kV) megoldott.</w:t>
      </w:r>
    </w:p>
    <w:p w:rsidR="009A3C72" w:rsidRPr="00E30856" w:rsidRDefault="009A3C72" w:rsidP="009A3C72">
      <w:pPr>
        <w:pStyle w:val="Szvegtest"/>
        <w:rPr>
          <w:rFonts w:cs="Arial"/>
          <w:sz w:val="24"/>
        </w:rPr>
      </w:pPr>
      <w:r w:rsidRPr="009A3C72">
        <w:rPr>
          <w:rFonts w:cs="Arial"/>
          <w:sz w:val="24"/>
        </w:rPr>
        <w:t xml:space="preserve">10 kV a városi földkábeles elosztóhálózat feszültségszintje, a 20 kV-os szabadvezetékes ellátást a külterületeken és vidéken alkalmazzák. </w:t>
      </w:r>
    </w:p>
    <w:p w:rsidR="009A3C72" w:rsidRPr="009A3C72" w:rsidRDefault="009A3C72" w:rsidP="009A3C72">
      <w:pPr>
        <w:pStyle w:val="Cmsor4"/>
        <w:rPr>
          <w:rFonts w:cs="Arial"/>
          <w:sz w:val="22"/>
        </w:rPr>
      </w:pPr>
      <w:bookmarkStart w:id="50" w:name="_Toc391976148"/>
      <w:r w:rsidRPr="009A3C72">
        <w:rPr>
          <w:rFonts w:cs="Arial"/>
          <w:sz w:val="22"/>
        </w:rPr>
        <w:t>Villamos energia hálózati csatlakozások (betáplálások)</w:t>
      </w:r>
      <w:bookmarkEnd w:id="50"/>
    </w:p>
    <w:p w:rsidR="009A3C72" w:rsidRPr="009A3C72" w:rsidRDefault="009A3C72" w:rsidP="009A3C72">
      <w:pPr>
        <w:pStyle w:val="Szvegtest"/>
        <w:rPr>
          <w:rFonts w:cs="Arial"/>
          <w:sz w:val="22"/>
        </w:rPr>
      </w:pPr>
      <w:r w:rsidRPr="009A3C72">
        <w:rPr>
          <w:rFonts w:cs="Arial"/>
          <w:sz w:val="22"/>
        </w:rPr>
        <w:t xml:space="preserve">A betáplálás módja lehet egyoldali vagy kétoldali. Az utóbbi két független alállomásból élő kábelkapcsolatot jelent, ahol a 10 kV-os gyűjtősín egy üzemi és egy tartalék betáplálásról is kaphat energiát. Az átkapcsolás lehet automatikus vagy kézi, esetleg távműködtetett. </w:t>
      </w:r>
    </w:p>
    <w:p w:rsidR="009A3C72" w:rsidRPr="009A3C72" w:rsidRDefault="009A3C72" w:rsidP="009A3C72">
      <w:pPr>
        <w:pStyle w:val="Szvegtest"/>
        <w:rPr>
          <w:rFonts w:cs="Arial"/>
          <w:sz w:val="22"/>
        </w:rPr>
      </w:pPr>
      <w:r w:rsidRPr="009A3C72">
        <w:rPr>
          <w:rFonts w:cs="Arial"/>
          <w:sz w:val="22"/>
        </w:rPr>
        <w:t>A gépházak közül 18 db kettős betáplálású (üzemi, tartalék).</w:t>
      </w:r>
    </w:p>
    <w:p w:rsidR="009A3C72" w:rsidRPr="009A3C72" w:rsidRDefault="009A3C72" w:rsidP="009A3C72">
      <w:pPr>
        <w:pStyle w:val="Cmsor4"/>
        <w:rPr>
          <w:rFonts w:cs="Arial"/>
          <w:sz w:val="22"/>
        </w:rPr>
      </w:pPr>
      <w:bookmarkStart w:id="51" w:name="_Toc391976149"/>
      <w:r w:rsidRPr="009A3C72">
        <w:rPr>
          <w:rFonts w:cs="Arial"/>
          <w:sz w:val="22"/>
        </w:rPr>
        <w:t>Tartalék energiaellátás</w:t>
      </w:r>
      <w:bookmarkEnd w:id="51"/>
    </w:p>
    <w:p w:rsidR="009A3C72" w:rsidRPr="009A3C72" w:rsidRDefault="009A3C72" w:rsidP="009A3C72">
      <w:pPr>
        <w:pStyle w:val="Szvegtest"/>
        <w:rPr>
          <w:rFonts w:cs="Arial"/>
          <w:sz w:val="22"/>
        </w:rPr>
      </w:pPr>
      <w:r w:rsidRPr="009A3C72">
        <w:rPr>
          <w:rFonts w:cs="Arial"/>
          <w:sz w:val="22"/>
        </w:rPr>
        <w:t xml:space="preserve">A Káposztásmegyeri Főtelepen lehetőség van közvetlen dieselmotor hajtású szivattyúzásra is. </w:t>
      </w:r>
    </w:p>
    <w:p w:rsidR="009A3C72" w:rsidRPr="009A3C72" w:rsidRDefault="009A3C72" w:rsidP="009A3C72">
      <w:pPr>
        <w:pStyle w:val="Szvegtest"/>
        <w:rPr>
          <w:rFonts w:cs="Arial"/>
          <w:sz w:val="22"/>
        </w:rPr>
      </w:pPr>
      <w:r w:rsidRPr="009A3C72">
        <w:rPr>
          <w:rFonts w:cs="Arial"/>
          <w:sz w:val="22"/>
        </w:rPr>
        <w:t>A villamosenergia-ellátás tartós zavara esetén, vagy az előre tervezett áramszünetek ideje alatt a telepített, vagy mobil diesel aggregátorral villamosenergia-termelés történik.</w:t>
      </w:r>
    </w:p>
    <w:p w:rsidR="009A3C72" w:rsidRPr="009A3C72" w:rsidRDefault="009A3C72" w:rsidP="009A3C72">
      <w:pPr>
        <w:pStyle w:val="Szvegtest"/>
        <w:rPr>
          <w:rFonts w:cs="Arial"/>
          <w:sz w:val="22"/>
        </w:rPr>
      </w:pPr>
      <w:r w:rsidRPr="009A3C72">
        <w:rPr>
          <w:rFonts w:cs="Arial"/>
          <w:sz w:val="22"/>
        </w:rPr>
        <w:t>Telepített dízel-motorral, vagy aggregátor tartalékkal felszerelt gépházak:</w:t>
      </w:r>
    </w:p>
    <w:p w:rsidR="009A3C72" w:rsidRPr="009A3C72" w:rsidRDefault="009A3C72" w:rsidP="009A3C72">
      <w:pPr>
        <w:pStyle w:val="Pttysbekezds"/>
        <w:rPr>
          <w:sz w:val="22"/>
        </w:rPr>
      </w:pPr>
      <w:r w:rsidRPr="009A3C72">
        <w:rPr>
          <w:sz w:val="22"/>
        </w:rPr>
        <w:t>Krisztina gépház</w:t>
      </w:r>
    </w:p>
    <w:p w:rsidR="009A3C72" w:rsidRPr="009A3C72" w:rsidRDefault="009A3C72" w:rsidP="009A3C72">
      <w:pPr>
        <w:pStyle w:val="Pttysbekezds"/>
        <w:rPr>
          <w:sz w:val="22"/>
        </w:rPr>
      </w:pPr>
      <w:proofErr w:type="spellStart"/>
      <w:r w:rsidRPr="009A3C72">
        <w:rPr>
          <w:sz w:val="22"/>
        </w:rPr>
        <w:t>Budaújlaki</w:t>
      </w:r>
      <w:proofErr w:type="spellEnd"/>
      <w:r w:rsidRPr="009A3C72">
        <w:rPr>
          <w:sz w:val="22"/>
        </w:rPr>
        <w:t xml:space="preserve"> gépház</w:t>
      </w:r>
    </w:p>
    <w:p w:rsidR="009A3C72" w:rsidRPr="009A3C72" w:rsidRDefault="009A3C72" w:rsidP="009A3C72">
      <w:pPr>
        <w:pStyle w:val="Pttysbekezds"/>
        <w:rPr>
          <w:sz w:val="22"/>
        </w:rPr>
      </w:pPr>
      <w:r w:rsidRPr="009A3C72">
        <w:rPr>
          <w:sz w:val="22"/>
        </w:rPr>
        <w:t>Káposztásmegyeri főtelep (közvetlen szivattyúhajtás)</w:t>
      </w:r>
    </w:p>
    <w:p w:rsidR="009A3C72" w:rsidRPr="009A3C72" w:rsidRDefault="009A3C72" w:rsidP="009A3C72">
      <w:pPr>
        <w:pStyle w:val="Pttysbekezds"/>
        <w:rPr>
          <w:sz w:val="22"/>
        </w:rPr>
      </w:pPr>
      <w:r w:rsidRPr="009A3C72">
        <w:rPr>
          <w:sz w:val="22"/>
        </w:rPr>
        <w:t>Sziget II. gépház</w:t>
      </w:r>
    </w:p>
    <w:p w:rsidR="009A3C72" w:rsidRPr="009A3C72" w:rsidRDefault="009A3C72" w:rsidP="009A3C72">
      <w:pPr>
        <w:pStyle w:val="Pttysbekezds"/>
        <w:rPr>
          <w:sz w:val="22"/>
        </w:rPr>
      </w:pPr>
      <w:r w:rsidRPr="009A3C72">
        <w:rPr>
          <w:sz w:val="22"/>
        </w:rPr>
        <w:t>Balpart II. gépház</w:t>
      </w:r>
    </w:p>
    <w:p w:rsidR="009A3C72" w:rsidRPr="009A3C72" w:rsidRDefault="009A3C72" w:rsidP="009A3C72">
      <w:pPr>
        <w:pStyle w:val="Pttysbekezds"/>
        <w:rPr>
          <w:sz w:val="22"/>
        </w:rPr>
      </w:pPr>
      <w:r w:rsidRPr="009A3C72">
        <w:rPr>
          <w:sz w:val="22"/>
        </w:rPr>
        <w:t>Tököli gépház</w:t>
      </w:r>
    </w:p>
    <w:p w:rsidR="009A3C72" w:rsidRPr="009A3C72" w:rsidRDefault="009A3C72" w:rsidP="009A3C72">
      <w:pPr>
        <w:pStyle w:val="Pttysbekezds"/>
        <w:numPr>
          <w:ilvl w:val="0"/>
          <w:numId w:val="0"/>
        </w:numPr>
        <w:ind w:left="426"/>
        <w:rPr>
          <w:sz w:val="22"/>
        </w:rPr>
      </w:pPr>
    </w:p>
    <w:p w:rsidR="009A3C72" w:rsidRPr="009A3C72" w:rsidRDefault="009A3C72" w:rsidP="009A3C72">
      <w:pPr>
        <w:pStyle w:val="Cmsor5"/>
        <w:rPr>
          <w:rFonts w:cs="Arial"/>
          <w:sz w:val="22"/>
        </w:rPr>
      </w:pPr>
      <w:bookmarkStart w:id="52" w:name="_Toc391976150"/>
      <w:r w:rsidRPr="009A3C72">
        <w:rPr>
          <w:rFonts w:cs="Arial"/>
          <w:sz w:val="22"/>
        </w:rPr>
        <w:t>Tartalék elektromos betáplálás</w:t>
      </w:r>
      <w:bookmarkEnd w:id="52"/>
    </w:p>
    <w:p w:rsidR="009A3C72" w:rsidRPr="009A3C72" w:rsidRDefault="009A3C72" w:rsidP="009A3C72">
      <w:pPr>
        <w:pStyle w:val="Szvegtest"/>
        <w:rPr>
          <w:rFonts w:cs="Arial"/>
          <w:sz w:val="22"/>
        </w:rPr>
      </w:pPr>
      <w:r w:rsidRPr="009A3C72">
        <w:rPr>
          <w:rFonts w:cs="Arial"/>
          <w:sz w:val="22"/>
        </w:rPr>
        <w:t>Fontosabb gépházainkban független tartalék elektromos betáplálással rendelkezünk. Egy átkapcsoló automatika gondoskodik róla, hogy áramkimaradás esetén a gépház átálljon a tartalék betáplálásra.</w:t>
      </w:r>
    </w:p>
    <w:p w:rsidR="009A3C72" w:rsidRPr="009A3C72" w:rsidRDefault="009A3C72" w:rsidP="009A3C72">
      <w:pPr>
        <w:pStyle w:val="Szvegtest"/>
        <w:rPr>
          <w:rFonts w:cs="Arial"/>
          <w:sz w:val="22"/>
        </w:rPr>
      </w:pPr>
    </w:p>
    <w:p w:rsidR="009A3C72" w:rsidRPr="009A3C72" w:rsidRDefault="009A3C72" w:rsidP="009A3C72">
      <w:pPr>
        <w:pStyle w:val="Cmsor5"/>
        <w:rPr>
          <w:rFonts w:cs="Arial"/>
          <w:sz w:val="22"/>
        </w:rPr>
      </w:pPr>
      <w:bookmarkStart w:id="53" w:name="_Toc289150440"/>
      <w:bookmarkStart w:id="54" w:name="_Toc391976151"/>
      <w:r w:rsidRPr="009A3C72">
        <w:rPr>
          <w:rFonts w:cs="Arial"/>
          <w:sz w:val="22"/>
        </w:rPr>
        <w:t>Tartalék elektromos betáplálás nélküli gépházak</w:t>
      </w:r>
      <w:bookmarkEnd w:id="53"/>
      <w:r w:rsidRPr="009A3C72">
        <w:rPr>
          <w:rFonts w:cs="Arial"/>
          <w:sz w:val="22"/>
        </w:rPr>
        <w:t>:</w:t>
      </w:r>
      <w:bookmarkEnd w:id="54"/>
    </w:p>
    <w:p w:rsidR="009A3C72" w:rsidRPr="009A3C72" w:rsidRDefault="009A3C72" w:rsidP="009A3C72">
      <w:pPr>
        <w:pStyle w:val="Cmsor6"/>
        <w:numPr>
          <w:ilvl w:val="0"/>
          <w:numId w:val="23"/>
        </w:numPr>
        <w:ind w:left="426"/>
        <w:rPr>
          <w:rFonts w:cs="Arial"/>
          <w:sz w:val="22"/>
        </w:rPr>
      </w:pPr>
      <w:r w:rsidRPr="009A3C72">
        <w:rPr>
          <w:rFonts w:cs="Arial"/>
          <w:sz w:val="22"/>
        </w:rPr>
        <w:t>Medencés gépházak</w:t>
      </w:r>
    </w:p>
    <w:p w:rsidR="009A3C72" w:rsidRPr="009A3C72" w:rsidRDefault="009A3C72" w:rsidP="009A3C72">
      <w:pPr>
        <w:pStyle w:val="Szvegtest"/>
        <w:rPr>
          <w:rFonts w:cs="Arial"/>
          <w:sz w:val="22"/>
        </w:rPr>
      </w:pPr>
      <w:r w:rsidRPr="009A3C72">
        <w:rPr>
          <w:rFonts w:cs="Arial"/>
          <w:sz w:val="22"/>
        </w:rPr>
        <w:t>A medencés zónán lévő vízfogyasztók részére a medencék víztartaléka - feltöltöttségtől, kapacitástól és fogyasztástól függően – akár néhány órás energia kimaradás esetén is biztosítja a vízellátást.</w:t>
      </w:r>
    </w:p>
    <w:p w:rsidR="009A3C72" w:rsidRPr="009A3C72" w:rsidRDefault="009A3C72" w:rsidP="009A3C72">
      <w:pPr>
        <w:pStyle w:val="Cmsor6"/>
        <w:ind w:left="426" w:hanging="426"/>
        <w:rPr>
          <w:rFonts w:cs="Arial"/>
          <w:sz w:val="22"/>
        </w:rPr>
      </w:pPr>
      <w:r w:rsidRPr="009A3C72">
        <w:rPr>
          <w:rFonts w:cs="Arial"/>
          <w:sz w:val="22"/>
        </w:rPr>
        <w:t>Medence nélküli gépházak</w:t>
      </w:r>
    </w:p>
    <w:p w:rsidR="009A3C72" w:rsidRPr="009A3C72" w:rsidRDefault="009A3C72" w:rsidP="009A3C72">
      <w:pPr>
        <w:pStyle w:val="Szvegtest"/>
        <w:rPr>
          <w:rFonts w:cs="Arial"/>
          <w:sz w:val="22"/>
        </w:rPr>
      </w:pPr>
      <w:r w:rsidRPr="009A3C72">
        <w:rPr>
          <w:rFonts w:cs="Arial"/>
          <w:sz w:val="22"/>
        </w:rPr>
        <w:t>A nyomástartásos övezetek nagyobbik része lakótelepek felső szintjeit látja el, így energia kiesés esetén csak részleges vízhiány jelentkezik.</w:t>
      </w:r>
    </w:p>
    <w:p w:rsidR="009A3C72" w:rsidRPr="009A3C72" w:rsidRDefault="009A3C72" w:rsidP="009A3C72">
      <w:pPr>
        <w:pStyle w:val="Szvegtest"/>
        <w:rPr>
          <w:rFonts w:cs="Arial"/>
          <w:sz w:val="22"/>
        </w:rPr>
      </w:pPr>
      <w:r w:rsidRPr="009A3C72">
        <w:rPr>
          <w:rFonts w:cs="Arial"/>
          <w:sz w:val="22"/>
        </w:rPr>
        <w:t>A zöldövezeti nyomásfokozott zónáknál hosszan tartó energia kimaradás esetén magasabban fekvő zónákból kell a vizet - zónazárak felnyitásával - az adott zónába visszaereszteni.</w:t>
      </w:r>
    </w:p>
    <w:p w:rsidR="009A3C72" w:rsidRPr="009A3C72" w:rsidRDefault="009A3C72" w:rsidP="009A3C72">
      <w:pPr>
        <w:pStyle w:val="Cmsor3"/>
        <w:rPr>
          <w:rFonts w:cs="Arial"/>
          <w:sz w:val="22"/>
        </w:rPr>
      </w:pPr>
      <w:bookmarkStart w:id="55" w:name="_Toc391976152"/>
      <w:bookmarkStart w:id="56" w:name="_Toc454781797"/>
      <w:bookmarkStart w:id="57" w:name="_Toc13565885"/>
      <w:r w:rsidRPr="009A3C72">
        <w:rPr>
          <w:rFonts w:cs="Arial"/>
          <w:sz w:val="22"/>
        </w:rPr>
        <w:lastRenderedPageBreak/>
        <w:t>Főáramköri elemek, és főbb adatok</w:t>
      </w:r>
      <w:bookmarkEnd w:id="55"/>
      <w:bookmarkEnd w:id="56"/>
      <w:bookmarkEnd w:id="57"/>
    </w:p>
    <w:p w:rsidR="009A3C72" w:rsidRPr="009A3C72" w:rsidRDefault="009A3C72" w:rsidP="009A3C72">
      <w:pPr>
        <w:pStyle w:val="Szvegtest"/>
        <w:rPr>
          <w:rFonts w:cs="Arial"/>
          <w:sz w:val="22"/>
        </w:rPr>
      </w:pPr>
      <w:r w:rsidRPr="009A3C72">
        <w:rPr>
          <w:rFonts w:cs="Arial"/>
          <w:sz w:val="22"/>
        </w:rPr>
        <w:t>A villamos energia elszámolási mérése ott, ahol nagy egységteljesítményű fogyasztókat kell ellátni, 10 vagy 20 kV-on történik. Ezeken a helyeken a transzformátorok (10/0,4 kV, 20/10 kV, 20/0,4 kV) a Fővárosi Vízművek Zrt. tulajdonában vannak. A többi olyan objektumnál, ahol a betáplálás feszültségszintje 10 vagy 20 kV, de a mérés 0,4 kV-os oldalon helyezkedik el, ott a transzformátor állomás és a középfeszültségű kapcsolórendezés az elosztó-hálózati engedélyes tulajdonában van. (Kivéve Ferihegyi út, Gilice, és Bükkfa utca, ahol a trafó a Vízművek tulajdona)</w:t>
      </w:r>
    </w:p>
    <w:p w:rsidR="009A3C72" w:rsidRPr="009A3C72" w:rsidRDefault="009A3C72" w:rsidP="009A3C72">
      <w:pPr>
        <w:pStyle w:val="Szvegtest"/>
        <w:rPr>
          <w:rFonts w:cs="Arial"/>
          <w:sz w:val="22"/>
        </w:rPr>
      </w:pPr>
      <w:r w:rsidRPr="009A3C72">
        <w:rPr>
          <w:rFonts w:cs="Arial"/>
          <w:sz w:val="22"/>
        </w:rPr>
        <w:t xml:space="preserve">A FV </w:t>
      </w:r>
      <w:r w:rsidR="00A052EC">
        <w:rPr>
          <w:rFonts w:cs="Arial"/>
          <w:sz w:val="22"/>
        </w:rPr>
        <w:t>2018</w:t>
      </w:r>
      <w:r w:rsidRPr="009A3C72">
        <w:rPr>
          <w:rFonts w:cs="Arial"/>
          <w:sz w:val="22"/>
        </w:rPr>
        <w:t xml:space="preserve">. éves elosztó-hálózati villamosenergia-vételezése összesen 95 </w:t>
      </w:r>
      <w:proofErr w:type="spellStart"/>
      <w:r w:rsidRPr="009A3C72">
        <w:rPr>
          <w:rFonts w:cs="Arial"/>
          <w:sz w:val="22"/>
        </w:rPr>
        <w:t>GWh</w:t>
      </w:r>
      <w:proofErr w:type="spellEnd"/>
      <w:r w:rsidRPr="009A3C72">
        <w:rPr>
          <w:rFonts w:cs="Arial"/>
          <w:sz w:val="22"/>
        </w:rPr>
        <w:t xml:space="preserve"> volt. Főbb adatok:</w:t>
      </w:r>
    </w:p>
    <w:p w:rsidR="009A3C72" w:rsidRPr="009118A9" w:rsidRDefault="009A3C72" w:rsidP="009A3C72">
      <w:pPr>
        <w:pStyle w:val="Szvegtest"/>
        <w:jc w:val="center"/>
        <w:rPr>
          <w:rFonts w:cs="Arial"/>
        </w:rPr>
      </w:pPr>
      <w:r w:rsidRPr="004B70A5">
        <w:rPr>
          <w:noProof/>
          <w:lang w:eastAsia="hu-HU"/>
        </w:rPr>
        <w:drawing>
          <wp:inline distT="0" distB="0" distL="0" distR="0" wp14:anchorId="0C7241B5" wp14:editId="164F7DF2">
            <wp:extent cx="5172075" cy="3143250"/>
            <wp:effectExtent l="0" t="0" r="9525"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72075" cy="3143250"/>
                    </a:xfrm>
                    <a:prstGeom prst="rect">
                      <a:avLst/>
                    </a:prstGeom>
                    <a:noFill/>
                    <a:ln>
                      <a:noFill/>
                    </a:ln>
                  </pic:spPr>
                </pic:pic>
              </a:graphicData>
            </a:graphic>
          </wp:inline>
        </w:drawing>
      </w:r>
    </w:p>
    <w:p w:rsidR="009A3C72" w:rsidRPr="009A3C72" w:rsidRDefault="009A3C72" w:rsidP="009A3C72">
      <w:pPr>
        <w:pStyle w:val="Szvegtest"/>
        <w:rPr>
          <w:rFonts w:cs="Arial"/>
          <w:sz w:val="22"/>
        </w:rPr>
      </w:pPr>
      <w:r w:rsidRPr="009A3C72">
        <w:rPr>
          <w:rFonts w:cs="Arial"/>
          <w:sz w:val="22"/>
        </w:rPr>
        <w:t>Beépített villamos fogyasztó berendezések összteljesítménye:~ 55 MW</w:t>
      </w:r>
    </w:p>
    <w:p w:rsidR="009A3C72" w:rsidRPr="009A3C72" w:rsidRDefault="009A3C72" w:rsidP="009A3C72">
      <w:pPr>
        <w:pStyle w:val="Szvegtest"/>
        <w:rPr>
          <w:rFonts w:cs="Arial"/>
          <w:sz w:val="22"/>
        </w:rPr>
      </w:pPr>
      <w:r w:rsidRPr="009A3C72">
        <w:rPr>
          <w:rFonts w:cs="Arial"/>
          <w:sz w:val="22"/>
        </w:rPr>
        <w:t>Lekötött villamos teljesítmény összesen (tartalékokkal együtt): 24,5 MW</w:t>
      </w:r>
    </w:p>
    <w:p w:rsidR="009A3C72" w:rsidRPr="009A3C72" w:rsidRDefault="009A3C72" w:rsidP="009A3C72">
      <w:pPr>
        <w:pStyle w:val="Szvegtest"/>
        <w:rPr>
          <w:rFonts w:cs="Arial"/>
          <w:sz w:val="22"/>
        </w:rPr>
      </w:pPr>
      <w:r w:rsidRPr="009A3C72">
        <w:rPr>
          <w:rFonts w:cs="Arial"/>
          <w:sz w:val="22"/>
        </w:rPr>
        <w:t xml:space="preserve">Igénybevett egyidejű maximális teljesítmény </w:t>
      </w:r>
      <w:r w:rsidR="00A052EC">
        <w:rPr>
          <w:rFonts w:cs="Arial"/>
          <w:sz w:val="22"/>
        </w:rPr>
        <w:t>2018</w:t>
      </w:r>
      <w:r w:rsidRPr="009A3C72">
        <w:rPr>
          <w:rFonts w:cs="Arial"/>
          <w:sz w:val="22"/>
        </w:rPr>
        <w:t>-ben: 16,2 MW</w:t>
      </w:r>
    </w:p>
    <w:p w:rsidR="009A3C72" w:rsidRPr="009A3C72" w:rsidRDefault="009A3C72" w:rsidP="009A3C72">
      <w:pPr>
        <w:pStyle w:val="Szvegtest"/>
        <w:rPr>
          <w:rFonts w:cs="Arial"/>
          <w:sz w:val="22"/>
        </w:rPr>
      </w:pPr>
      <w:r w:rsidRPr="009A3C72">
        <w:rPr>
          <w:rFonts w:cs="Arial"/>
          <w:sz w:val="22"/>
        </w:rPr>
        <w:t>Saját tulajdonú transzformátorok száma: 126 db, ebből</w:t>
      </w:r>
    </w:p>
    <w:p w:rsidR="009A3C72" w:rsidRPr="009A3C72" w:rsidRDefault="009A3C72" w:rsidP="009A3C72">
      <w:pPr>
        <w:pStyle w:val="Pttysbekezds"/>
        <w:rPr>
          <w:sz w:val="22"/>
        </w:rPr>
      </w:pPr>
      <w:r w:rsidRPr="009A3C72">
        <w:rPr>
          <w:sz w:val="22"/>
        </w:rPr>
        <w:t>10/0,4 kV: 88 db,</w:t>
      </w:r>
    </w:p>
    <w:p w:rsidR="009A3C72" w:rsidRPr="009A3C72" w:rsidRDefault="009A3C72" w:rsidP="009A3C72">
      <w:pPr>
        <w:pStyle w:val="Pttysbekezds"/>
        <w:rPr>
          <w:sz w:val="22"/>
        </w:rPr>
      </w:pPr>
      <w:r w:rsidRPr="009A3C72">
        <w:rPr>
          <w:sz w:val="22"/>
        </w:rPr>
        <w:t>20/10 kV: 5 db,</w:t>
      </w:r>
    </w:p>
    <w:p w:rsidR="009A3C72" w:rsidRPr="009A3C72" w:rsidRDefault="009A3C72" w:rsidP="009A3C72">
      <w:pPr>
        <w:pStyle w:val="Pttysbekezds"/>
        <w:rPr>
          <w:sz w:val="22"/>
        </w:rPr>
      </w:pPr>
      <w:r w:rsidRPr="009A3C72">
        <w:rPr>
          <w:sz w:val="22"/>
        </w:rPr>
        <w:t>10/5 kV: 4 db,</w:t>
      </w:r>
    </w:p>
    <w:p w:rsidR="009A3C72" w:rsidRPr="009A3C72" w:rsidRDefault="009A3C72" w:rsidP="009A3C72">
      <w:pPr>
        <w:pStyle w:val="Pttysbekezds"/>
        <w:rPr>
          <w:sz w:val="22"/>
        </w:rPr>
      </w:pPr>
      <w:r w:rsidRPr="009A3C72">
        <w:rPr>
          <w:sz w:val="22"/>
        </w:rPr>
        <w:t>20/0,4 kV: 11 db,</w:t>
      </w:r>
    </w:p>
    <w:p w:rsidR="009A3C72" w:rsidRPr="009A3C72" w:rsidRDefault="009A3C72" w:rsidP="009A3C72">
      <w:pPr>
        <w:pStyle w:val="Pttysbekezds"/>
        <w:rPr>
          <w:sz w:val="22"/>
        </w:rPr>
      </w:pPr>
      <w:r w:rsidRPr="009A3C72">
        <w:rPr>
          <w:sz w:val="22"/>
        </w:rPr>
        <w:t>10/0,69 kV: 8 db.</w:t>
      </w:r>
    </w:p>
    <w:p w:rsidR="009A3C72" w:rsidRPr="009A3C72" w:rsidRDefault="009A3C72" w:rsidP="009A3C72">
      <w:pPr>
        <w:pStyle w:val="Szvegtest"/>
        <w:rPr>
          <w:rFonts w:cs="Arial"/>
          <w:sz w:val="22"/>
        </w:rPr>
      </w:pPr>
      <w:r w:rsidRPr="009A3C72">
        <w:rPr>
          <w:rFonts w:cs="Arial"/>
          <w:sz w:val="22"/>
        </w:rPr>
        <w:t>A Társaság saját tulajdonú 10 kV-os földkábeles- és légvezetéki hálózatot üzemeltet a víztermelő területeken a kutak, kútcsoportok transzformátorainak energiaellátására, illetve 0,4 kV-os földkábeles vezetéket a transzformátoroktól az egyes kutakig.</w:t>
      </w:r>
    </w:p>
    <w:p w:rsidR="009A3C72" w:rsidRPr="009A3C72" w:rsidRDefault="009A3C72" w:rsidP="009A3C72">
      <w:pPr>
        <w:pStyle w:val="Szvegtest"/>
        <w:rPr>
          <w:rFonts w:cs="Arial"/>
          <w:sz w:val="22"/>
        </w:rPr>
      </w:pPr>
      <w:r w:rsidRPr="009A3C72">
        <w:rPr>
          <w:rFonts w:cs="Arial"/>
          <w:sz w:val="22"/>
        </w:rPr>
        <w:t>A saját középfeszültségű kábelhálózat teljes hossza ~ 232 km.</w:t>
      </w:r>
    </w:p>
    <w:p w:rsidR="009A3C72" w:rsidRPr="009A3C72" w:rsidRDefault="009A3C72" w:rsidP="009A3C72">
      <w:pPr>
        <w:pStyle w:val="Szvegtest"/>
        <w:rPr>
          <w:rFonts w:cs="Arial"/>
          <w:sz w:val="22"/>
        </w:rPr>
      </w:pPr>
      <w:r w:rsidRPr="009A3C72">
        <w:rPr>
          <w:rFonts w:cs="Arial"/>
          <w:sz w:val="22"/>
        </w:rPr>
        <w:t>Belső kábelhálózattal a belterületi vízmű objektumok – kisebb udvartéri vezetékektől, illetve a margitszigeti 1-10 kutak 0,4 kV-os kábelhálózatától eltekintve – nem rendelkeznek.</w:t>
      </w:r>
    </w:p>
    <w:p w:rsidR="009A3C72" w:rsidRPr="009A3C72" w:rsidRDefault="009A3C72" w:rsidP="009A3C72">
      <w:pPr>
        <w:pStyle w:val="Szvegtest"/>
        <w:rPr>
          <w:rFonts w:cs="Arial"/>
          <w:sz w:val="22"/>
        </w:rPr>
      </w:pPr>
      <w:r w:rsidRPr="009A3C72">
        <w:rPr>
          <w:rFonts w:cs="Arial"/>
          <w:sz w:val="22"/>
        </w:rPr>
        <w:t xml:space="preserve">Az északi- és a déli középfeszültségű berendezések a </w:t>
      </w:r>
      <w:proofErr w:type="spellStart"/>
      <w:r w:rsidRPr="009A3C72">
        <w:rPr>
          <w:rFonts w:cs="Arial"/>
          <w:sz w:val="22"/>
        </w:rPr>
        <w:t>Scada</w:t>
      </w:r>
      <w:proofErr w:type="spellEnd"/>
      <w:r w:rsidRPr="009A3C72">
        <w:rPr>
          <w:rFonts w:cs="Arial"/>
          <w:sz w:val="22"/>
        </w:rPr>
        <w:t xml:space="preserve"> – </w:t>
      </w:r>
      <w:proofErr w:type="spellStart"/>
      <w:r w:rsidRPr="009A3C72">
        <w:rPr>
          <w:rFonts w:cs="Arial"/>
          <w:sz w:val="22"/>
        </w:rPr>
        <w:t>Dmon</w:t>
      </w:r>
      <w:proofErr w:type="spellEnd"/>
      <w:r w:rsidRPr="009A3C72">
        <w:rPr>
          <w:rFonts w:cs="Arial"/>
          <w:sz w:val="22"/>
        </w:rPr>
        <w:t xml:space="preserve"> rendszeren keresztül az üzemirányító </w:t>
      </w:r>
      <w:proofErr w:type="spellStart"/>
      <w:r w:rsidRPr="009A3C72">
        <w:rPr>
          <w:rFonts w:cs="Arial"/>
          <w:sz w:val="22"/>
        </w:rPr>
        <w:t>elektrikusok</w:t>
      </w:r>
      <w:proofErr w:type="spellEnd"/>
      <w:r w:rsidRPr="009A3C72">
        <w:rPr>
          <w:rFonts w:cs="Arial"/>
          <w:sz w:val="22"/>
        </w:rPr>
        <w:t xml:space="preserve"> által távfelügyeltek, és a </w:t>
      </w:r>
      <w:proofErr w:type="spellStart"/>
      <w:r w:rsidRPr="009A3C72">
        <w:rPr>
          <w:rFonts w:cs="Arial"/>
          <w:sz w:val="22"/>
        </w:rPr>
        <w:t>távműködtethető</w:t>
      </w:r>
      <w:proofErr w:type="spellEnd"/>
      <w:r w:rsidRPr="009A3C72">
        <w:rPr>
          <w:rFonts w:cs="Arial"/>
          <w:sz w:val="22"/>
        </w:rPr>
        <w:t xml:space="preserve"> kapcsoló berendezéseken a szükséges kapcsolások végrehajthatók. A belterületi villamos kapcsoló berendezések távból nem működtethetők.</w:t>
      </w:r>
    </w:p>
    <w:p w:rsidR="009A3C72" w:rsidRPr="009A3C72" w:rsidRDefault="009A3C72" w:rsidP="009A3C72">
      <w:pPr>
        <w:pStyle w:val="Szvegtest"/>
        <w:rPr>
          <w:rFonts w:cs="Arial"/>
          <w:sz w:val="22"/>
        </w:rPr>
      </w:pPr>
      <w:r w:rsidRPr="009A3C72">
        <w:rPr>
          <w:rFonts w:cs="Arial"/>
          <w:sz w:val="22"/>
        </w:rPr>
        <w:t xml:space="preserve">A saját középfeszültségű berendezéseken előfordult üzemzavarok száma </w:t>
      </w:r>
      <w:r w:rsidR="00A052EC">
        <w:rPr>
          <w:rFonts w:cs="Arial"/>
          <w:sz w:val="22"/>
        </w:rPr>
        <w:t>2018</w:t>
      </w:r>
      <w:r w:rsidRPr="009A3C72">
        <w:rPr>
          <w:rFonts w:cs="Arial"/>
          <w:sz w:val="22"/>
        </w:rPr>
        <w:t>-ben: 32 db.</w:t>
      </w:r>
    </w:p>
    <w:p w:rsidR="009A3C72" w:rsidRPr="009A3C72" w:rsidRDefault="009A3C72" w:rsidP="009A3C72">
      <w:pPr>
        <w:pStyle w:val="Cmsor3"/>
        <w:rPr>
          <w:rFonts w:cs="Arial"/>
          <w:sz w:val="22"/>
        </w:rPr>
      </w:pPr>
      <w:bookmarkStart w:id="58" w:name="_Toc391976154"/>
      <w:bookmarkStart w:id="59" w:name="_Toc454781798"/>
      <w:bookmarkStart w:id="60" w:name="_Toc13565886"/>
      <w:r w:rsidRPr="009A3C72">
        <w:rPr>
          <w:rFonts w:cs="Arial"/>
          <w:sz w:val="22"/>
        </w:rPr>
        <w:lastRenderedPageBreak/>
        <w:t>Északi víztermelő terület</w:t>
      </w:r>
      <w:bookmarkEnd w:id="58"/>
      <w:bookmarkEnd w:id="59"/>
      <w:bookmarkEnd w:id="60"/>
    </w:p>
    <w:p w:rsidR="009A3C72" w:rsidRPr="009A3C72" w:rsidRDefault="009A3C72" w:rsidP="009A3C72">
      <w:pPr>
        <w:pStyle w:val="Szvegtest"/>
        <w:rPr>
          <w:rFonts w:cs="Arial"/>
          <w:sz w:val="22"/>
        </w:rPr>
      </w:pPr>
      <w:r w:rsidRPr="009A3C72">
        <w:rPr>
          <w:rFonts w:cs="Arial"/>
          <w:sz w:val="22"/>
        </w:rPr>
        <w:t>Ehhez a területhez tartoznak a főtelepi I-IV</w:t>
      </w:r>
      <w:proofErr w:type="gramStart"/>
      <w:r w:rsidRPr="009A3C72">
        <w:rPr>
          <w:rFonts w:cs="Arial"/>
          <w:sz w:val="22"/>
        </w:rPr>
        <w:t>.,</w:t>
      </w:r>
      <w:proofErr w:type="gramEnd"/>
      <w:r w:rsidRPr="009A3C72">
        <w:rPr>
          <w:rFonts w:cs="Arial"/>
          <w:sz w:val="22"/>
        </w:rPr>
        <w:t xml:space="preserve"> a </w:t>
      </w:r>
      <w:proofErr w:type="spellStart"/>
      <w:r w:rsidRPr="009A3C72">
        <w:rPr>
          <w:rFonts w:cs="Arial"/>
          <w:sz w:val="22"/>
        </w:rPr>
        <w:t>balparti</w:t>
      </w:r>
      <w:proofErr w:type="spellEnd"/>
      <w:r w:rsidRPr="009A3C72">
        <w:rPr>
          <w:rFonts w:cs="Arial"/>
          <w:sz w:val="22"/>
        </w:rPr>
        <w:t>, a békásmegyeri, valamint a szentendrei-szigeti gépházak, illetve kútcsoportok.</w:t>
      </w:r>
    </w:p>
    <w:p w:rsidR="009A3C72" w:rsidRPr="009A3C72" w:rsidRDefault="009A3C72" w:rsidP="009A3C72">
      <w:pPr>
        <w:pStyle w:val="Tblzateltti"/>
        <w:rPr>
          <w:rFonts w:cs="Arial"/>
          <w:sz w:val="22"/>
        </w:rPr>
      </w:pPr>
      <w:r w:rsidRPr="009A3C72">
        <w:rPr>
          <w:rFonts w:cs="Arial"/>
          <w:sz w:val="22"/>
        </w:rPr>
        <w:t>Az Északi rendszer gépházai, betáplálási jellemzői:</w:t>
      </w:r>
    </w:p>
    <w:p w:rsidR="009A3C72" w:rsidRPr="009118A9" w:rsidRDefault="009A3C72" w:rsidP="009A3C72">
      <w:pPr>
        <w:pStyle w:val="Tblzateltti"/>
        <w:rPr>
          <w:rFonts w:cs="Arial"/>
        </w:rPr>
      </w:pPr>
    </w:p>
    <w:tbl>
      <w:tblPr>
        <w:tblW w:w="0" w:type="auto"/>
        <w:jc w:val="center"/>
        <w:tblInd w:w="-1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794"/>
        <w:gridCol w:w="1823"/>
        <w:gridCol w:w="1276"/>
        <w:gridCol w:w="1798"/>
      </w:tblGrid>
      <w:tr w:rsidR="009A3C72" w:rsidRPr="009118A9" w:rsidTr="00211EBE">
        <w:trPr>
          <w:trHeight w:val="266"/>
          <w:jc w:val="center"/>
        </w:trPr>
        <w:tc>
          <w:tcPr>
            <w:tcW w:w="2794" w:type="dxa"/>
            <w:shd w:val="clear" w:color="auto" w:fill="C6D9F1" w:themeFill="text2" w:themeFillTint="33"/>
          </w:tcPr>
          <w:p w:rsidR="009A3C72" w:rsidRPr="009118A9" w:rsidRDefault="009A3C72" w:rsidP="0011598D">
            <w:pPr>
              <w:spacing w:before="40" w:after="40"/>
              <w:jc w:val="center"/>
              <w:rPr>
                <w:rFonts w:cs="Arial"/>
                <w:b/>
                <w:snapToGrid w:val="0"/>
                <w:color w:val="000000"/>
              </w:rPr>
            </w:pPr>
            <w:r w:rsidRPr="009118A9">
              <w:rPr>
                <w:rFonts w:cs="Arial"/>
                <w:b/>
                <w:snapToGrid w:val="0"/>
                <w:color w:val="000000"/>
              </w:rPr>
              <w:t xml:space="preserve">Megnevezés </w:t>
            </w:r>
          </w:p>
        </w:tc>
        <w:tc>
          <w:tcPr>
            <w:tcW w:w="1823" w:type="dxa"/>
            <w:shd w:val="clear" w:color="auto" w:fill="C6D9F1" w:themeFill="text2" w:themeFillTint="33"/>
          </w:tcPr>
          <w:p w:rsidR="009A3C72" w:rsidRPr="009118A9" w:rsidRDefault="009A3C72" w:rsidP="0011598D">
            <w:pPr>
              <w:spacing w:before="40" w:after="40"/>
              <w:jc w:val="center"/>
              <w:rPr>
                <w:rFonts w:cs="Arial"/>
                <w:b/>
                <w:snapToGrid w:val="0"/>
                <w:color w:val="000000"/>
              </w:rPr>
            </w:pPr>
            <w:r w:rsidRPr="009118A9">
              <w:rPr>
                <w:rFonts w:cs="Arial"/>
                <w:b/>
                <w:snapToGrid w:val="0"/>
                <w:color w:val="000000"/>
              </w:rPr>
              <w:t>Jelleg</w:t>
            </w:r>
          </w:p>
        </w:tc>
        <w:tc>
          <w:tcPr>
            <w:tcW w:w="1276" w:type="dxa"/>
            <w:shd w:val="clear" w:color="auto" w:fill="C6D9F1" w:themeFill="text2" w:themeFillTint="33"/>
          </w:tcPr>
          <w:p w:rsidR="009A3C72" w:rsidRPr="009118A9" w:rsidRDefault="009A3C72" w:rsidP="0011598D">
            <w:pPr>
              <w:spacing w:before="40" w:after="40"/>
              <w:jc w:val="center"/>
              <w:rPr>
                <w:rFonts w:cs="Arial"/>
                <w:b/>
                <w:snapToGrid w:val="0"/>
                <w:color w:val="000000"/>
              </w:rPr>
            </w:pPr>
            <w:r w:rsidRPr="009118A9">
              <w:rPr>
                <w:rFonts w:cs="Arial"/>
                <w:b/>
                <w:snapToGrid w:val="0"/>
                <w:color w:val="000000"/>
              </w:rPr>
              <w:t>Üzemmód</w:t>
            </w:r>
          </w:p>
        </w:tc>
        <w:tc>
          <w:tcPr>
            <w:tcW w:w="1798" w:type="dxa"/>
            <w:shd w:val="clear" w:color="auto" w:fill="C6D9F1" w:themeFill="text2" w:themeFillTint="33"/>
          </w:tcPr>
          <w:p w:rsidR="009A3C72" w:rsidRPr="009118A9" w:rsidRDefault="009A3C72" w:rsidP="0011598D">
            <w:pPr>
              <w:spacing w:before="40" w:after="40"/>
              <w:jc w:val="center"/>
              <w:rPr>
                <w:rFonts w:cs="Arial"/>
                <w:b/>
                <w:snapToGrid w:val="0"/>
                <w:color w:val="000000"/>
              </w:rPr>
            </w:pPr>
            <w:r w:rsidRPr="009118A9">
              <w:rPr>
                <w:rFonts w:cs="Arial"/>
                <w:b/>
                <w:snapToGrid w:val="0"/>
                <w:color w:val="000000"/>
              </w:rPr>
              <w:t>Feszültség (kV)</w:t>
            </w:r>
          </w:p>
        </w:tc>
      </w:tr>
      <w:tr w:rsidR="009A3C72" w:rsidRPr="009118A9" w:rsidTr="0011598D">
        <w:trPr>
          <w:trHeight w:val="266"/>
          <w:jc w:val="center"/>
        </w:trPr>
        <w:tc>
          <w:tcPr>
            <w:tcW w:w="2794" w:type="dxa"/>
          </w:tcPr>
          <w:p w:rsidR="009A3C72" w:rsidRPr="009118A9" w:rsidRDefault="009A3C72" w:rsidP="0011598D">
            <w:pPr>
              <w:spacing w:before="40" w:after="40"/>
              <w:rPr>
                <w:rFonts w:cs="Arial"/>
                <w:snapToGrid w:val="0"/>
                <w:color w:val="000000"/>
              </w:rPr>
            </w:pPr>
            <w:r w:rsidRPr="009118A9">
              <w:rPr>
                <w:rFonts w:cs="Arial"/>
                <w:snapToGrid w:val="0"/>
                <w:color w:val="000000"/>
              </w:rPr>
              <w:t>KM/Angyalföld</w:t>
            </w:r>
          </w:p>
        </w:tc>
        <w:tc>
          <w:tcPr>
            <w:tcW w:w="1823" w:type="dxa"/>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gépház</w:t>
            </w:r>
          </w:p>
        </w:tc>
        <w:tc>
          <w:tcPr>
            <w:tcW w:w="1276" w:type="dxa"/>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tartalék</w:t>
            </w:r>
          </w:p>
        </w:tc>
        <w:tc>
          <w:tcPr>
            <w:tcW w:w="1798" w:type="dxa"/>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10</w:t>
            </w:r>
          </w:p>
        </w:tc>
      </w:tr>
      <w:tr w:rsidR="009A3C72" w:rsidRPr="009118A9" w:rsidTr="0011598D">
        <w:trPr>
          <w:trHeight w:val="252"/>
          <w:jc w:val="center"/>
        </w:trPr>
        <w:tc>
          <w:tcPr>
            <w:tcW w:w="2794" w:type="dxa"/>
          </w:tcPr>
          <w:p w:rsidR="009A3C72" w:rsidRPr="009118A9" w:rsidRDefault="009A3C72" w:rsidP="0011598D">
            <w:pPr>
              <w:spacing w:before="40" w:after="40"/>
              <w:rPr>
                <w:rFonts w:cs="Arial"/>
                <w:snapToGrid w:val="0"/>
                <w:color w:val="000000"/>
              </w:rPr>
            </w:pPr>
            <w:r w:rsidRPr="009118A9">
              <w:rPr>
                <w:rFonts w:cs="Arial"/>
                <w:snapToGrid w:val="0"/>
                <w:color w:val="000000"/>
              </w:rPr>
              <w:t xml:space="preserve">KM/Újpest I. </w:t>
            </w:r>
          </w:p>
        </w:tc>
        <w:tc>
          <w:tcPr>
            <w:tcW w:w="1823" w:type="dxa"/>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gépház</w:t>
            </w:r>
          </w:p>
        </w:tc>
        <w:tc>
          <w:tcPr>
            <w:tcW w:w="1276" w:type="dxa"/>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üzemi</w:t>
            </w:r>
          </w:p>
        </w:tc>
        <w:tc>
          <w:tcPr>
            <w:tcW w:w="1798" w:type="dxa"/>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10</w:t>
            </w:r>
          </w:p>
        </w:tc>
      </w:tr>
      <w:tr w:rsidR="009A3C72" w:rsidRPr="009118A9" w:rsidTr="0011598D">
        <w:trPr>
          <w:trHeight w:val="252"/>
          <w:jc w:val="center"/>
        </w:trPr>
        <w:tc>
          <w:tcPr>
            <w:tcW w:w="2794" w:type="dxa"/>
          </w:tcPr>
          <w:p w:rsidR="009A3C72" w:rsidRPr="009118A9" w:rsidRDefault="009A3C72" w:rsidP="0011598D">
            <w:pPr>
              <w:spacing w:before="40" w:after="40"/>
              <w:rPr>
                <w:rFonts w:cs="Arial"/>
                <w:snapToGrid w:val="0"/>
                <w:color w:val="000000"/>
              </w:rPr>
            </w:pPr>
            <w:r w:rsidRPr="009118A9">
              <w:rPr>
                <w:rFonts w:cs="Arial"/>
                <w:snapToGrid w:val="0"/>
                <w:color w:val="000000"/>
              </w:rPr>
              <w:t>KM/Újpest II.</w:t>
            </w:r>
          </w:p>
        </w:tc>
        <w:tc>
          <w:tcPr>
            <w:tcW w:w="1823" w:type="dxa"/>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gépház</w:t>
            </w:r>
          </w:p>
        </w:tc>
        <w:tc>
          <w:tcPr>
            <w:tcW w:w="1276" w:type="dxa"/>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üzemi</w:t>
            </w:r>
          </w:p>
        </w:tc>
        <w:tc>
          <w:tcPr>
            <w:tcW w:w="1798" w:type="dxa"/>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10</w:t>
            </w:r>
          </w:p>
        </w:tc>
      </w:tr>
      <w:tr w:rsidR="009A3C72" w:rsidRPr="009118A9" w:rsidTr="0011598D">
        <w:trPr>
          <w:trHeight w:val="252"/>
          <w:jc w:val="center"/>
        </w:trPr>
        <w:tc>
          <w:tcPr>
            <w:tcW w:w="2794" w:type="dxa"/>
          </w:tcPr>
          <w:p w:rsidR="009A3C72" w:rsidRPr="009118A9" w:rsidRDefault="009A3C72" w:rsidP="0011598D">
            <w:pPr>
              <w:spacing w:before="40" w:after="40"/>
              <w:rPr>
                <w:rFonts w:cs="Arial"/>
                <w:snapToGrid w:val="0"/>
                <w:color w:val="000000"/>
              </w:rPr>
            </w:pPr>
            <w:r w:rsidRPr="009118A9">
              <w:rPr>
                <w:rFonts w:cs="Arial"/>
                <w:snapToGrid w:val="0"/>
                <w:color w:val="000000"/>
              </w:rPr>
              <w:t>Mederkút</w:t>
            </w:r>
          </w:p>
        </w:tc>
        <w:tc>
          <w:tcPr>
            <w:tcW w:w="1823" w:type="dxa"/>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kút</w:t>
            </w:r>
          </w:p>
        </w:tc>
        <w:tc>
          <w:tcPr>
            <w:tcW w:w="1276" w:type="dxa"/>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üzemi</w:t>
            </w:r>
          </w:p>
        </w:tc>
        <w:tc>
          <w:tcPr>
            <w:tcW w:w="1798" w:type="dxa"/>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0,4</w:t>
            </w:r>
          </w:p>
        </w:tc>
      </w:tr>
      <w:tr w:rsidR="009A3C72" w:rsidRPr="009118A9" w:rsidTr="0011598D">
        <w:trPr>
          <w:trHeight w:val="252"/>
          <w:jc w:val="center"/>
        </w:trPr>
        <w:tc>
          <w:tcPr>
            <w:tcW w:w="2794" w:type="dxa"/>
          </w:tcPr>
          <w:p w:rsidR="009A3C72" w:rsidRPr="009118A9" w:rsidRDefault="009A3C72" w:rsidP="0011598D">
            <w:pPr>
              <w:spacing w:before="40" w:after="40"/>
              <w:rPr>
                <w:rFonts w:cs="Arial"/>
                <w:snapToGrid w:val="0"/>
                <w:color w:val="000000"/>
              </w:rPr>
            </w:pPr>
            <w:r w:rsidRPr="009118A9">
              <w:rPr>
                <w:rFonts w:cs="Arial"/>
                <w:snapToGrid w:val="0"/>
                <w:color w:val="000000"/>
              </w:rPr>
              <w:t>KM/</w:t>
            </w:r>
            <w:proofErr w:type="spellStart"/>
            <w:r w:rsidRPr="009118A9">
              <w:rPr>
                <w:rFonts w:cs="Arial"/>
                <w:snapToGrid w:val="0"/>
                <w:color w:val="000000"/>
              </w:rPr>
              <w:t>IV-es</w:t>
            </w:r>
            <w:proofErr w:type="spellEnd"/>
            <w:r w:rsidRPr="009118A9">
              <w:rPr>
                <w:rFonts w:cs="Arial"/>
                <w:snapToGrid w:val="0"/>
                <w:color w:val="000000"/>
              </w:rPr>
              <w:t xml:space="preserve"> GH. /K</w:t>
            </w:r>
            <w:proofErr w:type="gramStart"/>
            <w:r w:rsidRPr="009118A9">
              <w:rPr>
                <w:rFonts w:cs="Arial"/>
                <w:snapToGrid w:val="0"/>
                <w:color w:val="000000"/>
              </w:rPr>
              <w:t>.MEGYER</w:t>
            </w:r>
            <w:proofErr w:type="gramEnd"/>
            <w:r w:rsidRPr="009118A9">
              <w:rPr>
                <w:rFonts w:cs="Arial"/>
                <w:snapToGrid w:val="0"/>
                <w:color w:val="000000"/>
              </w:rPr>
              <w:t xml:space="preserve"> I.</w:t>
            </w:r>
          </w:p>
        </w:tc>
        <w:tc>
          <w:tcPr>
            <w:tcW w:w="1823" w:type="dxa"/>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gépház + termelés</w:t>
            </w:r>
          </w:p>
        </w:tc>
        <w:tc>
          <w:tcPr>
            <w:tcW w:w="1276" w:type="dxa"/>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üzemi</w:t>
            </w:r>
          </w:p>
        </w:tc>
        <w:tc>
          <w:tcPr>
            <w:tcW w:w="1798" w:type="dxa"/>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10</w:t>
            </w:r>
          </w:p>
        </w:tc>
      </w:tr>
      <w:tr w:rsidR="009A3C72" w:rsidRPr="009118A9" w:rsidTr="0011598D">
        <w:trPr>
          <w:trHeight w:val="252"/>
          <w:jc w:val="center"/>
        </w:trPr>
        <w:tc>
          <w:tcPr>
            <w:tcW w:w="2794" w:type="dxa"/>
          </w:tcPr>
          <w:p w:rsidR="009A3C72" w:rsidRPr="009118A9" w:rsidRDefault="009A3C72" w:rsidP="0011598D">
            <w:pPr>
              <w:spacing w:before="40" w:after="40"/>
              <w:rPr>
                <w:rFonts w:cs="Arial"/>
                <w:snapToGrid w:val="0"/>
                <w:color w:val="000000"/>
              </w:rPr>
            </w:pPr>
            <w:r w:rsidRPr="009118A9">
              <w:rPr>
                <w:rFonts w:cs="Arial"/>
                <w:snapToGrid w:val="0"/>
                <w:color w:val="000000"/>
              </w:rPr>
              <w:t>KM/</w:t>
            </w:r>
            <w:proofErr w:type="spellStart"/>
            <w:r w:rsidRPr="009118A9">
              <w:rPr>
                <w:rFonts w:cs="Arial"/>
                <w:snapToGrid w:val="0"/>
                <w:color w:val="000000"/>
              </w:rPr>
              <w:t>IV-es</w:t>
            </w:r>
            <w:proofErr w:type="spellEnd"/>
            <w:r w:rsidRPr="009118A9">
              <w:rPr>
                <w:rFonts w:cs="Arial"/>
                <w:snapToGrid w:val="0"/>
                <w:color w:val="000000"/>
              </w:rPr>
              <w:t xml:space="preserve"> GH. /K</w:t>
            </w:r>
            <w:proofErr w:type="gramStart"/>
            <w:r w:rsidRPr="009118A9">
              <w:rPr>
                <w:rFonts w:cs="Arial"/>
                <w:snapToGrid w:val="0"/>
                <w:color w:val="000000"/>
              </w:rPr>
              <w:t>.MEGYER</w:t>
            </w:r>
            <w:proofErr w:type="gramEnd"/>
            <w:r w:rsidRPr="009118A9">
              <w:rPr>
                <w:rFonts w:cs="Arial"/>
                <w:snapToGrid w:val="0"/>
                <w:color w:val="000000"/>
              </w:rPr>
              <w:t xml:space="preserve"> II.</w:t>
            </w:r>
          </w:p>
        </w:tc>
        <w:tc>
          <w:tcPr>
            <w:tcW w:w="1823" w:type="dxa"/>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gépház + termelés</w:t>
            </w:r>
          </w:p>
        </w:tc>
        <w:tc>
          <w:tcPr>
            <w:tcW w:w="1276" w:type="dxa"/>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üzemi</w:t>
            </w:r>
          </w:p>
        </w:tc>
        <w:tc>
          <w:tcPr>
            <w:tcW w:w="1798" w:type="dxa"/>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10</w:t>
            </w:r>
          </w:p>
        </w:tc>
      </w:tr>
      <w:tr w:rsidR="009A3C72" w:rsidRPr="009118A9" w:rsidTr="0011598D">
        <w:trPr>
          <w:trHeight w:val="252"/>
          <w:jc w:val="center"/>
        </w:trPr>
        <w:tc>
          <w:tcPr>
            <w:tcW w:w="2794" w:type="dxa"/>
          </w:tcPr>
          <w:p w:rsidR="009A3C72" w:rsidRPr="009118A9" w:rsidRDefault="009A3C72" w:rsidP="0011598D">
            <w:pPr>
              <w:spacing w:before="40" w:after="40"/>
              <w:rPr>
                <w:rFonts w:cs="Arial"/>
                <w:snapToGrid w:val="0"/>
                <w:color w:val="000000"/>
              </w:rPr>
            </w:pPr>
            <w:r w:rsidRPr="009118A9">
              <w:rPr>
                <w:rFonts w:cs="Arial"/>
                <w:snapToGrid w:val="0"/>
                <w:color w:val="000000"/>
              </w:rPr>
              <w:t>BM/</w:t>
            </w:r>
            <w:proofErr w:type="spellStart"/>
            <w:r w:rsidRPr="009118A9">
              <w:rPr>
                <w:rFonts w:cs="Arial"/>
                <w:snapToGrid w:val="0"/>
                <w:color w:val="000000"/>
              </w:rPr>
              <w:t>Bmegyer</w:t>
            </w:r>
            <w:proofErr w:type="spellEnd"/>
          </w:p>
        </w:tc>
        <w:tc>
          <w:tcPr>
            <w:tcW w:w="1823" w:type="dxa"/>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gépház + termelés</w:t>
            </w:r>
          </w:p>
        </w:tc>
        <w:tc>
          <w:tcPr>
            <w:tcW w:w="1276" w:type="dxa"/>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üzemi</w:t>
            </w:r>
          </w:p>
        </w:tc>
        <w:tc>
          <w:tcPr>
            <w:tcW w:w="1798" w:type="dxa"/>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10</w:t>
            </w:r>
          </w:p>
        </w:tc>
      </w:tr>
      <w:tr w:rsidR="009A3C72" w:rsidRPr="009118A9" w:rsidTr="0011598D">
        <w:trPr>
          <w:trHeight w:val="252"/>
          <w:jc w:val="center"/>
        </w:trPr>
        <w:tc>
          <w:tcPr>
            <w:tcW w:w="2794" w:type="dxa"/>
          </w:tcPr>
          <w:p w:rsidR="009A3C72" w:rsidRPr="009118A9" w:rsidRDefault="009A3C72" w:rsidP="0011598D">
            <w:pPr>
              <w:spacing w:before="40" w:after="40"/>
              <w:rPr>
                <w:rFonts w:cs="Arial"/>
                <w:snapToGrid w:val="0"/>
                <w:color w:val="000000"/>
              </w:rPr>
            </w:pPr>
            <w:r>
              <w:rPr>
                <w:rFonts w:cs="Arial"/>
                <w:snapToGrid w:val="0"/>
                <w:color w:val="000000"/>
              </w:rPr>
              <w:t>BM/</w:t>
            </w:r>
            <w:r w:rsidRPr="009118A9">
              <w:rPr>
                <w:rFonts w:cs="Arial"/>
                <w:snapToGrid w:val="0"/>
                <w:color w:val="000000"/>
              </w:rPr>
              <w:t>Kaszásdűlő</w:t>
            </w:r>
          </w:p>
        </w:tc>
        <w:tc>
          <w:tcPr>
            <w:tcW w:w="1823" w:type="dxa"/>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gépház + termelés</w:t>
            </w:r>
          </w:p>
        </w:tc>
        <w:tc>
          <w:tcPr>
            <w:tcW w:w="1276" w:type="dxa"/>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tartalék</w:t>
            </w:r>
          </w:p>
        </w:tc>
        <w:tc>
          <w:tcPr>
            <w:tcW w:w="1798" w:type="dxa"/>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10</w:t>
            </w:r>
          </w:p>
        </w:tc>
      </w:tr>
      <w:tr w:rsidR="009A3C72" w:rsidRPr="009118A9" w:rsidTr="0011598D">
        <w:trPr>
          <w:trHeight w:val="252"/>
          <w:jc w:val="center"/>
        </w:trPr>
        <w:tc>
          <w:tcPr>
            <w:tcW w:w="2794" w:type="dxa"/>
          </w:tcPr>
          <w:p w:rsidR="009A3C72" w:rsidRPr="009118A9" w:rsidRDefault="009A3C72" w:rsidP="0011598D">
            <w:pPr>
              <w:spacing w:before="40" w:after="40"/>
              <w:rPr>
                <w:rFonts w:cs="Arial"/>
                <w:snapToGrid w:val="0"/>
                <w:color w:val="000000"/>
              </w:rPr>
            </w:pPr>
            <w:r w:rsidRPr="009118A9">
              <w:rPr>
                <w:rFonts w:cs="Arial"/>
                <w:snapToGrid w:val="0"/>
                <w:color w:val="000000"/>
              </w:rPr>
              <w:t>Tahitótfalu /</w:t>
            </w:r>
            <w:r>
              <w:rPr>
                <w:rFonts w:cs="Arial"/>
                <w:snapToGrid w:val="0"/>
                <w:color w:val="000000"/>
              </w:rPr>
              <w:t>Nagymaros-Visegrád vonal</w:t>
            </w:r>
          </w:p>
        </w:tc>
        <w:tc>
          <w:tcPr>
            <w:tcW w:w="1823" w:type="dxa"/>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termelés</w:t>
            </w:r>
          </w:p>
        </w:tc>
        <w:tc>
          <w:tcPr>
            <w:tcW w:w="1276" w:type="dxa"/>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tartalék</w:t>
            </w:r>
          </w:p>
        </w:tc>
        <w:tc>
          <w:tcPr>
            <w:tcW w:w="1798" w:type="dxa"/>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20</w:t>
            </w:r>
          </w:p>
        </w:tc>
      </w:tr>
      <w:tr w:rsidR="009A3C72" w:rsidRPr="009118A9" w:rsidTr="0011598D">
        <w:trPr>
          <w:trHeight w:val="252"/>
          <w:jc w:val="center"/>
        </w:trPr>
        <w:tc>
          <w:tcPr>
            <w:tcW w:w="2794" w:type="dxa"/>
          </w:tcPr>
          <w:p w:rsidR="009A3C72" w:rsidRPr="009118A9" w:rsidRDefault="009A3C72" w:rsidP="0011598D">
            <w:pPr>
              <w:spacing w:before="40" w:after="40"/>
              <w:rPr>
                <w:rFonts w:cs="Arial"/>
                <w:snapToGrid w:val="0"/>
                <w:color w:val="000000"/>
              </w:rPr>
            </w:pPr>
            <w:r w:rsidRPr="009118A9">
              <w:rPr>
                <w:rFonts w:cs="Arial"/>
                <w:snapToGrid w:val="0"/>
                <w:color w:val="000000"/>
              </w:rPr>
              <w:t>Pócsmegyer</w:t>
            </w:r>
          </w:p>
        </w:tc>
        <w:tc>
          <w:tcPr>
            <w:tcW w:w="1823" w:type="dxa"/>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gépház</w:t>
            </w:r>
          </w:p>
        </w:tc>
        <w:tc>
          <w:tcPr>
            <w:tcW w:w="1276" w:type="dxa"/>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üzemi</w:t>
            </w:r>
          </w:p>
        </w:tc>
        <w:tc>
          <w:tcPr>
            <w:tcW w:w="1798" w:type="dxa"/>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0,4</w:t>
            </w:r>
          </w:p>
        </w:tc>
      </w:tr>
      <w:tr w:rsidR="009A3C72" w:rsidRPr="009118A9" w:rsidTr="0011598D">
        <w:trPr>
          <w:trHeight w:val="252"/>
          <w:jc w:val="center"/>
        </w:trPr>
        <w:tc>
          <w:tcPr>
            <w:tcW w:w="2794" w:type="dxa"/>
          </w:tcPr>
          <w:p w:rsidR="009A3C72" w:rsidRPr="009118A9" w:rsidRDefault="009A3C72" w:rsidP="0011598D">
            <w:pPr>
              <w:spacing w:before="40" w:after="40"/>
              <w:rPr>
                <w:rFonts w:cs="Arial"/>
                <w:snapToGrid w:val="0"/>
                <w:color w:val="000000"/>
              </w:rPr>
            </w:pPr>
            <w:proofErr w:type="spellStart"/>
            <w:r w:rsidRPr="009118A9">
              <w:rPr>
                <w:rFonts w:cs="Arial"/>
                <w:snapToGrid w:val="0"/>
                <w:color w:val="000000"/>
              </w:rPr>
              <w:t>Horány</w:t>
            </w:r>
            <w:proofErr w:type="spellEnd"/>
            <w:r w:rsidRPr="009118A9">
              <w:rPr>
                <w:rFonts w:cs="Arial"/>
                <w:snapToGrid w:val="0"/>
                <w:color w:val="000000"/>
              </w:rPr>
              <w:t xml:space="preserve"> gyöngye</w:t>
            </w:r>
          </w:p>
        </w:tc>
        <w:tc>
          <w:tcPr>
            <w:tcW w:w="1823" w:type="dxa"/>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gépház</w:t>
            </w:r>
          </w:p>
        </w:tc>
        <w:tc>
          <w:tcPr>
            <w:tcW w:w="1276" w:type="dxa"/>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üzemi</w:t>
            </w:r>
          </w:p>
        </w:tc>
        <w:tc>
          <w:tcPr>
            <w:tcW w:w="1798" w:type="dxa"/>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0,4</w:t>
            </w:r>
          </w:p>
        </w:tc>
      </w:tr>
      <w:tr w:rsidR="009A3C72" w:rsidRPr="009118A9" w:rsidTr="0011598D">
        <w:trPr>
          <w:trHeight w:val="252"/>
          <w:jc w:val="center"/>
        </w:trPr>
        <w:tc>
          <w:tcPr>
            <w:tcW w:w="2794" w:type="dxa"/>
          </w:tcPr>
          <w:p w:rsidR="009A3C72" w:rsidRPr="009118A9" w:rsidRDefault="009A3C72" w:rsidP="0011598D">
            <w:pPr>
              <w:spacing w:before="40" w:after="40"/>
              <w:rPr>
                <w:rFonts w:cs="Arial"/>
                <w:snapToGrid w:val="0"/>
                <w:color w:val="000000"/>
              </w:rPr>
            </w:pPr>
            <w:proofErr w:type="spellStart"/>
            <w:r w:rsidRPr="009118A9">
              <w:rPr>
                <w:rFonts w:cs="Arial"/>
                <w:snapToGrid w:val="0"/>
                <w:color w:val="000000"/>
              </w:rPr>
              <w:t>Horányliget</w:t>
            </w:r>
            <w:proofErr w:type="spellEnd"/>
          </w:p>
        </w:tc>
        <w:tc>
          <w:tcPr>
            <w:tcW w:w="1823" w:type="dxa"/>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gépház</w:t>
            </w:r>
          </w:p>
        </w:tc>
        <w:tc>
          <w:tcPr>
            <w:tcW w:w="1276" w:type="dxa"/>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üzemi</w:t>
            </w:r>
          </w:p>
        </w:tc>
        <w:tc>
          <w:tcPr>
            <w:tcW w:w="1798" w:type="dxa"/>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0,4</w:t>
            </w:r>
          </w:p>
        </w:tc>
      </w:tr>
      <w:tr w:rsidR="009A3C72" w:rsidRPr="009118A9" w:rsidTr="0011598D">
        <w:trPr>
          <w:trHeight w:val="252"/>
          <w:jc w:val="center"/>
        </w:trPr>
        <w:tc>
          <w:tcPr>
            <w:tcW w:w="2794" w:type="dxa"/>
          </w:tcPr>
          <w:p w:rsidR="009A3C72" w:rsidRPr="009118A9" w:rsidRDefault="009A3C72" w:rsidP="0011598D">
            <w:pPr>
              <w:spacing w:before="40" w:after="40"/>
              <w:rPr>
                <w:rFonts w:cs="Arial"/>
                <w:snapToGrid w:val="0"/>
                <w:color w:val="000000"/>
              </w:rPr>
            </w:pPr>
            <w:proofErr w:type="spellStart"/>
            <w:r w:rsidRPr="009118A9">
              <w:rPr>
                <w:rFonts w:cs="Arial"/>
                <w:snapToGrid w:val="0"/>
                <w:color w:val="000000"/>
              </w:rPr>
              <w:t>Horány</w:t>
            </w:r>
            <w:proofErr w:type="spellEnd"/>
            <w:r w:rsidRPr="009118A9">
              <w:rPr>
                <w:rFonts w:cs="Arial"/>
                <w:snapToGrid w:val="0"/>
                <w:color w:val="000000"/>
              </w:rPr>
              <w:t xml:space="preserve"> víztorony</w:t>
            </w:r>
          </w:p>
        </w:tc>
        <w:tc>
          <w:tcPr>
            <w:tcW w:w="1823" w:type="dxa"/>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víztorony</w:t>
            </w:r>
          </w:p>
        </w:tc>
        <w:tc>
          <w:tcPr>
            <w:tcW w:w="1276" w:type="dxa"/>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üzemi</w:t>
            </w:r>
          </w:p>
        </w:tc>
        <w:tc>
          <w:tcPr>
            <w:tcW w:w="1798" w:type="dxa"/>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0,4</w:t>
            </w:r>
          </w:p>
        </w:tc>
      </w:tr>
      <w:tr w:rsidR="009A3C72" w:rsidRPr="009118A9" w:rsidTr="0011598D">
        <w:trPr>
          <w:trHeight w:val="252"/>
          <w:jc w:val="center"/>
        </w:trPr>
        <w:tc>
          <w:tcPr>
            <w:tcW w:w="2794" w:type="dxa"/>
          </w:tcPr>
          <w:p w:rsidR="009A3C72" w:rsidRPr="009118A9" w:rsidRDefault="009A3C72" w:rsidP="0011598D">
            <w:pPr>
              <w:spacing w:before="40" w:after="40"/>
              <w:rPr>
                <w:rFonts w:cs="Arial"/>
                <w:snapToGrid w:val="0"/>
                <w:color w:val="000000"/>
              </w:rPr>
            </w:pPr>
            <w:r>
              <w:rPr>
                <w:rFonts w:cs="Arial"/>
                <w:snapToGrid w:val="0"/>
                <w:color w:val="000000"/>
              </w:rPr>
              <w:t>Surányi víztorony</w:t>
            </w:r>
          </w:p>
        </w:tc>
        <w:tc>
          <w:tcPr>
            <w:tcW w:w="1823" w:type="dxa"/>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víztorony</w:t>
            </w:r>
          </w:p>
        </w:tc>
        <w:tc>
          <w:tcPr>
            <w:tcW w:w="1276" w:type="dxa"/>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üzemi</w:t>
            </w:r>
          </w:p>
        </w:tc>
        <w:tc>
          <w:tcPr>
            <w:tcW w:w="1798" w:type="dxa"/>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0,4</w:t>
            </w:r>
          </w:p>
        </w:tc>
      </w:tr>
      <w:tr w:rsidR="009A3C72" w:rsidRPr="009118A9" w:rsidTr="0011598D">
        <w:trPr>
          <w:trHeight w:val="252"/>
          <w:jc w:val="center"/>
        </w:trPr>
        <w:tc>
          <w:tcPr>
            <w:tcW w:w="2794" w:type="dxa"/>
          </w:tcPr>
          <w:p w:rsidR="009A3C72" w:rsidRPr="009118A9" w:rsidRDefault="009A3C72" w:rsidP="0011598D">
            <w:pPr>
              <w:spacing w:before="40" w:after="40"/>
              <w:rPr>
                <w:rFonts w:cs="Arial"/>
                <w:snapToGrid w:val="0"/>
                <w:color w:val="000000"/>
              </w:rPr>
            </w:pPr>
            <w:proofErr w:type="spellStart"/>
            <w:r w:rsidRPr="009118A9">
              <w:rPr>
                <w:rFonts w:cs="Arial"/>
                <w:snapToGrid w:val="0"/>
                <w:color w:val="000000"/>
              </w:rPr>
              <w:t>Horány</w:t>
            </w:r>
            <w:proofErr w:type="spellEnd"/>
            <w:r w:rsidRPr="009118A9">
              <w:rPr>
                <w:rFonts w:cs="Arial"/>
                <w:snapToGrid w:val="0"/>
                <w:color w:val="000000"/>
              </w:rPr>
              <w:t xml:space="preserve"> </w:t>
            </w:r>
            <w:proofErr w:type="spellStart"/>
            <w:r w:rsidRPr="009118A9">
              <w:rPr>
                <w:rFonts w:cs="Arial"/>
                <w:snapToGrid w:val="0"/>
                <w:color w:val="000000"/>
              </w:rPr>
              <w:t>védterület</w:t>
            </w:r>
            <w:proofErr w:type="spellEnd"/>
            <w:r w:rsidRPr="009118A9">
              <w:rPr>
                <w:rFonts w:cs="Arial"/>
                <w:snapToGrid w:val="0"/>
                <w:color w:val="000000"/>
              </w:rPr>
              <w:t xml:space="preserve"> I.</w:t>
            </w:r>
          </w:p>
        </w:tc>
        <w:tc>
          <w:tcPr>
            <w:tcW w:w="1823" w:type="dxa"/>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telep</w:t>
            </w:r>
          </w:p>
        </w:tc>
        <w:tc>
          <w:tcPr>
            <w:tcW w:w="1276" w:type="dxa"/>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vezérelt</w:t>
            </w:r>
          </w:p>
        </w:tc>
        <w:tc>
          <w:tcPr>
            <w:tcW w:w="1798" w:type="dxa"/>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0,4</w:t>
            </w:r>
          </w:p>
        </w:tc>
      </w:tr>
      <w:tr w:rsidR="009A3C72" w:rsidRPr="009118A9" w:rsidTr="0011598D">
        <w:trPr>
          <w:trHeight w:val="252"/>
          <w:jc w:val="center"/>
        </w:trPr>
        <w:tc>
          <w:tcPr>
            <w:tcW w:w="2794" w:type="dxa"/>
          </w:tcPr>
          <w:p w:rsidR="009A3C72" w:rsidRPr="009118A9" w:rsidRDefault="009A3C72" w:rsidP="0011598D">
            <w:pPr>
              <w:spacing w:before="40" w:after="40"/>
              <w:rPr>
                <w:rFonts w:cs="Arial"/>
                <w:snapToGrid w:val="0"/>
                <w:color w:val="000000"/>
              </w:rPr>
            </w:pPr>
            <w:proofErr w:type="spellStart"/>
            <w:r w:rsidRPr="009118A9">
              <w:rPr>
                <w:rFonts w:cs="Arial"/>
                <w:snapToGrid w:val="0"/>
                <w:color w:val="000000"/>
              </w:rPr>
              <w:t>Horány</w:t>
            </w:r>
            <w:proofErr w:type="spellEnd"/>
            <w:r w:rsidRPr="009118A9">
              <w:rPr>
                <w:rFonts w:cs="Arial"/>
                <w:snapToGrid w:val="0"/>
                <w:color w:val="000000"/>
              </w:rPr>
              <w:t xml:space="preserve"> </w:t>
            </w:r>
            <w:proofErr w:type="spellStart"/>
            <w:r w:rsidRPr="009118A9">
              <w:rPr>
                <w:rFonts w:cs="Arial"/>
                <w:snapToGrid w:val="0"/>
                <w:color w:val="000000"/>
              </w:rPr>
              <w:t>védterület</w:t>
            </w:r>
            <w:proofErr w:type="spellEnd"/>
            <w:r w:rsidRPr="009118A9">
              <w:rPr>
                <w:rFonts w:cs="Arial"/>
                <w:snapToGrid w:val="0"/>
                <w:color w:val="000000"/>
              </w:rPr>
              <w:t xml:space="preserve"> II.</w:t>
            </w:r>
          </w:p>
        </w:tc>
        <w:tc>
          <w:tcPr>
            <w:tcW w:w="1823" w:type="dxa"/>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telep</w:t>
            </w:r>
          </w:p>
        </w:tc>
        <w:tc>
          <w:tcPr>
            <w:tcW w:w="1276" w:type="dxa"/>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üzemi</w:t>
            </w:r>
          </w:p>
        </w:tc>
        <w:tc>
          <w:tcPr>
            <w:tcW w:w="1798" w:type="dxa"/>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0,4</w:t>
            </w:r>
          </w:p>
        </w:tc>
      </w:tr>
    </w:tbl>
    <w:p w:rsidR="009A3C72" w:rsidRDefault="009A3C72" w:rsidP="009A3C72">
      <w:pPr>
        <w:pStyle w:val="Szvegtest"/>
        <w:rPr>
          <w:rFonts w:cs="Arial"/>
          <w:szCs w:val="24"/>
        </w:rPr>
      </w:pPr>
    </w:p>
    <w:p w:rsidR="009A3C72" w:rsidRPr="009A3C72" w:rsidRDefault="009A3C72" w:rsidP="009A3C72">
      <w:pPr>
        <w:pStyle w:val="Tblzateltti"/>
        <w:rPr>
          <w:rFonts w:cs="Arial"/>
          <w:sz w:val="22"/>
        </w:rPr>
      </w:pPr>
      <w:r w:rsidRPr="009A3C72">
        <w:rPr>
          <w:rFonts w:cs="Arial"/>
          <w:sz w:val="22"/>
        </w:rPr>
        <w:t>Dunabogdányi vízmű rendszer gépházai, betáplálási jellemzői:</w:t>
      </w:r>
    </w:p>
    <w:tbl>
      <w:tblPr>
        <w:tblW w:w="0" w:type="auto"/>
        <w:jc w:val="center"/>
        <w:tblInd w:w="-1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794"/>
        <w:gridCol w:w="1823"/>
        <w:gridCol w:w="1276"/>
        <w:gridCol w:w="1798"/>
      </w:tblGrid>
      <w:tr w:rsidR="009A3C72" w:rsidRPr="009118A9" w:rsidTr="00211EBE">
        <w:trPr>
          <w:trHeight w:val="266"/>
          <w:jc w:val="center"/>
        </w:trPr>
        <w:tc>
          <w:tcPr>
            <w:tcW w:w="2794" w:type="dxa"/>
            <w:shd w:val="clear" w:color="auto" w:fill="C6D9F1" w:themeFill="text2" w:themeFillTint="33"/>
          </w:tcPr>
          <w:p w:rsidR="009A3C72" w:rsidRPr="009118A9" w:rsidRDefault="009A3C72" w:rsidP="0011598D">
            <w:pPr>
              <w:spacing w:before="40" w:after="40"/>
              <w:jc w:val="center"/>
              <w:rPr>
                <w:rFonts w:cs="Arial"/>
                <w:b/>
                <w:snapToGrid w:val="0"/>
                <w:color w:val="000000"/>
              </w:rPr>
            </w:pPr>
            <w:r w:rsidRPr="009118A9">
              <w:rPr>
                <w:rFonts w:cs="Arial"/>
                <w:b/>
                <w:snapToGrid w:val="0"/>
                <w:color w:val="000000"/>
              </w:rPr>
              <w:t xml:space="preserve">Megnevezés </w:t>
            </w:r>
          </w:p>
        </w:tc>
        <w:tc>
          <w:tcPr>
            <w:tcW w:w="1823" w:type="dxa"/>
            <w:shd w:val="clear" w:color="auto" w:fill="C6D9F1" w:themeFill="text2" w:themeFillTint="33"/>
          </w:tcPr>
          <w:p w:rsidR="009A3C72" w:rsidRPr="009118A9" w:rsidRDefault="009A3C72" w:rsidP="0011598D">
            <w:pPr>
              <w:spacing w:before="40" w:after="40"/>
              <w:jc w:val="center"/>
              <w:rPr>
                <w:rFonts w:cs="Arial"/>
                <w:b/>
                <w:snapToGrid w:val="0"/>
                <w:color w:val="000000"/>
              </w:rPr>
            </w:pPr>
            <w:r w:rsidRPr="009118A9">
              <w:rPr>
                <w:rFonts w:cs="Arial"/>
                <w:b/>
                <w:snapToGrid w:val="0"/>
                <w:color w:val="000000"/>
              </w:rPr>
              <w:t>Jelleg</w:t>
            </w:r>
          </w:p>
        </w:tc>
        <w:tc>
          <w:tcPr>
            <w:tcW w:w="1276" w:type="dxa"/>
            <w:shd w:val="clear" w:color="auto" w:fill="C6D9F1" w:themeFill="text2" w:themeFillTint="33"/>
          </w:tcPr>
          <w:p w:rsidR="009A3C72" w:rsidRPr="009118A9" w:rsidRDefault="009A3C72" w:rsidP="0011598D">
            <w:pPr>
              <w:spacing w:before="40" w:after="40"/>
              <w:jc w:val="center"/>
              <w:rPr>
                <w:rFonts w:cs="Arial"/>
                <w:b/>
                <w:snapToGrid w:val="0"/>
                <w:color w:val="000000"/>
              </w:rPr>
            </w:pPr>
            <w:r w:rsidRPr="009118A9">
              <w:rPr>
                <w:rFonts w:cs="Arial"/>
                <w:b/>
                <w:snapToGrid w:val="0"/>
                <w:color w:val="000000"/>
              </w:rPr>
              <w:t>Üzemmód</w:t>
            </w:r>
          </w:p>
        </w:tc>
        <w:tc>
          <w:tcPr>
            <w:tcW w:w="1798" w:type="dxa"/>
            <w:shd w:val="clear" w:color="auto" w:fill="C6D9F1" w:themeFill="text2" w:themeFillTint="33"/>
          </w:tcPr>
          <w:p w:rsidR="009A3C72" w:rsidRPr="009118A9" w:rsidRDefault="009A3C72" w:rsidP="0011598D">
            <w:pPr>
              <w:spacing w:before="40" w:after="40"/>
              <w:jc w:val="center"/>
              <w:rPr>
                <w:rFonts w:cs="Arial"/>
                <w:b/>
                <w:snapToGrid w:val="0"/>
                <w:color w:val="000000"/>
              </w:rPr>
            </w:pPr>
            <w:r w:rsidRPr="009118A9">
              <w:rPr>
                <w:rFonts w:cs="Arial"/>
                <w:b/>
                <w:snapToGrid w:val="0"/>
                <w:color w:val="000000"/>
              </w:rPr>
              <w:t>Feszültség (kV)</w:t>
            </w:r>
          </w:p>
        </w:tc>
      </w:tr>
      <w:tr w:rsidR="009A3C72" w:rsidRPr="009118A9" w:rsidTr="0011598D">
        <w:trPr>
          <w:trHeight w:val="252"/>
          <w:jc w:val="center"/>
        </w:trPr>
        <w:tc>
          <w:tcPr>
            <w:tcW w:w="2794" w:type="dxa"/>
            <w:vAlign w:val="bottom"/>
          </w:tcPr>
          <w:p w:rsidR="009A3C72" w:rsidRPr="00A45369" w:rsidRDefault="009A3C72" w:rsidP="0011598D">
            <w:pPr>
              <w:spacing w:before="40" w:after="40"/>
              <w:rPr>
                <w:rFonts w:cs="Arial"/>
                <w:snapToGrid w:val="0"/>
                <w:color w:val="000000"/>
              </w:rPr>
            </w:pPr>
            <w:r w:rsidRPr="00A45369">
              <w:rPr>
                <w:rFonts w:cs="Arial"/>
                <w:snapToGrid w:val="0"/>
                <w:color w:val="000000"/>
              </w:rPr>
              <w:t>Dunabogdány csáposkút</w:t>
            </w:r>
          </w:p>
        </w:tc>
        <w:tc>
          <w:tcPr>
            <w:tcW w:w="1823" w:type="dxa"/>
          </w:tcPr>
          <w:p w:rsidR="009A3C72" w:rsidRPr="009118A9" w:rsidRDefault="009A3C72" w:rsidP="0011598D">
            <w:pPr>
              <w:spacing w:before="40" w:after="40"/>
              <w:jc w:val="center"/>
              <w:rPr>
                <w:rFonts w:cs="Arial"/>
                <w:snapToGrid w:val="0"/>
                <w:color w:val="000000"/>
              </w:rPr>
            </w:pPr>
            <w:r>
              <w:rPr>
                <w:rFonts w:cs="Arial"/>
                <w:snapToGrid w:val="0"/>
                <w:color w:val="000000"/>
              </w:rPr>
              <w:t>termelés</w:t>
            </w:r>
          </w:p>
        </w:tc>
        <w:tc>
          <w:tcPr>
            <w:tcW w:w="1276" w:type="dxa"/>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üzemi</w:t>
            </w:r>
          </w:p>
        </w:tc>
        <w:tc>
          <w:tcPr>
            <w:tcW w:w="1798" w:type="dxa"/>
          </w:tcPr>
          <w:p w:rsidR="009A3C72" w:rsidRPr="009118A9" w:rsidRDefault="009A3C72" w:rsidP="0011598D">
            <w:pPr>
              <w:spacing w:before="40" w:after="40"/>
              <w:jc w:val="center"/>
              <w:rPr>
                <w:rFonts w:cs="Arial"/>
                <w:snapToGrid w:val="0"/>
                <w:color w:val="000000"/>
              </w:rPr>
            </w:pPr>
            <w:r>
              <w:rPr>
                <w:rFonts w:cs="Arial"/>
                <w:snapToGrid w:val="0"/>
                <w:color w:val="000000"/>
              </w:rPr>
              <w:t>20</w:t>
            </w:r>
          </w:p>
        </w:tc>
      </w:tr>
      <w:tr w:rsidR="009A3C72" w:rsidRPr="009118A9" w:rsidTr="0011598D">
        <w:trPr>
          <w:trHeight w:val="252"/>
          <w:jc w:val="center"/>
        </w:trPr>
        <w:tc>
          <w:tcPr>
            <w:tcW w:w="2794" w:type="dxa"/>
            <w:vAlign w:val="bottom"/>
          </w:tcPr>
          <w:p w:rsidR="009A3C72" w:rsidRPr="00A45369" w:rsidRDefault="009A3C72" w:rsidP="0011598D">
            <w:pPr>
              <w:spacing w:before="40" w:after="40"/>
              <w:rPr>
                <w:rFonts w:cs="Arial"/>
                <w:snapToGrid w:val="0"/>
                <w:color w:val="000000"/>
              </w:rPr>
            </w:pPr>
            <w:r w:rsidRPr="00A45369">
              <w:rPr>
                <w:rFonts w:cs="Arial"/>
                <w:snapToGrid w:val="0"/>
                <w:color w:val="000000"/>
              </w:rPr>
              <w:t>Dunabogdány csőkutak</w:t>
            </w:r>
          </w:p>
        </w:tc>
        <w:tc>
          <w:tcPr>
            <w:tcW w:w="1823" w:type="dxa"/>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te</w:t>
            </w:r>
            <w:r>
              <w:rPr>
                <w:rFonts w:cs="Arial"/>
                <w:snapToGrid w:val="0"/>
                <w:color w:val="000000"/>
              </w:rPr>
              <w:t>rmelés</w:t>
            </w:r>
          </w:p>
        </w:tc>
        <w:tc>
          <w:tcPr>
            <w:tcW w:w="1276" w:type="dxa"/>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üzemi</w:t>
            </w:r>
          </w:p>
        </w:tc>
        <w:tc>
          <w:tcPr>
            <w:tcW w:w="1798" w:type="dxa"/>
          </w:tcPr>
          <w:p w:rsidR="009A3C72" w:rsidRPr="009118A9" w:rsidRDefault="009A3C72" w:rsidP="0011598D">
            <w:pPr>
              <w:spacing w:before="40" w:after="40"/>
              <w:jc w:val="center"/>
              <w:rPr>
                <w:rFonts w:cs="Arial"/>
                <w:snapToGrid w:val="0"/>
                <w:color w:val="000000"/>
              </w:rPr>
            </w:pPr>
            <w:r>
              <w:rPr>
                <w:rFonts w:cs="Arial"/>
                <w:snapToGrid w:val="0"/>
                <w:color w:val="000000"/>
              </w:rPr>
              <w:t>20</w:t>
            </w:r>
          </w:p>
        </w:tc>
      </w:tr>
      <w:tr w:rsidR="009A3C72" w:rsidRPr="002F2CFC" w:rsidTr="0011598D">
        <w:trPr>
          <w:trHeight w:val="252"/>
          <w:jc w:val="center"/>
        </w:trPr>
        <w:tc>
          <w:tcPr>
            <w:tcW w:w="2794" w:type="dxa"/>
            <w:tcBorders>
              <w:top w:val="single" w:sz="4" w:space="0" w:color="auto"/>
              <w:left w:val="single" w:sz="4" w:space="0" w:color="auto"/>
              <w:bottom w:val="single" w:sz="4" w:space="0" w:color="auto"/>
              <w:right w:val="single" w:sz="4" w:space="0" w:color="auto"/>
            </w:tcBorders>
            <w:shd w:val="clear" w:color="auto" w:fill="auto"/>
            <w:vAlign w:val="bottom"/>
          </w:tcPr>
          <w:p w:rsidR="009A3C72" w:rsidRPr="00A45369" w:rsidRDefault="009A3C72" w:rsidP="0011598D">
            <w:pPr>
              <w:spacing w:before="40" w:after="40"/>
              <w:rPr>
                <w:rFonts w:cs="Arial"/>
                <w:snapToGrid w:val="0"/>
                <w:color w:val="000000"/>
              </w:rPr>
            </w:pPr>
            <w:r w:rsidRPr="00A45369">
              <w:rPr>
                <w:rFonts w:cs="Arial"/>
                <w:snapToGrid w:val="0"/>
                <w:color w:val="000000"/>
              </w:rPr>
              <w:t>Fácán</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gépház</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3C72" w:rsidRDefault="009A3C72" w:rsidP="0011598D">
            <w:pPr>
              <w:jc w:val="center"/>
            </w:pPr>
            <w:r w:rsidRPr="00D53C8F">
              <w:rPr>
                <w:rFonts w:cs="Arial"/>
                <w:snapToGrid w:val="0"/>
                <w:color w:val="000000"/>
              </w:rPr>
              <w:t>üzemi</w:t>
            </w: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9A3C72" w:rsidRPr="00A45369" w:rsidRDefault="009A3C72" w:rsidP="0011598D">
            <w:pPr>
              <w:spacing w:before="40" w:after="40"/>
              <w:jc w:val="center"/>
              <w:rPr>
                <w:rFonts w:cs="Arial"/>
                <w:snapToGrid w:val="0"/>
                <w:color w:val="000000"/>
              </w:rPr>
            </w:pPr>
            <w:r w:rsidRPr="00A45369">
              <w:rPr>
                <w:rFonts w:cs="Arial"/>
                <w:snapToGrid w:val="0"/>
                <w:color w:val="000000"/>
              </w:rPr>
              <w:t>0,4</w:t>
            </w:r>
          </w:p>
        </w:tc>
      </w:tr>
      <w:tr w:rsidR="009A3C72" w:rsidRPr="002F2CFC" w:rsidTr="0011598D">
        <w:trPr>
          <w:trHeight w:val="252"/>
          <w:jc w:val="center"/>
        </w:trPr>
        <w:tc>
          <w:tcPr>
            <w:tcW w:w="2794" w:type="dxa"/>
            <w:tcBorders>
              <w:top w:val="single" w:sz="4" w:space="0" w:color="auto"/>
              <w:left w:val="single" w:sz="4" w:space="0" w:color="auto"/>
              <w:bottom w:val="single" w:sz="4" w:space="0" w:color="auto"/>
              <w:right w:val="single" w:sz="4" w:space="0" w:color="auto"/>
            </w:tcBorders>
            <w:shd w:val="clear" w:color="auto" w:fill="auto"/>
            <w:vAlign w:val="bottom"/>
          </w:tcPr>
          <w:p w:rsidR="009A3C72" w:rsidRPr="00A45369" w:rsidRDefault="009A3C72" w:rsidP="0011598D">
            <w:pPr>
              <w:spacing w:before="40" w:after="40"/>
              <w:rPr>
                <w:rFonts w:cs="Arial"/>
                <w:snapToGrid w:val="0"/>
                <w:color w:val="000000"/>
              </w:rPr>
            </w:pPr>
            <w:r w:rsidRPr="00A45369">
              <w:rPr>
                <w:rFonts w:cs="Arial"/>
                <w:snapToGrid w:val="0"/>
                <w:color w:val="000000"/>
              </w:rPr>
              <w:t>Szarvas</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gépház</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3C72" w:rsidRDefault="009A3C72" w:rsidP="0011598D">
            <w:pPr>
              <w:jc w:val="center"/>
            </w:pPr>
            <w:r w:rsidRPr="00D53C8F">
              <w:rPr>
                <w:rFonts w:cs="Arial"/>
                <w:snapToGrid w:val="0"/>
                <w:color w:val="000000"/>
              </w:rPr>
              <w:t>üzemi</w:t>
            </w: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9A3C72" w:rsidRPr="00A45369" w:rsidRDefault="009A3C72" w:rsidP="0011598D">
            <w:pPr>
              <w:spacing w:before="40" w:after="40"/>
              <w:jc w:val="center"/>
              <w:rPr>
                <w:rFonts w:cs="Arial"/>
                <w:snapToGrid w:val="0"/>
                <w:color w:val="000000"/>
              </w:rPr>
            </w:pPr>
            <w:r w:rsidRPr="00A45369">
              <w:rPr>
                <w:rFonts w:cs="Arial"/>
                <w:snapToGrid w:val="0"/>
                <w:color w:val="000000"/>
              </w:rPr>
              <w:t>0,4</w:t>
            </w:r>
          </w:p>
        </w:tc>
      </w:tr>
      <w:tr w:rsidR="009A3C72" w:rsidRPr="002F2CFC" w:rsidTr="0011598D">
        <w:trPr>
          <w:trHeight w:val="252"/>
          <w:jc w:val="center"/>
        </w:trPr>
        <w:tc>
          <w:tcPr>
            <w:tcW w:w="2794" w:type="dxa"/>
            <w:tcBorders>
              <w:top w:val="single" w:sz="4" w:space="0" w:color="auto"/>
              <w:left w:val="single" w:sz="4" w:space="0" w:color="auto"/>
              <w:bottom w:val="single" w:sz="4" w:space="0" w:color="auto"/>
              <w:right w:val="single" w:sz="4" w:space="0" w:color="auto"/>
            </w:tcBorders>
            <w:shd w:val="clear" w:color="auto" w:fill="auto"/>
            <w:vAlign w:val="bottom"/>
          </w:tcPr>
          <w:p w:rsidR="009A3C72" w:rsidRPr="00A45369" w:rsidRDefault="009A3C72" w:rsidP="0011598D">
            <w:pPr>
              <w:spacing w:before="40" w:after="40"/>
              <w:rPr>
                <w:rFonts w:cs="Arial"/>
                <w:snapToGrid w:val="0"/>
                <w:color w:val="000000"/>
              </w:rPr>
            </w:pPr>
            <w:r w:rsidRPr="00A45369">
              <w:rPr>
                <w:rFonts w:cs="Arial"/>
                <w:snapToGrid w:val="0"/>
                <w:color w:val="000000"/>
              </w:rPr>
              <w:t>Kutyahegyi</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9A3C72" w:rsidRPr="009118A9" w:rsidRDefault="009A3C72" w:rsidP="0011598D">
            <w:pPr>
              <w:spacing w:before="40" w:after="40"/>
              <w:jc w:val="center"/>
              <w:rPr>
                <w:rFonts w:cs="Arial"/>
                <w:snapToGrid w:val="0"/>
                <w:color w:val="000000"/>
              </w:rPr>
            </w:pPr>
            <w:r w:rsidRPr="009118A9">
              <w:rPr>
                <w:rFonts w:cs="Arial"/>
                <w:snapToGrid w:val="0"/>
                <w:color w:val="000000"/>
              </w:rPr>
              <w:t>gépház</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3C72" w:rsidRDefault="009A3C72" w:rsidP="0011598D">
            <w:pPr>
              <w:jc w:val="center"/>
            </w:pPr>
            <w:r w:rsidRPr="00D53C8F">
              <w:rPr>
                <w:rFonts w:cs="Arial"/>
                <w:snapToGrid w:val="0"/>
                <w:color w:val="000000"/>
              </w:rPr>
              <w:t>üzemi</w:t>
            </w: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9A3C72" w:rsidRPr="00A45369" w:rsidRDefault="009A3C72" w:rsidP="0011598D">
            <w:pPr>
              <w:spacing w:before="40" w:after="40"/>
              <w:jc w:val="center"/>
              <w:rPr>
                <w:rFonts w:cs="Arial"/>
                <w:snapToGrid w:val="0"/>
                <w:color w:val="000000"/>
              </w:rPr>
            </w:pPr>
            <w:r w:rsidRPr="00A45369">
              <w:rPr>
                <w:rFonts w:cs="Arial"/>
                <w:snapToGrid w:val="0"/>
                <w:color w:val="000000"/>
              </w:rPr>
              <w:t>0,4</w:t>
            </w:r>
          </w:p>
        </w:tc>
      </w:tr>
      <w:tr w:rsidR="009A3C72" w:rsidRPr="002F2CFC" w:rsidTr="0011598D">
        <w:trPr>
          <w:trHeight w:val="252"/>
          <w:jc w:val="center"/>
        </w:trPr>
        <w:tc>
          <w:tcPr>
            <w:tcW w:w="2794" w:type="dxa"/>
            <w:tcBorders>
              <w:top w:val="single" w:sz="4" w:space="0" w:color="auto"/>
              <w:left w:val="single" w:sz="4" w:space="0" w:color="auto"/>
              <w:bottom w:val="single" w:sz="4" w:space="0" w:color="auto"/>
              <w:right w:val="single" w:sz="4" w:space="0" w:color="auto"/>
            </w:tcBorders>
            <w:shd w:val="clear" w:color="auto" w:fill="auto"/>
            <w:vAlign w:val="bottom"/>
          </w:tcPr>
          <w:p w:rsidR="009A3C72" w:rsidRPr="00A45369" w:rsidRDefault="009A3C72" w:rsidP="0011598D">
            <w:pPr>
              <w:spacing w:before="40" w:after="40"/>
              <w:rPr>
                <w:rFonts w:cs="Arial"/>
                <w:snapToGrid w:val="0"/>
                <w:color w:val="000000"/>
              </w:rPr>
            </w:pPr>
            <w:r w:rsidRPr="00A45369">
              <w:rPr>
                <w:rFonts w:cs="Arial"/>
                <w:snapToGrid w:val="0"/>
                <w:color w:val="000000"/>
              </w:rPr>
              <w:t>Kálvária</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9A3C72" w:rsidRPr="00A45369" w:rsidRDefault="009A3C72" w:rsidP="0011598D">
            <w:pPr>
              <w:spacing w:before="40" w:after="40"/>
              <w:jc w:val="center"/>
              <w:rPr>
                <w:rFonts w:cs="Arial"/>
                <w:snapToGrid w:val="0"/>
                <w:color w:val="000000"/>
              </w:rPr>
            </w:pPr>
            <w:r w:rsidRPr="00A45369">
              <w:rPr>
                <w:rFonts w:cs="Arial"/>
                <w:snapToGrid w:val="0"/>
                <w:color w:val="000000"/>
              </w:rPr>
              <w:t>medence</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3C72" w:rsidRDefault="009A3C72" w:rsidP="0011598D">
            <w:pPr>
              <w:jc w:val="center"/>
            </w:pPr>
            <w:r w:rsidRPr="00D53C8F">
              <w:rPr>
                <w:rFonts w:cs="Arial"/>
                <w:snapToGrid w:val="0"/>
                <w:color w:val="000000"/>
              </w:rPr>
              <w:t>üzemi</w:t>
            </w: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9A3C72" w:rsidRPr="00A45369" w:rsidRDefault="009A3C72" w:rsidP="0011598D">
            <w:pPr>
              <w:spacing w:before="40" w:after="40"/>
              <w:jc w:val="center"/>
              <w:rPr>
                <w:rFonts w:cs="Arial"/>
                <w:snapToGrid w:val="0"/>
                <w:color w:val="000000"/>
              </w:rPr>
            </w:pPr>
            <w:r w:rsidRPr="00A45369">
              <w:rPr>
                <w:rFonts w:cs="Arial"/>
                <w:snapToGrid w:val="0"/>
                <w:color w:val="000000"/>
              </w:rPr>
              <w:t>0,23</w:t>
            </w:r>
          </w:p>
        </w:tc>
      </w:tr>
    </w:tbl>
    <w:p w:rsidR="009A3C72" w:rsidRDefault="009A3C72" w:rsidP="009A3C72">
      <w:pPr>
        <w:pStyle w:val="Szvegtest"/>
        <w:rPr>
          <w:rFonts w:cs="Arial"/>
          <w:szCs w:val="24"/>
        </w:rPr>
      </w:pPr>
    </w:p>
    <w:p w:rsidR="009A3C72" w:rsidRDefault="009A3C72" w:rsidP="009A3C72">
      <w:pPr>
        <w:pStyle w:val="Szvegtest"/>
        <w:rPr>
          <w:rFonts w:cs="Arial"/>
          <w:szCs w:val="24"/>
        </w:rPr>
      </w:pPr>
    </w:p>
    <w:p w:rsidR="009A3C72" w:rsidRPr="009A3C72" w:rsidRDefault="009A3C72" w:rsidP="009A3C72">
      <w:pPr>
        <w:pStyle w:val="Szvegtest"/>
        <w:rPr>
          <w:rFonts w:cs="Arial"/>
          <w:sz w:val="22"/>
          <w:szCs w:val="22"/>
        </w:rPr>
      </w:pPr>
      <w:r w:rsidRPr="009A3C72">
        <w:rPr>
          <w:rFonts w:cs="Arial"/>
          <w:sz w:val="22"/>
          <w:szCs w:val="22"/>
        </w:rPr>
        <w:t>A 10kV-os ellátás felfűzött, ezért biztonságosabb, mint a 20kV-os sugaras hálózat.</w:t>
      </w:r>
    </w:p>
    <w:p w:rsidR="009A3C72" w:rsidRPr="009A3C72" w:rsidRDefault="009A3C72" w:rsidP="009A3C72">
      <w:pPr>
        <w:pStyle w:val="Szvegtest"/>
        <w:rPr>
          <w:rFonts w:cs="Arial"/>
          <w:sz w:val="22"/>
          <w:szCs w:val="22"/>
        </w:rPr>
      </w:pPr>
      <w:r w:rsidRPr="009A3C72">
        <w:rPr>
          <w:rFonts w:cs="Arial"/>
          <w:sz w:val="22"/>
          <w:szCs w:val="22"/>
        </w:rPr>
        <w:t xml:space="preserve">Az előbb vázolt ELMŰ csatlakozások után a teljes belső rendszerek, 10 kV-os kábelen (a reteszeléseken és védelmeken keresztül) egymással kapcsolatba hozhatók, illetve ténylegesen kapcsolatban vannak. Ez a tény az energiaellátás biztonságát nagymértékben fokozza. </w:t>
      </w:r>
    </w:p>
    <w:p w:rsidR="009A3C72" w:rsidRPr="009A3C72" w:rsidRDefault="009A3C72" w:rsidP="009A3C72">
      <w:pPr>
        <w:pStyle w:val="Szvegtest"/>
        <w:rPr>
          <w:rFonts w:cs="Arial"/>
          <w:sz w:val="22"/>
          <w:szCs w:val="22"/>
        </w:rPr>
      </w:pPr>
    </w:p>
    <w:p w:rsidR="009A3C72" w:rsidRPr="009A3C72" w:rsidRDefault="009A3C72" w:rsidP="009A3C72">
      <w:pPr>
        <w:pStyle w:val="Cmsor4"/>
        <w:rPr>
          <w:rFonts w:cs="Arial"/>
          <w:sz w:val="22"/>
          <w:szCs w:val="22"/>
        </w:rPr>
      </w:pPr>
      <w:bookmarkStart w:id="61" w:name="_Toc391976156"/>
      <w:r w:rsidRPr="009A3C72">
        <w:rPr>
          <w:rFonts w:cs="Arial"/>
          <w:sz w:val="22"/>
          <w:szCs w:val="22"/>
        </w:rPr>
        <w:t>A villamos energia rendszer főbb egységei</w:t>
      </w:r>
      <w:bookmarkEnd w:id="61"/>
    </w:p>
    <w:p w:rsidR="009A3C72" w:rsidRPr="009A3C72" w:rsidRDefault="009A3C72" w:rsidP="009A3C72">
      <w:pPr>
        <w:pStyle w:val="Cmsor5"/>
        <w:rPr>
          <w:rFonts w:cs="Arial"/>
          <w:sz w:val="22"/>
          <w:szCs w:val="22"/>
        </w:rPr>
      </w:pPr>
      <w:bookmarkStart w:id="62" w:name="_Toc391976157"/>
      <w:r w:rsidRPr="009A3C72">
        <w:rPr>
          <w:rFonts w:cs="Arial"/>
          <w:sz w:val="22"/>
          <w:szCs w:val="22"/>
        </w:rPr>
        <w:t>10 kV-os elosztók</w:t>
      </w:r>
      <w:bookmarkEnd w:id="62"/>
    </w:p>
    <w:p w:rsidR="009A3C72" w:rsidRPr="009A3C72" w:rsidRDefault="009A3C72" w:rsidP="009A3C72">
      <w:pPr>
        <w:pStyle w:val="Szvegtest"/>
        <w:rPr>
          <w:rFonts w:cs="Arial"/>
          <w:sz w:val="22"/>
          <w:szCs w:val="22"/>
        </w:rPr>
      </w:pPr>
      <w:r w:rsidRPr="009A3C72">
        <w:rPr>
          <w:rFonts w:cs="Arial"/>
          <w:sz w:val="22"/>
          <w:szCs w:val="22"/>
        </w:rPr>
        <w:t xml:space="preserve">A nagy 10 kV-os elosztók (REKO, Főtelepi </w:t>
      </w:r>
      <w:proofErr w:type="spellStart"/>
      <w:r w:rsidRPr="009A3C72">
        <w:rPr>
          <w:rFonts w:cs="Arial"/>
          <w:sz w:val="22"/>
          <w:szCs w:val="22"/>
        </w:rPr>
        <w:t>IV.-es</w:t>
      </w:r>
      <w:proofErr w:type="spellEnd"/>
      <w:r w:rsidRPr="009A3C72">
        <w:rPr>
          <w:rFonts w:cs="Arial"/>
          <w:sz w:val="22"/>
          <w:szCs w:val="22"/>
        </w:rPr>
        <w:t xml:space="preserve"> gépház, Békásmegyeri gépház, Sziget II., Tótfalu) belső téri acéllemez házas berendezések. Egy részük már meglehetősen korszerűtlen, a </w:t>
      </w:r>
      <w:r w:rsidRPr="009A3C72">
        <w:rPr>
          <w:rFonts w:cs="Arial"/>
          <w:sz w:val="22"/>
          <w:szCs w:val="22"/>
        </w:rPr>
        <w:lastRenderedPageBreak/>
        <w:t>később üzembe helyezett elosztókban is az áramköri elemek, elsősorban a megszakítók, műszakilag elavultak. Ilyenek a maguk idejében korszerűnek számító EIB megszakítók is.</w:t>
      </w:r>
    </w:p>
    <w:p w:rsidR="009A3C72" w:rsidRPr="009A3C72" w:rsidRDefault="009A3C72" w:rsidP="009A3C72">
      <w:pPr>
        <w:pStyle w:val="Szvegtest"/>
        <w:rPr>
          <w:rFonts w:cs="Arial"/>
          <w:sz w:val="22"/>
          <w:szCs w:val="22"/>
        </w:rPr>
      </w:pPr>
      <w:r w:rsidRPr="009A3C72">
        <w:rPr>
          <w:rFonts w:cs="Arial"/>
          <w:sz w:val="22"/>
          <w:szCs w:val="22"/>
        </w:rPr>
        <w:t>Az egyes transzformátorállomásokban lévő hálózati épített cellás 10 kV-os elosztók is nagyrészt elavultak, rendkívül helyigényesek, a hozzájuk tartozó szakaszolók és teljesítményszakaszolók korszerűtlenek. Az új típusoknál célszerű motoros terhelésszakaszolót alkalmazni.</w:t>
      </w:r>
    </w:p>
    <w:p w:rsidR="009A3C72" w:rsidRPr="009A3C72" w:rsidRDefault="009A3C72" w:rsidP="009A3C72">
      <w:pPr>
        <w:pStyle w:val="Szvegtest"/>
        <w:rPr>
          <w:rFonts w:cs="Arial"/>
          <w:sz w:val="22"/>
          <w:szCs w:val="22"/>
        </w:rPr>
      </w:pPr>
      <w:r w:rsidRPr="009A3C72">
        <w:rPr>
          <w:rFonts w:cs="Arial"/>
          <w:sz w:val="22"/>
          <w:szCs w:val="22"/>
        </w:rPr>
        <w:t>Bármely típus választása esetén a távműködtetés feltétlen adottságnak tekintendő.</w:t>
      </w:r>
    </w:p>
    <w:p w:rsidR="009A3C72" w:rsidRPr="009A3C72" w:rsidRDefault="009A3C72" w:rsidP="009A3C72">
      <w:pPr>
        <w:pStyle w:val="Szvegtest"/>
        <w:rPr>
          <w:rFonts w:cs="Arial"/>
          <w:sz w:val="22"/>
          <w:szCs w:val="22"/>
        </w:rPr>
      </w:pPr>
    </w:p>
    <w:p w:rsidR="009A3C72" w:rsidRPr="009A3C72" w:rsidRDefault="009A3C72" w:rsidP="009A3C72">
      <w:pPr>
        <w:pStyle w:val="Pttysbekezds"/>
        <w:rPr>
          <w:sz w:val="22"/>
          <w:szCs w:val="22"/>
        </w:rPr>
      </w:pPr>
      <w:r w:rsidRPr="009A3C72">
        <w:rPr>
          <w:sz w:val="22"/>
          <w:szCs w:val="22"/>
        </w:rPr>
        <w:t>Egy trafós állomásoknál a középső (trafós) cella átalakítása történt meg, ezáltal távirányítással átkapcsolható a másik kábelre.</w:t>
      </w:r>
    </w:p>
    <w:p w:rsidR="009A3C72" w:rsidRPr="009A3C72" w:rsidRDefault="009A3C72" w:rsidP="009A3C72">
      <w:pPr>
        <w:pStyle w:val="Pttysbekezds"/>
        <w:rPr>
          <w:sz w:val="22"/>
          <w:szCs w:val="22"/>
        </w:rPr>
      </w:pPr>
      <w:r w:rsidRPr="009A3C72">
        <w:rPr>
          <w:sz w:val="22"/>
          <w:szCs w:val="22"/>
        </w:rPr>
        <w:t>A kéttrafós állomásoknál 0,4 kV-os trafóváltó automatika van; 10 kV-on trafó megszakítók távműködtethetők.</w:t>
      </w:r>
    </w:p>
    <w:p w:rsidR="009A3C72" w:rsidRPr="009A3C72" w:rsidRDefault="009A3C72" w:rsidP="009A3C72">
      <w:pPr>
        <w:pStyle w:val="szoveg"/>
        <w:spacing w:line="240" w:lineRule="auto"/>
        <w:rPr>
          <w:rFonts w:ascii="Arial" w:hAnsi="Arial" w:cs="Arial"/>
          <w:i/>
          <w:sz w:val="22"/>
          <w:szCs w:val="22"/>
        </w:rPr>
      </w:pPr>
    </w:p>
    <w:p w:rsidR="009A3C72" w:rsidRPr="009A3C72" w:rsidRDefault="009A3C72" w:rsidP="009A3C72">
      <w:pPr>
        <w:pStyle w:val="Cmsor5"/>
        <w:rPr>
          <w:rFonts w:cs="Arial"/>
          <w:sz w:val="22"/>
          <w:szCs w:val="22"/>
        </w:rPr>
      </w:pPr>
      <w:bookmarkStart w:id="63" w:name="_Toc391976158"/>
      <w:r w:rsidRPr="009A3C72">
        <w:rPr>
          <w:rFonts w:cs="Arial"/>
          <w:sz w:val="22"/>
          <w:szCs w:val="22"/>
        </w:rPr>
        <w:t>Transzformátorok</w:t>
      </w:r>
      <w:bookmarkEnd w:id="63"/>
    </w:p>
    <w:p w:rsidR="009A3C72" w:rsidRPr="009A3C72" w:rsidRDefault="009A3C72" w:rsidP="009A3C72">
      <w:pPr>
        <w:pStyle w:val="Szvegtest"/>
        <w:rPr>
          <w:rFonts w:cs="Arial"/>
          <w:sz w:val="22"/>
          <w:szCs w:val="22"/>
        </w:rPr>
      </w:pPr>
      <w:r w:rsidRPr="009A3C72">
        <w:rPr>
          <w:rFonts w:cs="Arial"/>
          <w:sz w:val="22"/>
          <w:szCs w:val="22"/>
        </w:rPr>
        <w:t xml:space="preserve">A meglévő transzformátorok műgyanta (száraz) és olajszigetelésűek. </w:t>
      </w:r>
    </w:p>
    <w:p w:rsidR="009A3C72" w:rsidRPr="009A3C72" w:rsidRDefault="009A3C72" w:rsidP="009A3C72">
      <w:pPr>
        <w:pStyle w:val="Szvegtest"/>
        <w:rPr>
          <w:rFonts w:cs="Arial"/>
          <w:sz w:val="22"/>
          <w:szCs w:val="22"/>
        </w:rPr>
      </w:pPr>
      <w:r w:rsidRPr="009A3C72">
        <w:rPr>
          <w:rFonts w:cs="Arial"/>
          <w:sz w:val="22"/>
          <w:szCs w:val="22"/>
        </w:rPr>
        <w:t xml:space="preserve">Feszültség áttételük 10/0,4 kV, 20/0,4 kV, 20/10 </w:t>
      </w:r>
      <w:proofErr w:type="gramStart"/>
      <w:r w:rsidRPr="009A3C72">
        <w:rPr>
          <w:rFonts w:cs="Arial"/>
          <w:sz w:val="22"/>
          <w:szCs w:val="22"/>
        </w:rPr>
        <w:t>kV</w:t>
      </w:r>
      <w:proofErr w:type="gramEnd"/>
      <w:r w:rsidRPr="009A3C72">
        <w:rPr>
          <w:rFonts w:cs="Arial"/>
          <w:sz w:val="22"/>
          <w:szCs w:val="22"/>
        </w:rPr>
        <w:t xml:space="preserve"> ill. 10/5 kV. </w:t>
      </w:r>
    </w:p>
    <w:p w:rsidR="009A3C72" w:rsidRPr="009A3C72" w:rsidRDefault="009A3C72" w:rsidP="009A3C72">
      <w:pPr>
        <w:pStyle w:val="Szvegtest"/>
        <w:rPr>
          <w:rFonts w:cs="Arial"/>
          <w:sz w:val="22"/>
          <w:szCs w:val="22"/>
        </w:rPr>
      </w:pPr>
      <w:r w:rsidRPr="009A3C72">
        <w:rPr>
          <w:rFonts w:cs="Arial"/>
          <w:sz w:val="22"/>
          <w:szCs w:val="22"/>
        </w:rPr>
        <w:t xml:space="preserve">Teljesítmények: 63 és 3200 </w:t>
      </w:r>
      <w:proofErr w:type="spellStart"/>
      <w:r w:rsidRPr="009A3C72">
        <w:rPr>
          <w:rFonts w:cs="Arial"/>
          <w:sz w:val="22"/>
          <w:szCs w:val="22"/>
        </w:rPr>
        <w:t>kVA</w:t>
      </w:r>
      <w:proofErr w:type="spellEnd"/>
      <w:r w:rsidRPr="009A3C72">
        <w:rPr>
          <w:rFonts w:cs="Arial"/>
          <w:sz w:val="22"/>
          <w:szCs w:val="22"/>
        </w:rPr>
        <w:t xml:space="preserve"> közöttiek.</w:t>
      </w:r>
    </w:p>
    <w:p w:rsidR="009A3C72" w:rsidRPr="009A3C72" w:rsidRDefault="009A3C72" w:rsidP="009A3C72">
      <w:pPr>
        <w:pStyle w:val="Szvegtest"/>
        <w:rPr>
          <w:rFonts w:cs="Arial"/>
          <w:sz w:val="22"/>
          <w:szCs w:val="22"/>
        </w:rPr>
      </w:pPr>
      <w:r w:rsidRPr="009A3C72">
        <w:rPr>
          <w:rFonts w:cs="Arial"/>
          <w:sz w:val="22"/>
          <w:szCs w:val="22"/>
        </w:rPr>
        <w:t>A transzformátorok életkora változó.</w:t>
      </w:r>
    </w:p>
    <w:tbl>
      <w:tblPr>
        <w:tblW w:w="0" w:type="auto"/>
        <w:jc w:val="center"/>
        <w:tblLayout w:type="fixed"/>
        <w:tblCellMar>
          <w:left w:w="71" w:type="dxa"/>
          <w:right w:w="71" w:type="dxa"/>
        </w:tblCellMar>
        <w:tblLook w:val="0000" w:firstRow="0" w:lastRow="0" w:firstColumn="0" w:lastColumn="0" w:noHBand="0" w:noVBand="0"/>
      </w:tblPr>
      <w:tblGrid>
        <w:gridCol w:w="2339"/>
        <w:gridCol w:w="1134"/>
      </w:tblGrid>
      <w:tr w:rsidR="009A3C72" w:rsidRPr="009A3C72" w:rsidTr="0011598D">
        <w:trPr>
          <w:jc w:val="center"/>
        </w:trPr>
        <w:tc>
          <w:tcPr>
            <w:tcW w:w="2339" w:type="dxa"/>
          </w:tcPr>
          <w:p w:rsidR="009A3C72" w:rsidRPr="009A3C72" w:rsidRDefault="009A3C72" w:rsidP="0011598D">
            <w:pPr>
              <w:jc w:val="right"/>
              <w:rPr>
                <w:rFonts w:cs="Arial"/>
                <w:sz w:val="22"/>
                <w:szCs w:val="22"/>
              </w:rPr>
            </w:pPr>
            <w:r w:rsidRPr="009A3C72">
              <w:rPr>
                <w:rFonts w:cs="Arial"/>
                <w:sz w:val="22"/>
                <w:szCs w:val="22"/>
              </w:rPr>
              <w:t>0 - 5 év között:</w:t>
            </w:r>
          </w:p>
        </w:tc>
        <w:tc>
          <w:tcPr>
            <w:tcW w:w="1134" w:type="dxa"/>
          </w:tcPr>
          <w:p w:rsidR="009A3C72" w:rsidRPr="009A3C72" w:rsidRDefault="009A3C72" w:rsidP="0011598D">
            <w:pPr>
              <w:jc w:val="right"/>
              <w:rPr>
                <w:rFonts w:cs="Arial"/>
                <w:sz w:val="22"/>
                <w:szCs w:val="22"/>
              </w:rPr>
            </w:pPr>
            <w:r w:rsidRPr="009A3C72">
              <w:rPr>
                <w:rFonts w:cs="Arial"/>
                <w:sz w:val="22"/>
                <w:szCs w:val="22"/>
              </w:rPr>
              <w:t>7 db</w:t>
            </w:r>
          </w:p>
        </w:tc>
      </w:tr>
      <w:tr w:rsidR="009A3C72" w:rsidRPr="009A3C72" w:rsidTr="0011598D">
        <w:trPr>
          <w:jc w:val="center"/>
        </w:trPr>
        <w:tc>
          <w:tcPr>
            <w:tcW w:w="2339" w:type="dxa"/>
          </w:tcPr>
          <w:p w:rsidR="009A3C72" w:rsidRPr="009A3C72" w:rsidRDefault="009A3C72" w:rsidP="0011598D">
            <w:pPr>
              <w:jc w:val="right"/>
              <w:rPr>
                <w:rFonts w:cs="Arial"/>
                <w:sz w:val="22"/>
                <w:szCs w:val="22"/>
              </w:rPr>
            </w:pPr>
            <w:r w:rsidRPr="009A3C72">
              <w:rPr>
                <w:rFonts w:cs="Arial"/>
                <w:sz w:val="22"/>
                <w:szCs w:val="22"/>
              </w:rPr>
              <w:t>6 - 10 év között:</w:t>
            </w:r>
          </w:p>
        </w:tc>
        <w:tc>
          <w:tcPr>
            <w:tcW w:w="1134" w:type="dxa"/>
          </w:tcPr>
          <w:p w:rsidR="009A3C72" w:rsidRPr="009A3C72" w:rsidRDefault="009A3C72" w:rsidP="0011598D">
            <w:pPr>
              <w:jc w:val="right"/>
              <w:rPr>
                <w:rFonts w:cs="Arial"/>
                <w:sz w:val="22"/>
                <w:szCs w:val="22"/>
              </w:rPr>
            </w:pPr>
            <w:r w:rsidRPr="009A3C72">
              <w:rPr>
                <w:rFonts w:cs="Arial"/>
                <w:sz w:val="22"/>
                <w:szCs w:val="22"/>
              </w:rPr>
              <w:t>0 db</w:t>
            </w:r>
          </w:p>
        </w:tc>
      </w:tr>
      <w:tr w:rsidR="009A3C72" w:rsidRPr="009A3C72" w:rsidTr="0011598D">
        <w:trPr>
          <w:jc w:val="center"/>
        </w:trPr>
        <w:tc>
          <w:tcPr>
            <w:tcW w:w="2339" w:type="dxa"/>
          </w:tcPr>
          <w:p w:rsidR="009A3C72" w:rsidRPr="009A3C72" w:rsidRDefault="009A3C72" w:rsidP="0011598D">
            <w:pPr>
              <w:jc w:val="right"/>
              <w:rPr>
                <w:rFonts w:cs="Arial"/>
                <w:sz w:val="22"/>
                <w:szCs w:val="22"/>
              </w:rPr>
            </w:pPr>
            <w:r w:rsidRPr="009A3C72">
              <w:rPr>
                <w:rFonts w:cs="Arial"/>
                <w:sz w:val="22"/>
                <w:szCs w:val="22"/>
              </w:rPr>
              <w:t>11 - 20 év között:</w:t>
            </w:r>
          </w:p>
        </w:tc>
        <w:tc>
          <w:tcPr>
            <w:tcW w:w="1134" w:type="dxa"/>
          </w:tcPr>
          <w:p w:rsidR="009A3C72" w:rsidRPr="009A3C72" w:rsidRDefault="009A3C72" w:rsidP="0011598D">
            <w:pPr>
              <w:jc w:val="right"/>
              <w:rPr>
                <w:rFonts w:cs="Arial"/>
                <w:sz w:val="22"/>
                <w:szCs w:val="22"/>
              </w:rPr>
            </w:pPr>
            <w:r w:rsidRPr="009A3C72">
              <w:rPr>
                <w:rFonts w:cs="Arial"/>
                <w:sz w:val="22"/>
                <w:szCs w:val="22"/>
              </w:rPr>
              <w:t>9 db</w:t>
            </w:r>
          </w:p>
        </w:tc>
      </w:tr>
      <w:tr w:rsidR="009A3C72" w:rsidRPr="009A3C72" w:rsidTr="0011598D">
        <w:trPr>
          <w:jc w:val="center"/>
        </w:trPr>
        <w:tc>
          <w:tcPr>
            <w:tcW w:w="2339" w:type="dxa"/>
          </w:tcPr>
          <w:p w:rsidR="009A3C72" w:rsidRPr="009A3C72" w:rsidRDefault="009A3C72" w:rsidP="0011598D">
            <w:pPr>
              <w:jc w:val="right"/>
              <w:rPr>
                <w:rFonts w:cs="Arial"/>
                <w:sz w:val="22"/>
                <w:szCs w:val="22"/>
              </w:rPr>
            </w:pPr>
            <w:r w:rsidRPr="009A3C72">
              <w:rPr>
                <w:rFonts w:cs="Arial"/>
                <w:sz w:val="22"/>
                <w:szCs w:val="22"/>
              </w:rPr>
              <w:t>21 - 30 év között:</w:t>
            </w:r>
          </w:p>
        </w:tc>
        <w:tc>
          <w:tcPr>
            <w:tcW w:w="1134" w:type="dxa"/>
          </w:tcPr>
          <w:p w:rsidR="009A3C72" w:rsidRPr="009A3C72" w:rsidRDefault="009A3C72" w:rsidP="0011598D">
            <w:pPr>
              <w:jc w:val="right"/>
              <w:rPr>
                <w:rFonts w:cs="Arial"/>
                <w:sz w:val="22"/>
                <w:szCs w:val="22"/>
              </w:rPr>
            </w:pPr>
            <w:r w:rsidRPr="009A3C72">
              <w:rPr>
                <w:rFonts w:cs="Arial"/>
                <w:sz w:val="22"/>
                <w:szCs w:val="22"/>
              </w:rPr>
              <w:t>33 db</w:t>
            </w:r>
          </w:p>
        </w:tc>
      </w:tr>
      <w:tr w:rsidR="009A3C72" w:rsidRPr="009A3C72" w:rsidTr="0011598D">
        <w:trPr>
          <w:jc w:val="center"/>
        </w:trPr>
        <w:tc>
          <w:tcPr>
            <w:tcW w:w="2339" w:type="dxa"/>
          </w:tcPr>
          <w:p w:rsidR="009A3C72" w:rsidRPr="009A3C72" w:rsidRDefault="009A3C72" w:rsidP="0011598D">
            <w:pPr>
              <w:jc w:val="right"/>
              <w:rPr>
                <w:rFonts w:cs="Arial"/>
                <w:sz w:val="22"/>
                <w:szCs w:val="22"/>
              </w:rPr>
            </w:pPr>
            <w:r w:rsidRPr="009A3C72">
              <w:rPr>
                <w:rFonts w:cs="Arial"/>
                <w:sz w:val="22"/>
                <w:szCs w:val="22"/>
              </w:rPr>
              <w:t>31 - 40 év között:</w:t>
            </w:r>
          </w:p>
        </w:tc>
        <w:tc>
          <w:tcPr>
            <w:tcW w:w="1134" w:type="dxa"/>
          </w:tcPr>
          <w:p w:rsidR="009A3C72" w:rsidRPr="009A3C72" w:rsidRDefault="009A3C72" w:rsidP="0011598D">
            <w:pPr>
              <w:jc w:val="right"/>
              <w:rPr>
                <w:rFonts w:cs="Arial"/>
                <w:sz w:val="22"/>
                <w:szCs w:val="22"/>
              </w:rPr>
            </w:pPr>
            <w:r w:rsidRPr="009A3C72">
              <w:rPr>
                <w:rFonts w:cs="Arial"/>
                <w:sz w:val="22"/>
                <w:szCs w:val="22"/>
              </w:rPr>
              <w:t>11 db</w:t>
            </w:r>
          </w:p>
        </w:tc>
      </w:tr>
      <w:tr w:rsidR="009A3C72" w:rsidRPr="009A3C72" w:rsidTr="0011598D">
        <w:trPr>
          <w:jc w:val="center"/>
        </w:trPr>
        <w:tc>
          <w:tcPr>
            <w:tcW w:w="2339" w:type="dxa"/>
          </w:tcPr>
          <w:p w:rsidR="009A3C72" w:rsidRPr="009A3C72" w:rsidRDefault="009A3C72" w:rsidP="0011598D">
            <w:pPr>
              <w:rPr>
                <w:rFonts w:cs="Arial"/>
                <w:b/>
                <w:sz w:val="22"/>
                <w:szCs w:val="22"/>
              </w:rPr>
            </w:pPr>
            <w:r w:rsidRPr="009A3C72">
              <w:rPr>
                <w:rFonts w:cs="Arial"/>
                <w:b/>
                <w:sz w:val="22"/>
                <w:szCs w:val="22"/>
              </w:rPr>
              <w:t>Összesen:</w:t>
            </w:r>
          </w:p>
        </w:tc>
        <w:tc>
          <w:tcPr>
            <w:tcW w:w="1134" w:type="dxa"/>
          </w:tcPr>
          <w:p w:rsidR="009A3C72" w:rsidRPr="009A3C72" w:rsidRDefault="009A3C72" w:rsidP="0011598D">
            <w:pPr>
              <w:jc w:val="right"/>
              <w:rPr>
                <w:rFonts w:cs="Arial"/>
                <w:b/>
                <w:sz w:val="22"/>
                <w:szCs w:val="22"/>
              </w:rPr>
            </w:pPr>
            <w:r w:rsidRPr="009A3C72">
              <w:rPr>
                <w:rFonts w:cs="Arial"/>
                <w:b/>
                <w:sz w:val="22"/>
                <w:szCs w:val="22"/>
              </w:rPr>
              <w:t>60 db</w:t>
            </w:r>
          </w:p>
        </w:tc>
      </w:tr>
    </w:tbl>
    <w:p w:rsidR="009A3C72" w:rsidRPr="009A3C72" w:rsidRDefault="009A3C72" w:rsidP="009A3C72">
      <w:pPr>
        <w:tabs>
          <w:tab w:val="left" w:pos="567"/>
          <w:tab w:val="left" w:pos="993"/>
        </w:tabs>
        <w:rPr>
          <w:rFonts w:cs="Arial"/>
          <w:sz w:val="22"/>
          <w:szCs w:val="22"/>
        </w:rPr>
      </w:pPr>
    </w:p>
    <w:p w:rsidR="009A3C72" w:rsidRPr="009A3C72" w:rsidRDefault="009A3C72" w:rsidP="009A3C72">
      <w:pPr>
        <w:pStyle w:val="Cmsor5"/>
        <w:rPr>
          <w:rFonts w:cs="Arial"/>
          <w:sz w:val="22"/>
          <w:szCs w:val="22"/>
        </w:rPr>
      </w:pPr>
      <w:bookmarkStart w:id="64" w:name="_Toc391976159"/>
      <w:r w:rsidRPr="009A3C72">
        <w:rPr>
          <w:rFonts w:cs="Arial"/>
          <w:sz w:val="22"/>
          <w:szCs w:val="22"/>
        </w:rPr>
        <w:t>Kábelek</w:t>
      </w:r>
      <w:bookmarkEnd w:id="64"/>
    </w:p>
    <w:p w:rsidR="009A3C72" w:rsidRPr="009A3C72" w:rsidRDefault="009A3C72" w:rsidP="009A3C72">
      <w:pPr>
        <w:pStyle w:val="Szvegtest"/>
        <w:rPr>
          <w:rFonts w:cs="Arial"/>
          <w:sz w:val="22"/>
          <w:szCs w:val="22"/>
        </w:rPr>
      </w:pPr>
      <w:r w:rsidRPr="009A3C72">
        <w:rPr>
          <w:rFonts w:cs="Arial"/>
          <w:sz w:val="22"/>
          <w:szCs w:val="22"/>
        </w:rPr>
        <w:t>Az FV Zrt. kezelésében üzemelő kábelek olajos papír, polietilén és térhálós polietilénszigetelésűek. Életkoruk változó. Az olajos papír és a korai gyártású polietilén szigetelésű kábelek meghibásodási aránya meghaladja a többiét.</w:t>
      </w:r>
    </w:p>
    <w:p w:rsidR="009A3C72" w:rsidRPr="009A3C72" w:rsidRDefault="009A3C72" w:rsidP="009A3C72">
      <w:pPr>
        <w:pStyle w:val="Szvegtest"/>
        <w:rPr>
          <w:rFonts w:cs="Arial"/>
          <w:sz w:val="22"/>
          <w:szCs w:val="22"/>
        </w:rPr>
      </w:pPr>
      <w:r w:rsidRPr="009A3C72">
        <w:rPr>
          <w:rFonts w:cs="Arial"/>
          <w:sz w:val="22"/>
          <w:szCs w:val="22"/>
        </w:rPr>
        <w:t xml:space="preserve">Telített papírszigetelésű kábelek már csak a Békásmegyeri gépház 10 kV-os kapcsolótér és a Sziget I. bontópince között vannak, a régi bújtatóban közvetlenül vízben fektetve, életkoruk 30 év. Lecserélésük mindenképpen indokolt, mivel az életkor előre </w:t>
      </w:r>
      <w:proofErr w:type="spellStart"/>
      <w:r w:rsidRPr="009A3C72">
        <w:rPr>
          <w:rFonts w:cs="Arial"/>
          <w:sz w:val="22"/>
          <w:szCs w:val="22"/>
        </w:rPr>
        <w:t>haladtával</w:t>
      </w:r>
      <w:proofErr w:type="spellEnd"/>
      <w:r w:rsidRPr="009A3C72">
        <w:rPr>
          <w:rFonts w:cs="Arial"/>
          <w:sz w:val="22"/>
          <w:szCs w:val="22"/>
        </w:rPr>
        <w:t xml:space="preserve"> az acélszalag védelem elkorrodál, az olajos papírszigetelés pedig kiszárad és elporlik. Ezt követően az ilyen kábelek beáznak és tönkremennek.</w:t>
      </w:r>
    </w:p>
    <w:p w:rsidR="009A3C72" w:rsidRPr="009A3C72" w:rsidRDefault="009A3C72" w:rsidP="009A3C72">
      <w:pPr>
        <w:pStyle w:val="Szvegtest"/>
        <w:rPr>
          <w:rFonts w:cs="Arial"/>
          <w:sz w:val="22"/>
          <w:szCs w:val="22"/>
        </w:rPr>
      </w:pPr>
      <w:r w:rsidRPr="009A3C72">
        <w:rPr>
          <w:rFonts w:cs="Arial"/>
          <w:sz w:val="22"/>
          <w:szCs w:val="22"/>
        </w:rPr>
        <w:t xml:space="preserve">A PE szigetelésű kábeleken szintén korai meghibásodások jelentkeztek, az idő előtti öregedés jeleként a villamos igénybevétel hatására az anyag szigetelőképességének lokális leromlása tapasztalható, majd lassan a folyamat kiterjed a kábel teljes keresztmetszetére és a szigetelés átüt. Több ilyen hibahely megjelenése után a teljes kábelszakaszt cserélni kell. </w:t>
      </w:r>
    </w:p>
    <w:p w:rsidR="009A3C72" w:rsidRPr="009A3C72" w:rsidRDefault="009A3C72" w:rsidP="009A3C72">
      <w:pPr>
        <w:pStyle w:val="Szvegtest"/>
        <w:rPr>
          <w:rFonts w:cs="Arial"/>
          <w:sz w:val="22"/>
          <w:szCs w:val="22"/>
        </w:rPr>
      </w:pPr>
      <w:r w:rsidRPr="009A3C72">
        <w:rPr>
          <w:rFonts w:cs="Arial"/>
          <w:sz w:val="22"/>
          <w:szCs w:val="22"/>
        </w:rPr>
        <w:t>Az 1985. előtt fektetett kábelek háromfázisúak, az 1985-től fektetettek egyfázisúak.</w:t>
      </w:r>
    </w:p>
    <w:p w:rsidR="009A3C72" w:rsidRPr="009A3C72" w:rsidRDefault="009A3C72" w:rsidP="009A3C72">
      <w:pPr>
        <w:pStyle w:val="Szvegtest"/>
        <w:rPr>
          <w:rFonts w:cs="Arial"/>
          <w:sz w:val="22"/>
          <w:szCs w:val="22"/>
        </w:rPr>
      </w:pPr>
    </w:p>
    <w:p w:rsidR="009A3C72" w:rsidRPr="009A3C72" w:rsidRDefault="009A3C72" w:rsidP="009A3C72">
      <w:pPr>
        <w:pStyle w:val="Szvegtest"/>
        <w:rPr>
          <w:rStyle w:val="Kiemels"/>
          <w:rFonts w:cs="Arial"/>
          <w:sz w:val="22"/>
          <w:szCs w:val="22"/>
        </w:rPr>
      </w:pPr>
      <w:r w:rsidRPr="009A3C72">
        <w:rPr>
          <w:rStyle w:val="Kiemels"/>
          <w:rFonts w:cs="Arial"/>
          <w:sz w:val="22"/>
          <w:szCs w:val="22"/>
        </w:rPr>
        <w:t>5 kV-os rendszer</w:t>
      </w:r>
    </w:p>
    <w:p w:rsidR="009A3C72" w:rsidRPr="009A3C72" w:rsidRDefault="009A3C72" w:rsidP="009A3C72">
      <w:pPr>
        <w:pStyle w:val="Szvegtest"/>
        <w:rPr>
          <w:rFonts w:cs="Arial"/>
          <w:sz w:val="22"/>
          <w:szCs w:val="22"/>
        </w:rPr>
      </w:pPr>
      <w:r w:rsidRPr="009A3C72">
        <w:rPr>
          <w:rFonts w:cs="Arial"/>
          <w:sz w:val="22"/>
          <w:szCs w:val="22"/>
        </w:rPr>
        <w:t xml:space="preserve">Az FV Zrt. belső energiaellátásában az 5 kV egy ilyen feszültségszintű betáplálás maradványa. Néhány helyen, ahol a villamos motor még erről a feszültségszintről működik, blokkba kötött transzformátorral, üzemviteli tartalékként működhetnek ilyen szivattyúegységek. Az 5 kV-os rendszerről élő transzformátor körzetek megszűntek, melyek a REKO (III. </w:t>
      </w:r>
      <w:proofErr w:type="spellStart"/>
      <w:r w:rsidRPr="009A3C72">
        <w:rPr>
          <w:rFonts w:cs="Arial"/>
          <w:sz w:val="22"/>
          <w:szCs w:val="22"/>
        </w:rPr>
        <w:t>gh</w:t>
      </w:r>
      <w:proofErr w:type="spellEnd"/>
      <w:r w:rsidRPr="009A3C72">
        <w:rPr>
          <w:rFonts w:cs="Arial"/>
          <w:sz w:val="22"/>
          <w:szCs w:val="22"/>
        </w:rPr>
        <w:t xml:space="preserve">.) 10/5 kV rendszeréről voltak ellátva. </w:t>
      </w:r>
    </w:p>
    <w:p w:rsidR="009A3C72" w:rsidRPr="009A3C72" w:rsidRDefault="009A3C72" w:rsidP="009A3C72">
      <w:pPr>
        <w:pStyle w:val="Szvegtest"/>
        <w:rPr>
          <w:rFonts w:cs="Arial"/>
          <w:sz w:val="22"/>
          <w:szCs w:val="22"/>
        </w:rPr>
      </w:pPr>
      <w:r w:rsidRPr="009A3C72">
        <w:rPr>
          <w:rFonts w:cs="Arial"/>
          <w:sz w:val="22"/>
          <w:szCs w:val="22"/>
        </w:rPr>
        <w:t>5 kV-os motorok vannak még a Dél-pesti ipari vízműben is.</w:t>
      </w:r>
    </w:p>
    <w:p w:rsidR="009A3C72" w:rsidRPr="009A3C72" w:rsidRDefault="009A3C72" w:rsidP="009A3C72">
      <w:pPr>
        <w:pStyle w:val="Szvegtest"/>
        <w:rPr>
          <w:rFonts w:cs="Arial"/>
          <w:sz w:val="22"/>
          <w:szCs w:val="22"/>
        </w:rPr>
      </w:pPr>
    </w:p>
    <w:p w:rsidR="009A3C72" w:rsidRPr="009A3C72" w:rsidRDefault="009A3C72" w:rsidP="009A3C72">
      <w:pPr>
        <w:pStyle w:val="Cmsor3"/>
        <w:rPr>
          <w:rFonts w:cs="Arial"/>
          <w:sz w:val="22"/>
          <w:szCs w:val="22"/>
        </w:rPr>
      </w:pPr>
      <w:bookmarkStart w:id="65" w:name="_Toc391976160"/>
      <w:bookmarkStart w:id="66" w:name="_Toc454781799"/>
      <w:bookmarkStart w:id="67" w:name="_Toc13565887"/>
      <w:r w:rsidRPr="009A3C72">
        <w:rPr>
          <w:rFonts w:cs="Arial"/>
          <w:sz w:val="22"/>
          <w:szCs w:val="22"/>
        </w:rPr>
        <w:lastRenderedPageBreak/>
        <w:t>Déli víztermelő területek</w:t>
      </w:r>
      <w:bookmarkEnd w:id="65"/>
      <w:bookmarkEnd w:id="66"/>
      <w:bookmarkEnd w:id="67"/>
    </w:p>
    <w:p w:rsidR="009A3C72" w:rsidRPr="009A3C72" w:rsidRDefault="009A3C72" w:rsidP="009A3C72">
      <w:pPr>
        <w:pStyle w:val="Szvegtest"/>
        <w:rPr>
          <w:rFonts w:cs="Arial"/>
          <w:sz w:val="22"/>
          <w:szCs w:val="22"/>
        </w:rPr>
      </w:pPr>
      <w:r w:rsidRPr="009A3C72">
        <w:rPr>
          <w:rFonts w:cs="Arial"/>
          <w:sz w:val="22"/>
          <w:szCs w:val="22"/>
        </w:rPr>
        <w:t xml:space="preserve">Ehhez a területhez tartoznak a Csepel-szigeti területek (Csepeli </w:t>
      </w:r>
      <w:proofErr w:type="spellStart"/>
      <w:r w:rsidRPr="009A3C72">
        <w:rPr>
          <w:rFonts w:cs="Arial"/>
          <w:sz w:val="22"/>
          <w:szCs w:val="22"/>
        </w:rPr>
        <w:t>gh</w:t>
      </w:r>
      <w:proofErr w:type="spellEnd"/>
      <w:r w:rsidRPr="009A3C72">
        <w:rPr>
          <w:rFonts w:cs="Arial"/>
          <w:sz w:val="22"/>
          <w:szCs w:val="22"/>
        </w:rPr>
        <w:t xml:space="preserve">. </w:t>
      </w:r>
      <w:proofErr w:type="gramStart"/>
      <w:r w:rsidRPr="009A3C72">
        <w:rPr>
          <w:rFonts w:cs="Arial"/>
          <w:sz w:val="22"/>
          <w:szCs w:val="22"/>
        </w:rPr>
        <w:t>és</w:t>
      </w:r>
      <w:proofErr w:type="gramEnd"/>
      <w:r w:rsidRPr="009A3C72">
        <w:rPr>
          <w:rFonts w:cs="Arial"/>
          <w:sz w:val="22"/>
          <w:szCs w:val="22"/>
        </w:rPr>
        <w:t xml:space="preserve"> Ráckeve között).</w:t>
      </w:r>
    </w:p>
    <w:p w:rsidR="009A3C72" w:rsidRPr="009A3C72" w:rsidRDefault="009A3C72" w:rsidP="009A3C72">
      <w:pPr>
        <w:pStyle w:val="Szvegtest"/>
        <w:rPr>
          <w:rFonts w:cs="Arial"/>
          <w:sz w:val="22"/>
          <w:szCs w:val="22"/>
        </w:rPr>
      </w:pPr>
      <w:r w:rsidRPr="009A3C72">
        <w:rPr>
          <w:rFonts w:cs="Arial"/>
          <w:sz w:val="22"/>
          <w:szCs w:val="22"/>
        </w:rPr>
        <w:t>A villamos energia ellátás az ELMŰ irányából:</w:t>
      </w:r>
    </w:p>
    <w:p w:rsidR="009A3C72" w:rsidRPr="009A3C72" w:rsidRDefault="009A3C72" w:rsidP="009A3C72">
      <w:pPr>
        <w:pStyle w:val="Szvegtest"/>
        <w:rPr>
          <w:rFonts w:cs="Arial"/>
          <w:sz w:val="22"/>
          <w:szCs w:val="22"/>
        </w:rPr>
      </w:pPr>
    </w:p>
    <w:tbl>
      <w:tblPr>
        <w:tblW w:w="0" w:type="auto"/>
        <w:tblInd w:w="637" w:type="dxa"/>
        <w:tblLayout w:type="fixed"/>
        <w:tblCellMar>
          <w:left w:w="70" w:type="dxa"/>
          <w:right w:w="70" w:type="dxa"/>
        </w:tblCellMar>
        <w:tblLook w:val="0000" w:firstRow="0" w:lastRow="0" w:firstColumn="0" w:lastColumn="0" w:noHBand="0" w:noVBand="0"/>
      </w:tblPr>
      <w:tblGrid>
        <w:gridCol w:w="855"/>
        <w:gridCol w:w="7436"/>
      </w:tblGrid>
      <w:tr w:rsidR="009A3C72" w:rsidRPr="009A3C72" w:rsidTr="0011598D">
        <w:tc>
          <w:tcPr>
            <w:tcW w:w="855" w:type="dxa"/>
          </w:tcPr>
          <w:p w:rsidR="009A3C72" w:rsidRPr="009A3C72" w:rsidRDefault="009A3C72" w:rsidP="0011598D">
            <w:pPr>
              <w:rPr>
                <w:rFonts w:cs="Arial"/>
                <w:sz w:val="22"/>
                <w:szCs w:val="22"/>
              </w:rPr>
            </w:pPr>
            <w:r w:rsidRPr="009A3C72">
              <w:rPr>
                <w:rFonts w:cs="Arial"/>
                <w:sz w:val="22"/>
                <w:szCs w:val="22"/>
              </w:rPr>
              <w:t>1 db</w:t>
            </w:r>
          </w:p>
        </w:tc>
        <w:tc>
          <w:tcPr>
            <w:tcW w:w="7436" w:type="dxa"/>
          </w:tcPr>
          <w:p w:rsidR="009A3C72" w:rsidRPr="009A3C72" w:rsidRDefault="009A3C72" w:rsidP="0011598D">
            <w:pPr>
              <w:rPr>
                <w:rFonts w:cs="Arial"/>
                <w:sz w:val="22"/>
                <w:szCs w:val="22"/>
              </w:rPr>
            </w:pPr>
            <w:r w:rsidRPr="009A3C72">
              <w:rPr>
                <w:rFonts w:cs="Arial"/>
                <w:sz w:val="22"/>
                <w:szCs w:val="22"/>
              </w:rPr>
              <w:t>20 kV-os szabadvezeték (üzemi betáplálás) a Szigethalmi alállomástól a Csepeli szabadtéri 20 kV-os fogadóig.</w:t>
            </w:r>
          </w:p>
        </w:tc>
      </w:tr>
      <w:tr w:rsidR="009A3C72" w:rsidRPr="009A3C72" w:rsidTr="0011598D">
        <w:tc>
          <w:tcPr>
            <w:tcW w:w="855" w:type="dxa"/>
          </w:tcPr>
          <w:p w:rsidR="009A3C72" w:rsidRPr="009A3C72" w:rsidRDefault="009A3C72" w:rsidP="0011598D">
            <w:pPr>
              <w:rPr>
                <w:rFonts w:cs="Arial"/>
                <w:sz w:val="22"/>
                <w:szCs w:val="22"/>
              </w:rPr>
            </w:pPr>
          </w:p>
        </w:tc>
        <w:tc>
          <w:tcPr>
            <w:tcW w:w="7436" w:type="dxa"/>
          </w:tcPr>
          <w:p w:rsidR="009A3C72" w:rsidRPr="009A3C72" w:rsidRDefault="009A3C72" w:rsidP="0011598D">
            <w:pPr>
              <w:rPr>
                <w:rFonts w:cs="Arial"/>
                <w:sz w:val="22"/>
                <w:szCs w:val="22"/>
              </w:rPr>
            </w:pPr>
            <w:r w:rsidRPr="009A3C72">
              <w:rPr>
                <w:rFonts w:cs="Arial"/>
                <w:sz w:val="22"/>
                <w:szCs w:val="22"/>
              </w:rPr>
              <w:t>A lekötött teljesítmény: 1,25 MW.</w:t>
            </w:r>
          </w:p>
        </w:tc>
      </w:tr>
      <w:tr w:rsidR="009A3C72" w:rsidRPr="009A3C72" w:rsidTr="0011598D">
        <w:tc>
          <w:tcPr>
            <w:tcW w:w="855" w:type="dxa"/>
          </w:tcPr>
          <w:p w:rsidR="009A3C72" w:rsidRPr="009A3C72" w:rsidRDefault="009A3C72" w:rsidP="0011598D">
            <w:pPr>
              <w:rPr>
                <w:rFonts w:cs="Arial"/>
                <w:sz w:val="22"/>
                <w:szCs w:val="22"/>
              </w:rPr>
            </w:pPr>
            <w:r w:rsidRPr="009A3C72">
              <w:rPr>
                <w:rFonts w:cs="Arial"/>
                <w:sz w:val="22"/>
                <w:szCs w:val="22"/>
              </w:rPr>
              <w:t>1 db</w:t>
            </w:r>
          </w:p>
        </w:tc>
        <w:tc>
          <w:tcPr>
            <w:tcW w:w="7436" w:type="dxa"/>
          </w:tcPr>
          <w:p w:rsidR="009A3C72" w:rsidRPr="009A3C72" w:rsidRDefault="009A3C72" w:rsidP="0011598D">
            <w:pPr>
              <w:rPr>
                <w:rFonts w:cs="Arial"/>
                <w:sz w:val="22"/>
                <w:szCs w:val="22"/>
              </w:rPr>
            </w:pPr>
            <w:r w:rsidRPr="009A3C72">
              <w:rPr>
                <w:rFonts w:cs="Arial"/>
                <w:sz w:val="22"/>
                <w:szCs w:val="22"/>
              </w:rPr>
              <w:t>20 kV-os szabadvezeték (tartalék betáplálás) a Szigethalmi alállomásból a Csepeli Szabadtéri 20 kV-os fogadóig.</w:t>
            </w:r>
          </w:p>
        </w:tc>
      </w:tr>
      <w:tr w:rsidR="009A3C72" w:rsidRPr="009A3C72" w:rsidTr="0011598D">
        <w:tc>
          <w:tcPr>
            <w:tcW w:w="855" w:type="dxa"/>
          </w:tcPr>
          <w:p w:rsidR="009A3C72" w:rsidRPr="009A3C72" w:rsidRDefault="009A3C72" w:rsidP="0011598D">
            <w:pPr>
              <w:rPr>
                <w:rFonts w:cs="Arial"/>
                <w:sz w:val="22"/>
                <w:szCs w:val="22"/>
              </w:rPr>
            </w:pPr>
          </w:p>
        </w:tc>
        <w:tc>
          <w:tcPr>
            <w:tcW w:w="7436" w:type="dxa"/>
          </w:tcPr>
          <w:p w:rsidR="009A3C72" w:rsidRPr="009A3C72" w:rsidRDefault="009A3C72" w:rsidP="0011598D">
            <w:pPr>
              <w:rPr>
                <w:rFonts w:cs="Arial"/>
                <w:sz w:val="22"/>
                <w:szCs w:val="22"/>
              </w:rPr>
            </w:pPr>
            <w:r w:rsidRPr="009A3C72">
              <w:rPr>
                <w:rFonts w:cs="Arial"/>
                <w:sz w:val="22"/>
                <w:szCs w:val="22"/>
              </w:rPr>
              <w:t>Az üzemi és tartalék betáplálás automatikus hálózat átkapcsolóval üzemel. A lekötött teljesítmény: 1 kW.</w:t>
            </w:r>
          </w:p>
        </w:tc>
      </w:tr>
      <w:tr w:rsidR="009A3C72" w:rsidRPr="009A3C72" w:rsidTr="0011598D">
        <w:tc>
          <w:tcPr>
            <w:tcW w:w="855" w:type="dxa"/>
          </w:tcPr>
          <w:p w:rsidR="009A3C72" w:rsidRPr="009A3C72" w:rsidRDefault="009A3C72" w:rsidP="0011598D">
            <w:pPr>
              <w:rPr>
                <w:rFonts w:cs="Arial"/>
                <w:sz w:val="22"/>
                <w:szCs w:val="22"/>
              </w:rPr>
            </w:pPr>
            <w:r w:rsidRPr="009A3C72">
              <w:rPr>
                <w:rFonts w:cs="Arial"/>
                <w:sz w:val="22"/>
                <w:szCs w:val="22"/>
              </w:rPr>
              <w:t xml:space="preserve">1 db </w:t>
            </w:r>
          </w:p>
        </w:tc>
        <w:tc>
          <w:tcPr>
            <w:tcW w:w="7436" w:type="dxa"/>
          </w:tcPr>
          <w:p w:rsidR="009A3C72" w:rsidRPr="009A3C72" w:rsidRDefault="009A3C72" w:rsidP="0011598D">
            <w:pPr>
              <w:rPr>
                <w:rFonts w:cs="Arial"/>
                <w:sz w:val="22"/>
                <w:szCs w:val="22"/>
              </w:rPr>
            </w:pPr>
            <w:r w:rsidRPr="009A3C72">
              <w:rPr>
                <w:rFonts w:cs="Arial"/>
                <w:sz w:val="22"/>
                <w:szCs w:val="22"/>
              </w:rPr>
              <w:t>20 kV-os szabadvezeték (üzemi betáplálás) a Ráckevei alállomásból a Ráckevei víztisztítómű 20 kV-os kapcsoló teréig.</w:t>
            </w:r>
          </w:p>
        </w:tc>
      </w:tr>
      <w:tr w:rsidR="009A3C72" w:rsidRPr="009A3C72" w:rsidTr="0011598D">
        <w:tc>
          <w:tcPr>
            <w:tcW w:w="855" w:type="dxa"/>
          </w:tcPr>
          <w:p w:rsidR="009A3C72" w:rsidRPr="009A3C72" w:rsidRDefault="009A3C72" w:rsidP="0011598D">
            <w:pPr>
              <w:rPr>
                <w:rFonts w:cs="Arial"/>
                <w:sz w:val="22"/>
                <w:szCs w:val="22"/>
              </w:rPr>
            </w:pPr>
          </w:p>
        </w:tc>
        <w:tc>
          <w:tcPr>
            <w:tcW w:w="7436" w:type="dxa"/>
          </w:tcPr>
          <w:p w:rsidR="009A3C72" w:rsidRPr="009A3C72" w:rsidRDefault="009A3C72" w:rsidP="0011598D">
            <w:pPr>
              <w:rPr>
                <w:rFonts w:cs="Arial"/>
                <w:sz w:val="22"/>
                <w:szCs w:val="22"/>
              </w:rPr>
            </w:pPr>
            <w:r w:rsidRPr="009A3C72">
              <w:rPr>
                <w:rFonts w:cs="Arial"/>
                <w:sz w:val="22"/>
                <w:szCs w:val="22"/>
              </w:rPr>
              <w:t>A lekötött teljesítmény: 0,86 MW.</w:t>
            </w:r>
          </w:p>
        </w:tc>
      </w:tr>
      <w:tr w:rsidR="009A3C72" w:rsidRPr="009A3C72" w:rsidTr="0011598D">
        <w:tc>
          <w:tcPr>
            <w:tcW w:w="855" w:type="dxa"/>
          </w:tcPr>
          <w:p w:rsidR="009A3C72" w:rsidRPr="009A3C72" w:rsidRDefault="009A3C72" w:rsidP="0011598D">
            <w:pPr>
              <w:rPr>
                <w:rFonts w:cs="Arial"/>
                <w:sz w:val="22"/>
                <w:szCs w:val="22"/>
              </w:rPr>
            </w:pPr>
            <w:r w:rsidRPr="009A3C72">
              <w:rPr>
                <w:rFonts w:cs="Arial"/>
                <w:sz w:val="22"/>
                <w:szCs w:val="22"/>
              </w:rPr>
              <w:t>1 db</w:t>
            </w:r>
          </w:p>
        </w:tc>
        <w:tc>
          <w:tcPr>
            <w:tcW w:w="7436" w:type="dxa"/>
          </w:tcPr>
          <w:p w:rsidR="009A3C72" w:rsidRPr="009A3C72" w:rsidRDefault="009A3C72" w:rsidP="0011598D">
            <w:pPr>
              <w:rPr>
                <w:rFonts w:cs="Arial"/>
                <w:sz w:val="22"/>
                <w:szCs w:val="22"/>
              </w:rPr>
            </w:pPr>
            <w:r w:rsidRPr="009A3C72">
              <w:rPr>
                <w:rFonts w:cs="Arial"/>
                <w:sz w:val="22"/>
                <w:szCs w:val="22"/>
              </w:rPr>
              <w:t>20 kV-os szabadvezeték (tartalék betáplálás) a Ráckevei alállomásból. A lekötött teljesítmény: 1 kW.</w:t>
            </w:r>
          </w:p>
        </w:tc>
      </w:tr>
      <w:tr w:rsidR="009A3C72" w:rsidRPr="009A3C72" w:rsidTr="0011598D">
        <w:tc>
          <w:tcPr>
            <w:tcW w:w="855" w:type="dxa"/>
          </w:tcPr>
          <w:p w:rsidR="009A3C72" w:rsidRPr="009A3C72" w:rsidRDefault="009A3C72" w:rsidP="0011598D">
            <w:pPr>
              <w:rPr>
                <w:rFonts w:cs="Arial"/>
                <w:sz w:val="22"/>
                <w:szCs w:val="22"/>
              </w:rPr>
            </w:pPr>
            <w:r w:rsidRPr="009A3C72">
              <w:rPr>
                <w:rFonts w:cs="Arial"/>
                <w:sz w:val="22"/>
                <w:szCs w:val="22"/>
              </w:rPr>
              <w:t>1 db</w:t>
            </w:r>
          </w:p>
        </w:tc>
        <w:tc>
          <w:tcPr>
            <w:tcW w:w="7436" w:type="dxa"/>
          </w:tcPr>
          <w:p w:rsidR="009A3C72" w:rsidRPr="009A3C72" w:rsidRDefault="009A3C72" w:rsidP="0011598D">
            <w:pPr>
              <w:rPr>
                <w:rFonts w:cs="Arial"/>
                <w:sz w:val="22"/>
                <w:szCs w:val="22"/>
              </w:rPr>
            </w:pPr>
            <w:r w:rsidRPr="009A3C72">
              <w:rPr>
                <w:rFonts w:cs="Arial"/>
                <w:sz w:val="22"/>
                <w:szCs w:val="22"/>
              </w:rPr>
              <w:t>20 kV-os szabadvezeték (üzemi betáplálás) a Szigethalmi alállomásból a Tököli vízmű gépházig. A lekötött teljesítmény: 160 kW.</w:t>
            </w:r>
          </w:p>
        </w:tc>
      </w:tr>
    </w:tbl>
    <w:p w:rsidR="009A3C72" w:rsidRPr="009A3C72" w:rsidRDefault="009A3C72" w:rsidP="009A3C72">
      <w:pPr>
        <w:pStyle w:val="Szvegtest"/>
        <w:rPr>
          <w:rFonts w:cs="Arial"/>
          <w:sz w:val="22"/>
          <w:szCs w:val="22"/>
        </w:rPr>
      </w:pPr>
    </w:p>
    <w:p w:rsidR="009A3C72" w:rsidRPr="009A3C72" w:rsidRDefault="009A3C72" w:rsidP="009A3C72">
      <w:pPr>
        <w:pStyle w:val="Szvegtest"/>
        <w:rPr>
          <w:rFonts w:cs="Arial"/>
          <w:sz w:val="22"/>
          <w:szCs w:val="22"/>
        </w:rPr>
      </w:pPr>
      <w:r w:rsidRPr="009A3C72">
        <w:rPr>
          <w:rFonts w:cs="Arial"/>
          <w:sz w:val="22"/>
          <w:szCs w:val="22"/>
        </w:rPr>
        <w:t>A 20 kV-os betáplálások oldaláról a belső 10 kV-os elosztói rendszert 20/10 kV-os transzformátorállomások táplálják.</w:t>
      </w:r>
    </w:p>
    <w:p w:rsidR="009A3C72" w:rsidRPr="009A3C72" w:rsidRDefault="009A3C72" w:rsidP="009A3C72">
      <w:pPr>
        <w:pStyle w:val="Szvegtest"/>
        <w:rPr>
          <w:rFonts w:cs="Arial"/>
          <w:sz w:val="22"/>
          <w:szCs w:val="22"/>
        </w:rPr>
      </w:pPr>
      <w:r w:rsidRPr="009A3C72">
        <w:rPr>
          <w:rFonts w:cs="Arial"/>
          <w:sz w:val="22"/>
          <w:szCs w:val="22"/>
        </w:rPr>
        <w:t xml:space="preserve">A csepeli és a ráckevei csatlakozások utáni teljes belső 10 kV-os rendszer - a csepeli és a ráckevei ELMŰ betáplálások szétválasztásának biztosításával! - a saját kábelhálózaton és szabadvezetéken keresztül egymással kapcsolatba hozhatók. Így a déli víztermelő területen a több irányú energiaellátás biztosítható. </w:t>
      </w:r>
    </w:p>
    <w:p w:rsidR="009A3C72" w:rsidRPr="009A3C72" w:rsidRDefault="009A3C72" w:rsidP="009A3C72">
      <w:pPr>
        <w:pStyle w:val="Szvegtest"/>
        <w:rPr>
          <w:rFonts w:cs="Arial"/>
          <w:sz w:val="22"/>
          <w:szCs w:val="22"/>
        </w:rPr>
      </w:pPr>
    </w:p>
    <w:p w:rsidR="009A3C72" w:rsidRPr="009A3C72" w:rsidRDefault="009A3C72" w:rsidP="009A3C72">
      <w:pPr>
        <w:pStyle w:val="Cmsor4"/>
        <w:rPr>
          <w:rFonts w:cs="Arial"/>
          <w:sz w:val="22"/>
          <w:szCs w:val="22"/>
        </w:rPr>
      </w:pPr>
      <w:bookmarkStart w:id="68" w:name="_Toc391976161"/>
      <w:r w:rsidRPr="009A3C72">
        <w:rPr>
          <w:rFonts w:cs="Arial"/>
          <w:sz w:val="22"/>
          <w:szCs w:val="22"/>
        </w:rPr>
        <w:t>20 kV-os elosztók</w:t>
      </w:r>
      <w:bookmarkEnd w:id="68"/>
    </w:p>
    <w:p w:rsidR="009A3C72" w:rsidRPr="009A3C72" w:rsidRDefault="009A3C72" w:rsidP="009A3C72">
      <w:pPr>
        <w:pStyle w:val="Szvegtest"/>
        <w:rPr>
          <w:rFonts w:cs="Arial"/>
          <w:sz w:val="22"/>
          <w:szCs w:val="22"/>
        </w:rPr>
      </w:pPr>
      <w:r w:rsidRPr="009A3C72">
        <w:rPr>
          <w:rFonts w:cs="Arial"/>
          <w:sz w:val="22"/>
          <w:szCs w:val="22"/>
        </w:rPr>
        <w:t xml:space="preserve">A Csepeli szabadtéri főelosztó acéllemezházas (STO </w:t>
      </w:r>
      <w:proofErr w:type="spellStart"/>
      <w:r w:rsidRPr="009A3C72">
        <w:rPr>
          <w:rFonts w:cs="Arial"/>
          <w:sz w:val="22"/>
          <w:szCs w:val="22"/>
        </w:rPr>
        <w:t>tip</w:t>
      </w:r>
      <w:proofErr w:type="spellEnd"/>
      <w:r w:rsidRPr="009A3C72">
        <w:rPr>
          <w:rFonts w:cs="Arial"/>
          <w:sz w:val="22"/>
          <w:szCs w:val="22"/>
        </w:rPr>
        <w:t>.) kapcsoló-berendezés SF6 szigetelésű megszakítókkal van ellátva.</w:t>
      </w:r>
    </w:p>
    <w:p w:rsidR="009A3C72" w:rsidRPr="009A3C72" w:rsidRDefault="009A3C72" w:rsidP="009A3C72">
      <w:pPr>
        <w:pStyle w:val="Szvegtest"/>
        <w:rPr>
          <w:rFonts w:cs="Arial"/>
          <w:sz w:val="22"/>
          <w:szCs w:val="22"/>
        </w:rPr>
      </w:pPr>
      <w:r w:rsidRPr="009A3C72">
        <w:rPr>
          <w:rFonts w:cs="Arial"/>
          <w:sz w:val="22"/>
          <w:szCs w:val="22"/>
        </w:rPr>
        <w:t>A Ráckevei víztisztító belső téri 20 kV-os kapcsoló-berendezése ABB gyártmányú vákuum-szigetelésű megszakítókkal rendelkezik.</w:t>
      </w:r>
    </w:p>
    <w:p w:rsidR="009A3C72" w:rsidRPr="009A3C72" w:rsidRDefault="009A3C72" w:rsidP="009A3C72">
      <w:pPr>
        <w:pStyle w:val="Szvegtest"/>
        <w:rPr>
          <w:rFonts w:cs="Arial"/>
          <w:sz w:val="22"/>
          <w:szCs w:val="22"/>
        </w:rPr>
      </w:pPr>
    </w:p>
    <w:p w:rsidR="009A3C72" w:rsidRPr="009A3C72" w:rsidRDefault="009A3C72" w:rsidP="009A3C72">
      <w:pPr>
        <w:pStyle w:val="Cmsor4"/>
        <w:rPr>
          <w:rFonts w:cs="Arial"/>
          <w:sz w:val="22"/>
          <w:szCs w:val="22"/>
        </w:rPr>
      </w:pPr>
      <w:bookmarkStart w:id="69" w:name="_Toc391976162"/>
      <w:r w:rsidRPr="009A3C72">
        <w:rPr>
          <w:rFonts w:cs="Arial"/>
          <w:sz w:val="22"/>
          <w:szCs w:val="22"/>
        </w:rPr>
        <w:t>10 kV-os elosztók</w:t>
      </w:r>
      <w:bookmarkEnd w:id="69"/>
    </w:p>
    <w:p w:rsidR="009A3C72" w:rsidRPr="009A3C72" w:rsidRDefault="009A3C72" w:rsidP="009A3C72">
      <w:pPr>
        <w:pStyle w:val="Szvegtest"/>
        <w:rPr>
          <w:rFonts w:cs="Arial"/>
          <w:sz w:val="22"/>
          <w:szCs w:val="22"/>
        </w:rPr>
      </w:pPr>
      <w:r w:rsidRPr="009A3C72">
        <w:rPr>
          <w:rFonts w:cs="Arial"/>
          <w:sz w:val="22"/>
          <w:szCs w:val="22"/>
        </w:rPr>
        <w:t>A nagy 10 kV-os elosztók (Csepeli gépház, Ráckevei víztisztítómű) belső téri acéllemezházas berendezések vákuum megszakítókkal vannak ellátva.</w:t>
      </w:r>
    </w:p>
    <w:p w:rsidR="009A3C72" w:rsidRPr="009A3C72" w:rsidRDefault="009A3C72" w:rsidP="009A3C72">
      <w:pPr>
        <w:pStyle w:val="Szvegtest"/>
        <w:rPr>
          <w:rFonts w:cs="Arial"/>
          <w:sz w:val="22"/>
          <w:szCs w:val="22"/>
        </w:rPr>
      </w:pPr>
    </w:p>
    <w:p w:rsidR="009A3C72" w:rsidRPr="009A3C72" w:rsidRDefault="009A3C72" w:rsidP="009A3C72">
      <w:pPr>
        <w:widowControl/>
        <w:suppressAutoHyphens w:val="0"/>
        <w:autoSpaceDE w:val="0"/>
        <w:autoSpaceDN w:val="0"/>
        <w:adjustRightInd w:val="0"/>
        <w:rPr>
          <w:rFonts w:cs="Arial"/>
          <w:sz w:val="22"/>
          <w:szCs w:val="22"/>
        </w:rPr>
      </w:pPr>
      <w:r w:rsidRPr="009A3C72">
        <w:rPr>
          <w:rFonts w:cs="Arial"/>
          <w:sz w:val="22"/>
          <w:szCs w:val="22"/>
        </w:rPr>
        <w:t xml:space="preserve">Az új 10 kV-os kapcsolókészülékek (Ráckeve I-II 10 kV, Szőlőskert 10 kV, Halásztelek I-II. 10 kV, Tököl 10 kV) </w:t>
      </w:r>
      <w:proofErr w:type="spellStart"/>
      <w:r w:rsidRPr="009A3C72">
        <w:rPr>
          <w:rFonts w:cs="Arial"/>
          <w:sz w:val="22"/>
          <w:szCs w:val="22"/>
        </w:rPr>
        <w:t>távműködtethetőek</w:t>
      </w:r>
      <w:proofErr w:type="spellEnd"/>
      <w:r w:rsidRPr="009A3C72">
        <w:rPr>
          <w:rFonts w:cs="Arial"/>
          <w:sz w:val="22"/>
          <w:szCs w:val="22"/>
        </w:rPr>
        <w:t xml:space="preserve">, SF6 szigetelésű terheléskapcsolókkal, és vákuum megszakítókkal szereltek. </w:t>
      </w:r>
    </w:p>
    <w:p w:rsidR="009A3C72" w:rsidRPr="009A3C72" w:rsidRDefault="009A3C72" w:rsidP="009A3C72">
      <w:pPr>
        <w:pStyle w:val="Szvegtest"/>
        <w:rPr>
          <w:rFonts w:cs="Arial"/>
          <w:sz w:val="22"/>
          <w:szCs w:val="22"/>
        </w:rPr>
      </w:pPr>
      <w:r w:rsidRPr="009A3C72">
        <w:rPr>
          <w:rFonts w:cs="Arial"/>
          <w:sz w:val="22"/>
          <w:szCs w:val="22"/>
        </w:rPr>
        <w:t>A többi elosztóban az áramköri elemek, elsősorban a megszakítók, műszakilag elavultak, távműködtetéssel megbízhatóan nem kapcsolhatók, ez vonatkozik a maga idejében korszerűnek számító EIB megszakítókra is.</w:t>
      </w:r>
    </w:p>
    <w:p w:rsidR="009A3C72" w:rsidRPr="009A3C72" w:rsidRDefault="009A3C72" w:rsidP="009A3C72">
      <w:pPr>
        <w:widowControl/>
        <w:suppressAutoHyphens w:val="0"/>
        <w:autoSpaceDE w:val="0"/>
        <w:autoSpaceDN w:val="0"/>
        <w:adjustRightInd w:val="0"/>
        <w:jc w:val="left"/>
        <w:rPr>
          <w:rFonts w:cs="Arial"/>
          <w:sz w:val="22"/>
          <w:szCs w:val="22"/>
        </w:rPr>
      </w:pPr>
    </w:p>
    <w:p w:rsidR="009A3C72" w:rsidRPr="009A3C72" w:rsidRDefault="009A3C72" w:rsidP="009A3C72">
      <w:pPr>
        <w:pStyle w:val="Cmsor4"/>
        <w:rPr>
          <w:rFonts w:cs="Arial"/>
          <w:sz w:val="22"/>
          <w:szCs w:val="22"/>
        </w:rPr>
      </w:pPr>
      <w:bookmarkStart w:id="70" w:name="_Toc391976163"/>
      <w:r w:rsidRPr="009A3C72">
        <w:rPr>
          <w:rFonts w:cs="Arial"/>
          <w:sz w:val="22"/>
          <w:szCs w:val="22"/>
        </w:rPr>
        <w:t>Transzformátorok</w:t>
      </w:r>
      <w:bookmarkEnd w:id="70"/>
    </w:p>
    <w:p w:rsidR="009A3C72" w:rsidRPr="009A3C72" w:rsidRDefault="009A3C72" w:rsidP="009A3C72">
      <w:pPr>
        <w:pStyle w:val="Szvegtest"/>
        <w:rPr>
          <w:rFonts w:cs="Arial"/>
          <w:sz w:val="22"/>
          <w:szCs w:val="22"/>
        </w:rPr>
      </w:pPr>
      <w:r w:rsidRPr="009A3C72">
        <w:rPr>
          <w:rFonts w:cs="Arial"/>
          <w:sz w:val="22"/>
          <w:szCs w:val="22"/>
        </w:rPr>
        <w:t>A meglévő transzformátorok műgyanta (száraz) és olajszigetelésűek.</w:t>
      </w:r>
    </w:p>
    <w:p w:rsidR="009A3C72" w:rsidRPr="009A3C72" w:rsidRDefault="009A3C72" w:rsidP="009A3C72">
      <w:pPr>
        <w:pStyle w:val="Szvegtest"/>
        <w:rPr>
          <w:rFonts w:cs="Arial"/>
          <w:sz w:val="22"/>
          <w:szCs w:val="22"/>
        </w:rPr>
      </w:pPr>
      <w:r w:rsidRPr="009A3C72">
        <w:rPr>
          <w:rFonts w:cs="Arial"/>
          <w:sz w:val="22"/>
          <w:szCs w:val="22"/>
        </w:rPr>
        <w:t>Feszültség áttételük 10/0,4 kV, 20/0,4 kV és 20/10 kV.</w:t>
      </w:r>
    </w:p>
    <w:p w:rsidR="009A3C72" w:rsidRPr="009A3C72" w:rsidRDefault="009A3C72" w:rsidP="009A3C72">
      <w:pPr>
        <w:pStyle w:val="Szvegtest"/>
        <w:rPr>
          <w:rFonts w:cs="Arial"/>
          <w:sz w:val="22"/>
          <w:szCs w:val="22"/>
        </w:rPr>
      </w:pPr>
      <w:r w:rsidRPr="009A3C72">
        <w:rPr>
          <w:rFonts w:cs="Arial"/>
          <w:sz w:val="22"/>
          <w:szCs w:val="22"/>
        </w:rPr>
        <w:lastRenderedPageBreak/>
        <w:t xml:space="preserve">Teljesítmények: 70 és 10.000 </w:t>
      </w:r>
      <w:proofErr w:type="spellStart"/>
      <w:r w:rsidRPr="009A3C72">
        <w:rPr>
          <w:rFonts w:cs="Arial"/>
          <w:sz w:val="22"/>
          <w:szCs w:val="22"/>
        </w:rPr>
        <w:t>kVA</w:t>
      </w:r>
      <w:proofErr w:type="spellEnd"/>
      <w:r w:rsidRPr="009A3C72">
        <w:rPr>
          <w:rFonts w:cs="Arial"/>
          <w:sz w:val="22"/>
          <w:szCs w:val="22"/>
        </w:rPr>
        <w:t xml:space="preserve"> közöttiek.</w:t>
      </w:r>
    </w:p>
    <w:p w:rsidR="009A3C72" w:rsidRPr="009A3C72" w:rsidRDefault="009A3C72" w:rsidP="009A3C72">
      <w:pPr>
        <w:pStyle w:val="Tblzateltti"/>
        <w:keepNext/>
        <w:rPr>
          <w:rFonts w:cs="Arial"/>
          <w:sz w:val="22"/>
          <w:szCs w:val="22"/>
        </w:rPr>
      </w:pPr>
      <w:r w:rsidRPr="009A3C72">
        <w:rPr>
          <w:rFonts w:cs="Arial"/>
          <w:sz w:val="22"/>
          <w:szCs w:val="22"/>
        </w:rPr>
        <w:t>A transzformátorok életkora változó:</w:t>
      </w:r>
    </w:p>
    <w:tbl>
      <w:tblPr>
        <w:tblW w:w="0" w:type="auto"/>
        <w:jc w:val="center"/>
        <w:tblLayout w:type="fixed"/>
        <w:tblCellMar>
          <w:left w:w="71" w:type="dxa"/>
          <w:right w:w="71" w:type="dxa"/>
        </w:tblCellMar>
        <w:tblLook w:val="0000" w:firstRow="0" w:lastRow="0" w:firstColumn="0" w:lastColumn="0" w:noHBand="0" w:noVBand="0"/>
      </w:tblPr>
      <w:tblGrid>
        <w:gridCol w:w="2339"/>
        <w:gridCol w:w="1418"/>
      </w:tblGrid>
      <w:tr w:rsidR="009A3C72" w:rsidRPr="009A3C72" w:rsidTr="0011598D">
        <w:trPr>
          <w:jc w:val="center"/>
        </w:trPr>
        <w:tc>
          <w:tcPr>
            <w:tcW w:w="2339" w:type="dxa"/>
          </w:tcPr>
          <w:p w:rsidR="009A3C72" w:rsidRPr="009A3C72" w:rsidRDefault="009A3C72" w:rsidP="0011598D">
            <w:pPr>
              <w:spacing w:before="40" w:after="40"/>
              <w:jc w:val="right"/>
              <w:rPr>
                <w:rFonts w:cs="Arial"/>
                <w:sz w:val="22"/>
                <w:szCs w:val="22"/>
              </w:rPr>
            </w:pPr>
            <w:r w:rsidRPr="009A3C72">
              <w:rPr>
                <w:rFonts w:cs="Arial"/>
                <w:sz w:val="22"/>
                <w:szCs w:val="22"/>
              </w:rPr>
              <w:t>0 - 10 év közötti:</w:t>
            </w:r>
          </w:p>
        </w:tc>
        <w:tc>
          <w:tcPr>
            <w:tcW w:w="1418" w:type="dxa"/>
          </w:tcPr>
          <w:p w:rsidR="009A3C72" w:rsidRPr="009A3C72" w:rsidRDefault="009A3C72" w:rsidP="0011598D">
            <w:pPr>
              <w:spacing w:before="40" w:after="40"/>
              <w:jc w:val="right"/>
              <w:rPr>
                <w:rFonts w:cs="Arial"/>
                <w:sz w:val="22"/>
                <w:szCs w:val="22"/>
              </w:rPr>
            </w:pPr>
            <w:r w:rsidRPr="009A3C72">
              <w:rPr>
                <w:rFonts w:cs="Arial"/>
                <w:sz w:val="22"/>
                <w:szCs w:val="22"/>
              </w:rPr>
              <w:t>2 db</w:t>
            </w:r>
          </w:p>
        </w:tc>
      </w:tr>
      <w:tr w:rsidR="009A3C72" w:rsidRPr="009A3C72" w:rsidTr="0011598D">
        <w:trPr>
          <w:jc w:val="center"/>
        </w:trPr>
        <w:tc>
          <w:tcPr>
            <w:tcW w:w="2339" w:type="dxa"/>
          </w:tcPr>
          <w:p w:rsidR="009A3C72" w:rsidRPr="009A3C72" w:rsidRDefault="009A3C72" w:rsidP="0011598D">
            <w:pPr>
              <w:spacing w:before="40" w:after="40"/>
              <w:jc w:val="right"/>
              <w:rPr>
                <w:rFonts w:cs="Arial"/>
                <w:sz w:val="22"/>
                <w:szCs w:val="22"/>
              </w:rPr>
            </w:pPr>
            <w:r w:rsidRPr="009A3C72">
              <w:rPr>
                <w:rFonts w:cs="Arial"/>
                <w:sz w:val="22"/>
                <w:szCs w:val="22"/>
              </w:rPr>
              <w:t>11 - 20 év között:</w:t>
            </w:r>
          </w:p>
        </w:tc>
        <w:tc>
          <w:tcPr>
            <w:tcW w:w="1418" w:type="dxa"/>
          </w:tcPr>
          <w:p w:rsidR="009A3C72" w:rsidRPr="009A3C72" w:rsidRDefault="009A3C72" w:rsidP="0011598D">
            <w:pPr>
              <w:spacing w:before="40" w:after="40"/>
              <w:jc w:val="right"/>
              <w:rPr>
                <w:rFonts w:cs="Arial"/>
                <w:sz w:val="22"/>
                <w:szCs w:val="22"/>
              </w:rPr>
            </w:pPr>
            <w:r w:rsidRPr="009A3C72">
              <w:rPr>
                <w:rFonts w:cs="Arial"/>
                <w:sz w:val="22"/>
                <w:szCs w:val="22"/>
              </w:rPr>
              <w:t>20 db</w:t>
            </w:r>
          </w:p>
        </w:tc>
      </w:tr>
      <w:tr w:rsidR="009A3C72" w:rsidRPr="009A3C72" w:rsidTr="0011598D">
        <w:trPr>
          <w:jc w:val="center"/>
        </w:trPr>
        <w:tc>
          <w:tcPr>
            <w:tcW w:w="2339" w:type="dxa"/>
            <w:tcBorders>
              <w:bottom w:val="single" w:sz="4" w:space="0" w:color="auto"/>
            </w:tcBorders>
          </w:tcPr>
          <w:p w:rsidR="009A3C72" w:rsidRPr="009A3C72" w:rsidRDefault="009A3C72" w:rsidP="0011598D">
            <w:pPr>
              <w:spacing w:before="40" w:after="40"/>
              <w:jc w:val="right"/>
              <w:rPr>
                <w:rFonts w:cs="Arial"/>
                <w:sz w:val="22"/>
                <w:szCs w:val="22"/>
              </w:rPr>
            </w:pPr>
            <w:r w:rsidRPr="009A3C72">
              <w:rPr>
                <w:rFonts w:cs="Arial"/>
                <w:sz w:val="22"/>
                <w:szCs w:val="22"/>
              </w:rPr>
              <w:t>21 - 30 év között:</w:t>
            </w:r>
          </w:p>
        </w:tc>
        <w:tc>
          <w:tcPr>
            <w:tcW w:w="1418" w:type="dxa"/>
            <w:tcBorders>
              <w:bottom w:val="single" w:sz="4" w:space="0" w:color="auto"/>
            </w:tcBorders>
          </w:tcPr>
          <w:p w:rsidR="009A3C72" w:rsidRPr="009A3C72" w:rsidRDefault="009A3C72" w:rsidP="0011598D">
            <w:pPr>
              <w:spacing w:before="40" w:after="40"/>
              <w:jc w:val="right"/>
              <w:rPr>
                <w:rFonts w:cs="Arial"/>
                <w:sz w:val="22"/>
                <w:szCs w:val="22"/>
              </w:rPr>
            </w:pPr>
            <w:r w:rsidRPr="009A3C72">
              <w:rPr>
                <w:rFonts w:cs="Arial"/>
                <w:sz w:val="22"/>
                <w:szCs w:val="22"/>
              </w:rPr>
              <w:t>11 db</w:t>
            </w:r>
          </w:p>
        </w:tc>
      </w:tr>
      <w:tr w:rsidR="009A3C72" w:rsidRPr="009A3C72" w:rsidTr="0011598D">
        <w:trPr>
          <w:jc w:val="center"/>
        </w:trPr>
        <w:tc>
          <w:tcPr>
            <w:tcW w:w="2339" w:type="dxa"/>
          </w:tcPr>
          <w:p w:rsidR="009A3C72" w:rsidRPr="009A3C72" w:rsidRDefault="009A3C72" w:rsidP="0011598D">
            <w:pPr>
              <w:spacing w:before="40" w:after="40"/>
              <w:rPr>
                <w:rFonts w:cs="Arial"/>
                <w:b/>
                <w:sz w:val="22"/>
                <w:szCs w:val="22"/>
              </w:rPr>
            </w:pPr>
            <w:r w:rsidRPr="009A3C72">
              <w:rPr>
                <w:rFonts w:cs="Arial"/>
                <w:b/>
                <w:sz w:val="22"/>
                <w:szCs w:val="22"/>
              </w:rPr>
              <w:t>Összesen</w:t>
            </w:r>
          </w:p>
        </w:tc>
        <w:tc>
          <w:tcPr>
            <w:tcW w:w="1418" w:type="dxa"/>
          </w:tcPr>
          <w:p w:rsidR="009A3C72" w:rsidRPr="009A3C72" w:rsidRDefault="009A3C72" w:rsidP="0011598D">
            <w:pPr>
              <w:spacing w:before="40" w:after="40"/>
              <w:jc w:val="right"/>
              <w:rPr>
                <w:rFonts w:cs="Arial"/>
                <w:b/>
                <w:sz w:val="22"/>
                <w:szCs w:val="22"/>
              </w:rPr>
            </w:pPr>
            <w:r w:rsidRPr="009A3C72">
              <w:rPr>
                <w:rFonts w:cs="Arial"/>
                <w:b/>
                <w:sz w:val="22"/>
                <w:szCs w:val="22"/>
              </w:rPr>
              <w:t>33 db</w:t>
            </w:r>
          </w:p>
        </w:tc>
      </w:tr>
    </w:tbl>
    <w:p w:rsidR="009A3C72" w:rsidRPr="009A3C72" w:rsidRDefault="009A3C72" w:rsidP="009A3C72">
      <w:pPr>
        <w:pStyle w:val="Szvegtest"/>
        <w:rPr>
          <w:rFonts w:cs="Arial"/>
          <w:sz w:val="22"/>
          <w:szCs w:val="22"/>
        </w:rPr>
      </w:pPr>
    </w:p>
    <w:p w:rsidR="009A3C72" w:rsidRPr="009A3C72" w:rsidRDefault="009A3C72" w:rsidP="009A3C72">
      <w:pPr>
        <w:pStyle w:val="Cmsor3"/>
        <w:rPr>
          <w:rFonts w:cs="Arial"/>
          <w:sz w:val="22"/>
          <w:szCs w:val="22"/>
        </w:rPr>
      </w:pPr>
      <w:bookmarkStart w:id="71" w:name="_Toc13565888"/>
      <w:r w:rsidRPr="009A3C72">
        <w:rPr>
          <w:rFonts w:cs="Arial"/>
          <w:sz w:val="22"/>
          <w:szCs w:val="22"/>
        </w:rPr>
        <w:t>Százhalombattai vízmű rendszer</w:t>
      </w:r>
      <w:bookmarkEnd w:id="71"/>
      <w:r w:rsidRPr="009A3C72">
        <w:rPr>
          <w:rFonts w:cs="Arial"/>
          <w:sz w:val="22"/>
          <w:szCs w:val="22"/>
        </w:rPr>
        <w:t xml:space="preserve"> </w:t>
      </w:r>
    </w:p>
    <w:p w:rsidR="009A3C72" w:rsidRPr="00B058D0" w:rsidRDefault="009A3C72" w:rsidP="009A3C72">
      <w:pPr>
        <w:pStyle w:val="Szvegtest"/>
        <w:rPr>
          <w:sz w:val="22"/>
          <w:szCs w:val="22"/>
        </w:rPr>
      </w:pPr>
      <w:r w:rsidRPr="009A3C72">
        <w:rPr>
          <w:rFonts w:cs="Arial"/>
          <w:sz w:val="22"/>
          <w:szCs w:val="22"/>
        </w:rPr>
        <w:t xml:space="preserve">Ehhez a területhez tartoznak az Ercsi vízbázis, a </w:t>
      </w:r>
      <w:r w:rsidRPr="009A3C72">
        <w:rPr>
          <w:sz w:val="22"/>
          <w:szCs w:val="22"/>
        </w:rPr>
        <w:t xml:space="preserve">MOL </w:t>
      </w:r>
      <w:proofErr w:type="spellStart"/>
      <w:r w:rsidRPr="009A3C72">
        <w:rPr>
          <w:sz w:val="22"/>
          <w:szCs w:val="22"/>
        </w:rPr>
        <w:t>Nyrt</w:t>
      </w:r>
      <w:proofErr w:type="spellEnd"/>
      <w:r w:rsidRPr="009A3C72">
        <w:rPr>
          <w:sz w:val="22"/>
          <w:szCs w:val="22"/>
        </w:rPr>
        <w:t xml:space="preserve">. Dunai Finomító területén lévő vízmű telep, ill. városi víztorony és a nyomásfokozók. </w:t>
      </w:r>
    </w:p>
    <w:p w:rsidR="009A3C72" w:rsidRPr="009A3C72" w:rsidRDefault="009A3C72" w:rsidP="00B058D0">
      <w:pPr>
        <w:widowControl/>
        <w:suppressAutoHyphens w:val="0"/>
        <w:spacing w:before="120"/>
        <w:jc w:val="left"/>
        <w:rPr>
          <w:rFonts w:cs="Arial"/>
          <w:sz w:val="22"/>
          <w:szCs w:val="22"/>
        </w:rPr>
      </w:pPr>
      <w:r w:rsidRPr="009A3C72">
        <w:rPr>
          <w:rFonts w:cs="Arial"/>
          <w:sz w:val="22"/>
          <w:szCs w:val="22"/>
        </w:rPr>
        <w:t>A villamosenergia-ellátás az elosztói engedélyesek irányából:</w:t>
      </w:r>
    </w:p>
    <w:p w:rsidR="009A3C72" w:rsidRPr="009A3C72" w:rsidRDefault="009A3C72" w:rsidP="009A3C72">
      <w:pPr>
        <w:pStyle w:val="Tblzateltti"/>
        <w:rPr>
          <w:sz w:val="22"/>
          <w:szCs w:val="22"/>
        </w:rPr>
      </w:pPr>
      <w:r w:rsidRPr="009A3C72">
        <w:rPr>
          <w:sz w:val="22"/>
          <w:szCs w:val="22"/>
        </w:rPr>
        <w:t>Az Ercsi vízbázis elektromos energia ellátását az E</w:t>
      </w:r>
      <w:proofErr w:type="gramStart"/>
      <w:r w:rsidRPr="009A3C72">
        <w:rPr>
          <w:sz w:val="22"/>
          <w:szCs w:val="22"/>
        </w:rPr>
        <w:t>.ON</w:t>
      </w:r>
      <w:proofErr w:type="gramEnd"/>
      <w:r w:rsidRPr="009A3C72">
        <w:rPr>
          <w:sz w:val="22"/>
          <w:szCs w:val="22"/>
        </w:rPr>
        <w:t xml:space="preserve"> Észak-dunántúli Áramhálózati Zrt. biztosítja 2db 20 kV-os csatlakozásról megtáplált 3 db 20/0,4 kV-os transzformátoron keresztül, melyből 2 db üzemel és 1 db meleg tartalékot képez.  Az üzemelő és tartalékként szereplő transzformátorok ugyan azon 20 kV-os hálózatról üzemelnek, de karbantartás végett külön szakaszolhatóak. A transzformátorokról lejövő kábel az Ercsi gépház főelosztójába érkezik, majd innen a vízkivételnél található Ercsi trafóházba kerül továbbításra, ahonnan a kutak megtáplálása történik. </w:t>
      </w:r>
    </w:p>
    <w:tbl>
      <w:tblPr>
        <w:tblW w:w="6963"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43"/>
        <w:gridCol w:w="1326"/>
        <w:gridCol w:w="1453"/>
        <w:gridCol w:w="1541"/>
      </w:tblGrid>
      <w:tr w:rsidR="009A3C72" w:rsidRPr="00874F87" w:rsidTr="00211EBE">
        <w:trPr>
          <w:trHeight w:val="487"/>
          <w:jc w:val="center"/>
        </w:trPr>
        <w:tc>
          <w:tcPr>
            <w:tcW w:w="2643" w:type="dxa"/>
            <w:shd w:val="clear" w:color="auto" w:fill="C6D9F1" w:themeFill="text2" w:themeFillTint="33"/>
            <w:noWrap/>
            <w:vAlign w:val="center"/>
            <w:hideMark/>
          </w:tcPr>
          <w:p w:rsidR="009A3C72" w:rsidRPr="00874F87" w:rsidRDefault="009A3C72" w:rsidP="0011598D">
            <w:pPr>
              <w:jc w:val="center"/>
              <w:rPr>
                <w:rFonts w:cs="Arial"/>
                <w:b/>
                <w:bCs/>
              </w:rPr>
            </w:pPr>
            <w:r w:rsidRPr="00874F87">
              <w:rPr>
                <w:rFonts w:cs="Arial"/>
                <w:b/>
                <w:bCs/>
              </w:rPr>
              <w:t>Objektum</w:t>
            </w:r>
          </w:p>
        </w:tc>
        <w:tc>
          <w:tcPr>
            <w:tcW w:w="1326" w:type="dxa"/>
            <w:shd w:val="clear" w:color="auto" w:fill="C6D9F1" w:themeFill="text2" w:themeFillTint="33"/>
            <w:vAlign w:val="center"/>
            <w:hideMark/>
          </w:tcPr>
          <w:p w:rsidR="009A3C72" w:rsidRPr="00874F87" w:rsidRDefault="009A3C72" w:rsidP="0011598D">
            <w:pPr>
              <w:jc w:val="center"/>
              <w:rPr>
                <w:rFonts w:cs="Arial"/>
                <w:b/>
                <w:bCs/>
              </w:rPr>
            </w:pPr>
            <w:r w:rsidRPr="00874F87">
              <w:rPr>
                <w:rFonts w:cs="Arial"/>
                <w:b/>
                <w:bCs/>
              </w:rPr>
              <w:t>Feszültség [kV]</w:t>
            </w:r>
          </w:p>
        </w:tc>
        <w:tc>
          <w:tcPr>
            <w:tcW w:w="1453" w:type="dxa"/>
            <w:shd w:val="clear" w:color="auto" w:fill="C6D9F1" w:themeFill="text2" w:themeFillTint="33"/>
            <w:vAlign w:val="center"/>
          </w:tcPr>
          <w:p w:rsidR="009A3C72" w:rsidRPr="00C31185" w:rsidRDefault="009A3C72" w:rsidP="0011598D">
            <w:pPr>
              <w:jc w:val="center"/>
              <w:rPr>
                <w:rFonts w:cs="Arial"/>
                <w:b/>
                <w:bCs/>
              </w:rPr>
            </w:pPr>
            <w:r w:rsidRPr="00C31185">
              <w:rPr>
                <w:rFonts w:cs="Arial"/>
                <w:b/>
                <w:bCs/>
              </w:rPr>
              <w:t>Fázisonkénti áramerősség [</w:t>
            </w:r>
            <w:proofErr w:type="gramStart"/>
            <w:r w:rsidRPr="00C31185">
              <w:rPr>
                <w:rFonts w:cs="Arial"/>
                <w:b/>
                <w:bCs/>
              </w:rPr>
              <w:t>A</w:t>
            </w:r>
            <w:proofErr w:type="gramEnd"/>
            <w:r w:rsidRPr="00C31185">
              <w:rPr>
                <w:rFonts w:cs="Arial"/>
                <w:b/>
                <w:bCs/>
              </w:rPr>
              <w:t>]</w:t>
            </w:r>
          </w:p>
        </w:tc>
        <w:tc>
          <w:tcPr>
            <w:tcW w:w="1541" w:type="dxa"/>
            <w:shd w:val="clear" w:color="auto" w:fill="C6D9F1" w:themeFill="text2" w:themeFillTint="33"/>
            <w:vAlign w:val="center"/>
          </w:tcPr>
          <w:p w:rsidR="009A3C72" w:rsidRPr="00C31185" w:rsidRDefault="009A3C72" w:rsidP="0011598D">
            <w:pPr>
              <w:jc w:val="center"/>
              <w:rPr>
                <w:rFonts w:cs="Arial"/>
                <w:b/>
                <w:bCs/>
              </w:rPr>
            </w:pPr>
            <w:r>
              <w:rPr>
                <w:rFonts w:cs="Arial"/>
                <w:b/>
                <w:bCs/>
              </w:rPr>
              <w:t>Rendelkezésre álló telj.</w:t>
            </w:r>
            <w:r w:rsidRPr="00C31185">
              <w:rPr>
                <w:rFonts w:cs="Arial"/>
                <w:b/>
                <w:bCs/>
              </w:rPr>
              <w:t xml:space="preserve"> [</w:t>
            </w:r>
            <w:proofErr w:type="spellStart"/>
            <w:r>
              <w:rPr>
                <w:rFonts w:cs="Arial"/>
                <w:b/>
                <w:bCs/>
              </w:rPr>
              <w:t>kV</w:t>
            </w:r>
            <w:r w:rsidRPr="00C31185">
              <w:rPr>
                <w:rFonts w:cs="Arial"/>
                <w:b/>
                <w:bCs/>
              </w:rPr>
              <w:t>A</w:t>
            </w:r>
            <w:proofErr w:type="spellEnd"/>
            <w:r w:rsidRPr="00C31185">
              <w:rPr>
                <w:rFonts w:cs="Arial"/>
                <w:b/>
                <w:bCs/>
              </w:rPr>
              <w:t>]</w:t>
            </w:r>
          </w:p>
        </w:tc>
      </w:tr>
      <w:tr w:rsidR="009A3C72" w:rsidRPr="00874F87" w:rsidTr="0011598D">
        <w:trPr>
          <w:trHeight w:val="270"/>
          <w:jc w:val="center"/>
        </w:trPr>
        <w:tc>
          <w:tcPr>
            <w:tcW w:w="2643" w:type="dxa"/>
            <w:shd w:val="clear" w:color="auto" w:fill="auto"/>
            <w:noWrap/>
            <w:vAlign w:val="center"/>
            <w:hideMark/>
          </w:tcPr>
          <w:p w:rsidR="009A3C72" w:rsidRPr="00874F87" w:rsidRDefault="009A3C72" w:rsidP="0011598D">
            <w:pPr>
              <w:jc w:val="center"/>
              <w:rPr>
                <w:rFonts w:cs="Arial"/>
              </w:rPr>
            </w:pPr>
            <w:r w:rsidRPr="00874F87">
              <w:rPr>
                <w:rFonts w:cs="Arial"/>
              </w:rPr>
              <w:t>Ercsi vízbázis gépház</w:t>
            </w:r>
          </w:p>
        </w:tc>
        <w:tc>
          <w:tcPr>
            <w:tcW w:w="1326" w:type="dxa"/>
            <w:shd w:val="clear" w:color="auto" w:fill="auto"/>
            <w:noWrap/>
            <w:vAlign w:val="center"/>
            <w:hideMark/>
          </w:tcPr>
          <w:p w:rsidR="009A3C72" w:rsidRPr="00874F87" w:rsidRDefault="009A3C72" w:rsidP="0011598D">
            <w:pPr>
              <w:jc w:val="center"/>
              <w:rPr>
                <w:rFonts w:cs="Arial"/>
              </w:rPr>
            </w:pPr>
            <w:r>
              <w:rPr>
                <w:rFonts w:cs="Arial"/>
              </w:rPr>
              <w:t>20</w:t>
            </w:r>
            <w:r w:rsidRPr="00874F87">
              <w:rPr>
                <w:rFonts w:cs="Arial"/>
              </w:rPr>
              <w:t xml:space="preserve"> kV</w:t>
            </w:r>
          </w:p>
        </w:tc>
        <w:tc>
          <w:tcPr>
            <w:tcW w:w="1453" w:type="dxa"/>
            <w:vAlign w:val="bottom"/>
          </w:tcPr>
          <w:p w:rsidR="009A3C72" w:rsidRPr="00C31185" w:rsidRDefault="009A3C72" w:rsidP="0011598D">
            <w:pPr>
              <w:jc w:val="center"/>
              <w:rPr>
                <w:rFonts w:cs="Arial"/>
              </w:rPr>
            </w:pPr>
            <w:r>
              <w:rPr>
                <w:rFonts w:cs="Arial"/>
              </w:rPr>
              <w:t>600</w:t>
            </w:r>
          </w:p>
        </w:tc>
        <w:tc>
          <w:tcPr>
            <w:tcW w:w="1541" w:type="dxa"/>
            <w:vMerge w:val="restart"/>
            <w:vAlign w:val="center"/>
          </w:tcPr>
          <w:p w:rsidR="009A3C72" w:rsidRPr="00C31185" w:rsidRDefault="009A3C72" w:rsidP="0011598D">
            <w:pPr>
              <w:jc w:val="center"/>
              <w:rPr>
                <w:rFonts w:cs="Arial"/>
              </w:rPr>
            </w:pPr>
            <w:r w:rsidRPr="00C31185">
              <w:rPr>
                <w:rFonts w:cs="Arial"/>
              </w:rPr>
              <w:t>3</w:t>
            </w:r>
            <w:r>
              <w:rPr>
                <w:rFonts w:cs="Arial"/>
              </w:rPr>
              <w:t>91</w:t>
            </w:r>
          </w:p>
        </w:tc>
      </w:tr>
      <w:tr w:rsidR="009A3C72" w:rsidRPr="00874F87" w:rsidTr="0011598D">
        <w:trPr>
          <w:trHeight w:val="270"/>
          <w:jc w:val="center"/>
        </w:trPr>
        <w:tc>
          <w:tcPr>
            <w:tcW w:w="2643" w:type="dxa"/>
            <w:shd w:val="clear" w:color="auto" w:fill="auto"/>
            <w:noWrap/>
            <w:vAlign w:val="center"/>
            <w:hideMark/>
          </w:tcPr>
          <w:p w:rsidR="009A3C72" w:rsidRPr="00874F87" w:rsidRDefault="009A3C72" w:rsidP="0011598D">
            <w:pPr>
              <w:jc w:val="center"/>
              <w:rPr>
                <w:rFonts w:cs="Arial"/>
              </w:rPr>
            </w:pPr>
            <w:r w:rsidRPr="00874F87">
              <w:rPr>
                <w:rFonts w:cs="Arial"/>
              </w:rPr>
              <w:t>Ercsi vízbázis gépház</w:t>
            </w:r>
          </w:p>
        </w:tc>
        <w:tc>
          <w:tcPr>
            <w:tcW w:w="1326" w:type="dxa"/>
            <w:shd w:val="clear" w:color="auto" w:fill="auto"/>
            <w:noWrap/>
            <w:vAlign w:val="center"/>
            <w:hideMark/>
          </w:tcPr>
          <w:p w:rsidR="009A3C72" w:rsidRPr="00874F87" w:rsidRDefault="009A3C72" w:rsidP="0011598D">
            <w:pPr>
              <w:jc w:val="center"/>
              <w:rPr>
                <w:rFonts w:cs="Arial"/>
              </w:rPr>
            </w:pPr>
            <w:r>
              <w:rPr>
                <w:rFonts w:cs="Arial"/>
              </w:rPr>
              <w:t>20</w:t>
            </w:r>
            <w:r w:rsidRPr="00874F87">
              <w:rPr>
                <w:rFonts w:cs="Arial"/>
              </w:rPr>
              <w:t xml:space="preserve"> kV</w:t>
            </w:r>
          </w:p>
        </w:tc>
        <w:tc>
          <w:tcPr>
            <w:tcW w:w="1453" w:type="dxa"/>
            <w:vAlign w:val="bottom"/>
          </w:tcPr>
          <w:p w:rsidR="009A3C72" w:rsidRPr="00C31185" w:rsidRDefault="009A3C72" w:rsidP="0011598D">
            <w:pPr>
              <w:jc w:val="center"/>
              <w:rPr>
                <w:rFonts w:cs="Arial"/>
              </w:rPr>
            </w:pPr>
            <w:r>
              <w:rPr>
                <w:rFonts w:cs="Arial"/>
              </w:rPr>
              <w:t>600</w:t>
            </w:r>
          </w:p>
        </w:tc>
        <w:tc>
          <w:tcPr>
            <w:tcW w:w="1541" w:type="dxa"/>
            <w:vMerge/>
            <w:vAlign w:val="bottom"/>
          </w:tcPr>
          <w:p w:rsidR="009A3C72" w:rsidRPr="00C31185" w:rsidRDefault="009A3C72" w:rsidP="0011598D">
            <w:pPr>
              <w:jc w:val="center"/>
              <w:rPr>
                <w:rFonts w:cs="Arial"/>
              </w:rPr>
            </w:pPr>
          </w:p>
        </w:tc>
      </w:tr>
    </w:tbl>
    <w:p w:rsidR="009A3C72" w:rsidRPr="009A3C72" w:rsidRDefault="009A3C72" w:rsidP="00B058D0">
      <w:pPr>
        <w:pStyle w:val="Szvegtest"/>
        <w:spacing w:after="120"/>
        <w:rPr>
          <w:sz w:val="22"/>
        </w:rPr>
      </w:pPr>
      <w:r w:rsidRPr="009A3C72">
        <w:rPr>
          <w:sz w:val="22"/>
        </w:rPr>
        <w:t xml:space="preserve">MOL </w:t>
      </w:r>
      <w:proofErr w:type="spellStart"/>
      <w:r w:rsidRPr="009A3C72">
        <w:rPr>
          <w:sz w:val="22"/>
        </w:rPr>
        <w:t>Nyrt</w:t>
      </w:r>
      <w:proofErr w:type="spellEnd"/>
      <w:r w:rsidRPr="009A3C72">
        <w:rPr>
          <w:sz w:val="22"/>
        </w:rPr>
        <w:t xml:space="preserve">. Dunai Finomító területén lévő vízmű telep elektromos energiáját a MOL </w:t>
      </w:r>
      <w:proofErr w:type="spellStart"/>
      <w:r w:rsidRPr="009A3C72">
        <w:rPr>
          <w:sz w:val="22"/>
        </w:rPr>
        <w:t>Nyrt</w:t>
      </w:r>
      <w:proofErr w:type="spellEnd"/>
      <w:r w:rsidRPr="009A3C72">
        <w:rPr>
          <w:sz w:val="22"/>
        </w:rPr>
        <w:t xml:space="preserve">. biztosítja a MOL </w:t>
      </w:r>
      <w:proofErr w:type="spellStart"/>
      <w:r w:rsidRPr="009A3C72">
        <w:rPr>
          <w:sz w:val="22"/>
        </w:rPr>
        <w:t>Nyrt</w:t>
      </w:r>
      <w:proofErr w:type="spellEnd"/>
      <w:r w:rsidRPr="009A3C72">
        <w:rPr>
          <w:sz w:val="22"/>
        </w:rPr>
        <w:t xml:space="preserve">. 679.j. jelű 0,4 kV-os főelosztó 679/11_E jelű leágazásából elmenő MOL–tulajdonú kábelen keresztül. </w:t>
      </w:r>
    </w:p>
    <w:tbl>
      <w:tblPr>
        <w:tblW w:w="6114" w:type="dxa"/>
        <w:jc w:val="center"/>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90"/>
        <w:gridCol w:w="1174"/>
        <w:gridCol w:w="1386"/>
        <w:gridCol w:w="641"/>
        <w:gridCol w:w="1541"/>
      </w:tblGrid>
      <w:tr w:rsidR="009A3C72" w:rsidRPr="00874F87" w:rsidTr="00211EBE">
        <w:trPr>
          <w:trHeight w:val="780"/>
          <w:jc w:val="center"/>
        </w:trPr>
        <w:tc>
          <w:tcPr>
            <w:tcW w:w="1990" w:type="dxa"/>
            <w:shd w:val="clear" w:color="auto" w:fill="C6D9F1" w:themeFill="text2" w:themeFillTint="33"/>
            <w:noWrap/>
            <w:vAlign w:val="center"/>
            <w:hideMark/>
          </w:tcPr>
          <w:p w:rsidR="009A3C72" w:rsidRPr="00874F87" w:rsidRDefault="009A3C72" w:rsidP="0011598D">
            <w:pPr>
              <w:jc w:val="center"/>
              <w:rPr>
                <w:rFonts w:cs="Arial"/>
                <w:b/>
                <w:bCs/>
              </w:rPr>
            </w:pPr>
            <w:r w:rsidRPr="00874F87">
              <w:rPr>
                <w:rFonts w:cs="Arial"/>
                <w:b/>
                <w:bCs/>
              </w:rPr>
              <w:t>Objektum</w:t>
            </w:r>
          </w:p>
        </w:tc>
        <w:tc>
          <w:tcPr>
            <w:tcW w:w="1174" w:type="dxa"/>
            <w:shd w:val="clear" w:color="auto" w:fill="C6D9F1" w:themeFill="text2" w:themeFillTint="33"/>
            <w:vAlign w:val="center"/>
            <w:hideMark/>
          </w:tcPr>
          <w:p w:rsidR="009A3C72" w:rsidRPr="00874F87" w:rsidRDefault="009A3C72" w:rsidP="0011598D">
            <w:pPr>
              <w:jc w:val="center"/>
              <w:rPr>
                <w:rFonts w:cs="Arial"/>
                <w:b/>
                <w:bCs/>
              </w:rPr>
            </w:pPr>
            <w:r w:rsidRPr="00874F87">
              <w:rPr>
                <w:rFonts w:cs="Arial"/>
                <w:b/>
                <w:bCs/>
              </w:rPr>
              <w:t>Feszültség [kV]</w:t>
            </w:r>
          </w:p>
        </w:tc>
        <w:tc>
          <w:tcPr>
            <w:tcW w:w="1386" w:type="dxa"/>
            <w:shd w:val="clear" w:color="auto" w:fill="C6D9F1" w:themeFill="text2" w:themeFillTint="33"/>
            <w:vAlign w:val="center"/>
          </w:tcPr>
          <w:p w:rsidR="009A3C72" w:rsidRPr="00C31185" w:rsidRDefault="009A3C72" w:rsidP="0011598D">
            <w:pPr>
              <w:jc w:val="center"/>
              <w:rPr>
                <w:rFonts w:cs="Arial"/>
                <w:b/>
                <w:bCs/>
              </w:rPr>
            </w:pPr>
            <w:r w:rsidRPr="00C31185">
              <w:rPr>
                <w:rFonts w:cs="Arial"/>
                <w:b/>
                <w:bCs/>
              </w:rPr>
              <w:t>Fázisonkénti áramerősség [</w:t>
            </w:r>
            <w:proofErr w:type="gramStart"/>
            <w:r w:rsidRPr="00C31185">
              <w:rPr>
                <w:rFonts w:cs="Arial"/>
                <w:b/>
                <w:bCs/>
              </w:rPr>
              <w:t>A</w:t>
            </w:r>
            <w:proofErr w:type="gramEnd"/>
            <w:r w:rsidRPr="00C31185">
              <w:rPr>
                <w:rFonts w:cs="Arial"/>
                <w:b/>
                <w:bCs/>
              </w:rPr>
              <w:t>]</w:t>
            </w:r>
          </w:p>
        </w:tc>
        <w:tc>
          <w:tcPr>
            <w:tcW w:w="782" w:type="dxa"/>
            <w:shd w:val="clear" w:color="auto" w:fill="C6D9F1" w:themeFill="text2" w:themeFillTint="33"/>
            <w:vAlign w:val="center"/>
          </w:tcPr>
          <w:p w:rsidR="009A3C72" w:rsidRPr="00C31185" w:rsidRDefault="009A3C72" w:rsidP="0011598D">
            <w:pPr>
              <w:jc w:val="center"/>
              <w:rPr>
                <w:rFonts w:cs="Arial"/>
                <w:b/>
                <w:bCs/>
              </w:rPr>
            </w:pPr>
            <w:r w:rsidRPr="00C31185">
              <w:rPr>
                <w:rFonts w:cs="Arial"/>
                <w:b/>
                <w:bCs/>
              </w:rPr>
              <w:t>Fázis</w:t>
            </w:r>
          </w:p>
        </w:tc>
        <w:tc>
          <w:tcPr>
            <w:tcW w:w="782" w:type="dxa"/>
            <w:shd w:val="clear" w:color="auto" w:fill="C6D9F1" w:themeFill="text2" w:themeFillTint="33"/>
            <w:vAlign w:val="center"/>
          </w:tcPr>
          <w:p w:rsidR="009A3C72" w:rsidRPr="00C31185" w:rsidRDefault="009A3C72" w:rsidP="0011598D">
            <w:pPr>
              <w:jc w:val="center"/>
              <w:rPr>
                <w:rFonts w:cs="Arial"/>
                <w:b/>
                <w:bCs/>
              </w:rPr>
            </w:pPr>
            <w:r>
              <w:rPr>
                <w:rFonts w:cs="Arial"/>
                <w:b/>
                <w:bCs/>
              </w:rPr>
              <w:t>Rendelkezésre álló telj.</w:t>
            </w:r>
            <w:r w:rsidRPr="00C31185">
              <w:rPr>
                <w:rFonts w:cs="Arial"/>
                <w:b/>
                <w:bCs/>
              </w:rPr>
              <w:t xml:space="preserve"> [</w:t>
            </w:r>
            <w:proofErr w:type="spellStart"/>
            <w:r>
              <w:rPr>
                <w:rFonts w:cs="Arial"/>
                <w:b/>
                <w:bCs/>
              </w:rPr>
              <w:t>kV</w:t>
            </w:r>
            <w:r w:rsidRPr="00C31185">
              <w:rPr>
                <w:rFonts w:cs="Arial"/>
                <w:b/>
                <w:bCs/>
              </w:rPr>
              <w:t>A</w:t>
            </w:r>
            <w:proofErr w:type="spellEnd"/>
            <w:r w:rsidRPr="00C31185">
              <w:rPr>
                <w:rFonts w:cs="Arial"/>
                <w:b/>
                <w:bCs/>
              </w:rPr>
              <w:t>]</w:t>
            </w:r>
          </w:p>
        </w:tc>
      </w:tr>
      <w:tr w:rsidR="009A3C72" w:rsidRPr="00874F87" w:rsidTr="0011598D">
        <w:trPr>
          <w:trHeight w:val="270"/>
          <w:jc w:val="center"/>
        </w:trPr>
        <w:tc>
          <w:tcPr>
            <w:tcW w:w="1990" w:type="dxa"/>
            <w:shd w:val="clear" w:color="auto" w:fill="auto"/>
            <w:noWrap/>
            <w:vAlign w:val="center"/>
            <w:hideMark/>
          </w:tcPr>
          <w:p w:rsidR="009A3C72" w:rsidRPr="00874F87" w:rsidRDefault="009A3C72" w:rsidP="0011598D">
            <w:pPr>
              <w:jc w:val="center"/>
              <w:rPr>
                <w:rFonts w:cs="Arial"/>
              </w:rPr>
            </w:pPr>
            <w:r w:rsidRPr="00874F87">
              <w:rPr>
                <w:rFonts w:cs="Arial"/>
              </w:rPr>
              <w:t>MOL gépház, medence, víztorony</w:t>
            </w:r>
          </w:p>
        </w:tc>
        <w:tc>
          <w:tcPr>
            <w:tcW w:w="1174" w:type="dxa"/>
            <w:shd w:val="clear" w:color="auto" w:fill="auto"/>
            <w:noWrap/>
            <w:vAlign w:val="center"/>
            <w:hideMark/>
          </w:tcPr>
          <w:p w:rsidR="009A3C72" w:rsidRPr="00874F87" w:rsidRDefault="009A3C72" w:rsidP="0011598D">
            <w:pPr>
              <w:jc w:val="center"/>
              <w:rPr>
                <w:rFonts w:cs="Arial"/>
              </w:rPr>
            </w:pPr>
            <w:r w:rsidRPr="00874F87">
              <w:rPr>
                <w:rFonts w:cs="Arial"/>
              </w:rPr>
              <w:t>0,4 kV</w:t>
            </w:r>
          </w:p>
        </w:tc>
        <w:tc>
          <w:tcPr>
            <w:tcW w:w="1386" w:type="dxa"/>
            <w:vAlign w:val="center"/>
          </w:tcPr>
          <w:p w:rsidR="009A3C72" w:rsidRPr="00C31185" w:rsidRDefault="009A3C72" w:rsidP="0011598D">
            <w:pPr>
              <w:jc w:val="center"/>
              <w:rPr>
                <w:rFonts w:cs="Arial"/>
              </w:rPr>
            </w:pPr>
            <w:r>
              <w:rPr>
                <w:rFonts w:cs="Arial"/>
              </w:rPr>
              <w:t>200</w:t>
            </w:r>
          </w:p>
        </w:tc>
        <w:tc>
          <w:tcPr>
            <w:tcW w:w="782" w:type="dxa"/>
            <w:vAlign w:val="center"/>
          </w:tcPr>
          <w:p w:rsidR="009A3C72" w:rsidRPr="00C31185" w:rsidRDefault="009A3C72" w:rsidP="0011598D">
            <w:pPr>
              <w:jc w:val="center"/>
              <w:rPr>
                <w:rFonts w:cs="Arial"/>
              </w:rPr>
            </w:pPr>
            <w:r w:rsidRPr="00C31185">
              <w:rPr>
                <w:rFonts w:cs="Arial"/>
              </w:rPr>
              <w:t>3</w:t>
            </w:r>
          </w:p>
        </w:tc>
        <w:tc>
          <w:tcPr>
            <w:tcW w:w="782" w:type="dxa"/>
            <w:vAlign w:val="center"/>
          </w:tcPr>
          <w:p w:rsidR="009A3C72" w:rsidRPr="00C31185" w:rsidRDefault="009A3C72" w:rsidP="0011598D">
            <w:pPr>
              <w:jc w:val="center"/>
              <w:rPr>
                <w:rFonts w:cs="Arial"/>
              </w:rPr>
            </w:pPr>
            <w:r>
              <w:rPr>
                <w:rFonts w:cs="Arial"/>
              </w:rPr>
              <w:t>1</w:t>
            </w:r>
            <w:r w:rsidRPr="00C31185">
              <w:rPr>
                <w:rFonts w:cs="Arial"/>
              </w:rPr>
              <w:t>3</w:t>
            </w:r>
            <w:r>
              <w:rPr>
                <w:rFonts w:cs="Arial"/>
              </w:rPr>
              <w:t>8</w:t>
            </w:r>
          </w:p>
        </w:tc>
      </w:tr>
    </w:tbl>
    <w:p w:rsidR="009A3C72" w:rsidRPr="009A3C72" w:rsidRDefault="009A3C72" w:rsidP="00B058D0">
      <w:pPr>
        <w:pStyle w:val="Szvegtest"/>
        <w:spacing w:after="120"/>
        <w:rPr>
          <w:sz w:val="22"/>
        </w:rPr>
      </w:pPr>
      <w:r w:rsidRPr="009A3C72">
        <w:rPr>
          <w:sz w:val="22"/>
        </w:rPr>
        <w:t xml:space="preserve">A Százhalombatta városi víztorony és a nyomásfokozók elektromos energiáját az ELMŰ biztosítja 0,4 kV-os hálózatról. </w:t>
      </w:r>
    </w:p>
    <w:tbl>
      <w:tblPr>
        <w:tblW w:w="6998" w:type="dxa"/>
        <w:jc w:val="center"/>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75"/>
        <w:gridCol w:w="1901"/>
        <w:gridCol w:w="1174"/>
        <w:gridCol w:w="1386"/>
        <w:gridCol w:w="962"/>
      </w:tblGrid>
      <w:tr w:rsidR="009A3C72" w:rsidRPr="00874F87" w:rsidTr="00211EBE">
        <w:trPr>
          <w:trHeight w:val="780"/>
          <w:jc w:val="center"/>
        </w:trPr>
        <w:tc>
          <w:tcPr>
            <w:tcW w:w="1575" w:type="dxa"/>
            <w:shd w:val="clear" w:color="auto" w:fill="C6D9F1" w:themeFill="text2" w:themeFillTint="33"/>
            <w:noWrap/>
            <w:vAlign w:val="center"/>
            <w:hideMark/>
          </w:tcPr>
          <w:p w:rsidR="009A3C72" w:rsidRPr="00874F87" w:rsidRDefault="009A3C72" w:rsidP="0011598D">
            <w:pPr>
              <w:jc w:val="center"/>
              <w:rPr>
                <w:rFonts w:cs="Arial"/>
                <w:b/>
                <w:bCs/>
              </w:rPr>
            </w:pPr>
            <w:r w:rsidRPr="00874F87">
              <w:rPr>
                <w:rFonts w:cs="Arial"/>
                <w:b/>
                <w:bCs/>
              </w:rPr>
              <w:t>Cím</w:t>
            </w:r>
          </w:p>
        </w:tc>
        <w:tc>
          <w:tcPr>
            <w:tcW w:w="1901" w:type="dxa"/>
            <w:shd w:val="clear" w:color="auto" w:fill="C6D9F1" w:themeFill="text2" w:themeFillTint="33"/>
            <w:noWrap/>
            <w:vAlign w:val="center"/>
            <w:hideMark/>
          </w:tcPr>
          <w:p w:rsidR="009A3C72" w:rsidRPr="00874F87" w:rsidRDefault="009A3C72" w:rsidP="0011598D">
            <w:pPr>
              <w:jc w:val="center"/>
              <w:rPr>
                <w:rFonts w:cs="Arial"/>
                <w:b/>
                <w:bCs/>
              </w:rPr>
            </w:pPr>
            <w:r w:rsidRPr="00874F87">
              <w:rPr>
                <w:rFonts w:cs="Arial"/>
                <w:b/>
                <w:bCs/>
              </w:rPr>
              <w:t>Objektum</w:t>
            </w:r>
          </w:p>
        </w:tc>
        <w:tc>
          <w:tcPr>
            <w:tcW w:w="1174" w:type="dxa"/>
            <w:shd w:val="clear" w:color="auto" w:fill="C6D9F1" w:themeFill="text2" w:themeFillTint="33"/>
            <w:vAlign w:val="center"/>
            <w:hideMark/>
          </w:tcPr>
          <w:p w:rsidR="009A3C72" w:rsidRPr="00874F87" w:rsidRDefault="009A3C72" w:rsidP="0011598D">
            <w:pPr>
              <w:jc w:val="center"/>
              <w:rPr>
                <w:rFonts w:cs="Arial"/>
                <w:b/>
                <w:bCs/>
              </w:rPr>
            </w:pPr>
            <w:r w:rsidRPr="00874F87">
              <w:rPr>
                <w:rFonts w:cs="Arial"/>
                <w:b/>
                <w:bCs/>
              </w:rPr>
              <w:t>Feszültség [kV]</w:t>
            </w:r>
          </w:p>
        </w:tc>
        <w:tc>
          <w:tcPr>
            <w:tcW w:w="1386" w:type="dxa"/>
            <w:shd w:val="clear" w:color="auto" w:fill="C6D9F1" w:themeFill="text2" w:themeFillTint="33"/>
            <w:vAlign w:val="center"/>
          </w:tcPr>
          <w:p w:rsidR="009A3C72" w:rsidRPr="00C31185" w:rsidRDefault="009A3C72" w:rsidP="0011598D">
            <w:pPr>
              <w:jc w:val="center"/>
              <w:rPr>
                <w:rFonts w:cs="Arial"/>
                <w:b/>
                <w:bCs/>
              </w:rPr>
            </w:pPr>
            <w:r w:rsidRPr="00C31185">
              <w:rPr>
                <w:rFonts w:cs="Arial"/>
                <w:b/>
                <w:bCs/>
              </w:rPr>
              <w:t>Fázisonkénti áramerősség [</w:t>
            </w:r>
            <w:proofErr w:type="gramStart"/>
            <w:r w:rsidRPr="00C31185">
              <w:rPr>
                <w:rFonts w:cs="Arial"/>
                <w:b/>
                <w:bCs/>
              </w:rPr>
              <w:t>A</w:t>
            </w:r>
            <w:proofErr w:type="gramEnd"/>
            <w:r w:rsidRPr="00C31185">
              <w:rPr>
                <w:rFonts w:cs="Arial"/>
                <w:b/>
                <w:bCs/>
              </w:rPr>
              <w:t>]</w:t>
            </w:r>
          </w:p>
        </w:tc>
        <w:tc>
          <w:tcPr>
            <w:tcW w:w="962" w:type="dxa"/>
            <w:shd w:val="clear" w:color="auto" w:fill="C6D9F1" w:themeFill="text2" w:themeFillTint="33"/>
            <w:vAlign w:val="center"/>
          </w:tcPr>
          <w:p w:rsidR="009A3C72" w:rsidRPr="00C31185" w:rsidRDefault="009A3C72" w:rsidP="0011598D">
            <w:pPr>
              <w:jc w:val="center"/>
              <w:rPr>
                <w:rFonts w:cs="Arial"/>
                <w:b/>
                <w:bCs/>
              </w:rPr>
            </w:pPr>
            <w:r w:rsidRPr="00C31185">
              <w:rPr>
                <w:rFonts w:cs="Arial"/>
                <w:b/>
                <w:bCs/>
              </w:rPr>
              <w:t>Fázis</w:t>
            </w:r>
          </w:p>
        </w:tc>
      </w:tr>
      <w:tr w:rsidR="009A3C72" w:rsidRPr="00874F87" w:rsidTr="0011598D">
        <w:trPr>
          <w:trHeight w:val="270"/>
          <w:jc w:val="center"/>
        </w:trPr>
        <w:tc>
          <w:tcPr>
            <w:tcW w:w="1575" w:type="dxa"/>
            <w:shd w:val="clear" w:color="auto" w:fill="auto"/>
            <w:noWrap/>
            <w:vAlign w:val="center"/>
            <w:hideMark/>
          </w:tcPr>
          <w:p w:rsidR="009A3C72" w:rsidRPr="00874F87" w:rsidRDefault="009A3C72" w:rsidP="0011598D">
            <w:pPr>
              <w:jc w:val="center"/>
              <w:rPr>
                <w:rFonts w:cs="Arial"/>
              </w:rPr>
            </w:pPr>
            <w:r w:rsidRPr="00874F87">
              <w:rPr>
                <w:rFonts w:cs="Arial"/>
              </w:rPr>
              <w:t>Százhalombatta</w:t>
            </w:r>
          </w:p>
        </w:tc>
        <w:tc>
          <w:tcPr>
            <w:tcW w:w="1901" w:type="dxa"/>
            <w:shd w:val="clear" w:color="auto" w:fill="auto"/>
            <w:noWrap/>
            <w:vAlign w:val="center"/>
            <w:hideMark/>
          </w:tcPr>
          <w:p w:rsidR="009A3C72" w:rsidRPr="00874F87" w:rsidRDefault="009A3C72" w:rsidP="0011598D">
            <w:pPr>
              <w:jc w:val="center"/>
              <w:rPr>
                <w:rFonts w:cs="Arial"/>
              </w:rPr>
            </w:pPr>
            <w:r w:rsidRPr="00874F87">
              <w:rPr>
                <w:rFonts w:cs="Arial"/>
              </w:rPr>
              <w:t>Városi víztorony</w:t>
            </w:r>
          </w:p>
        </w:tc>
        <w:tc>
          <w:tcPr>
            <w:tcW w:w="1174" w:type="dxa"/>
            <w:shd w:val="clear" w:color="auto" w:fill="auto"/>
            <w:noWrap/>
            <w:vAlign w:val="center"/>
            <w:hideMark/>
          </w:tcPr>
          <w:p w:rsidR="009A3C72" w:rsidRPr="00874F87" w:rsidRDefault="009A3C72" w:rsidP="0011598D">
            <w:pPr>
              <w:jc w:val="center"/>
              <w:rPr>
                <w:rFonts w:cs="Arial"/>
              </w:rPr>
            </w:pPr>
            <w:r w:rsidRPr="00874F87">
              <w:rPr>
                <w:rFonts w:cs="Arial"/>
              </w:rPr>
              <w:t>0,4 kV</w:t>
            </w:r>
          </w:p>
        </w:tc>
        <w:tc>
          <w:tcPr>
            <w:tcW w:w="1386" w:type="dxa"/>
            <w:vAlign w:val="center"/>
          </w:tcPr>
          <w:p w:rsidR="009A3C72" w:rsidRPr="00C31185" w:rsidRDefault="009A3C72" w:rsidP="0011598D">
            <w:pPr>
              <w:jc w:val="center"/>
              <w:rPr>
                <w:rFonts w:cs="Arial"/>
              </w:rPr>
            </w:pPr>
            <w:r>
              <w:rPr>
                <w:rFonts w:cs="Arial"/>
              </w:rPr>
              <w:t>20</w:t>
            </w:r>
          </w:p>
        </w:tc>
        <w:tc>
          <w:tcPr>
            <w:tcW w:w="962" w:type="dxa"/>
            <w:vAlign w:val="center"/>
          </w:tcPr>
          <w:p w:rsidR="009A3C72" w:rsidRPr="00C31185" w:rsidRDefault="009A3C72" w:rsidP="0011598D">
            <w:pPr>
              <w:jc w:val="center"/>
              <w:rPr>
                <w:rFonts w:cs="Arial"/>
              </w:rPr>
            </w:pPr>
            <w:r>
              <w:rPr>
                <w:rFonts w:cs="Arial"/>
              </w:rPr>
              <w:t>1</w:t>
            </w:r>
          </w:p>
        </w:tc>
      </w:tr>
      <w:tr w:rsidR="009A3C72" w:rsidRPr="00874F87" w:rsidTr="0011598D">
        <w:trPr>
          <w:trHeight w:val="270"/>
          <w:jc w:val="center"/>
        </w:trPr>
        <w:tc>
          <w:tcPr>
            <w:tcW w:w="1575" w:type="dxa"/>
            <w:shd w:val="clear" w:color="auto" w:fill="auto"/>
            <w:noWrap/>
            <w:vAlign w:val="center"/>
          </w:tcPr>
          <w:p w:rsidR="009A3C72" w:rsidRPr="00874F87" w:rsidDel="00C13EE5" w:rsidRDefault="009A3C72" w:rsidP="0011598D">
            <w:pPr>
              <w:jc w:val="center"/>
              <w:rPr>
                <w:rFonts w:cs="Arial"/>
              </w:rPr>
            </w:pPr>
            <w:r w:rsidRPr="00874F87">
              <w:rPr>
                <w:rFonts w:cs="Arial"/>
              </w:rPr>
              <w:t>Százhalombatta</w:t>
            </w:r>
          </w:p>
        </w:tc>
        <w:tc>
          <w:tcPr>
            <w:tcW w:w="1901" w:type="dxa"/>
            <w:shd w:val="clear" w:color="auto" w:fill="auto"/>
            <w:noWrap/>
            <w:vAlign w:val="center"/>
          </w:tcPr>
          <w:p w:rsidR="009A3C72" w:rsidRPr="00874F87" w:rsidRDefault="009A3C72" w:rsidP="0011598D">
            <w:pPr>
              <w:jc w:val="center"/>
              <w:rPr>
                <w:rFonts w:cs="Arial"/>
              </w:rPr>
            </w:pPr>
            <w:r w:rsidRPr="00874F87">
              <w:rPr>
                <w:rFonts w:cs="Arial"/>
              </w:rPr>
              <w:t>Óvárosi víztorony</w:t>
            </w:r>
          </w:p>
        </w:tc>
        <w:tc>
          <w:tcPr>
            <w:tcW w:w="1174" w:type="dxa"/>
            <w:shd w:val="clear" w:color="auto" w:fill="auto"/>
            <w:noWrap/>
            <w:vAlign w:val="center"/>
          </w:tcPr>
          <w:p w:rsidR="009A3C72" w:rsidRPr="00874F87" w:rsidRDefault="009A3C72" w:rsidP="0011598D">
            <w:pPr>
              <w:jc w:val="center"/>
              <w:rPr>
                <w:rFonts w:cs="Arial"/>
              </w:rPr>
            </w:pPr>
            <w:r w:rsidRPr="00874F87">
              <w:rPr>
                <w:rFonts w:cs="Arial"/>
              </w:rPr>
              <w:t>0,4 kV</w:t>
            </w:r>
          </w:p>
        </w:tc>
        <w:tc>
          <w:tcPr>
            <w:tcW w:w="1386" w:type="dxa"/>
          </w:tcPr>
          <w:p w:rsidR="009A3C72" w:rsidRPr="00874F87" w:rsidRDefault="009A3C72" w:rsidP="0011598D">
            <w:pPr>
              <w:jc w:val="center"/>
              <w:rPr>
                <w:rFonts w:cs="Arial"/>
              </w:rPr>
            </w:pPr>
            <w:r>
              <w:rPr>
                <w:rFonts w:cs="Arial"/>
              </w:rPr>
              <w:t>32</w:t>
            </w:r>
          </w:p>
        </w:tc>
        <w:tc>
          <w:tcPr>
            <w:tcW w:w="962" w:type="dxa"/>
          </w:tcPr>
          <w:p w:rsidR="009A3C72" w:rsidRPr="00874F87" w:rsidRDefault="009A3C72" w:rsidP="0011598D">
            <w:pPr>
              <w:jc w:val="center"/>
              <w:rPr>
                <w:rFonts w:cs="Arial"/>
              </w:rPr>
            </w:pPr>
            <w:r>
              <w:rPr>
                <w:rFonts w:cs="Arial"/>
              </w:rPr>
              <w:t>1</w:t>
            </w:r>
          </w:p>
        </w:tc>
      </w:tr>
      <w:tr w:rsidR="009A3C72" w:rsidRPr="00874F87" w:rsidTr="0011598D">
        <w:trPr>
          <w:trHeight w:val="270"/>
          <w:jc w:val="center"/>
        </w:trPr>
        <w:tc>
          <w:tcPr>
            <w:tcW w:w="1575" w:type="dxa"/>
            <w:shd w:val="clear" w:color="auto" w:fill="auto"/>
            <w:noWrap/>
          </w:tcPr>
          <w:p w:rsidR="009A3C72" w:rsidRPr="00874F87" w:rsidRDefault="009A3C72" w:rsidP="0011598D">
            <w:pPr>
              <w:jc w:val="center"/>
              <w:rPr>
                <w:rFonts w:cs="Arial"/>
              </w:rPr>
            </w:pPr>
            <w:r w:rsidRPr="00874F87">
              <w:rPr>
                <w:rFonts w:cs="Arial"/>
              </w:rPr>
              <w:t>Százhalombatta</w:t>
            </w:r>
          </w:p>
        </w:tc>
        <w:tc>
          <w:tcPr>
            <w:tcW w:w="1901" w:type="dxa"/>
            <w:shd w:val="clear" w:color="auto" w:fill="auto"/>
            <w:noWrap/>
            <w:vAlign w:val="center"/>
          </w:tcPr>
          <w:p w:rsidR="009A3C72" w:rsidRPr="00874F87" w:rsidRDefault="009A3C72" w:rsidP="0011598D">
            <w:pPr>
              <w:jc w:val="center"/>
              <w:rPr>
                <w:rFonts w:cs="Arial"/>
              </w:rPr>
            </w:pPr>
            <w:proofErr w:type="spellStart"/>
            <w:r w:rsidRPr="00874F87">
              <w:rPr>
                <w:rFonts w:cs="Arial"/>
              </w:rPr>
              <w:t>Dunafüredi</w:t>
            </w:r>
            <w:proofErr w:type="spellEnd"/>
            <w:r w:rsidRPr="00874F87">
              <w:rPr>
                <w:rFonts w:cs="Arial"/>
              </w:rPr>
              <w:t xml:space="preserve"> úti nyomásfokozó gépház</w:t>
            </w:r>
          </w:p>
        </w:tc>
        <w:tc>
          <w:tcPr>
            <w:tcW w:w="1174" w:type="dxa"/>
            <w:shd w:val="clear" w:color="auto" w:fill="auto"/>
            <w:noWrap/>
            <w:vAlign w:val="center"/>
          </w:tcPr>
          <w:p w:rsidR="009A3C72" w:rsidRPr="00874F87" w:rsidRDefault="009A3C72" w:rsidP="0011598D">
            <w:pPr>
              <w:jc w:val="center"/>
              <w:rPr>
                <w:rFonts w:cs="Arial"/>
              </w:rPr>
            </w:pPr>
            <w:r w:rsidRPr="00874F87">
              <w:rPr>
                <w:rFonts w:cs="Arial"/>
              </w:rPr>
              <w:t>0,4 kV</w:t>
            </w:r>
          </w:p>
        </w:tc>
        <w:tc>
          <w:tcPr>
            <w:tcW w:w="1386" w:type="dxa"/>
          </w:tcPr>
          <w:p w:rsidR="009A3C72" w:rsidRDefault="009A3C72" w:rsidP="0011598D">
            <w:pPr>
              <w:jc w:val="center"/>
              <w:rPr>
                <w:rFonts w:cs="Arial"/>
              </w:rPr>
            </w:pPr>
          </w:p>
          <w:p w:rsidR="009A3C72" w:rsidRPr="00874F87" w:rsidRDefault="009A3C72" w:rsidP="0011598D">
            <w:pPr>
              <w:jc w:val="center"/>
              <w:rPr>
                <w:rFonts w:cs="Arial"/>
              </w:rPr>
            </w:pPr>
            <w:r>
              <w:rPr>
                <w:rFonts w:cs="Arial"/>
              </w:rPr>
              <w:t>80</w:t>
            </w:r>
          </w:p>
        </w:tc>
        <w:tc>
          <w:tcPr>
            <w:tcW w:w="962" w:type="dxa"/>
          </w:tcPr>
          <w:p w:rsidR="009A3C72" w:rsidRDefault="009A3C72" w:rsidP="0011598D">
            <w:pPr>
              <w:jc w:val="center"/>
              <w:rPr>
                <w:rFonts w:cs="Arial"/>
              </w:rPr>
            </w:pPr>
          </w:p>
          <w:p w:rsidR="009A3C72" w:rsidRPr="00874F87" w:rsidRDefault="009A3C72" w:rsidP="0011598D">
            <w:pPr>
              <w:jc w:val="center"/>
              <w:rPr>
                <w:rFonts w:cs="Arial"/>
              </w:rPr>
            </w:pPr>
            <w:r>
              <w:rPr>
                <w:rFonts w:cs="Arial"/>
              </w:rPr>
              <w:t>3</w:t>
            </w:r>
          </w:p>
        </w:tc>
      </w:tr>
      <w:tr w:rsidR="009A3C72" w:rsidRPr="00874F87" w:rsidTr="0011598D">
        <w:trPr>
          <w:trHeight w:val="270"/>
          <w:jc w:val="center"/>
        </w:trPr>
        <w:tc>
          <w:tcPr>
            <w:tcW w:w="1575" w:type="dxa"/>
            <w:shd w:val="clear" w:color="auto" w:fill="auto"/>
            <w:noWrap/>
          </w:tcPr>
          <w:p w:rsidR="009A3C72" w:rsidRPr="00874F87" w:rsidRDefault="009A3C72" w:rsidP="0011598D">
            <w:pPr>
              <w:jc w:val="center"/>
              <w:rPr>
                <w:rFonts w:cs="Arial"/>
              </w:rPr>
            </w:pPr>
            <w:r w:rsidRPr="00874F87">
              <w:rPr>
                <w:rFonts w:cs="Arial"/>
              </w:rPr>
              <w:t>Százhalombatta</w:t>
            </w:r>
          </w:p>
        </w:tc>
        <w:tc>
          <w:tcPr>
            <w:tcW w:w="1901" w:type="dxa"/>
            <w:shd w:val="clear" w:color="auto" w:fill="auto"/>
            <w:noWrap/>
            <w:vAlign w:val="center"/>
          </w:tcPr>
          <w:p w:rsidR="009A3C72" w:rsidRPr="00874F87" w:rsidRDefault="009A3C72" w:rsidP="0011598D">
            <w:pPr>
              <w:jc w:val="center"/>
              <w:rPr>
                <w:rFonts w:cs="Arial"/>
              </w:rPr>
            </w:pPr>
            <w:r w:rsidRPr="00874F87">
              <w:rPr>
                <w:rFonts w:cs="Arial"/>
              </w:rPr>
              <w:t>Szabadság úti és Lehel úti nyomásfokozó</w:t>
            </w:r>
          </w:p>
        </w:tc>
        <w:tc>
          <w:tcPr>
            <w:tcW w:w="1174" w:type="dxa"/>
            <w:shd w:val="clear" w:color="auto" w:fill="auto"/>
            <w:noWrap/>
            <w:vAlign w:val="center"/>
          </w:tcPr>
          <w:p w:rsidR="009A3C72" w:rsidRPr="00874F87" w:rsidRDefault="009A3C72" w:rsidP="0011598D">
            <w:pPr>
              <w:jc w:val="center"/>
              <w:rPr>
                <w:rFonts w:cs="Arial"/>
              </w:rPr>
            </w:pPr>
            <w:r w:rsidRPr="00874F87">
              <w:rPr>
                <w:rFonts w:cs="Arial"/>
              </w:rPr>
              <w:t>0,4 kV</w:t>
            </w:r>
          </w:p>
        </w:tc>
        <w:tc>
          <w:tcPr>
            <w:tcW w:w="1386" w:type="dxa"/>
          </w:tcPr>
          <w:p w:rsidR="009A3C72" w:rsidRDefault="009A3C72" w:rsidP="0011598D">
            <w:pPr>
              <w:jc w:val="center"/>
              <w:rPr>
                <w:rFonts w:cs="Arial"/>
              </w:rPr>
            </w:pPr>
          </w:p>
          <w:p w:rsidR="009A3C72" w:rsidRPr="00874F87" w:rsidRDefault="009A3C72" w:rsidP="0011598D">
            <w:pPr>
              <w:jc w:val="center"/>
              <w:rPr>
                <w:rFonts w:cs="Arial"/>
              </w:rPr>
            </w:pPr>
            <w:r>
              <w:rPr>
                <w:rFonts w:cs="Arial"/>
              </w:rPr>
              <w:t>200</w:t>
            </w:r>
          </w:p>
        </w:tc>
        <w:tc>
          <w:tcPr>
            <w:tcW w:w="962" w:type="dxa"/>
          </w:tcPr>
          <w:p w:rsidR="009A3C72" w:rsidRDefault="009A3C72" w:rsidP="0011598D">
            <w:pPr>
              <w:jc w:val="center"/>
              <w:rPr>
                <w:rFonts w:cs="Arial"/>
              </w:rPr>
            </w:pPr>
          </w:p>
          <w:p w:rsidR="009A3C72" w:rsidRPr="00874F87" w:rsidRDefault="009A3C72" w:rsidP="0011598D">
            <w:pPr>
              <w:jc w:val="center"/>
              <w:rPr>
                <w:rFonts w:cs="Arial"/>
              </w:rPr>
            </w:pPr>
            <w:r>
              <w:rPr>
                <w:rFonts w:cs="Arial"/>
              </w:rPr>
              <w:t>3</w:t>
            </w:r>
          </w:p>
        </w:tc>
      </w:tr>
      <w:tr w:rsidR="009A3C72" w:rsidRPr="00874F87" w:rsidTr="0011598D">
        <w:trPr>
          <w:trHeight w:val="270"/>
          <w:jc w:val="center"/>
        </w:trPr>
        <w:tc>
          <w:tcPr>
            <w:tcW w:w="1575" w:type="dxa"/>
            <w:shd w:val="clear" w:color="auto" w:fill="auto"/>
            <w:noWrap/>
          </w:tcPr>
          <w:p w:rsidR="009A3C72" w:rsidRPr="00874F87" w:rsidRDefault="009A3C72" w:rsidP="0011598D">
            <w:pPr>
              <w:jc w:val="center"/>
              <w:rPr>
                <w:rFonts w:cs="Arial"/>
              </w:rPr>
            </w:pPr>
            <w:r w:rsidRPr="00874F87">
              <w:rPr>
                <w:rFonts w:cs="Arial"/>
              </w:rPr>
              <w:t>Százhalombatta</w:t>
            </w:r>
          </w:p>
        </w:tc>
        <w:tc>
          <w:tcPr>
            <w:tcW w:w="1901" w:type="dxa"/>
            <w:shd w:val="clear" w:color="auto" w:fill="auto"/>
            <w:noWrap/>
            <w:vAlign w:val="center"/>
          </w:tcPr>
          <w:p w:rsidR="009A3C72" w:rsidRPr="00874F87" w:rsidRDefault="009A3C72" w:rsidP="0011598D">
            <w:pPr>
              <w:jc w:val="center"/>
              <w:rPr>
                <w:rFonts w:cs="Arial"/>
              </w:rPr>
            </w:pPr>
            <w:r w:rsidRPr="00874F87">
              <w:rPr>
                <w:rFonts w:cs="Arial"/>
              </w:rPr>
              <w:t>Kodály sétány 33 nyomásfokozó</w:t>
            </w:r>
          </w:p>
        </w:tc>
        <w:tc>
          <w:tcPr>
            <w:tcW w:w="1174" w:type="dxa"/>
            <w:shd w:val="clear" w:color="auto" w:fill="auto"/>
            <w:noWrap/>
            <w:vAlign w:val="center"/>
          </w:tcPr>
          <w:p w:rsidR="009A3C72" w:rsidRPr="00874F87" w:rsidRDefault="009A3C72" w:rsidP="0011598D">
            <w:pPr>
              <w:jc w:val="center"/>
              <w:rPr>
                <w:rFonts w:cs="Arial"/>
              </w:rPr>
            </w:pPr>
            <w:r w:rsidRPr="00874F87">
              <w:rPr>
                <w:rFonts w:cs="Arial"/>
              </w:rPr>
              <w:t>0,4 kV</w:t>
            </w:r>
          </w:p>
        </w:tc>
        <w:tc>
          <w:tcPr>
            <w:tcW w:w="1386" w:type="dxa"/>
          </w:tcPr>
          <w:p w:rsidR="009A3C72" w:rsidRPr="00874F87" w:rsidRDefault="009A3C72" w:rsidP="0011598D">
            <w:pPr>
              <w:jc w:val="center"/>
              <w:rPr>
                <w:rFonts w:cs="Arial"/>
              </w:rPr>
            </w:pPr>
            <w:r>
              <w:rPr>
                <w:rFonts w:cs="Arial"/>
              </w:rPr>
              <w:t>16</w:t>
            </w:r>
          </w:p>
        </w:tc>
        <w:tc>
          <w:tcPr>
            <w:tcW w:w="962" w:type="dxa"/>
          </w:tcPr>
          <w:p w:rsidR="009A3C72" w:rsidRPr="00874F87" w:rsidRDefault="009A3C72" w:rsidP="0011598D">
            <w:pPr>
              <w:jc w:val="center"/>
              <w:rPr>
                <w:rFonts w:cs="Arial"/>
              </w:rPr>
            </w:pPr>
            <w:r>
              <w:rPr>
                <w:rFonts w:cs="Arial"/>
              </w:rPr>
              <w:t>3</w:t>
            </w:r>
          </w:p>
        </w:tc>
      </w:tr>
      <w:tr w:rsidR="009A3C72" w:rsidRPr="00874F87" w:rsidTr="0011598D">
        <w:trPr>
          <w:trHeight w:val="270"/>
          <w:jc w:val="center"/>
        </w:trPr>
        <w:tc>
          <w:tcPr>
            <w:tcW w:w="1575" w:type="dxa"/>
            <w:shd w:val="clear" w:color="auto" w:fill="auto"/>
            <w:noWrap/>
          </w:tcPr>
          <w:p w:rsidR="009A3C72" w:rsidRPr="00874F87" w:rsidRDefault="009A3C72" w:rsidP="0011598D">
            <w:pPr>
              <w:jc w:val="center"/>
              <w:rPr>
                <w:rFonts w:cs="Arial"/>
              </w:rPr>
            </w:pPr>
            <w:r w:rsidRPr="00874F87">
              <w:rPr>
                <w:rFonts w:cs="Arial"/>
              </w:rPr>
              <w:t>Százhalombatta</w:t>
            </w:r>
          </w:p>
        </w:tc>
        <w:tc>
          <w:tcPr>
            <w:tcW w:w="1901" w:type="dxa"/>
            <w:shd w:val="clear" w:color="auto" w:fill="auto"/>
            <w:noWrap/>
            <w:vAlign w:val="center"/>
          </w:tcPr>
          <w:p w:rsidR="009A3C72" w:rsidRPr="00874F87" w:rsidRDefault="009A3C72" w:rsidP="0011598D">
            <w:pPr>
              <w:jc w:val="center"/>
              <w:rPr>
                <w:rFonts w:cs="Arial"/>
              </w:rPr>
            </w:pPr>
            <w:r w:rsidRPr="00874F87">
              <w:rPr>
                <w:rFonts w:cs="Arial"/>
              </w:rPr>
              <w:t>Kodály sétány 22/a nyomásfokozó</w:t>
            </w:r>
          </w:p>
        </w:tc>
        <w:tc>
          <w:tcPr>
            <w:tcW w:w="1174" w:type="dxa"/>
            <w:shd w:val="clear" w:color="auto" w:fill="auto"/>
            <w:noWrap/>
            <w:vAlign w:val="center"/>
          </w:tcPr>
          <w:p w:rsidR="009A3C72" w:rsidRPr="00874F87" w:rsidRDefault="009A3C72" w:rsidP="0011598D">
            <w:pPr>
              <w:jc w:val="center"/>
              <w:rPr>
                <w:rFonts w:cs="Arial"/>
              </w:rPr>
            </w:pPr>
            <w:r w:rsidRPr="00874F87">
              <w:rPr>
                <w:rFonts w:cs="Arial"/>
              </w:rPr>
              <w:t>0,4 kV</w:t>
            </w:r>
          </w:p>
        </w:tc>
        <w:tc>
          <w:tcPr>
            <w:tcW w:w="1386" w:type="dxa"/>
          </w:tcPr>
          <w:p w:rsidR="009A3C72" w:rsidRPr="00874F87" w:rsidRDefault="009A3C72" w:rsidP="0011598D">
            <w:pPr>
              <w:jc w:val="center"/>
              <w:rPr>
                <w:rFonts w:cs="Arial"/>
              </w:rPr>
            </w:pPr>
            <w:r>
              <w:rPr>
                <w:rFonts w:cs="Arial"/>
              </w:rPr>
              <w:t>35</w:t>
            </w:r>
          </w:p>
        </w:tc>
        <w:tc>
          <w:tcPr>
            <w:tcW w:w="962" w:type="dxa"/>
          </w:tcPr>
          <w:p w:rsidR="009A3C72" w:rsidRPr="00874F87" w:rsidRDefault="009A3C72" w:rsidP="0011598D">
            <w:pPr>
              <w:jc w:val="center"/>
              <w:rPr>
                <w:rFonts w:cs="Arial"/>
              </w:rPr>
            </w:pPr>
            <w:r>
              <w:rPr>
                <w:rFonts w:cs="Arial"/>
              </w:rPr>
              <w:t>3</w:t>
            </w:r>
          </w:p>
        </w:tc>
      </w:tr>
    </w:tbl>
    <w:p w:rsidR="009A3C72" w:rsidRPr="009118A9" w:rsidRDefault="009A3C72" w:rsidP="009A3C72">
      <w:pPr>
        <w:widowControl/>
        <w:suppressAutoHyphens w:val="0"/>
        <w:jc w:val="left"/>
        <w:rPr>
          <w:rFonts w:eastAsia="Times New Roman" w:cs="Arial"/>
          <w:i/>
          <w:iCs/>
          <w:szCs w:val="28"/>
        </w:rPr>
      </w:pPr>
    </w:p>
    <w:p w:rsidR="009A3C72" w:rsidRPr="009A3C72" w:rsidRDefault="009A3C72" w:rsidP="009A3C72">
      <w:pPr>
        <w:pStyle w:val="Cmsor4"/>
        <w:rPr>
          <w:rFonts w:cs="Arial"/>
          <w:sz w:val="22"/>
        </w:rPr>
      </w:pPr>
      <w:bookmarkStart w:id="72" w:name="_Toc391976164"/>
      <w:r w:rsidRPr="009A3C72">
        <w:rPr>
          <w:rFonts w:cs="Arial"/>
          <w:sz w:val="22"/>
        </w:rPr>
        <w:lastRenderedPageBreak/>
        <w:t>Kábelek</w:t>
      </w:r>
      <w:bookmarkEnd w:id="72"/>
    </w:p>
    <w:p w:rsidR="009A3C72" w:rsidRPr="009A3C72" w:rsidRDefault="009A3C72" w:rsidP="009A3C72">
      <w:pPr>
        <w:pStyle w:val="Szvegtest"/>
        <w:rPr>
          <w:rFonts w:cs="Arial"/>
          <w:sz w:val="22"/>
        </w:rPr>
      </w:pPr>
      <w:r w:rsidRPr="009A3C72">
        <w:rPr>
          <w:rFonts w:cs="Arial"/>
          <w:sz w:val="22"/>
        </w:rPr>
        <w:t xml:space="preserve">A Társaság kezelésében üzemelő kábelek olajos papír-, polietilén- és térhálós polietilén-szigetelésűek. Életkoruk változó. Az olajos papír és a polietilén szigetelésű kábelek folyamatos cserére szorulnak. A kábelekre vonatkozóan az északi rendszernél írtak itt is érvényesek. </w:t>
      </w:r>
    </w:p>
    <w:p w:rsidR="009A3C72" w:rsidRPr="009A3C72" w:rsidRDefault="009A3C72" w:rsidP="009A3C72">
      <w:pPr>
        <w:pStyle w:val="Szvegtest"/>
        <w:rPr>
          <w:rFonts w:cs="Arial"/>
          <w:sz w:val="22"/>
        </w:rPr>
      </w:pPr>
      <w:r w:rsidRPr="009A3C72">
        <w:rPr>
          <w:rFonts w:cs="Arial"/>
          <w:sz w:val="22"/>
        </w:rPr>
        <w:t>A korábban fektetett 10 kV-os kábelek háromfázisúak, az újabban fektetettek egyfázisúak.</w:t>
      </w:r>
    </w:p>
    <w:p w:rsidR="009A3C72" w:rsidRPr="009A3C72" w:rsidRDefault="009A3C72" w:rsidP="009A3C72">
      <w:pPr>
        <w:pStyle w:val="Szvegtest"/>
        <w:rPr>
          <w:rFonts w:cs="Arial"/>
          <w:sz w:val="22"/>
        </w:rPr>
      </w:pPr>
      <w:r w:rsidRPr="009A3C72">
        <w:rPr>
          <w:rFonts w:cs="Arial"/>
          <w:sz w:val="22"/>
        </w:rPr>
        <w:t xml:space="preserve">A jelenlegi gyakorlat azt mutatja, hogy a korszerű hosszirányban vízzáró térhálós polietilén-szigetelésű kábelek rendkívül üzembiztosak, ezért a 10 kV-os kábel cserékhez ezeket kell használni. </w:t>
      </w:r>
    </w:p>
    <w:p w:rsidR="009A3C72" w:rsidRPr="009A3C72" w:rsidRDefault="009A3C72" w:rsidP="009A3C72">
      <w:pPr>
        <w:pStyle w:val="Szvegtest"/>
        <w:rPr>
          <w:rFonts w:cs="Arial"/>
          <w:sz w:val="22"/>
        </w:rPr>
      </w:pPr>
      <w:r w:rsidRPr="009A3C72">
        <w:rPr>
          <w:rFonts w:cs="Arial"/>
          <w:sz w:val="22"/>
        </w:rPr>
        <w:t xml:space="preserve">A Halásztelek III. és Tököl trafóház közötti 8,4 km 10 kV-os kábel cserélve lett. A 2014. évben a Szőlőskert és a Halásztelek III. közötti 10 kV-os </w:t>
      </w:r>
      <w:proofErr w:type="spellStart"/>
      <w:r w:rsidRPr="009A3C72">
        <w:rPr>
          <w:rFonts w:cs="Arial"/>
          <w:sz w:val="22"/>
        </w:rPr>
        <w:t>háromerű</w:t>
      </w:r>
      <w:proofErr w:type="spellEnd"/>
      <w:r w:rsidRPr="009A3C72">
        <w:rPr>
          <w:rFonts w:cs="Arial"/>
          <w:sz w:val="22"/>
        </w:rPr>
        <w:t xml:space="preserve"> ikerkábelek helyett új </w:t>
      </w:r>
      <w:proofErr w:type="spellStart"/>
      <w:r w:rsidRPr="009A3C72">
        <w:rPr>
          <w:rFonts w:cs="Arial"/>
          <w:sz w:val="22"/>
        </w:rPr>
        <w:t>egyerű</w:t>
      </w:r>
      <w:proofErr w:type="spellEnd"/>
      <w:r w:rsidRPr="009A3C72">
        <w:rPr>
          <w:rFonts w:cs="Arial"/>
          <w:sz w:val="22"/>
        </w:rPr>
        <w:t xml:space="preserve"> kábelek lettek üzembe helyezve.</w:t>
      </w:r>
    </w:p>
    <w:p w:rsidR="009A3C72" w:rsidRPr="009A3C72" w:rsidRDefault="009A3C72" w:rsidP="009A3C72">
      <w:pPr>
        <w:pStyle w:val="Szvegtest"/>
        <w:rPr>
          <w:rFonts w:cs="Arial"/>
          <w:sz w:val="22"/>
        </w:rPr>
      </w:pPr>
    </w:p>
    <w:p w:rsidR="009A3C72" w:rsidRPr="009A3C72" w:rsidRDefault="009A3C72" w:rsidP="009A3C72">
      <w:pPr>
        <w:pStyle w:val="Cmsor4"/>
        <w:rPr>
          <w:rFonts w:cs="Arial"/>
          <w:sz w:val="22"/>
        </w:rPr>
      </w:pPr>
      <w:bookmarkStart w:id="73" w:name="_Toc391976165"/>
      <w:r w:rsidRPr="009A3C72">
        <w:rPr>
          <w:rFonts w:cs="Arial"/>
          <w:sz w:val="22"/>
        </w:rPr>
        <w:t>Szabadvezetékek</w:t>
      </w:r>
      <w:bookmarkEnd w:id="73"/>
    </w:p>
    <w:p w:rsidR="009A3C72" w:rsidRPr="009A3C72" w:rsidRDefault="009A3C72" w:rsidP="009A3C72">
      <w:pPr>
        <w:pStyle w:val="Szvegtest"/>
        <w:rPr>
          <w:rFonts w:cs="Arial"/>
          <w:sz w:val="22"/>
        </w:rPr>
      </w:pPr>
      <w:r w:rsidRPr="009A3C72">
        <w:rPr>
          <w:rFonts w:cs="Arial"/>
          <w:sz w:val="22"/>
        </w:rPr>
        <w:t>10 kV-os szabadvezeték üzemel a Tököl transzformátorállomás és a Ráckevei tisztítómű, ill. a Ráckeve I-II. 10 kV és a Ráckevei tisztítómű között.</w:t>
      </w:r>
    </w:p>
    <w:p w:rsidR="009A3C72" w:rsidRPr="009A3C72" w:rsidRDefault="009A3C72" w:rsidP="009A3C72">
      <w:pPr>
        <w:pStyle w:val="Szvegtest"/>
        <w:rPr>
          <w:rFonts w:cs="Arial"/>
          <w:sz w:val="22"/>
        </w:rPr>
      </w:pPr>
      <w:r w:rsidRPr="009A3C72">
        <w:rPr>
          <w:rFonts w:cs="Arial"/>
          <w:sz w:val="22"/>
        </w:rPr>
        <w:t>A felhasznált szerelvények azonosak a 20 kV-os szabadvezetéknél szokásos típusokkal.</w:t>
      </w:r>
    </w:p>
    <w:p w:rsidR="009A3C72" w:rsidRPr="009A3C72" w:rsidRDefault="009A3C72" w:rsidP="009A3C72">
      <w:pPr>
        <w:pStyle w:val="Szvegtest"/>
        <w:rPr>
          <w:rFonts w:cs="Arial"/>
          <w:sz w:val="22"/>
        </w:rPr>
      </w:pPr>
    </w:p>
    <w:p w:rsidR="009A3C72" w:rsidRPr="009A3C72" w:rsidRDefault="009A3C72" w:rsidP="009A3C72">
      <w:pPr>
        <w:pStyle w:val="Cmsor2"/>
        <w:rPr>
          <w:sz w:val="24"/>
          <w:szCs w:val="28"/>
        </w:rPr>
      </w:pPr>
      <w:bookmarkStart w:id="74" w:name="_Toc391976166"/>
      <w:bookmarkStart w:id="75" w:name="_Toc454781800"/>
      <w:bookmarkStart w:id="76" w:name="_Toc13565889"/>
      <w:r w:rsidRPr="009A3C72">
        <w:rPr>
          <w:sz w:val="24"/>
          <w:szCs w:val="28"/>
        </w:rPr>
        <w:t>Földgáz-, propán és távhő ellátás</w:t>
      </w:r>
      <w:bookmarkEnd w:id="74"/>
      <w:bookmarkEnd w:id="75"/>
      <w:bookmarkEnd w:id="76"/>
    </w:p>
    <w:p w:rsidR="009A3C72" w:rsidRPr="009A3C72" w:rsidRDefault="009A3C72" w:rsidP="009A3C72">
      <w:pPr>
        <w:pStyle w:val="Szvegtest"/>
        <w:rPr>
          <w:rFonts w:cs="Arial"/>
          <w:sz w:val="22"/>
          <w:szCs w:val="22"/>
        </w:rPr>
      </w:pPr>
      <w:r w:rsidRPr="009A3C72">
        <w:rPr>
          <w:rFonts w:cs="Arial"/>
          <w:sz w:val="22"/>
          <w:szCs w:val="22"/>
        </w:rPr>
        <w:t>A vezetékes földgáz-, tartályos propán- és távhőfogyasztás jelentős része a Fővárosi Vízművek Zrt. vízellátást biztosító létesítményeinek fűtését/temperálását szolgálja. A fűtés/temperálás fűtési idényben (jellemezően október 15. és április 15. között) a vízellátást közvetlenül biztosító létesítmények esetében létfontosságú, mivel ennek hiányában a berendezések elfagyása veszélyeztetheti a biztonságos ivóvíz-ellátást. A földgáz-, propán- és távhőfogyasztás kis része a személyzettel rendelkező objektumokban szociális jellegű igényekből adódik (pl. irodahelységek fűtése, használati melegvíz-előállítás).</w:t>
      </w:r>
    </w:p>
    <w:p w:rsidR="009A3C72" w:rsidRPr="009A3C72" w:rsidRDefault="009A3C72" w:rsidP="009A3C72">
      <w:pPr>
        <w:pStyle w:val="Szvegtest"/>
        <w:rPr>
          <w:rFonts w:cs="Arial"/>
          <w:sz w:val="22"/>
          <w:szCs w:val="22"/>
        </w:rPr>
      </w:pPr>
    </w:p>
    <w:p w:rsidR="009A3C72" w:rsidRPr="009A3C72" w:rsidRDefault="009A3C72" w:rsidP="009A3C72">
      <w:pPr>
        <w:pStyle w:val="Cmsor3"/>
        <w:rPr>
          <w:rFonts w:cs="Arial"/>
          <w:sz w:val="22"/>
        </w:rPr>
      </w:pPr>
      <w:bookmarkStart w:id="77" w:name="_Toc391976167"/>
      <w:bookmarkStart w:id="78" w:name="_Toc454781801"/>
      <w:bookmarkStart w:id="79" w:name="_Toc13565890"/>
      <w:r w:rsidRPr="009A3C72">
        <w:rPr>
          <w:rFonts w:cs="Arial"/>
          <w:sz w:val="22"/>
        </w:rPr>
        <w:t>Vezetékes földgázellátás</w:t>
      </w:r>
      <w:bookmarkEnd w:id="77"/>
      <w:bookmarkEnd w:id="78"/>
      <w:bookmarkEnd w:id="79"/>
    </w:p>
    <w:p w:rsidR="009A3C72" w:rsidRPr="009A3C72" w:rsidRDefault="009A3C72" w:rsidP="009A3C72">
      <w:pPr>
        <w:pStyle w:val="Cmsor4"/>
        <w:rPr>
          <w:rFonts w:cs="Arial"/>
          <w:sz w:val="22"/>
          <w:szCs w:val="22"/>
        </w:rPr>
      </w:pPr>
      <w:bookmarkStart w:id="80" w:name="_Toc391976168"/>
      <w:r w:rsidRPr="009A3C72">
        <w:rPr>
          <w:rFonts w:cs="Arial"/>
          <w:sz w:val="22"/>
          <w:szCs w:val="22"/>
        </w:rPr>
        <w:t>Szerződések</w:t>
      </w:r>
      <w:bookmarkEnd w:id="80"/>
    </w:p>
    <w:p w:rsidR="009A3C72" w:rsidRPr="009A3C72" w:rsidRDefault="009A3C72" w:rsidP="009A3C72">
      <w:pPr>
        <w:pStyle w:val="Cmsor5"/>
        <w:rPr>
          <w:rFonts w:cs="Arial"/>
          <w:sz w:val="22"/>
          <w:szCs w:val="22"/>
        </w:rPr>
      </w:pPr>
      <w:bookmarkStart w:id="81" w:name="_Toc391976169"/>
      <w:r w:rsidRPr="009A3C72">
        <w:rPr>
          <w:rFonts w:cs="Arial"/>
          <w:sz w:val="22"/>
          <w:szCs w:val="22"/>
        </w:rPr>
        <w:t xml:space="preserve">Földgáz </w:t>
      </w:r>
      <w:proofErr w:type="gramStart"/>
      <w:r w:rsidRPr="009A3C72">
        <w:rPr>
          <w:rFonts w:cs="Arial"/>
          <w:sz w:val="22"/>
          <w:szCs w:val="22"/>
        </w:rPr>
        <w:t>adás-vételi szerződés</w:t>
      </w:r>
      <w:proofErr w:type="gramEnd"/>
      <w:r w:rsidRPr="009A3C72">
        <w:rPr>
          <w:rFonts w:cs="Arial"/>
          <w:sz w:val="22"/>
          <w:szCs w:val="22"/>
        </w:rPr>
        <w:t xml:space="preserve"> a 20 m</w:t>
      </w:r>
      <w:r w:rsidRPr="009A3C72">
        <w:rPr>
          <w:rFonts w:cs="Arial"/>
          <w:sz w:val="22"/>
          <w:szCs w:val="22"/>
          <w:vertAlign w:val="superscript"/>
        </w:rPr>
        <w:t>3</w:t>
      </w:r>
      <w:r w:rsidRPr="009A3C72">
        <w:rPr>
          <w:rFonts w:cs="Arial"/>
          <w:sz w:val="22"/>
          <w:szCs w:val="22"/>
        </w:rPr>
        <w:t>/h és afeletti fogyasztási helyeken</w:t>
      </w:r>
      <w:bookmarkEnd w:id="81"/>
    </w:p>
    <w:p w:rsidR="009A3C72" w:rsidRPr="009A3C72" w:rsidRDefault="009A3C72" w:rsidP="009A3C72">
      <w:pPr>
        <w:pStyle w:val="Szvegtest"/>
        <w:rPr>
          <w:rFonts w:cs="Arial"/>
          <w:sz w:val="22"/>
          <w:szCs w:val="22"/>
        </w:rPr>
      </w:pPr>
      <w:r w:rsidRPr="009A3C72">
        <w:rPr>
          <w:rFonts w:cs="Arial"/>
          <w:sz w:val="22"/>
          <w:szCs w:val="22"/>
        </w:rPr>
        <w:t>A 20 m</w:t>
      </w:r>
      <w:r w:rsidRPr="009A3C72">
        <w:rPr>
          <w:rFonts w:cs="Arial"/>
          <w:sz w:val="22"/>
          <w:szCs w:val="22"/>
          <w:vertAlign w:val="superscript"/>
        </w:rPr>
        <w:t>3</w:t>
      </w:r>
      <w:r w:rsidRPr="009A3C72">
        <w:rPr>
          <w:rFonts w:cs="Arial"/>
          <w:sz w:val="22"/>
          <w:szCs w:val="22"/>
        </w:rPr>
        <w:t xml:space="preserve">/h és afeletti összteljesítményű fogyasztási helyeken a törvényi előírásoknak megfelelően a vezetékes földgázt a Fővárosi Vízművek Zrt. az évenként lebonyolított közbeszerzési eljárásban nyertes szabadpiaci földgáz kereskedőtől vásárolja Teljes ellátás alapú adás-vételi szerződés keretében, egy gázévre (adott év október 1. 6:00-tól következő év szeptember 30. 6:00-ig) kiterjedő időszakra. </w:t>
      </w:r>
    </w:p>
    <w:p w:rsidR="009A3C72" w:rsidRPr="009A3C72" w:rsidRDefault="009A3C72" w:rsidP="009A3C72">
      <w:pPr>
        <w:pStyle w:val="Szvegtest"/>
        <w:rPr>
          <w:rFonts w:cs="Arial"/>
          <w:sz w:val="22"/>
          <w:szCs w:val="22"/>
        </w:rPr>
      </w:pPr>
    </w:p>
    <w:p w:rsidR="009A3C72" w:rsidRPr="009A3C72" w:rsidRDefault="009A3C72" w:rsidP="009A3C72">
      <w:pPr>
        <w:pStyle w:val="Cmsor5"/>
        <w:rPr>
          <w:rFonts w:cs="Arial"/>
          <w:sz w:val="22"/>
          <w:szCs w:val="22"/>
        </w:rPr>
      </w:pPr>
      <w:bookmarkStart w:id="82" w:name="_Toc391976170"/>
      <w:r w:rsidRPr="009A3C72">
        <w:rPr>
          <w:rFonts w:cs="Arial"/>
          <w:sz w:val="22"/>
          <w:szCs w:val="22"/>
        </w:rPr>
        <w:t xml:space="preserve">I.1.2. Földgáz </w:t>
      </w:r>
      <w:proofErr w:type="gramStart"/>
      <w:r w:rsidRPr="009A3C72">
        <w:rPr>
          <w:rFonts w:cs="Arial"/>
          <w:sz w:val="22"/>
          <w:szCs w:val="22"/>
        </w:rPr>
        <w:t>adás-vételi szerződés</w:t>
      </w:r>
      <w:proofErr w:type="gramEnd"/>
      <w:r w:rsidRPr="009A3C72">
        <w:rPr>
          <w:rFonts w:cs="Arial"/>
          <w:sz w:val="22"/>
          <w:szCs w:val="22"/>
        </w:rPr>
        <w:t xml:space="preserve"> a 20 m</w:t>
      </w:r>
      <w:r w:rsidRPr="009A3C72">
        <w:rPr>
          <w:rFonts w:cs="Arial"/>
          <w:sz w:val="22"/>
          <w:szCs w:val="22"/>
          <w:vertAlign w:val="superscript"/>
        </w:rPr>
        <w:t>3</w:t>
      </w:r>
      <w:r w:rsidRPr="009A3C72">
        <w:rPr>
          <w:rFonts w:cs="Arial"/>
          <w:sz w:val="22"/>
          <w:szCs w:val="22"/>
        </w:rPr>
        <w:t>/h alatti fogyasztási helyeken</w:t>
      </w:r>
      <w:bookmarkEnd w:id="82"/>
    </w:p>
    <w:p w:rsidR="009A3C72" w:rsidRPr="009A3C72" w:rsidRDefault="009A3C72" w:rsidP="009A3C72">
      <w:pPr>
        <w:pStyle w:val="Szvegtest"/>
        <w:rPr>
          <w:rFonts w:cs="Arial"/>
          <w:sz w:val="22"/>
          <w:szCs w:val="22"/>
        </w:rPr>
      </w:pPr>
      <w:r w:rsidRPr="009A3C72">
        <w:rPr>
          <w:rFonts w:cs="Arial"/>
          <w:sz w:val="22"/>
          <w:szCs w:val="22"/>
        </w:rPr>
        <w:t>A 20 m</w:t>
      </w:r>
      <w:r w:rsidRPr="009A3C72">
        <w:rPr>
          <w:rFonts w:cs="Arial"/>
          <w:sz w:val="22"/>
          <w:szCs w:val="22"/>
          <w:vertAlign w:val="superscript"/>
        </w:rPr>
        <w:t>3</w:t>
      </w:r>
      <w:r w:rsidRPr="009A3C72">
        <w:rPr>
          <w:rFonts w:cs="Arial"/>
          <w:sz w:val="22"/>
          <w:szCs w:val="22"/>
        </w:rPr>
        <w:t xml:space="preserve">/h </w:t>
      </w:r>
      <w:proofErr w:type="gramStart"/>
      <w:r w:rsidRPr="009A3C72">
        <w:rPr>
          <w:rFonts w:cs="Arial"/>
          <w:sz w:val="22"/>
          <w:szCs w:val="22"/>
        </w:rPr>
        <w:t>alatti összteljesítményű</w:t>
      </w:r>
      <w:proofErr w:type="gramEnd"/>
      <w:r w:rsidRPr="009A3C72">
        <w:rPr>
          <w:rFonts w:cs="Arial"/>
          <w:sz w:val="22"/>
          <w:szCs w:val="22"/>
        </w:rPr>
        <w:t xml:space="preserve"> fogyasztási helyek a törvényi előírásoknak megfelelően egyetemes ellátásra jogosultak, és érvényes egyetemes szolgáltatási szerződések alapján ezen ellátás keretein belül vételeznek földgázt. </w:t>
      </w:r>
    </w:p>
    <w:p w:rsidR="009A3C72" w:rsidRPr="009A3C72" w:rsidRDefault="009A3C72" w:rsidP="009A3C72">
      <w:pPr>
        <w:pStyle w:val="Szvegtest"/>
        <w:rPr>
          <w:rFonts w:cs="Arial"/>
          <w:sz w:val="22"/>
          <w:szCs w:val="22"/>
        </w:rPr>
      </w:pPr>
    </w:p>
    <w:p w:rsidR="009A3C72" w:rsidRPr="009A3C72" w:rsidRDefault="009A3C72" w:rsidP="009A3C72">
      <w:pPr>
        <w:pStyle w:val="Cmsor5"/>
        <w:rPr>
          <w:rFonts w:cs="Arial"/>
          <w:sz w:val="22"/>
          <w:szCs w:val="22"/>
        </w:rPr>
      </w:pPr>
      <w:bookmarkStart w:id="83" w:name="_Toc391976171"/>
      <w:r w:rsidRPr="009A3C72">
        <w:rPr>
          <w:rFonts w:cs="Arial"/>
          <w:sz w:val="22"/>
          <w:szCs w:val="22"/>
        </w:rPr>
        <w:t xml:space="preserve">I.1.3. </w:t>
      </w:r>
      <w:proofErr w:type="gramStart"/>
      <w:r w:rsidRPr="009A3C72">
        <w:rPr>
          <w:rFonts w:cs="Arial"/>
          <w:sz w:val="22"/>
          <w:szCs w:val="22"/>
        </w:rPr>
        <w:t>Elosztóhálózat-használati szerződés</w:t>
      </w:r>
      <w:bookmarkEnd w:id="83"/>
      <w:proofErr w:type="gramEnd"/>
    </w:p>
    <w:p w:rsidR="009A3C72" w:rsidRPr="009A3C72" w:rsidRDefault="009A3C72" w:rsidP="009A3C72">
      <w:pPr>
        <w:pStyle w:val="Szvegtest"/>
        <w:rPr>
          <w:rFonts w:cs="Arial"/>
          <w:sz w:val="22"/>
          <w:szCs w:val="22"/>
        </w:rPr>
      </w:pPr>
      <w:r w:rsidRPr="009A3C72">
        <w:rPr>
          <w:rFonts w:cs="Arial"/>
          <w:sz w:val="22"/>
          <w:szCs w:val="22"/>
        </w:rPr>
        <w:t>A földgáz fogyasztási helyekre történő fizikai szállítása és a rendelkezésre álló teljesítmények folyamatos biztosításához szükséges előfeltételek megteremtése a területileg illetékes elosztó-hálózati engedélyes (NKM Földgázhálózati Kft., Tigáz-DSO Kft.) kötelezettsége, melyet az egyes csatlakozási pontokon az Elosztó-hálózat használati szerződésekben foglaltak szerint biztosít.</w:t>
      </w:r>
    </w:p>
    <w:p w:rsidR="009A3C72" w:rsidRPr="009A3C72" w:rsidRDefault="009A3C72" w:rsidP="009A3C72">
      <w:pPr>
        <w:pStyle w:val="Cmsor5"/>
        <w:rPr>
          <w:rFonts w:cs="Arial"/>
          <w:sz w:val="22"/>
          <w:szCs w:val="22"/>
        </w:rPr>
      </w:pPr>
      <w:bookmarkStart w:id="84" w:name="_Toc391976172"/>
      <w:r w:rsidRPr="009A3C72">
        <w:rPr>
          <w:rFonts w:cs="Arial"/>
          <w:sz w:val="22"/>
          <w:szCs w:val="22"/>
        </w:rPr>
        <w:lastRenderedPageBreak/>
        <w:t>I.1.4. Megállapodás földgáz továbbadásáról</w:t>
      </w:r>
      <w:bookmarkEnd w:id="84"/>
    </w:p>
    <w:p w:rsidR="009A3C72" w:rsidRPr="009A3C72" w:rsidRDefault="009A3C72" w:rsidP="009A3C72">
      <w:pPr>
        <w:pStyle w:val="Szvegtest"/>
        <w:rPr>
          <w:rFonts w:cs="Arial"/>
          <w:sz w:val="22"/>
          <w:szCs w:val="22"/>
        </w:rPr>
      </w:pPr>
      <w:r w:rsidRPr="009A3C72">
        <w:rPr>
          <w:rFonts w:cs="Arial"/>
          <w:sz w:val="22"/>
          <w:szCs w:val="22"/>
        </w:rPr>
        <w:t>A Fővárosi Vízművek Zrt. a bérbe adott ingatlanok bérlői részére - a vízmű saját mért vezetékes földgáz hálózatán keresztül, felár nélkül, külön megállapodás alapján földgázt ad tovább, ami nem minősül földgáz kereskedelemnek.</w:t>
      </w:r>
    </w:p>
    <w:p w:rsidR="009A3C72" w:rsidRPr="009A3C72" w:rsidRDefault="009A3C72" w:rsidP="009A3C72">
      <w:pPr>
        <w:pStyle w:val="Cmsor4"/>
        <w:rPr>
          <w:rFonts w:cs="Arial"/>
          <w:sz w:val="22"/>
        </w:rPr>
      </w:pPr>
      <w:bookmarkStart w:id="85" w:name="_Toc391976173"/>
      <w:r w:rsidRPr="009A3C72">
        <w:rPr>
          <w:rFonts w:cs="Arial"/>
          <w:sz w:val="22"/>
        </w:rPr>
        <w:t>Korlátozási besorolás</w:t>
      </w:r>
      <w:bookmarkEnd w:id="85"/>
    </w:p>
    <w:p w:rsidR="009A3C72" w:rsidRPr="009A3C72" w:rsidRDefault="009A3C72" w:rsidP="009A3C72">
      <w:pPr>
        <w:pStyle w:val="Szvegtest"/>
        <w:rPr>
          <w:rFonts w:cs="Arial"/>
          <w:sz w:val="22"/>
          <w:szCs w:val="22"/>
        </w:rPr>
      </w:pPr>
      <w:r w:rsidRPr="009A3C72">
        <w:rPr>
          <w:rFonts w:cs="Arial"/>
          <w:sz w:val="22"/>
          <w:szCs w:val="22"/>
        </w:rPr>
        <w:t xml:space="preserve">A földgázvételezés korlátozásáról, a földgáz biztonsági készlet felhasználásáról, valamint a földgázellátási válsághelyzet esetén szükséges egyéb intézkedésekről szóló 265/2009. (XII. 1.) Korm. rendelet és az ezt módosító 293/2011. (XII. 22.) Korm. rendelet alapján a Fővárosi Vízművek Zrt. létesítményei a </w:t>
      </w:r>
      <w:bookmarkStart w:id="86" w:name="pr118"/>
      <w:bookmarkEnd w:id="86"/>
      <w:r w:rsidRPr="009A3C72">
        <w:rPr>
          <w:rFonts w:cs="Arial"/>
          <w:sz w:val="22"/>
          <w:szCs w:val="22"/>
        </w:rPr>
        <w:t>Nem korlátozható kategóriába sorolandók be a Rendelet 12.§. (2) c) és g) pontja alapján.</w:t>
      </w:r>
    </w:p>
    <w:p w:rsidR="009A3C72" w:rsidRPr="009A3C72" w:rsidRDefault="009A3C72" w:rsidP="009A3C72">
      <w:pPr>
        <w:pStyle w:val="Szvegtest"/>
        <w:rPr>
          <w:rFonts w:cs="Arial"/>
          <w:sz w:val="22"/>
          <w:szCs w:val="22"/>
        </w:rPr>
      </w:pPr>
      <w:r w:rsidRPr="009A3C72">
        <w:rPr>
          <w:rFonts w:cs="Arial"/>
          <w:sz w:val="22"/>
          <w:szCs w:val="22"/>
        </w:rPr>
        <w:t>Bár a Fővárosi Vízművek Zrt. létesítményei kivétel nélkül a „Nem korlátozható” kategóriába kerültek hivatalosan besorolásra, földgázkorlátozás elrendelése esetén a vezetőség önkorlátozási intézkedéseket rendelhet el olyan mértékig, amely az alaptevékenység végzését nem veszélyezteti.</w:t>
      </w:r>
    </w:p>
    <w:p w:rsidR="009A3C72" w:rsidRPr="009A3C72" w:rsidRDefault="009A3C72" w:rsidP="009A3C72">
      <w:pPr>
        <w:pStyle w:val="Szvegtest"/>
        <w:rPr>
          <w:rFonts w:cs="Arial"/>
          <w:sz w:val="22"/>
          <w:szCs w:val="22"/>
        </w:rPr>
      </w:pPr>
      <w:bookmarkStart w:id="87" w:name="_Toc289150439"/>
    </w:p>
    <w:p w:rsidR="009A3C72" w:rsidRPr="009118A9" w:rsidRDefault="009A3C72" w:rsidP="009A3C72">
      <w:pPr>
        <w:pStyle w:val="Cmsor5"/>
        <w:rPr>
          <w:rFonts w:cs="Arial"/>
        </w:rPr>
      </w:pPr>
      <w:bookmarkStart w:id="88" w:name="_Toc391976175"/>
      <w:r w:rsidRPr="009118A9">
        <w:rPr>
          <w:rFonts w:cs="Arial"/>
        </w:rPr>
        <w:t>20 m</w:t>
      </w:r>
      <w:r w:rsidRPr="009118A9">
        <w:rPr>
          <w:rFonts w:cs="Arial"/>
          <w:vertAlign w:val="superscript"/>
        </w:rPr>
        <w:t>3</w:t>
      </w:r>
      <w:r w:rsidRPr="009118A9">
        <w:rPr>
          <w:rFonts w:cs="Arial"/>
        </w:rPr>
        <w:t>/h és afeletti teljesítményű telephelyek</w:t>
      </w:r>
      <w:bookmarkEnd w:id="8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541"/>
      </w:tblGrid>
      <w:tr w:rsidR="009A3C72" w:rsidRPr="009118A9" w:rsidTr="00712FC8">
        <w:trPr>
          <w:tblHeader/>
          <w:jc w:val="center"/>
        </w:trPr>
        <w:tc>
          <w:tcPr>
            <w:tcW w:w="4672" w:type="dxa"/>
            <w:shd w:val="clear" w:color="auto" w:fill="C6D9F1" w:themeFill="text2" w:themeFillTint="33"/>
            <w:vAlign w:val="center"/>
          </w:tcPr>
          <w:p w:rsidR="009A3C72" w:rsidRPr="009118A9" w:rsidRDefault="009A3C72" w:rsidP="0011598D">
            <w:pPr>
              <w:pStyle w:val="Listaszerbekezds"/>
              <w:spacing w:before="40" w:after="40"/>
              <w:ind w:left="0"/>
              <w:contextualSpacing w:val="0"/>
              <w:jc w:val="center"/>
              <w:rPr>
                <w:rFonts w:eastAsia="Times New Roman" w:cs="Arial"/>
                <w:b/>
                <w:sz w:val="22"/>
                <w:szCs w:val="22"/>
              </w:rPr>
            </w:pPr>
            <w:r w:rsidRPr="009118A9">
              <w:rPr>
                <w:rFonts w:eastAsia="Times New Roman" w:cs="Arial"/>
                <w:b/>
                <w:sz w:val="22"/>
                <w:szCs w:val="22"/>
              </w:rPr>
              <w:t>Cím</w:t>
            </w:r>
          </w:p>
        </w:tc>
        <w:tc>
          <w:tcPr>
            <w:tcW w:w="4541" w:type="dxa"/>
            <w:shd w:val="clear" w:color="auto" w:fill="C6D9F1" w:themeFill="text2" w:themeFillTint="33"/>
            <w:vAlign w:val="center"/>
          </w:tcPr>
          <w:p w:rsidR="009A3C72" w:rsidRPr="009118A9" w:rsidRDefault="009A3C72" w:rsidP="0011598D">
            <w:pPr>
              <w:pStyle w:val="Listaszerbekezds"/>
              <w:spacing w:before="40" w:after="40"/>
              <w:ind w:left="0"/>
              <w:contextualSpacing w:val="0"/>
              <w:jc w:val="center"/>
              <w:rPr>
                <w:rFonts w:eastAsia="Times New Roman" w:cs="Arial"/>
                <w:b/>
                <w:sz w:val="22"/>
                <w:szCs w:val="22"/>
              </w:rPr>
            </w:pPr>
            <w:r w:rsidRPr="009118A9">
              <w:rPr>
                <w:rFonts w:eastAsia="Times New Roman" w:cs="Arial"/>
                <w:b/>
                <w:sz w:val="22"/>
                <w:szCs w:val="22"/>
              </w:rPr>
              <w:t>Megnevezés</w:t>
            </w:r>
          </w:p>
        </w:tc>
      </w:tr>
      <w:tr w:rsidR="009A3C72" w:rsidRPr="009118A9" w:rsidTr="0011598D">
        <w:trPr>
          <w:trHeight w:val="309"/>
          <w:jc w:val="center"/>
        </w:trPr>
        <w:tc>
          <w:tcPr>
            <w:tcW w:w="4672" w:type="dxa"/>
            <w:shd w:val="clear" w:color="auto" w:fill="auto"/>
            <w:vAlign w:val="center"/>
          </w:tcPr>
          <w:p w:rsidR="009A3C72" w:rsidRPr="009118A9" w:rsidRDefault="009A3C72" w:rsidP="0011598D">
            <w:pPr>
              <w:pStyle w:val="Listaszerbekezds"/>
              <w:spacing w:before="40" w:after="40"/>
              <w:ind w:left="0"/>
              <w:contextualSpacing w:val="0"/>
              <w:rPr>
                <w:rFonts w:eastAsia="Times New Roman" w:cs="Arial"/>
                <w:sz w:val="22"/>
                <w:szCs w:val="22"/>
              </w:rPr>
            </w:pPr>
            <w:r w:rsidRPr="009118A9">
              <w:rPr>
                <w:rFonts w:eastAsia="Times New Roman" w:cs="Arial"/>
                <w:sz w:val="22"/>
                <w:szCs w:val="22"/>
              </w:rPr>
              <w:t>1044 Bp., Váci út 102.</w:t>
            </w:r>
          </w:p>
        </w:tc>
        <w:tc>
          <w:tcPr>
            <w:tcW w:w="4541" w:type="dxa"/>
            <w:shd w:val="clear" w:color="auto" w:fill="auto"/>
            <w:vAlign w:val="center"/>
          </w:tcPr>
          <w:p w:rsidR="009A3C72" w:rsidRPr="009118A9" w:rsidRDefault="009A3C72" w:rsidP="0011598D">
            <w:pPr>
              <w:pStyle w:val="Listaszerbekezds"/>
              <w:spacing w:before="40" w:after="40"/>
              <w:ind w:left="0"/>
              <w:contextualSpacing w:val="0"/>
              <w:rPr>
                <w:rFonts w:eastAsia="Times New Roman" w:cs="Arial"/>
                <w:sz w:val="22"/>
                <w:szCs w:val="22"/>
              </w:rPr>
            </w:pPr>
            <w:r w:rsidRPr="009118A9">
              <w:rPr>
                <w:rFonts w:eastAsia="Times New Roman" w:cs="Arial"/>
                <w:sz w:val="22"/>
                <w:szCs w:val="22"/>
              </w:rPr>
              <w:t>Káposztásmegyeri főtelep</w:t>
            </w:r>
          </w:p>
        </w:tc>
      </w:tr>
      <w:tr w:rsidR="009A3C72" w:rsidRPr="009118A9" w:rsidTr="0011598D">
        <w:trPr>
          <w:trHeight w:val="356"/>
          <w:jc w:val="center"/>
        </w:trPr>
        <w:tc>
          <w:tcPr>
            <w:tcW w:w="4672" w:type="dxa"/>
            <w:shd w:val="clear" w:color="auto" w:fill="auto"/>
            <w:vAlign w:val="center"/>
          </w:tcPr>
          <w:p w:rsidR="009A3C72" w:rsidRPr="009118A9" w:rsidRDefault="009A3C72" w:rsidP="0011598D">
            <w:pPr>
              <w:pStyle w:val="Listaszerbekezds"/>
              <w:spacing w:before="40" w:after="40"/>
              <w:ind w:left="0"/>
              <w:contextualSpacing w:val="0"/>
              <w:rPr>
                <w:rFonts w:eastAsia="Times New Roman" w:cs="Arial"/>
                <w:sz w:val="22"/>
                <w:szCs w:val="22"/>
              </w:rPr>
            </w:pPr>
            <w:r w:rsidRPr="009118A9">
              <w:rPr>
                <w:rFonts w:eastAsia="Times New Roman" w:cs="Arial"/>
                <w:sz w:val="22"/>
                <w:szCs w:val="22"/>
              </w:rPr>
              <w:t>1039 Bp., Királyok útja 281-289.</w:t>
            </w:r>
          </w:p>
        </w:tc>
        <w:tc>
          <w:tcPr>
            <w:tcW w:w="4541" w:type="dxa"/>
            <w:shd w:val="clear" w:color="auto" w:fill="auto"/>
            <w:vAlign w:val="center"/>
          </w:tcPr>
          <w:p w:rsidR="009A3C72" w:rsidRPr="009118A9" w:rsidRDefault="009A3C72" w:rsidP="0011598D">
            <w:pPr>
              <w:pStyle w:val="Listaszerbekezds"/>
              <w:spacing w:before="40" w:after="40"/>
              <w:ind w:left="0"/>
              <w:contextualSpacing w:val="0"/>
              <w:rPr>
                <w:rFonts w:eastAsia="Times New Roman" w:cs="Arial"/>
                <w:sz w:val="22"/>
                <w:szCs w:val="22"/>
              </w:rPr>
            </w:pPr>
            <w:r w:rsidRPr="009118A9">
              <w:rPr>
                <w:rFonts w:eastAsia="Times New Roman" w:cs="Arial"/>
                <w:sz w:val="22"/>
                <w:szCs w:val="22"/>
              </w:rPr>
              <w:t>Békásmegyeri gépház és üdülő</w:t>
            </w:r>
          </w:p>
        </w:tc>
      </w:tr>
      <w:tr w:rsidR="009A3C72" w:rsidRPr="009118A9" w:rsidTr="0011598D">
        <w:trPr>
          <w:trHeight w:val="276"/>
          <w:jc w:val="center"/>
        </w:trPr>
        <w:tc>
          <w:tcPr>
            <w:tcW w:w="4672" w:type="dxa"/>
            <w:shd w:val="clear" w:color="auto" w:fill="auto"/>
            <w:vAlign w:val="center"/>
          </w:tcPr>
          <w:p w:rsidR="009A3C72" w:rsidRPr="009118A9" w:rsidRDefault="009A3C72" w:rsidP="0011598D">
            <w:pPr>
              <w:pStyle w:val="Listaszerbekezds"/>
              <w:spacing w:before="40" w:after="40"/>
              <w:ind w:left="0"/>
              <w:contextualSpacing w:val="0"/>
              <w:rPr>
                <w:rFonts w:eastAsia="Times New Roman" w:cs="Arial"/>
                <w:sz w:val="22"/>
                <w:szCs w:val="22"/>
              </w:rPr>
            </w:pPr>
            <w:r w:rsidRPr="009118A9">
              <w:rPr>
                <w:rFonts w:eastAsia="Times New Roman" w:cs="Arial"/>
                <w:sz w:val="22"/>
                <w:szCs w:val="22"/>
              </w:rPr>
              <w:t>1214 Bp., II. Rákóczi Ferenc út 345.</w:t>
            </w:r>
          </w:p>
        </w:tc>
        <w:tc>
          <w:tcPr>
            <w:tcW w:w="4541" w:type="dxa"/>
            <w:shd w:val="clear" w:color="auto" w:fill="auto"/>
            <w:vAlign w:val="center"/>
          </w:tcPr>
          <w:p w:rsidR="009A3C72" w:rsidRPr="009118A9" w:rsidRDefault="009A3C72" w:rsidP="0011598D">
            <w:pPr>
              <w:pStyle w:val="Listaszerbekezds"/>
              <w:spacing w:before="40" w:after="40"/>
              <w:ind w:left="0"/>
              <w:contextualSpacing w:val="0"/>
              <w:rPr>
                <w:rFonts w:eastAsia="Times New Roman" w:cs="Arial"/>
                <w:sz w:val="22"/>
                <w:szCs w:val="22"/>
              </w:rPr>
            </w:pPr>
            <w:r w:rsidRPr="009118A9">
              <w:rPr>
                <w:rFonts w:eastAsia="Times New Roman" w:cs="Arial"/>
                <w:sz w:val="22"/>
                <w:szCs w:val="22"/>
              </w:rPr>
              <w:t>Csepeli ivóvízkezelő és gépház</w:t>
            </w:r>
          </w:p>
        </w:tc>
      </w:tr>
      <w:tr w:rsidR="009A3C72" w:rsidRPr="009118A9" w:rsidTr="0011598D">
        <w:trPr>
          <w:trHeight w:val="276"/>
          <w:jc w:val="center"/>
        </w:trPr>
        <w:tc>
          <w:tcPr>
            <w:tcW w:w="4672" w:type="dxa"/>
            <w:shd w:val="clear" w:color="auto" w:fill="auto"/>
            <w:vAlign w:val="center"/>
          </w:tcPr>
          <w:p w:rsidR="009A3C72" w:rsidRPr="009118A9" w:rsidRDefault="009A3C72" w:rsidP="0011598D">
            <w:pPr>
              <w:pStyle w:val="Listaszerbekezds"/>
              <w:spacing w:before="40" w:after="40"/>
              <w:ind w:left="0"/>
              <w:contextualSpacing w:val="0"/>
              <w:rPr>
                <w:rFonts w:eastAsia="Times New Roman" w:cs="Arial"/>
                <w:sz w:val="22"/>
                <w:szCs w:val="22"/>
              </w:rPr>
            </w:pPr>
            <w:r w:rsidRPr="009118A9">
              <w:rPr>
                <w:rFonts w:eastAsia="Times New Roman" w:cs="Arial"/>
                <w:sz w:val="22"/>
                <w:szCs w:val="22"/>
              </w:rPr>
              <w:t>2300 Ráckeve, Újhegy út 74., hrsz. 0244/2.</w:t>
            </w:r>
          </w:p>
        </w:tc>
        <w:tc>
          <w:tcPr>
            <w:tcW w:w="4541" w:type="dxa"/>
            <w:shd w:val="clear" w:color="auto" w:fill="auto"/>
            <w:vAlign w:val="center"/>
          </w:tcPr>
          <w:p w:rsidR="009A3C72" w:rsidRPr="009118A9" w:rsidRDefault="009A3C72" w:rsidP="0011598D">
            <w:pPr>
              <w:pStyle w:val="Listaszerbekezds"/>
              <w:spacing w:before="40" w:after="40"/>
              <w:ind w:left="0"/>
              <w:contextualSpacing w:val="0"/>
              <w:rPr>
                <w:rFonts w:eastAsia="Times New Roman" w:cs="Arial"/>
                <w:sz w:val="22"/>
                <w:szCs w:val="22"/>
              </w:rPr>
            </w:pPr>
            <w:r w:rsidRPr="009118A9">
              <w:rPr>
                <w:rFonts w:eastAsia="Times New Roman" w:cs="Arial"/>
                <w:sz w:val="22"/>
                <w:szCs w:val="22"/>
              </w:rPr>
              <w:t>Ráckevei ivóvízkezelő és gépház</w:t>
            </w:r>
          </w:p>
        </w:tc>
      </w:tr>
      <w:tr w:rsidR="009A3C72" w:rsidRPr="009118A9" w:rsidTr="0011598D">
        <w:trPr>
          <w:trHeight w:val="276"/>
          <w:jc w:val="center"/>
        </w:trPr>
        <w:tc>
          <w:tcPr>
            <w:tcW w:w="4672" w:type="dxa"/>
            <w:shd w:val="clear" w:color="auto" w:fill="auto"/>
            <w:vAlign w:val="center"/>
          </w:tcPr>
          <w:p w:rsidR="009A3C72" w:rsidRPr="009118A9" w:rsidRDefault="009A3C72" w:rsidP="0011598D">
            <w:pPr>
              <w:pStyle w:val="Listaszerbekezds"/>
              <w:spacing w:before="40" w:after="40"/>
              <w:ind w:left="0"/>
              <w:contextualSpacing w:val="0"/>
              <w:rPr>
                <w:rFonts w:eastAsia="Times New Roman" w:cs="Arial"/>
                <w:sz w:val="22"/>
                <w:szCs w:val="22"/>
              </w:rPr>
            </w:pPr>
            <w:r w:rsidRPr="009118A9">
              <w:rPr>
                <w:rFonts w:eastAsia="Times New Roman" w:cs="Arial"/>
                <w:sz w:val="22"/>
                <w:szCs w:val="22"/>
              </w:rPr>
              <w:t>1044 Váci út 108., hrsz. 76502.</w:t>
            </w:r>
          </w:p>
        </w:tc>
        <w:tc>
          <w:tcPr>
            <w:tcW w:w="4541" w:type="dxa"/>
            <w:shd w:val="clear" w:color="auto" w:fill="auto"/>
            <w:vAlign w:val="center"/>
          </w:tcPr>
          <w:p w:rsidR="009A3C72" w:rsidRPr="009118A9" w:rsidRDefault="009A3C72" w:rsidP="0011598D">
            <w:pPr>
              <w:pStyle w:val="Listaszerbekezds"/>
              <w:spacing w:before="40" w:after="40"/>
              <w:ind w:left="0"/>
              <w:contextualSpacing w:val="0"/>
              <w:rPr>
                <w:rFonts w:eastAsia="Times New Roman" w:cs="Arial"/>
                <w:sz w:val="22"/>
                <w:szCs w:val="22"/>
              </w:rPr>
            </w:pPr>
            <w:r w:rsidRPr="009118A9">
              <w:rPr>
                <w:rFonts w:eastAsia="Times New Roman" w:cs="Arial"/>
                <w:sz w:val="22"/>
                <w:szCs w:val="22"/>
              </w:rPr>
              <w:t>Balpart I. és Káposztásmegyeri IV. gépház</w:t>
            </w:r>
          </w:p>
        </w:tc>
      </w:tr>
      <w:tr w:rsidR="009A3C72" w:rsidRPr="009118A9" w:rsidTr="0011598D">
        <w:trPr>
          <w:trHeight w:val="276"/>
          <w:jc w:val="center"/>
        </w:trPr>
        <w:tc>
          <w:tcPr>
            <w:tcW w:w="4672" w:type="dxa"/>
            <w:shd w:val="clear" w:color="auto" w:fill="auto"/>
            <w:vAlign w:val="center"/>
          </w:tcPr>
          <w:p w:rsidR="009A3C72" w:rsidRPr="009118A9" w:rsidRDefault="009A3C72" w:rsidP="0011598D">
            <w:pPr>
              <w:pStyle w:val="Listaszerbekezds"/>
              <w:spacing w:before="40" w:after="40"/>
              <w:ind w:left="0"/>
              <w:contextualSpacing w:val="0"/>
              <w:rPr>
                <w:rFonts w:eastAsia="Times New Roman" w:cs="Arial"/>
                <w:sz w:val="22"/>
                <w:szCs w:val="22"/>
              </w:rPr>
            </w:pPr>
            <w:r w:rsidRPr="009118A9">
              <w:rPr>
                <w:rFonts w:eastAsia="Times New Roman" w:cs="Arial"/>
                <w:sz w:val="22"/>
                <w:szCs w:val="22"/>
              </w:rPr>
              <w:t>1181 Bp., Gilice tér 1.</w:t>
            </w:r>
          </w:p>
        </w:tc>
        <w:tc>
          <w:tcPr>
            <w:tcW w:w="4541" w:type="dxa"/>
            <w:shd w:val="clear" w:color="auto" w:fill="auto"/>
            <w:vAlign w:val="center"/>
          </w:tcPr>
          <w:p w:rsidR="009A3C72" w:rsidRPr="009118A9" w:rsidRDefault="009A3C72" w:rsidP="0011598D">
            <w:pPr>
              <w:pStyle w:val="Listaszerbekezds"/>
              <w:spacing w:before="40" w:after="40"/>
              <w:ind w:left="0"/>
              <w:contextualSpacing w:val="0"/>
              <w:rPr>
                <w:rFonts w:eastAsia="Times New Roman" w:cs="Arial"/>
                <w:sz w:val="22"/>
                <w:szCs w:val="22"/>
              </w:rPr>
            </w:pPr>
            <w:r w:rsidRPr="009118A9">
              <w:rPr>
                <w:rFonts w:eastAsia="Times New Roman" w:cs="Arial"/>
                <w:sz w:val="22"/>
                <w:szCs w:val="22"/>
              </w:rPr>
              <w:t>Gilice téri gépház és sporttelep</w:t>
            </w:r>
          </w:p>
        </w:tc>
      </w:tr>
      <w:tr w:rsidR="009A3C72" w:rsidRPr="009118A9" w:rsidTr="0011598D">
        <w:trPr>
          <w:trHeight w:val="276"/>
          <w:jc w:val="center"/>
        </w:trPr>
        <w:tc>
          <w:tcPr>
            <w:tcW w:w="4672" w:type="dxa"/>
            <w:shd w:val="clear" w:color="auto" w:fill="auto"/>
            <w:vAlign w:val="center"/>
          </w:tcPr>
          <w:p w:rsidR="009A3C72" w:rsidRPr="009118A9" w:rsidRDefault="009A3C72" w:rsidP="0011598D">
            <w:pPr>
              <w:pStyle w:val="Listaszerbekezds"/>
              <w:spacing w:before="40" w:after="40"/>
              <w:ind w:left="0"/>
              <w:contextualSpacing w:val="0"/>
              <w:rPr>
                <w:rFonts w:eastAsia="Times New Roman" w:cs="Arial"/>
                <w:sz w:val="22"/>
                <w:szCs w:val="22"/>
              </w:rPr>
            </w:pPr>
            <w:r w:rsidRPr="009118A9">
              <w:rPr>
                <w:rFonts w:eastAsia="Times New Roman" w:cs="Arial"/>
                <w:sz w:val="22"/>
                <w:szCs w:val="22"/>
              </w:rPr>
              <w:t>1211 Budapest,</w:t>
            </w:r>
            <w:r>
              <w:rPr>
                <w:rFonts w:eastAsia="Times New Roman" w:cs="Arial"/>
                <w:sz w:val="22"/>
                <w:szCs w:val="22"/>
              </w:rPr>
              <w:t xml:space="preserve"> </w:t>
            </w:r>
            <w:r w:rsidRPr="009118A9">
              <w:rPr>
                <w:rFonts w:eastAsia="Times New Roman" w:cs="Arial"/>
                <w:sz w:val="22"/>
                <w:szCs w:val="22"/>
              </w:rPr>
              <w:t>Nagy Duna sor 2.</w:t>
            </w:r>
          </w:p>
        </w:tc>
        <w:tc>
          <w:tcPr>
            <w:tcW w:w="4541" w:type="dxa"/>
            <w:shd w:val="clear" w:color="auto" w:fill="auto"/>
            <w:vAlign w:val="center"/>
          </w:tcPr>
          <w:p w:rsidR="009A3C72" w:rsidRPr="009118A9" w:rsidRDefault="009A3C72" w:rsidP="0011598D">
            <w:pPr>
              <w:pStyle w:val="Listaszerbekezds"/>
              <w:spacing w:before="40" w:after="40"/>
              <w:ind w:left="0"/>
              <w:contextualSpacing w:val="0"/>
              <w:rPr>
                <w:rFonts w:eastAsia="Times New Roman" w:cs="Arial"/>
                <w:sz w:val="22"/>
                <w:szCs w:val="22"/>
              </w:rPr>
            </w:pPr>
            <w:r w:rsidRPr="009118A9">
              <w:rPr>
                <w:rFonts w:eastAsia="Times New Roman" w:cs="Arial"/>
                <w:sz w:val="22"/>
                <w:szCs w:val="22"/>
              </w:rPr>
              <w:t>BKSZT</w:t>
            </w:r>
            <w:r>
              <w:rPr>
                <w:rFonts w:eastAsia="Times New Roman" w:cs="Arial"/>
                <w:sz w:val="22"/>
                <w:szCs w:val="22"/>
              </w:rPr>
              <w:t>T</w:t>
            </w:r>
            <w:r w:rsidRPr="009118A9">
              <w:rPr>
                <w:rFonts w:eastAsia="Times New Roman" w:cs="Arial"/>
                <w:sz w:val="22"/>
                <w:szCs w:val="22"/>
              </w:rPr>
              <w:t xml:space="preserve"> telephely</w:t>
            </w:r>
          </w:p>
        </w:tc>
      </w:tr>
    </w:tbl>
    <w:p w:rsidR="009A3C72" w:rsidRPr="009118A9" w:rsidRDefault="009A3C72" w:rsidP="009A3C72">
      <w:pPr>
        <w:tabs>
          <w:tab w:val="left" w:pos="0"/>
        </w:tabs>
        <w:rPr>
          <w:rFonts w:cs="Arial"/>
          <w:szCs w:val="22"/>
        </w:rPr>
      </w:pPr>
    </w:p>
    <w:p w:rsidR="009A3C72" w:rsidRPr="009A3C72" w:rsidRDefault="009A3C72" w:rsidP="009A3C72">
      <w:pPr>
        <w:tabs>
          <w:tab w:val="left" w:pos="0"/>
        </w:tabs>
        <w:rPr>
          <w:rFonts w:cs="Arial"/>
          <w:sz w:val="22"/>
          <w:szCs w:val="22"/>
        </w:rPr>
      </w:pPr>
      <w:r w:rsidRPr="009A3C72">
        <w:rPr>
          <w:rFonts w:cs="Arial"/>
          <w:sz w:val="22"/>
          <w:szCs w:val="22"/>
        </w:rPr>
        <w:t xml:space="preserve">Fővárosi Vízművek teljes földgázfogyasztása </w:t>
      </w:r>
      <w:r w:rsidR="00A052EC">
        <w:rPr>
          <w:rFonts w:cs="Arial"/>
          <w:sz w:val="22"/>
          <w:szCs w:val="22"/>
        </w:rPr>
        <w:t>2018</w:t>
      </w:r>
      <w:r w:rsidRPr="009A3C72">
        <w:rPr>
          <w:rFonts w:cs="Arial"/>
          <w:sz w:val="22"/>
          <w:szCs w:val="22"/>
        </w:rPr>
        <w:t xml:space="preserve"> során 1 418 976 m</w:t>
      </w:r>
      <w:r w:rsidRPr="009A3C72">
        <w:rPr>
          <w:rFonts w:cs="Arial"/>
          <w:sz w:val="22"/>
          <w:szCs w:val="22"/>
          <w:vertAlign w:val="superscript"/>
        </w:rPr>
        <w:t>3</w:t>
      </w:r>
      <w:r w:rsidRPr="009A3C72">
        <w:rPr>
          <w:rFonts w:cs="Arial"/>
          <w:sz w:val="22"/>
          <w:szCs w:val="22"/>
        </w:rPr>
        <w:t xml:space="preserve"> volt, ami 201 998 m</w:t>
      </w:r>
      <w:r w:rsidRPr="009A3C72">
        <w:rPr>
          <w:rFonts w:cs="Arial"/>
          <w:sz w:val="22"/>
          <w:szCs w:val="22"/>
          <w:vertAlign w:val="superscript"/>
        </w:rPr>
        <w:t>3</w:t>
      </w:r>
      <w:r w:rsidRPr="009A3C72">
        <w:rPr>
          <w:rFonts w:cs="Arial"/>
          <w:sz w:val="22"/>
          <w:szCs w:val="22"/>
        </w:rPr>
        <w:t xml:space="preserve">-rel kevesebb, mint 2016 során. Ez 12,4 %-os csökkenést jelent. </w:t>
      </w:r>
    </w:p>
    <w:p w:rsidR="009A3C72" w:rsidRPr="009A3C72" w:rsidRDefault="009A3C72" w:rsidP="009A3C72">
      <w:pPr>
        <w:pStyle w:val="Szvegtest"/>
        <w:rPr>
          <w:rFonts w:cs="Arial"/>
          <w:sz w:val="22"/>
          <w:szCs w:val="22"/>
        </w:rPr>
      </w:pPr>
      <w:r w:rsidRPr="009A3C72">
        <w:rPr>
          <w:rFonts w:cs="Arial"/>
          <w:sz w:val="22"/>
          <w:szCs w:val="22"/>
        </w:rPr>
        <w:t>Ennek oka a kedvezőbb időjárás és a vállalat energiatudatos intézkedései: rekonstrukciók, egyre inkább energiatudatos szemlélet kialakítása a dolgozók körében.</w:t>
      </w:r>
    </w:p>
    <w:p w:rsidR="009A3C72" w:rsidRPr="009A3C72" w:rsidRDefault="009A3C72" w:rsidP="009A3C72">
      <w:pPr>
        <w:pStyle w:val="Szvegtest"/>
        <w:rPr>
          <w:rFonts w:cs="Arial"/>
          <w:sz w:val="22"/>
        </w:rPr>
      </w:pPr>
    </w:p>
    <w:p w:rsidR="009A3C72" w:rsidRPr="009A3C72" w:rsidRDefault="009A3C72" w:rsidP="009A3C72">
      <w:pPr>
        <w:pStyle w:val="Cmsor3"/>
        <w:rPr>
          <w:rFonts w:cs="Arial"/>
          <w:sz w:val="22"/>
          <w:szCs w:val="22"/>
        </w:rPr>
      </w:pPr>
      <w:bookmarkStart w:id="89" w:name="_Toc391976178"/>
      <w:bookmarkStart w:id="90" w:name="_Toc454781802"/>
      <w:bookmarkStart w:id="91" w:name="_Toc13565891"/>
      <w:bookmarkEnd w:id="87"/>
      <w:r w:rsidRPr="009A3C72">
        <w:rPr>
          <w:rFonts w:cs="Arial"/>
          <w:sz w:val="22"/>
          <w:szCs w:val="22"/>
        </w:rPr>
        <w:t>Tartályos propángáz ellátás</w:t>
      </w:r>
      <w:bookmarkEnd w:id="89"/>
      <w:bookmarkEnd w:id="90"/>
      <w:bookmarkEnd w:id="91"/>
    </w:p>
    <w:p w:rsidR="00712FC8" w:rsidRPr="009A3C72" w:rsidRDefault="009A3C72" w:rsidP="009A3C72">
      <w:pPr>
        <w:pStyle w:val="Szvegtest"/>
        <w:rPr>
          <w:rFonts w:cs="Arial"/>
          <w:sz w:val="22"/>
          <w:szCs w:val="22"/>
        </w:rPr>
      </w:pPr>
      <w:r w:rsidRPr="009A3C72">
        <w:rPr>
          <w:rFonts w:cs="Arial"/>
          <w:sz w:val="22"/>
          <w:szCs w:val="22"/>
        </w:rPr>
        <w:t xml:space="preserve">Tartályos propángáz használatára kettő olyan szentendre-szigeti telephely esetében van szükség, melyeknél műszaki és földrajzi okokból nem lehetséges a létesítményeket vezetékes földgázzal vagy </w:t>
      </w:r>
      <w:proofErr w:type="spellStart"/>
      <w:r w:rsidRPr="009A3C72">
        <w:rPr>
          <w:rFonts w:cs="Arial"/>
          <w:sz w:val="22"/>
          <w:szCs w:val="22"/>
        </w:rPr>
        <w:t>távhővel</w:t>
      </w:r>
      <w:proofErr w:type="spellEnd"/>
      <w:r w:rsidRPr="009A3C72">
        <w:rPr>
          <w:rFonts w:cs="Arial"/>
          <w:sz w:val="22"/>
          <w:szCs w:val="22"/>
        </w:rPr>
        <w:t xml:space="preserve"> ellátni.</w:t>
      </w:r>
    </w:p>
    <w:p w:rsidR="009A3C72" w:rsidRPr="009A3C72" w:rsidRDefault="009A3C72" w:rsidP="009A3C72">
      <w:pPr>
        <w:pStyle w:val="Tblzateltti"/>
        <w:rPr>
          <w:rFonts w:cs="Arial"/>
          <w:sz w:val="22"/>
        </w:rPr>
      </w:pPr>
      <w:r w:rsidRPr="009A3C72">
        <w:rPr>
          <w:rFonts w:cs="Arial"/>
          <w:sz w:val="22"/>
        </w:rPr>
        <w:t>Ezek az objektumok a következők:</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103"/>
      </w:tblGrid>
      <w:tr w:rsidR="009A3C72" w:rsidRPr="009118A9" w:rsidTr="00712FC8">
        <w:tc>
          <w:tcPr>
            <w:tcW w:w="4395" w:type="dxa"/>
            <w:shd w:val="clear" w:color="auto" w:fill="C6D9F1" w:themeFill="text2" w:themeFillTint="33"/>
            <w:vAlign w:val="center"/>
          </w:tcPr>
          <w:p w:rsidR="009A3C72" w:rsidRPr="009118A9" w:rsidRDefault="009A3C72" w:rsidP="0011598D">
            <w:pPr>
              <w:spacing w:before="40" w:after="40"/>
              <w:jc w:val="center"/>
              <w:rPr>
                <w:rFonts w:eastAsia="Calibri" w:cs="Arial"/>
                <w:b/>
              </w:rPr>
            </w:pPr>
            <w:r w:rsidRPr="009118A9">
              <w:rPr>
                <w:rFonts w:eastAsia="Calibri" w:cs="Arial"/>
                <w:b/>
              </w:rPr>
              <w:t>Cím</w:t>
            </w:r>
          </w:p>
        </w:tc>
        <w:tc>
          <w:tcPr>
            <w:tcW w:w="5103" w:type="dxa"/>
            <w:shd w:val="clear" w:color="auto" w:fill="C6D9F1" w:themeFill="text2" w:themeFillTint="33"/>
            <w:vAlign w:val="center"/>
          </w:tcPr>
          <w:p w:rsidR="009A3C72" w:rsidRPr="009118A9" w:rsidRDefault="009A3C72" w:rsidP="0011598D">
            <w:pPr>
              <w:spacing w:before="40" w:after="40"/>
              <w:jc w:val="center"/>
              <w:rPr>
                <w:rFonts w:eastAsia="Calibri" w:cs="Arial"/>
                <w:b/>
              </w:rPr>
            </w:pPr>
            <w:r w:rsidRPr="009118A9">
              <w:rPr>
                <w:rFonts w:eastAsia="Calibri" w:cs="Arial"/>
                <w:b/>
              </w:rPr>
              <w:t>Megnevezés</w:t>
            </w:r>
          </w:p>
        </w:tc>
      </w:tr>
      <w:tr w:rsidR="009A3C72" w:rsidRPr="009118A9" w:rsidTr="0011598D">
        <w:trPr>
          <w:trHeight w:val="309"/>
        </w:trPr>
        <w:tc>
          <w:tcPr>
            <w:tcW w:w="4395" w:type="dxa"/>
            <w:shd w:val="clear" w:color="auto" w:fill="auto"/>
            <w:vAlign w:val="center"/>
          </w:tcPr>
          <w:p w:rsidR="009A3C72" w:rsidRPr="009118A9" w:rsidRDefault="009A3C72" w:rsidP="0011598D">
            <w:pPr>
              <w:spacing w:before="40" w:after="40"/>
              <w:jc w:val="center"/>
              <w:rPr>
                <w:rFonts w:eastAsia="Calibri" w:cs="Arial"/>
              </w:rPr>
            </w:pPr>
            <w:r w:rsidRPr="009118A9">
              <w:rPr>
                <w:rFonts w:eastAsia="Calibri" w:cs="Arial"/>
              </w:rPr>
              <w:t>2024 Kisoroszi, Kis-Dunai oldal, hrsz.0104</w:t>
            </w:r>
          </w:p>
        </w:tc>
        <w:tc>
          <w:tcPr>
            <w:tcW w:w="5103" w:type="dxa"/>
            <w:shd w:val="clear" w:color="auto" w:fill="auto"/>
            <w:vAlign w:val="center"/>
          </w:tcPr>
          <w:p w:rsidR="009A3C72" w:rsidRPr="009118A9" w:rsidRDefault="009A3C72" w:rsidP="0011598D">
            <w:pPr>
              <w:spacing w:before="40" w:after="40"/>
              <w:jc w:val="center"/>
              <w:rPr>
                <w:rFonts w:eastAsia="Calibri" w:cs="Arial"/>
              </w:rPr>
            </w:pPr>
            <w:r w:rsidRPr="009118A9">
              <w:rPr>
                <w:rFonts w:eastAsia="Calibri" w:cs="Arial"/>
              </w:rPr>
              <w:t>Kisoroszi diszpécser (Víztermelési Osztály)</w:t>
            </w:r>
          </w:p>
        </w:tc>
      </w:tr>
      <w:tr w:rsidR="009A3C72" w:rsidRPr="009118A9" w:rsidTr="0011598D">
        <w:trPr>
          <w:trHeight w:val="276"/>
        </w:trPr>
        <w:tc>
          <w:tcPr>
            <w:tcW w:w="4395" w:type="dxa"/>
            <w:shd w:val="clear" w:color="auto" w:fill="auto"/>
            <w:vAlign w:val="center"/>
          </w:tcPr>
          <w:p w:rsidR="009A3C72" w:rsidRPr="009118A9" w:rsidRDefault="009A3C72" w:rsidP="0011598D">
            <w:pPr>
              <w:spacing w:before="40" w:after="40"/>
              <w:jc w:val="center"/>
              <w:rPr>
                <w:rFonts w:eastAsia="Calibri" w:cs="Arial"/>
              </w:rPr>
            </w:pPr>
            <w:r w:rsidRPr="009118A9">
              <w:rPr>
                <w:rFonts w:eastAsia="Calibri" w:cs="Arial"/>
              </w:rPr>
              <w:t>2021 Tahitótfalu, Külterület, hrsz. 042/4.</w:t>
            </w:r>
          </w:p>
        </w:tc>
        <w:tc>
          <w:tcPr>
            <w:tcW w:w="5103" w:type="dxa"/>
            <w:shd w:val="clear" w:color="auto" w:fill="auto"/>
            <w:vAlign w:val="center"/>
          </w:tcPr>
          <w:p w:rsidR="009A3C72" w:rsidRPr="009118A9" w:rsidRDefault="009A3C72" w:rsidP="0011598D">
            <w:pPr>
              <w:spacing w:before="40" w:after="40"/>
              <w:jc w:val="center"/>
              <w:rPr>
                <w:rFonts w:eastAsia="Calibri" w:cs="Arial"/>
              </w:rPr>
            </w:pPr>
            <w:r w:rsidRPr="009118A9">
              <w:rPr>
                <w:rFonts w:eastAsia="Calibri" w:cs="Arial"/>
              </w:rPr>
              <w:t>Szentendre-szigeti Őrs (Üzembiztonsági Osztály)</w:t>
            </w:r>
          </w:p>
        </w:tc>
      </w:tr>
    </w:tbl>
    <w:p w:rsidR="00B058D0" w:rsidRDefault="00B058D0" w:rsidP="009A3C72">
      <w:pPr>
        <w:pStyle w:val="Szvegtest"/>
        <w:rPr>
          <w:rFonts w:cs="Arial"/>
          <w:szCs w:val="22"/>
        </w:rPr>
      </w:pPr>
    </w:p>
    <w:p w:rsidR="00B058D0" w:rsidRDefault="00B058D0">
      <w:pPr>
        <w:widowControl/>
        <w:suppressAutoHyphens w:val="0"/>
        <w:jc w:val="left"/>
        <w:rPr>
          <w:rFonts w:cs="Arial"/>
          <w:szCs w:val="22"/>
        </w:rPr>
      </w:pPr>
      <w:r>
        <w:rPr>
          <w:rFonts w:cs="Arial"/>
          <w:szCs w:val="22"/>
        </w:rPr>
        <w:br w:type="page"/>
      </w:r>
    </w:p>
    <w:p w:rsidR="009A3C72" w:rsidRPr="009118A9" w:rsidRDefault="009A3C72" w:rsidP="009A3C72">
      <w:pPr>
        <w:pStyle w:val="Szvegtest"/>
        <w:rPr>
          <w:rFonts w:cs="Arial"/>
          <w:szCs w:val="22"/>
        </w:rPr>
      </w:pPr>
    </w:p>
    <w:p w:rsidR="009A3C72" w:rsidRPr="009A3C72" w:rsidRDefault="009A3C72" w:rsidP="009A3C72">
      <w:pPr>
        <w:pStyle w:val="Tblzateltti"/>
        <w:rPr>
          <w:rFonts w:cs="Arial"/>
          <w:sz w:val="22"/>
        </w:rPr>
      </w:pPr>
      <w:r w:rsidRPr="009A3C72">
        <w:rPr>
          <w:rFonts w:cs="Arial"/>
          <w:sz w:val="22"/>
        </w:rPr>
        <w:t xml:space="preserve">A propánfogyasztás </w:t>
      </w:r>
      <w:r w:rsidR="00A052EC">
        <w:rPr>
          <w:rFonts w:cs="Arial"/>
          <w:sz w:val="22"/>
        </w:rPr>
        <w:t>2018</w:t>
      </w:r>
      <w:r w:rsidRPr="009A3C72">
        <w:rPr>
          <w:rFonts w:cs="Arial"/>
          <w:sz w:val="22"/>
        </w:rPr>
        <w:t>-ben a két telephelyen összesítve 13,57 t volt.</w:t>
      </w:r>
    </w:p>
    <w:tbl>
      <w:tblPr>
        <w:tblW w:w="8507" w:type="dxa"/>
        <w:jc w:val="center"/>
        <w:tblInd w:w="-788" w:type="dxa"/>
        <w:tblCellMar>
          <w:left w:w="70" w:type="dxa"/>
          <w:right w:w="70" w:type="dxa"/>
        </w:tblCellMar>
        <w:tblLook w:val="04A0" w:firstRow="1" w:lastRow="0" w:firstColumn="1" w:lastColumn="0" w:noHBand="0" w:noVBand="1"/>
      </w:tblPr>
      <w:tblGrid>
        <w:gridCol w:w="4827"/>
        <w:gridCol w:w="2140"/>
        <w:gridCol w:w="1540"/>
      </w:tblGrid>
      <w:tr w:rsidR="009A3C72" w:rsidRPr="009118A9" w:rsidTr="0011598D">
        <w:trPr>
          <w:trHeight w:val="622"/>
          <w:jc w:val="center"/>
        </w:trPr>
        <w:tc>
          <w:tcPr>
            <w:tcW w:w="4827" w:type="dxa"/>
            <w:vMerge w:val="restart"/>
            <w:tcBorders>
              <w:top w:val="single" w:sz="8" w:space="0" w:color="auto"/>
              <w:left w:val="single" w:sz="8" w:space="0" w:color="auto"/>
              <w:bottom w:val="single" w:sz="8" w:space="0" w:color="000000"/>
              <w:right w:val="single" w:sz="4" w:space="0" w:color="auto"/>
            </w:tcBorders>
            <w:shd w:val="clear" w:color="auto" w:fill="92D050"/>
            <w:noWrap/>
            <w:vAlign w:val="center"/>
            <w:hideMark/>
          </w:tcPr>
          <w:p w:rsidR="009A3C72" w:rsidRPr="009118A9" w:rsidRDefault="009A3C72" w:rsidP="0011598D">
            <w:pPr>
              <w:jc w:val="center"/>
              <w:rPr>
                <w:rFonts w:cs="Arial"/>
                <w:b/>
                <w:bCs/>
              </w:rPr>
            </w:pPr>
            <w:r w:rsidRPr="009118A9">
              <w:rPr>
                <w:rFonts w:cs="Arial"/>
                <w:b/>
              </w:rPr>
              <w:t>Tartályos propán felhasználás</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C72" w:rsidRPr="009118A9" w:rsidRDefault="00A052EC" w:rsidP="0011598D">
            <w:pPr>
              <w:jc w:val="center"/>
              <w:rPr>
                <w:rFonts w:cs="Arial"/>
                <w:b/>
                <w:bCs/>
              </w:rPr>
            </w:pPr>
            <w:r>
              <w:rPr>
                <w:rFonts w:cs="Arial"/>
                <w:b/>
                <w:bCs/>
              </w:rPr>
              <w:t>2018</w:t>
            </w:r>
            <w:r w:rsidR="009A3C72" w:rsidRPr="009118A9">
              <w:rPr>
                <w:rFonts w:cs="Arial"/>
                <w:b/>
                <w:bCs/>
              </w:rPr>
              <w:t xml:space="preserve">. éves </w:t>
            </w:r>
            <w:proofErr w:type="gramStart"/>
            <w:r w:rsidR="009A3C72" w:rsidRPr="009118A9">
              <w:rPr>
                <w:rFonts w:cs="Arial"/>
                <w:b/>
                <w:bCs/>
              </w:rPr>
              <w:t>propán fogyasztás</w:t>
            </w:r>
            <w:proofErr w:type="gramEnd"/>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C72" w:rsidRPr="009118A9" w:rsidRDefault="009A3C72" w:rsidP="0011598D">
            <w:pPr>
              <w:jc w:val="center"/>
              <w:rPr>
                <w:rFonts w:cs="Arial"/>
                <w:b/>
                <w:bCs/>
              </w:rPr>
            </w:pPr>
            <w:r w:rsidRPr="009118A9">
              <w:rPr>
                <w:rFonts w:cs="Arial"/>
                <w:b/>
                <w:bCs/>
              </w:rPr>
              <w:t>Fogyasztási arány</w:t>
            </w:r>
          </w:p>
        </w:tc>
      </w:tr>
      <w:tr w:rsidR="009A3C72" w:rsidRPr="009118A9" w:rsidTr="0011598D">
        <w:trPr>
          <w:trHeight w:val="410"/>
          <w:jc w:val="center"/>
        </w:trPr>
        <w:tc>
          <w:tcPr>
            <w:tcW w:w="4827" w:type="dxa"/>
            <w:vMerge/>
            <w:tcBorders>
              <w:top w:val="single" w:sz="8" w:space="0" w:color="auto"/>
              <w:left w:val="single" w:sz="8" w:space="0" w:color="auto"/>
              <w:bottom w:val="single" w:sz="8" w:space="0" w:color="000000"/>
              <w:right w:val="single" w:sz="4" w:space="0" w:color="auto"/>
            </w:tcBorders>
            <w:shd w:val="clear" w:color="auto" w:fill="92D050"/>
            <w:vAlign w:val="center"/>
            <w:hideMark/>
          </w:tcPr>
          <w:p w:rsidR="009A3C72" w:rsidRPr="009118A9" w:rsidRDefault="009A3C72" w:rsidP="0011598D">
            <w:pPr>
              <w:jc w:val="center"/>
              <w:rPr>
                <w:rFonts w:cs="Arial"/>
                <w:b/>
                <w:bCs/>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C72" w:rsidRPr="009118A9" w:rsidRDefault="009A3C72" w:rsidP="0011598D">
            <w:pPr>
              <w:jc w:val="center"/>
              <w:rPr>
                <w:rFonts w:cs="Arial"/>
                <w:b/>
                <w:bCs/>
              </w:rPr>
            </w:pPr>
            <w:r w:rsidRPr="009118A9">
              <w:rPr>
                <w:rFonts w:cs="Arial"/>
                <w:b/>
                <w:bCs/>
              </w:rPr>
              <w:t>kg</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C72" w:rsidRPr="009118A9" w:rsidRDefault="009A3C72" w:rsidP="0011598D">
            <w:pPr>
              <w:jc w:val="center"/>
              <w:rPr>
                <w:rFonts w:cs="Arial"/>
                <w:b/>
                <w:bCs/>
              </w:rPr>
            </w:pPr>
            <w:r w:rsidRPr="009118A9">
              <w:rPr>
                <w:rFonts w:cs="Arial"/>
                <w:b/>
                <w:bCs/>
              </w:rPr>
              <w:t>%</w:t>
            </w:r>
          </w:p>
        </w:tc>
      </w:tr>
      <w:tr w:rsidR="009A3C72" w:rsidRPr="009118A9" w:rsidTr="0011598D">
        <w:trPr>
          <w:trHeight w:val="270"/>
          <w:jc w:val="center"/>
        </w:trPr>
        <w:tc>
          <w:tcPr>
            <w:tcW w:w="4827" w:type="dxa"/>
            <w:tcBorders>
              <w:top w:val="single" w:sz="8" w:space="0" w:color="000000"/>
              <w:left w:val="single" w:sz="8" w:space="0" w:color="auto"/>
              <w:bottom w:val="single" w:sz="8" w:space="0" w:color="000000"/>
              <w:right w:val="single" w:sz="4" w:space="0" w:color="auto"/>
            </w:tcBorders>
            <w:shd w:val="clear" w:color="auto" w:fill="auto"/>
            <w:noWrap/>
            <w:vAlign w:val="center"/>
          </w:tcPr>
          <w:p w:rsidR="009A3C72" w:rsidRPr="009118A9" w:rsidRDefault="009A3C72" w:rsidP="0011598D">
            <w:pPr>
              <w:spacing w:before="120" w:line="276" w:lineRule="auto"/>
              <w:rPr>
                <w:rFonts w:eastAsia="Calibri" w:cs="Arial"/>
              </w:rPr>
            </w:pPr>
            <w:r w:rsidRPr="009118A9">
              <w:rPr>
                <w:rFonts w:eastAsia="Calibri" w:cs="Arial"/>
              </w:rPr>
              <w:t xml:space="preserve">2024 Kisoroszi, Kis-dunai oldal, hrsz.0104 </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C72" w:rsidRPr="009118A9" w:rsidRDefault="009A3C72" w:rsidP="0011598D">
            <w:pPr>
              <w:jc w:val="center"/>
              <w:rPr>
                <w:rFonts w:cs="Arial"/>
              </w:rPr>
            </w:pPr>
            <w:r>
              <w:rPr>
                <w:rFonts w:cs="Arial"/>
              </w:rPr>
              <w:t>3921</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C72" w:rsidRPr="009118A9" w:rsidRDefault="009A3C72" w:rsidP="0011598D">
            <w:pPr>
              <w:jc w:val="center"/>
              <w:rPr>
                <w:rFonts w:cs="Arial"/>
              </w:rPr>
            </w:pPr>
            <w:r>
              <w:rPr>
                <w:rFonts w:cs="Arial"/>
              </w:rPr>
              <w:t>28</w:t>
            </w:r>
          </w:p>
        </w:tc>
      </w:tr>
      <w:tr w:rsidR="009A3C72" w:rsidRPr="009118A9" w:rsidTr="0011598D">
        <w:trPr>
          <w:trHeight w:val="270"/>
          <w:jc w:val="center"/>
        </w:trPr>
        <w:tc>
          <w:tcPr>
            <w:tcW w:w="4827" w:type="dxa"/>
            <w:tcBorders>
              <w:top w:val="single" w:sz="8" w:space="0" w:color="000000"/>
              <w:left w:val="single" w:sz="8" w:space="0" w:color="auto"/>
              <w:bottom w:val="single" w:sz="4" w:space="0" w:color="auto"/>
              <w:right w:val="single" w:sz="4" w:space="0" w:color="auto"/>
            </w:tcBorders>
            <w:shd w:val="clear" w:color="auto" w:fill="auto"/>
            <w:noWrap/>
            <w:vAlign w:val="center"/>
          </w:tcPr>
          <w:p w:rsidR="009A3C72" w:rsidRPr="009118A9" w:rsidRDefault="009A3C72" w:rsidP="0011598D">
            <w:pPr>
              <w:spacing w:before="120" w:line="276" w:lineRule="auto"/>
              <w:rPr>
                <w:rFonts w:eastAsia="Calibri" w:cs="Arial"/>
              </w:rPr>
            </w:pPr>
            <w:r w:rsidRPr="009118A9">
              <w:rPr>
                <w:rFonts w:eastAsia="Calibri" w:cs="Arial"/>
              </w:rPr>
              <w:t>2021 Tahitótfalu, Külterület, hrsz. 042/4.</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C72" w:rsidRPr="009118A9" w:rsidRDefault="009A3C72" w:rsidP="0011598D">
            <w:pPr>
              <w:jc w:val="center"/>
              <w:rPr>
                <w:rFonts w:cs="Arial"/>
              </w:rPr>
            </w:pPr>
            <w:r>
              <w:rPr>
                <w:rFonts w:cs="Arial"/>
              </w:rPr>
              <w:t>9650</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C72" w:rsidRPr="009118A9" w:rsidRDefault="009A3C72" w:rsidP="0011598D">
            <w:pPr>
              <w:jc w:val="center"/>
              <w:rPr>
                <w:rFonts w:cs="Arial"/>
              </w:rPr>
            </w:pPr>
            <w:r>
              <w:rPr>
                <w:rFonts w:cs="Arial"/>
              </w:rPr>
              <w:t>72</w:t>
            </w:r>
          </w:p>
        </w:tc>
      </w:tr>
    </w:tbl>
    <w:p w:rsidR="00B058D0" w:rsidRDefault="00B058D0" w:rsidP="00B058D0">
      <w:bookmarkStart w:id="92" w:name="_Toc391976179"/>
      <w:bookmarkStart w:id="93" w:name="_Toc454781803"/>
    </w:p>
    <w:p w:rsidR="009A3C72" w:rsidRPr="009A3C72" w:rsidRDefault="009A3C72" w:rsidP="009A3C72">
      <w:pPr>
        <w:pStyle w:val="Cmsor3"/>
        <w:rPr>
          <w:rFonts w:cs="Arial"/>
          <w:sz w:val="22"/>
        </w:rPr>
      </w:pPr>
      <w:bookmarkStart w:id="94" w:name="_Toc13565892"/>
      <w:r w:rsidRPr="009A3C72">
        <w:rPr>
          <w:rFonts w:cs="Arial"/>
          <w:sz w:val="22"/>
        </w:rPr>
        <w:t>Távhőellátás</w:t>
      </w:r>
      <w:bookmarkEnd w:id="92"/>
      <w:bookmarkEnd w:id="93"/>
      <w:bookmarkEnd w:id="94"/>
    </w:p>
    <w:p w:rsidR="00B058D0" w:rsidRDefault="00B058D0" w:rsidP="00B058D0">
      <w:bookmarkStart w:id="95" w:name="_Toc391976184"/>
    </w:p>
    <w:p w:rsidR="009A3C72" w:rsidRPr="009A3C72" w:rsidRDefault="009A3C72" w:rsidP="009A3C72">
      <w:pPr>
        <w:pStyle w:val="Cmsor4"/>
        <w:rPr>
          <w:rFonts w:cs="Arial"/>
          <w:sz w:val="22"/>
          <w:szCs w:val="22"/>
        </w:rPr>
      </w:pPr>
      <w:r w:rsidRPr="009A3C72">
        <w:rPr>
          <w:rFonts w:cs="Arial"/>
          <w:sz w:val="22"/>
          <w:szCs w:val="22"/>
        </w:rPr>
        <w:t>A távhőellátás főbb jellemzői</w:t>
      </w:r>
      <w:bookmarkEnd w:id="95"/>
    </w:p>
    <w:p w:rsidR="009A3C72" w:rsidRPr="009A3C72" w:rsidRDefault="009A3C72" w:rsidP="009A3C72">
      <w:pPr>
        <w:pStyle w:val="Tblzateltti"/>
        <w:rPr>
          <w:rFonts w:cs="Arial"/>
          <w:sz w:val="22"/>
          <w:szCs w:val="22"/>
        </w:rPr>
      </w:pPr>
      <w:r w:rsidRPr="009A3C72">
        <w:rPr>
          <w:rFonts w:cs="Arial"/>
          <w:sz w:val="22"/>
          <w:szCs w:val="22"/>
        </w:rPr>
        <w:t xml:space="preserve">A Fővárosi Vízművek </w:t>
      </w:r>
      <w:proofErr w:type="spellStart"/>
      <w:r w:rsidRPr="009A3C72">
        <w:rPr>
          <w:rFonts w:cs="Arial"/>
          <w:sz w:val="22"/>
          <w:szCs w:val="22"/>
        </w:rPr>
        <w:t>Zrt-nél</w:t>
      </w:r>
      <w:proofErr w:type="spellEnd"/>
      <w:r w:rsidRPr="009A3C72">
        <w:rPr>
          <w:rFonts w:cs="Arial"/>
          <w:sz w:val="22"/>
          <w:szCs w:val="22"/>
        </w:rPr>
        <w:t xml:space="preserve"> </w:t>
      </w:r>
      <w:proofErr w:type="spellStart"/>
      <w:r w:rsidRPr="009A3C72">
        <w:rPr>
          <w:rFonts w:cs="Arial"/>
          <w:sz w:val="22"/>
          <w:szCs w:val="22"/>
        </w:rPr>
        <w:t>távhő</w:t>
      </w:r>
      <w:proofErr w:type="spellEnd"/>
      <w:r w:rsidRPr="009A3C72">
        <w:rPr>
          <w:rFonts w:cs="Arial"/>
          <w:sz w:val="22"/>
          <w:szCs w:val="22"/>
        </w:rPr>
        <w:t xml:space="preserve"> ellátással rendelkező objektumok a következők: </w:t>
      </w:r>
    </w:p>
    <w:tbl>
      <w:tblPr>
        <w:tblW w:w="7617" w:type="dxa"/>
        <w:jc w:val="center"/>
        <w:tblInd w:w="-1136" w:type="dxa"/>
        <w:tblCellMar>
          <w:left w:w="70" w:type="dxa"/>
          <w:right w:w="70" w:type="dxa"/>
        </w:tblCellMar>
        <w:tblLook w:val="04A0" w:firstRow="1" w:lastRow="0" w:firstColumn="1" w:lastColumn="0" w:noHBand="0" w:noVBand="1"/>
      </w:tblPr>
      <w:tblGrid>
        <w:gridCol w:w="3926"/>
        <w:gridCol w:w="3691"/>
      </w:tblGrid>
      <w:tr w:rsidR="009A3C72" w:rsidRPr="009118A9" w:rsidTr="00712FC8">
        <w:trPr>
          <w:trHeight w:val="437"/>
          <w:jc w:val="center"/>
        </w:trPr>
        <w:tc>
          <w:tcPr>
            <w:tcW w:w="3926" w:type="dxa"/>
            <w:tcBorders>
              <w:top w:val="single" w:sz="4" w:space="0" w:color="auto"/>
              <w:left w:val="single" w:sz="4" w:space="0" w:color="auto"/>
              <w:bottom w:val="single" w:sz="8" w:space="0" w:color="auto"/>
              <w:right w:val="single" w:sz="4" w:space="0" w:color="auto"/>
            </w:tcBorders>
            <w:shd w:val="clear" w:color="auto" w:fill="C6D9F1" w:themeFill="text2" w:themeFillTint="33"/>
            <w:noWrap/>
            <w:vAlign w:val="center"/>
            <w:hideMark/>
          </w:tcPr>
          <w:p w:rsidR="009A3C72" w:rsidRPr="009118A9" w:rsidRDefault="009A3C72" w:rsidP="0011598D">
            <w:pPr>
              <w:spacing w:before="40" w:after="40"/>
              <w:jc w:val="center"/>
              <w:rPr>
                <w:rFonts w:cs="Arial"/>
                <w:b/>
                <w:bCs/>
              </w:rPr>
            </w:pPr>
            <w:r w:rsidRPr="009118A9">
              <w:rPr>
                <w:rFonts w:cs="Arial"/>
                <w:b/>
                <w:bCs/>
              </w:rPr>
              <w:t>Cím Főtáv szerint</w:t>
            </w:r>
          </w:p>
        </w:tc>
        <w:tc>
          <w:tcPr>
            <w:tcW w:w="3691" w:type="dxa"/>
            <w:tcBorders>
              <w:top w:val="single" w:sz="4" w:space="0" w:color="auto"/>
              <w:left w:val="nil"/>
              <w:bottom w:val="single" w:sz="8" w:space="0" w:color="auto"/>
              <w:right w:val="single" w:sz="4" w:space="0" w:color="auto"/>
            </w:tcBorders>
            <w:shd w:val="clear" w:color="auto" w:fill="C6D9F1" w:themeFill="text2" w:themeFillTint="33"/>
            <w:noWrap/>
            <w:vAlign w:val="center"/>
            <w:hideMark/>
          </w:tcPr>
          <w:p w:rsidR="009A3C72" w:rsidRPr="009118A9" w:rsidRDefault="009A3C72" w:rsidP="0011598D">
            <w:pPr>
              <w:spacing w:before="40" w:after="40"/>
              <w:jc w:val="center"/>
              <w:rPr>
                <w:rFonts w:cs="Arial"/>
                <w:b/>
                <w:bCs/>
              </w:rPr>
            </w:pPr>
            <w:r w:rsidRPr="009118A9">
              <w:rPr>
                <w:rFonts w:cs="Arial"/>
                <w:b/>
                <w:bCs/>
              </w:rPr>
              <w:t>Létesítmény</w:t>
            </w:r>
          </w:p>
        </w:tc>
      </w:tr>
      <w:tr w:rsidR="009A3C72" w:rsidRPr="009118A9" w:rsidTr="0011598D">
        <w:trPr>
          <w:trHeight w:val="300"/>
          <w:jc w:val="center"/>
        </w:trPr>
        <w:tc>
          <w:tcPr>
            <w:tcW w:w="3926" w:type="dxa"/>
            <w:tcBorders>
              <w:top w:val="nil"/>
              <w:left w:val="single" w:sz="4" w:space="0" w:color="auto"/>
              <w:bottom w:val="single" w:sz="4" w:space="0" w:color="auto"/>
              <w:right w:val="single" w:sz="4" w:space="0" w:color="auto"/>
            </w:tcBorders>
            <w:shd w:val="clear" w:color="auto" w:fill="auto"/>
            <w:noWrap/>
            <w:vAlign w:val="bottom"/>
            <w:hideMark/>
          </w:tcPr>
          <w:p w:rsidR="009A3C72" w:rsidRPr="009118A9" w:rsidRDefault="009A3C72" w:rsidP="0011598D">
            <w:pPr>
              <w:spacing w:before="40" w:after="40"/>
              <w:rPr>
                <w:rFonts w:cs="Arial"/>
                <w:sz w:val="18"/>
              </w:rPr>
            </w:pPr>
            <w:r w:rsidRPr="009118A9">
              <w:rPr>
                <w:rFonts w:cs="Arial"/>
                <w:sz w:val="18"/>
              </w:rPr>
              <w:t>1032 Bp., Zápor u. 77.-79.</w:t>
            </w:r>
          </w:p>
        </w:tc>
        <w:tc>
          <w:tcPr>
            <w:tcW w:w="3691" w:type="dxa"/>
            <w:tcBorders>
              <w:top w:val="nil"/>
              <w:left w:val="nil"/>
              <w:bottom w:val="single" w:sz="4" w:space="0" w:color="auto"/>
              <w:right w:val="single" w:sz="4" w:space="0" w:color="auto"/>
            </w:tcBorders>
            <w:shd w:val="clear" w:color="auto" w:fill="auto"/>
            <w:noWrap/>
            <w:vAlign w:val="center"/>
            <w:hideMark/>
          </w:tcPr>
          <w:p w:rsidR="009A3C72" w:rsidRPr="009118A9" w:rsidRDefault="009A3C72" w:rsidP="0011598D">
            <w:pPr>
              <w:spacing w:before="40" w:after="40"/>
              <w:rPr>
                <w:rFonts w:cs="Arial"/>
                <w:sz w:val="18"/>
              </w:rPr>
            </w:pPr>
            <w:r w:rsidRPr="009118A9">
              <w:rPr>
                <w:rFonts w:cs="Arial"/>
                <w:sz w:val="18"/>
              </w:rPr>
              <w:t>Zápor úti gépház</w:t>
            </w:r>
          </w:p>
        </w:tc>
      </w:tr>
      <w:tr w:rsidR="009A3C72" w:rsidRPr="009118A9" w:rsidTr="0011598D">
        <w:trPr>
          <w:trHeight w:val="300"/>
          <w:jc w:val="center"/>
        </w:trPr>
        <w:tc>
          <w:tcPr>
            <w:tcW w:w="3926" w:type="dxa"/>
            <w:tcBorders>
              <w:top w:val="nil"/>
              <w:left w:val="single" w:sz="4" w:space="0" w:color="auto"/>
              <w:bottom w:val="single" w:sz="4" w:space="0" w:color="auto"/>
              <w:right w:val="single" w:sz="4" w:space="0" w:color="auto"/>
            </w:tcBorders>
            <w:shd w:val="clear" w:color="auto" w:fill="auto"/>
            <w:noWrap/>
            <w:vAlign w:val="bottom"/>
            <w:hideMark/>
          </w:tcPr>
          <w:p w:rsidR="009A3C72" w:rsidRPr="009118A9" w:rsidRDefault="009A3C72" w:rsidP="0011598D">
            <w:pPr>
              <w:spacing w:before="40" w:after="40"/>
              <w:rPr>
                <w:rFonts w:cs="Arial"/>
                <w:sz w:val="18"/>
              </w:rPr>
            </w:pPr>
            <w:r w:rsidRPr="009118A9">
              <w:rPr>
                <w:rFonts w:cs="Arial"/>
                <w:sz w:val="18"/>
              </w:rPr>
              <w:t xml:space="preserve">1043 Bp., </w:t>
            </w:r>
            <w:proofErr w:type="spellStart"/>
            <w:r w:rsidRPr="009118A9">
              <w:rPr>
                <w:rFonts w:cs="Arial"/>
                <w:sz w:val="18"/>
              </w:rPr>
              <w:t>Berda</w:t>
            </w:r>
            <w:proofErr w:type="spellEnd"/>
            <w:r w:rsidRPr="009118A9">
              <w:rPr>
                <w:rFonts w:cs="Arial"/>
                <w:sz w:val="18"/>
              </w:rPr>
              <w:t xml:space="preserve"> József u. 48.</w:t>
            </w:r>
          </w:p>
        </w:tc>
        <w:tc>
          <w:tcPr>
            <w:tcW w:w="3691" w:type="dxa"/>
            <w:tcBorders>
              <w:top w:val="nil"/>
              <w:left w:val="nil"/>
              <w:bottom w:val="single" w:sz="4" w:space="0" w:color="auto"/>
              <w:right w:val="single" w:sz="4" w:space="0" w:color="auto"/>
            </w:tcBorders>
            <w:shd w:val="clear" w:color="auto" w:fill="auto"/>
            <w:noWrap/>
            <w:vAlign w:val="center"/>
            <w:hideMark/>
          </w:tcPr>
          <w:p w:rsidR="009A3C72" w:rsidRPr="009118A9" w:rsidRDefault="009A3C72" w:rsidP="0011598D">
            <w:pPr>
              <w:spacing w:before="40" w:after="40"/>
              <w:rPr>
                <w:rFonts w:cs="Arial"/>
                <w:sz w:val="18"/>
              </w:rPr>
            </w:pPr>
            <w:r w:rsidRPr="009118A9">
              <w:rPr>
                <w:rFonts w:cs="Arial"/>
                <w:sz w:val="18"/>
              </w:rPr>
              <w:t>Újpesti gépház</w:t>
            </w:r>
          </w:p>
        </w:tc>
      </w:tr>
      <w:tr w:rsidR="009A3C72" w:rsidRPr="009118A9" w:rsidTr="0011598D">
        <w:trPr>
          <w:trHeight w:val="300"/>
          <w:jc w:val="center"/>
        </w:trPr>
        <w:tc>
          <w:tcPr>
            <w:tcW w:w="3926" w:type="dxa"/>
            <w:tcBorders>
              <w:top w:val="nil"/>
              <w:left w:val="single" w:sz="4" w:space="0" w:color="auto"/>
              <w:bottom w:val="single" w:sz="4" w:space="0" w:color="auto"/>
              <w:right w:val="single" w:sz="4" w:space="0" w:color="auto"/>
            </w:tcBorders>
            <w:shd w:val="clear" w:color="auto" w:fill="auto"/>
            <w:noWrap/>
            <w:vAlign w:val="bottom"/>
            <w:hideMark/>
          </w:tcPr>
          <w:p w:rsidR="009A3C72" w:rsidRPr="009118A9" w:rsidRDefault="009A3C72" w:rsidP="0011598D">
            <w:pPr>
              <w:spacing w:before="40" w:after="40"/>
              <w:rPr>
                <w:rFonts w:cs="Arial"/>
                <w:sz w:val="18"/>
              </w:rPr>
            </w:pPr>
            <w:r w:rsidRPr="009118A9">
              <w:rPr>
                <w:rFonts w:cs="Arial"/>
                <w:sz w:val="18"/>
              </w:rPr>
              <w:t xml:space="preserve">1103 Bp., </w:t>
            </w:r>
            <w:proofErr w:type="spellStart"/>
            <w:r w:rsidRPr="009118A9">
              <w:rPr>
                <w:rFonts w:cs="Arial"/>
                <w:sz w:val="18"/>
              </w:rPr>
              <w:t>Sibrik</w:t>
            </w:r>
            <w:proofErr w:type="spellEnd"/>
            <w:r w:rsidRPr="009118A9">
              <w:rPr>
                <w:rFonts w:cs="Arial"/>
                <w:sz w:val="18"/>
              </w:rPr>
              <w:t xml:space="preserve"> Miklós út 0.</w:t>
            </w:r>
          </w:p>
        </w:tc>
        <w:tc>
          <w:tcPr>
            <w:tcW w:w="3691" w:type="dxa"/>
            <w:tcBorders>
              <w:top w:val="nil"/>
              <w:left w:val="nil"/>
              <w:bottom w:val="single" w:sz="4" w:space="0" w:color="auto"/>
              <w:right w:val="single" w:sz="4" w:space="0" w:color="auto"/>
            </w:tcBorders>
            <w:shd w:val="clear" w:color="auto" w:fill="auto"/>
            <w:noWrap/>
            <w:vAlign w:val="center"/>
            <w:hideMark/>
          </w:tcPr>
          <w:p w:rsidR="009A3C72" w:rsidRPr="009118A9" w:rsidRDefault="009A3C72" w:rsidP="0011598D">
            <w:pPr>
              <w:spacing w:before="40" w:after="40"/>
              <w:rPr>
                <w:rFonts w:cs="Arial"/>
                <w:sz w:val="18"/>
              </w:rPr>
            </w:pPr>
            <w:proofErr w:type="spellStart"/>
            <w:r w:rsidRPr="009118A9">
              <w:rPr>
                <w:rFonts w:cs="Arial"/>
                <w:sz w:val="18"/>
              </w:rPr>
              <w:t>Sibrik</w:t>
            </w:r>
            <w:proofErr w:type="spellEnd"/>
            <w:r w:rsidRPr="009118A9">
              <w:rPr>
                <w:rFonts w:cs="Arial"/>
                <w:sz w:val="18"/>
              </w:rPr>
              <w:t xml:space="preserve"> úti gépház</w:t>
            </w:r>
          </w:p>
        </w:tc>
      </w:tr>
      <w:tr w:rsidR="009A3C72" w:rsidRPr="009118A9" w:rsidTr="0011598D">
        <w:trPr>
          <w:trHeight w:val="300"/>
          <w:jc w:val="center"/>
        </w:trPr>
        <w:tc>
          <w:tcPr>
            <w:tcW w:w="3926" w:type="dxa"/>
            <w:tcBorders>
              <w:top w:val="nil"/>
              <w:left w:val="single" w:sz="4" w:space="0" w:color="auto"/>
              <w:bottom w:val="single" w:sz="4" w:space="0" w:color="auto"/>
              <w:right w:val="single" w:sz="4" w:space="0" w:color="auto"/>
            </w:tcBorders>
            <w:shd w:val="clear" w:color="auto" w:fill="auto"/>
            <w:noWrap/>
            <w:vAlign w:val="bottom"/>
            <w:hideMark/>
          </w:tcPr>
          <w:p w:rsidR="009A3C72" w:rsidRPr="009118A9" w:rsidRDefault="009A3C72" w:rsidP="0011598D">
            <w:pPr>
              <w:spacing w:before="40" w:after="40"/>
              <w:rPr>
                <w:rFonts w:cs="Arial"/>
                <w:sz w:val="18"/>
              </w:rPr>
            </w:pPr>
            <w:r w:rsidRPr="009118A9">
              <w:rPr>
                <w:rFonts w:cs="Arial"/>
                <w:sz w:val="18"/>
              </w:rPr>
              <w:t>1112 Bp., Budaörsi út 56.</w:t>
            </w:r>
          </w:p>
        </w:tc>
        <w:tc>
          <w:tcPr>
            <w:tcW w:w="3691" w:type="dxa"/>
            <w:tcBorders>
              <w:top w:val="nil"/>
              <w:left w:val="nil"/>
              <w:bottom w:val="single" w:sz="4" w:space="0" w:color="auto"/>
              <w:right w:val="single" w:sz="4" w:space="0" w:color="auto"/>
            </w:tcBorders>
            <w:shd w:val="clear" w:color="auto" w:fill="auto"/>
            <w:noWrap/>
            <w:vAlign w:val="center"/>
            <w:hideMark/>
          </w:tcPr>
          <w:p w:rsidR="009A3C72" w:rsidRPr="009118A9" w:rsidRDefault="009A3C72" w:rsidP="0011598D">
            <w:pPr>
              <w:spacing w:before="40" w:after="40"/>
              <w:rPr>
                <w:rFonts w:cs="Arial"/>
                <w:sz w:val="18"/>
              </w:rPr>
            </w:pPr>
            <w:r w:rsidRPr="009118A9">
              <w:rPr>
                <w:rFonts w:cs="Arial"/>
                <w:sz w:val="18"/>
              </w:rPr>
              <w:t>Budaörsi úti gépház</w:t>
            </w:r>
          </w:p>
        </w:tc>
      </w:tr>
      <w:tr w:rsidR="009A3C72" w:rsidRPr="009118A9" w:rsidTr="0011598D">
        <w:trPr>
          <w:trHeight w:val="300"/>
          <w:jc w:val="center"/>
        </w:trPr>
        <w:tc>
          <w:tcPr>
            <w:tcW w:w="3926" w:type="dxa"/>
            <w:tcBorders>
              <w:top w:val="nil"/>
              <w:left w:val="single" w:sz="4" w:space="0" w:color="auto"/>
              <w:bottom w:val="single" w:sz="4" w:space="0" w:color="auto"/>
              <w:right w:val="single" w:sz="4" w:space="0" w:color="auto"/>
            </w:tcBorders>
            <w:shd w:val="clear" w:color="auto" w:fill="auto"/>
            <w:noWrap/>
            <w:vAlign w:val="bottom"/>
            <w:hideMark/>
          </w:tcPr>
          <w:p w:rsidR="009A3C72" w:rsidRPr="009118A9" w:rsidRDefault="009A3C72" w:rsidP="0011598D">
            <w:pPr>
              <w:spacing w:before="40" w:after="40"/>
              <w:rPr>
                <w:rFonts w:cs="Arial"/>
                <w:sz w:val="18"/>
              </w:rPr>
            </w:pPr>
            <w:r w:rsidRPr="009118A9">
              <w:rPr>
                <w:rFonts w:cs="Arial"/>
                <w:sz w:val="18"/>
              </w:rPr>
              <w:t>1115 Bp., Hadak útja 8.</w:t>
            </w:r>
          </w:p>
        </w:tc>
        <w:tc>
          <w:tcPr>
            <w:tcW w:w="3691" w:type="dxa"/>
            <w:tcBorders>
              <w:top w:val="nil"/>
              <w:left w:val="nil"/>
              <w:bottom w:val="single" w:sz="4" w:space="0" w:color="auto"/>
              <w:right w:val="single" w:sz="4" w:space="0" w:color="auto"/>
            </w:tcBorders>
            <w:shd w:val="clear" w:color="auto" w:fill="auto"/>
            <w:noWrap/>
            <w:vAlign w:val="center"/>
            <w:hideMark/>
          </w:tcPr>
          <w:p w:rsidR="009A3C72" w:rsidRPr="009118A9" w:rsidRDefault="009A3C72" w:rsidP="0011598D">
            <w:pPr>
              <w:spacing w:before="40" w:after="40"/>
              <w:rPr>
                <w:rFonts w:cs="Arial"/>
                <w:sz w:val="18"/>
              </w:rPr>
            </w:pPr>
            <w:r w:rsidRPr="009118A9">
              <w:rPr>
                <w:rFonts w:cs="Arial"/>
                <w:sz w:val="18"/>
              </w:rPr>
              <w:t>Hadak útja gépház</w:t>
            </w:r>
          </w:p>
        </w:tc>
      </w:tr>
      <w:tr w:rsidR="009A3C72" w:rsidRPr="009118A9" w:rsidTr="0011598D">
        <w:trPr>
          <w:trHeight w:val="300"/>
          <w:jc w:val="center"/>
        </w:trPr>
        <w:tc>
          <w:tcPr>
            <w:tcW w:w="3926" w:type="dxa"/>
            <w:tcBorders>
              <w:top w:val="nil"/>
              <w:left w:val="single" w:sz="4" w:space="0" w:color="auto"/>
              <w:bottom w:val="single" w:sz="4" w:space="0" w:color="auto"/>
              <w:right w:val="single" w:sz="4" w:space="0" w:color="auto"/>
            </w:tcBorders>
            <w:shd w:val="clear" w:color="auto" w:fill="auto"/>
            <w:noWrap/>
            <w:vAlign w:val="bottom"/>
            <w:hideMark/>
          </w:tcPr>
          <w:p w:rsidR="009A3C72" w:rsidRPr="009118A9" w:rsidRDefault="009A3C72" w:rsidP="0011598D">
            <w:pPr>
              <w:spacing w:before="40" w:after="40"/>
              <w:rPr>
                <w:rFonts w:cs="Arial"/>
                <w:sz w:val="18"/>
              </w:rPr>
            </w:pPr>
            <w:r w:rsidRPr="009118A9">
              <w:rPr>
                <w:rFonts w:cs="Arial"/>
                <w:sz w:val="18"/>
              </w:rPr>
              <w:t>1119 Bp., Albert u. 0.</w:t>
            </w:r>
          </w:p>
        </w:tc>
        <w:tc>
          <w:tcPr>
            <w:tcW w:w="3691" w:type="dxa"/>
            <w:tcBorders>
              <w:top w:val="nil"/>
              <w:left w:val="nil"/>
              <w:bottom w:val="single" w:sz="4" w:space="0" w:color="auto"/>
              <w:right w:val="single" w:sz="4" w:space="0" w:color="auto"/>
            </w:tcBorders>
            <w:shd w:val="clear" w:color="auto" w:fill="auto"/>
            <w:noWrap/>
            <w:vAlign w:val="center"/>
            <w:hideMark/>
          </w:tcPr>
          <w:p w:rsidR="009A3C72" w:rsidRPr="009118A9" w:rsidRDefault="009A3C72" w:rsidP="0011598D">
            <w:pPr>
              <w:spacing w:before="40" w:after="40"/>
              <w:rPr>
                <w:rFonts w:cs="Arial"/>
                <w:sz w:val="18"/>
              </w:rPr>
            </w:pPr>
            <w:r w:rsidRPr="009118A9">
              <w:rPr>
                <w:rFonts w:cs="Arial"/>
                <w:sz w:val="18"/>
              </w:rPr>
              <w:t>Nagykikinda gépház</w:t>
            </w:r>
          </w:p>
        </w:tc>
      </w:tr>
      <w:tr w:rsidR="009A3C72" w:rsidRPr="009118A9" w:rsidTr="0011598D">
        <w:trPr>
          <w:trHeight w:val="300"/>
          <w:jc w:val="center"/>
        </w:trPr>
        <w:tc>
          <w:tcPr>
            <w:tcW w:w="3926" w:type="dxa"/>
            <w:tcBorders>
              <w:top w:val="nil"/>
              <w:left w:val="single" w:sz="4" w:space="0" w:color="auto"/>
              <w:bottom w:val="single" w:sz="4" w:space="0" w:color="auto"/>
              <w:right w:val="single" w:sz="4" w:space="0" w:color="auto"/>
            </w:tcBorders>
            <w:shd w:val="clear" w:color="auto" w:fill="auto"/>
            <w:noWrap/>
            <w:vAlign w:val="bottom"/>
            <w:hideMark/>
          </w:tcPr>
          <w:p w:rsidR="009A3C72" w:rsidRPr="009118A9" w:rsidRDefault="009A3C72" w:rsidP="0011598D">
            <w:pPr>
              <w:spacing w:before="40" w:after="40"/>
              <w:rPr>
                <w:rFonts w:cs="Arial"/>
                <w:sz w:val="18"/>
              </w:rPr>
            </w:pPr>
            <w:r w:rsidRPr="009118A9">
              <w:rPr>
                <w:rFonts w:cs="Arial"/>
                <w:sz w:val="18"/>
              </w:rPr>
              <w:t xml:space="preserve">1134 </w:t>
            </w:r>
            <w:proofErr w:type="spellStart"/>
            <w:r w:rsidRPr="009118A9">
              <w:rPr>
                <w:rFonts w:cs="Arial"/>
                <w:sz w:val="18"/>
              </w:rPr>
              <w:t>Bp</w:t>
            </w:r>
            <w:proofErr w:type="spellEnd"/>
            <w:r w:rsidRPr="009118A9">
              <w:rPr>
                <w:rFonts w:cs="Arial"/>
                <w:sz w:val="18"/>
              </w:rPr>
              <w:t xml:space="preserve"> Váci út 23-27.</w:t>
            </w:r>
          </w:p>
        </w:tc>
        <w:tc>
          <w:tcPr>
            <w:tcW w:w="3691" w:type="dxa"/>
            <w:tcBorders>
              <w:top w:val="nil"/>
              <w:left w:val="nil"/>
              <w:bottom w:val="single" w:sz="4" w:space="0" w:color="auto"/>
              <w:right w:val="single" w:sz="4" w:space="0" w:color="auto"/>
            </w:tcBorders>
            <w:shd w:val="clear" w:color="auto" w:fill="auto"/>
            <w:noWrap/>
            <w:vAlign w:val="center"/>
            <w:hideMark/>
          </w:tcPr>
          <w:p w:rsidR="009A3C72" w:rsidRPr="009118A9" w:rsidRDefault="009A3C72" w:rsidP="0011598D">
            <w:pPr>
              <w:spacing w:before="40" w:after="40"/>
              <w:rPr>
                <w:rFonts w:cs="Arial"/>
                <w:sz w:val="18"/>
              </w:rPr>
            </w:pPr>
            <w:r w:rsidRPr="009118A9">
              <w:rPr>
                <w:rFonts w:cs="Arial"/>
                <w:sz w:val="18"/>
              </w:rPr>
              <w:t>Üzemviteli központ</w:t>
            </w:r>
            <w:r>
              <w:rPr>
                <w:rFonts w:cs="Arial"/>
                <w:sz w:val="18"/>
              </w:rPr>
              <w:t xml:space="preserve"> (mint bérlemény)</w:t>
            </w:r>
          </w:p>
        </w:tc>
      </w:tr>
      <w:tr w:rsidR="009A3C72" w:rsidRPr="009118A9" w:rsidTr="0011598D">
        <w:trPr>
          <w:trHeight w:val="300"/>
          <w:jc w:val="center"/>
        </w:trPr>
        <w:tc>
          <w:tcPr>
            <w:tcW w:w="3926" w:type="dxa"/>
            <w:tcBorders>
              <w:top w:val="nil"/>
              <w:left w:val="single" w:sz="4" w:space="0" w:color="auto"/>
              <w:bottom w:val="single" w:sz="4" w:space="0" w:color="auto"/>
              <w:right w:val="single" w:sz="4" w:space="0" w:color="auto"/>
            </w:tcBorders>
            <w:shd w:val="clear" w:color="auto" w:fill="auto"/>
            <w:noWrap/>
            <w:vAlign w:val="bottom"/>
            <w:hideMark/>
          </w:tcPr>
          <w:p w:rsidR="009A3C72" w:rsidRPr="009118A9" w:rsidRDefault="009A3C72" w:rsidP="0011598D">
            <w:pPr>
              <w:spacing w:before="40" w:after="40"/>
              <w:rPr>
                <w:rFonts w:cs="Arial"/>
                <w:sz w:val="18"/>
              </w:rPr>
            </w:pPr>
            <w:r w:rsidRPr="009118A9">
              <w:rPr>
                <w:rFonts w:cs="Arial"/>
                <w:sz w:val="18"/>
              </w:rPr>
              <w:t>1144 Bp., Csertő park 3/A-3/C.</w:t>
            </w:r>
          </w:p>
        </w:tc>
        <w:tc>
          <w:tcPr>
            <w:tcW w:w="3691" w:type="dxa"/>
            <w:tcBorders>
              <w:top w:val="nil"/>
              <w:left w:val="nil"/>
              <w:bottom w:val="single" w:sz="4" w:space="0" w:color="auto"/>
              <w:right w:val="single" w:sz="4" w:space="0" w:color="auto"/>
            </w:tcBorders>
            <w:shd w:val="clear" w:color="auto" w:fill="auto"/>
            <w:noWrap/>
            <w:vAlign w:val="center"/>
            <w:hideMark/>
          </w:tcPr>
          <w:p w:rsidR="009A3C72" w:rsidRPr="009118A9" w:rsidRDefault="009A3C72" w:rsidP="0011598D">
            <w:pPr>
              <w:spacing w:before="40" w:after="40"/>
              <w:rPr>
                <w:rFonts w:cs="Arial"/>
                <w:sz w:val="18"/>
              </w:rPr>
            </w:pPr>
            <w:r w:rsidRPr="009118A9">
              <w:rPr>
                <w:rFonts w:cs="Arial"/>
                <w:sz w:val="18"/>
              </w:rPr>
              <w:t>Füredi úti gépház</w:t>
            </w:r>
          </w:p>
        </w:tc>
      </w:tr>
      <w:tr w:rsidR="009A3C72" w:rsidRPr="009118A9" w:rsidTr="0011598D">
        <w:trPr>
          <w:trHeight w:val="300"/>
          <w:jc w:val="center"/>
        </w:trPr>
        <w:tc>
          <w:tcPr>
            <w:tcW w:w="3926" w:type="dxa"/>
            <w:tcBorders>
              <w:top w:val="nil"/>
              <w:left w:val="single" w:sz="4" w:space="0" w:color="auto"/>
              <w:bottom w:val="single" w:sz="4" w:space="0" w:color="auto"/>
              <w:right w:val="single" w:sz="4" w:space="0" w:color="auto"/>
            </w:tcBorders>
            <w:shd w:val="clear" w:color="auto" w:fill="auto"/>
            <w:noWrap/>
            <w:vAlign w:val="bottom"/>
            <w:hideMark/>
          </w:tcPr>
          <w:p w:rsidR="009A3C72" w:rsidRPr="009118A9" w:rsidRDefault="009A3C72" w:rsidP="0011598D">
            <w:pPr>
              <w:spacing w:before="40" w:after="40"/>
              <w:rPr>
                <w:rFonts w:cs="Arial"/>
                <w:sz w:val="18"/>
              </w:rPr>
            </w:pPr>
            <w:r w:rsidRPr="009118A9">
              <w:rPr>
                <w:rFonts w:cs="Arial"/>
                <w:sz w:val="18"/>
              </w:rPr>
              <w:t>1157 Bp., Nyírpalota u. 0.</w:t>
            </w:r>
          </w:p>
        </w:tc>
        <w:tc>
          <w:tcPr>
            <w:tcW w:w="3691" w:type="dxa"/>
            <w:tcBorders>
              <w:top w:val="nil"/>
              <w:left w:val="nil"/>
              <w:bottom w:val="single" w:sz="4" w:space="0" w:color="auto"/>
              <w:right w:val="single" w:sz="4" w:space="0" w:color="auto"/>
            </w:tcBorders>
            <w:shd w:val="clear" w:color="auto" w:fill="auto"/>
            <w:noWrap/>
            <w:vAlign w:val="center"/>
            <w:hideMark/>
          </w:tcPr>
          <w:p w:rsidR="009A3C72" w:rsidRPr="009118A9" w:rsidRDefault="009A3C72" w:rsidP="0011598D">
            <w:pPr>
              <w:spacing w:before="40" w:after="40"/>
              <w:rPr>
                <w:rFonts w:cs="Arial"/>
                <w:sz w:val="18"/>
              </w:rPr>
            </w:pPr>
            <w:r w:rsidRPr="009118A9">
              <w:rPr>
                <w:rFonts w:cs="Arial"/>
                <w:sz w:val="18"/>
              </w:rPr>
              <w:t>Újpalotai gépház</w:t>
            </w:r>
          </w:p>
        </w:tc>
      </w:tr>
      <w:tr w:rsidR="009A3C72" w:rsidRPr="009118A9" w:rsidTr="0011598D">
        <w:trPr>
          <w:trHeight w:val="300"/>
          <w:jc w:val="center"/>
        </w:trPr>
        <w:tc>
          <w:tcPr>
            <w:tcW w:w="3926" w:type="dxa"/>
            <w:tcBorders>
              <w:top w:val="nil"/>
              <w:left w:val="single" w:sz="4" w:space="0" w:color="auto"/>
              <w:bottom w:val="single" w:sz="4" w:space="0" w:color="auto"/>
              <w:right w:val="single" w:sz="4" w:space="0" w:color="auto"/>
            </w:tcBorders>
            <w:shd w:val="clear" w:color="auto" w:fill="auto"/>
            <w:noWrap/>
            <w:vAlign w:val="bottom"/>
            <w:hideMark/>
          </w:tcPr>
          <w:p w:rsidR="009A3C72" w:rsidRPr="009118A9" w:rsidRDefault="009A3C72" w:rsidP="0011598D">
            <w:pPr>
              <w:spacing w:before="40" w:after="40"/>
              <w:rPr>
                <w:rFonts w:cs="Arial"/>
                <w:sz w:val="18"/>
              </w:rPr>
            </w:pPr>
            <w:r w:rsidRPr="009118A9">
              <w:rPr>
                <w:rFonts w:cs="Arial"/>
                <w:sz w:val="18"/>
              </w:rPr>
              <w:t>1203 Bp., Bíró Mihály u. 16.</w:t>
            </w:r>
          </w:p>
        </w:tc>
        <w:tc>
          <w:tcPr>
            <w:tcW w:w="3691" w:type="dxa"/>
            <w:tcBorders>
              <w:top w:val="nil"/>
              <w:left w:val="nil"/>
              <w:bottom w:val="single" w:sz="4" w:space="0" w:color="auto"/>
              <w:right w:val="single" w:sz="4" w:space="0" w:color="auto"/>
            </w:tcBorders>
            <w:shd w:val="clear" w:color="auto" w:fill="auto"/>
            <w:noWrap/>
            <w:vAlign w:val="center"/>
            <w:hideMark/>
          </w:tcPr>
          <w:p w:rsidR="009A3C72" w:rsidRPr="009118A9" w:rsidRDefault="009A3C72" w:rsidP="0011598D">
            <w:pPr>
              <w:spacing w:before="40" w:after="40"/>
              <w:rPr>
                <w:rFonts w:cs="Arial"/>
                <w:sz w:val="18"/>
              </w:rPr>
            </w:pPr>
            <w:r w:rsidRPr="009118A9">
              <w:rPr>
                <w:rFonts w:cs="Arial"/>
                <w:sz w:val="18"/>
              </w:rPr>
              <w:t>Széchenyi úti gépház</w:t>
            </w:r>
          </w:p>
        </w:tc>
      </w:tr>
      <w:tr w:rsidR="009A3C72" w:rsidRPr="009118A9" w:rsidTr="0011598D">
        <w:trPr>
          <w:trHeight w:val="300"/>
          <w:jc w:val="center"/>
        </w:trPr>
        <w:tc>
          <w:tcPr>
            <w:tcW w:w="3926" w:type="dxa"/>
            <w:tcBorders>
              <w:top w:val="nil"/>
              <w:left w:val="single" w:sz="4" w:space="0" w:color="auto"/>
              <w:bottom w:val="single" w:sz="4" w:space="0" w:color="auto"/>
              <w:right w:val="single" w:sz="4" w:space="0" w:color="auto"/>
            </w:tcBorders>
            <w:shd w:val="clear" w:color="auto" w:fill="auto"/>
            <w:noWrap/>
            <w:vAlign w:val="center"/>
            <w:hideMark/>
          </w:tcPr>
          <w:p w:rsidR="009A3C72" w:rsidRPr="009118A9" w:rsidRDefault="009A3C72" w:rsidP="0011598D">
            <w:pPr>
              <w:spacing w:before="40" w:after="40"/>
              <w:rPr>
                <w:rFonts w:cs="Arial"/>
                <w:sz w:val="18"/>
              </w:rPr>
            </w:pPr>
            <w:r w:rsidRPr="009118A9">
              <w:rPr>
                <w:rFonts w:cs="Arial"/>
                <w:sz w:val="18"/>
              </w:rPr>
              <w:t>1215 Bp., Árpád u. 1.</w:t>
            </w:r>
          </w:p>
        </w:tc>
        <w:tc>
          <w:tcPr>
            <w:tcW w:w="3691" w:type="dxa"/>
            <w:tcBorders>
              <w:top w:val="nil"/>
              <w:left w:val="nil"/>
              <w:bottom w:val="single" w:sz="4" w:space="0" w:color="auto"/>
              <w:right w:val="single" w:sz="4" w:space="0" w:color="auto"/>
            </w:tcBorders>
            <w:shd w:val="clear" w:color="auto" w:fill="auto"/>
            <w:noWrap/>
            <w:vAlign w:val="center"/>
            <w:hideMark/>
          </w:tcPr>
          <w:p w:rsidR="009A3C72" w:rsidRPr="009118A9" w:rsidRDefault="009A3C72" w:rsidP="0011598D">
            <w:pPr>
              <w:spacing w:before="40" w:after="40"/>
              <w:rPr>
                <w:rFonts w:cs="Arial"/>
                <w:sz w:val="18"/>
              </w:rPr>
            </w:pPr>
            <w:r w:rsidRPr="009118A9">
              <w:rPr>
                <w:rFonts w:cs="Arial"/>
                <w:sz w:val="18"/>
              </w:rPr>
              <w:t>Árpád úti nyomásfokozó gépház</w:t>
            </w:r>
          </w:p>
        </w:tc>
      </w:tr>
    </w:tbl>
    <w:p w:rsidR="009A3C72" w:rsidRPr="009A3C72" w:rsidRDefault="009A3C72" w:rsidP="009A3C72">
      <w:pPr>
        <w:pStyle w:val="Szvegtest"/>
        <w:rPr>
          <w:rFonts w:cs="Arial"/>
          <w:sz w:val="22"/>
          <w:szCs w:val="22"/>
        </w:rPr>
      </w:pPr>
      <w:r w:rsidRPr="009A3C72">
        <w:rPr>
          <w:rFonts w:cs="Arial"/>
          <w:sz w:val="22"/>
          <w:szCs w:val="22"/>
        </w:rPr>
        <w:t xml:space="preserve">Ezek közül az Üzemviteli központ melegvíz-ellátása is a távhő rendszeren keresztül történik. Az Üzemviteli Központ </w:t>
      </w:r>
      <w:r w:rsidR="00A052EC">
        <w:rPr>
          <w:rFonts w:cs="Arial"/>
          <w:sz w:val="22"/>
          <w:szCs w:val="22"/>
        </w:rPr>
        <w:t>2018</w:t>
      </w:r>
      <w:r w:rsidRPr="009A3C72">
        <w:rPr>
          <w:rFonts w:cs="Arial"/>
          <w:sz w:val="22"/>
          <w:szCs w:val="22"/>
        </w:rPr>
        <w:t xml:space="preserve">. december 21. dátummal eladásra került, azóta nem állunk közvetlen szerződéses viszonyban a </w:t>
      </w:r>
      <w:proofErr w:type="spellStart"/>
      <w:r w:rsidRPr="009A3C72">
        <w:rPr>
          <w:rFonts w:cs="Arial"/>
          <w:sz w:val="22"/>
          <w:szCs w:val="22"/>
        </w:rPr>
        <w:t>távhőszolgáltatóval</w:t>
      </w:r>
      <w:proofErr w:type="spellEnd"/>
      <w:r w:rsidRPr="009A3C72">
        <w:rPr>
          <w:rFonts w:cs="Arial"/>
          <w:sz w:val="22"/>
          <w:szCs w:val="22"/>
        </w:rPr>
        <w:t>. A többi létesítményben Társaságunk csak fűtési/temperálási célú távhőszolgáltatást vesz igénybe. Ebből kifolyólag létesítményeinkben (az Üzemviteli központ kivételével) távhő vételezés csak fűtési idényben (általában október 15.-április 15. között, a külső hőmérséklet függvényében) történik.</w:t>
      </w:r>
    </w:p>
    <w:p w:rsidR="009A3C72" w:rsidRPr="009A3C72" w:rsidRDefault="009A3C72" w:rsidP="009A3C72">
      <w:pPr>
        <w:pStyle w:val="Szvegtest"/>
        <w:rPr>
          <w:rFonts w:cs="Arial"/>
          <w:sz w:val="22"/>
          <w:szCs w:val="22"/>
        </w:rPr>
      </w:pPr>
    </w:p>
    <w:p w:rsidR="009A3C72" w:rsidRPr="009A3C72" w:rsidRDefault="009A3C72" w:rsidP="009A3C72">
      <w:pPr>
        <w:pStyle w:val="Cmsor5"/>
        <w:rPr>
          <w:rFonts w:cs="Arial"/>
          <w:sz w:val="22"/>
          <w:szCs w:val="22"/>
        </w:rPr>
      </w:pPr>
      <w:bookmarkStart w:id="96" w:name="_Toc391976185"/>
      <w:r w:rsidRPr="009A3C72">
        <w:rPr>
          <w:rFonts w:cs="Arial"/>
          <w:sz w:val="22"/>
          <w:szCs w:val="22"/>
        </w:rPr>
        <w:t xml:space="preserve">Távhő fogyasztás </w:t>
      </w:r>
      <w:r w:rsidR="00A052EC">
        <w:rPr>
          <w:rFonts w:cs="Arial"/>
          <w:sz w:val="22"/>
          <w:szCs w:val="22"/>
        </w:rPr>
        <w:t>2018</w:t>
      </w:r>
      <w:r w:rsidRPr="009A3C72">
        <w:rPr>
          <w:rFonts w:cs="Arial"/>
          <w:sz w:val="22"/>
          <w:szCs w:val="22"/>
        </w:rPr>
        <w:t>-ben</w:t>
      </w:r>
      <w:bookmarkEnd w:id="96"/>
    </w:p>
    <w:p w:rsidR="009A3C72" w:rsidRDefault="009A3C72" w:rsidP="009A3C72">
      <w:pPr>
        <w:pStyle w:val="Szvegtest"/>
        <w:rPr>
          <w:rFonts w:cs="Arial"/>
          <w:sz w:val="22"/>
          <w:szCs w:val="22"/>
        </w:rPr>
      </w:pPr>
      <w:r w:rsidRPr="009A3C72">
        <w:rPr>
          <w:rFonts w:cs="Arial"/>
          <w:sz w:val="22"/>
          <w:szCs w:val="22"/>
        </w:rPr>
        <w:t xml:space="preserve">A távhő fogyasztás </w:t>
      </w:r>
      <w:r w:rsidR="00A052EC">
        <w:rPr>
          <w:rFonts w:cs="Arial"/>
          <w:sz w:val="22"/>
          <w:szCs w:val="22"/>
        </w:rPr>
        <w:t>2018</w:t>
      </w:r>
      <w:r w:rsidRPr="009A3C72">
        <w:rPr>
          <w:rFonts w:cs="Arial"/>
          <w:sz w:val="22"/>
          <w:szCs w:val="22"/>
        </w:rPr>
        <w:t>-ben összesen 14 991 GJ volt.</w:t>
      </w:r>
    </w:p>
    <w:p w:rsidR="00B058D0" w:rsidRPr="009A3C72" w:rsidRDefault="00B058D0" w:rsidP="009A3C72">
      <w:pPr>
        <w:pStyle w:val="Szvegtest"/>
        <w:rPr>
          <w:rFonts w:cs="Arial"/>
          <w:sz w:val="22"/>
          <w:szCs w:val="22"/>
        </w:rPr>
      </w:pPr>
    </w:p>
    <w:tbl>
      <w:tblPr>
        <w:tblW w:w="9159" w:type="dxa"/>
        <w:tblInd w:w="60" w:type="dxa"/>
        <w:tblCellMar>
          <w:left w:w="70" w:type="dxa"/>
          <w:right w:w="70" w:type="dxa"/>
        </w:tblCellMar>
        <w:tblLook w:val="04A0" w:firstRow="1" w:lastRow="0" w:firstColumn="1" w:lastColumn="0" w:noHBand="0" w:noVBand="1"/>
      </w:tblPr>
      <w:tblGrid>
        <w:gridCol w:w="3979"/>
        <w:gridCol w:w="1500"/>
        <w:gridCol w:w="2140"/>
        <w:gridCol w:w="1540"/>
      </w:tblGrid>
      <w:tr w:rsidR="009A3C72" w:rsidRPr="009118A9" w:rsidTr="0011598D">
        <w:trPr>
          <w:trHeight w:val="622"/>
        </w:trPr>
        <w:tc>
          <w:tcPr>
            <w:tcW w:w="3979" w:type="dxa"/>
            <w:vMerge w:val="restart"/>
            <w:tcBorders>
              <w:top w:val="single" w:sz="8" w:space="0" w:color="auto"/>
              <w:left w:val="single" w:sz="8" w:space="0" w:color="auto"/>
              <w:bottom w:val="single" w:sz="8" w:space="0" w:color="000000"/>
              <w:right w:val="single" w:sz="4" w:space="0" w:color="auto"/>
            </w:tcBorders>
            <w:shd w:val="clear" w:color="auto" w:fill="92D050"/>
            <w:noWrap/>
            <w:vAlign w:val="center"/>
            <w:hideMark/>
          </w:tcPr>
          <w:p w:rsidR="009A3C72" w:rsidRPr="009118A9" w:rsidRDefault="009A3C72" w:rsidP="0011598D">
            <w:pPr>
              <w:rPr>
                <w:rFonts w:cs="Arial"/>
                <w:b/>
                <w:bCs/>
              </w:rPr>
            </w:pPr>
            <w:r w:rsidRPr="009118A9">
              <w:rPr>
                <w:rFonts w:cs="Arial"/>
                <w:b/>
              </w:rPr>
              <w:t>Teljesítmény-lekötéses telephelyek</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C72" w:rsidRPr="009118A9" w:rsidRDefault="009A3C72" w:rsidP="0011598D">
            <w:pPr>
              <w:jc w:val="center"/>
              <w:rPr>
                <w:rFonts w:cs="Arial"/>
                <w:b/>
                <w:bCs/>
              </w:rPr>
            </w:pPr>
            <w:r w:rsidRPr="009118A9">
              <w:rPr>
                <w:rFonts w:cs="Arial"/>
                <w:b/>
                <w:bCs/>
              </w:rPr>
              <w:t>Lekötött teljesítmény</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C72" w:rsidRPr="009118A9" w:rsidRDefault="00A052EC" w:rsidP="0011598D">
            <w:pPr>
              <w:jc w:val="center"/>
              <w:rPr>
                <w:rFonts w:cs="Arial"/>
                <w:b/>
                <w:bCs/>
              </w:rPr>
            </w:pPr>
            <w:r>
              <w:rPr>
                <w:rFonts w:cs="Arial"/>
                <w:b/>
                <w:bCs/>
              </w:rPr>
              <w:t>2018</w:t>
            </w:r>
            <w:r w:rsidR="009A3C72" w:rsidRPr="009118A9">
              <w:rPr>
                <w:rFonts w:cs="Arial"/>
                <w:b/>
                <w:bCs/>
              </w:rPr>
              <w:t>. éves távhő fogyasztás</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C72" w:rsidRPr="009118A9" w:rsidRDefault="009A3C72" w:rsidP="0011598D">
            <w:pPr>
              <w:jc w:val="center"/>
              <w:rPr>
                <w:rFonts w:cs="Arial"/>
                <w:b/>
                <w:bCs/>
              </w:rPr>
            </w:pPr>
            <w:r w:rsidRPr="009118A9">
              <w:rPr>
                <w:rFonts w:cs="Arial"/>
                <w:b/>
                <w:bCs/>
              </w:rPr>
              <w:t>Fogyasztási arány</w:t>
            </w:r>
          </w:p>
        </w:tc>
      </w:tr>
      <w:tr w:rsidR="009A3C72" w:rsidRPr="009118A9" w:rsidTr="0011598D">
        <w:trPr>
          <w:trHeight w:val="410"/>
        </w:trPr>
        <w:tc>
          <w:tcPr>
            <w:tcW w:w="3979" w:type="dxa"/>
            <w:vMerge/>
            <w:tcBorders>
              <w:top w:val="single" w:sz="8" w:space="0" w:color="auto"/>
              <w:left w:val="single" w:sz="8" w:space="0" w:color="auto"/>
              <w:bottom w:val="single" w:sz="8" w:space="0" w:color="000000"/>
              <w:right w:val="single" w:sz="4" w:space="0" w:color="auto"/>
            </w:tcBorders>
            <w:shd w:val="clear" w:color="auto" w:fill="92D050"/>
            <w:vAlign w:val="center"/>
            <w:hideMark/>
          </w:tcPr>
          <w:p w:rsidR="009A3C72" w:rsidRPr="009118A9" w:rsidRDefault="009A3C72" w:rsidP="0011598D">
            <w:pPr>
              <w:rPr>
                <w:rFonts w:cs="Arial"/>
                <w:b/>
                <w:bCs/>
              </w:rPr>
            </w:pP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C72" w:rsidRPr="009118A9" w:rsidRDefault="009A3C72" w:rsidP="0011598D">
            <w:pPr>
              <w:jc w:val="center"/>
              <w:rPr>
                <w:rFonts w:cs="Arial"/>
                <w:b/>
                <w:bCs/>
              </w:rPr>
            </w:pPr>
            <w:r w:rsidRPr="009118A9">
              <w:rPr>
                <w:rFonts w:cs="Arial"/>
                <w:b/>
                <w:bCs/>
              </w:rPr>
              <w:t>MW</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C72" w:rsidRPr="009118A9" w:rsidRDefault="009A3C72" w:rsidP="0011598D">
            <w:pPr>
              <w:jc w:val="center"/>
              <w:rPr>
                <w:rFonts w:cs="Arial"/>
                <w:b/>
                <w:bCs/>
              </w:rPr>
            </w:pPr>
            <w:r w:rsidRPr="009118A9">
              <w:rPr>
                <w:rFonts w:cs="Arial"/>
                <w:b/>
                <w:bCs/>
              </w:rPr>
              <w:t>GJ</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C72" w:rsidRPr="009118A9" w:rsidRDefault="009A3C72" w:rsidP="0011598D">
            <w:pPr>
              <w:jc w:val="center"/>
              <w:rPr>
                <w:rFonts w:cs="Arial"/>
                <w:b/>
                <w:bCs/>
              </w:rPr>
            </w:pPr>
            <w:r w:rsidRPr="009118A9">
              <w:rPr>
                <w:rFonts w:cs="Arial"/>
                <w:b/>
                <w:bCs/>
              </w:rPr>
              <w:t>%</w:t>
            </w:r>
          </w:p>
        </w:tc>
      </w:tr>
      <w:tr w:rsidR="009A3C72" w:rsidRPr="009118A9" w:rsidTr="0011598D">
        <w:trPr>
          <w:trHeight w:val="270"/>
        </w:trPr>
        <w:tc>
          <w:tcPr>
            <w:tcW w:w="3979" w:type="dxa"/>
            <w:tcBorders>
              <w:top w:val="single" w:sz="8" w:space="0" w:color="000000"/>
              <w:left w:val="single" w:sz="8" w:space="0" w:color="auto"/>
              <w:bottom w:val="single" w:sz="8" w:space="0" w:color="000000"/>
              <w:right w:val="single" w:sz="4" w:space="0" w:color="auto"/>
            </w:tcBorders>
            <w:shd w:val="clear" w:color="auto" w:fill="auto"/>
            <w:noWrap/>
            <w:vAlign w:val="center"/>
          </w:tcPr>
          <w:p w:rsidR="009A3C72" w:rsidRPr="009118A9" w:rsidRDefault="009A3C72" w:rsidP="0011598D">
            <w:pPr>
              <w:pStyle w:val="Listaszerbekezds"/>
              <w:spacing w:before="120" w:line="276" w:lineRule="auto"/>
              <w:ind w:left="0"/>
              <w:jc w:val="left"/>
              <w:rPr>
                <w:rFonts w:eastAsia="Times New Roman" w:cs="Arial"/>
              </w:rPr>
            </w:pPr>
            <w:r w:rsidRPr="009118A9">
              <w:rPr>
                <w:rFonts w:eastAsia="Times New Roman" w:cs="Arial"/>
              </w:rPr>
              <w:t>Budaörsi úti gépház</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C72" w:rsidRPr="009118A9" w:rsidRDefault="009A3C72" w:rsidP="0011598D">
            <w:pPr>
              <w:jc w:val="center"/>
              <w:rPr>
                <w:rFonts w:cs="Arial"/>
              </w:rPr>
            </w:pPr>
            <w:r w:rsidRPr="009118A9">
              <w:rPr>
                <w:rFonts w:cs="Arial"/>
              </w:rPr>
              <w:t>0,05</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C72" w:rsidRPr="009118A9" w:rsidRDefault="009A3C72" w:rsidP="0011598D">
            <w:pPr>
              <w:jc w:val="center"/>
              <w:rPr>
                <w:rFonts w:cs="Arial"/>
              </w:rPr>
            </w:pPr>
            <w:r>
              <w:rPr>
                <w:rFonts w:cs="Arial"/>
              </w:rPr>
              <w:t>106</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C72" w:rsidRPr="009118A9" w:rsidRDefault="009A3C72" w:rsidP="0011598D">
            <w:pPr>
              <w:jc w:val="center"/>
              <w:rPr>
                <w:rFonts w:cs="Arial"/>
              </w:rPr>
            </w:pPr>
            <w:r>
              <w:rPr>
                <w:rFonts w:cs="Arial"/>
              </w:rPr>
              <w:t>0,8</w:t>
            </w:r>
          </w:p>
        </w:tc>
      </w:tr>
      <w:tr w:rsidR="009A3C72" w:rsidRPr="009118A9" w:rsidTr="0011598D">
        <w:trPr>
          <w:trHeight w:val="270"/>
        </w:trPr>
        <w:tc>
          <w:tcPr>
            <w:tcW w:w="3979" w:type="dxa"/>
            <w:tcBorders>
              <w:top w:val="single" w:sz="8" w:space="0" w:color="000000"/>
              <w:left w:val="single" w:sz="8" w:space="0" w:color="auto"/>
              <w:bottom w:val="single" w:sz="4" w:space="0" w:color="auto"/>
              <w:right w:val="single" w:sz="4" w:space="0" w:color="auto"/>
            </w:tcBorders>
            <w:shd w:val="clear" w:color="auto" w:fill="auto"/>
            <w:noWrap/>
            <w:vAlign w:val="center"/>
          </w:tcPr>
          <w:p w:rsidR="009A3C72" w:rsidRPr="009118A9" w:rsidRDefault="009A3C72" w:rsidP="0011598D">
            <w:pPr>
              <w:pStyle w:val="Listaszerbekezds"/>
              <w:spacing w:before="120" w:line="276" w:lineRule="auto"/>
              <w:ind w:left="0"/>
              <w:jc w:val="left"/>
              <w:rPr>
                <w:rFonts w:eastAsia="Times New Roman" w:cs="Arial"/>
              </w:rPr>
            </w:pPr>
            <w:r w:rsidRPr="009118A9">
              <w:rPr>
                <w:rFonts w:eastAsia="Times New Roman" w:cs="Arial"/>
              </w:rPr>
              <w:t>Üzemviteli központ</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C72" w:rsidRPr="009118A9" w:rsidRDefault="009A3C72" w:rsidP="0011598D">
            <w:pPr>
              <w:jc w:val="center"/>
              <w:rPr>
                <w:rFonts w:cs="Arial"/>
              </w:rPr>
            </w:pPr>
            <w:r w:rsidRPr="009118A9">
              <w:rPr>
                <w:rFonts w:cs="Arial"/>
              </w:rPr>
              <w:t>2,</w:t>
            </w:r>
            <w:r>
              <w:rPr>
                <w:rFonts w:cs="Arial"/>
              </w:rPr>
              <w:t>23</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C72" w:rsidRPr="009118A9" w:rsidRDefault="009A3C72" w:rsidP="0011598D">
            <w:pPr>
              <w:jc w:val="center"/>
              <w:rPr>
                <w:rFonts w:cs="Arial"/>
              </w:rPr>
            </w:pPr>
            <w:r>
              <w:rPr>
                <w:rFonts w:cs="Arial"/>
              </w:rPr>
              <w:t>12 959</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C72" w:rsidRPr="009118A9" w:rsidRDefault="009A3C72" w:rsidP="0011598D">
            <w:pPr>
              <w:jc w:val="center"/>
              <w:rPr>
                <w:rFonts w:cs="Arial"/>
              </w:rPr>
            </w:pPr>
            <w:r>
              <w:rPr>
                <w:rFonts w:cs="Arial"/>
              </w:rPr>
              <w:t>91,8</w:t>
            </w:r>
          </w:p>
        </w:tc>
      </w:tr>
      <w:tr w:rsidR="009A3C72" w:rsidRPr="009118A9" w:rsidTr="0011598D">
        <w:trPr>
          <w:trHeight w:val="270"/>
        </w:trPr>
        <w:tc>
          <w:tcPr>
            <w:tcW w:w="3979" w:type="dxa"/>
            <w:tcBorders>
              <w:top w:val="single" w:sz="4" w:space="0" w:color="auto"/>
              <w:bottom w:val="single" w:sz="4" w:space="0" w:color="auto"/>
            </w:tcBorders>
            <w:shd w:val="clear" w:color="auto" w:fill="auto"/>
            <w:noWrap/>
            <w:vAlign w:val="center"/>
          </w:tcPr>
          <w:p w:rsidR="009A3C72" w:rsidRPr="009118A9" w:rsidRDefault="009A3C72" w:rsidP="0011598D">
            <w:pPr>
              <w:pStyle w:val="Listaszerbekezds"/>
              <w:spacing w:before="120" w:line="276" w:lineRule="auto"/>
              <w:ind w:left="0"/>
              <w:jc w:val="left"/>
              <w:rPr>
                <w:rFonts w:eastAsia="Times New Roman" w:cs="Arial"/>
              </w:rPr>
            </w:pPr>
          </w:p>
        </w:tc>
        <w:tc>
          <w:tcPr>
            <w:tcW w:w="1500" w:type="dxa"/>
            <w:tcBorders>
              <w:top w:val="single" w:sz="4" w:space="0" w:color="auto"/>
              <w:bottom w:val="single" w:sz="4" w:space="0" w:color="auto"/>
            </w:tcBorders>
            <w:shd w:val="clear" w:color="auto" w:fill="auto"/>
            <w:noWrap/>
            <w:vAlign w:val="center"/>
          </w:tcPr>
          <w:p w:rsidR="009A3C72" w:rsidRPr="009118A9" w:rsidRDefault="009A3C72" w:rsidP="0011598D">
            <w:pPr>
              <w:jc w:val="center"/>
              <w:rPr>
                <w:rFonts w:cs="Arial"/>
              </w:rPr>
            </w:pPr>
          </w:p>
        </w:tc>
        <w:tc>
          <w:tcPr>
            <w:tcW w:w="2140" w:type="dxa"/>
            <w:tcBorders>
              <w:top w:val="single" w:sz="4" w:space="0" w:color="auto"/>
              <w:bottom w:val="single" w:sz="4" w:space="0" w:color="auto"/>
            </w:tcBorders>
            <w:shd w:val="clear" w:color="auto" w:fill="auto"/>
            <w:noWrap/>
            <w:vAlign w:val="center"/>
          </w:tcPr>
          <w:p w:rsidR="009A3C72" w:rsidRPr="009118A9" w:rsidRDefault="009A3C72" w:rsidP="0011598D">
            <w:pPr>
              <w:rPr>
                <w:rFonts w:cs="Arial"/>
              </w:rPr>
            </w:pPr>
          </w:p>
        </w:tc>
        <w:tc>
          <w:tcPr>
            <w:tcW w:w="1540" w:type="dxa"/>
            <w:tcBorders>
              <w:top w:val="single" w:sz="4" w:space="0" w:color="auto"/>
              <w:bottom w:val="single" w:sz="4" w:space="0" w:color="auto"/>
            </w:tcBorders>
            <w:shd w:val="clear" w:color="auto" w:fill="auto"/>
            <w:noWrap/>
            <w:vAlign w:val="center"/>
          </w:tcPr>
          <w:p w:rsidR="009A3C72" w:rsidRPr="009118A9" w:rsidRDefault="009A3C72" w:rsidP="0011598D">
            <w:pPr>
              <w:rPr>
                <w:rFonts w:cs="Arial"/>
              </w:rPr>
            </w:pPr>
          </w:p>
        </w:tc>
      </w:tr>
      <w:tr w:rsidR="009A3C72" w:rsidRPr="009118A9" w:rsidTr="0011598D">
        <w:trPr>
          <w:trHeight w:val="643"/>
        </w:trPr>
        <w:tc>
          <w:tcPr>
            <w:tcW w:w="3979" w:type="dxa"/>
            <w:vMerge w:val="restart"/>
            <w:tcBorders>
              <w:top w:val="single" w:sz="4" w:space="0" w:color="auto"/>
              <w:left w:val="single" w:sz="4" w:space="0" w:color="auto"/>
              <w:right w:val="single" w:sz="4" w:space="0" w:color="auto"/>
            </w:tcBorders>
            <w:shd w:val="clear" w:color="auto" w:fill="92D050"/>
            <w:noWrap/>
            <w:vAlign w:val="center"/>
          </w:tcPr>
          <w:p w:rsidR="009A3C72" w:rsidRPr="009118A9" w:rsidRDefault="009A3C72" w:rsidP="0011598D">
            <w:pPr>
              <w:rPr>
                <w:rFonts w:cs="Arial"/>
                <w:b/>
                <w:bCs/>
              </w:rPr>
            </w:pPr>
            <w:r w:rsidRPr="009118A9">
              <w:rPr>
                <w:rFonts w:cs="Arial"/>
                <w:b/>
              </w:rPr>
              <w:lastRenderedPageBreak/>
              <w:t>Telephelyek légköbméter-alapú elszámolással</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C72" w:rsidRPr="009118A9" w:rsidRDefault="009A3C72" w:rsidP="0011598D">
            <w:pPr>
              <w:jc w:val="center"/>
              <w:rPr>
                <w:rFonts w:cs="Arial"/>
                <w:b/>
                <w:bCs/>
              </w:rPr>
            </w:pPr>
            <w:r w:rsidRPr="009118A9">
              <w:rPr>
                <w:rFonts w:cs="Arial"/>
                <w:b/>
                <w:bCs/>
              </w:rPr>
              <w:t>Fűtött légköbméter</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C72" w:rsidRPr="009118A9" w:rsidRDefault="00A052EC" w:rsidP="0011598D">
            <w:pPr>
              <w:jc w:val="center"/>
              <w:rPr>
                <w:rFonts w:cs="Arial"/>
                <w:b/>
                <w:bCs/>
              </w:rPr>
            </w:pPr>
            <w:r>
              <w:rPr>
                <w:rFonts w:cs="Arial"/>
                <w:b/>
                <w:bCs/>
              </w:rPr>
              <w:t>2018</w:t>
            </w:r>
            <w:r w:rsidR="009A3C72" w:rsidRPr="009118A9">
              <w:rPr>
                <w:rFonts w:cs="Arial"/>
                <w:b/>
                <w:bCs/>
              </w:rPr>
              <w:t>. éves távhő fogyasztás</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C72" w:rsidRPr="009118A9" w:rsidRDefault="009A3C72" w:rsidP="0011598D">
            <w:pPr>
              <w:jc w:val="center"/>
              <w:rPr>
                <w:rFonts w:cs="Arial"/>
                <w:b/>
                <w:bCs/>
              </w:rPr>
            </w:pPr>
            <w:r w:rsidRPr="009118A9">
              <w:rPr>
                <w:rFonts w:cs="Arial"/>
                <w:b/>
                <w:bCs/>
              </w:rPr>
              <w:t>Fogyasztási arány</w:t>
            </w:r>
          </w:p>
        </w:tc>
      </w:tr>
      <w:tr w:rsidR="009A3C72" w:rsidRPr="009118A9" w:rsidTr="0011598D">
        <w:trPr>
          <w:trHeight w:val="426"/>
        </w:trPr>
        <w:tc>
          <w:tcPr>
            <w:tcW w:w="3979" w:type="dxa"/>
            <w:vMerge/>
            <w:tcBorders>
              <w:left w:val="single" w:sz="4" w:space="0" w:color="auto"/>
              <w:bottom w:val="single" w:sz="4" w:space="0" w:color="auto"/>
              <w:right w:val="single" w:sz="4" w:space="0" w:color="auto"/>
            </w:tcBorders>
            <w:shd w:val="clear" w:color="auto" w:fill="92D050"/>
            <w:noWrap/>
            <w:vAlign w:val="center"/>
          </w:tcPr>
          <w:p w:rsidR="009A3C72" w:rsidRPr="009118A9" w:rsidRDefault="009A3C72" w:rsidP="0011598D">
            <w:pPr>
              <w:rPr>
                <w:rFonts w:cs="Arial"/>
                <w:b/>
                <w:bCs/>
              </w:rPr>
            </w:pP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C72" w:rsidRPr="009118A9" w:rsidRDefault="009A3C72" w:rsidP="0011598D">
            <w:pPr>
              <w:jc w:val="center"/>
              <w:rPr>
                <w:rFonts w:cs="Arial"/>
                <w:b/>
                <w:bCs/>
              </w:rPr>
            </w:pPr>
            <w:r w:rsidRPr="009118A9">
              <w:rPr>
                <w:rFonts w:cs="Arial"/>
                <w:b/>
                <w:bCs/>
              </w:rPr>
              <w:t>lm</w:t>
            </w:r>
            <w:r w:rsidRPr="009118A9">
              <w:rPr>
                <w:rFonts w:cs="Arial"/>
                <w:b/>
                <w:bCs/>
                <w:vertAlign w:val="superscript"/>
              </w:rPr>
              <w:t>3</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C72" w:rsidRPr="009118A9" w:rsidRDefault="009A3C72" w:rsidP="0011598D">
            <w:pPr>
              <w:jc w:val="center"/>
              <w:rPr>
                <w:rFonts w:cs="Arial"/>
                <w:b/>
                <w:bCs/>
              </w:rPr>
            </w:pPr>
            <w:r w:rsidRPr="009118A9">
              <w:rPr>
                <w:rFonts w:cs="Arial"/>
                <w:b/>
                <w:bCs/>
              </w:rPr>
              <w:t>GJ</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C72" w:rsidRPr="009118A9" w:rsidRDefault="009A3C72" w:rsidP="0011598D">
            <w:pPr>
              <w:jc w:val="center"/>
              <w:rPr>
                <w:rFonts w:cs="Arial"/>
                <w:b/>
                <w:bCs/>
              </w:rPr>
            </w:pPr>
            <w:r w:rsidRPr="009118A9">
              <w:rPr>
                <w:rFonts w:cs="Arial"/>
                <w:b/>
                <w:bCs/>
              </w:rPr>
              <w:t>%</w:t>
            </w:r>
          </w:p>
        </w:tc>
      </w:tr>
      <w:tr w:rsidR="009A3C72" w:rsidRPr="009118A9" w:rsidTr="0011598D">
        <w:trPr>
          <w:trHeight w:val="454"/>
        </w:trPr>
        <w:tc>
          <w:tcPr>
            <w:tcW w:w="3979" w:type="dxa"/>
            <w:tcBorders>
              <w:top w:val="single" w:sz="4" w:space="0" w:color="auto"/>
              <w:left w:val="single" w:sz="8" w:space="0" w:color="auto"/>
              <w:bottom w:val="single" w:sz="8" w:space="0" w:color="000000"/>
              <w:right w:val="single" w:sz="4" w:space="0" w:color="auto"/>
            </w:tcBorders>
            <w:shd w:val="clear" w:color="auto" w:fill="auto"/>
            <w:noWrap/>
            <w:vAlign w:val="center"/>
          </w:tcPr>
          <w:p w:rsidR="009A3C72" w:rsidRPr="009118A9" w:rsidRDefault="009A3C72" w:rsidP="0011598D">
            <w:pPr>
              <w:rPr>
                <w:rFonts w:cs="Arial"/>
              </w:rPr>
            </w:pPr>
            <w:r w:rsidRPr="009118A9">
              <w:rPr>
                <w:rFonts w:cs="Arial"/>
              </w:rPr>
              <w:t>Zápor úti gépház</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C72" w:rsidRPr="009118A9" w:rsidRDefault="009A3C72" w:rsidP="0011598D">
            <w:pPr>
              <w:jc w:val="center"/>
              <w:rPr>
                <w:rFonts w:cs="Arial"/>
              </w:rPr>
            </w:pPr>
            <w:r w:rsidRPr="009118A9">
              <w:rPr>
                <w:rFonts w:cs="Arial"/>
              </w:rPr>
              <w:t>559</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C72" w:rsidRPr="009118A9" w:rsidRDefault="009A3C72" w:rsidP="0011598D">
            <w:pPr>
              <w:jc w:val="center"/>
              <w:rPr>
                <w:rFonts w:cs="Arial"/>
              </w:rPr>
            </w:pPr>
            <w:r>
              <w:rPr>
                <w:rFonts w:cs="Arial"/>
              </w:rPr>
              <w:t>135</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C72" w:rsidRPr="009118A9" w:rsidRDefault="009A3C72" w:rsidP="0011598D">
            <w:pPr>
              <w:jc w:val="center"/>
              <w:rPr>
                <w:rFonts w:cs="Arial"/>
              </w:rPr>
            </w:pPr>
            <w:r>
              <w:rPr>
                <w:rFonts w:cs="Arial"/>
              </w:rPr>
              <w:t>1,0</w:t>
            </w:r>
          </w:p>
        </w:tc>
      </w:tr>
      <w:tr w:rsidR="009A3C72" w:rsidRPr="009118A9" w:rsidTr="0011598D">
        <w:trPr>
          <w:trHeight w:val="408"/>
        </w:trPr>
        <w:tc>
          <w:tcPr>
            <w:tcW w:w="3979" w:type="dxa"/>
            <w:tcBorders>
              <w:top w:val="single" w:sz="8" w:space="0" w:color="000000"/>
              <w:left w:val="single" w:sz="8" w:space="0" w:color="auto"/>
              <w:bottom w:val="single" w:sz="8" w:space="0" w:color="000000"/>
              <w:right w:val="single" w:sz="4" w:space="0" w:color="auto"/>
            </w:tcBorders>
            <w:shd w:val="clear" w:color="auto" w:fill="auto"/>
            <w:noWrap/>
            <w:vAlign w:val="center"/>
          </w:tcPr>
          <w:p w:rsidR="009A3C72" w:rsidRPr="009118A9" w:rsidRDefault="009A3C72" w:rsidP="0011598D">
            <w:pPr>
              <w:rPr>
                <w:rFonts w:cs="Arial"/>
              </w:rPr>
            </w:pPr>
            <w:r w:rsidRPr="009118A9">
              <w:rPr>
                <w:rFonts w:cs="Arial"/>
              </w:rPr>
              <w:t>Újpesti gépház</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C72" w:rsidRPr="009118A9" w:rsidRDefault="009A3C72" w:rsidP="0011598D">
            <w:pPr>
              <w:jc w:val="center"/>
              <w:rPr>
                <w:rFonts w:cs="Arial"/>
              </w:rPr>
            </w:pPr>
            <w:r w:rsidRPr="009118A9">
              <w:rPr>
                <w:rFonts w:cs="Arial"/>
              </w:rPr>
              <w:t>2942</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C72" w:rsidRPr="009118A9" w:rsidRDefault="009A3C72" w:rsidP="0011598D">
            <w:pPr>
              <w:jc w:val="center"/>
              <w:rPr>
                <w:rFonts w:cs="Arial"/>
              </w:rPr>
            </w:pPr>
            <w:r>
              <w:rPr>
                <w:rFonts w:cs="Arial"/>
              </w:rPr>
              <w:t>202</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C72" w:rsidRPr="009118A9" w:rsidRDefault="009A3C72" w:rsidP="0011598D">
            <w:pPr>
              <w:jc w:val="center"/>
              <w:rPr>
                <w:rFonts w:cs="Arial"/>
              </w:rPr>
            </w:pPr>
            <w:r>
              <w:rPr>
                <w:rFonts w:cs="Arial"/>
              </w:rPr>
              <w:t>1,4</w:t>
            </w:r>
          </w:p>
        </w:tc>
      </w:tr>
      <w:tr w:rsidR="009A3C72" w:rsidRPr="009118A9" w:rsidTr="0011598D">
        <w:trPr>
          <w:trHeight w:val="400"/>
        </w:trPr>
        <w:tc>
          <w:tcPr>
            <w:tcW w:w="3979" w:type="dxa"/>
            <w:tcBorders>
              <w:top w:val="single" w:sz="8" w:space="0" w:color="000000"/>
              <w:left w:val="single" w:sz="8" w:space="0" w:color="auto"/>
              <w:bottom w:val="single" w:sz="8" w:space="0" w:color="000000"/>
              <w:right w:val="single" w:sz="4" w:space="0" w:color="auto"/>
            </w:tcBorders>
            <w:shd w:val="clear" w:color="auto" w:fill="auto"/>
            <w:noWrap/>
            <w:vAlign w:val="center"/>
          </w:tcPr>
          <w:p w:rsidR="009A3C72" w:rsidRPr="009118A9" w:rsidRDefault="009A3C72" w:rsidP="0011598D">
            <w:pPr>
              <w:rPr>
                <w:rFonts w:cs="Arial"/>
              </w:rPr>
            </w:pPr>
            <w:proofErr w:type="spellStart"/>
            <w:r w:rsidRPr="009118A9">
              <w:rPr>
                <w:rFonts w:cs="Arial"/>
              </w:rPr>
              <w:t>Sibrik</w:t>
            </w:r>
            <w:proofErr w:type="spellEnd"/>
            <w:r w:rsidRPr="009118A9">
              <w:rPr>
                <w:rFonts w:cs="Arial"/>
              </w:rPr>
              <w:t xml:space="preserve"> úti gépház</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C72" w:rsidRPr="009118A9" w:rsidRDefault="009A3C72" w:rsidP="0011598D">
            <w:pPr>
              <w:jc w:val="center"/>
              <w:rPr>
                <w:rFonts w:cs="Arial"/>
              </w:rPr>
            </w:pPr>
            <w:r w:rsidRPr="009118A9">
              <w:rPr>
                <w:rFonts w:cs="Arial"/>
              </w:rPr>
              <w:t>1269</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C72" w:rsidRPr="009118A9" w:rsidRDefault="009A3C72" w:rsidP="0011598D">
            <w:pPr>
              <w:jc w:val="center"/>
              <w:rPr>
                <w:rFonts w:cs="Arial"/>
              </w:rPr>
            </w:pPr>
            <w:r>
              <w:rPr>
                <w:rFonts w:cs="Arial"/>
              </w:rPr>
              <w:t>113</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C72" w:rsidRPr="009118A9" w:rsidRDefault="009A3C72" w:rsidP="0011598D">
            <w:pPr>
              <w:jc w:val="center"/>
              <w:rPr>
                <w:rFonts w:cs="Arial"/>
              </w:rPr>
            </w:pPr>
            <w:r>
              <w:rPr>
                <w:rFonts w:cs="Arial"/>
              </w:rPr>
              <w:t>0,8</w:t>
            </w:r>
          </w:p>
        </w:tc>
      </w:tr>
      <w:tr w:rsidR="009A3C72" w:rsidRPr="009118A9" w:rsidTr="0011598D">
        <w:trPr>
          <w:trHeight w:val="392"/>
        </w:trPr>
        <w:tc>
          <w:tcPr>
            <w:tcW w:w="3979" w:type="dxa"/>
            <w:tcBorders>
              <w:top w:val="single" w:sz="8" w:space="0" w:color="000000"/>
              <w:left w:val="single" w:sz="8" w:space="0" w:color="auto"/>
              <w:bottom w:val="single" w:sz="8" w:space="0" w:color="000000"/>
              <w:right w:val="single" w:sz="4" w:space="0" w:color="auto"/>
            </w:tcBorders>
            <w:shd w:val="clear" w:color="auto" w:fill="auto"/>
            <w:noWrap/>
            <w:vAlign w:val="center"/>
          </w:tcPr>
          <w:p w:rsidR="009A3C72" w:rsidRPr="009118A9" w:rsidRDefault="009A3C72" w:rsidP="0011598D">
            <w:pPr>
              <w:rPr>
                <w:rFonts w:cs="Arial"/>
              </w:rPr>
            </w:pPr>
            <w:r w:rsidRPr="009118A9">
              <w:rPr>
                <w:rFonts w:cs="Arial"/>
              </w:rPr>
              <w:t>Hadak útja gépház</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C72" w:rsidRPr="009118A9" w:rsidRDefault="009A3C72" w:rsidP="0011598D">
            <w:pPr>
              <w:jc w:val="center"/>
              <w:rPr>
                <w:rFonts w:cs="Arial"/>
              </w:rPr>
            </w:pPr>
            <w:r w:rsidRPr="009118A9">
              <w:rPr>
                <w:rFonts w:cs="Arial"/>
              </w:rPr>
              <w:t>555</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C72" w:rsidRPr="009118A9" w:rsidRDefault="009A3C72" w:rsidP="0011598D">
            <w:pPr>
              <w:jc w:val="center"/>
              <w:rPr>
                <w:rFonts w:cs="Arial"/>
              </w:rPr>
            </w:pPr>
            <w:r>
              <w:rPr>
                <w:rFonts w:cs="Arial"/>
              </w:rPr>
              <w:t>192</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C72" w:rsidRPr="009118A9" w:rsidRDefault="009A3C72" w:rsidP="0011598D">
            <w:pPr>
              <w:jc w:val="center"/>
              <w:rPr>
                <w:rFonts w:cs="Arial"/>
              </w:rPr>
            </w:pPr>
            <w:r>
              <w:rPr>
                <w:rFonts w:cs="Arial"/>
              </w:rPr>
              <w:t>1,4</w:t>
            </w:r>
          </w:p>
        </w:tc>
      </w:tr>
      <w:tr w:rsidR="009A3C72" w:rsidRPr="009118A9" w:rsidTr="0011598D">
        <w:trPr>
          <w:trHeight w:val="425"/>
        </w:trPr>
        <w:tc>
          <w:tcPr>
            <w:tcW w:w="3979" w:type="dxa"/>
            <w:tcBorders>
              <w:top w:val="single" w:sz="8" w:space="0" w:color="000000"/>
              <w:left w:val="single" w:sz="8" w:space="0" w:color="auto"/>
              <w:bottom w:val="single" w:sz="8" w:space="0" w:color="000000"/>
              <w:right w:val="single" w:sz="4" w:space="0" w:color="auto"/>
            </w:tcBorders>
            <w:shd w:val="clear" w:color="auto" w:fill="auto"/>
            <w:noWrap/>
            <w:vAlign w:val="center"/>
          </w:tcPr>
          <w:p w:rsidR="009A3C72" w:rsidRPr="009118A9" w:rsidRDefault="009A3C72" w:rsidP="0011598D">
            <w:pPr>
              <w:rPr>
                <w:rFonts w:cs="Arial"/>
              </w:rPr>
            </w:pPr>
            <w:r w:rsidRPr="009118A9">
              <w:rPr>
                <w:rFonts w:cs="Arial"/>
              </w:rPr>
              <w:t>Nagykikinda gépház</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C72" w:rsidRPr="009118A9" w:rsidRDefault="009A3C72" w:rsidP="0011598D">
            <w:pPr>
              <w:jc w:val="center"/>
              <w:rPr>
                <w:rFonts w:cs="Arial"/>
              </w:rPr>
            </w:pPr>
            <w:r w:rsidRPr="009118A9">
              <w:rPr>
                <w:rFonts w:cs="Arial"/>
              </w:rPr>
              <w:t>268</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C72" w:rsidRPr="009118A9" w:rsidRDefault="009A3C72" w:rsidP="0011598D">
            <w:pPr>
              <w:jc w:val="center"/>
              <w:rPr>
                <w:rFonts w:cs="Arial"/>
              </w:rPr>
            </w:pPr>
            <w:r>
              <w:rPr>
                <w:rFonts w:cs="Arial"/>
              </w:rPr>
              <w:t>113</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C72" w:rsidRPr="009118A9" w:rsidRDefault="009A3C72" w:rsidP="0011598D">
            <w:pPr>
              <w:jc w:val="center"/>
              <w:rPr>
                <w:rFonts w:cs="Arial"/>
              </w:rPr>
            </w:pPr>
            <w:r>
              <w:rPr>
                <w:rFonts w:cs="Arial"/>
              </w:rPr>
              <w:t>0,8</w:t>
            </w:r>
          </w:p>
        </w:tc>
      </w:tr>
      <w:tr w:rsidR="009A3C72" w:rsidRPr="009118A9" w:rsidTr="0011598D">
        <w:trPr>
          <w:trHeight w:val="390"/>
        </w:trPr>
        <w:tc>
          <w:tcPr>
            <w:tcW w:w="3979" w:type="dxa"/>
            <w:tcBorders>
              <w:top w:val="single" w:sz="8" w:space="0" w:color="000000"/>
              <w:left w:val="single" w:sz="8" w:space="0" w:color="auto"/>
              <w:bottom w:val="single" w:sz="8" w:space="0" w:color="000000"/>
              <w:right w:val="single" w:sz="4" w:space="0" w:color="auto"/>
            </w:tcBorders>
            <w:shd w:val="clear" w:color="auto" w:fill="auto"/>
            <w:noWrap/>
            <w:vAlign w:val="center"/>
          </w:tcPr>
          <w:p w:rsidR="009A3C72" w:rsidRPr="009118A9" w:rsidRDefault="009A3C72" w:rsidP="0011598D">
            <w:pPr>
              <w:rPr>
                <w:rFonts w:cs="Arial"/>
              </w:rPr>
            </w:pPr>
            <w:r w:rsidRPr="009118A9">
              <w:rPr>
                <w:rFonts w:cs="Arial"/>
              </w:rPr>
              <w:t>Füredi úti gépház</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C72" w:rsidRPr="009118A9" w:rsidRDefault="009A3C72" w:rsidP="0011598D">
            <w:pPr>
              <w:jc w:val="center"/>
              <w:rPr>
                <w:rFonts w:cs="Arial"/>
              </w:rPr>
            </w:pPr>
            <w:r w:rsidRPr="009118A9">
              <w:rPr>
                <w:rFonts w:cs="Arial"/>
              </w:rPr>
              <w:t>132</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C72" w:rsidRPr="009118A9" w:rsidRDefault="009A3C72" w:rsidP="0011598D">
            <w:pPr>
              <w:jc w:val="center"/>
              <w:rPr>
                <w:rFonts w:cs="Arial"/>
              </w:rPr>
            </w:pPr>
            <w:r>
              <w:rPr>
                <w:rFonts w:cs="Arial"/>
              </w:rPr>
              <w:t>57</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C72" w:rsidRPr="009118A9" w:rsidRDefault="009A3C72" w:rsidP="0011598D">
            <w:pPr>
              <w:jc w:val="center"/>
              <w:rPr>
                <w:rFonts w:cs="Arial"/>
              </w:rPr>
            </w:pPr>
            <w:r>
              <w:rPr>
                <w:rFonts w:cs="Arial"/>
              </w:rPr>
              <w:t>0,4</w:t>
            </w:r>
          </w:p>
        </w:tc>
      </w:tr>
      <w:tr w:rsidR="009A3C72" w:rsidRPr="009118A9" w:rsidTr="0011598D">
        <w:trPr>
          <w:trHeight w:val="410"/>
        </w:trPr>
        <w:tc>
          <w:tcPr>
            <w:tcW w:w="3979" w:type="dxa"/>
            <w:tcBorders>
              <w:top w:val="single" w:sz="8" w:space="0" w:color="000000"/>
              <w:left w:val="single" w:sz="8" w:space="0" w:color="auto"/>
              <w:bottom w:val="single" w:sz="8" w:space="0" w:color="000000"/>
              <w:right w:val="single" w:sz="4" w:space="0" w:color="auto"/>
            </w:tcBorders>
            <w:shd w:val="clear" w:color="auto" w:fill="auto"/>
            <w:noWrap/>
            <w:vAlign w:val="center"/>
          </w:tcPr>
          <w:p w:rsidR="009A3C72" w:rsidRPr="009118A9" w:rsidRDefault="009A3C72" w:rsidP="0011598D">
            <w:pPr>
              <w:rPr>
                <w:rFonts w:cs="Arial"/>
              </w:rPr>
            </w:pPr>
            <w:r w:rsidRPr="009118A9">
              <w:rPr>
                <w:rFonts w:cs="Arial"/>
              </w:rPr>
              <w:t>Újpalotai gépház</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C72" w:rsidRPr="009118A9" w:rsidRDefault="009A3C72" w:rsidP="0011598D">
            <w:pPr>
              <w:jc w:val="center"/>
              <w:rPr>
                <w:rFonts w:cs="Arial"/>
              </w:rPr>
            </w:pPr>
            <w:r w:rsidRPr="009118A9">
              <w:rPr>
                <w:rFonts w:cs="Arial"/>
              </w:rPr>
              <w:t>3374</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C72" w:rsidRPr="009118A9" w:rsidRDefault="009A3C72" w:rsidP="0011598D">
            <w:pPr>
              <w:jc w:val="center"/>
              <w:rPr>
                <w:rFonts w:cs="Arial"/>
              </w:rPr>
            </w:pPr>
            <w:r>
              <w:rPr>
                <w:rFonts w:cs="Arial"/>
              </w:rPr>
              <w:t>56</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C72" w:rsidRPr="009118A9" w:rsidRDefault="009A3C72" w:rsidP="0011598D">
            <w:pPr>
              <w:jc w:val="center"/>
              <w:rPr>
                <w:rFonts w:cs="Arial"/>
              </w:rPr>
            </w:pPr>
            <w:r>
              <w:rPr>
                <w:rFonts w:cs="Arial"/>
              </w:rPr>
              <w:t>0,4</w:t>
            </w:r>
          </w:p>
        </w:tc>
      </w:tr>
      <w:tr w:rsidR="009A3C72" w:rsidRPr="009118A9" w:rsidTr="0011598D">
        <w:trPr>
          <w:trHeight w:val="402"/>
        </w:trPr>
        <w:tc>
          <w:tcPr>
            <w:tcW w:w="3979" w:type="dxa"/>
            <w:tcBorders>
              <w:top w:val="single" w:sz="8" w:space="0" w:color="000000"/>
              <w:left w:val="single" w:sz="8" w:space="0" w:color="auto"/>
              <w:bottom w:val="single" w:sz="8" w:space="0" w:color="000000"/>
              <w:right w:val="single" w:sz="4" w:space="0" w:color="auto"/>
            </w:tcBorders>
            <w:shd w:val="clear" w:color="auto" w:fill="auto"/>
            <w:noWrap/>
            <w:vAlign w:val="center"/>
          </w:tcPr>
          <w:p w:rsidR="009A3C72" w:rsidRPr="009118A9" w:rsidRDefault="009A3C72" w:rsidP="0011598D">
            <w:pPr>
              <w:rPr>
                <w:rFonts w:cs="Arial"/>
              </w:rPr>
            </w:pPr>
            <w:r w:rsidRPr="009118A9">
              <w:rPr>
                <w:rFonts w:cs="Arial"/>
              </w:rPr>
              <w:t>Széchenyi úti gépház</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C72" w:rsidRPr="009118A9" w:rsidRDefault="009A3C72" w:rsidP="0011598D">
            <w:pPr>
              <w:jc w:val="center"/>
              <w:rPr>
                <w:rFonts w:cs="Arial"/>
              </w:rPr>
            </w:pPr>
            <w:r w:rsidRPr="009118A9">
              <w:rPr>
                <w:rFonts w:cs="Arial"/>
              </w:rPr>
              <w:t>1627</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C72" w:rsidRPr="009118A9" w:rsidRDefault="009A3C72" w:rsidP="0011598D">
            <w:pPr>
              <w:jc w:val="center"/>
              <w:rPr>
                <w:rFonts w:cs="Arial"/>
              </w:rPr>
            </w:pPr>
            <w:r>
              <w:rPr>
                <w:rFonts w:cs="Arial"/>
              </w:rPr>
              <w:t>105</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C72" w:rsidRPr="009118A9" w:rsidRDefault="009A3C72" w:rsidP="0011598D">
            <w:pPr>
              <w:jc w:val="center"/>
              <w:rPr>
                <w:rFonts w:cs="Arial"/>
              </w:rPr>
            </w:pPr>
            <w:r>
              <w:rPr>
                <w:rFonts w:cs="Arial"/>
              </w:rPr>
              <w:t>0,7</w:t>
            </w:r>
          </w:p>
        </w:tc>
      </w:tr>
      <w:tr w:rsidR="009A3C72" w:rsidRPr="009118A9" w:rsidTr="0011598D">
        <w:trPr>
          <w:trHeight w:val="407"/>
        </w:trPr>
        <w:tc>
          <w:tcPr>
            <w:tcW w:w="3979" w:type="dxa"/>
            <w:tcBorders>
              <w:top w:val="single" w:sz="8" w:space="0" w:color="000000"/>
              <w:left w:val="single" w:sz="8" w:space="0" w:color="auto"/>
              <w:bottom w:val="single" w:sz="8" w:space="0" w:color="auto"/>
              <w:right w:val="single" w:sz="4" w:space="0" w:color="auto"/>
            </w:tcBorders>
            <w:shd w:val="clear" w:color="auto" w:fill="auto"/>
            <w:noWrap/>
            <w:vAlign w:val="center"/>
          </w:tcPr>
          <w:p w:rsidR="009A3C72" w:rsidRPr="009118A9" w:rsidRDefault="009A3C72" w:rsidP="0011598D">
            <w:pPr>
              <w:rPr>
                <w:rFonts w:cs="Arial"/>
              </w:rPr>
            </w:pPr>
            <w:r w:rsidRPr="009118A9">
              <w:rPr>
                <w:rFonts w:cs="Arial"/>
              </w:rPr>
              <w:t>Árpád úti nyomásfokozó gépház</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C72" w:rsidRPr="009118A9" w:rsidRDefault="009A3C72" w:rsidP="0011598D">
            <w:pPr>
              <w:jc w:val="center"/>
              <w:rPr>
                <w:rFonts w:cs="Arial"/>
              </w:rPr>
            </w:pPr>
            <w:r w:rsidRPr="009118A9">
              <w:rPr>
                <w:rFonts w:cs="Arial"/>
              </w:rPr>
              <w:t>917</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C72" w:rsidRPr="009118A9" w:rsidRDefault="009A3C72" w:rsidP="0011598D">
            <w:pPr>
              <w:jc w:val="center"/>
              <w:rPr>
                <w:rFonts w:cs="Arial"/>
              </w:rPr>
            </w:pPr>
            <w:r>
              <w:rPr>
                <w:rFonts w:cs="Arial"/>
              </w:rPr>
              <w:t>82</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C72" w:rsidRPr="009118A9" w:rsidRDefault="009A3C72" w:rsidP="0011598D">
            <w:pPr>
              <w:jc w:val="center"/>
              <w:rPr>
                <w:rFonts w:cs="Arial"/>
              </w:rPr>
            </w:pPr>
            <w:r>
              <w:rPr>
                <w:rFonts w:cs="Arial"/>
              </w:rPr>
              <w:t>0,6</w:t>
            </w:r>
          </w:p>
        </w:tc>
      </w:tr>
    </w:tbl>
    <w:p w:rsidR="009E0B7D" w:rsidRDefault="009E0B7D" w:rsidP="009E0B7D">
      <w:pPr>
        <w:pStyle w:val="Cmsor1"/>
      </w:pPr>
      <w:bookmarkStart w:id="97" w:name="_Toc13565893"/>
      <w:r>
        <w:t>Forrásoldal bemutatása</w:t>
      </w:r>
      <w:bookmarkEnd w:id="97"/>
    </w:p>
    <w:p w:rsidR="00C96BFD" w:rsidRPr="00C96BFD" w:rsidRDefault="00C96BFD" w:rsidP="00C96BFD"/>
    <w:p w:rsidR="009E0B7D" w:rsidRPr="00E87324" w:rsidRDefault="009E0B7D" w:rsidP="00E87324">
      <w:pPr>
        <w:pStyle w:val="Szvegtest"/>
        <w:spacing w:line="276" w:lineRule="auto"/>
        <w:rPr>
          <w:rFonts w:cs="Arial"/>
          <w:sz w:val="22"/>
          <w:szCs w:val="22"/>
        </w:rPr>
      </w:pPr>
      <w:r w:rsidRPr="00E87324">
        <w:rPr>
          <w:rFonts w:cs="Arial"/>
          <w:sz w:val="22"/>
          <w:szCs w:val="22"/>
        </w:rPr>
        <w:t>Az értékcsökkenés összegét a vagyonkezelési szerződések alapján üzemeltetett víziközmű vagyon, és a Fővárosi Vízművek Zrt. tulajdonában lévő rendszerfüggetlen víziközmű vagyon bruttó értéke alapján, a Fővárosi Vízművek Zrt. számviteli politikája szerinti leírási kulcsok átlagos mé</w:t>
      </w:r>
      <w:r w:rsidR="00253139" w:rsidRPr="00E87324">
        <w:rPr>
          <w:rFonts w:cs="Arial"/>
          <w:sz w:val="22"/>
          <w:szCs w:val="22"/>
        </w:rPr>
        <w:t xml:space="preserve">rtéke alapján számítottuk a </w:t>
      </w:r>
      <w:r w:rsidR="00A052EC">
        <w:rPr>
          <w:rFonts w:cs="Arial"/>
          <w:sz w:val="22"/>
          <w:szCs w:val="22"/>
        </w:rPr>
        <w:t>2020-2034</w:t>
      </w:r>
      <w:r w:rsidRPr="00E87324">
        <w:rPr>
          <w:rFonts w:cs="Arial"/>
          <w:sz w:val="22"/>
          <w:szCs w:val="22"/>
        </w:rPr>
        <w:t xml:space="preserve"> időszak tekintetében, figyelembe véve az aktiválásokat is. Az értékcsökkenés összegének megbontásánál (tele</w:t>
      </w:r>
      <w:r w:rsidR="00253139" w:rsidRPr="00E87324">
        <w:rPr>
          <w:rFonts w:cs="Arial"/>
          <w:sz w:val="22"/>
          <w:szCs w:val="22"/>
        </w:rPr>
        <w:t>pülés/víziközmű rendszer) a 201</w:t>
      </w:r>
      <w:r w:rsidR="00A052EC">
        <w:rPr>
          <w:rFonts w:cs="Arial"/>
          <w:sz w:val="22"/>
          <w:szCs w:val="22"/>
        </w:rPr>
        <w:t>9</w:t>
      </w:r>
      <w:r w:rsidRPr="00E87324">
        <w:rPr>
          <w:rFonts w:cs="Arial"/>
          <w:sz w:val="22"/>
          <w:szCs w:val="22"/>
        </w:rPr>
        <w:t>. év elején meglévő eszközállomány alapján számított értékcsökkenési leírás arányait vettük figyelembe. A rendelkezésre álló források mértékét ütemenkénti bontásban az alábbi táblázat ismerteti.</w:t>
      </w:r>
    </w:p>
    <w:p w:rsidR="00853E46" w:rsidRDefault="00853E46" w:rsidP="009E0B7D">
      <w:pPr>
        <w:pStyle w:val="Szvegtest"/>
        <w:rPr>
          <w:rFonts w:cs="Arial"/>
        </w:rPr>
      </w:pPr>
    </w:p>
    <w:tbl>
      <w:tblPr>
        <w:tblW w:w="9796" w:type="dxa"/>
        <w:tblInd w:w="55" w:type="dxa"/>
        <w:tblCellMar>
          <w:left w:w="70" w:type="dxa"/>
          <w:right w:w="70" w:type="dxa"/>
        </w:tblCellMar>
        <w:tblLook w:val="04A0" w:firstRow="1" w:lastRow="0" w:firstColumn="1" w:lastColumn="0" w:noHBand="0" w:noVBand="1"/>
      </w:tblPr>
      <w:tblGrid>
        <w:gridCol w:w="3276"/>
        <w:gridCol w:w="2268"/>
        <w:gridCol w:w="2268"/>
        <w:gridCol w:w="1984"/>
      </w:tblGrid>
      <w:tr w:rsidR="00853E46" w:rsidRPr="00853E46" w:rsidTr="00853E46">
        <w:trPr>
          <w:trHeight w:val="300"/>
        </w:trPr>
        <w:tc>
          <w:tcPr>
            <w:tcW w:w="3276" w:type="dxa"/>
            <w:vMerge w:val="restart"/>
            <w:tcBorders>
              <w:top w:val="single" w:sz="8" w:space="0" w:color="auto"/>
              <w:left w:val="single" w:sz="8" w:space="0" w:color="auto"/>
              <w:bottom w:val="single" w:sz="4" w:space="0" w:color="auto"/>
              <w:right w:val="single" w:sz="4" w:space="0" w:color="auto"/>
            </w:tcBorders>
            <w:shd w:val="clear" w:color="000000" w:fill="BFBFBF"/>
            <w:vAlign w:val="center"/>
            <w:hideMark/>
          </w:tcPr>
          <w:p w:rsidR="00853E46" w:rsidRPr="00853E46" w:rsidRDefault="00853E46" w:rsidP="00853E46">
            <w:pPr>
              <w:widowControl/>
              <w:suppressAutoHyphens w:val="0"/>
              <w:jc w:val="center"/>
              <w:rPr>
                <w:rFonts w:eastAsia="Times New Roman" w:cs="Arial"/>
                <w:b/>
                <w:bCs/>
                <w:color w:val="000000"/>
                <w:lang w:eastAsia="hu-HU"/>
              </w:rPr>
            </w:pPr>
            <w:r w:rsidRPr="00853E46">
              <w:rPr>
                <w:rFonts w:eastAsiaTheme="minorHAnsi" w:cs="Arial"/>
                <w:b/>
                <w:bCs/>
                <w:color w:val="000000"/>
                <w:lang w:eastAsia="hu-HU"/>
              </w:rPr>
              <w:t> </w:t>
            </w:r>
          </w:p>
        </w:tc>
        <w:tc>
          <w:tcPr>
            <w:tcW w:w="2268" w:type="dxa"/>
            <w:tcBorders>
              <w:top w:val="single" w:sz="8" w:space="0" w:color="auto"/>
              <w:left w:val="nil"/>
              <w:bottom w:val="single" w:sz="4" w:space="0" w:color="auto"/>
              <w:right w:val="single" w:sz="4" w:space="0" w:color="auto"/>
            </w:tcBorders>
            <w:shd w:val="clear" w:color="000000" w:fill="BFBFBF"/>
            <w:vAlign w:val="center"/>
            <w:hideMark/>
          </w:tcPr>
          <w:p w:rsidR="00853E46" w:rsidRPr="00853E46" w:rsidRDefault="00853E46" w:rsidP="00853E46">
            <w:pPr>
              <w:widowControl/>
              <w:suppressAutoHyphens w:val="0"/>
              <w:jc w:val="center"/>
              <w:rPr>
                <w:rFonts w:eastAsia="Times New Roman" w:cs="Arial"/>
                <w:b/>
                <w:bCs/>
                <w:color w:val="000000"/>
                <w:lang w:eastAsia="hu-HU"/>
              </w:rPr>
            </w:pPr>
            <w:r w:rsidRPr="00853E46">
              <w:rPr>
                <w:rFonts w:eastAsiaTheme="minorHAnsi" w:cs="Arial"/>
                <w:b/>
                <w:bCs/>
                <w:color w:val="000000"/>
                <w:lang w:eastAsia="hu-HU"/>
              </w:rPr>
              <w:t>I. ütem</w:t>
            </w:r>
          </w:p>
        </w:tc>
        <w:tc>
          <w:tcPr>
            <w:tcW w:w="2268" w:type="dxa"/>
            <w:tcBorders>
              <w:top w:val="single" w:sz="8" w:space="0" w:color="auto"/>
              <w:left w:val="nil"/>
              <w:bottom w:val="single" w:sz="4" w:space="0" w:color="auto"/>
              <w:right w:val="single" w:sz="4" w:space="0" w:color="auto"/>
            </w:tcBorders>
            <w:shd w:val="clear" w:color="000000" w:fill="BFBFBF"/>
            <w:vAlign w:val="center"/>
            <w:hideMark/>
          </w:tcPr>
          <w:p w:rsidR="00853E46" w:rsidRPr="00853E46" w:rsidRDefault="00853E46" w:rsidP="00853E46">
            <w:pPr>
              <w:widowControl/>
              <w:suppressAutoHyphens w:val="0"/>
              <w:jc w:val="center"/>
              <w:rPr>
                <w:rFonts w:eastAsia="Times New Roman" w:cs="Arial"/>
                <w:b/>
                <w:bCs/>
                <w:color w:val="000000"/>
                <w:lang w:eastAsia="hu-HU"/>
              </w:rPr>
            </w:pPr>
            <w:r w:rsidRPr="00853E46">
              <w:rPr>
                <w:rFonts w:eastAsiaTheme="minorHAnsi" w:cs="Arial"/>
                <w:b/>
                <w:bCs/>
                <w:color w:val="000000"/>
                <w:lang w:eastAsia="hu-HU"/>
              </w:rPr>
              <w:t>II. ütem</w:t>
            </w:r>
          </w:p>
        </w:tc>
        <w:tc>
          <w:tcPr>
            <w:tcW w:w="1984" w:type="dxa"/>
            <w:tcBorders>
              <w:top w:val="single" w:sz="8" w:space="0" w:color="auto"/>
              <w:left w:val="nil"/>
              <w:bottom w:val="single" w:sz="4" w:space="0" w:color="auto"/>
              <w:right w:val="single" w:sz="8" w:space="0" w:color="auto"/>
            </w:tcBorders>
            <w:shd w:val="clear" w:color="000000" w:fill="BFBFBF"/>
            <w:vAlign w:val="center"/>
            <w:hideMark/>
          </w:tcPr>
          <w:p w:rsidR="00853E46" w:rsidRPr="00853E46" w:rsidRDefault="00853E46" w:rsidP="00853E46">
            <w:pPr>
              <w:widowControl/>
              <w:suppressAutoHyphens w:val="0"/>
              <w:jc w:val="center"/>
              <w:rPr>
                <w:rFonts w:eastAsia="Times New Roman" w:cs="Arial"/>
                <w:b/>
                <w:bCs/>
                <w:color w:val="000000"/>
                <w:lang w:eastAsia="hu-HU"/>
              </w:rPr>
            </w:pPr>
            <w:r w:rsidRPr="00853E46">
              <w:rPr>
                <w:rFonts w:eastAsiaTheme="minorHAnsi" w:cs="Arial"/>
                <w:b/>
                <w:bCs/>
                <w:color w:val="000000"/>
                <w:lang w:eastAsia="hu-HU"/>
              </w:rPr>
              <w:t>III. ütem</w:t>
            </w:r>
          </w:p>
        </w:tc>
      </w:tr>
      <w:tr w:rsidR="00853E46" w:rsidRPr="00853E46" w:rsidTr="00853E46">
        <w:trPr>
          <w:trHeight w:val="300"/>
        </w:trPr>
        <w:tc>
          <w:tcPr>
            <w:tcW w:w="3276" w:type="dxa"/>
            <w:vMerge/>
            <w:tcBorders>
              <w:top w:val="single" w:sz="8" w:space="0" w:color="auto"/>
              <w:left w:val="single" w:sz="8" w:space="0" w:color="auto"/>
              <w:bottom w:val="single" w:sz="4" w:space="0" w:color="auto"/>
              <w:right w:val="single" w:sz="4" w:space="0" w:color="auto"/>
            </w:tcBorders>
            <w:vAlign w:val="center"/>
            <w:hideMark/>
          </w:tcPr>
          <w:p w:rsidR="00853E46" w:rsidRPr="00853E46" w:rsidRDefault="00853E46" w:rsidP="00853E46">
            <w:pPr>
              <w:widowControl/>
              <w:suppressAutoHyphens w:val="0"/>
              <w:jc w:val="left"/>
              <w:rPr>
                <w:rFonts w:eastAsia="Times New Roman" w:cs="Arial"/>
                <w:b/>
                <w:bCs/>
                <w:color w:val="000000"/>
                <w:lang w:eastAsia="hu-HU"/>
              </w:rPr>
            </w:pPr>
          </w:p>
        </w:tc>
        <w:tc>
          <w:tcPr>
            <w:tcW w:w="2268" w:type="dxa"/>
            <w:tcBorders>
              <w:top w:val="nil"/>
              <w:left w:val="nil"/>
              <w:bottom w:val="single" w:sz="4" w:space="0" w:color="auto"/>
              <w:right w:val="single" w:sz="4" w:space="0" w:color="auto"/>
            </w:tcBorders>
            <w:shd w:val="clear" w:color="000000" w:fill="BFBFBF"/>
            <w:vAlign w:val="center"/>
            <w:hideMark/>
          </w:tcPr>
          <w:p w:rsidR="00853E46" w:rsidRPr="00853E46" w:rsidRDefault="00853E46" w:rsidP="00A57E08">
            <w:pPr>
              <w:widowControl/>
              <w:suppressAutoHyphens w:val="0"/>
              <w:jc w:val="center"/>
              <w:rPr>
                <w:rFonts w:eastAsia="Times New Roman" w:cs="Arial"/>
                <w:b/>
                <w:bCs/>
                <w:color w:val="000000"/>
                <w:lang w:eastAsia="hu-HU"/>
              </w:rPr>
            </w:pPr>
            <w:r>
              <w:rPr>
                <w:rFonts w:eastAsiaTheme="minorHAnsi" w:cs="Arial"/>
                <w:b/>
                <w:bCs/>
                <w:color w:val="000000"/>
                <w:lang w:eastAsia="hu-HU"/>
              </w:rPr>
              <w:t>(</w:t>
            </w:r>
            <w:r w:rsidRPr="00853E46">
              <w:rPr>
                <w:rFonts w:eastAsiaTheme="minorHAnsi" w:cs="Arial"/>
                <w:b/>
                <w:bCs/>
                <w:color w:val="000000"/>
                <w:lang w:eastAsia="hu-HU"/>
              </w:rPr>
              <w:t>20</w:t>
            </w:r>
            <w:r w:rsidR="00A57E08">
              <w:rPr>
                <w:rFonts w:eastAsiaTheme="minorHAnsi" w:cs="Arial"/>
                <w:b/>
                <w:bCs/>
                <w:color w:val="000000"/>
                <w:lang w:eastAsia="hu-HU"/>
              </w:rPr>
              <w:t>20</w:t>
            </w:r>
            <w:r>
              <w:rPr>
                <w:rFonts w:eastAsiaTheme="minorHAnsi" w:cs="Arial"/>
                <w:b/>
                <w:bCs/>
                <w:color w:val="000000"/>
                <w:lang w:eastAsia="hu-HU"/>
              </w:rPr>
              <w:t>)</w:t>
            </w:r>
          </w:p>
        </w:tc>
        <w:tc>
          <w:tcPr>
            <w:tcW w:w="2268" w:type="dxa"/>
            <w:tcBorders>
              <w:top w:val="nil"/>
              <w:left w:val="nil"/>
              <w:bottom w:val="single" w:sz="4" w:space="0" w:color="auto"/>
              <w:right w:val="single" w:sz="4" w:space="0" w:color="auto"/>
            </w:tcBorders>
            <w:shd w:val="clear" w:color="000000" w:fill="BFBFBF"/>
            <w:vAlign w:val="center"/>
            <w:hideMark/>
          </w:tcPr>
          <w:p w:rsidR="00853E46" w:rsidRPr="00853E46" w:rsidRDefault="00853E46" w:rsidP="00A57E08">
            <w:pPr>
              <w:widowControl/>
              <w:suppressAutoHyphens w:val="0"/>
              <w:jc w:val="center"/>
              <w:rPr>
                <w:rFonts w:eastAsia="Times New Roman" w:cs="Arial"/>
                <w:b/>
                <w:bCs/>
                <w:color w:val="000000"/>
                <w:lang w:eastAsia="hu-HU"/>
              </w:rPr>
            </w:pPr>
            <w:r w:rsidRPr="00853E46">
              <w:rPr>
                <w:rFonts w:eastAsiaTheme="minorHAnsi" w:cs="Arial"/>
                <w:b/>
                <w:bCs/>
                <w:color w:val="000000"/>
                <w:lang w:eastAsia="hu-HU"/>
              </w:rPr>
              <w:t>(20</w:t>
            </w:r>
            <w:r w:rsidR="00EA7025">
              <w:rPr>
                <w:rFonts w:eastAsiaTheme="minorHAnsi" w:cs="Arial"/>
                <w:b/>
                <w:bCs/>
                <w:color w:val="000000"/>
                <w:lang w:eastAsia="hu-HU"/>
              </w:rPr>
              <w:t>2</w:t>
            </w:r>
            <w:r w:rsidR="00A57E08">
              <w:rPr>
                <w:rFonts w:eastAsiaTheme="minorHAnsi" w:cs="Arial"/>
                <w:b/>
                <w:bCs/>
                <w:color w:val="000000"/>
                <w:lang w:eastAsia="hu-HU"/>
              </w:rPr>
              <w:t>1</w:t>
            </w:r>
            <w:r w:rsidRPr="00853E46">
              <w:rPr>
                <w:rFonts w:eastAsiaTheme="minorHAnsi" w:cs="Arial"/>
                <w:b/>
                <w:bCs/>
                <w:color w:val="000000"/>
                <w:lang w:eastAsia="hu-HU"/>
              </w:rPr>
              <w:t>-202</w:t>
            </w:r>
            <w:r w:rsidR="00A57E08">
              <w:rPr>
                <w:rFonts w:eastAsiaTheme="minorHAnsi" w:cs="Arial"/>
                <w:b/>
                <w:bCs/>
                <w:color w:val="000000"/>
                <w:lang w:eastAsia="hu-HU"/>
              </w:rPr>
              <w:t>4</w:t>
            </w:r>
            <w:r w:rsidRPr="00853E46">
              <w:rPr>
                <w:rFonts w:eastAsiaTheme="minorHAnsi" w:cs="Arial"/>
                <w:b/>
                <w:bCs/>
                <w:color w:val="000000"/>
                <w:lang w:eastAsia="hu-HU"/>
              </w:rPr>
              <w:t>)</w:t>
            </w:r>
          </w:p>
        </w:tc>
        <w:tc>
          <w:tcPr>
            <w:tcW w:w="1984" w:type="dxa"/>
            <w:tcBorders>
              <w:top w:val="nil"/>
              <w:left w:val="nil"/>
              <w:bottom w:val="single" w:sz="4" w:space="0" w:color="auto"/>
              <w:right w:val="single" w:sz="8" w:space="0" w:color="auto"/>
            </w:tcBorders>
            <w:shd w:val="clear" w:color="000000" w:fill="BFBFBF"/>
            <w:vAlign w:val="center"/>
            <w:hideMark/>
          </w:tcPr>
          <w:p w:rsidR="00853E46" w:rsidRPr="00853E46" w:rsidRDefault="00853E46" w:rsidP="00A57E08">
            <w:pPr>
              <w:widowControl/>
              <w:suppressAutoHyphens w:val="0"/>
              <w:jc w:val="center"/>
              <w:rPr>
                <w:rFonts w:eastAsia="Times New Roman" w:cs="Arial"/>
                <w:b/>
                <w:bCs/>
                <w:color w:val="000000"/>
                <w:lang w:eastAsia="hu-HU"/>
              </w:rPr>
            </w:pPr>
            <w:r w:rsidRPr="00853E46">
              <w:rPr>
                <w:rFonts w:eastAsiaTheme="minorHAnsi" w:cs="Arial"/>
                <w:b/>
                <w:bCs/>
                <w:color w:val="000000"/>
                <w:lang w:eastAsia="hu-HU"/>
              </w:rPr>
              <w:t>(</w:t>
            </w:r>
            <w:r w:rsidR="00EA7025">
              <w:rPr>
                <w:rFonts w:eastAsiaTheme="minorHAnsi" w:cs="Arial"/>
                <w:b/>
                <w:bCs/>
                <w:color w:val="000000"/>
                <w:lang w:eastAsia="hu-HU"/>
              </w:rPr>
              <w:t>202</w:t>
            </w:r>
            <w:r w:rsidR="00A57E08">
              <w:rPr>
                <w:rFonts w:eastAsiaTheme="minorHAnsi" w:cs="Arial"/>
                <w:b/>
                <w:bCs/>
                <w:color w:val="000000"/>
                <w:lang w:eastAsia="hu-HU"/>
              </w:rPr>
              <w:t>5</w:t>
            </w:r>
            <w:r w:rsidR="00EA7025">
              <w:rPr>
                <w:rFonts w:eastAsiaTheme="minorHAnsi" w:cs="Arial"/>
                <w:b/>
                <w:bCs/>
                <w:color w:val="000000"/>
                <w:lang w:eastAsia="hu-HU"/>
              </w:rPr>
              <w:t>-</w:t>
            </w:r>
            <w:r w:rsidRPr="00853E46">
              <w:rPr>
                <w:rFonts w:eastAsiaTheme="minorHAnsi" w:cs="Arial"/>
                <w:b/>
                <w:bCs/>
                <w:color w:val="000000"/>
                <w:lang w:eastAsia="hu-HU"/>
              </w:rPr>
              <w:t>203</w:t>
            </w:r>
            <w:r w:rsidR="00A57E08">
              <w:rPr>
                <w:rFonts w:eastAsiaTheme="minorHAnsi" w:cs="Arial"/>
                <w:b/>
                <w:bCs/>
                <w:color w:val="000000"/>
                <w:lang w:eastAsia="hu-HU"/>
              </w:rPr>
              <w:t>4</w:t>
            </w:r>
            <w:r w:rsidRPr="00853E46">
              <w:rPr>
                <w:rFonts w:eastAsiaTheme="minorHAnsi" w:cs="Arial"/>
                <w:b/>
                <w:bCs/>
                <w:color w:val="000000"/>
                <w:lang w:eastAsia="hu-HU"/>
              </w:rPr>
              <w:t>)</w:t>
            </w:r>
          </w:p>
        </w:tc>
      </w:tr>
      <w:tr w:rsidR="0071464C" w:rsidRPr="00853E46" w:rsidTr="00853E46">
        <w:trPr>
          <w:trHeight w:val="510"/>
        </w:trPr>
        <w:tc>
          <w:tcPr>
            <w:tcW w:w="3276" w:type="dxa"/>
            <w:tcBorders>
              <w:top w:val="nil"/>
              <w:left w:val="single" w:sz="8" w:space="0" w:color="auto"/>
              <w:bottom w:val="single" w:sz="4" w:space="0" w:color="auto"/>
              <w:right w:val="single" w:sz="4" w:space="0" w:color="auto"/>
            </w:tcBorders>
            <w:shd w:val="clear" w:color="auto" w:fill="auto"/>
            <w:vAlign w:val="center"/>
            <w:hideMark/>
          </w:tcPr>
          <w:p w:rsidR="0071464C" w:rsidRPr="008971B4" w:rsidRDefault="0071464C" w:rsidP="00853E46">
            <w:pPr>
              <w:widowControl/>
              <w:suppressAutoHyphens w:val="0"/>
              <w:jc w:val="center"/>
              <w:rPr>
                <w:rFonts w:eastAsia="Times New Roman" w:cs="Arial"/>
                <w:color w:val="000000"/>
                <w:lang w:eastAsia="hu-HU"/>
              </w:rPr>
            </w:pPr>
            <w:r w:rsidRPr="008971B4">
              <w:rPr>
                <w:rFonts w:eastAsia="Times New Roman" w:cs="Arial"/>
                <w:color w:val="000000"/>
                <w:lang w:eastAsia="hu-HU"/>
              </w:rPr>
              <w:t>Pénzügyi forrás (e Ft)</w:t>
            </w:r>
          </w:p>
        </w:tc>
        <w:tc>
          <w:tcPr>
            <w:tcW w:w="2268" w:type="dxa"/>
            <w:tcBorders>
              <w:top w:val="nil"/>
              <w:left w:val="nil"/>
              <w:bottom w:val="single" w:sz="4" w:space="0" w:color="auto"/>
              <w:right w:val="single" w:sz="4" w:space="0" w:color="auto"/>
            </w:tcBorders>
            <w:shd w:val="clear" w:color="auto" w:fill="auto"/>
            <w:vAlign w:val="center"/>
            <w:hideMark/>
          </w:tcPr>
          <w:p w:rsidR="0071464C" w:rsidRDefault="0071464C">
            <w:pPr>
              <w:jc w:val="center"/>
              <w:rPr>
                <w:rFonts w:cs="Arial"/>
                <w:color w:val="000000"/>
              </w:rPr>
            </w:pPr>
            <w:r>
              <w:rPr>
                <w:rFonts w:cs="Arial"/>
                <w:color w:val="000000"/>
              </w:rPr>
              <w:t>3.325.550</w:t>
            </w:r>
          </w:p>
        </w:tc>
        <w:tc>
          <w:tcPr>
            <w:tcW w:w="2268" w:type="dxa"/>
            <w:tcBorders>
              <w:top w:val="nil"/>
              <w:left w:val="nil"/>
              <w:bottom w:val="single" w:sz="4" w:space="0" w:color="auto"/>
              <w:right w:val="single" w:sz="4" w:space="0" w:color="auto"/>
            </w:tcBorders>
            <w:shd w:val="clear" w:color="auto" w:fill="auto"/>
            <w:vAlign w:val="center"/>
            <w:hideMark/>
          </w:tcPr>
          <w:p w:rsidR="0071464C" w:rsidRDefault="0071464C">
            <w:pPr>
              <w:jc w:val="center"/>
              <w:rPr>
                <w:rFonts w:cs="Arial"/>
                <w:color w:val="000000"/>
              </w:rPr>
            </w:pPr>
            <w:r>
              <w:rPr>
                <w:rFonts w:cs="Arial"/>
                <w:color w:val="000000"/>
              </w:rPr>
              <w:t>12.871.785</w:t>
            </w:r>
          </w:p>
        </w:tc>
        <w:tc>
          <w:tcPr>
            <w:tcW w:w="1984" w:type="dxa"/>
            <w:tcBorders>
              <w:top w:val="nil"/>
              <w:left w:val="nil"/>
              <w:bottom w:val="single" w:sz="4" w:space="0" w:color="auto"/>
              <w:right w:val="single" w:sz="8" w:space="0" w:color="auto"/>
            </w:tcBorders>
            <w:shd w:val="clear" w:color="auto" w:fill="auto"/>
            <w:vAlign w:val="center"/>
            <w:hideMark/>
          </w:tcPr>
          <w:p w:rsidR="0071464C" w:rsidRDefault="0071464C">
            <w:pPr>
              <w:jc w:val="center"/>
              <w:rPr>
                <w:rFonts w:cs="Arial"/>
                <w:color w:val="000000"/>
              </w:rPr>
            </w:pPr>
            <w:r>
              <w:rPr>
                <w:rFonts w:cs="Arial"/>
                <w:color w:val="000000"/>
              </w:rPr>
              <w:t>32.799.374</w:t>
            </w:r>
          </w:p>
        </w:tc>
      </w:tr>
      <w:tr w:rsidR="00853E46" w:rsidRPr="00853E46" w:rsidTr="00853E46">
        <w:trPr>
          <w:trHeight w:val="615"/>
        </w:trPr>
        <w:tc>
          <w:tcPr>
            <w:tcW w:w="3276" w:type="dxa"/>
            <w:tcBorders>
              <w:top w:val="nil"/>
              <w:left w:val="single" w:sz="8" w:space="0" w:color="auto"/>
              <w:bottom w:val="single" w:sz="8" w:space="0" w:color="auto"/>
              <w:right w:val="single" w:sz="4" w:space="0" w:color="auto"/>
            </w:tcBorders>
            <w:shd w:val="clear" w:color="auto" w:fill="auto"/>
            <w:vAlign w:val="bottom"/>
            <w:hideMark/>
          </w:tcPr>
          <w:p w:rsidR="00853E46" w:rsidRPr="008971B4" w:rsidRDefault="00853E46" w:rsidP="00853E46">
            <w:pPr>
              <w:widowControl/>
              <w:suppressAutoHyphens w:val="0"/>
              <w:jc w:val="center"/>
              <w:rPr>
                <w:rFonts w:eastAsia="Times New Roman" w:cs="Arial"/>
                <w:color w:val="000000"/>
                <w:lang w:eastAsia="hu-HU"/>
              </w:rPr>
            </w:pPr>
            <w:r w:rsidRPr="008971B4">
              <w:rPr>
                <w:rFonts w:eastAsia="Times New Roman" w:cs="Arial"/>
                <w:color w:val="000000"/>
                <w:lang w:eastAsia="hu-HU"/>
              </w:rPr>
              <w:t>Tervezett feladatok nettó költség</w:t>
            </w:r>
            <w:r w:rsidR="007227BC">
              <w:rPr>
                <w:rFonts w:eastAsia="Times New Roman" w:cs="Arial"/>
                <w:color w:val="000000"/>
                <w:lang w:eastAsia="hu-HU"/>
              </w:rPr>
              <w:t>e a teljes ütem tekintetében (e</w:t>
            </w:r>
            <w:r w:rsidRPr="008971B4">
              <w:rPr>
                <w:rFonts w:eastAsia="Times New Roman" w:cs="Arial"/>
                <w:color w:val="000000"/>
                <w:lang w:eastAsia="hu-HU"/>
              </w:rPr>
              <w:t>Ft)</w:t>
            </w:r>
          </w:p>
        </w:tc>
        <w:tc>
          <w:tcPr>
            <w:tcW w:w="2268" w:type="dxa"/>
            <w:tcBorders>
              <w:top w:val="nil"/>
              <w:left w:val="nil"/>
              <w:bottom w:val="single" w:sz="8" w:space="0" w:color="auto"/>
              <w:right w:val="single" w:sz="4" w:space="0" w:color="auto"/>
            </w:tcBorders>
            <w:shd w:val="clear" w:color="auto" w:fill="auto"/>
            <w:vAlign w:val="center"/>
            <w:hideMark/>
          </w:tcPr>
          <w:p w:rsidR="00853E46" w:rsidRPr="008971B4" w:rsidRDefault="00B058D0" w:rsidP="00683AB3">
            <w:pPr>
              <w:widowControl/>
              <w:suppressAutoHyphens w:val="0"/>
              <w:jc w:val="center"/>
              <w:rPr>
                <w:rFonts w:eastAsia="Times New Roman" w:cs="Arial"/>
                <w:color w:val="000000"/>
                <w:lang w:eastAsia="hu-HU"/>
              </w:rPr>
            </w:pPr>
            <w:r>
              <w:rPr>
                <w:rFonts w:eastAsia="Times New Roman" w:cs="Arial"/>
                <w:color w:val="000000"/>
                <w:lang w:eastAsia="hu-HU"/>
              </w:rPr>
              <w:t>3.325.550</w:t>
            </w:r>
          </w:p>
        </w:tc>
        <w:tc>
          <w:tcPr>
            <w:tcW w:w="2268" w:type="dxa"/>
            <w:tcBorders>
              <w:top w:val="nil"/>
              <w:left w:val="nil"/>
              <w:bottom w:val="single" w:sz="8" w:space="0" w:color="auto"/>
              <w:right w:val="single" w:sz="4" w:space="0" w:color="auto"/>
            </w:tcBorders>
            <w:shd w:val="clear" w:color="auto" w:fill="auto"/>
            <w:vAlign w:val="center"/>
            <w:hideMark/>
          </w:tcPr>
          <w:p w:rsidR="00853E46" w:rsidRPr="00B058D0" w:rsidRDefault="00B058D0" w:rsidP="00853E46">
            <w:pPr>
              <w:widowControl/>
              <w:suppressAutoHyphens w:val="0"/>
              <w:jc w:val="center"/>
              <w:rPr>
                <w:rFonts w:eastAsia="Times New Roman" w:cs="Arial"/>
                <w:color w:val="000000"/>
                <w:lang w:eastAsia="hu-HU"/>
              </w:rPr>
            </w:pPr>
            <w:r w:rsidRPr="00B058D0">
              <w:rPr>
                <w:rFonts w:eastAsia="Times New Roman" w:cs="Arial"/>
                <w:color w:val="000000"/>
                <w:lang w:eastAsia="hu-HU"/>
              </w:rPr>
              <w:t>12.871.785</w:t>
            </w:r>
          </w:p>
        </w:tc>
        <w:tc>
          <w:tcPr>
            <w:tcW w:w="1984" w:type="dxa"/>
            <w:tcBorders>
              <w:top w:val="nil"/>
              <w:left w:val="nil"/>
              <w:bottom w:val="single" w:sz="8" w:space="0" w:color="auto"/>
              <w:right w:val="single" w:sz="8" w:space="0" w:color="auto"/>
            </w:tcBorders>
            <w:shd w:val="clear" w:color="auto" w:fill="auto"/>
            <w:vAlign w:val="center"/>
            <w:hideMark/>
          </w:tcPr>
          <w:p w:rsidR="00853E46" w:rsidRPr="00B058D0" w:rsidRDefault="00B058D0" w:rsidP="00371A3E">
            <w:pPr>
              <w:widowControl/>
              <w:suppressAutoHyphens w:val="0"/>
              <w:jc w:val="center"/>
              <w:rPr>
                <w:rFonts w:eastAsia="Times New Roman" w:cs="Arial"/>
                <w:color w:val="000000"/>
                <w:lang w:eastAsia="hu-HU"/>
              </w:rPr>
            </w:pPr>
            <w:r w:rsidRPr="00B058D0">
              <w:rPr>
                <w:rFonts w:eastAsia="Times New Roman" w:cs="Arial"/>
                <w:color w:val="000000"/>
                <w:lang w:eastAsia="hu-HU"/>
              </w:rPr>
              <w:t>32.799.374</w:t>
            </w:r>
          </w:p>
        </w:tc>
      </w:tr>
    </w:tbl>
    <w:p w:rsidR="009E0B7D" w:rsidRDefault="009E0B7D" w:rsidP="009E0B7D">
      <w:pPr>
        <w:pStyle w:val="Szvegtest"/>
        <w:rPr>
          <w:rFonts w:cs="Arial"/>
        </w:rPr>
      </w:pPr>
    </w:p>
    <w:p w:rsidR="00034349" w:rsidRPr="00E87324" w:rsidRDefault="00C70072" w:rsidP="00E87324">
      <w:pPr>
        <w:pStyle w:val="Szvegtest"/>
        <w:spacing w:line="276" w:lineRule="auto"/>
        <w:rPr>
          <w:sz w:val="22"/>
          <w:szCs w:val="22"/>
        </w:rPr>
      </w:pPr>
      <w:r w:rsidRPr="00E87324">
        <w:rPr>
          <w:rFonts w:cs="Arial"/>
          <w:sz w:val="22"/>
          <w:szCs w:val="22"/>
        </w:rPr>
        <w:t xml:space="preserve">A </w:t>
      </w:r>
      <w:r w:rsidR="00A052EC">
        <w:rPr>
          <w:rFonts w:cs="Arial"/>
          <w:sz w:val="22"/>
          <w:szCs w:val="22"/>
        </w:rPr>
        <w:t>2020-2034</w:t>
      </w:r>
      <w:r w:rsidRPr="00E87324">
        <w:rPr>
          <w:rFonts w:cs="Arial"/>
          <w:sz w:val="22"/>
          <w:szCs w:val="22"/>
        </w:rPr>
        <w:t xml:space="preserve"> közötti időszakra vonatkozó Gördülő Fejlesztési Terv, Felújítási és pótlási terv dokumentum a víziközmű-szolgáltatásról szóló 2011. évi CCIX. törvény egyes rendelkezéseinek végrehajtását szabályozó </w:t>
      </w:r>
      <w:r w:rsidR="006C7966">
        <w:rPr>
          <w:sz w:val="22"/>
        </w:rPr>
        <w:t>58/2013 (II. 27)</w:t>
      </w:r>
      <w:r w:rsidRPr="00E87324">
        <w:rPr>
          <w:rFonts w:cs="Arial"/>
          <w:sz w:val="22"/>
          <w:szCs w:val="22"/>
        </w:rPr>
        <w:t xml:space="preserve"> Kormány </w:t>
      </w:r>
      <w:proofErr w:type="gramStart"/>
      <w:r w:rsidRPr="00E87324">
        <w:rPr>
          <w:rFonts w:cs="Arial"/>
          <w:sz w:val="22"/>
          <w:szCs w:val="22"/>
        </w:rPr>
        <w:t>rendelet vonatkozó</w:t>
      </w:r>
      <w:proofErr w:type="gramEnd"/>
      <w:r w:rsidRPr="00E87324">
        <w:rPr>
          <w:rFonts w:cs="Arial"/>
          <w:sz w:val="22"/>
          <w:szCs w:val="22"/>
        </w:rPr>
        <w:t xml:space="preserve"> paragrafusai alapján, azok előírásainak figyelembe vételével lett összeállítva.</w:t>
      </w:r>
      <w:r w:rsidR="00BC4C9A" w:rsidRPr="00E87324">
        <w:rPr>
          <w:sz w:val="22"/>
          <w:szCs w:val="22"/>
        </w:rPr>
        <w:t xml:space="preserve"> </w:t>
      </w:r>
    </w:p>
    <w:p w:rsidR="00C70072" w:rsidRPr="00E87324" w:rsidRDefault="00034349" w:rsidP="00E87324">
      <w:pPr>
        <w:pStyle w:val="Szvegtest"/>
        <w:spacing w:line="276" w:lineRule="auto"/>
        <w:rPr>
          <w:rFonts w:cs="Arial"/>
          <w:sz w:val="22"/>
          <w:szCs w:val="22"/>
        </w:rPr>
      </w:pPr>
      <w:r w:rsidRPr="00E87324">
        <w:rPr>
          <w:rFonts w:cs="Arial"/>
          <w:sz w:val="22"/>
          <w:szCs w:val="22"/>
        </w:rPr>
        <w:t>A</w:t>
      </w:r>
      <w:r w:rsidR="00BC4C9A" w:rsidRPr="00E87324">
        <w:rPr>
          <w:rFonts w:cs="Arial"/>
          <w:sz w:val="22"/>
          <w:szCs w:val="22"/>
        </w:rPr>
        <w:t>z újonnan megvalósuló víziközművek ráfordítási igényei nem veszélyeztetik a meglévő víziközművek felújítási és pótlási feladatainak elvégzését. Az újonnan megvalósuló víziközművek amortizációs költsége (</w:t>
      </w:r>
      <w:proofErr w:type="spellStart"/>
      <w:r w:rsidR="00BC4C9A" w:rsidRPr="00E87324">
        <w:rPr>
          <w:rFonts w:cs="Arial"/>
          <w:sz w:val="22"/>
          <w:szCs w:val="22"/>
        </w:rPr>
        <w:t>ÉCS-je</w:t>
      </w:r>
      <w:proofErr w:type="spellEnd"/>
      <w:r w:rsidR="00BC4C9A" w:rsidRPr="00E87324">
        <w:rPr>
          <w:rFonts w:cs="Arial"/>
          <w:sz w:val="22"/>
          <w:szCs w:val="22"/>
        </w:rPr>
        <w:t>), azaz a felújítási és pótlási feladatok forrásigénye a vízdíjban nem fog megképződni.</w:t>
      </w:r>
    </w:p>
    <w:p w:rsidR="009E0B7D" w:rsidRPr="00E87324" w:rsidRDefault="009E0B7D" w:rsidP="00E87324">
      <w:pPr>
        <w:pStyle w:val="Cm"/>
        <w:spacing w:line="276" w:lineRule="auto"/>
        <w:rPr>
          <w:sz w:val="22"/>
          <w:szCs w:val="22"/>
        </w:rPr>
      </w:pPr>
    </w:p>
    <w:p w:rsidR="00894CA6" w:rsidRPr="00E87324" w:rsidRDefault="00894CA6" w:rsidP="00E87324">
      <w:pPr>
        <w:spacing w:line="276" w:lineRule="auto"/>
        <w:rPr>
          <w:rFonts w:cs="Arial"/>
          <w:sz w:val="22"/>
          <w:szCs w:val="22"/>
        </w:rPr>
      </w:pPr>
      <w:r w:rsidRPr="00E87324">
        <w:rPr>
          <w:rFonts w:cs="Arial"/>
          <w:sz w:val="22"/>
          <w:szCs w:val="22"/>
        </w:rPr>
        <w:t>A Budapest Főváros ivóvízellátó rendszerére vonatkozó Felújítási és pótlási tervben szerepel a „Tartalék” megnevezésű sor, melynek mértéke eléri az éves felújítási és pótlási forrás 1 %-át.</w:t>
      </w:r>
    </w:p>
    <w:p w:rsidR="00894CA6" w:rsidRPr="00E87324" w:rsidRDefault="00894CA6" w:rsidP="00E87324">
      <w:pPr>
        <w:spacing w:line="276" w:lineRule="auto"/>
        <w:rPr>
          <w:sz w:val="22"/>
          <w:szCs w:val="22"/>
        </w:rPr>
      </w:pPr>
    </w:p>
    <w:p w:rsidR="00894CA6" w:rsidRPr="00E87324" w:rsidRDefault="00894CA6" w:rsidP="00E87324">
      <w:pPr>
        <w:spacing w:line="276" w:lineRule="auto"/>
        <w:rPr>
          <w:rFonts w:cs="Arial"/>
          <w:sz w:val="22"/>
          <w:szCs w:val="22"/>
        </w:rPr>
      </w:pPr>
      <w:r w:rsidRPr="00E87324">
        <w:rPr>
          <w:rFonts w:cs="Arial"/>
          <w:sz w:val="22"/>
          <w:szCs w:val="22"/>
        </w:rPr>
        <w:t>A további, kisebb méretű ivóvizes víziközmű rendszerek esetében a Fővárosi Vízművek Zrt. által vagyonkezelési szerződés alapján üzemeltetett víziközmű rendszerek felújítási és pótlási terveinek összeállítása a Társaságunknál hatályban lévő Beruházási Szabályzat alapján, valamint az arra épülő beruházás-tervezési (</w:t>
      </w:r>
      <w:proofErr w:type="gramStart"/>
      <w:r w:rsidRPr="00E87324">
        <w:rPr>
          <w:rFonts w:cs="Arial"/>
          <w:sz w:val="22"/>
          <w:szCs w:val="22"/>
        </w:rPr>
        <w:t>felújítás-pótlás tervezési</w:t>
      </w:r>
      <w:proofErr w:type="gramEnd"/>
      <w:r w:rsidRPr="00E87324">
        <w:rPr>
          <w:rFonts w:cs="Arial"/>
          <w:sz w:val="22"/>
          <w:szCs w:val="22"/>
        </w:rPr>
        <w:t>) gyakorlatnak megfelelően történik. A beruházási (felújítás-pótlási) tervekben szereplő feladatok meghatározása állapotfelmérésen, diagnosztikai vizsgálati eredményeken, kockázati modellezés eredményein, illetve a korábbi adatokat magába foglaló prioritásszámítási modell alkalmazásával történik.</w:t>
      </w:r>
    </w:p>
    <w:p w:rsidR="00894CA6" w:rsidRPr="00E87324" w:rsidRDefault="00894CA6" w:rsidP="00E87324">
      <w:pPr>
        <w:spacing w:line="276" w:lineRule="auto"/>
        <w:rPr>
          <w:rFonts w:cs="Arial"/>
          <w:sz w:val="22"/>
          <w:szCs w:val="22"/>
        </w:rPr>
      </w:pPr>
    </w:p>
    <w:p w:rsidR="00894CA6" w:rsidRPr="00E87324" w:rsidRDefault="00894CA6" w:rsidP="00E87324">
      <w:pPr>
        <w:spacing w:line="276" w:lineRule="auto"/>
        <w:rPr>
          <w:rFonts w:cs="Arial"/>
          <w:sz w:val="22"/>
          <w:szCs w:val="22"/>
        </w:rPr>
      </w:pPr>
      <w:r w:rsidRPr="00E87324">
        <w:rPr>
          <w:rFonts w:cs="Arial"/>
          <w:sz w:val="22"/>
          <w:szCs w:val="22"/>
        </w:rPr>
        <w:t xml:space="preserve">A felújítási-pótlási feladatok forrását a díjakból származó bevételekben megtérülő, költségként elszámolt értékcsökkenési leírás biztosítja abban az esetben, ha az </w:t>
      </w:r>
      <w:proofErr w:type="gramStart"/>
      <w:r w:rsidRPr="00E87324">
        <w:rPr>
          <w:rFonts w:cs="Arial"/>
          <w:sz w:val="22"/>
          <w:szCs w:val="22"/>
        </w:rPr>
        <w:t>eszköz aktiválást</w:t>
      </w:r>
      <w:proofErr w:type="gramEnd"/>
      <w:r w:rsidRPr="00E87324">
        <w:rPr>
          <w:rFonts w:cs="Arial"/>
          <w:sz w:val="22"/>
          <w:szCs w:val="22"/>
        </w:rPr>
        <w:t xml:space="preserve"> követően a Társaság tulajdonában, vagy vagyonkezelésében marad. Társaságunk köteles a vagyonkezelésbe vett vagyon után elszámolt értékcsökkenés alapján képződött forrást a kezelt vagyon felújítására fordítani. </w:t>
      </w:r>
    </w:p>
    <w:p w:rsidR="00E6098E" w:rsidRPr="00E30856" w:rsidRDefault="00894CA6" w:rsidP="00E30856">
      <w:pPr>
        <w:spacing w:line="276" w:lineRule="auto"/>
        <w:rPr>
          <w:rFonts w:cs="Arial"/>
          <w:sz w:val="22"/>
          <w:szCs w:val="22"/>
        </w:rPr>
      </w:pPr>
      <w:r w:rsidRPr="00E87324">
        <w:rPr>
          <w:rFonts w:cs="Arial"/>
          <w:sz w:val="22"/>
          <w:szCs w:val="22"/>
        </w:rPr>
        <w:t>Amennyiben az I. ütem vonatkozásában előre nem látható, rendkívüli feladat merül fel, akkor a fentebb röviden ismertetett beruházás-tervezési gyakorlatnak megfelelően elvégezzük a feladatra vonatkozó prioritásszámítást, mely eredményének függvényében, szükség szerint elvégezzük az adott évi beruházási terv módosítását. A tervmódosításokra vonatkozó jóváhagyási kérelmet a jogszabályi előírásoknak megfelelően benyújtjuk a MEKH részére.</w:t>
      </w:r>
    </w:p>
    <w:p w:rsidR="00E11AFF" w:rsidRDefault="00342936" w:rsidP="00725F80">
      <w:pPr>
        <w:pStyle w:val="Cmsor1"/>
      </w:pPr>
      <w:bookmarkStart w:id="98" w:name="_Toc13565894"/>
      <w:r w:rsidRPr="00890CD1">
        <w:t>Felújítási és pótlási programok</w:t>
      </w:r>
      <w:bookmarkEnd w:id="98"/>
    </w:p>
    <w:p w:rsidR="00C96BFD" w:rsidRPr="00C96BFD" w:rsidRDefault="00C96BFD" w:rsidP="00C96BFD"/>
    <w:p w:rsidR="00725F80" w:rsidRPr="00E87324" w:rsidRDefault="00725F80" w:rsidP="00E87324">
      <w:pPr>
        <w:spacing w:line="276" w:lineRule="auto"/>
        <w:rPr>
          <w:sz w:val="22"/>
          <w:szCs w:val="22"/>
        </w:rPr>
      </w:pPr>
      <w:r w:rsidRPr="00E87324">
        <w:rPr>
          <w:sz w:val="22"/>
          <w:szCs w:val="22"/>
        </w:rPr>
        <w:t>A Felújítási és pótlási programok alapját képező műszaki stratégiai dokumentumok a Fővárosi Vízműve</w:t>
      </w:r>
      <w:r w:rsidR="001561D1">
        <w:rPr>
          <w:sz w:val="22"/>
          <w:szCs w:val="22"/>
        </w:rPr>
        <w:t>k</w:t>
      </w:r>
      <w:r w:rsidRPr="00E87324">
        <w:rPr>
          <w:sz w:val="22"/>
          <w:szCs w:val="22"/>
        </w:rPr>
        <w:t xml:space="preserve"> </w:t>
      </w:r>
      <w:proofErr w:type="spellStart"/>
      <w:r w:rsidRPr="00E87324">
        <w:rPr>
          <w:sz w:val="22"/>
          <w:szCs w:val="22"/>
        </w:rPr>
        <w:t>Zrt</w:t>
      </w:r>
      <w:proofErr w:type="spellEnd"/>
      <w:r w:rsidRPr="00E87324">
        <w:rPr>
          <w:sz w:val="22"/>
          <w:szCs w:val="22"/>
        </w:rPr>
        <w:t xml:space="preserve">. teljes ellátási területére lettek meghatározva, mivel megfelelő statisztikai adatokat (hiba darabszámok, üzemeltetési tapasztalatok, </w:t>
      </w:r>
      <w:proofErr w:type="spellStart"/>
      <w:r w:rsidR="00F207EF" w:rsidRPr="00E87324">
        <w:rPr>
          <w:sz w:val="22"/>
          <w:szCs w:val="22"/>
        </w:rPr>
        <w:t>stb</w:t>
      </w:r>
      <w:proofErr w:type="spellEnd"/>
      <w:r w:rsidRPr="00E87324">
        <w:rPr>
          <w:sz w:val="22"/>
          <w:szCs w:val="22"/>
        </w:rPr>
        <w:t xml:space="preserve">), illetve az azokon alapuló felújítási/pótlási koncepciókat megfelelő méretű adatbázisra célszerű kidolgozni. A műszaki stratégiai dokumentumok csatolva a Fővárosi Vízművek Zrt. által ellátott szolgáltatási területek </w:t>
      </w:r>
      <w:r w:rsidR="00C64BE1" w:rsidRPr="00E87324">
        <w:rPr>
          <w:sz w:val="22"/>
          <w:szCs w:val="22"/>
        </w:rPr>
        <w:t>víziközművek</w:t>
      </w:r>
      <w:r w:rsidRPr="00E87324">
        <w:rPr>
          <w:sz w:val="22"/>
          <w:szCs w:val="22"/>
        </w:rPr>
        <w:t xml:space="preserve"> GFT Felújítás </w:t>
      </w:r>
      <w:r w:rsidR="000A1D23" w:rsidRPr="00E87324">
        <w:rPr>
          <w:sz w:val="22"/>
          <w:szCs w:val="22"/>
        </w:rPr>
        <w:t xml:space="preserve">és pótlási terveihez </w:t>
      </w:r>
      <w:r w:rsidRPr="00E87324">
        <w:rPr>
          <w:sz w:val="22"/>
          <w:szCs w:val="22"/>
        </w:rPr>
        <w:t xml:space="preserve">külön dokumentumban szerepelnek </w:t>
      </w:r>
    </w:p>
    <w:p w:rsidR="0000008A" w:rsidRPr="00E87324" w:rsidRDefault="0000008A" w:rsidP="00E87324">
      <w:pPr>
        <w:spacing w:line="276" w:lineRule="auto"/>
        <w:rPr>
          <w:sz w:val="22"/>
          <w:szCs w:val="22"/>
        </w:rPr>
      </w:pPr>
    </w:p>
    <w:p w:rsidR="00725F80" w:rsidRPr="00E87324" w:rsidRDefault="00725F80" w:rsidP="00E87324">
      <w:pPr>
        <w:spacing w:line="276" w:lineRule="auto"/>
        <w:rPr>
          <w:sz w:val="22"/>
          <w:szCs w:val="22"/>
        </w:rPr>
      </w:pPr>
      <w:r w:rsidRPr="00E87324">
        <w:rPr>
          <w:sz w:val="22"/>
          <w:szCs w:val="22"/>
        </w:rPr>
        <w:t xml:space="preserve">Ebben </w:t>
      </w:r>
      <w:r w:rsidR="000A1D23" w:rsidRPr="00E87324">
        <w:rPr>
          <w:rFonts w:cs="Arial"/>
          <w:b/>
          <w:i/>
          <w:sz w:val="22"/>
          <w:szCs w:val="22"/>
        </w:rPr>
        <w:t>Ivóvízellátó Rendszer, Felújítási és Pótlási Stratégiai Programok</w:t>
      </w:r>
      <w:r w:rsidR="000A1D23" w:rsidRPr="00E87324">
        <w:rPr>
          <w:rFonts w:cs="Arial"/>
          <w:b/>
          <w:sz w:val="22"/>
          <w:szCs w:val="22"/>
        </w:rPr>
        <w:t xml:space="preserve"> </w:t>
      </w:r>
      <w:r w:rsidRPr="00E87324">
        <w:rPr>
          <w:sz w:val="22"/>
          <w:szCs w:val="22"/>
        </w:rPr>
        <w:t xml:space="preserve">című </w:t>
      </w:r>
      <w:r w:rsidR="000A1D23" w:rsidRPr="00E87324">
        <w:rPr>
          <w:sz w:val="22"/>
          <w:szCs w:val="22"/>
        </w:rPr>
        <w:t>dokumentumban</w:t>
      </w:r>
      <w:r w:rsidRPr="00E87324">
        <w:rPr>
          <w:sz w:val="22"/>
          <w:szCs w:val="22"/>
        </w:rPr>
        <w:t xml:space="preserve"> az alábbiakra van kidolgozva felújítási program:</w:t>
      </w:r>
      <w:bookmarkStart w:id="99" w:name="_GoBack"/>
      <w:bookmarkEnd w:id="99"/>
    </w:p>
    <w:p w:rsidR="0000008A" w:rsidRPr="00E87324" w:rsidRDefault="0000008A" w:rsidP="00E87324">
      <w:pPr>
        <w:spacing w:line="276" w:lineRule="auto"/>
        <w:rPr>
          <w:rFonts w:cs="Arial"/>
          <w:b/>
          <w:sz w:val="22"/>
          <w:szCs w:val="22"/>
        </w:rPr>
      </w:pPr>
    </w:p>
    <w:p w:rsidR="00725F80" w:rsidRPr="00E87324" w:rsidRDefault="00725F80" w:rsidP="00E87324">
      <w:pPr>
        <w:numPr>
          <w:ilvl w:val="0"/>
          <w:numId w:val="60"/>
        </w:numPr>
        <w:spacing w:line="276" w:lineRule="auto"/>
        <w:contextualSpacing/>
        <w:rPr>
          <w:rFonts w:cs="Arial"/>
          <w:sz w:val="22"/>
          <w:szCs w:val="22"/>
        </w:rPr>
      </w:pPr>
      <w:r w:rsidRPr="00E87324">
        <w:rPr>
          <w:rFonts w:cs="Arial"/>
          <w:sz w:val="22"/>
          <w:szCs w:val="22"/>
        </w:rPr>
        <w:t>Kutak felújítási programja</w:t>
      </w:r>
    </w:p>
    <w:p w:rsidR="00725F80" w:rsidRPr="00E87324" w:rsidRDefault="00725F80" w:rsidP="00E87324">
      <w:pPr>
        <w:numPr>
          <w:ilvl w:val="0"/>
          <w:numId w:val="60"/>
        </w:numPr>
        <w:spacing w:line="276" w:lineRule="auto"/>
        <w:contextualSpacing/>
        <w:rPr>
          <w:rFonts w:cs="Arial"/>
          <w:sz w:val="22"/>
          <w:szCs w:val="22"/>
        </w:rPr>
      </w:pPr>
      <w:r w:rsidRPr="00E87324">
        <w:rPr>
          <w:rFonts w:cs="Arial"/>
          <w:sz w:val="22"/>
          <w:szCs w:val="22"/>
        </w:rPr>
        <w:t>Árvízvédelmi stratégia</w:t>
      </w:r>
    </w:p>
    <w:p w:rsidR="00725F80" w:rsidRPr="00E87324" w:rsidRDefault="00725F80" w:rsidP="00E87324">
      <w:pPr>
        <w:numPr>
          <w:ilvl w:val="0"/>
          <w:numId w:val="60"/>
        </w:numPr>
        <w:spacing w:line="276" w:lineRule="auto"/>
        <w:contextualSpacing/>
        <w:rPr>
          <w:rFonts w:cs="Arial"/>
          <w:sz w:val="22"/>
          <w:szCs w:val="22"/>
        </w:rPr>
      </w:pPr>
      <w:r w:rsidRPr="00E87324">
        <w:rPr>
          <w:rFonts w:cs="Arial"/>
          <w:sz w:val="22"/>
          <w:szCs w:val="22"/>
        </w:rPr>
        <w:t>Elektromos ellátás felújítási programja</w:t>
      </w:r>
    </w:p>
    <w:p w:rsidR="00725F80" w:rsidRPr="00E87324" w:rsidRDefault="00725F80" w:rsidP="00E87324">
      <w:pPr>
        <w:numPr>
          <w:ilvl w:val="0"/>
          <w:numId w:val="60"/>
        </w:numPr>
        <w:spacing w:line="276" w:lineRule="auto"/>
        <w:contextualSpacing/>
        <w:rPr>
          <w:rFonts w:cs="Arial"/>
          <w:sz w:val="22"/>
          <w:szCs w:val="22"/>
        </w:rPr>
      </w:pPr>
      <w:r w:rsidRPr="00E87324">
        <w:rPr>
          <w:rFonts w:cs="Arial"/>
          <w:sz w:val="22"/>
          <w:szCs w:val="22"/>
        </w:rPr>
        <w:t>Alacsony nyomású gravitációs csatornák felújítási programja</w:t>
      </w:r>
    </w:p>
    <w:p w:rsidR="00725F80" w:rsidRPr="00E87324" w:rsidRDefault="00725F80" w:rsidP="00E87324">
      <w:pPr>
        <w:numPr>
          <w:ilvl w:val="0"/>
          <w:numId w:val="60"/>
        </w:numPr>
        <w:spacing w:line="276" w:lineRule="auto"/>
        <w:contextualSpacing/>
        <w:rPr>
          <w:rFonts w:cs="Arial"/>
          <w:sz w:val="22"/>
          <w:szCs w:val="22"/>
        </w:rPr>
      </w:pPr>
      <w:r w:rsidRPr="00E87324">
        <w:rPr>
          <w:rFonts w:cs="Arial"/>
          <w:sz w:val="22"/>
          <w:szCs w:val="22"/>
        </w:rPr>
        <w:t>Betáp és elosztóhálózati gépházak felújítási programja</w:t>
      </w:r>
    </w:p>
    <w:p w:rsidR="00725F80" w:rsidRPr="00E87324" w:rsidRDefault="00725F80" w:rsidP="00E87324">
      <w:pPr>
        <w:numPr>
          <w:ilvl w:val="0"/>
          <w:numId w:val="60"/>
        </w:numPr>
        <w:spacing w:line="276" w:lineRule="auto"/>
        <w:contextualSpacing/>
        <w:rPr>
          <w:rFonts w:cs="Arial"/>
          <w:sz w:val="22"/>
          <w:szCs w:val="22"/>
        </w:rPr>
      </w:pPr>
      <w:r w:rsidRPr="00E87324">
        <w:rPr>
          <w:rFonts w:cs="Arial"/>
          <w:sz w:val="22"/>
          <w:szCs w:val="22"/>
        </w:rPr>
        <w:t xml:space="preserve">Medence felújítási program </w:t>
      </w:r>
    </w:p>
    <w:p w:rsidR="00725F80" w:rsidRPr="00E87324" w:rsidRDefault="00725F80" w:rsidP="00E87324">
      <w:pPr>
        <w:numPr>
          <w:ilvl w:val="0"/>
          <w:numId w:val="60"/>
        </w:numPr>
        <w:spacing w:line="276" w:lineRule="auto"/>
        <w:contextualSpacing/>
        <w:rPr>
          <w:rFonts w:cs="Arial"/>
          <w:sz w:val="22"/>
          <w:szCs w:val="22"/>
        </w:rPr>
      </w:pPr>
      <w:r w:rsidRPr="00E87324">
        <w:rPr>
          <w:rFonts w:cs="Arial"/>
          <w:sz w:val="22"/>
          <w:szCs w:val="22"/>
        </w:rPr>
        <w:t>Csőhálózati felújítási program</w:t>
      </w:r>
    </w:p>
    <w:p w:rsidR="00725F80" w:rsidRPr="00E87324" w:rsidRDefault="00725F80" w:rsidP="00E87324">
      <w:pPr>
        <w:numPr>
          <w:ilvl w:val="0"/>
          <w:numId w:val="60"/>
        </w:numPr>
        <w:spacing w:line="276" w:lineRule="auto"/>
        <w:contextualSpacing/>
        <w:rPr>
          <w:rFonts w:cs="Arial"/>
          <w:sz w:val="22"/>
          <w:szCs w:val="22"/>
        </w:rPr>
      </w:pPr>
      <w:r w:rsidRPr="00E87324">
        <w:rPr>
          <w:rFonts w:cs="Arial"/>
          <w:sz w:val="22"/>
          <w:szCs w:val="22"/>
        </w:rPr>
        <w:t>Elzárók (tolózárak-csapózárak) felújítási és pótlási programja</w:t>
      </w:r>
    </w:p>
    <w:p w:rsidR="00725F80" w:rsidRPr="00E87324" w:rsidRDefault="00725F80" w:rsidP="00E87324">
      <w:pPr>
        <w:numPr>
          <w:ilvl w:val="0"/>
          <w:numId w:val="60"/>
        </w:numPr>
        <w:spacing w:line="276" w:lineRule="auto"/>
        <w:contextualSpacing/>
        <w:rPr>
          <w:rFonts w:cs="Arial"/>
          <w:sz w:val="22"/>
          <w:szCs w:val="22"/>
        </w:rPr>
      </w:pPr>
      <w:r w:rsidRPr="00E87324">
        <w:rPr>
          <w:rFonts w:cs="Arial"/>
          <w:sz w:val="22"/>
          <w:szCs w:val="22"/>
        </w:rPr>
        <w:t>Bekötővezetékek felújítási és pótlási programja</w:t>
      </w:r>
    </w:p>
    <w:p w:rsidR="00725F80" w:rsidRPr="00E87324" w:rsidRDefault="00725F80" w:rsidP="00E87324">
      <w:pPr>
        <w:numPr>
          <w:ilvl w:val="0"/>
          <w:numId w:val="60"/>
        </w:numPr>
        <w:spacing w:line="276" w:lineRule="auto"/>
        <w:contextualSpacing/>
        <w:rPr>
          <w:rFonts w:cs="Arial"/>
          <w:sz w:val="22"/>
          <w:szCs w:val="22"/>
        </w:rPr>
      </w:pPr>
      <w:r w:rsidRPr="00E87324">
        <w:rPr>
          <w:rFonts w:cs="Arial"/>
          <w:sz w:val="22"/>
          <w:szCs w:val="22"/>
        </w:rPr>
        <w:t>Tűzcsapok felújítási és pótlási programja</w:t>
      </w:r>
    </w:p>
    <w:p w:rsidR="00725F80" w:rsidRPr="00E87324" w:rsidRDefault="00725F80" w:rsidP="00E87324">
      <w:pPr>
        <w:spacing w:line="276" w:lineRule="auto"/>
        <w:ind w:left="835"/>
        <w:jc w:val="left"/>
        <w:rPr>
          <w:rFonts w:ascii="Times New Roman" w:hAnsi="Times New Roman"/>
          <w:sz w:val="22"/>
          <w:szCs w:val="22"/>
        </w:rPr>
      </w:pPr>
    </w:p>
    <w:p w:rsidR="00177B68" w:rsidRPr="00B058D0" w:rsidRDefault="00725F80" w:rsidP="00B058D0">
      <w:pPr>
        <w:spacing w:line="276" w:lineRule="auto"/>
        <w:rPr>
          <w:sz w:val="22"/>
          <w:szCs w:val="22"/>
        </w:rPr>
      </w:pPr>
      <w:r w:rsidRPr="00E87324">
        <w:rPr>
          <w:sz w:val="22"/>
          <w:szCs w:val="22"/>
        </w:rPr>
        <w:t>Ezen programok alapján tervezzük a GFT Felújítási és Pótlási tervé</w:t>
      </w:r>
      <w:r w:rsidR="00F207EF" w:rsidRPr="00E87324">
        <w:rPr>
          <w:sz w:val="22"/>
          <w:szCs w:val="22"/>
        </w:rPr>
        <w:t>t</w:t>
      </w:r>
      <w:r w:rsidRPr="00E87324">
        <w:rPr>
          <w:sz w:val="22"/>
          <w:szCs w:val="22"/>
        </w:rPr>
        <w:t xml:space="preserve"> </w:t>
      </w:r>
      <w:r w:rsidR="00F207EF" w:rsidRPr="00E87324">
        <w:rPr>
          <w:sz w:val="22"/>
          <w:szCs w:val="22"/>
        </w:rPr>
        <w:t xml:space="preserve">a </w:t>
      </w:r>
      <w:r w:rsidRPr="00E87324">
        <w:rPr>
          <w:sz w:val="22"/>
          <w:szCs w:val="22"/>
        </w:rPr>
        <w:t>II. és II</w:t>
      </w:r>
      <w:r w:rsidR="00C64BE1" w:rsidRPr="00E87324">
        <w:rPr>
          <w:sz w:val="22"/>
          <w:szCs w:val="22"/>
        </w:rPr>
        <w:t>I. ütem</w:t>
      </w:r>
      <w:r w:rsidR="005E4230">
        <w:rPr>
          <w:sz w:val="22"/>
          <w:szCs w:val="22"/>
        </w:rPr>
        <w:t>ét</w:t>
      </w:r>
      <w:r w:rsidR="00C64BE1" w:rsidRPr="00E87324">
        <w:rPr>
          <w:sz w:val="22"/>
          <w:szCs w:val="22"/>
        </w:rPr>
        <w:t xml:space="preserve"> is megvalósítani csakúgy,</w:t>
      </w:r>
      <w:r w:rsidRPr="00E87324">
        <w:rPr>
          <w:sz w:val="22"/>
          <w:szCs w:val="22"/>
        </w:rPr>
        <w:t xml:space="preserve"> mint ahogy az I. ütem alapját is jelen programok adják.</w:t>
      </w:r>
    </w:p>
    <w:sectPr w:rsidR="00177B68" w:rsidRPr="00B058D0" w:rsidSect="006A0C08">
      <w:headerReference w:type="even" r:id="rId16"/>
      <w:headerReference w:type="default" r:id="rId17"/>
      <w:footerReference w:type="even" r:id="rId18"/>
      <w:footerReference w:type="first" r:id="rId19"/>
      <w:type w:val="continuous"/>
      <w:pgSz w:w="11906" w:h="16838" w:code="9"/>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BC9" w:rsidRDefault="00126BC9" w:rsidP="00CE4A9F">
      <w:r>
        <w:separator/>
      </w:r>
    </w:p>
  </w:endnote>
  <w:endnote w:type="continuationSeparator" w:id="0">
    <w:p w:rsidR="00126BC9" w:rsidRDefault="00126BC9" w:rsidP="00CE4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H-Arial">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BC9" w:rsidRPr="00E6716E" w:rsidRDefault="00126BC9" w:rsidP="00F55DB1">
    <w:pPr>
      <w:pStyle w:val="llb"/>
      <w:pBdr>
        <w:top w:val="single" w:sz="4" w:space="1" w:color="auto"/>
      </w:pBdr>
      <w:rPr>
        <w:rFonts w:cs="Arial"/>
        <w:sz w:val="18"/>
      </w:rPr>
    </w:pPr>
    <w:r w:rsidRPr="009048FC">
      <w:rPr>
        <w:rFonts w:cs="Arial"/>
        <w:sz w:val="18"/>
      </w:rPr>
      <w:t>Fővárosi</w:t>
    </w:r>
    <w:r w:rsidRPr="00E6716E">
      <w:rPr>
        <w:rFonts w:cs="Arial"/>
        <w:sz w:val="18"/>
      </w:rPr>
      <w:t xml:space="preserve"> </w:t>
    </w:r>
    <w:r w:rsidRPr="009048FC">
      <w:rPr>
        <w:rFonts w:cs="Arial"/>
        <w:sz w:val="18"/>
      </w:rPr>
      <w:t>Vízművek</w:t>
    </w:r>
    <w:r w:rsidRPr="00E6716E">
      <w:rPr>
        <w:rFonts w:cs="Arial"/>
        <w:sz w:val="18"/>
      </w:rPr>
      <w:t xml:space="preserve"> Zrt.</w:t>
    </w:r>
    <w:r w:rsidRPr="00E6716E">
      <w:rPr>
        <w:rFonts w:cs="Arial"/>
        <w:sz w:val="18"/>
      </w:rPr>
      <w:tab/>
    </w:r>
    <w:r w:rsidRPr="00E6716E">
      <w:rPr>
        <w:rFonts w:cs="Arial"/>
        <w:sz w:val="18"/>
      </w:rPr>
      <w:fldChar w:fldCharType="begin"/>
    </w:r>
    <w:r w:rsidRPr="00E6716E">
      <w:rPr>
        <w:rFonts w:cs="Arial"/>
        <w:sz w:val="18"/>
      </w:rPr>
      <w:instrText>PAGE   \* MERGEFORMAT</w:instrText>
    </w:r>
    <w:r w:rsidRPr="00E6716E">
      <w:rPr>
        <w:rFonts w:cs="Arial"/>
        <w:sz w:val="18"/>
      </w:rPr>
      <w:fldChar w:fldCharType="separate"/>
    </w:r>
    <w:r w:rsidR="001561D1">
      <w:rPr>
        <w:rFonts w:cs="Arial"/>
        <w:noProof/>
        <w:sz w:val="18"/>
      </w:rPr>
      <w:t>4</w:t>
    </w:r>
    <w:r w:rsidRPr="00E6716E">
      <w:rPr>
        <w:rFonts w:cs="Arial"/>
        <w:sz w:val="18"/>
      </w:rPr>
      <w:fldChar w:fldCharType="end"/>
    </w:r>
    <w:r w:rsidRPr="00E6716E">
      <w:rPr>
        <w:rFonts w:cs="Arial"/>
        <w:sz w:val="18"/>
      </w:rPr>
      <w:t>/</w:t>
    </w:r>
    <w:r w:rsidRPr="00E6716E">
      <w:rPr>
        <w:rFonts w:cs="Arial"/>
        <w:sz w:val="18"/>
      </w:rPr>
      <w:fldChar w:fldCharType="begin"/>
    </w:r>
    <w:r w:rsidRPr="00E6716E">
      <w:rPr>
        <w:rFonts w:cs="Arial"/>
        <w:sz w:val="18"/>
      </w:rPr>
      <w:instrText xml:space="preserve"> NUMPAGES   \* MERGEFORMAT </w:instrText>
    </w:r>
    <w:r w:rsidRPr="00E6716E">
      <w:rPr>
        <w:rFonts w:cs="Arial"/>
        <w:sz w:val="18"/>
      </w:rPr>
      <w:fldChar w:fldCharType="separate"/>
    </w:r>
    <w:r w:rsidR="001561D1">
      <w:rPr>
        <w:rFonts w:cs="Arial"/>
        <w:noProof/>
        <w:sz w:val="18"/>
      </w:rPr>
      <w:t>33</w:t>
    </w:r>
    <w:r w:rsidRPr="00E6716E">
      <w:rPr>
        <w:rFonts w:cs="Arial"/>
        <w:sz w:val="18"/>
      </w:rPr>
      <w:fldChar w:fldCharType="end"/>
    </w:r>
    <w:r>
      <w:rPr>
        <w:rFonts w:cs="Arial"/>
        <w:sz w:val="18"/>
      </w:rPr>
      <w:tab/>
      <w:t>2019. július</w:t>
    </w:r>
  </w:p>
  <w:p w:rsidR="00126BC9" w:rsidRDefault="00126BC9" w:rsidP="00F55DB1">
    <w:pPr>
      <w:pStyle w:val="llb"/>
    </w:pPr>
  </w:p>
  <w:p w:rsidR="00126BC9" w:rsidRPr="00917ABE" w:rsidRDefault="00126BC9" w:rsidP="00917ABE">
    <w:pPr>
      <w:pStyle w:val="llb"/>
      <w:jc w:val="left"/>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BC9" w:rsidRPr="00BF1AF8" w:rsidRDefault="00126BC9" w:rsidP="00613254">
    <w:pPr>
      <w:pStyle w:val="llb"/>
      <w:pBdr>
        <w:top w:val="single" w:sz="4" w:space="1" w:color="auto"/>
      </w:pBdr>
      <w:rPr>
        <w:sz w:val="16"/>
        <w:szCs w:val="16"/>
      </w:rPr>
    </w:pPr>
    <w:r w:rsidRPr="00BF1AF8">
      <w:rPr>
        <w:rStyle w:val="Oldalszm"/>
        <w:sz w:val="16"/>
        <w:szCs w:val="16"/>
      </w:rPr>
      <w:fldChar w:fldCharType="begin"/>
    </w:r>
    <w:r w:rsidRPr="00BF1AF8">
      <w:rPr>
        <w:rStyle w:val="Oldalszm"/>
        <w:sz w:val="16"/>
        <w:szCs w:val="16"/>
      </w:rPr>
      <w:instrText xml:space="preserve"> PAGE </w:instrText>
    </w:r>
    <w:r w:rsidRPr="00BF1AF8">
      <w:rPr>
        <w:rStyle w:val="Oldalszm"/>
        <w:sz w:val="16"/>
        <w:szCs w:val="16"/>
      </w:rPr>
      <w:fldChar w:fldCharType="separate"/>
    </w:r>
    <w:r>
      <w:rPr>
        <w:rStyle w:val="Oldalszm"/>
        <w:noProof/>
        <w:sz w:val="16"/>
        <w:szCs w:val="16"/>
      </w:rPr>
      <w:t>14</w:t>
    </w:r>
    <w:r w:rsidRPr="00BF1AF8">
      <w:rPr>
        <w:rStyle w:val="Oldalszm"/>
        <w:sz w:val="16"/>
        <w:szCs w:val="16"/>
      </w:rPr>
      <w:fldChar w:fldCharType="end"/>
    </w:r>
    <w:r w:rsidRPr="00BF1AF8">
      <w:rPr>
        <w:rStyle w:val="Oldalszm"/>
        <w:sz w:val="16"/>
        <w:szCs w:val="16"/>
      </w:rPr>
      <w:t xml:space="preserve">. oldal a </w:t>
    </w:r>
    <w:r w:rsidRPr="00BF1AF8">
      <w:rPr>
        <w:rStyle w:val="Oldalszm"/>
        <w:sz w:val="16"/>
        <w:szCs w:val="16"/>
      </w:rPr>
      <w:fldChar w:fldCharType="begin"/>
    </w:r>
    <w:r w:rsidRPr="00BF1AF8">
      <w:rPr>
        <w:rStyle w:val="Oldalszm"/>
        <w:sz w:val="16"/>
        <w:szCs w:val="16"/>
      </w:rPr>
      <w:instrText xml:space="preserve"> NUMPAGES </w:instrText>
    </w:r>
    <w:r w:rsidRPr="00BF1AF8">
      <w:rPr>
        <w:rStyle w:val="Oldalszm"/>
        <w:sz w:val="16"/>
        <w:szCs w:val="16"/>
      </w:rPr>
      <w:fldChar w:fldCharType="separate"/>
    </w:r>
    <w:r>
      <w:rPr>
        <w:rStyle w:val="Oldalszm"/>
        <w:noProof/>
        <w:sz w:val="16"/>
        <w:szCs w:val="16"/>
      </w:rPr>
      <w:t>33</w:t>
    </w:r>
    <w:r w:rsidRPr="00BF1AF8">
      <w:rPr>
        <w:rStyle w:val="Oldalszm"/>
        <w:sz w:val="16"/>
        <w:szCs w:val="16"/>
      </w:rPr>
      <w:fldChar w:fldCharType="end"/>
    </w:r>
    <w:r w:rsidRPr="00BF1AF8">
      <w:rPr>
        <w:rStyle w:val="Oldalszm"/>
        <w:sz w:val="16"/>
        <w:szCs w:val="16"/>
      </w:rPr>
      <w:t xml:space="preserve"> oldalból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BC9" w:rsidRPr="00BF1AF8" w:rsidRDefault="00126BC9" w:rsidP="00613254">
    <w:pPr>
      <w:pStyle w:val="llb"/>
      <w:pBdr>
        <w:top w:val="single" w:sz="4" w:space="1" w:color="auto"/>
      </w:pBdr>
      <w:jc w:val="right"/>
      <w:rPr>
        <w:sz w:val="16"/>
        <w:szCs w:val="16"/>
      </w:rPr>
    </w:pPr>
    <w:r w:rsidRPr="00BF1AF8">
      <w:rPr>
        <w:rStyle w:val="Oldalszm"/>
        <w:sz w:val="16"/>
        <w:szCs w:val="16"/>
      </w:rPr>
      <w:fldChar w:fldCharType="begin"/>
    </w:r>
    <w:r w:rsidRPr="00BF1AF8">
      <w:rPr>
        <w:rStyle w:val="Oldalszm"/>
        <w:sz w:val="16"/>
        <w:szCs w:val="16"/>
      </w:rPr>
      <w:instrText xml:space="preserve"> PAGE </w:instrText>
    </w:r>
    <w:r w:rsidRPr="00BF1AF8">
      <w:rPr>
        <w:rStyle w:val="Oldalszm"/>
        <w:sz w:val="16"/>
        <w:szCs w:val="16"/>
      </w:rPr>
      <w:fldChar w:fldCharType="separate"/>
    </w:r>
    <w:r>
      <w:rPr>
        <w:rStyle w:val="Oldalszm"/>
        <w:noProof/>
        <w:sz w:val="16"/>
        <w:szCs w:val="16"/>
      </w:rPr>
      <w:t>1</w:t>
    </w:r>
    <w:r w:rsidRPr="00BF1AF8">
      <w:rPr>
        <w:rStyle w:val="Oldalszm"/>
        <w:sz w:val="16"/>
        <w:szCs w:val="16"/>
      </w:rPr>
      <w:fldChar w:fldCharType="end"/>
    </w:r>
    <w:r w:rsidRPr="00BF1AF8">
      <w:rPr>
        <w:rStyle w:val="Oldalszm"/>
        <w:sz w:val="16"/>
        <w:szCs w:val="16"/>
      </w:rPr>
      <w:t xml:space="preserve">. oldal a </w:t>
    </w:r>
    <w:r w:rsidRPr="00BF1AF8">
      <w:rPr>
        <w:rStyle w:val="Oldalszm"/>
        <w:sz w:val="16"/>
        <w:szCs w:val="16"/>
      </w:rPr>
      <w:fldChar w:fldCharType="begin"/>
    </w:r>
    <w:r w:rsidRPr="00BF1AF8">
      <w:rPr>
        <w:rStyle w:val="Oldalszm"/>
        <w:sz w:val="16"/>
        <w:szCs w:val="16"/>
      </w:rPr>
      <w:instrText xml:space="preserve"> NUMPAGES </w:instrText>
    </w:r>
    <w:r w:rsidRPr="00BF1AF8">
      <w:rPr>
        <w:rStyle w:val="Oldalszm"/>
        <w:sz w:val="16"/>
        <w:szCs w:val="16"/>
      </w:rPr>
      <w:fldChar w:fldCharType="separate"/>
    </w:r>
    <w:r>
      <w:rPr>
        <w:rStyle w:val="Oldalszm"/>
        <w:noProof/>
        <w:sz w:val="16"/>
        <w:szCs w:val="16"/>
      </w:rPr>
      <w:t>33</w:t>
    </w:r>
    <w:r w:rsidRPr="00BF1AF8">
      <w:rPr>
        <w:rStyle w:val="Oldalszm"/>
        <w:sz w:val="16"/>
        <w:szCs w:val="16"/>
      </w:rPr>
      <w:fldChar w:fldCharType="end"/>
    </w:r>
    <w:r w:rsidRPr="00BF1AF8">
      <w:rPr>
        <w:rStyle w:val="Oldalszm"/>
        <w:sz w:val="16"/>
        <w:szCs w:val="16"/>
      </w:rPr>
      <w:t xml:space="preserve"> oldalból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BC9" w:rsidRDefault="00126BC9" w:rsidP="00CE4A9F">
      <w:r>
        <w:separator/>
      </w:r>
    </w:p>
  </w:footnote>
  <w:footnote w:type="continuationSeparator" w:id="0">
    <w:p w:rsidR="00126BC9" w:rsidRDefault="00126BC9" w:rsidP="00CE4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BC9" w:rsidRPr="00F55DB1" w:rsidRDefault="00126BC9" w:rsidP="001B4251">
    <w:pPr>
      <w:pStyle w:val="lfej"/>
      <w:pBdr>
        <w:bottom w:val="single" w:sz="4" w:space="1" w:color="auto"/>
      </w:pBdr>
      <w:rPr>
        <w:rFonts w:cs="Arial"/>
        <w:sz w:val="18"/>
      </w:rPr>
    </w:pPr>
    <w:r w:rsidRPr="00F55DB1">
      <w:rPr>
        <w:rFonts w:cs="Arial"/>
        <w:sz w:val="18"/>
      </w:rPr>
      <w:t xml:space="preserve">A </w:t>
    </w:r>
    <w:proofErr w:type="spellStart"/>
    <w:r w:rsidRPr="00F55DB1">
      <w:rPr>
        <w:rFonts w:cs="Arial"/>
        <w:sz w:val="18"/>
      </w:rPr>
      <w:t>víziközmű</w:t>
    </w:r>
    <w:proofErr w:type="spellEnd"/>
    <w:r w:rsidRPr="00F55DB1">
      <w:rPr>
        <w:rFonts w:cs="Arial"/>
        <w:sz w:val="18"/>
      </w:rPr>
      <w:t xml:space="preserve"> szolgáltatásról szóló 2011. évi CCIX. törvény</w:t>
    </w:r>
    <w:r w:rsidRPr="00F55DB1">
      <w:rPr>
        <w:rFonts w:cs="Arial"/>
        <w:sz w:val="18"/>
      </w:rPr>
      <w:tab/>
      <w:t>Víziközmű rendszer megnevezése:</w:t>
    </w:r>
  </w:p>
  <w:p w:rsidR="00126BC9" w:rsidRPr="00F55DB1" w:rsidRDefault="00126BC9" w:rsidP="00F55DB1">
    <w:pPr>
      <w:pStyle w:val="lfej"/>
      <w:pBdr>
        <w:bottom w:val="single" w:sz="4" w:space="1" w:color="auto"/>
      </w:pBdr>
      <w:rPr>
        <w:rFonts w:cs="Arial"/>
        <w:sz w:val="18"/>
      </w:rPr>
    </w:pPr>
    <w:r w:rsidRPr="00F55DB1">
      <w:rPr>
        <w:rFonts w:cs="Arial"/>
        <w:sz w:val="18"/>
      </w:rPr>
      <w:t xml:space="preserve"> 11. § (1) szerinti gördülő fejlesztési terv</w:t>
    </w:r>
    <w:r w:rsidRPr="00F55DB1">
      <w:rPr>
        <w:rFonts w:cs="Arial"/>
        <w:sz w:val="18"/>
      </w:rPr>
      <w:tab/>
    </w:r>
    <w:r w:rsidRPr="00F55DB1">
      <w:rPr>
        <w:rFonts w:cs="Arial"/>
        <w:sz w:val="18"/>
      </w:rPr>
      <w:tab/>
      <w:t>Budapest Főváros ivóvízellátó rendszere</w:t>
    </w:r>
  </w:p>
  <w:p w:rsidR="00126BC9" w:rsidRPr="00917ABE" w:rsidRDefault="00126BC9" w:rsidP="009650B8">
    <w:pPr>
      <w:pStyle w:val="lfej"/>
      <w:tabs>
        <w:tab w:val="clear" w:pos="4536"/>
        <w:tab w:val="clear" w:pos="9072"/>
        <w:tab w:val="left" w:pos="426"/>
      </w:tabs>
      <w:ind w:lef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12" w:space="0" w:color="auto"/>
      </w:tblBorders>
      <w:tblCellMar>
        <w:left w:w="70" w:type="dxa"/>
        <w:right w:w="70" w:type="dxa"/>
      </w:tblCellMar>
      <w:tblLook w:val="0000" w:firstRow="0" w:lastRow="0" w:firstColumn="0" w:lastColumn="0" w:noHBand="0" w:noVBand="0"/>
    </w:tblPr>
    <w:tblGrid>
      <w:gridCol w:w="7441"/>
      <w:gridCol w:w="1629"/>
    </w:tblGrid>
    <w:tr w:rsidR="00126BC9" w:rsidTr="00613254">
      <w:tc>
        <w:tcPr>
          <w:tcW w:w="7441" w:type="dxa"/>
          <w:tcBorders>
            <w:bottom w:val="nil"/>
          </w:tcBorders>
        </w:tcPr>
        <w:p w:rsidR="00126BC9" w:rsidRDefault="00126BC9" w:rsidP="00613254">
          <w:pPr>
            <w:spacing w:before="60"/>
            <w:rPr>
              <w:caps/>
            </w:rPr>
          </w:pPr>
          <w:r>
            <w:rPr>
              <w:bCs/>
            </w:rPr>
            <w:t>BUDAPEST IVÓVÍZ VÍZIKÖZMŰ-HÁLÓZATÁNAK PÓTLÁSI-FELÚJÍTÁSI KERETPROGRAMJA</w:t>
          </w:r>
        </w:p>
      </w:tc>
      <w:tc>
        <w:tcPr>
          <w:tcW w:w="1629" w:type="dxa"/>
          <w:tcBorders>
            <w:bottom w:val="nil"/>
          </w:tcBorders>
        </w:tcPr>
        <w:p w:rsidR="00126BC9" w:rsidRDefault="00126BC9" w:rsidP="00613254">
          <w:pPr>
            <w:pStyle w:val="lfej"/>
            <w:tabs>
              <w:tab w:val="clear" w:pos="4536"/>
              <w:tab w:val="clear" w:pos="9072"/>
            </w:tabs>
            <w:jc w:val="right"/>
          </w:pPr>
        </w:p>
      </w:tc>
    </w:tr>
    <w:tr w:rsidR="00126BC9" w:rsidRPr="001C36BE" w:rsidTr="00613254">
      <w:trPr>
        <w:trHeight w:val="297"/>
      </w:trPr>
      <w:tc>
        <w:tcPr>
          <w:tcW w:w="7441" w:type="dxa"/>
          <w:tcBorders>
            <w:bottom w:val="single" w:sz="4" w:space="0" w:color="auto"/>
          </w:tcBorders>
        </w:tcPr>
        <w:p w:rsidR="00126BC9" w:rsidRPr="001C36BE" w:rsidRDefault="00126BC9" w:rsidP="00613254">
          <w:pPr>
            <w:spacing w:before="60"/>
            <w:rPr>
              <w:noProof/>
            </w:rPr>
          </w:pPr>
          <w:r>
            <w:t xml:space="preserve">6. </w:t>
          </w:r>
          <w:r w:rsidRPr="001C36BE">
            <w:t xml:space="preserve">sz. melléklet: </w:t>
          </w:r>
          <w:r w:rsidRPr="00BF1AF8">
            <w:rPr>
              <w:bCs/>
            </w:rPr>
            <w:t>Főnyomó</w:t>
          </w:r>
          <w:r>
            <w:t xml:space="preserve"> és gerincvezeték hálózat pótlási-felújítási keretprogramja</w:t>
          </w:r>
        </w:p>
      </w:tc>
      <w:tc>
        <w:tcPr>
          <w:tcW w:w="1629" w:type="dxa"/>
          <w:tcBorders>
            <w:bottom w:val="single" w:sz="4" w:space="0" w:color="auto"/>
          </w:tcBorders>
        </w:tcPr>
        <w:p w:rsidR="00126BC9" w:rsidRPr="001C36BE" w:rsidRDefault="00126BC9" w:rsidP="00613254">
          <w:pPr>
            <w:spacing w:before="60"/>
          </w:pPr>
          <w:r w:rsidRPr="00BF1AF8">
            <w:rPr>
              <w:bCs/>
            </w:rPr>
            <w:t>Napirend</w:t>
          </w:r>
          <w:r w:rsidRPr="001C36BE">
            <w:t xml:space="preserve"> száma: </w:t>
          </w:r>
          <w:r>
            <w:t>6</w:t>
          </w:r>
        </w:p>
      </w:tc>
    </w:tr>
  </w:tbl>
  <w:p w:rsidR="00126BC9" w:rsidRDefault="00126BC9">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BC9" w:rsidRPr="00F55DB1" w:rsidRDefault="00126BC9" w:rsidP="000B6D83">
    <w:pPr>
      <w:pStyle w:val="lfej"/>
      <w:pBdr>
        <w:bottom w:val="single" w:sz="4" w:space="1" w:color="auto"/>
      </w:pBdr>
      <w:rPr>
        <w:rFonts w:cs="Arial"/>
        <w:sz w:val="18"/>
      </w:rPr>
    </w:pPr>
    <w:r w:rsidRPr="00F55DB1">
      <w:rPr>
        <w:rFonts w:cs="Arial"/>
        <w:sz w:val="18"/>
      </w:rPr>
      <w:t>A víziközmű szolgáltatásról szóló 2011. évi CCIX. törvény</w:t>
    </w:r>
    <w:r w:rsidRPr="00F55DB1">
      <w:rPr>
        <w:rFonts w:cs="Arial"/>
        <w:sz w:val="18"/>
      </w:rPr>
      <w:tab/>
      <w:t>Víziközmű rendszer megnevezése:</w:t>
    </w:r>
  </w:p>
  <w:p w:rsidR="00126BC9" w:rsidRPr="00F55DB1" w:rsidRDefault="00126BC9" w:rsidP="000B6D83">
    <w:pPr>
      <w:pStyle w:val="lfej"/>
      <w:pBdr>
        <w:bottom w:val="single" w:sz="4" w:space="1" w:color="auto"/>
      </w:pBdr>
      <w:rPr>
        <w:rFonts w:cs="Arial"/>
        <w:sz w:val="18"/>
      </w:rPr>
    </w:pPr>
    <w:r w:rsidRPr="00F55DB1">
      <w:rPr>
        <w:rFonts w:cs="Arial"/>
        <w:sz w:val="18"/>
      </w:rPr>
      <w:t xml:space="preserve"> 11. § (1) szerinti gördülő fejlesztési terv</w:t>
    </w:r>
    <w:r w:rsidRPr="00F55DB1">
      <w:rPr>
        <w:rFonts w:cs="Arial"/>
        <w:sz w:val="18"/>
      </w:rPr>
      <w:tab/>
    </w:r>
    <w:r w:rsidRPr="00F55DB1">
      <w:rPr>
        <w:rFonts w:cs="Arial"/>
        <w:sz w:val="18"/>
      </w:rPr>
      <w:tab/>
      <w:t>Budapest Főváros ivóvízellátó rendszere</w:t>
    </w:r>
  </w:p>
  <w:p w:rsidR="00126BC9" w:rsidRPr="00917ABE" w:rsidRDefault="00126BC9" w:rsidP="000B6D83">
    <w:pPr>
      <w:pStyle w:val="lfej"/>
      <w:tabs>
        <w:tab w:val="clear" w:pos="4536"/>
        <w:tab w:val="clear" w:pos="9072"/>
        <w:tab w:val="left" w:pos="426"/>
      </w:tabs>
      <w:ind w:lef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B225CC4"/>
    <w:lvl w:ilvl="0">
      <w:start w:val="1"/>
      <w:numFmt w:val="bullet"/>
      <w:pStyle w:val="Felsorols4"/>
      <w:lvlText w:val=""/>
      <w:lvlJc w:val="left"/>
      <w:pPr>
        <w:tabs>
          <w:tab w:val="num" w:pos="1209"/>
        </w:tabs>
        <w:ind w:left="1209" w:hanging="360"/>
      </w:pPr>
      <w:rPr>
        <w:rFonts w:ascii="Symbol" w:hAnsi="Symbol" w:hint="default"/>
      </w:rPr>
    </w:lvl>
  </w:abstractNum>
  <w:abstractNum w:abstractNumId="1">
    <w:nsid w:val="FFFFFF89"/>
    <w:multiLevelType w:val="singleLevel"/>
    <w:tmpl w:val="28164752"/>
    <w:lvl w:ilvl="0">
      <w:start w:val="1"/>
      <w:numFmt w:val="bullet"/>
      <w:pStyle w:val="Felsorols"/>
      <w:lvlText w:val=""/>
      <w:lvlJc w:val="left"/>
      <w:pPr>
        <w:tabs>
          <w:tab w:val="num" w:pos="360"/>
        </w:tabs>
        <w:ind w:left="360" w:hanging="360"/>
      </w:pPr>
      <w:rPr>
        <w:rFonts w:ascii="Symbol" w:hAnsi="Symbol" w:hint="default"/>
      </w:rPr>
    </w:lvl>
  </w:abstractNum>
  <w:abstractNum w:abstractNumId="2">
    <w:nsid w:val="00F55F75"/>
    <w:multiLevelType w:val="hybridMultilevel"/>
    <w:tmpl w:val="D86C3D5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37D75AF"/>
    <w:multiLevelType w:val="hybridMultilevel"/>
    <w:tmpl w:val="01741B82"/>
    <w:lvl w:ilvl="0" w:tplc="933282C4">
      <w:start w:val="4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4461C62"/>
    <w:multiLevelType w:val="hybridMultilevel"/>
    <w:tmpl w:val="277AF7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48A60B9"/>
    <w:multiLevelType w:val="hybridMultilevel"/>
    <w:tmpl w:val="ED242180"/>
    <w:lvl w:ilvl="0" w:tplc="A8E25AF6">
      <w:start w:val="4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05720F9D"/>
    <w:multiLevelType w:val="hybridMultilevel"/>
    <w:tmpl w:val="52420C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0BDC3AE5"/>
    <w:multiLevelType w:val="hybridMultilevel"/>
    <w:tmpl w:val="2F5ADC64"/>
    <w:lvl w:ilvl="0" w:tplc="DA80FC7E">
      <w:start w:val="96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06C2B76"/>
    <w:multiLevelType w:val="hybridMultilevel"/>
    <w:tmpl w:val="CE0AFBCC"/>
    <w:lvl w:ilvl="0" w:tplc="040E000B">
      <w:start w:val="1"/>
      <w:numFmt w:val="bullet"/>
      <w:lvlText w:val=""/>
      <w:lvlJc w:val="left"/>
      <w:pPr>
        <w:tabs>
          <w:tab w:val="num" w:pos="1776"/>
        </w:tabs>
        <w:ind w:left="1776" w:hanging="360"/>
      </w:pPr>
      <w:rPr>
        <w:rFonts w:ascii="Wingdings" w:hAnsi="Wingdings" w:hint="default"/>
      </w:rPr>
    </w:lvl>
    <w:lvl w:ilvl="1" w:tplc="040E0003" w:tentative="1">
      <w:start w:val="1"/>
      <w:numFmt w:val="bullet"/>
      <w:lvlText w:val="o"/>
      <w:lvlJc w:val="left"/>
      <w:pPr>
        <w:tabs>
          <w:tab w:val="num" w:pos="2496"/>
        </w:tabs>
        <w:ind w:left="2496" w:hanging="360"/>
      </w:pPr>
      <w:rPr>
        <w:rFonts w:ascii="Courier New" w:hAnsi="Courier New" w:cs="Courier New" w:hint="default"/>
      </w:rPr>
    </w:lvl>
    <w:lvl w:ilvl="2" w:tplc="040E0005" w:tentative="1">
      <w:start w:val="1"/>
      <w:numFmt w:val="bullet"/>
      <w:lvlText w:val=""/>
      <w:lvlJc w:val="left"/>
      <w:pPr>
        <w:tabs>
          <w:tab w:val="num" w:pos="3216"/>
        </w:tabs>
        <w:ind w:left="3216" w:hanging="360"/>
      </w:pPr>
      <w:rPr>
        <w:rFonts w:ascii="Wingdings" w:hAnsi="Wingdings" w:hint="default"/>
      </w:rPr>
    </w:lvl>
    <w:lvl w:ilvl="3" w:tplc="040E0001" w:tentative="1">
      <w:start w:val="1"/>
      <w:numFmt w:val="bullet"/>
      <w:lvlText w:val=""/>
      <w:lvlJc w:val="left"/>
      <w:pPr>
        <w:tabs>
          <w:tab w:val="num" w:pos="3936"/>
        </w:tabs>
        <w:ind w:left="3936" w:hanging="360"/>
      </w:pPr>
      <w:rPr>
        <w:rFonts w:ascii="Symbol" w:hAnsi="Symbol" w:hint="default"/>
      </w:rPr>
    </w:lvl>
    <w:lvl w:ilvl="4" w:tplc="040E0003" w:tentative="1">
      <w:start w:val="1"/>
      <w:numFmt w:val="bullet"/>
      <w:lvlText w:val="o"/>
      <w:lvlJc w:val="left"/>
      <w:pPr>
        <w:tabs>
          <w:tab w:val="num" w:pos="4656"/>
        </w:tabs>
        <w:ind w:left="4656" w:hanging="360"/>
      </w:pPr>
      <w:rPr>
        <w:rFonts w:ascii="Courier New" w:hAnsi="Courier New" w:cs="Courier New" w:hint="default"/>
      </w:rPr>
    </w:lvl>
    <w:lvl w:ilvl="5" w:tplc="040E0005" w:tentative="1">
      <w:start w:val="1"/>
      <w:numFmt w:val="bullet"/>
      <w:lvlText w:val=""/>
      <w:lvlJc w:val="left"/>
      <w:pPr>
        <w:tabs>
          <w:tab w:val="num" w:pos="5376"/>
        </w:tabs>
        <w:ind w:left="5376" w:hanging="360"/>
      </w:pPr>
      <w:rPr>
        <w:rFonts w:ascii="Wingdings" w:hAnsi="Wingdings" w:hint="default"/>
      </w:rPr>
    </w:lvl>
    <w:lvl w:ilvl="6" w:tplc="040E0001" w:tentative="1">
      <w:start w:val="1"/>
      <w:numFmt w:val="bullet"/>
      <w:lvlText w:val=""/>
      <w:lvlJc w:val="left"/>
      <w:pPr>
        <w:tabs>
          <w:tab w:val="num" w:pos="6096"/>
        </w:tabs>
        <w:ind w:left="6096" w:hanging="360"/>
      </w:pPr>
      <w:rPr>
        <w:rFonts w:ascii="Symbol" w:hAnsi="Symbol" w:hint="default"/>
      </w:rPr>
    </w:lvl>
    <w:lvl w:ilvl="7" w:tplc="040E0003" w:tentative="1">
      <w:start w:val="1"/>
      <w:numFmt w:val="bullet"/>
      <w:lvlText w:val="o"/>
      <w:lvlJc w:val="left"/>
      <w:pPr>
        <w:tabs>
          <w:tab w:val="num" w:pos="6816"/>
        </w:tabs>
        <w:ind w:left="6816" w:hanging="360"/>
      </w:pPr>
      <w:rPr>
        <w:rFonts w:ascii="Courier New" w:hAnsi="Courier New" w:cs="Courier New" w:hint="default"/>
      </w:rPr>
    </w:lvl>
    <w:lvl w:ilvl="8" w:tplc="040E0005" w:tentative="1">
      <w:start w:val="1"/>
      <w:numFmt w:val="bullet"/>
      <w:lvlText w:val=""/>
      <w:lvlJc w:val="left"/>
      <w:pPr>
        <w:tabs>
          <w:tab w:val="num" w:pos="7536"/>
        </w:tabs>
        <w:ind w:left="7536" w:hanging="360"/>
      </w:pPr>
      <w:rPr>
        <w:rFonts w:ascii="Wingdings" w:hAnsi="Wingdings" w:hint="default"/>
      </w:rPr>
    </w:lvl>
  </w:abstractNum>
  <w:abstractNum w:abstractNumId="9">
    <w:nsid w:val="141A6CC7"/>
    <w:multiLevelType w:val="hybridMultilevel"/>
    <w:tmpl w:val="ADF080C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1644608C"/>
    <w:multiLevelType w:val="hybridMultilevel"/>
    <w:tmpl w:val="6C963A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1BB23E39"/>
    <w:multiLevelType w:val="hybridMultilevel"/>
    <w:tmpl w:val="A5DA3C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1F0375D8"/>
    <w:multiLevelType w:val="hybridMultilevel"/>
    <w:tmpl w:val="7224627A"/>
    <w:lvl w:ilvl="0" w:tplc="6C0EB31A">
      <w:start w:val="1"/>
      <w:numFmt w:val="decimal"/>
      <w:pStyle w:val="StlusKpalrsArialKzprezrt"/>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206C127D"/>
    <w:multiLevelType w:val="hybridMultilevel"/>
    <w:tmpl w:val="AC5E2CBC"/>
    <w:lvl w:ilvl="0" w:tplc="B13CCD6C">
      <w:start w:val="1"/>
      <w:numFmt w:val="bullet"/>
      <w:pStyle w:val="Pttysbekezds"/>
      <w:lvlText w:val=""/>
      <w:lvlJc w:val="left"/>
      <w:pPr>
        <w:ind w:left="-336" w:hanging="360"/>
      </w:pPr>
      <w:rPr>
        <w:rFonts w:ascii="Symbol" w:hAnsi="Symbol" w:hint="default"/>
      </w:rPr>
    </w:lvl>
    <w:lvl w:ilvl="1" w:tplc="040E0019" w:tentative="1">
      <w:start w:val="1"/>
      <w:numFmt w:val="bullet"/>
      <w:lvlText w:val="o"/>
      <w:lvlJc w:val="left"/>
      <w:pPr>
        <w:ind w:left="384" w:hanging="360"/>
      </w:pPr>
      <w:rPr>
        <w:rFonts w:ascii="Courier New" w:hAnsi="Courier New" w:cs="Courier New" w:hint="default"/>
      </w:rPr>
    </w:lvl>
    <w:lvl w:ilvl="2" w:tplc="040E001B" w:tentative="1">
      <w:start w:val="1"/>
      <w:numFmt w:val="bullet"/>
      <w:lvlText w:val=""/>
      <w:lvlJc w:val="left"/>
      <w:pPr>
        <w:ind w:left="1104" w:hanging="360"/>
      </w:pPr>
      <w:rPr>
        <w:rFonts w:ascii="Wingdings" w:hAnsi="Wingdings" w:hint="default"/>
      </w:rPr>
    </w:lvl>
    <w:lvl w:ilvl="3" w:tplc="040E000F" w:tentative="1">
      <w:start w:val="1"/>
      <w:numFmt w:val="bullet"/>
      <w:lvlText w:val=""/>
      <w:lvlJc w:val="left"/>
      <w:pPr>
        <w:ind w:left="1824" w:hanging="360"/>
      </w:pPr>
      <w:rPr>
        <w:rFonts w:ascii="Symbol" w:hAnsi="Symbol" w:hint="default"/>
      </w:rPr>
    </w:lvl>
    <w:lvl w:ilvl="4" w:tplc="040E0019" w:tentative="1">
      <w:start w:val="1"/>
      <w:numFmt w:val="bullet"/>
      <w:lvlText w:val="o"/>
      <w:lvlJc w:val="left"/>
      <w:pPr>
        <w:ind w:left="2544" w:hanging="360"/>
      </w:pPr>
      <w:rPr>
        <w:rFonts w:ascii="Courier New" w:hAnsi="Courier New" w:cs="Courier New" w:hint="default"/>
      </w:rPr>
    </w:lvl>
    <w:lvl w:ilvl="5" w:tplc="040E001B" w:tentative="1">
      <w:start w:val="1"/>
      <w:numFmt w:val="bullet"/>
      <w:lvlText w:val=""/>
      <w:lvlJc w:val="left"/>
      <w:pPr>
        <w:ind w:left="3264" w:hanging="360"/>
      </w:pPr>
      <w:rPr>
        <w:rFonts w:ascii="Wingdings" w:hAnsi="Wingdings" w:hint="default"/>
      </w:rPr>
    </w:lvl>
    <w:lvl w:ilvl="6" w:tplc="040E000F" w:tentative="1">
      <w:start w:val="1"/>
      <w:numFmt w:val="bullet"/>
      <w:lvlText w:val=""/>
      <w:lvlJc w:val="left"/>
      <w:pPr>
        <w:ind w:left="3984" w:hanging="360"/>
      </w:pPr>
      <w:rPr>
        <w:rFonts w:ascii="Symbol" w:hAnsi="Symbol" w:hint="default"/>
      </w:rPr>
    </w:lvl>
    <w:lvl w:ilvl="7" w:tplc="040E0019" w:tentative="1">
      <w:start w:val="1"/>
      <w:numFmt w:val="bullet"/>
      <w:lvlText w:val="o"/>
      <w:lvlJc w:val="left"/>
      <w:pPr>
        <w:ind w:left="4704" w:hanging="360"/>
      </w:pPr>
      <w:rPr>
        <w:rFonts w:ascii="Courier New" w:hAnsi="Courier New" w:cs="Courier New" w:hint="default"/>
      </w:rPr>
    </w:lvl>
    <w:lvl w:ilvl="8" w:tplc="040E001B" w:tentative="1">
      <w:start w:val="1"/>
      <w:numFmt w:val="bullet"/>
      <w:lvlText w:val=""/>
      <w:lvlJc w:val="left"/>
      <w:pPr>
        <w:ind w:left="5424" w:hanging="360"/>
      </w:pPr>
      <w:rPr>
        <w:rFonts w:ascii="Wingdings" w:hAnsi="Wingdings" w:hint="default"/>
      </w:rPr>
    </w:lvl>
  </w:abstractNum>
  <w:abstractNum w:abstractNumId="14">
    <w:nsid w:val="21CA05AE"/>
    <w:multiLevelType w:val="hybridMultilevel"/>
    <w:tmpl w:val="343AFB4E"/>
    <w:lvl w:ilvl="0" w:tplc="0434AD56">
      <w:start w:val="1"/>
      <w:numFmt w:val="decimal"/>
      <w:lvlText w:val="%1."/>
      <w:lvlJc w:val="left"/>
      <w:pPr>
        <w:ind w:left="900" w:hanging="360"/>
      </w:pPr>
      <w:rPr>
        <w:rFonts w:hint="default"/>
      </w:rPr>
    </w:lvl>
    <w:lvl w:ilvl="1" w:tplc="040E0019" w:tentative="1">
      <w:start w:val="1"/>
      <w:numFmt w:val="lowerLetter"/>
      <w:lvlText w:val="%2."/>
      <w:lvlJc w:val="left"/>
      <w:pPr>
        <w:ind w:left="1620" w:hanging="360"/>
      </w:pPr>
    </w:lvl>
    <w:lvl w:ilvl="2" w:tplc="040E001B">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15">
    <w:nsid w:val="22B125D3"/>
    <w:multiLevelType w:val="multilevel"/>
    <w:tmpl w:val="DA5C737E"/>
    <w:lvl w:ilvl="0">
      <w:start w:val="1"/>
      <w:numFmt w:val="decimal"/>
      <w:lvlText w:val="%1"/>
      <w:lvlJc w:val="left"/>
      <w:pPr>
        <w:tabs>
          <w:tab w:val="num" w:pos="432"/>
        </w:tabs>
        <w:ind w:left="432" w:hanging="432"/>
      </w:pPr>
      <w:rPr>
        <w:rFonts w:hint="default"/>
      </w:rPr>
    </w:lvl>
    <w:lvl w:ilvl="1">
      <w:start w:val="1"/>
      <w:numFmt w:val="decimal"/>
      <w:pStyle w:val="ketts"/>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23B50F56"/>
    <w:multiLevelType w:val="multilevel"/>
    <w:tmpl w:val="0E64592C"/>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3."/>
      <w:lvlJc w:val="left"/>
      <w:pPr>
        <w:tabs>
          <w:tab w:val="num" w:pos="1080"/>
        </w:tabs>
        <w:ind w:left="1080" w:hanging="360"/>
      </w:pPr>
      <w:rPr>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7">
    <w:nsid w:val="247B3DA4"/>
    <w:multiLevelType w:val="hybridMultilevel"/>
    <w:tmpl w:val="1F1001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294F00A1"/>
    <w:multiLevelType w:val="hybridMultilevel"/>
    <w:tmpl w:val="823EE7F2"/>
    <w:lvl w:ilvl="0" w:tplc="040E0001">
      <w:start w:val="1"/>
      <w:numFmt w:val="bullet"/>
      <w:lvlText w:val=""/>
      <w:lvlJc w:val="left"/>
      <w:pPr>
        <w:ind w:left="1174" w:hanging="360"/>
      </w:pPr>
      <w:rPr>
        <w:rFonts w:ascii="Symbol" w:hAnsi="Symbol" w:hint="default"/>
      </w:rPr>
    </w:lvl>
    <w:lvl w:ilvl="1" w:tplc="040E0003" w:tentative="1">
      <w:start w:val="1"/>
      <w:numFmt w:val="bullet"/>
      <w:lvlText w:val="o"/>
      <w:lvlJc w:val="left"/>
      <w:pPr>
        <w:ind w:left="1894" w:hanging="360"/>
      </w:pPr>
      <w:rPr>
        <w:rFonts w:ascii="Courier New" w:hAnsi="Courier New" w:cs="Courier New" w:hint="default"/>
      </w:rPr>
    </w:lvl>
    <w:lvl w:ilvl="2" w:tplc="040E0005" w:tentative="1">
      <w:start w:val="1"/>
      <w:numFmt w:val="bullet"/>
      <w:lvlText w:val=""/>
      <w:lvlJc w:val="left"/>
      <w:pPr>
        <w:ind w:left="2614" w:hanging="360"/>
      </w:pPr>
      <w:rPr>
        <w:rFonts w:ascii="Wingdings" w:hAnsi="Wingdings" w:hint="default"/>
      </w:rPr>
    </w:lvl>
    <w:lvl w:ilvl="3" w:tplc="040E0001" w:tentative="1">
      <w:start w:val="1"/>
      <w:numFmt w:val="bullet"/>
      <w:lvlText w:val=""/>
      <w:lvlJc w:val="left"/>
      <w:pPr>
        <w:ind w:left="3334" w:hanging="360"/>
      </w:pPr>
      <w:rPr>
        <w:rFonts w:ascii="Symbol" w:hAnsi="Symbol" w:hint="default"/>
      </w:rPr>
    </w:lvl>
    <w:lvl w:ilvl="4" w:tplc="040E0003" w:tentative="1">
      <w:start w:val="1"/>
      <w:numFmt w:val="bullet"/>
      <w:lvlText w:val="o"/>
      <w:lvlJc w:val="left"/>
      <w:pPr>
        <w:ind w:left="4054" w:hanging="360"/>
      </w:pPr>
      <w:rPr>
        <w:rFonts w:ascii="Courier New" w:hAnsi="Courier New" w:cs="Courier New" w:hint="default"/>
      </w:rPr>
    </w:lvl>
    <w:lvl w:ilvl="5" w:tplc="040E0005" w:tentative="1">
      <w:start w:val="1"/>
      <w:numFmt w:val="bullet"/>
      <w:lvlText w:val=""/>
      <w:lvlJc w:val="left"/>
      <w:pPr>
        <w:ind w:left="4774" w:hanging="360"/>
      </w:pPr>
      <w:rPr>
        <w:rFonts w:ascii="Wingdings" w:hAnsi="Wingdings" w:hint="default"/>
      </w:rPr>
    </w:lvl>
    <w:lvl w:ilvl="6" w:tplc="040E0001" w:tentative="1">
      <w:start w:val="1"/>
      <w:numFmt w:val="bullet"/>
      <w:lvlText w:val=""/>
      <w:lvlJc w:val="left"/>
      <w:pPr>
        <w:ind w:left="5494" w:hanging="360"/>
      </w:pPr>
      <w:rPr>
        <w:rFonts w:ascii="Symbol" w:hAnsi="Symbol" w:hint="default"/>
      </w:rPr>
    </w:lvl>
    <w:lvl w:ilvl="7" w:tplc="040E0003" w:tentative="1">
      <w:start w:val="1"/>
      <w:numFmt w:val="bullet"/>
      <w:lvlText w:val="o"/>
      <w:lvlJc w:val="left"/>
      <w:pPr>
        <w:ind w:left="6214" w:hanging="360"/>
      </w:pPr>
      <w:rPr>
        <w:rFonts w:ascii="Courier New" w:hAnsi="Courier New" w:cs="Courier New" w:hint="default"/>
      </w:rPr>
    </w:lvl>
    <w:lvl w:ilvl="8" w:tplc="040E0005" w:tentative="1">
      <w:start w:val="1"/>
      <w:numFmt w:val="bullet"/>
      <w:lvlText w:val=""/>
      <w:lvlJc w:val="left"/>
      <w:pPr>
        <w:ind w:left="6934" w:hanging="360"/>
      </w:pPr>
      <w:rPr>
        <w:rFonts w:ascii="Wingdings" w:hAnsi="Wingdings" w:hint="default"/>
      </w:rPr>
    </w:lvl>
  </w:abstractNum>
  <w:abstractNum w:abstractNumId="19">
    <w:nsid w:val="2BA50500"/>
    <w:multiLevelType w:val="hybridMultilevel"/>
    <w:tmpl w:val="9C68ED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2EAD5F86"/>
    <w:multiLevelType w:val="multilevel"/>
    <w:tmpl w:val="DBB06B7C"/>
    <w:lvl w:ilvl="0">
      <w:start w:val="1"/>
      <w:numFmt w:val="decimal"/>
      <w:pStyle w:val="Szmozottlista"/>
      <w:suff w:val="space"/>
      <w:lvlText w:val="%1)"/>
      <w:lvlJc w:val="left"/>
      <w:pPr>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0B96EBA"/>
    <w:multiLevelType w:val="hybridMultilevel"/>
    <w:tmpl w:val="362A40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31680E01"/>
    <w:multiLevelType w:val="multilevel"/>
    <w:tmpl w:val="CD5A7F3C"/>
    <w:lvl w:ilvl="0">
      <w:start w:val="1"/>
      <w:numFmt w:val="decimal"/>
      <w:pStyle w:val="Cmsor1"/>
      <w:lvlText w:val="%1"/>
      <w:lvlJc w:val="left"/>
      <w:pPr>
        <w:ind w:left="432" w:hanging="432"/>
      </w:pPr>
      <w:rPr>
        <w:rFonts w:hint="default"/>
      </w:rPr>
    </w:lvl>
    <w:lvl w:ilvl="1">
      <w:start w:val="1"/>
      <w:numFmt w:val="decimal"/>
      <w:pStyle w:val="Cmsor2"/>
      <w:lvlText w:val="%1.%2"/>
      <w:lvlJc w:val="left"/>
      <w:pPr>
        <w:ind w:left="576" w:hanging="576"/>
      </w:pPr>
      <w:rPr>
        <w:rFonts w:hint="default"/>
      </w:rPr>
    </w:lvl>
    <w:lvl w:ilvl="2">
      <w:start w:val="1"/>
      <w:numFmt w:val="decimal"/>
      <w:pStyle w:val="Cmsor3"/>
      <w:lvlText w:val="%1.%2.%3"/>
      <w:lvlJc w:val="left"/>
      <w:pPr>
        <w:ind w:left="720" w:hanging="720"/>
      </w:pPr>
      <w:rPr>
        <w:rFonts w:hint="default"/>
      </w:rPr>
    </w:lvl>
    <w:lvl w:ilvl="3">
      <w:start w:val="1"/>
      <w:numFmt w:val="decimal"/>
      <w:pStyle w:val="Cmsor4"/>
      <w:lvlText w:val="%1.%2.%3.%4"/>
      <w:lvlJc w:val="left"/>
      <w:pPr>
        <w:ind w:left="864" w:hanging="864"/>
      </w:pPr>
      <w:rPr>
        <w:rFonts w:hint="default"/>
      </w:rPr>
    </w:lvl>
    <w:lvl w:ilvl="4">
      <w:start w:val="1"/>
      <w:numFmt w:val="decimal"/>
      <w:pStyle w:val="Cmsor5"/>
      <w:lvlText w:val="%1.%2.%3.%4.%5"/>
      <w:lvlJc w:val="left"/>
      <w:pPr>
        <w:ind w:left="1008" w:hanging="1008"/>
      </w:pPr>
      <w:rPr>
        <w:rFonts w:hint="default"/>
      </w:rPr>
    </w:lvl>
    <w:lvl w:ilvl="5">
      <w:start w:val="1"/>
      <w:numFmt w:val="bullet"/>
      <w:pStyle w:val="Cmsor6"/>
      <w:lvlText w:val=""/>
      <w:lvlJc w:val="left"/>
      <w:pPr>
        <w:ind w:left="1152" w:hanging="1152"/>
      </w:pPr>
      <w:rPr>
        <w:rFonts w:ascii="Wingdings" w:hAnsi="Wingding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abstractNum w:abstractNumId="23">
    <w:nsid w:val="331B3FE4"/>
    <w:multiLevelType w:val="hybridMultilevel"/>
    <w:tmpl w:val="A2B2076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33AA3AAE"/>
    <w:multiLevelType w:val="hybridMultilevel"/>
    <w:tmpl w:val="C598EF98"/>
    <w:lvl w:ilvl="0" w:tplc="040E0001">
      <w:start w:val="1"/>
      <w:numFmt w:val="bullet"/>
      <w:lvlText w:val=""/>
      <w:lvlJc w:val="left"/>
      <w:pPr>
        <w:ind w:left="1174" w:hanging="360"/>
      </w:pPr>
      <w:rPr>
        <w:rFonts w:ascii="Symbol" w:hAnsi="Symbol" w:hint="default"/>
      </w:rPr>
    </w:lvl>
    <w:lvl w:ilvl="1" w:tplc="040E0003" w:tentative="1">
      <w:start w:val="1"/>
      <w:numFmt w:val="bullet"/>
      <w:lvlText w:val="o"/>
      <w:lvlJc w:val="left"/>
      <w:pPr>
        <w:ind w:left="1894" w:hanging="360"/>
      </w:pPr>
      <w:rPr>
        <w:rFonts w:ascii="Courier New" w:hAnsi="Courier New" w:cs="Courier New" w:hint="default"/>
      </w:rPr>
    </w:lvl>
    <w:lvl w:ilvl="2" w:tplc="040E0005" w:tentative="1">
      <w:start w:val="1"/>
      <w:numFmt w:val="bullet"/>
      <w:lvlText w:val=""/>
      <w:lvlJc w:val="left"/>
      <w:pPr>
        <w:ind w:left="2614" w:hanging="360"/>
      </w:pPr>
      <w:rPr>
        <w:rFonts w:ascii="Wingdings" w:hAnsi="Wingdings" w:hint="default"/>
      </w:rPr>
    </w:lvl>
    <w:lvl w:ilvl="3" w:tplc="040E0001" w:tentative="1">
      <w:start w:val="1"/>
      <w:numFmt w:val="bullet"/>
      <w:lvlText w:val=""/>
      <w:lvlJc w:val="left"/>
      <w:pPr>
        <w:ind w:left="3334" w:hanging="360"/>
      </w:pPr>
      <w:rPr>
        <w:rFonts w:ascii="Symbol" w:hAnsi="Symbol" w:hint="default"/>
      </w:rPr>
    </w:lvl>
    <w:lvl w:ilvl="4" w:tplc="040E0003" w:tentative="1">
      <w:start w:val="1"/>
      <w:numFmt w:val="bullet"/>
      <w:lvlText w:val="o"/>
      <w:lvlJc w:val="left"/>
      <w:pPr>
        <w:ind w:left="4054" w:hanging="360"/>
      </w:pPr>
      <w:rPr>
        <w:rFonts w:ascii="Courier New" w:hAnsi="Courier New" w:cs="Courier New" w:hint="default"/>
      </w:rPr>
    </w:lvl>
    <w:lvl w:ilvl="5" w:tplc="040E0005" w:tentative="1">
      <w:start w:val="1"/>
      <w:numFmt w:val="bullet"/>
      <w:lvlText w:val=""/>
      <w:lvlJc w:val="left"/>
      <w:pPr>
        <w:ind w:left="4774" w:hanging="360"/>
      </w:pPr>
      <w:rPr>
        <w:rFonts w:ascii="Wingdings" w:hAnsi="Wingdings" w:hint="default"/>
      </w:rPr>
    </w:lvl>
    <w:lvl w:ilvl="6" w:tplc="040E0001" w:tentative="1">
      <w:start w:val="1"/>
      <w:numFmt w:val="bullet"/>
      <w:lvlText w:val=""/>
      <w:lvlJc w:val="left"/>
      <w:pPr>
        <w:ind w:left="5494" w:hanging="360"/>
      </w:pPr>
      <w:rPr>
        <w:rFonts w:ascii="Symbol" w:hAnsi="Symbol" w:hint="default"/>
      </w:rPr>
    </w:lvl>
    <w:lvl w:ilvl="7" w:tplc="040E0003" w:tentative="1">
      <w:start w:val="1"/>
      <w:numFmt w:val="bullet"/>
      <w:lvlText w:val="o"/>
      <w:lvlJc w:val="left"/>
      <w:pPr>
        <w:ind w:left="6214" w:hanging="360"/>
      </w:pPr>
      <w:rPr>
        <w:rFonts w:ascii="Courier New" w:hAnsi="Courier New" w:cs="Courier New" w:hint="default"/>
      </w:rPr>
    </w:lvl>
    <w:lvl w:ilvl="8" w:tplc="040E0005" w:tentative="1">
      <w:start w:val="1"/>
      <w:numFmt w:val="bullet"/>
      <w:lvlText w:val=""/>
      <w:lvlJc w:val="left"/>
      <w:pPr>
        <w:ind w:left="6934" w:hanging="360"/>
      </w:pPr>
      <w:rPr>
        <w:rFonts w:ascii="Wingdings" w:hAnsi="Wingdings" w:hint="default"/>
      </w:rPr>
    </w:lvl>
  </w:abstractNum>
  <w:abstractNum w:abstractNumId="25">
    <w:nsid w:val="374474A6"/>
    <w:multiLevelType w:val="hybridMultilevel"/>
    <w:tmpl w:val="F17EFFE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38844E75"/>
    <w:multiLevelType w:val="hybridMultilevel"/>
    <w:tmpl w:val="D3B44652"/>
    <w:lvl w:ilvl="0" w:tplc="2820A8DC">
      <w:start w:val="1"/>
      <w:numFmt w:val="decimal"/>
      <w:lvlText w:val="%1."/>
      <w:lvlJc w:val="left"/>
      <w:pPr>
        <w:ind w:left="1146" w:hanging="360"/>
      </w:pPr>
      <w:rPr>
        <w:rFonts w:hint="default"/>
        <w:b w:val="0"/>
      </w:rPr>
    </w:lvl>
    <w:lvl w:ilvl="1" w:tplc="040E0003">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7">
    <w:nsid w:val="41F2171C"/>
    <w:multiLevelType w:val="hybridMultilevel"/>
    <w:tmpl w:val="938497E2"/>
    <w:lvl w:ilvl="0" w:tplc="8026A8E8">
      <w:start w:val="1"/>
      <w:numFmt w:val="bullet"/>
      <w:lvlText w:val=""/>
      <w:lvlJc w:val="left"/>
      <w:pPr>
        <w:ind w:left="720" w:hanging="360"/>
      </w:pPr>
      <w:rPr>
        <w:rFonts w:ascii="Symbol" w:hAnsi="Symbol" w:hint="default"/>
      </w:rPr>
    </w:lvl>
    <w:lvl w:ilvl="1" w:tplc="5872A500" w:tentative="1">
      <w:start w:val="1"/>
      <w:numFmt w:val="bullet"/>
      <w:lvlText w:val="o"/>
      <w:lvlJc w:val="left"/>
      <w:pPr>
        <w:ind w:left="1440" w:hanging="360"/>
      </w:pPr>
      <w:rPr>
        <w:rFonts w:ascii="Courier New" w:hAnsi="Courier New" w:cs="Courier New" w:hint="default"/>
      </w:rPr>
    </w:lvl>
    <w:lvl w:ilvl="2" w:tplc="68BA1A6E" w:tentative="1">
      <w:start w:val="1"/>
      <w:numFmt w:val="bullet"/>
      <w:lvlText w:val=""/>
      <w:lvlJc w:val="left"/>
      <w:pPr>
        <w:ind w:left="2160" w:hanging="360"/>
      </w:pPr>
      <w:rPr>
        <w:rFonts w:ascii="Wingdings" w:hAnsi="Wingdings" w:hint="default"/>
      </w:rPr>
    </w:lvl>
    <w:lvl w:ilvl="3" w:tplc="54CED848" w:tentative="1">
      <w:start w:val="1"/>
      <w:numFmt w:val="bullet"/>
      <w:pStyle w:val="Stlus1"/>
      <w:lvlText w:val=""/>
      <w:lvlJc w:val="left"/>
      <w:pPr>
        <w:ind w:left="2880" w:hanging="360"/>
      </w:pPr>
      <w:rPr>
        <w:rFonts w:ascii="Symbol" w:hAnsi="Symbol" w:hint="default"/>
      </w:rPr>
    </w:lvl>
    <w:lvl w:ilvl="4" w:tplc="D48C980C" w:tentative="1">
      <w:start w:val="1"/>
      <w:numFmt w:val="bullet"/>
      <w:lvlText w:val="o"/>
      <w:lvlJc w:val="left"/>
      <w:pPr>
        <w:ind w:left="3600" w:hanging="360"/>
      </w:pPr>
      <w:rPr>
        <w:rFonts w:ascii="Courier New" w:hAnsi="Courier New" w:cs="Courier New" w:hint="default"/>
      </w:rPr>
    </w:lvl>
    <w:lvl w:ilvl="5" w:tplc="A9CECB36" w:tentative="1">
      <w:start w:val="1"/>
      <w:numFmt w:val="bullet"/>
      <w:lvlText w:val=""/>
      <w:lvlJc w:val="left"/>
      <w:pPr>
        <w:ind w:left="4320" w:hanging="360"/>
      </w:pPr>
      <w:rPr>
        <w:rFonts w:ascii="Wingdings" w:hAnsi="Wingdings" w:hint="default"/>
      </w:rPr>
    </w:lvl>
    <w:lvl w:ilvl="6" w:tplc="6E7891EA" w:tentative="1">
      <w:start w:val="1"/>
      <w:numFmt w:val="bullet"/>
      <w:lvlText w:val=""/>
      <w:lvlJc w:val="left"/>
      <w:pPr>
        <w:ind w:left="5040" w:hanging="360"/>
      </w:pPr>
      <w:rPr>
        <w:rFonts w:ascii="Symbol" w:hAnsi="Symbol" w:hint="default"/>
      </w:rPr>
    </w:lvl>
    <w:lvl w:ilvl="7" w:tplc="296C9970" w:tentative="1">
      <w:start w:val="1"/>
      <w:numFmt w:val="bullet"/>
      <w:lvlText w:val="o"/>
      <w:lvlJc w:val="left"/>
      <w:pPr>
        <w:ind w:left="5760" w:hanging="360"/>
      </w:pPr>
      <w:rPr>
        <w:rFonts w:ascii="Courier New" w:hAnsi="Courier New" w:cs="Courier New" w:hint="default"/>
      </w:rPr>
    </w:lvl>
    <w:lvl w:ilvl="8" w:tplc="081EB380" w:tentative="1">
      <w:start w:val="1"/>
      <w:numFmt w:val="bullet"/>
      <w:lvlText w:val=""/>
      <w:lvlJc w:val="left"/>
      <w:pPr>
        <w:ind w:left="6480" w:hanging="360"/>
      </w:pPr>
      <w:rPr>
        <w:rFonts w:ascii="Wingdings" w:hAnsi="Wingdings" w:hint="default"/>
      </w:rPr>
    </w:lvl>
  </w:abstractNum>
  <w:abstractNum w:abstractNumId="28">
    <w:nsid w:val="458830D9"/>
    <w:multiLevelType w:val="hybridMultilevel"/>
    <w:tmpl w:val="9DE4C612"/>
    <w:lvl w:ilvl="0" w:tplc="2C285ADA">
      <w:start w:val="1"/>
      <w:numFmt w:val="decimal"/>
      <w:lvlText w:val="%1."/>
      <w:lvlJc w:val="left"/>
      <w:pPr>
        <w:ind w:left="720" w:hanging="360"/>
      </w:pPr>
      <w:rPr>
        <w:rFonts w:hint="default"/>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473E4720"/>
    <w:multiLevelType w:val="hybridMultilevel"/>
    <w:tmpl w:val="FF7CD504"/>
    <w:lvl w:ilvl="0" w:tplc="040E000F">
      <w:start w:val="1"/>
      <w:numFmt w:val="bullet"/>
      <w:pStyle w:val="PttysalbekHFT"/>
      <w:lvlText w:val="o"/>
      <w:lvlJc w:val="left"/>
      <w:pPr>
        <w:tabs>
          <w:tab w:val="num" w:pos="720"/>
        </w:tabs>
        <w:ind w:left="720" w:hanging="360"/>
      </w:pPr>
      <w:rPr>
        <w:rFonts w:ascii="Courier New" w:hAnsi="Courier New" w:cs="Courier New" w:hint="default"/>
      </w:rPr>
    </w:lvl>
    <w:lvl w:ilvl="1" w:tplc="040E0019">
      <w:start w:val="1"/>
      <w:numFmt w:val="bullet"/>
      <w:lvlText w:val="o"/>
      <w:lvlJc w:val="left"/>
      <w:pPr>
        <w:tabs>
          <w:tab w:val="num" w:pos="1440"/>
        </w:tabs>
        <w:ind w:left="1440" w:hanging="360"/>
      </w:pPr>
      <w:rPr>
        <w:rFonts w:ascii="Courier New" w:hAnsi="Courier New" w:cs="Courier New" w:hint="default"/>
      </w:rPr>
    </w:lvl>
    <w:lvl w:ilvl="2" w:tplc="040E001B">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30">
    <w:nsid w:val="4D8B081C"/>
    <w:multiLevelType w:val="hybridMultilevel"/>
    <w:tmpl w:val="AE64A532"/>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31">
    <w:nsid w:val="4D8D689A"/>
    <w:multiLevelType w:val="hybridMultilevel"/>
    <w:tmpl w:val="E6DAE63C"/>
    <w:lvl w:ilvl="0" w:tplc="64880FD8">
      <w:start w:val="1"/>
      <w:numFmt w:val="bullet"/>
      <w:pStyle w:val="Felsorol"/>
      <w:lvlText w:val=""/>
      <w:lvlJc w:val="left"/>
      <w:pPr>
        <w:ind w:left="928" w:hanging="360"/>
      </w:pPr>
      <w:rPr>
        <w:rFonts w:ascii="Symbol" w:hAnsi="Symbol" w:hint="default"/>
      </w:rPr>
    </w:lvl>
    <w:lvl w:ilvl="1" w:tplc="040E000B">
      <w:start w:val="1"/>
      <w:numFmt w:val="bullet"/>
      <w:lvlText w:val=""/>
      <w:lvlJc w:val="left"/>
      <w:pPr>
        <w:ind w:left="1724" w:hanging="360"/>
      </w:pPr>
      <w:rPr>
        <w:rFonts w:ascii="Wingdings" w:hAnsi="Wingdings" w:hint="default"/>
      </w:rPr>
    </w:lvl>
    <w:lvl w:ilvl="2" w:tplc="040E000D">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2">
    <w:nsid w:val="4DCF51B4"/>
    <w:multiLevelType w:val="hybridMultilevel"/>
    <w:tmpl w:val="FE245B2A"/>
    <w:lvl w:ilvl="0" w:tplc="0434AD56">
      <w:start w:val="5"/>
      <w:numFmt w:val="decimal"/>
      <w:lvlText w:val="%1."/>
      <w:lvlJc w:val="left"/>
      <w:pPr>
        <w:ind w:left="900" w:hanging="360"/>
      </w:pPr>
      <w:rPr>
        <w:rFonts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33">
    <w:nsid w:val="50353D58"/>
    <w:multiLevelType w:val="hybridMultilevel"/>
    <w:tmpl w:val="25F224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516C71CF"/>
    <w:multiLevelType w:val="hybridMultilevel"/>
    <w:tmpl w:val="B9AC7390"/>
    <w:lvl w:ilvl="0" w:tplc="040E000B">
      <w:start w:val="1"/>
      <w:numFmt w:val="bullet"/>
      <w:lvlText w:val=""/>
      <w:lvlJc w:val="left"/>
      <w:pPr>
        <w:tabs>
          <w:tab w:val="num" w:pos="1776"/>
        </w:tabs>
        <w:ind w:left="1776" w:hanging="360"/>
      </w:pPr>
      <w:rPr>
        <w:rFonts w:ascii="Wingdings" w:hAnsi="Wingdings" w:hint="default"/>
      </w:rPr>
    </w:lvl>
    <w:lvl w:ilvl="1" w:tplc="040E0003" w:tentative="1">
      <w:start w:val="1"/>
      <w:numFmt w:val="bullet"/>
      <w:lvlText w:val="o"/>
      <w:lvlJc w:val="left"/>
      <w:pPr>
        <w:tabs>
          <w:tab w:val="num" w:pos="2496"/>
        </w:tabs>
        <w:ind w:left="2496" w:hanging="360"/>
      </w:pPr>
      <w:rPr>
        <w:rFonts w:ascii="Courier New" w:hAnsi="Courier New" w:cs="Courier New" w:hint="default"/>
      </w:rPr>
    </w:lvl>
    <w:lvl w:ilvl="2" w:tplc="040E0005" w:tentative="1">
      <w:start w:val="1"/>
      <w:numFmt w:val="bullet"/>
      <w:lvlText w:val=""/>
      <w:lvlJc w:val="left"/>
      <w:pPr>
        <w:tabs>
          <w:tab w:val="num" w:pos="3216"/>
        </w:tabs>
        <w:ind w:left="3216" w:hanging="360"/>
      </w:pPr>
      <w:rPr>
        <w:rFonts w:ascii="Wingdings" w:hAnsi="Wingdings" w:hint="default"/>
      </w:rPr>
    </w:lvl>
    <w:lvl w:ilvl="3" w:tplc="040E0001" w:tentative="1">
      <w:start w:val="1"/>
      <w:numFmt w:val="bullet"/>
      <w:lvlText w:val=""/>
      <w:lvlJc w:val="left"/>
      <w:pPr>
        <w:tabs>
          <w:tab w:val="num" w:pos="3936"/>
        </w:tabs>
        <w:ind w:left="3936" w:hanging="360"/>
      </w:pPr>
      <w:rPr>
        <w:rFonts w:ascii="Symbol" w:hAnsi="Symbol" w:hint="default"/>
      </w:rPr>
    </w:lvl>
    <w:lvl w:ilvl="4" w:tplc="040E0003" w:tentative="1">
      <w:start w:val="1"/>
      <w:numFmt w:val="bullet"/>
      <w:lvlText w:val="o"/>
      <w:lvlJc w:val="left"/>
      <w:pPr>
        <w:tabs>
          <w:tab w:val="num" w:pos="4656"/>
        </w:tabs>
        <w:ind w:left="4656" w:hanging="360"/>
      </w:pPr>
      <w:rPr>
        <w:rFonts w:ascii="Courier New" w:hAnsi="Courier New" w:cs="Courier New" w:hint="default"/>
      </w:rPr>
    </w:lvl>
    <w:lvl w:ilvl="5" w:tplc="040E0005" w:tentative="1">
      <w:start w:val="1"/>
      <w:numFmt w:val="bullet"/>
      <w:lvlText w:val=""/>
      <w:lvlJc w:val="left"/>
      <w:pPr>
        <w:tabs>
          <w:tab w:val="num" w:pos="5376"/>
        </w:tabs>
        <w:ind w:left="5376" w:hanging="360"/>
      </w:pPr>
      <w:rPr>
        <w:rFonts w:ascii="Wingdings" w:hAnsi="Wingdings" w:hint="default"/>
      </w:rPr>
    </w:lvl>
    <w:lvl w:ilvl="6" w:tplc="040E0001" w:tentative="1">
      <w:start w:val="1"/>
      <w:numFmt w:val="bullet"/>
      <w:lvlText w:val=""/>
      <w:lvlJc w:val="left"/>
      <w:pPr>
        <w:tabs>
          <w:tab w:val="num" w:pos="6096"/>
        </w:tabs>
        <w:ind w:left="6096" w:hanging="360"/>
      </w:pPr>
      <w:rPr>
        <w:rFonts w:ascii="Symbol" w:hAnsi="Symbol" w:hint="default"/>
      </w:rPr>
    </w:lvl>
    <w:lvl w:ilvl="7" w:tplc="040E0003" w:tentative="1">
      <w:start w:val="1"/>
      <w:numFmt w:val="bullet"/>
      <w:lvlText w:val="o"/>
      <w:lvlJc w:val="left"/>
      <w:pPr>
        <w:tabs>
          <w:tab w:val="num" w:pos="6816"/>
        </w:tabs>
        <w:ind w:left="6816" w:hanging="360"/>
      </w:pPr>
      <w:rPr>
        <w:rFonts w:ascii="Courier New" w:hAnsi="Courier New" w:cs="Courier New" w:hint="default"/>
      </w:rPr>
    </w:lvl>
    <w:lvl w:ilvl="8" w:tplc="040E0005" w:tentative="1">
      <w:start w:val="1"/>
      <w:numFmt w:val="bullet"/>
      <w:lvlText w:val=""/>
      <w:lvlJc w:val="left"/>
      <w:pPr>
        <w:tabs>
          <w:tab w:val="num" w:pos="7536"/>
        </w:tabs>
        <w:ind w:left="7536" w:hanging="360"/>
      </w:pPr>
      <w:rPr>
        <w:rFonts w:ascii="Wingdings" w:hAnsi="Wingdings" w:hint="default"/>
      </w:rPr>
    </w:lvl>
  </w:abstractNum>
  <w:abstractNum w:abstractNumId="35">
    <w:nsid w:val="52390D91"/>
    <w:multiLevelType w:val="hybridMultilevel"/>
    <w:tmpl w:val="297865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53180641"/>
    <w:multiLevelType w:val="hybridMultilevel"/>
    <w:tmpl w:val="4F6E7F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55CE0D59"/>
    <w:multiLevelType w:val="hybridMultilevel"/>
    <w:tmpl w:val="E480AF98"/>
    <w:lvl w:ilvl="0" w:tplc="5EECF244">
      <w:start w:val="120"/>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580B71CB"/>
    <w:multiLevelType w:val="hybridMultilevel"/>
    <w:tmpl w:val="885219F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5B2E3E52"/>
    <w:multiLevelType w:val="hybridMultilevel"/>
    <w:tmpl w:val="165C4700"/>
    <w:lvl w:ilvl="0" w:tplc="040E0001">
      <w:start w:val="1"/>
      <w:numFmt w:val="bullet"/>
      <w:lvlText w:val=""/>
      <w:lvlJc w:val="left"/>
      <w:pPr>
        <w:ind w:left="1002" w:hanging="360"/>
      </w:pPr>
      <w:rPr>
        <w:rFonts w:ascii="Symbol" w:hAnsi="Symbol" w:hint="default"/>
      </w:rPr>
    </w:lvl>
    <w:lvl w:ilvl="1" w:tplc="040E0003" w:tentative="1">
      <w:start w:val="1"/>
      <w:numFmt w:val="bullet"/>
      <w:lvlText w:val="o"/>
      <w:lvlJc w:val="left"/>
      <w:pPr>
        <w:ind w:left="1722" w:hanging="360"/>
      </w:pPr>
      <w:rPr>
        <w:rFonts w:ascii="Courier New" w:hAnsi="Courier New" w:cs="Courier New" w:hint="default"/>
      </w:rPr>
    </w:lvl>
    <w:lvl w:ilvl="2" w:tplc="040E0005" w:tentative="1">
      <w:start w:val="1"/>
      <w:numFmt w:val="bullet"/>
      <w:lvlText w:val=""/>
      <w:lvlJc w:val="left"/>
      <w:pPr>
        <w:ind w:left="2442" w:hanging="360"/>
      </w:pPr>
      <w:rPr>
        <w:rFonts w:ascii="Wingdings" w:hAnsi="Wingdings" w:hint="default"/>
      </w:rPr>
    </w:lvl>
    <w:lvl w:ilvl="3" w:tplc="040E0001" w:tentative="1">
      <w:start w:val="1"/>
      <w:numFmt w:val="bullet"/>
      <w:lvlText w:val=""/>
      <w:lvlJc w:val="left"/>
      <w:pPr>
        <w:ind w:left="3162" w:hanging="360"/>
      </w:pPr>
      <w:rPr>
        <w:rFonts w:ascii="Symbol" w:hAnsi="Symbol" w:hint="default"/>
      </w:rPr>
    </w:lvl>
    <w:lvl w:ilvl="4" w:tplc="040E0003" w:tentative="1">
      <w:start w:val="1"/>
      <w:numFmt w:val="bullet"/>
      <w:lvlText w:val="o"/>
      <w:lvlJc w:val="left"/>
      <w:pPr>
        <w:ind w:left="3882" w:hanging="360"/>
      </w:pPr>
      <w:rPr>
        <w:rFonts w:ascii="Courier New" w:hAnsi="Courier New" w:cs="Courier New" w:hint="default"/>
      </w:rPr>
    </w:lvl>
    <w:lvl w:ilvl="5" w:tplc="040E0005" w:tentative="1">
      <w:start w:val="1"/>
      <w:numFmt w:val="bullet"/>
      <w:lvlText w:val=""/>
      <w:lvlJc w:val="left"/>
      <w:pPr>
        <w:ind w:left="4602" w:hanging="360"/>
      </w:pPr>
      <w:rPr>
        <w:rFonts w:ascii="Wingdings" w:hAnsi="Wingdings" w:hint="default"/>
      </w:rPr>
    </w:lvl>
    <w:lvl w:ilvl="6" w:tplc="040E0001" w:tentative="1">
      <w:start w:val="1"/>
      <w:numFmt w:val="bullet"/>
      <w:lvlText w:val=""/>
      <w:lvlJc w:val="left"/>
      <w:pPr>
        <w:ind w:left="5322" w:hanging="360"/>
      </w:pPr>
      <w:rPr>
        <w:rFonts w:ascii="Symbol" w:hAnsi="Symbol" w:hint="default"/>
      </w:rPr>
    </w:lvl>
    <w:lvl w:ilvl="7" w:tplc="040E0003" w:tentative="1">
      <w:start w:val="1"/>
      <w:numFmt w:val="bullet"/>
      <w:lvlText w:val="o"/>
      <w:lvlJc w:val="left"/>
      <w:pPr>
        <w:ind w:left="6042" w:hanging="360"/>
      </w:pPr>
      <w:rPr>
        <w:rFonts w:ascii="Courier New" w:hAnsi="Courier New" w:cs="Courier New" w:hint="default"/>
      </w:rPr>
    </w:lvl>
    <w:lvl w:ilvl="8" w:tplc="040E0005" w:tentative="1">
      <w:start w:val="1"/>
      <w:numFmt w:val="bullet"/>
      <w:lvlText w:val=""/>
      <w:lvlJc w:val="left"/>
      <w:pPr>
        <w:ind w:left="6762" w:hanging="360"/>
      </w:pPr>
      <w:rPr>
        <w:rFonts w:ascii="Wingdings" w:hAnsi="Wingdings" w:hint="default"/>
      </w:rPr>
    </w:lvl>
  </w:abstractNum>
  <w:abstractNum w:abstractNumId="40">
    <w:nsid w:val="5E3601E7"/>
    <w:multiLevelType w:val="hybridMultilevel"/>
    <w:tmpl w:val="97004D52"/>
    <w:lvl w:ilvl="0" w:tplc="85F81B6E">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61402C18"/>
    <w:multiLevelType w:val="hybridMultilevel"/>
    <w:tmpl w:val="343AFB4E"/>
    <w:lvl w:ilvl="0" w:tplc="0434AD56">
      <w:start w:val="1"/>
      <w:numFmt w:val="decimal"/>
      <w:lvlText w:val="%1."/>
      <w:lvlJc w:val="left"/>
      <w:pPr>
        <w:ind w:left="900" w:hanging="360"/>
      </w:pPr>
      <w:rPr>
        <w:rFonts w:hint="default"/>
      </w:rPr>
    </w:lvl>
    <w:lvl w:ilvl="1" w:tplc="040E0019" w:tentative="1">
      <w:start w:val="1"/>
      <w:numFmt w:val="lowerLetter"/>
      <w:lvlText w:val="%2."/>
      <w:lvlJc w:val="left"/>
      <w:pPr>
        <w:ind w:left="1620" w:hanging="360"/>
      </w:pPr>
    </w:lvl>
    <w:lvl w:ilvl="2" w:tplc="040E001B">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42">
    <w:nsid w:val="62704103"/>
    <w:multiLevelType w:val="hybridMultilevel"/>
    <w:tmpl w:val="F22401FE"/>
    <w:lvl w:ilvl="0" w:tplc="040E0001">
      <w:start w:val="1"/>
      <w:numFmt w:val="bullet"/>
      <w:lvlText w:val=""/>
      <w:lvlJc w:val="left"/>
      <w:pPr>
        <w:tabs>
          <w:tab w:val="num" w:pos="835"/>
        </w:tabs>
        <w:ind w:left="835" w:hanging="360"/>
      </w:pPr>
      <w:rPr>
        <w:rFonts w:ascii="Symbol" w:hAnsi="Symbol" w:hint="default"/>
      </w:rPr>
    </w:lvl>
    <w:lvl w:ilvl="1" w:tplc="040E0003">
      <w:start w:val="1"/>
      <w:numFmt w:val="bullet"/>
      <w:lvlText w:val="o"/>
      <w:lvlJc w:val="left"/>
      <w:pPr>
        <w:tabs>
          <w:tab w:val="num" w:pos="1555"/>
        </w:tabs>
        <w:ind w:left="1555" w:hanging="360"/>
      </w:pPr>
      <w:rPr>
        <w:rFonts w:ascii="Courier New" w:hAnsi="Courier New" w:cs="Courier New" w:hint="default"/>
      </w:rPr>
    </w:lvl>
    <w:lvl w:ilvl="2" w:tplc="040E0005">
      <w:start w:val="1"/>
      <w:numFmt w:val="bullet"/>
      <w:lvlText w:val=""/>
      <w:lvlJc w:val="left"/>
      <w:pPr>
        <w:tabs>
          <w:tab w:val="num" w:pos="2275"/>
        </w:tabs>
        <w:ind w:left="2275" w:hanging="360"/>
      </w:pPr>
      <w:rPr>
        <w:rFonts w:ascii="Wingdings" w:hAnsi="Wingdings" w:hint="default"/>
      </w:rPr>
    </w:lvl>
    <w:lvl w:ilvl="3" w:tplc="040E0001">
      <w:start w:val="1"/>
      <w:numFmt w:val="bullet"/>
      <w:lvlText w:val=""/>
      <w:lvlJc w:val="left"/>
      <w:pPr>
        <w:tabs>
          <w:tab w:val="num" w:pos="2995"/>
        </w:tabs>
        <w:ind w:left="2995" w:hanging="360"/>
      </w:pPr>
      <w:rPr>
        <w:rFonts w:ascii="Symbol" w:hAnsi="Symbol" w:hint="default"/>
      </w:rPr>
    </w:lvl>
    <w:lvl w:ilvl="4" w:tplc="040E0003">
      <w:start w:val="1"/>
      <w:numFmt w:val="bullet"/>
      <w:lvlText w:val="o"/>
      <w:lvlJc w:val="left"/>
      <w:pPr>
        <w:tabs>
          <w:tab w:val="num" w:pos="3715"/>
        </w:tabs>
        <w:ind w:left="3715" w:hanging="360"/>
      </w:pPr>
      <w:rPr>
        <w:rFonts w:ascii="Courier New" w:hAnsi="Courier New" w:cs="Courier New" w:hint="default"/>
      </w:rPr>
    </w:lvl>
    <w:lvl w:ilvl="5" w:tplc="040E0005" w:tentative="1">
      <w:start w:val="1"/>
      <w:numFmt w:val="bullet"/>
      <w:lvlText w:val=""/>
      <w:lvlJc w:val="left"/>
      <w:pPr>
        <w:tabs>
          <w:tab w:val="num" w:pos="4435"/>
        </w:tabs>
        <w:ind w:left="4435" w:hanging="360"/>
      </w:pPr>
      <w:rPr>
        <w:rFonts w:ascii="Wingdings" w:hAnsi="Wingdings" w:hint="default"/>
      </w:rPr>
    </w:lvl>
    <w:lvl w:ilvl="6" w:tplc="040E0001" w:tentative="1">
      <w:start w:val="1"/>
      <w:numFmt w:val="bullet"/>
      <w:lvlText w:val=""/>
      <w:lvlJc w:val="left"/>
      <w:pPr>
        <w:tabs>
          <w:tab w:val="num" w:pos="5155"/>
        </w:tabs>
        <w:ind w:left="5155" w:hanging="360"/>
      </w:pPr>
      <w:rPr>
        <w:rFonts w:ascii="Symbol" w:hAnsi="Symbol" w:hint="default"/>
      </w:rPr>
    </w:lvl>
    <w:lvl w:ilvl="7" w:tplc="040E0003" w:tentative="1">
      <w:start w:val="1"/>
      <w:numFmt w:val="bullet"/>
      <w:lvlText w:val="o"/>
      <w:lvlJc w:val="left"/>
      <w:pPr>
        <w:tabs>
          <w:tab w:val="num" w:pos="5875"/>
        </w:tabs>
        <w:ind w:left="5875" w:hanging="360"/>
      </w:pPr>
      <w:rPr>
        <w:rFonts w:ascii="Courier New" w:hAnsi="Courier New" w:cs="Courier New" w:hint="default"/>
      </w:rPr>
    </w:lvl>
    <w:lvl w:ilvl="8" w:tplc="040E0005" w:tentative="1">
      <w:start w:val="1"/>
      <w:numFmt w:val="bullet"/>
      <w:lvlText w:val=""/>
      <w:lvlJc w:val="left"/>
      <w:pPr>
        <w:tabs>
          <w:tab w:val="num" w:pos="6595"/>
        </w:tabs>
        <w:ind w:left="6595" w:hanging="360"/>
      </w:pPr>
      <w:rPr>
        <w:rFonts w:ascii="Wingdings" w:hAnsi="Wingdings" w:hint="default"/>
      </w:rPr>
    </w:lvl>
  </w:abstractNum>
  <w:abstractNum w:abstractNumId="43">
    <w:nsid w:val="635509DE"/>
    <w:multiLevelType w:val="hybridMultilevel"/>
    <w:tmpl w:val="7874725E"/>
    <w:lvl w:ilvl="0" w:tplc="040E0001">
      <w:start w:val="1"/>
      <w:numFmt w:val="bullet"/>
      <w:lvlText w:val=""/>
      <w:lvlJc w:val="left"/>
      <w:pPr>
        <w:ind w:left="1040" w:hanging="360"/>
      </w:pPr>
      <w:rPr>
        <w:rFonts w:ascii="Symbol" w:hAnsi="Symbol" w:hint="default"/>
      </w:rPr>
    </w:lvl>
    <w:lvl w:ilvl="1" w:tplc="040E0003">
      <w:start w:val="1"/>
      <w:numFmt w:val="bullet"/>
      <w:lvlText w:val="o"/>
      <w:lvlJc w:val="left"/>
      <w:pPr>
        <w:ind w:left="1760" w:hanging="360"/>
      </w:pPr>
      <w:rPr>
        <w:rFonts w:ascii="Courier New" w:hAnsi="Courier New" w:cs="Courier New" w:hint="default"/>
      </w:rPr>
    </w:lvl>
    <w:lvl w:ilvl="2" w:tplc="040E0005">
      <w:start w:val="1"/>
      <w:numFmt w:val="bullet"/>
      <w:lvlText w:val=""/>
      <w:lvlJc w:val="left"/>
      <w:pPr>
        <w:ind w:left="2480" w:hanging="360"/>
      </w:pPr>
      <w:rPr>
        <w:rFonts w:ascii="Wingdings" w:hAnsi="Wingdings" w:hint="default"/>
      </w:rPr>
    </w:lvl>
    <w:lvl w:ilvl="3" w:tplc="040E0001" w:tentative="1">
      <w:start w:val="1"/>
      <w:numFmt w:val="bullet"/>
      <w:lvlText w:val=""/>
      <w:lvlJc w:val="left"/>
      <w:pPr>
        <w:ind w:left="3200" w:hanging="360"/>
      </w:pPr>
      <w:rPr>
        <w:rFonts w:ascii="Symbol" w:hAnsi="Symbol" w:hint="default"/>
      </w:rPr>
    </w:lvl>
    <w:lvl w:ilvl="4" w:tplc="040E0003" w:tentative="1">
      <w:start w:val="1"/>
      <w:numFmt w:val="bullet"/>
      <w:lvlText w:val="o"/>
      <w:lvlJc w:val="left"/>
      <w:pPr>
        <w:ind w:left="3920" w:hanging="360"/>
      </w:pPr>
      <w:rPr>
        <w:rFonts w:ascii="Courier New" w:hAnsi="Courier New" w:cs="Courier New" w:hint="default"/>
      </w:rPr>
    </w:lvl>
    <w:lvl w:ilvl="5" w:tplc="040E0005" w:tentative="1">
      <w:start w:val="1"/>
      <w:numFmt w:val="bullet"/>
      <w:lvlText w:val=""/>
      <w:lvlJc w:val="left"/>
      <w:pPr>
        <w:ind w:left="4640" w:hanging="360"/>
      </w:pPr>
      <w:rPr>
        <w:rFonts w:ascii="Wingdings" w:hAnsi="Wingdings" w:hint="default"/>
      </w:rPr>
    </w:lvl>
    <w:lvl w:ilvl="6" w:tplc="040E0001" w:tentative="1">
      <w:start w:val="1"/>
      <w:numFmt w:val="bullet"/>
      <w:lvlText w:val=""/>
      <w:lvlJc w:val="left"/>
      <w:pPr>
        <w:ind w:left="5360" w:hanging="360"/>
      </w:pPr>
      <w:rPr>
        <w:rFonts w:ascii="Symbol" w:hAnsi="Symbol" w:hint="default"/>
      </w:rPr>
    </w:lvl>
    <w:lvl w:ilvl="7" w:tplc="040E0003" w:tentative="1">
      <w:start w:val="1"/>
      <w:numFmt w:val="bullet"/>
      <w:lvlText w:val="o"/>
      <w:lvlJc w:val="left"/>
      <w:pPr>
        <w:ind w:left="6080" w:hanging="360"/>
      </w:pPr>
      <w:rPr>
        <w:rFonts w:ascii="Courier New" w:hAnsi="Courier New" w:cs="Courier New" w:hint="default"/>
      </w:rPr>
    </w:lvl>
    <w:lvl w:ilvl="8" w:tplc="040E0005" w:tentative="1">
      <w:start w:val="1"/>
      <w:numFmt w:val="bullet"/>
      <w:lvlText w:val=""/>
      <w:lvlJc w:val="left"/>
      <w:pPr>
        <w:ind w:left="6800" w:hanging="360"/>
      </w:pPr>
      <w:rPr>
        <w:rFonts w:ascii="Wingdings" w:hAnsi="Wingdings" w:hint="default"/>
      </w:rPr>
    </w:lvl>
  </w:abstractNum>
  <w:abstractNum w:abstractNumId="44">
    <w:nsid w:val="66CD0735"/>
    <w:multiLevelType w:val="hybridMultilevel"/>
    <w:tmpl w:val="54FCBCC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5">
    <w:nsid w:val="6B027840"/>
    <w:multiLevelType w:val="hybridMultilevel"/>
    <w:tmpl w:val="F0F6BABC"/>
    <w:lvl w:ilvl="0" w:tplc="040E000B">
      <w:start w:val="1"/>
      <w:numFmt w:val="bullet"/>
      <w:lvlText w:val=""/>
      <w:lvlJc w:val="left"/>
      <w:pPr>
        <w:ind w:left="1872" w:hanging="360"/>
      </w:pPr>
      <w:rPr>
        <w:rFonts w:ascii="Wingdings" w:hAnsi="Wingdings" w:hint="default"/>
      </w:rPr>
    </w:lvl>
    <w:lvl w:ilvl="1" w:tplc="040E0003" w:tentative="1">
      <w:start w:val="1"/>
      <w:numFmt w:val="bullet"/>
      <w:lvlText w:val="o"/>
      <w:lvlJc w:val="left"/>
      <w:pPr>
        <w:ind w:left="2592" w:hanging="360"/>
      </w:pPr>
      <w:rPr>
        <w:rFonts w:ascii="Courier New" w:hAnsi="Courier New" w:cs="Courier New" w:hint="default"/>
      </w:rPr>
    </w:lvl>
    <w:lvl w:ilvl="2" w:tplc="040E0005" w:tentative="1">
      <w:start w:val="1"/>
      <w:numFmt w:val="bullet"/>
      <w:lvlText w:val=""/>
      <w:lvlJc w:val="left"/>
      <w:pPr>
        <w:ind w:left="3312" w:hanging="360"/>
      </w:pPr>
      <w:rPr>
        <w:rFonts w:ascii="Wingdings" w:hAnsi="Wingdings" w:hint="default"/>
      </w:rPr>
    </w:lvl>
    <w:lvl w:ilvl="3" w:tplc="040E0001" w:tentative="1">
      <w:start w:val="1"/>
      <w:numFmt w:val="bullet"/>
      <w:lvlText w:val=""/>
      <w:lvlJc w:val="left"/>
      <w:pPr>
        <w:ind w:left="4032" w:hanging="360"/>
      </w:pPr>
      <w:rPr>
        <w:rFonts w:ascii="Symbol" w:hAnsi="Symbol" w:hint="default"/>
      </w:rPr>
    </w:lvl>
    <w:lvl w:ilvl="4" w:tplc="040E0003" w:tentative="1">
      <w:start w:val="1"/>
      <w:numFmt w:val="bullet"/>
      <w:lvlText w:val="o"/>
      <w:lvlJc w:val="left"/>
      <w:pPr>
        <w:ind w:left="4752" w:hanging="360"/>
      </w:pPr>
      <w:rPr>
        <w:rFonts w:ascii="Courier New" w:hAnsi="Courier New" w:cs="Courier New" w:hint="default"/>
      </w:rPr>
    </w:lvl>
    <w:lvl w:ilvl="5" w:tplc="040E0005" w:tentative="1">
      <w:start w:val="1"/>
      <w:numFmt w:val="bullet"/>
      <w:lvlText w:val=""/>
      <w:lvlJc w:val="left"/>
      <w:pPr>
        <w:ind w:left="5472" w:hanging="360"/>
      </w:pPr>
      <w:rPr>
        <w:rFonts w:ascii="Wingdings" w:hAnsi="Wingdings" w:hint="default"/>
      </w:rPr>
    </w:lvl>
    <w:lvl w:ilvl="6" w:tplc="040E0001" w:tentative="1">
      <w:start w:val="1"/>
      <w:numFmt w:val="bullet"/>
      <w:lvlText w:val=""/>
      <w:lvlJc w:val="left"/>
      <w:pPr>
        <w:ind w:left="6192" w:hanging="360"/>
      </w:pPr>
      <w:rPr>
        <w:rFonts w:ascii="Symbol" w:hAnsi="Symbol" w:hint="default"/>
      </w:rPr>
    </w:lvl>
    <w:lvl w:ilvl="7" w:tplc="040E0003" w:tentative="1">
      <w:start w:val="1"/>
      <w:numFmt w:val="bullet"/>
      <w:lvlText w:val="o"/>
      <w:lvlJc w:val="left"/>
      <w:pPr>
        <w:ind w:left="6912" w:hanging="360"/>
      </w:pPr>
      <w:rPr>
        <w:rFonts w:ascii="Courier New" w:hAnsi="Courier New" w:cs="Courier New" w:hint="default"/>
      </w:rPr>
    </w:lvl>
    <w:lvl w:ilvl="8" w:tplc="040E0005" w:tentative="1">
      <w:start w:val="1"/>
      <w:numFmt w:val="bullet"/>
      <w:lvlText w:val=""/>
      <w:lvlJc w:val="left"/>
      <w:pPr>
        <w:ind w:left="7632" w:hanging="360"/>
      </w:pPr>
      <w:rPr>
        <w:rFonts w:ascii="Wingdings" w:hAnsi="Wingdings" w:hint="default"/>
      </w:rPr>
    </w:lvl>
  </w:abstractNum>
  <w:abstractNum w:abstractNumId="46">
    <w:nsid w:val="6F16710D"/>
    <w:multiLevelType w:val="hybridMultilevel"/>
    <w:tmpl w:val="FB7C4A2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nsid w:val="71646B3C"/>
    <w:multiLevelType w:val="hybridMultilevel"/>
    <w:tmpl w:val="669873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nsid w:val="72557DB6"/>
    <w:multiLevelType w:val="hybridMultilevel"/>
    <w:tmpl w:val="CD26DE7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nsid w:val="72601F92"/>
    <w:multiLevelType w:val="hybridMultilevel"/>
    <w:tmpl w:val="A8DA64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nsid w:val="74C61D29"/>
    <w:multiLevelType w:val="multilevel"/>
    <w:tmpl w:val="797C2716"/>
    <w:lvl w:ilvl="0">
      <w:start w:val="1"/>
      <w:numFmt w:val="decimal"/>
      <w:lvlText w:val="%1"/>
      <w:lvlJc w:val="left"/>
      <w:pPr>
        <w:tabs>
          <w:tab w:val="num" w:pos="864"/>
        </w:tabs>
        <w:ind w:left="864" w:hanging="432"/>
      </w:pPr>
    </w:lvl>
    <w:lvl w:ilvl="1">
      <w:start w:val="1"/>
      <w:numFmt w:val="decimal"/>
      <w:lvlText w:val="%1.%2"/>
      <w:lvlJc w:val="left"/>
      <w:pPr>
        <w:tabs>
          <w:tab w:val="num" w:pos="1008"/>
        </w:tabs>
        <w:ind w:left="1008" w:hanging="576"/>
      </w:pPr>
    </w:lvl>
    <w:lvl w:ilvl="2">
      <w:start w:val="1"/>
      <w:numFmt w:val="decimal"/>
      <w:lvlText w:val="%1.%2.%3"/>
      <w:lvlJc w:val="left"/>
      <w:pPr>
        <w:tabs>
          <w:tab w:val="num" w:pos="1152"/>
        </w:tabs>
        <w:ind w:left="1152" w:hanging="720"/>
      </w:pPr>
    </w:lvl>
    <w:lvl w:ilvl="3">
      <w:start w:val="1"/>
      <w:numFmt w:val="decimal"/>
      <w:lvlText w:val="%1.%2.%3.%4"/>
      <w:lvlJc w:val="left"/>
      <w:pPr>
        <w:tabs>
          <w:tab w:val="num" w:pos="1296"/>
        </w:tabs>
        <w:ind w:left="1296" w:hanging="864"/>
      </w:pPr>
    </w:lvl>
    <w:lvl w:ilvl="4">
      <w:start w:val="1"/>
      <w:numFmt w:val="decimal"/>
      <w:lvlText w:val="%1.%2.%3.%4.%5"/>
      <w:lvlJc w:val="left"/>
      <w:pPr>
        <w:tabs>
          <w:tab w:val="num" w:pos="1440"/>
        </w:tabs>
        <w:ind w:left="1440" w:hanging="1008"/>
      </w:pPr>
    </w:lvl>
    <w:lvl w:ilvl="5">
      <w:start w:val="1"/>
      <w:numFmt w:val="decimal"/>
      <w:lvlText w:val="%1.%2.%3.%4.%5.%6"/>
      <w:lvlJc w:val="left"/>
      <w:pPr>
        <w:tabs>
          <w:tab w:val="num" w:pos="1584"/>
        </w:tabs>
        <w:ind w:left="1584" w:hanging="1152"/>
      </w:pPr>
    </w:lvl>
    <w:lvl w:ilvl="6">
      <w:start w:val="1"/>
      <w:numFmt w:val="decimal"/>
      <w:lvlText w:val="%1.%2.%3.%4.%5.%6.%7"/>
      <w:lvlJc w:val="left"/>
      <w:pPr>
        <w:tabs>
          <w:tab w:val="num" w:pos="1728"/>
        </w:tabs>
        <w:ind w:left="1728" w:hanging="1296"/>
      </w:pPr>
    </w:lvl>
    <w:lvl w:ilvl="7">
      <w:start w:val="1"/>
      <w:numFmt w:val="decimal"/>
      <w:lvlText w:val="%1.%2.%3.%4.%5.%6.%7.%8"/>
      <w:lvlJc w:val="left"/>
      <w:pPr>
        <w:tabs>
          <w:tab w:val="num" w:pos="1872"/>
        </w:tabs>
        <w:ind w:left="1872" w:hanging="1440"/>
      </w:pPr>
    </w:lvl>
    <w:lvl w:ilvl="8">
      <w:start w:val="1"/>
      <w:numFmt w:val="decimal"/>
      <w:lvlText w:val="%1.%2.%3.%4.%5.%6.%7.%8.%9"/>
      <w:lvlJc w:val="left"/>
      <w:pPr>
        <w:tabs>
          <w:tab w:val="num" w:pos="2016"/>
        </w:tabs>
        <w:ind w:left="2016" w:hanging="1584"/>
      </w:pPr>
    </w:lvl>
  </w:abstractNum>
  <w:abstractNum w:abstractNumId="51">
    <w:nsid w:val="75825185"/>
    <w:multiLevelType w:val="multilevel"/>
    <w:tmpl w:val="13DE7736"/>
    <w:lvl w:ilvl="0">
      <w:start w:val="2"/>
      <w:numFmt w:val="decimal"/>
      <w:lvlText w:val="%1"/>
      <w:lvlJc w:val="left"/>
      <w:pPr>
        <w:tabs>
          <w:tab w:val="num" w:pos="555"/>
        </w:tabs>
        <w:ind w:left="555" w:hanging="555"/>
      </w:pPr>
      <w:rPr>
        <w:rFonts w:hint="default"/>
        <w:sz w:val="20"/>
      </w:rPr>
    </w:lvl>
    <w:lvl w:ilvl="1">
      <w:start w:val="1"/>
      <w:numFmt w:val="decimal"/>
      <w:lvlText w:val="%1.%2"/>
      <w:lvlJc w:val="left"/>
      <w:pPr>
        <w:tabs>
          <w:tab w:val="num" w:pos="555"/>
        </w:tabs>
        <w:ind w:left="555" w:hanging="555"/>
      </w:pPr>
      <w:rPr>
        <w:rFonts w:hint="default"/>
        <w:sz w:val="20"/>
      </w:rPr>
    </w:lvl>
    <w:lvl w:ilvl="2">
      <w:start w:val="2"/>
      <w:numFmt w:val="decimal"/>
      <w:pStyle w:val="Stlus2"/>
      <w:lvlText w:val="%1.%2.%3"/>
      <w:lvlJc w:val="left"/>
      <w:pPr>
        <w:tabs>
          <w:tab w:val="num" w:pos="720"/>
        </w:tabs>
        <w:ind w:left="720" w:hanging="720"/>
      </w:pPr>
      <w:rPr>
        <w:rFonts w:hint="default"/>
        <w:sz w:val="20"/>
      </w:rPr>
    </w:lvl>
    <w:lvl w:ilvl="3">
      <w:start w:val="1"/>
      <w:numFmt w:val="decimal"/>
      <w:lvlText w:val="2.2.2.%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52">
    <w:nsid w:val="77610F7D"/>
    <w:multiLevelType w:val="hybridMultilevel"/>
    <w:tmpl w:val="61DA80FE"/>
    <w:lvl w:ilvl="0" w:tplc="7A7AF854">
      <w:numFmt w:val="bullet"/>
      <w:lvlText w:val="•"/>
      <w:lvlJc w:val="left"/>
      <w:pPr>
        <w:ind w:left="1065" w:hanging="705"/>
      </w:pPr>
      <w:rPr>
        <w:rFonts w:ascii="Arial Narrow" w:eastAsia="Times" w:hAnsi="Arial Narrow"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788E2C4F"/>
    <w:multiLevelType w:val="hybridMultilevel"/>
    <w:tmpl w:val="07E2E1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nsid w:val="7916245E"/>
    <w:multiLevelType w:val="hybridMultilevel"/>
    <w:tmpl w:val="A74C8A6A"/>
    <w:lvl w:ilvl="0" w:tplc="B0427DFE">
      <w:start w:val="5"/>
      <w:numFmt w:val="decimal"/>
      <w:lvlText w:val="%1."/>
      <w:lvlJc w:val="left"/>
      <w:pPr>
        <w:ind w:left="900" w:hanging="360"/>
      </w:pPr>
      <w:rPr>
        <w:rFonts w:hint="default"/>
        <w:b/>
        <w:sz w:val="20"/>
        <w:szCs w:val="20"/>
      </w:rPr>
    </w:lvl>
    <w:lvl w:ilvl="1" w:tplc="040E0019">
      <w:start w:val="1"/>
      <w:numFmt w:val="lowerLetter"/>
      <w:lvlText w:val="%2."/>
      <w:lvlJc w:val="left"/>
      <w:pPr>
        <w:ind w:left="1620" w:hanging="360"/>
      </w:pPr>
    </w:lvl>
    <w:lvl w:ilvl="2" w:tplc="040E001B">
      <w:start w:val="1"/>
      <w:numFmt w:val="lowerRoman"/>
      <w:lvlText w:val="%3."/>
      <w:lvlJc w:val="right"/>
      <w:pPr>
        <w:ind w:left="2340" w:hanging="180"/>
      </w:pPr>
    </w:lvl>
    <w:lvl w:ilvl="3" w:tplc="040E000F">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55">
    <w:nsid w:val="7CA21CB1"/>
    <w:multiLevelType w:val="hybridMultilevel"/>
    <w:tmpl w:val="343AFB4E"/>
    <w:lvl w:ilvl="0" w:tplc="0434AD56">
      <w:start w:val="1"/>
      <w:numFmt w:val="decimal"/>
      <w:lvlText w:val="%1."/>
      <w:lvlJc w:val="left"/>
      <w:pPr>
        <w:ind w:left="900" w:hanging="360"/>
      </w:pPr>
      <w:rPr>
        <w:rFonts w:hint="default"/>
      </w:rPr>
    </w:lvl>
    <w:lvl w:ilvl="1" w:tplc="040E0019" w:tentative="1">
      <w:start w:val="1"/>
      <w:numFmt w:val="lowerLetter"/>
      <w:lvlText w:val="%2."/>
      <w:lvlJc w:val="left"/>
      <w:pPr>
        <w:ind w:left="1620" w:hanging="360"/>
      </w:pPr>
    </w:lvl>
    <w:lvl w:ilvl="2" w:tplc="040E001B">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56">
    <w:nsid w:val="7D0C1859"/>
    <w:multiLevelType w:val="hybridMultilevel"/>
    <w:tmpl w:val="8828CB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12"/>
  </w:num>
  <w:num w:numId="4">
    <w:abstractNumId w:val="29"/>
  </w:num>
  <w:num w:numId="5">
    <w:abstractNumId w:val="27"/>
  </w:num>
  <w:num w:numId="6">
    <w:abstractNumId w:val="35"/>
  </w:num>
  <w:num w:numId="7">
    <w:abstractNumId w:val="2"/>
  </w:num>
  <w:num w:numId="8">
    <w:abstractNumId w:val="33"/>
  </w:num>
  <w:num w:numId="9">
    <w:abstractNumId w:val="23"/>
  </w:num>
  <w:num w:numId="10">
    <w:abstractNumId w:val="6"/>
  </w:num>
  <w:num w:numId="11">
    <w:abstractNumId w:val="1"/>
  </w:num>
  <w:num w:numId="12">
    <w:abstractNumId w:val="38"/>
  </w:num>
  <w:num w:numId="13">
    <w:abstractNumId w:val="11"/>
  </w:num>
  <w:num w:numId="14">
    <w:abstractNumId w:val="30"/>
  </w:num>
  <w:num w:numId="15">
    <w:abstractNumId w:val="39"/>
  </w:num>
  <w:num w:numId="16">
    <w:abstractNumId w:val="24"/>
  </w:num>
  <w:num w:numId="17">
    <w:abstractNumId w:val="56"/>
  </w:num>
  <w:num w:numId="18">
    <w:abstractNumId w:val="18"/>
  </w:num>
  <w:num w:numId="19">
    <w:abstractNumId w:val="26"/>
  </w:num>
  <w:num w:numId="20">
    <w:abstractNumId w:val="15"/>
  </w:num>
  <w:num w:numId="21">
    <w:abstractNumId w:val="31"/>
  </w:num>
  <w:num w:numId="22">
    <w:abstractNumId w:val="34"/>
  </w:num>
  <w:num w:numId="23">
    <w:abstractNumId w:val="45"/>
  </w:num>
  <w:num w:numId="24">
    <w:abstractNumId w:val="20"/>
  </w:num>
  <w:num w:numId="25">
    <w:abstractNumId w:val="46"/>
  </w:num>
  <w:num w:numId="26">
    <w:abstractNumId w:val="48"/>
  </w:num>
  <w:num w:numId="27">
    <w:abstractNumId w:val="43"/>
  </w:num>
  <w:num w:numId="28">
    <w:abstractNumId w:val="9"/>
  </w:num>
  <w:num w:numId="29">
    <w:abstractNumId w:val="44"/>
  </w:num>
  <w:num w:numId="30">
    <w:abstractNumId w:val="25"/>
  </w:num>
  <w:num w:numId="31">
    <w:abstractNumId w:val="8"/>
  </w:num>
  <w:num w:numId="32">
    <w:abstractNumId w:val="8"/>
  </w:num>
  <w:num w:numId="33">
    <w:abstractNumId w:val="51"/>
  </w:num>
  <w:num w:numId="34">
    <w:abstractNumId w:val="36"/>
  </w:num>
  <w:num w:numId="35">
    <w:abstractNumId w:val="17"/>
  </w:num>
  <w:num w:numId="36">
    <w:abstractNumId w:val="49"/>
  </w:num>
  <w:num w:numId="37">
    <w:abstractNumId w:val="53"/>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50"/>
    <w:lvlOverride w:ilvl="0">
      <w:startOverride w:val="10"/>
    </w:lvlOverride>
  </w:num>
  <w:num w:numId="41">
    <w:abstractNumId w:val="50"/>
  </w:num>
  <w:num w:numId="42">
    <w:abstractNumId w:val="0"/>
  </w:num>
  <w:num w:numId="43">
    <w:abstractNumId w:val="28"/>
  </w:num>
  <w:num w:numId="44">
    <w:abstractNumId w:val="55"/>
  </w:num>
  <w:num w:numId="45">
    <w:abstractNumId w:val="40"/>
  </w:num>
  <w:num w:numId="46">
    <w:abstractNumId w:val="3"/>
  </w:num>
  <w:num w:numId="47">
    <w:abstractNumId w:val="7"/>
  </w:num>
  <w:num w:numId="48">
    <w:abstractNumId w:val="21"/>
  </w:num>
  <w:num w:numId="49">
    <w:abstractNumId w:val="14"/>
  </w:num>
  <w:num w:numId="50">
    <w:abstractNumId w:val="47"/>
  </w:num>
  <w:num w:numId="51">
    <w:abstractNumId w:val="37"/>
  </w:num>
  <w:num w:numId="52">
    <w:abstractNumId w:val="54"/>
  </w:num>
  <w:num w:numId="53">
    <w:abstractNumId w:val="41"/>
  </w:num>
  <w:num w:numId="54">
    <w:abstractNumId w:val="50"/>
    <w:lvlOverride w:ilvl="0">
      <w:startOverride w:val="1"/>
    </w:lvlOverride>
  </w:num>
  <w:num w:numId="55">
    <w:abstractNumId w:val="32"/>
  </w:num>
  <w:num w:numId="56">
    <w:abstractNumId w:val="5"/>
  </w:num>
  <w:num w:numId="57">
    <w:abstractNumId w:val="52"/>
  </w:num>
  <w:num w:numId="58">
    <w:abstractNumId w:val="19"/>
  </w:num>
  <w:num w:numId="59">
    <w:abstractNumId w:val="22"/>
    <w:lvlOverride w:ilvl="0">
      <w:startOverride w:val="1"/>
    </w:lvlOverride>
  </w:num>
  <w:num w:numId="60">
    <w:abstractNumId w:val="42"/>
  </w:num>
  <w:num w:numId="61">
    <w:abstractNumId w:val="22"/>
  </w:num>
  <w:num w:numId="62">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A9F"/>
    <w:rsid w:val="0000008A"/>
    <w:rsid w:val="00000E3B"/>
    <w:rsid w:val="0000339B"/>
    <w:rsid w:val="00004F00"/>
    <w:rsid w:val="00005A56"/>
    <w:rsid w:val="000072AE"/>
    <w:rsid w:val="000078F3"/>
    <w:rsid w:val="00007DB0"/>
    <w:rsid w:val="0001010D"/>
    <w:rsid w:val="00010C8F"/>
    <w:rsid w:val="000111EF"/>
    <w:rsid w:val="00011A4E"/>
    <w:rsid w:val="0001473E"/>
    <w:rsid w:val="00017BB1"/>
    <w:rsid w:val="0002201F"/>
    <w:rsid w:val="00023A39"/>
    <w:rsid w:val="00023B96"/>
    <w:rsid w:val="000303AF"/>
    <w:rsid w:val="00033993"/>
    <w:rsid w:val="00034349"/>
    <w:rsid w:val="00035F2B"/>
    <w:rsid w:val="00035FE5"/>
    <w:rsid w:val="00037D9D"/>
    <w:rsid w:val="00042160"/>
    <w:rsid w:val="000427FF"/>
    <w:rsid w:val="00044965"/>
    <w:rsid w:val="00045403"/>
    <w:rsid w:val="00050952"/>
    <w:rsid w:val="00057883"/>
    <w:rsid w:val="00066B58"/>
    <w:rsid w:val="00067B75"/>
    <w:rsid w:val="000862E5"/>
    <w:rsid w:val="000917A9"/>
    <w:rsid w:val="00097B62"/>
    <w:rsid w:val="00097CFC"/>
    <w:rsid w:val="000A1D23"/>
    <w:rsid w:val="000A486B"/>
    <w:rsid w:val="000A70F8"/>
    <w:rsid w:val="000B0197"/>
    <w:rsid w:val="000B2D6D"/>
    <w:rsid w:val="000B4D97"/>
    <w:rsid w:val="000B5B3F"/>
    <w:rsid w:val="000B6D83"/>
    <w:rsid w:val="000C2FE8"/>
    <w:rsid w:val="000C5E76"/>
    <w:rsid w:val="000D1747"/>
    <w:rsid w:val="000D2329"/>
    <w:rsid w:val="000D7D4A"/>
    <w:rsid w:val="000E2B5B"/>
    <w:rsid w:val="000E4E40"/>
    <w:rsid w:val="000F041B"/>
    <w:rsid w:val="000F16CD"/>
    <w:rsid w:val="000F5A2F"/>
    <w:rsid w:val="000F5E5F"/>
    <w:rsid w:val="00104936"/>
    <w:rsid w:val="00106CD5"/>
    <w:rsid w:val="00114F11"/>
    <w:rsid w:val="0011526F"/>
    <w:rsid w:val="0011598D"/>
    <w:rsid w:val="00124B02"/>
    <w:rsid w:val="00126BC9"/>
    <w:rsid w:val="00126C6B"/>
    <w:rsid w:val="00127812"/>
    <w:rsid w:val="00142B36"/>
    <w:rsid w:val="00146A88"/>
    <w:rsid w:val="00152844"/>
    <w:rsid w:val="00152A03"/>
    <w:rsid w:val="001561D1"/>
    <w:rsid w:val="00157430"/>
    <w:rsid w:val="001667B6"/>
    <w:rsid w:val="001672BF"/>
    <w:rsid w:val="001716C9"/>
    <w:rsid w:val="00172148"/>
    <w:rsid w:val="001767F5"/>
    <w:rsid w:val="00177B68"/>
    <w:rsid w:val="0018025A"/>
    <w:rsid w:val="00181C08"/>
    <w:rsid w:val="00183C59"/>
    <w:rsid w:val="00190C8B"/>
    <w:rsid w:val="00192969"/>
    <w:rsid w:val="001A1E0D"/>
    <w:rsid w:val="001A4DA1"/>
    <w:rsid w:val="001A6EB9"/>
    <w:rsid w:val="001A7231"/>
    <w:rsid w:val="001B207D"/>
    <w:rsid w:val="001B4251"/>
    <w:rsid w:val="001C1D4A"/>
    <w:rsid w:val="001C38CB"/>
    <w:rsid w:val="001C722E"/>
    <w:rsid w:val="001C7445"/>
    <w:rsid w:val="001D332C"/>
    <w:rsid w:val="001D74AD"/>
    <w:rsid w:val="001D7D14"/>
    <w:rsid w:val="001E049B"/>
    <w:rsid w:val="001E4EA8"/>
    <w:rsid w:val="001E6874"/>
    <w:rsid w:val="001E779A"/>
    <w:rsid w:val="001F3A02"/>
    <w:rsid w:val="001F4310"/>
    <w:rsid w:val="001F6B73"/>
    <w:rsid w:val="001F7FC3"/>
    <w:rsid w:val="00201706"/>
    <w:rsid w:val="002042F9"/>
    <w:rsid w:val="00204E93"/>
    <w:rsid w:val="002063FE"/>
    <w:rsid w:val="00207011"/>
    <w:rsid w:val="00211EBE"/>
    <w:rsid w:val="0021279A"/>
    <w:rsid w:val="00212C6B"/>
    <w:rsid w:val="00212E9E"/>
    <w:rsid w:val="0021311D"/>
    <w:rsid w:val="002131BB"/>
    <w:rsid w:val="00217A6A"/>
    <w:rsid w:val="00217AB4"/>
    <w:rsid w:val="0022003C"/>
    <w:rsid w:val="00221360"/>
    <w:rsid w:val="00224792"/>
    <w:rsid w:val="00226D6E"/>
    <w:rsid w:val="002275E5"/>
    <w:rsid w:val="00233BF0"/>
    <w:rsid w:val="00235A47"/>
    <w:rsid w:val="002377B7"/>
    <w:rsid w:val="0024365A"/>
    <w:rsid w:val="00243DFF"/>
    <w:rsid w:val="00253139"/>
    <w:rsid w:val="002535A4"/>
    <w:rsid w:val="0025527D"/>
    <w:rsid w:val="00260C79"/>
    <w:rsid w:val="00262489"/>
    <w:rsid w:val="002645CB"/>
    <w:rsid w:val="00273183"/>
    <w:rsid w:val="0027412E"/>
    <w:rsid w:val="0027441C"/>
    <w:rsid w:val="00282208"/>
    <w:rsid w:val="00282965"/>
    <w:rsid w:val="00283A9D"/>
    <w:rsid w:val="00291E7B"/>
    <w:rsid w:val="00294704"/>
    <w:rsid w:val="00294E5B"/>
    <w:rsid w:val="00295619"/>
    <w:rsid w:val="00297070"/>
    <w:rsid w:val="002970D4"/>
    <w:rsid w:val="00297E17"/>
    <w:rsid w:val="002A1EB1"/>
    <w:rsid w:val="002A68E2"/>
    <w:rsid w:val="002B059D"/>
    <w:rsid w:val="002B0D87"/>
    <w:rsid w:val="002B281B"/>
    <w:rsid w:val="002B3D8F"/>
    <w:rsid w:val="002B756E"/>
    <w:rsid w:val="002C16AE"/>
    <w:rsid w:val="002D1D15"/>
    <w:rsid w:val="002D4BFA"/>
    <w:rsid w:val="002D550F"/>
    <w:rsid w:val="002E4952"/>
    <w:rsid w:val="002E5817"/>
    <w:rsid w:val="002E6F00"/>
    <w:rsid w:val="002F7C1F"/>
    <w:rsid w:val="00300259"/>
    <w:rsid w:val="00302B44"/>
    <w:rsid w:val="00303574"/>
    <w:rsid w:val="003060F2"/>
    <w:rsid w:val="003078F9"/>
    <w:rsid w:val="003110FE"/>
    <w:rsid w:val="0031719F"/>
    <w:rsid w:val="00317804"/>
    <w:rsid w:val="003203F2"/>
    <w:rsid w:val="00330E7E"/>
    <w:rsid w:val="00335636"/>
    <w:rsid w:val="00342936"/>
    <w:rsid w:val="00342BC7"/>
    <w:rsid w:val="00344820"/>
    <w:rsid w:val="00345FD7"/>
    <w:rsid w:val="00351312"/>
    <w:rsid w:val="00362079"/>
    <w:rsid w:val="0036344D"/>
    <w:rsid w:val="00363955"/>
    <w:rsid w:val="00366228"/>
    <w:rsid w:val="00367B78"/>
    <w:rsid w:val="00371A3E"/>
    <w:rsid w:val="003727E1"/>
    <w:rsid w:val="00377C1D"/>
    <w:rsid w:val="00381196"/>
    <w:rsid w:val="00384F82"/>
    <w:rsid w:val="00395A70"/>
    <w:rsid w:val="003A0386"/>
    <w:rsid w:val="003A649D"/>
    <w:rsid w:val="003B6663"/>
    <w:rsid w:val="003B77A8"/>
    <w:rsid w:val="003C006C"/>
    <w:rsid w:val="003C1B08"/>
    <w:rsid w:val="003C4482"/>
    <w:rsid w:val="003C5CA1"/>
    <w:rsid w:val="003C7364"/>
    <w:rsid w:val="003D1FDB"/>
    <w:rsid w:val="003D50A0"/>
    <w:rsid w:val="003E358C"/>
    <w:rsid w:val="003E560F"/>
    <w:rsid w:val="003F0980"/>
    <w:rsid w:val="00400941"/>
    <w:rsid w:val="00403527"/>
    <w:rsid w:val="004148FE"/>
    <w:rsid w:val="00414BE8"/>
    <w:rsid w:val="00414EE4"/>
    <w:rsid w:val="004163FA"/>
    <w:rsid w:val="00420FA1"/>
    <w:rsid w:val="004231F8"/>
    <w:rsid w:val="00423251"/>
    <w:rsid w:val="00427626"/>
    <w:rsid w:val="0042796E"/>
    <w:rsid w:val="00427ECF"/>
    <w:rsid w:val="00430EC6"/>
    <w:rsid w:val="00431173"/>
    <w:rsid w:val="004409FB"/>
    <w:rsid w:val="00440FDB"/>
    <w:rsid w:val="00444DB1"/>
    <w:rsid w:val="00446008"/>
    <w:rsid w:val="00452341"/>
    <w:rsid w:val="0045723E"/>
    <w:rsid w:val="004603AC"/>
    <w:rsid w:val="00461F0A"/>
    <w:rsid w:val="00472956"/>
    <w:rsid w:val="0047477A"/>
    <w:rsid w:val="00474C70"/>
    <w:rsid w:val="00477CC6"/>
    <w:rsid w:val="004815F7"/>
    <w:rsid w:val="0048426D"/>
    <w:rsid w:val="00497189"/>
    <w:rsid w:val="004A1BC0"/>
    <w:rsid w:val="004A301B"/>
    <w:rsid w:val="004A4FB2"/>
    <w:rsid w:val="004A791C"/>
    <w:rsid w:val="004B2EF4"/>
    <w:rsid w:val="004B4031"/>
    <w:rsid w:val="004B4E0A"/>
    <w:rsid w:val="004C26BC"/>
    <w:rsid w:val="004C40E4"/>
    <w:rsid w:val="004D2427"/>
    <w:rsid w:val="004D2E0F"/>
    <w:rsid w:val="004D2EEE"/>
    <w:rsid w:val="004D4121"/>
    <w:rsid w:val="004D674E"/>
    <w:rsid w:val="004E1182"/>
    <w:rsid w:val="004F135E"/>
    <w:rsid w:val="004F3FA2"/>
    <w:rsid w:val="004F48EE"/>
    <w:rsid w:val="004F7B61"/>
    <w:rsid w:val="0050269C"/>
    <w:rsid w:val="00503E7F"/>
    <w:rsid w:val="00512BDE"/>
    <w:rsid w:val="00515168"/>
    <w:rsid w:val="005163A6"/>
    <w:rsid w:val="00517E34"/>
    <w:rsid w:val="00520FE3"/>
    <w:rsid w:val="0052291A"/>
    <w:rsid w:val="0052404C"/>
    <w:rsid w:val="00525EED"/>
    <w:rsid w:val="00526B76"/>
    <w:rsid w:val="00530F2E"/>
    <w:rsid w:val="00532F65"/>
    <w:rsid w:val="00536CB4"/>
    <w:rsid w:val="00545277"/>
    <w:rsid w:val="00547B45"/>
    <w:rsid w:val="00555FD5"/>
    <w:rsid w:val="00557546"/>
    <w:rsid w:val="005579BA"/>
    <w:rsid w:val="00560E47"/>
    <w:rsid w:val="00561B59"/>
    <w:rsid w:val="00570D52"/>
    <w:rsid w:val="00572A91"/>
    <w:rsid w:val="0057405E"/>
    <w:rsid w:val="005746F5"/>
    <w:rsid w:val="00576AAE"/>
    <w:rsid w:val="005812EF"/>
    <w:rsid w:val="00581505"/>
    <w:rsid w:val="00582A9F"/>
    <w:rsid w:val="005846B5"/>
    <w:rsid w:val="005846C8"/>
    <w:rsid w:val="005909C6"/>
    <w:rsid w:val="005918E5"/>
    <w:rsid w:val="00591C3F"/>
    <w:rsid w:val="00594056"/>
    <w:rsid w:val="00595266"/>
    <w:rsid w:val="005A04A8"/>
    <w:rsid w:val="005A14BE"/>
    <w:rsid w:val="005B73C9"/>
    <w:rsid w:val="005C66C8"/>
    <w:rsid w:val="005D5735"/>
    <w:rsid w:val="005D58CA"/>
    <w:rsid w:val="005D6751"/>
    <w:rsid w:val="005D6D9C"/>
    <w:rsid w:val="005E0C2A"/>
    <w:rsid w:val="005E0EFF"/>
    <w:rsid w:val="005E4230"/>
    <w:rsid w:val="005E713D"/>
    <w:rsid w:val="005E7587"/>
    <w:rsid w:val="005F399C"/>
    <w:rsid w:val="005F3E75"/>
    <w:rsid w:val="00601FA7"/>
    <w:rsid w:val="0060270B"/>
    <w:rsid w:val="00605C22"/>
    <w:rsid w:val="0060622B"/>
    <w:rsid w:val="0061094C"/>
    <w:rsid w:val="00613254"/>
    <w:rsid w:val="006156C8"/>
    <w:rsid w:val="00620119"/>
    <w:rsid w:val="00624F91"/>
    <w:rsid w:val="006256A3"/>
    <w:rsid w:val="00626D3E"/>
    <w:rsid w:val="00627391"/>
    <w:rsid w:val="00631B4D"/>
    <w:rsid w:val="006344B8"/>
    <w:rsid w:val="006370C0"/>
    <w:rsid w:val="00642598"/>
    <w:rsid w:val="00643B25"/>
    <w:rsid w:val="00650B9B"/>
    <w:rsid w:val="00652206"/>
    <w:rsid w:val="0065637E"/>
    <w:rsid w:val="006564EA"/>
    <w:rsid w:val="00662202"/>
    <w:rsid w:val="00667076"/>
    <w:rsid w:val="006677AD"/>
    <w:rsid w:val="006678A1"/>
    <w:rsid w:val="00667E62"/>
    <w:rsid w:val="00681715"/>
    <w:rsid w:val="006824AD"/>
    <w:rsid w:val="00683AB3"/>
    <w:rsid w:val="00684649"/>
    <w:rsid w:val="0069460E"/>
    <w:rsid w:val="00696C72"/>
    <w:rsid w:val="006A0C08"/>
    <w:rsid w:val="006A3BEC"/>
    <w:rsid w:val="006A6D07"/>
    <w:rsid w:val="006B3E3A"/>
    <w:rsid w:val="006B663A"/>
    <w:rsid w:val="006C193C"/>
    <w:rsid w:val="006C7966"/>
    <w:rsid w:val="006D3CD2"/>
    <w:rsid w:val="006E6E78"/>
    <w:rsid w:val="006E6F41"/>
    <w:rsid w:val="006F2C0E"/>
    <w:rsid w:val="006F4F87"/>
    <w:rsid w:val="006F5A81"/>
    <w:rsid w:val="007011FF"/>
    <w:rsid w:val="00702738"/>
    <w:rsid w:val="00710838"/>
    <w:rsid w:val="00712BD5"/>
    <w:rsid w:val="00712FC8"/>
    <w:rsid w:val="0071464C"/>
    <w:rsid w:val="00720A04"/>
    <w:rsid w:val="007227BC"/>
    <w:rsid w:val="007243F3"/>
    <w:rsid w:val="00725F80"/>
    <w:rsid w:val="0072674E"/>
    <w:rsid w:val="0073610E"/>
    <w:rsid w:val="0073779C"/>
    <w:rsid w:val="007378B3"/>
    <w:rsid w:val="00742811"/>
    <w:rsid w:val="0075500F"/>
    <w:rsid w:val="0075577B"/>
    <w:rsid w:val="0076050B"/>
    <w:rsid w:val="00763634"/>
    <w:rsid w:val="007644C9"/>
    <w:rsid w:val="00773327"/>
    <w:rsid w:val="00776307"/>
    <w:rsid w:val="0077743B"/>
    <w:rsid w:val="00777D63"/>
    <w:rsid w:val="00777D79"/>
    <w:rsid w:val="007804BB"/>
    <w:rsid w:val="0078241D"/>
    <w:rsid w:val="00783744"/>
    <w:rsid w:val="007843F0"/>
    <w:rsid w:val="00785B40"/>
    <w:rsid w:val="007861B4"/>
    <w:rsid w:val="00791BFF"/>
    <w:rsid w:val="007A3A7B"/>
    <w:rsid w:val="007A4D29"/>
    <w:rsid w:val="007A52E9"/>
    <w:rsid w:val="007A6E0C"/>
    <w:rsid w:val="007B27BA"/>
    <w:rsid w:val="007B325E"/>
    <w:rsid w:val="007B332E"/>
    <w:rsid w:val="007B7635"/>
    <w:rsid w:val="007C174C"/>
    <w:rsid w:val="007C4956"/>
    <w:rsid w:val="007D03A4"/>
    <w:rsid w:val="007D1790"/>
    <w:rsid w:val="007D217F"/>
    <w:rsid w:val="007D2760"/>
    <w:rsid w:val="007D4FFA"/>
    <w:rsid w:val="007E0F12"/>
    <w:rsid w:val="007E217A"/>
    <w:rsid w:val="007E5058"/>
    <w:rsid w:val="007F1D67"/>
    <w:rsid w:val="007F3CBF"/>
    <w:rsid w:val="007F7370"/>
    <w:rsid w:val="008029CD"/>
    <w:rsid w:val="00807A66"/>
    <w:rsid w:val="008100A4"/>
    <w:rsid w:val="00815213"/>
    <w:rsid w:val="0081637E"/>
    <w:rsid w:val="00820681"/>
    <w:rsid w:val="008219FC"/>
    <w:rsid w:val="0082390C"/>
    <w:rsid w:val="00826C3F"/>
    <w:rsid w:val="0083769B"/>
    <w:rsid w:val="00837F40"/>
    <w:rsid w:val="00841240"/>
    <w:rsid w:val="00844284"/>
    <w:rsid w:val="00846C8F"/>
    <w:rsid w:val="00851318"/>
    <w:rsid w:val="00852CC7"/>
    <w:rsid w:val="00853E46"/>
    <w:rsid w:val="008610A5"/>
    <w:rsid w:val="00862832"/>
    <w:rsid w:val="00863138"/>
    <w:rsid w:val="00864C02"/>
    <w:rsid w:val="008655C9"/>
    <w:rsid w:val="00870155"/>
    <w:rsid w:val="008701B3"/>
    <w:rsid w:val="008712F1"/>
    <w:rsid w:val="00871EE6"/>
    <w:rsid w:val="00871F16"/>
    <w:rsid w:val="008735CC"/>
    <w:rsid w:val="008754AA"/>
    <w:rsid w:val="00876E6A"/>
    <w:rsid w:val="00877AFC"/>
    <w:rsid w:val="00880BCA"/>
    <w:rsid w:val="00890CD1"/>
    <w:rsid w:val="00893CAD"/>
    <w:rsid w:val="00894C56"/>
    <w:rsid w:val="00894CA6"/>
    <w:rsid w:val="0089632E"/>
    <w:rsid w:val="008971B4"/>
    <w:rsid w:val="008978AD"/>
    <w:rsid w:val="008A07FB"/>
    <w:rsid w:val="008A1B0E"/>
    <w:rsid w:val="008A5647"/>
    <w:rsid w:val="008A5C27"/>
    <w:rsid w:val="008A64BD"/>
    <w:rsid w:val="008A7393"/>
    <w:rsid w:val="008B3EBF"/>
    <w:rsid w:val="008B5275"/>
    <w:rsid w:val="008B5932"/>
    <w:rsid w:val="008B7C9A"/>
    <w:rsid w:val="008C1A6F"/>
    <w:rsid w:val="008C31D3"/>
    <w:rsid w:val="008C3F31"/>
    <w:rsid w:val="008C4154"/>
    <w:rsid w:val="008C4B3F"/>
    <w:rsid w:val="008C4E55"/>
    <w:rsid w:val="008D7546"/>
    <w:rsid w:val="008E1F1D"/>
    <w:rsid w:val="008E46A8"/>
    <w:rsid w:val="008E7E34"/>
    <w:rsid w:val="008F02D0"/>
    <w:rsid w:val="008F2B15"/>
    <w:rsid w:val="008F723A"/>
    <w:rsid w:val="0090177E"/>
    <w:rsid w:val="0090354A"/>
    <w:rsid w:val="009048FC"/>
    <w:rsid w:val="009118A9"/>
    <w:rsid w:val="00914F67"/>
    <w:rsid w:val="00917ABE"/>
    <w:rsid w:val="00917C4F"/>
    <w:rsid w:val="009203B2"/>
    <w:rsid w:val="00924500"/>
    <w:rsid w:val="00925A36"/>
    <w:rsid w:val="00931BF6"/>
    <w:rsid w:val="00936208"/>
    <w:rsid w:val="0094200B"/>
    <w:rsid w:val="00944EC3"/>
    <w:rsid w:val="00947349"/>
    <w:rsid w:val="0095665B"/>
    <w:rsid w:val="0096283A"/>
    <w:rsid w:val="009650B8"/>
    <w:rsid w:val="00965B16"/>
    <w:rsid w:val="00966574"/>
    <w:rsid w:val="00967139"/>
    <w:rsid w:val="00972444"/>
    <w:rsid w:val="00975A88"/>
    <w:rsid w:val="00982202"/>
    <w:rsid w:val="009918F4"/>
    <w:rsid w:val="0099259F"/>
    <w:rsid w:val="00993B78"/>
    <w:rsid w:val="00996055"/>
    <w:rsid w:val="00997506"/>
    <w:rsid w:val="009A039E"/>
    <w:rsid w:val="009A0A88"/>
    <w:rsid w:val="009A3C72"/>
    <w:rsid w:val="009A7661"/>
    <w:rsid w:val="009B0726"/>
    <w:rsid w:val="009B11C8"/>
    <w:rsid w:val="009C227B"/>
    <w:rsid w:val="009D0CD5"/>
    <w:rsid w:val="009D7D75"/>
    <w:rsid w:val="009E0B7D"/>
    <w:rsid w:val="009E1FF3"/>
    <w:rsid w:val="009E5B6F"/>
    <w:rsid w:val="009E5C57"/>
    <w:rsid w:val="009F457A"/>
    <w:rsid w:val="00A018C9"/>
    <w:rsid w:val="00A043AA"/>
    <w:rsid w:val="00A052EC"/>
    <w:rsid w:val="00A0571B"/>
    <w:rsid w:val="00A06328"/>
    <w:rsid w:val="00A07035"/>
    <w:rsid w:val="00A07F63"/>
    <w:rsid w:val="00A14887"/>
    <w:rsid w:val="00A25431"/>
    <w:rsid w:val="00A30CAD"/>
    <w:rsid w:val="00A314A5"/>
    <w:rsid w:val="00A3180C"/>
    <w:rsid w:val="00A37A47"/>
    <w:rsid w:val="00A40812"/>
    <w:rsid w:val="00A41975"/>
    <w:rsid w:val="00A41D45"/>
    <w:rsid w:val="00A43CD2"/>
    <w:rsid w:val="00A44946"/>
    <w:rsid w:val="00A47412"/>
    <w:rsid w:val="00A4783D"/>
    <w:rsid w:val="00A57021"/>
    <w:rsid w:val="00A57E08"/>
    <w:rsid w:val="00A630FA"/>
    <w:rsid w:val="00A655C4"/>
    <w:rsid w:val="00A66D45"/>
    <w:rsid w:val="00A6787C"/>
    <w:rsid w:val="00A70EA8"/>
    <w:rsid w:val="00A71399"/>
    <w:rsid w:val="00A71953"/>
    <w:rsid w:val="00A730B2"/>
    <w:rsid w:val="00A77BD4"/>
    <w:rsid w:val="00A816C4"/>
    <w:rsid w:val="00A82ED4"/>
    <w:rsid w:val="00A83628"/>
    <w:rsid w:val="00A854E5"/>
    <w:rsid w:val="00A872C9"/>
    <w:rsid w:val="00A90335"/>
    <w:rsid w:val="00A91C1F"/>
    <w:rsid w:val="00A92288"/>
    <w:rsid w:val="00A923BF"/>
    <w:rsid w:val="00A96F0B"/>
    <w:rsid w:val="00AB0068"/>
    <w:rsid w:val="00AB188A"/>
    <w:rsid w:val="00AB3710"/>
    <w:rsid w:val="00AB45D3"/>
    <w:rsid w:val="00AB5D5B"/>
    <w:rsid w:val="00AC13E3"/>
    <w:rsid w:val="00AC2255"/>
    <w:rsid w:val="00AC2316"/>
    <w:rsid w:val="00AC405E"/>
    <w:rsid w:val="00AC4395"/>
    <w:rsid w:val="00AC4A59"/>
    <w:rsid w:val="00AC5E47"/>
    <w:rsid w:val="00AC6B17"/>
    <w:rsid w:val="00AD075B"/>
    <w:rsid w:val="00AD289A"/>
    <w:rsid w:val="00AD36C5"/>
    <w:rsid w:val="00AD3EF9"/>
    <w:rsid w:val="00AD46D6"/>
    <w:rsid w:val="00AE2887"/>
    <w:rsid w:val="00AE46F2"/>
    <w:rsid w:val="00AE5A58"/>
    <w:rsid w:val="00AE5F35"/>
    <w:rsid w:val="00AE6EED"/>
    <w:rsid w:val="00AF0316"/>
    <w:rsid w:val="00AF1B12"/>
    <w:rsid w:val="00AF24CC"/>
    <w:rsid w:val="00AF7550"/>
    <w:rsid w:val="00B027A0"/>
    <w:rsid w:val="00B04506"/>
    <w:rsid w:val="00B058D0"/>
    <w:rsid w:val="00B11713"/>
    <w:rsid w:val="00B134AF"/>
    <w:rsid w:val="00B139B8"/>
    <w:rsid w:val="00B153B3"/>
    <w:rsid w:val="00B22614"/>
    <w:rsid w:val="00B255AE"/>
    <w:rsid w:val="00B31457"/>
    <w:rsid w:val="00B317BA"/>
    <w:rsid w:val="00B364DA"/>
    <w:rsid w:val="00B408E9"/>
    <w:rsid w:val="00B40BB7"/>
    <w:rsid w:val="00B46181"/>
    <w:rsid w:val="00B52959"/>
    <w:rsid w:val="00B61D0C"/>
    <w:rsid w:val="00B62ACB"/>
    <w:rsid w:val="00B64E9D"/>
    <w:rsid w:val="00B67728"/>
    <w:rsid w:val="00B833B9"/>
    <w:rsid w:val="00B83E37"/>
    <w:rsid w:val="00B85EA0"/>
    <w:rsid w:val="00B91047"/>
    <w:rsid w:val="00B92BB2"/>
    <w:rsid w:val="00B96FCE"/>
    <w:rsid w:val="00B97678"/>
    <w:rsid w:val="00BA08C5"/>
    <w:rsid w:val="00BA27F9"/>
    <w:rsid w:val="00BA742F"/>
    <w:rsid w:val="00BB3F8B"/>
    <w:rsid w:val="00BB48D1"/>
    <w:rsid w:val="00BB6AFF"/>
    <w:rsid w:val="00BC2119"/>
    <w:rsid w:val="00BC4657"/>
    <w:rsid w:val="00BC4C9A"/>
    <w:rsid w:val="00BC5020"/>
    <w:rsid w:val="00BD17A1"/>
    <w:rsid w:val="00BD3D7D"/>
    <w:rsid w:val="00BE145A"/>
    <w:rsid w:val="00BE5886"/>
    <w:rsid w:val="00BF114D"/>
    <w:rsid w:val="00BF2305"/>
    <w:rsid w:val="00BF2AA8"/>
    <w:rsid w:val="00BF36EE"/>
    <w:rsid w:val="00BF37BF"/>
    <w:rsid w:val="00C072DE"/>
    <w:rsid w:val="00C0785C"/>
    <w:rsid w:val="00C112A4"/>
    <w:rsid w:val="00C11C92"/>
    <w:rsid w:val="00C127B2"/>
    <w:rsid w:val="00C15D4B"/>
    <w:rsid w:val="00C15E8E"/>
    <w:rsid w:val="00C16145"/>
    <w:rsid w:val="00C2243F"/>
    <w:rsid w:val="00C26A74"/>
    <w:rsid w:val="00C30074"/>
    <w:rsid w:val="00C32A4F"/>
    <w:rsid w:val="00C34ED0"/>
    <w:rsid w:val="00C3756B"/>
    <w:rsid w:val="00C41744"/>
    <w:rsid w:val="00C43D7B"/>
    <w:rsid w:val="00C47EC6"/>
    <w:rsid w:val="00C603F1"/>
    <w:rsid w:val="00C63D44"/>
    <w:rsid w:val="00C64671"/>
    <w:rsid w:val="00C64BE1"/>
    <w:rsid w:val="00C64DDE"/>
    <w:rsid w:val="00C65AC6"/>
    <w:rsid w:val="00C70072"/>
    <w:rsid w:val="00C71657"/>
    <w:rsid w:val="00C726B8"/>
    <w:rsid w:val="00C755B9"/>
    <w:rsid w:val="00C76FFB"/>
    <w:rsid w:val="00C86298"/>
    <w:rsid w:val="00C931F8"/>
    <w:rsid w:val="00C942B3"/>
    <w:rsid w:val="00C948B9"/>
    <w:rsid w:val="00C9638A"/>
    <w:rsid w:val="00C96BFD"/>
    <w:rsid w:val="00C96C3E"/>
    <w:rsid w:val="00CA48D6"/>
    <w:rsid w:val="00CA4B10"/>
    <w:rsid w:val="00CA5F22"/>
    <w:rsid w:val="00CA6608"/>
    <w:rsid w:val="00CA6A34"/>
    <w:rsid w:val="00CB1B15"/>
    <w:rsid w:val="00CC1374"/>
    <w:rsid w:val="00CC772D"/>
    <w:rsid w:val="00CD20CB"/>
    <w:rsid w:val="00CD5524"/>
    <w:rsid w:val="00CD5C9F"/>
    <w:rsid w:val="00CD5E21"/>
    <w:rsid w:val="00CD7EB8"/>
    <w:rsid w:val="00CE1B47"/>
    <w:rsid w:val="00CE2C1B"/>
    <w:rsid w:val="00CE33E1"/>
    <w:rsid w:val="00CE40C1"/>
    <w:rsid w:val="00CE4A9F"/>
    <w:rsid w:val="00CE5ED4"/>
    <w:rsid w:val="00CF1690"/>
    <w:rsid w:val="00CF2AFF"/>
    <w:rsid w:val="00D04D75"/>
    <w:rsid w:val="00D1035A"/>
    <w:rsid w:val="00D10FD5"/>
    <w:rsid w:val="00D12744"/>
    <w:rsid w:val="00D130D8"/>
    <w:rsid w:val="00D15275"/>
    <w:rsid w:val="00D1583F"/>
    <w:rsid w:val="00D158F8"/>
    <w:rsid w:val="00D16E4C"/>
    <w:rsid w:val="00D1775B"/>
    <w:rsid w:val="00D204BC"/>
    <w:rsid w:val="00D20E57"/>
    <w:rsid w:val="00D2118D"/>
    <w:rsid w:val="00D4434F"/>
    <w:rsid w:val="00D462C2"/>
    <w:rsid w:val="00D470F5"/>
    <w:rsid w:val="00D50021"/>
    <w:rsid w:val="00D53082"/>
    <w:rsid w:val="00D54803"/>
    <w:rsid w:val="00D5564E"/>
    <w:rsid w:val="00D61746"/>
    <w:rsid w:val="00D61C6E"/>
    <w:rsid w:val="00D62EB7"/>
    <w:rsid w:val="00D6760A"/>
    <w:rsid w:val="00D6770B"/>
    <w:rsid w:val="00D67A34"/>
    <w:rsid w:val="00D70DA6"/>
    <w:rsid w:val="00D7292F"/>
    <w:rsid w:val="00D83948"/>
    <w:rsid w:val="00D84EA6"/>
    <w:rsid w:val="00D85D0F"/>
    <w:rsid w:val="00D865F4"/>
    <w:rsid w:val="00D90BC7"/>
    <w:rsid w:val="00D90DCD"/>
    <w:rsid w:val="00D910AD"/>
    <w:rsid w:val="00D91169"/>
    <w:rsid w:val="00DA0B61"/>
    <w:rsid w:val="00DA5BB9"/>
    <w:rsid w:val="00DA6BBC"/>
    <w:rsid w:val="00DA77B9"/>
    <w:rsid w:val="00DB0095"/>
    <w:rsid w:val="00DB179B"/>
    <w:rsid w:val="00DB309D"/>
    <w:rsid w:val="00DB397C"/>
    <w:rsid w:val="00DC31A8"/>
    <w:rsid w:val="00DC5C40"/>
    <w:rsid w:val="00DC6476"/>
    <w:rsid w:val="00DD0F24"/>
    <w:rsid w:val="00DD1BC2"/>
    <w:rsid w:val="00DD36C5"/>
    <w:rsid w:val="00DD5830"/>
    <w:rsid w:val="00DD5899"/>
    <w:rsid w:val="00DD7193"/>
    <w:rsid w:val="00DE00F3"/>
    <w:rsid w:val="00DE07F5"/>
    <w:rsid w:val="00DE09DF"/>
    <w:rsid w:val="00DE1E23"/>
    <w:rsid w:val="00DE3AD0"/>
    <w:rsid w:val="00DE44FC"/>
    <w:rsid w:val="00DE52C8"/>
    <w:rsid w:val="00DE6FB2"/>
    <w:rsid w:val="00DF40A5"/>
    <w:rsid w:val="00E00987"/>
    <w:rsid w:val="00E0307C"/>
    <w:rsid w:val="00E05416"/>
    <w:rsid w:val="00E11AFF"/>
    <w:rsid w:val="00E1293F"/>
    <w:rsid w:val="00E15D7C"/>
    <w:rsid w:val="00E16F10"/>
    <w:rsid w:val="00E25FBB"/>
    <w:rsid w:val="00E273E7"/>
    <w:rsid w:val="00E30856"/>
    <w:rsid w:val="00E333DF"/>
    <w:rsid w:val="00E3436F"/>
    <w:rsid w:val="00E40A34"/>
    <w:rsid w:val="00E43DDF"/>
    <w:rsid w:val="00E47A40"/>
    <w:rsid w:val="00E510A7"/>
    <w:rsid w:val="00E54F82"/>
    <w:rsid w:val="00E6098E"/>
    <w:rsid w:val="00E62B71"/>
    <w:rsid w:val="00E630CB"/>
    <w:rsid w:val="00E63CF7"/>
    <w:rsid w:val="00E65A82"/>
    <w:rsid w:val="00E670F1"/>
    <w:rsid w:val="00E70A24"/>
    <w:rsid w:val="00E7248D"/>
    <w:rsid w:val="00E84C5C"/>
    <w:rsid w:val="00E87324"/>
    <w:rsid w:val="00E90C18"/>
    <w:rsid w:val="00E911DB"/>
    <w:rsid w:val="00E91487"/>
    <w:rsid w:val="00E9246D"/>
    <w:rsid w:val="00E936A1"/>
    <w:rsid w:val="00E93CE2"/>
    <w:rsid w:val="00E96A88"/>
    <w:rsid w:val="00EA3823"/>
    <w:rsid w:val="00EA7025"/>
    <w:rsid w:val="00EA707A"/>
    <w:rsid w:val="00EB16A4"/>
    <w:rsid w:val="00EB27BD"/>
    <w:rsid w:val="00EB4B1A"/>
    <w:rsid w:val="00EC00B9"/>
    <w:rsid w:val="00EC55A2"/>
    <w:rsid w:val="00EC5880"/>
    <w:rsid w:val="00ED0F4E"/>
    <w:rsid w:val="00ED15F5"/>
    <w:rsid w:val="00ED32B6"/>
    <w:rsid w:val="00ED7A5B"/>
    <w:rsid w:val="00EE0A84"/>
    <w:rsid w:val="00EE1CE4"/>
    <w:rsid w:val="00EE22D2"/>
    <w:rsid w:val="00EF19C4"/>
    <w:rsid w:val="00EF30C7"/>
    <w:rsid w:val="00EF3587"/>
    <w:rsid w:val="00F00078"/>
    <w:rsid w:val="00F01FBB"/>
    <w:rsid w:val="00F032FC"/>
    <w:rsid w:val="00F0346C"/>
    <w:rsid w:val="00F11DCF"/>
    <w:rsid w:val="00F12E92"/>
    <w:rsid w:val="00F207EF"/>
    <w:rsid w:val="00F21A2E"/>
    <w:rsid w:val="00F26A6C"/>
    <w:rsid w:val="00F303D1"/>
    <w:rsid w:val="00F33E0C"/>
    <w:rsid w:val="00F373BD"/>
    <w:rsid w:val="00F43F76"/>
    <w:rsid w:val="00F45026"/>
    <w:rsid w:val="00F55DB1"/>
    <w:rsid w:val="00F55F09"/>
    <w:rsid w:val="00F65350"/>
    <w:rsid w:val="00F65CA1"/>
    <w:rsid w:val="00F7059A"/>
    <w:rsid w:val="00F71076"/>
    <w:rsid w:val="00F7120F"/>
    <w:rsid w:val="00F71499"/>
    <w:rsid w:val="00F71B11"/>
    <w:rsid w:val="00F72FAB"/>
    <w:rsid w:val="00F73349"/>
    <w:rsid w:val="00F8155A"/>
    <w:rsid w:val="00F85A61"/>
    <w:rsid w:val="00F91722"/>
    <w:rsid w:val="00F934FA"/>
    <w:rsid w:val="00F968E8"/>
    <w:rsid w:val="00FA2F52"/>
    <w:rsid w:val="00FA4FFA"/>
    <w:rsid w:val="00FA69BA"/>
    <w:rsid w:val="00FA7419"/>
    <w:rsid w:val="00FB211C"/>
    <w:rsid w:val="00FB50AD"/>
    <w:rsid w:val="00FB64D1"/>
    <w:rsid w:val="00FB7B09"/>
    <w:rsid w:val="00FC2223"/>
    <w:rsid w:val="00FC38BB"/>
    <w:rsid w:val="00FC38FF"/>
    <w:rsid w:val="00FC71E8"/>
    <w:rsid w:val="00FD1992"/>
    <w:rsid w:val="00FD2884"/>
    <w:rsid w:val="00FD784D"/>
    <w:rsid w:val="00FE1C85"/>
    <w:rsid w:val="00FE487B"/>
    <w:rsid w:val="00FE7CCA"/>
    <w:rsid w:val="00FF135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A2F52"/>
    <w:pPr>
      <w:widowControl w:val="0"/>
      <w:suppressAutoHyphens/>
      <w:jc w:val="both"/>
    </w:pPr>
    <w:rPr>
      <w:rFonts w:ascii="Arial" w:hAnsi="Arial" w:cs="Times"/>
      <w:lang w:eastAsia="ar-SA"/>
    </w:rPr>
  </w:style>
  <w:style w:type="paragraph" w:styleId="Cmsor1">
    <w:name w:val="heading 1"/>
    <w:aliases w:val="Chapitre"/>
    <w:basedOn w:val="Norml"/>
    <w:next w:val="Norml"/>
    <w:link w:val="Cmsor1Char"/>
    <w:qFormat/>
    <w:rsid w:val="0031719F"/>
    <w:pPr>
      <w:keepNext/>
      <w:numPr>
        <w:numId w:val="1"/>
      </w:numPr>
      <w:spacing w:before="360" w:after="240"/>
      <w:outlineLvl w:val="0"/>
    </w:pPr>
    <w:rPr>
      <w:rFonts w:cs="Arial"/>
      <w:b/>
      <w:kern w:val="1"/>
      <w:sz w:val="24"/>
    </w:rPr>
  </w:style>
  <w:style w:type="paragraph" w:styleId="Cmsor2">
    <w:name w:val="heading 2"/>
    <w:basedOn w:val="Norml"/>
    <w:next w:val="Norml"/>
    <w:link w:val="Cmsor2Char"/>
    <w:qFormat/>
    <w:rsid w:val="006824AD"/>
    <w:pPr>
      <w:keepNext/>
      <w:numPr>
        <w:ilvl w:val="1"/>
        <w:numId w:val="1"/>
      </w:numPr>
      <w:spacing w:before="240" w:after="120"/>
      <w:outlineLvl w:val="1"/>
    </w:pPr>
    <w:rPr>
      <w:rFonts w:cs="Arial"/>
      <w:b/>
      <w:sz w:val="22"/>
    </w:rPr>
  </w:style>
  <w:style w:type="paragraph" w:styleId="Cmsor3">
    <w:name w:val="heading 3"/>
    <w:aliases w:val="Section"/>
    <w:basedOn w:val="Norml"/>
    <w:next w:val="Norml"/>
    <w:link w:val="Cmsor3Char"/>
    <w:qFormat/>
    <w:rsid w:val="006824AD"/>
    <w:pPr>
      <w:keepNext/>
      <w:numPr>
        <w:ilvl w:val="2"/>
        <w:numId w:val="1"/>
      </w:numPr>
      <w:spacing w:before="240" w:after="240"/>
      <w:outlineLvl w:val="2"/>
    </w:pPr>
    <w:rPr>
      <w:b/>
      <w:i/>
    </w:rPr>
  </w:style>
  <w:style w:type="paragraph" w:styleId="Cmsor4">
    <w:name w:val="heading 4"/>
    <w:aliases w:val="Sous-Section"/>
    <w:basedOn w:val="Norml"/>
    <w:next w:val="Norml"/>
    <w:link w:val="Cmsor4Char"/>
    <w:qFormat/>
    <w:rsid w:val="0031719F"/>
    <w:pPr>
      <w:keepNext/>
      <w:numPr>
        <w:ilvl w:val="3"/>
        <w:numId w:val="1"/>
      </w:numPr>
      <w:spacing w:before="240" w:after="60"/>
      <w:outlineLvl w:val="3"/>
    </w:pPr>
    <w:rPr>
      <w:rFonts w:eastAsia="Times New Roman"/>
      <w:i/>
      <w:iCs/>
      <w:szCs w:val="28"/>
    </w:rPr>
  </w:style>
  <w:style w:type="paragraph" w:styleId="Cmsor5">
    <w:name w:val="heading 5"/>
    <w:basedOn w:val="Norml"/>
    <w:next w:val="Norml"/>
    <w:link w:val="Cmsor5Char"/>
    <w:qFormat/>
    <w:rsid w:val="000B6D83"/>
    <w:pPr>
      <w:keepNext/>
      <w:numPr>
        <w:ilvl w:val="4"/>
        <w:numId w:val="1"/>
      </w:numPr>
      <w:spacing w:before="120"/>
      <w:outlineLvl w:val="4"/>
    </w:pPr>
    <w:rPr>
      <w:rFonts w:eastAsia="Times New Roman"/>
      <w:i/>
      <w:iCs/>
      <w:szCs w:val="24"/>
    </w:rPr>
  </w:style>
  <w:style w:type="paragraph" w:styleId="Cmsor6">
    <w:name w:val="heading 6"/>
    <w:basedOn w:val="Norml"/>
    <w:next w:val="Norml"/>
    <w:link w:val="Cmsor6Char"/>
    <w:qFormat/>
    <w:rsid w:val="0031719F"/>
    <w:pPr>
      <w:numPr>
        <w:ilvl w:val="5"/>
        <w:numId w:val="1"/>
      </w:numPr>
      <w:spacing w:before="240" w:after="60"/>
      <w:jc w:val="left"/>
      <w:outlineLvl w:val="5"/>
    </w:pPr>
    <w:rPr>
      <w:rFonts w:eastAsia="Times New Roman"/>
      <w:b/>
      <w:bCs/>
      <w:szCs w:val="22"/>
    </w:rPr>
  </w:style>
  <w:style w:type="paragraph" w:styleId="Cmsor7">
    <w:name w:val="heading 7"/>
    <w:basedOn w:val="Norml"/>
    <w:next w:val="Norml"/>
    <w:link w:val="Cmsor7Char"/>
    <w:qFormat/>
    <w:rsid w:val="0031719F"/>
    <w:pPr>
      <w:numPr>
        <w:ilvl w:val="6"/>
        <w:numId w:val="1"/>
      </w:numPr>
      <w:spacing w:before="240" w:after="60"/>
      <w:jc w:val="left"/>
      <w:outlineLvl w:val="6"/>
    </w:pPr>
    <w:rPr>
      <w:rFonts w:eastAsia="Times New Roman"/>
      <w:b/>
      <w:szCs w:val="24"/>
    </w:rPr>
  </w:style>
  <w:style w:type="paragraph" w:styleId="Cmsor8">
    <w:name w:val="heading 8"/>
    <w:basedOn w:val="Norml"/>
    <w:next w:val="Norml"/>
    <w:link w:val="Cmsor8Char"/>
    <w:qFormat/>
    <w:rsid w:val="0031719F"/>
    <w:pPr>
      <w:numPr>
        <w:ilvl w:val="7"/>
        <w:numId w:val="1"/>
      </w:numPr>
      <w:spacing w:before="240" w:after="60"/>
      <w:jc w:val="left"/>
      <w:outlineLvl w:val="7"/>
    </w:pPr>
    <w:rPr>
      <w:rFonts w:eastAsia="Times New Roman"/>
      <w:b/>
      <w:iCs/>
      <w:szCs w:val="24"/>
    </w:rPr>
  </w:style>
  <w:style w:type="paragraph" w:styleId="Cmsor9">
    <w:name w:val="heading 9"/>
    <w:basedOn w:val="Norml"/>
    <w:next w:val="Norml"/>
    <w:link w:val="Cmsor9Char"/>
    <w:qFormat/>
    <w:rsid w:val="0031719F"/>
    <w:pPr>
      <w:numPr>
        <w:ilvl w:val="8"/>
        <w:numId w:val="1"/>
      </w:numPr>
      <w:spacing w:before="240" w:after="60"/>
      <w:jc w:val="left"/>
      <w:outlineLvl w:val="8"/>
    </w:pPr>
    <w:rPr>
      <w:rFonts w:eastAsia="Times New Roman" w:cs="Arial"/>
      <w:b/>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Chapitre Char"/>
    <w:basedOn w:val="Bekezdsalapbettpusa"/>
    <w:link w:val="Cmsor1"/>
    <w:rsid w:val="0018025A"/>
    <w:rPr>
      <w:rFonts w:ascii="Arial" w:hAnsi="Arial" w:cs="Arial"/>
      <w:b/>
      <w:kern w:val="1"/>
      <w:sz w:val="24"/>
      <w:lang w:eastAsia="ar-SA"/>
    </w:rPr>
  </w:style>
  <w:style w:type="character" w:customStyle="1" w:styleId="Cmsor2Char">
    <w:name w:val="Címsor 2 Char"/>
    <w:basedOn w:val="Bekezdsalapbettpusa"/>
    <w:link w:val="Cmsor2"/>
    <w:rsid w:val="006824AD"/>
    <w:rPr>
      <w:rFonts w:ascii="Arial" w:hAnsi="Arial" w:cs="Arial"/>
      <w:b/>
      <w:sz w:val="22"/>
      <w:lang w:eastAsia="ar-SA"/>
    </w:rPr>
  </w:style>
  <w:style w:type="character" w:customStyle="1" w:styleId="Cmsor3Char">
    <w:name w:val="Címsor 3 Char"/>
    <w:aliases w:val="Section Char"/>
    <w:basedOn w:val="Bekezdsalapbettpusa"/>
    <w:link w:val="Cmsor3"/>
    <w:rsid w:val="006824AD"/>
    <w:rPr>
      <w:rFonts w:ascii="Arial" w:hAnsi="Arial" w:cs="Times"/>
      <w:b/>
      <w:i/>
      <w:lang w:eastAsia="ar-SA"/>
    </w:rPr>
  </w:style>
  <w:style w:type="character" w:customStyle="1" w:styleId="Cmsor4Char">
    <w:name w:val="Címsor 4 Char"/>
    <w:aliases w:val="Sous-Section Char"/>
    <w:basedOn w:val="Bekezdsalapbettpusa"/>
    <w:link w:val="Cmsor4"/>
    <w:rsid w:val="0018025A"/>
    <w:rPr>
      <w:rFonts w:ascii="Arial" w:eastAsia="Times New Roman" w:hAnsi="Arial" w:cs="Times"/>
      <w:i/>
      <w:iCs/>
      <w:szCs w:val="28"/>
      <w:lang w:eastAsia="ar-SA"/>
    </w:rPr>
  </w:style>
  <w:style w:type="character" w:customStyle="1" w:styleId="Cmsor5Char">
    <w:name w:val="Címsor 5 Char"/>
    <w:basedOn w:val="Bekezdsalapbettpusa"/>
    <w:link w:val="Cmsor5"/>
    <w:rsid w:val="000B6D83"/>
    <w:rPr>
      <w:rFonts w:ascii="Arial" w:eastAsia="Times New Roman" w:hAnsi="Arial" w:cs="Times"/>
      <w:i/>
      <w:iCs/>
      <w:szCs w:val="24"/>
      <w:lang w:eastAsia="ar-SA"/>
    </w:rPr>
  </w:style>
  <w:style w:type="character" w:customStyle="1" w:styleId="Cmsor6Char">
    <w:name w:val="Címsor 6 Char"/>
    <w:basedOn w:val="Bekezdsalapbettpusa"/>
    <w:link w:val="Cmsor6"/>
    <w:rsid w:val="0018025A"/>
    <w:rPr>
      <w:rFonts w:ascii="Arial" w:eastAsia="Times New Roman" w:hAnsi="Arial" w:cs="Times"/>
      <w:b/>
      <w:bCs/>
      <w:szCs w:val="22"/>
      <w:lang w:eastAsia="ar-SA"/>
    </w:rPr>
  </w:style>
  <w:style w:type="character" w:customStyle="1" w:styleId="Cmsor7Char">
    <w:name w:val="Címsor 7 Char"/>
    <w:basedOn w:val="Bekezdsalapbettpusa"/>
    <w:link w:val="Cmsor7"/>
    <w:rsid w:val="0018025A"/>
    <w:rPr>
      <w:rFonts w:ascii="Arial" w:eastAsia="Times New Roman" w:hAnsi="Arial" w:cs="Times"/>
      <w:b/>
      <w:szCs w:val="24"/>
      <w:lang w:eastAsia="ar-SA"/>
    </w:rPr>
  </w:style>
  <w:style w:type="character" w:customStyle="1" w:styleId="Cmsor8Char">
    <w:name w:val="Címsor 8 Char"/>
    <w:basedOn w:val="Bekezdsalapbettpusa"/>
    <w:link w:val="Cmsor8"/>
    <w:rsid w:val="0018025A"/>
    <w:rPr>
      <w:rFonts w:ascii="Arial" w:eastAsia="Times New Roman" w:hAnsi="Arial" w:cs="Times"/>
      <w:b/>
      <w:iCs/>
      <w:szCs w:val="24"/>
      <w:lang w:eastAsia="ar-SA"/>
    </w:rPr>
  </w:style>
  <w:style w:type="character" w:customStyle="1" w:styleId="Cmsor9Char">
    <w:name w:val="Címsor 9 Char"/>
    <w:basedOn w:val="Bekezdsalapbettpusa"/>
    <w:link w:val="Cmsor9"/>
    <w:rsid w:val="0018025A"/>
    <w:rPr>
      <w:rFonts w:ascii="Arial" w:eastAsia="Times New Roman" w:hAnsi="Arial" w:cs="Arial"/>
      <w:b/>
      <w:szCs w:val="22"/>
      <w:lang w:eastAsia="ar-SA"/>
    </w:rPr>
  </w:style>
  <w:style w:type="character" w:styleId="Kiemels2">
    <w:name w:val="Strong"/>
    <w:basedOn w:val="Bekezdsalapbettpusa"/>
    <w:uiPriority w:val="22"/>
    <w:qFormat/>
    <w:rsid w:val="00294E5B"/>
  </w:style>
  <w:style w:type="paragraph" w:styleId="Listaszerbekezds">
    <w:name w:val="List Paragraph"/>
    <w:basedOn w:val="Norml"/>
    <w:link w:val="ListaszerbekezdsChar"/>
    <w:uiPriority w:val="34"/>
    <w:qFormat/>
    <w:rsid w:val="0031719F"/>
    <w:pPr>
      <w:ind w:left="720"/>
      <w:contextualSpacing/>
    </w:pPr>
  </w:style>
  <w:style w:type="paragraph" w:styleId="Tartalomjegyzkcmsora">
    <w:name w:val="TOC Heading"/>
    <w:basedOn w:val="Cmsor1"/>
    <w:next w:val="Norml"/>
    <w:uiPriority w:val="39"/>
    <w:unhideWhenUsed/>
    <w:qFormat/>
    <w:rsid w:val="0031719F"/>
    <w:pPr>
      <w:keepLines/>
      <w:widowControl/>
      <w:numPr>
        <w:numId w:val="0"/>
      </w:numPr>
      <w:suppressAutoHyphens w:val="0"/>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eastAsia="en-US"/>
    </w:rPr>
  </w:style>
  <w:style w:type="paragraph" w:customStyle="1" w:styleId="Fogalmak">
    <w:name w:val="Fogalmak"/>
    <w:basedOn w:val="Norml"/>
    <w:link w:val="FogalmakChar"/>
    <w:rsid w:val="0018025A"/>
    <w:rPr>
      <w:b/>
      <w:bCs/>
    </w:rPr>
  </w:style>
  <w:style w:type="character" w:customStyle="1" w:styleId="FogalmakChar">
    <w:name w:val="Fogalmak Char"/>
    <w:basedOn w:val="Bekezdsalapbettpusa"/>
    <w:link w:val="Fogalmak"/>
    <w:rsid w:val="0018025A"/>
    <w:rPr>
      <w:rFonts w:ascii="Arial" w:eastAsia="Times" w:hAnsi="Arial" w:cs="Arial"/>
      <w:b/>
      <w:bCs/>
      <w:lang w:eastAsia="ar-SA"/>
    </w:rPr>
  </w:style>
  <w:style w:type="paragraph" w:styleId="Cm">
    <w:name w:val="Title"/>
    <w:basedOn w:val="Norml"/>
    <w:link w:val="CmChar"/>
    <w:qFormat/>
    <w:rsid w:val="0031719F"/>
    <w:pPr>
      <w:widowControl/>
      <w:suppressAutoHyphens w:val="0"/>
      <w:jc w:val="center"/>
    </w:pPr>
    <w:rPr>
      <w:rFonts w:eastAsia="Times New Roman" w:cs="Arial"/>
      <w:b/>
      <w:bCs/>
      <w:smallCaps/>
      <w:sz w:val="24"/>
      <w:szCs w:val="24"/>
      <w:lang w:eastAsia="hu-HU"/>
    </w:rPr>
  </w:style>
  <w:style w:type="character" w:customStyle="1" w:styleId="CmChar">
    <w:name w:val="Cím Char"/>
    <w:basedOn w:val="Bekezdsalapbettpusa"/>
    <w:link w:val="Cm"/>
    <w:rsid w:val="0031719F"/>
    <w:rPr>
      <w:rFonts w:ascii="Arial" w:hAnsi="Arial" w:cs="Arial"/>
      <w:b/>
      <w:bCs/>
      <w:smallCaps/>
      <w:sz w:val="24"/>
      <w:szCs w:val="24"/>
    </w:rPr>
  </w:style>
  <w:style w:type="character" w:styleId="Finomhivatkozs">
    <w:name w:val="Subtle Reference"/>
    <w:basedOn w:val="Bekezdsalapbettpusa"/>
    <w:uiPriority w:val="31"/>
    <w:qFormat/>
    <w:rsid w:val="0031719F"/>
    <w:rPr>
      <w:smallCaps/>
      <w:color w:val="C0504D" w:themeColor="accent2"/>
      <w:u w:val="single"/>
    </w:rPr>
  </w:style>
  <w:style w:type="paragraph" w:customStyle="1" w:styleId="Szvegtrzsme75-04">
    <w:name w:val="Szövegtörzs_me75-04"/>
    <w:basedOn w:val="Norml"/>
    <w:link w:val="Szvegtrzsme75-04Char"/>
    <w:qFormat/>
    <w:rsid w:val="0031719F"/>
    <w:pPr>
      <w:spacing w:before="120"/>
    </w:pPr>
  </w:style>
  <w:style w:type="character" w:customStyle="1" w:styleId="Szvegtrzsme75-04Char">
    <w:name w:val="Szövegtörzs_me75-04 Char"/>
    <w:basedOn w:val="Bekezdsalapbettpusa"/>
    <w:link w:val="Szvegtrzsme75-04"/>
    <w:rsid w:val="0031719F"/>
    <w:rPr>
      <w:rFonts w:ascii="Arial" w:eastAsia="Times" w:hAnsi="Arial" w:cs="Times"/>
      <w:lang w:eastAsia="ar-SA"/>
    </w:rPr>
  </w:style>
  <w:style w:type="paragraph" w:customStyle="1" w:styleId="PttysbekHFT">
    <w:name w:val="Pöttyös bek. HFT"/>
    <w:basedOn w:val="Norml"/>
    <w:link w:val="PttysbekHFTChar"/>
    <w:qFormat/>
    <w:rsid w:val="0031719F"/>
    <w:pPr>
      <w:tabs>
        <w:tab w:val="left" w:pos="720"/>
      </w:tabs>
      <w:suppressAutoHyphens w:val="0"/>
      <w:overflowPunct w:val="0"/>
      <w:autoSpaceDE w:val="0"/>
      <w:autoSpaceDN w:val="0"/>
      <w:adjustRightInd w:val="0"/>
      <w:spacing w:before="120"/>
      <w:ind w:right="-79"/>
      <w:textAlignment w:val="baseline"/>
    </w:pPr>
    <w:rPr>
      <w:rFonts w:cs="Arial"/>
      <w:szCs w:val="22"/>
    </w:rPr>
  </w:style>
  <w:style w:type="character" w:customStyle="1" w:styleId="PttysbekHFTChar">
    <w:name w:val="Pöttyös bek. HFT Char"/>
    <w:basedOn w:val="Bekezdsalapbettpusa"/>
    <w:link w:val="PttysbekHFT"/>
    <w:rsid w:val="0031719F"/>
    <w:rPr>
      <w:rFonts w:ascii="Arial" w:eastAsia="Times" w:hAnsi="Arial" w:cs="Arial"/>
      <w:szCs w:val="22"/>
      <w:lang w:val="en-US" w:eastAsia="ar-SA"/>
    </w:rPr>
  </w:style>
  <w:style w:type="paragraph" w:customStyle="1" w:styleId="SzvegtrzsI-3">
    <w:name w:val="Szövegtörzs I-3"/>
    <w:basedOn w:val="Norml"/>
    <w:link w:val="SzvegtrzsI-3Char"/>
    <w:qFormat/>
    <w:rsid w:val="0031719F"/>
    <w:pPr>
      <w:spacing w:before="120"/>
    </w:pPr>
  </w:style>
  <w:style w:type="character" w:customStyle="1" w:styleId="SzvegtrzsI-3Char">
    <w:name w:val="Szövegtörzs I-3 Char"/>
    <w:basedOn w:val="Bekezdsalapbettpusa"/>
    <w:link w:val="SzvegtrzsI-3"/>
    <w:rsid w:val="0031719F"/>
    <w:rPr>
      <w:rFonts w:ascii="Arial" w:eastAsia="Times" w:hAnsi="Arial" w:cs="Times"/>
      <w:lang w:val="en-US" w:eastAsia="ar-SA"/>
    </w:rPr>
  </w:style>
  <w:style w:type="paragraph" w:customStyle="1" w:styleId="Szvegtest">
    <w:name w:val="Szövegtest"/>
    <w:basedOn w:val="Norml"/>
    <w:link w:val="SzvegtestChar"/>
    <w:qFormat/>
    <w:rsid w:val="0031719F"/>
    <w:pPr>
      <w:spacing w:before="120"/>
    </w:pPr>
  </w:style>
  <w:style w:type="character" w:customStyle="1" w:styleId="SzvegtestChar">
    <w:name w:val="Szövegtest Char"/>
    <w:basedOn w:val="Bekezdsalapbettpusa"/>
    <w:link w:val="Szvegtest"/>
    <w:rsid w:val="0031719F"/>
    <w:rPr>
      <w:rFonts w:ascii="Arial" w:eastAsia="Times" w:hAnsi="Arial" w:cs="Times"/>
      <w:lang w:eastAsia="ar-SA"/>
    </w:rPr>
  </w:style>
  <w:style w:type="paragraph" w:customStyle="1" w:styleId="PttysalbekHFT">
    <w:name w:val="Pöttyös albek. HFT"/>
    <w:basedOn w:val="Norml"/>
    <w:link w:val="PttysalbekHFTChar"/>
    <w:qFormat/>
    <w:rsid w:val="00F65CA1"/>
    <w:pPr>
      <w:numPr>
        <w:numId w:val="4"/>
      </w:numPr>
      <w:suppressAutoHyphens w:val="0"/>
      <w:overflowPunct w:val="0"/>
      <w:autoSpaceDE w:val="0"/>
      <w:autoSpaceDN w:val="0"/>
      <w:adjustRightInd w:val="0"/>
      <w:spacing w:before="120" w:after="120"/>
      <w:ind w:left="714" w:hanging="357"/>
      <w:textAlignment w:val="baseline"/>
    </w:pPr>
    <w:rPr>
      <w:rFonts w:cs="Arial"/>
      <w:szCs w:val="22"/>
    </w:rPr>
  </w:style>
  <w:style w:type="character" w:customStyle="1" w:styleId="PttysalbekHFTChar">
    <w:name w:val="Pöttyös albek. HFT Char"/>
    <w:basedOn w:val="Bekezdsalapbettpusa"/>
    <w:link w:val="PttysalbekHFT"/>
    <w:rsid w:val="00F65CA1"/>
    <w:rPr>
      <w:rFonts w:ascii="Arial" w:hAnsi="Arial" w:cs="Arial"/>
      <w:szCs w:val="22"/>
      <w:lang w:eastAsia="ar-SA"/>
    </w:rPr>
  </w:style>
  <w:style w:type="paragraph" w:styleId="NormlWeb">
    <w:name w:val="Normal (Web)"/>
    <w:basedOn w:val="Norml"/>
    <w:uiPriority w:val="99"/>
    <w:unhideWhenUsed/>
    <w:rsid w:val="00CE4A9F"/>
    <w:pPr>
      <w:widowControl/>
      <w:suppressAutoHyphens w:val="0"/>
      <w:spacing w:after="20"/>
      <w:ind w:firstLine="180"/>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CE4A9F"/>
    <w:pPr>
      <w:tabs>
        <w:tab w:val="center" w:pos="4536"/>
        <w:tab w:val="right" w:pos="9072"/>
      </w:tabs>
    </w:pPr>
  </w:style>
  <w:style w:type="character" w:customStyle="1" w:styleId="lfejChar">
    <w:name w:val="Élőfej Char"/>
    <w:basedOn w:val="Bekezdsalapbettpusa"/>
    <w:link w:val="lfej"/>
    <w:uiPriority w:val="99"/>
    <w:rsid w:val="00CE4A9F"/>
    <w:rPr>
      <w:rFonts w:ascii="Arial" w:hAnsi="Arial" w:cs="Times"/>
      <w:lang w:val="en-US" w:eastAsia="ar-SA"/>
    </w:rPr>
  </w:style>
  <w:style w:type="paragraph" w:styleId="llb">
    <w:name w:val="footer"/>
    <w:basedOn w:val="Norml"/>
    <w:link w:val="llbChar"/>
    <w:uiPriority w:val="99"/>
    <w:unhideWhenUsed/>
    <w:rsid w:val="00CE4A9F"/>
    <w:pPr>
      <w:tabs>
        <w:tab w:val="center" w:pos="4536"/>
        <w:tab w:val="right" w:pos="9072"/>
      </w:tabs>
    </w:pPr>
  </w:style>
  <w:style w:type="character" w:customStyle="1" w:styleId="llbChar">
    <w:name w:val="Élőláb Char"/>
    <w:basedOn w:val="Bekezdsalapbettpusa"/>
    <w:link w:val="llb"/>
    <w:uiPriority w:val="99"/>
    <w:rsid w:val="00CE4A9F"/>
    <w:rPr>
      <w:rFonts w:ascii="Arial" w:hAnsi="Arial" w:cs="Times"/>
      <w:lang w:val="en-US" w:eastAsia="ar-SA"/>
    </w:rPr>
  </w:style>
  <w:style w:type="paragraph" w:styleId="Buborkszveg">
    <w:name w:val="Balloon Text"/>
    <w:basedOn w:val="Norml"/>
    <w:link w:val="BuborkszvegChar"/>
    <w:uiPriority w:val="99"/>
    <w:semiHidden/>
    <w:unhideWhenUsed/>
    <w:rsid w:val="00C63D44"/>
    <w:rPr>
      <w:rFonts w:ascii="Tahoma" w:hAnsi="Tahoma" w:cs="Tahoma"/>
      <w:sz w:val="16"/>
      <w:szCs w:val="16"/>
    </w:rPr>
  </w:style>
  <w:style w:type="character" w:customStyle="1" w:styleId="BuborkszvegChar">
    <w:name w:val="Buborékszöveg Char"/>
    <w:basedOn w:val="Bekezdsalapbettpusa"/>
    <w:link w:val="Buborkszveg"/>
    <w:uiPriority w:val="99"/>
    <w:semiHidden/>
    <w:rsid w:val="00C63D44"/>
    <w:rPr>
      <w:rFonts w:ascii="Tahoma" w:hAnsi="Tahoma" w:cs="Tahoma"/>
      <w:sz w:val="16"/>
      <w:szCs w:val="16"/>
      <w:lang w:val="en-US" w:eastAsia="ar-SA"/>
    </w:rPr>
  </w:style>
  <w:style w:type="paragraph" w:customStyle="1" w:styleId="Pttysbekezds">
    <w:name w:val="Pöttyös bekezdés"/>
    <w:basedOn w:val="Listaszerbekezds"/>
    <w:link w:val="PttysbekezdsChar"/>
    <w:qFormat/>
    <w:rsid w:val="001F6B73"/>
    <w:pPr>
      <w:numPr>
        <w:numId w:val="2"/>
      </w:numPr>
      <w:overflowPunct w:val="0"/>
      <w:autoSpaceDE w:val="0"/>
      <w:autoSpaceDN w:val="0"/>
      <w:adjustRightInd w:val="0"/>
      <w:spacing w:before="120"/>
      <w:ind w:left="426"/>
      <w:contextualSpacing w:val="0"/>
      <w:textAlignment w:val="baseline"/>
    </w:pPr>
    <w:rPr>
      <w:rFonts w:eastAsia="Times New Roman" w:cs="Arial"/>
      <w:lang w:eastAsia="hu-HU"/>
    </w:rPr>
  </w:style>
  <w:style w:type="character" w:customStyle="1" w:styleId="PttysbekezdsChar">
    <w:name w:val="Pöttyös bekezdés Char"/>
    <w:basedOn w:val="Bekezdsalapbettpusa"/>
    <w:link w:val="Pttysbekezds"/>
    <w:rsid w:val="001F6B73"/>
    <w:rPr>
      <w:rFonts w:ascii="Arial" w:eastAsia="Times New Roman" w:hAnsi="Arial" w:cs="Arial"/>
    </w:rPr>
  </w:style>
  <w:style w:type="paragraph" w:styleId="Szvegtrzsbehzssal">
    <w:name w:val="Body Text Indent"/>
    <w:basedOn w:val="Norml"/>
    <w:link w:val="SzvegtrzsbehzssalChar"/>
    <w:uiPriority w:val="99"/>
    <w:semiHidden/>
    <w:unhideWhenUsed/>
    <w:rsid w:val="000B0197"/>
    <w:pPr>
      <w:spacing w:after="120"/>
      <w:ind w:left="283"/>
    </w:pPr>
  </w:style>
  <w:style w:type="character" w:customStyle="1" w:styleId="SzvegtrzsbehzssalChar">
    <w:name w:val="Szövegtörzs behúzással Char"/>
    <w:basedOn w:val="Bekezdsalapbettpusa"/>
    <w:link w:val="Szvegtrzsbehzssal"/>
    <w:uiPriority w:val="99"/>
    <w:semiHidden/>
    <w:rsid w:val="000B0197"/>
    <w:rPr>
      <w:rFonts w:ascii="Arial" w:hAnsi="Arial" w:cs="Times"/>
      <w:lang w:eastAsia="ar-SA"/>
    </w:rPr>
  </w:style>
  <w:style w:type="character" w:customStyle="1" w:styleId="WW8Num13z0">
    <w:name w:val="WW8Num13z0"/>
    <w:rsid w:val="005746F5"/>
    <w:rPr>
      <w:rFonts w:ascii="Symbol" w:hAnsi="Symbol"/>
    </w:rPr>
  </w:style>
  <w:style w:type="character" w:styleId="Hiperhivatkozs">
    <w:name w:val="Hyperlink"/>
    <w:basedOn w:val="Bekezdsalapbettpusa"/>
    <w:uiPriority w:val="99"/>
    <w:unhideWhenUsed/>
    <w:rsid w:val="005746F5"/>
    <w:rPr>
      <w:strike w:val="0"/>
      <w:dstrike w:val="0"/>
      <w:color w:val="068BC4"/>
      <w:u w:val="none"/>
      <w:effect w:val="none"/>
    </w:rPr>
  </w:style>
  <w:style w:type="character" w:styleId="Kiemels">
    <w:name w:val="Emphasis"/>
    <w:basedOn w:val="Bekezdsalapbettpusa"/>
    <w:uiPriority w:val="20"/>
    <w:qFormat/>
    <w:rsid w:val="000303AF"/>
    <w:rPr>
      <w:i/>
      <w:iCs/>
    </w:rPr>
  </w:style>
  <w:style w:type="character" w:styleId="Jegyzethivatkozs">
    <w:name w:val="annotation reference"/>
    <w:basedOn w:val="Bekezdsalapbettpusa"/>
    <w:uiPriority w:val="99"/>
    <w:semiHidden/>
    <w:unhideWhenUsed/>
    <w:rsid w:val="00E333DF"/>
    <w:rPr>
      <w:sz w:val="16"/>
      <w:szCs w:val="16"/>
    </w:rPr>
  </w:style>
  <w:style w:type="paragraph" w:styleId="Jegyzetszveg">
    <w:name w:val="annotation text"/>
    <w:basedOn w:val="Norml"/>
    <w:link w:val="JegyzetszvegChar"/>
    <w:uiPriority w:val="99"/>
    <w:semiHidden/>
    <w:unhideWhenUsed/>
    <w:rsid w:val="00E333DF"/>
  </w:style>
  <w:style w:type="character" w:customStyle="1" w:styleId="JegyzetszvegChar">
    <w:name w:val="Jegyzetszöveg Char"/>
    <w:basedOn w:val="Bekezdsalapbettpusa"/>
    <w:link w:val="Jegyzetszveg"/>
    <w:uiPriority w:val="99"/>
    <w:semiHidden/>
    <w:rsid w:val="00E333DF"/>
    <w:rPr>
      <w:rFonts w:ascii="Arial" w:hAnsi="Arial" w:cs="Times"/>
      <w:lang w:val="en-US" w:eastAsia="ar-SA"/>
    </w:rPr>
  </w:style>
  <w:style w:type="paragraph" w:styleId="Megjegyzstrgya">
    <w:name w:val="annotation subject"/>
    <w:basedOn w:val="Jegyzetszveg"/>
    <w:next w:val="Jegyzetszveg"/>
    <w:link w:val="MegjegyzstrgyaChar"/>
    <w:uiPriority w:val="99"/>
    <w:semiHidden/>
    <w:unhideWhenUsed/>
    <w:rsid w:val="00E333DF"/>
    <w:rPr>
      <w:b/>
      <w:bCs/>
    </w:rPr>
  </w:style>
  <w:style w:type="character" w:customStyle="1" w:styleId="MegjegyzstrgyaChar">
    <w:name w:val="Megjegyzés tárgya Char"/>
    <w:basedOn w:val="JegyzetszvegChar"/>
    <w:link w:val="Megjegyzstrgya"/>
    <w:uiPriority w:val="99"/>
    <w:semiHidden/>
    <w:rsid w:val="00E333DF"/>
    <w:rPr>
      <w:rFonts w:ascii="Arial" w:hAnsi="Arial" w:cs="Times"/>
      <w:b/>
      <w:bCs/>
      <w:lang w:val="en-US" w:eastAsia="ar-SA"/>
    </w:rPr>
  </w:style>
  <w:style w:type="character" w:styleId="Oldalszm">
    <w:name w:val="page number"/>
    <w:basedOn w:val="Bekezdsalapbettpusa"/>
    <w:rsid w:val="007A6E0C"/>
    <w:rPr>
      <w:b/>
    </w:rPr>
  </w:style>
  <w:style w:type="paragraph" w:customStyle="1" w:styleId="kenyerszoveg">
    <w:name w:val="kenyerszoveg"/>
    <w:basedOn w:val="Norml"/>
    <w:rsid w:val="007A6E0C"/>
    <w:rPr>
      <w:rFonts w:eastAsia="Times New Roman"/>
    </w:rPr>
  </w:style>
  <w:style w:type="paragraph" w:styleId="TJ1">
    <w:name w:val="toc 1"/>
    <w:basedOn w:val="Norml"/>
    <w:next w:val="Norml"/>
    <w:uiPriority w:val="39"/>
    <w:rsid w:val="007A6E0C"/>
    <w:pPr>
      <w:spacing w:before="120"/>
    </w:pPr>
    <w:rPr>
      <w:rFonts w:eastAsia="Times New Roman"/>
      <w:b/>
    </w:rPr>
  </w:style>
  <w:style w:type="paragraph" w:styleId="TJ2">
    <w:name w:val="toc 2"/>
    <w:basedOn w:val="Norml"/>
    <w:next w:val="Norml"/>
    <w:uiPriority w:val="39"/>
    <w:rsid w:val="007A6E0C"/>
    <w:pPr>
      <w:spacing w:before="120"/>
      <w:ind w:left="240"/>
    </w:pPr>
    <w:rPr>
      <w:rFonts w:eastAsia="Times New Roman"/>
    </w:rPr>
  </w:style>
  <w:style w:type="paragraph" w:styleId="TJ3">
    <w:name w:val="toc 3"/>
    <w:basedOn w:val="Norml"/>
    <w:next w:val="Norml"/>
    <w:uiPriority w:val="39"/>
    <w:rsid w:val="007A6E0C"/>
    <w:pPr>
      <w:spacing w:before="120"/>
      <w:ind w:left="480"/>
    </w:pPr>
    <w:rPr>
      <w:rFonts w:eastAsia="Times New Roman"/>
      <w:szCs w:val="24"/>
    </w:rPr>
  </w:style>
  <w:style w:type="paragraph" w:styleId="TJ7">
    <w:name w:val="toc 7"/>
    <w:basedOn w:val="Norml"/>
    <w:next w:val="Norml"/>
    <w:uiPriority w:val="39"/>
    <w:rsid w:val="007A6E0C"/>
    <w:pPr>
      <w:spacing w:before="120"/>
      <w:ind w:left="1440"/>
    </w:pPr>
    <w:rPr>
      <w:rFonts w:eastAsia="Times New Roman"/>
      <w:szCs w:val="24"/>
    </w:rPr>
  </w:style>
  <w:style w:type="paragraph" w:customStyle="1" w:styleId="Tblzateltti">
    <w:name w:val="Táblázat előtti"/>
    <w:basedOn w:val="SzvegtrzsI-3"/>
    <w:link w:val="TblzatelttiChar"/>
    <w:qFormat/>
    <w:rsid w:val="00605C22"/>
    <w:pPr>
      <w:spacing w:after="120"/>
    </w:pPr>
  </w:style>
  <w:style w:type="paragraph" w:customStyle="1" w:styleId="StlusKpalrsArialKzprezrt">
    <w:name w:val="Stílus Képaláírás + Arial Középre zárt"/>
    <w:basedOn w:val="Kpalrs"/>
    <w:rsid w:val="004C40E4"/>
    <w:pPr>
      <w:widowControl/>
      <w:numPr>
        <w:numId w:val="3"/>
      </w:numPr>
      <w:tabs>
        <w:tab w:val="num" w:pos="360"/>
      </w:tabs>
      <w:suppressAutoHyphens w:val="0"/>
      <w:spacing w:before="120" w:after="120"/>
      <w:ind w:left="0" w:firstLine="0"/>
      <w:jc w:val="center"/>
    </w:pPr>
    <w:rPr>
      <w:rFonts w:eastAsia="Times New Roman" w:cs="Times New Roman"/>
      <w:b w:val="0"/>
      <w:i/>
      <w:color w:val="auto"/>
      <w:lang w:eastAsia="hu-HU"/>
    </w:rPr>
  </w:style>
  <w:style w:type="character" w:customStyle="1" w:styleId="TblzatelttiChar">
    <w:name w:val="Táblázat előtti Char"/>
    <w:basedOn w:val="SzvegtrzsI-3Char"/>
    <w:link w:val="Tblzateltti"/>
    <w:rsid w:val="00605C22"/>
    <w:rPr>
      <w:rFonts w:ascii="Arial" w:eastAsia="Times" w:hAnsi="Arial" w:cs="Times"/>
      <w:lang w:val="en-US" w:eastAsia="ar-SA"/>
    </w:rPr>
  </w:style>
  <w:style w:type="paragraph" w:styleId="Kpalrs">
    <w:name w:val="caption"/>
    <w:basedOn w:val="Norml"/>
    <w:next w:val="Norml"/>
    <w:unhideWhenUsed/>
    <w:qFormat/>
    <w:rsid w:val="004C40E4"/>
    <w:pPr>
      <w:spacing w:after="200"/>
    </w:pPr>
    <w:rPr>
      <w:b/>
      <w:bCs/>
      <w:color w:val="4F81BD" w:themeColor="accent1"/>
      <w:sz w:val="18"/>
      <w:szCs w:val="18"/>
    </w:rPr>
  </w:style>
  <w:style w:type="paragraph" w:styleId="Alcm">
    <w:name w:val="Subtitle"/>
    <w:basedOn w:val="Norml"/>
    <w:next w:val="Norml"/>
    <w:link w:val="AlcmChar"/>
    <w:qFormat/>
    <w:rsid w:val="00917ABE"/>
    <w:pPr>
      <w:numPr>
        <w:ilvl w:val="1"/>
      </w:numPr>
      <w:suppressAutoHyphens w:val="0"/>
      <w:overflowPunct w:val="0"/>
      <w:autoSpaceDE w:val="0"/>
      <w:autoSpaceDN w:val="0"/>
      <w:adjustRightInd w:val="0"/>
      <w:spacing w:before="120"/>
      <w:textAlignment w:val="baseline"/>
    </w:pPr>
    <w:rPr>
      <w:rFonts w:asciiTheme="majorHAnsi" w:eastAsiaTheme="majorEastAsia" w:hAnsiTheme="majorHAnsi" w:cstheme="majorBidi"/>
      <w:i/>
      <w:iCs/>
      <w:color w:val="4F81BD" w:themeColor="accent1"/>
      <w:spacing w:val="15"/>
      <w:sz w:val="24"/>
      <w:szCs w:val="24"/>
      <w:lang w:eastAsia="hu-HU"/>
    </w:rPr>
  </w:style>
  <w:style w:type="character" w:customStyle="1" w:styleId="AlcmChar">
    <w:name w:val="Alcím Char"/>
    <w:basedOn w:val="Bekezdsalapbettpusa"/>
    <w:link w:val="Alcm"/>
    <w:rsid w:val="00917ABE"/>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A923BF"/>
    <w:pPr>
      <w:autoSpaceDE w:val="0"/>
      <w:autoSpaceDN w:val="0"/>
      <w:adjustRightInd w:val="0"/>
    </w:pPr>
    <w:rPr>
      <w:rFonts w:ascii="Arial" w:eastAsiaTheme="minorHAnsi" w:hAnsi="Arial" w:cs="Arial"/>
      <w:color w:val="000000"/>
      <w:sz w:val="24"/>
      <w:szCs w:val="24"/>
      <w:lang w:eastAsia="en-US"/>
    </w:rPr>
  </w:style>
  <w:style w:type="table" w:styleId="Rcsostblzat">
    <w:name w:val="Table Grid"/>
    <w:basedOn w:val="Normltblzat"/>
    <w:rsid w:val="0047295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uiPriority w:val="99"/>
    <w:semiHidden/>
    <w:unhideWhenUsed/>
    <w:rsid w:val="008E7E34"/>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8E7E34"/>
    <w:rPr>
      <w:rFonts w:ascii="Arial" w:hAnsi="Arial" w:cs="Times"/>
      <w:lang w:val="en-US" w:eastAsia="ar-SA"/>
    </w:rPr>
  </w:style>
  <w:style w:type="paragraph" w:styleId="Szvegtrzs">
    <w:name w:val="Body Text"/>
    <w:basedOn w:val="Norml"/>
    <w:link w:val="SzvegtrzsChar"/>
    <w:unhideWhenUsed/>
    <w:rsid w:val="00C11C92"/>
    <w:pPr>
      <w:spacing w:after="120"/>
    </w:pPr>
  </w:style>
  <w:style w:type="character" w:customStyle="1" w:styleId="SzvegtrzsChar">
    <w:name w:val="Szövegtörzs Char"/>
    <w:basedOn w:val="Bekezdsalapbettpusa"/>
    <w:link w:val="Szvegtrzs"/>
    <w:uiPriority w:val="99"/>
    <w:semiHidden/>
    <w:rsid w:val="00C11C92"/>
    <w:rPr>
      <w:rFonts w:ascii="Arial" w:hAnsi="Arial" w:cs="Times"/>
      <w:lang w:val="en-US" w:eastAsia="ar-SA"/>
    </w:rPr>
  </w:style>
  <w:style w:type="paragraph" w:customStyle="1" w:styleId="kiscim2">
    <w:name w:val="kiscim2"/>
    <w:basedOn w:val="Norml"/>
    <w:rsid w:val="00C11C92"/>
    <w:pPr>
      <w:widowControl/>
      <w:suppressAutoHyphens w:val="0"/>
      <w:spacing w:line="360" w:lineRule="auto"/>
    </w:pPr>
    <w:rPr>
      <w:rFonts w:ascii="H-Arial" w:eastAsia="Times New Roman" w:hAnsi="H-Arial" w:cs="Times New Roman"/>
      <w:b/>
      <w:sz w:val="28"/>
      <w:lang w:eastAsia="hu-HU"/>
    </w:rPr>
  </w:style>
  <w:style w:type="paragraph" w:customStyle="1" w:styleId="kiscim3">
    <w:name w:val="kiscim3"/>
    <w:basedOn w:val="Norml"/>
    <w:rsid w:val="00C11C92"/>
    <w:pPr>
      <w:widowControl/>
      <w:suppressAutoHyphens w:val="0"/>
      <w:spacing w:line="360" w:lineRule="auto"/>
    </w:pPr>
    <w:rPr>
      <w:rFonts w:ascii="H-Arial" w:eastAsia="Times New Roman" w:hAnsi="H-Arial" w:cs="Times New Roman"/>
      <w:b/>
      <w:sz w:val="24"/>
      <w:lang w:eastAsia="hu-HU"/>
    </w:rPr>
  </w:style>
  <w:style w:type="paragraph" w:customStyle="1" w:styleId="szoveg">
    <w:name w:val="szoveg"/>
    <w:basedOn w:val="Norml"/>
    <w:rsid w:val="00C11C92"/>
    <w:pPr>
      <w:widowControl/>
      <w:suppressAutoHyphens w:val="0"/>
      <w:spacing w:line="360" w:lineRule="auto"/>
    </w:pPr>
    <w:rPr>
      <w:rFonts w:ascii="H-Arial" w:eastAsia="Times New Roman" w:hAnsi="H-Arial" w:cs="Times New Roman"/>
      <w:sz w:val="24"/>
      <w:lang w:eastAsia="hu-HU"/>
    </w:rPr>
  </w:style>
  <w:style w:type="paragraph" w:customStyle="1" w:styleId="tablacim">
    <w:name w:val="tablacim"/>
    <w:basedOn w:val="szoveg"/>
    <w:rsid w:val="00C11C92"/>
    <w:pPr>
      <w:jc w:val="center"/>
    </w:pPr>
    <w:rPr>
      <w:b/>
    </w:rPr>
  </w:style>
  <w:style w:type="paragraph" w:customStyle="1" w:styleId="kiscim4">
    <w:name w:val="kiscim4"/>
    <w:basedOn w:val="kiscim3"/>
    <w:rsid w:val="00C11C92"/>
  </w:style>
  <w:style w:type="paragraph" w:customStyle="1" w:styleId="Magyarzat">
    <w:name w:val="Magyarázat"/>
    <w:basedOn w:val="Szvegtest"/>
    <w:link w:val="MagyarzatChar"/>
    <w:qFormat/>
    <w:rsid w:val="00152844"/>
    <w:rPr>
      <w:sz w:val="18"/>
      <w:szCs w:val="18"/>
    </w:rPr>
  </w:style>
  <w:style w:type="paragraph" w:customStyle="1" w:styleId="SZvegtest0">
    <w:name w:val="SZövegtest"/>
    <w:basedOn w:val="Norml"/>
    <w:link w:val="SZvegtestChar0"/>
    <w:qFormat/>
    <w:rsid w:val="006A0C08"/>
    <w:pPr>
      <w:spacing w:before="120"/>
    </w:pPr>
  </w:style>
  <w:style w:type="character" w:customStyle="1" w:styleId="MagyarzatChar">
    <w:name w:val="Magyarázat Char"/>
    <w:basedOn w:val="SzvegtestChar"/>
    <w:link w:val="Magyarzat"/>
    <w:rsid w:val="00152844"/>
    <w:rPr>
      <w:rFonts w:ascii="Arial" w:eastAsia="Times" w:hAnsi="Arial" w:cs="Times"/>
      <w:sz w:val="18"/>
      <w:szCs w:val="18"/>
      <w:lang w:eastAsia="ar-SA"/>
    </w:rPr>
  </w:style>
  <w:style w:type="character" w:customStyle="1" w:styleId="SZvegtestChar0">
    <w:name w:val="SZövegtest Char"/>
    <w:basedOn w:val="Bekezdsalapbettpusa"/>
    <w:link w:val="SZvegtest0"/>
    <w:rsid w:val="006A0C08"/>
    <w:rPr>
      <w:rFonts w:ascii="Arial" w:hAnsi="Arial" w:cs="Times"/>
      <w:lang w:eastAsia="ar-SA"/>
    </w:rPr>
  </w:style>
  <w:style w:type="paragraph" w:customStyle="1" w:styleId="bracm">
    <w:name w:val="Ábra cím"/>
    <w:basedOn w:val="SZvegtest0"/>
    <w:link w:val="bracmChar"/>
    <w:qFormat/>
    <w:rsid w:val="00B96FCE"/>
    <w:pPr>
      <w:jc w:val="center"/>
    </w:pPr>
    <w:rPr>
      <w:i/>
      <w:sz w:val="18"/>
      <w:szCs w:val="18"/>
    </w:rPr>
  </w:style>
  <w:style w:type="character" w:styleId="Mrltotthiperhivatkozs">
    <w:name w:val="FollowedHyperlink"/>
    <w:basedOn w:val="Bekezdsalapbettpusa"/>
    <w:uiPriority w:val="99"/>
    <w:semiHidden/>
    <w:unhideWhenUsed/>
    <w:rsid w:val="009E1FF3"/>
    <w:rPr>
      <w:color w:val="800080"/>
      <w:u w:val="single"/>
    </w:rPr>
  </w:style>
  <w:style w:type="character" w:customStyle="1" w:styleId="bracmChar">
    <w:name w:val="Ábra cím Char"/>
    <w:basedOn w:val="SZvegtestChar0"/>
    <w:link w:val="bracm"/>
    <w:rsid w:val="00B96FCE"/>
    <w:rPr>
      <w:rFonts w:ascii="Arial" w:hAnsi="Arial" w:cs="Times"/>
      <w:i/>
      <w:sz w:val="18"/>
      <w:szCs w:val="18"/>
      <w:lang w:eastAsia="ar-SA"/>
    </w:rPr>
  </w:style>
  <w:style w:type="paragraph" w:customStyle="1" w:styleId="font5">
    <w:name w:val="font5"/>
    <w:basedOn w:val="Norml"/>
    <w:rsid w:val="009E1FF3"/>
    <w:pPr>
      <w:widowControl/>
      <w:suppressAutoHyphens w:val="0"/>
      <w:spacing w:before="100" w:beforeAutospacing="1" w:after="100" w:afterAutospacing="1"/>
      <w:jc w:val="left"/>
    </w:pPr>
    <w:rPr>
      <w:rFonts w:eastAsia="Times New Roman" w:cs="Arial"/>
      <w:b/>
      <w:bCs/>
      <w:sz w:val="18"/>
      <w:szCs w:val="18"/>
      <w:lang w:eastAsia="hu-HU"/>
    </w:rPr>
  </w:style>
  <w:style w:type="paragraph" w:customStyle="1" w:styleId="font6">
    <w:name w:val="font6"/>
    <w:basedOn w:val="Norml"/>
    <w:rsid w:val="009E1FF3"/>
    <w:pPr>
      <w:widowControl/>
      <w:suppressAutoHyphens w:val="0"/>
      <w:spacing w:before="100" w:beforeAutospacing="1" w:after="100" w:afterAutospacing="1"/>
      <w:jc w:val="left"/>
    </w:pPr>
    <w:rPr>
      <w:rFonts w:eastAsia="Times New Roman" w:cs="Arial"/>
      <w:b/>
      <w:bCs/>
      <w:sz w:val="18"/>
      <w:szCs w:val="18"/>
      <w:lang w:eastAsia="hu-HU"/>
    </w:rPr>
  </w:style>
  <w:style w:type="paragraph" w:customStyle="1" w:styleId="xl66">
    <w:name w:val="xl66"/>
    <w:basedOn w:val="Norml"/>
    <w:rsid w:val="009E1FF3"/>
    <w:pPr>
      <w:widowControl/>
      <w:pBdr>
        <w:top w:val="single" w:sz="4" w:space="0" w:color="auto"/>
        <w:left w:val="single" w:sz="4" w:space="0" w:color="auto"/>
        <w:bottom w:val="single" w:sz="4" w:space="0" w:color="auto"/>
        <w:right w:val="single" w:sz="4" w:space="0" w:color="auto"/>
      </w:pBdr>
      <w:shd w:val="clear" w:color="000000" w:fill="DBEEF3"/>
      <w:suppressAutoHyphens w:val="0"/>
      <w:spacing w:before="100" w:beforeAutospacing="1" w:after="100" w:afterAutospacing="1"/>
      <w:jc w:val="center"/>
      <w:textAlignment w:val="center"/>
    </w:pPr>
    <w:rPr>
      <w:rFonts w:eastAsia="Times New Roman" w:cs="Arial"/>
      <w:b/>
      <w:bCs/>
      <w:sz w:val="18"/>
      <w:szCs w:val="18"/>
      <w:lang w:eastAsia="hu-HU"/>
    </w:rPr>
  </w:style>
  <w:style w:type="paragraph" w:customStyle="1" w:styleId="xl67">
    <w:name w:val="xl67"/>
    <w:basedOn w:val="Norml"/>
    <w:rsid w:val="009E1FF3"/>
    <w:pPr>
      <w:widowControl/>
      <w:suppressAutoHyphens w:val="0"/>
      <w:spacing w:before="100" w:beforeAutospacing="1" w:after="100" w:afterAutospacing="1"/>
      <w:jc w:val="left"/>
      <w:textAlignment w:val="center"/>
    </w:pPr>
    <w:rPr>
      <w:rFonts w:eastAsia="Times New Roman" w:cs="Arial"/>
      <w:b/>
      <w:bCs/>
      <w:sz w:val="18"/>
      <w:szCs w:val="18"/>
      <w:lang w:eastAsia="hu-HU"/>
    </w:rPr>
  </w:style>
  <w:style w:type="paragraph" w:customStyle="1" w:styleId="xl68">
    <w:name w:val="xl68"/>
    <w:basedOn w:val="Norml"/>
    <w:rsid w:val="009E1FF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Arial"/>
      <w:sz w:val="18"/>
      <w:szCs w:val="18"/>
      <w:lang w:eastAsia="hu-HU"/>
    </w:rPr>
  </w:style>
  <w:style w:type="paragraph" w:customStyle="1" w:styleId="xl69">
    <w:name w:val="xl69"/>
    <w:basedOn w:val="Norml"/>
    <w:rsid w:val="009E1FF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eastAsia="Times New Roman" w:cs="Arial"/>
      <w:sz w:val="18"/>
      <w:szCs w:val="18"/>
      <w:lang w:eastAsia="hu-HU"/>
    </w:rPr>
  </w:style>
  <w:style w:type="paragraph" w:customStyle="1" w:styleId="xl70">
    <w:name w:val="xl70"/>
    <w:basedOn w:val="Norml"/>
    <w:rsid w:val="009E1FF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Arial"/>
      <w:sz w:val="18"/>
      <w:szCs w:val="18"/>
      <w:lang w:eastAsia="hu-HU"/>
    </w:rPr>
  </w:style>
  <w:style w:type="paragraph" w:customStyle="1" w:styleId="xl71">
    <w:name w:val="xl71"/>
    <w:basedOn w:val="Norml"/>
    <w:rsid w:val="009E1FF3"/>
    <w:pPr>
      <w:widowControl/>
      <w:suppressAutoHyphens w:val="0"/>
      <w:spacing w:before="100" w:beforeAutospacing="1" w:after="100" w:afterAutospacing="1"/>
      <w:jc w:val="left"/>
      <w:textAlignment w:val="center"/>
    </w:pPr>
    <w:rPr>
      <w:rFonts w:eastAsia="Times New Roman" w:cs="Arial"/>
      <w:sz w:val="18"/>
      <w:szCs w:val="18"/>
      <w:lang w:eastAsia="hu-HU"/>
    </w:rPr>
  </w:style>
  <w:style w:type="paragraph" w:customStyle="1" w:styleId="xl72">
    <w:name w:val="xl72"/>
    <w:basedOn w:val="Norml"/>
    <w:rsid w:val="009E1FF3"/>
    <w:pPr>
      <w:widowControl/>
      <w:suppressAutoHyphens w:val="0"/>
      <w:spacing w:before="100" w:beforeAutospacing="1" w:after="100" w:afterAutospacing="1"/>
      <w:jc w:val="left"/>
      <w:textAlignment w:val="center"/>
    </w:pPr>
    <w:rPr>
      <w:rFonts w:eastAsia="Times New Roman" w:cs="Arial"/>
      <w:sz w:val="18"/>
      <w:szCs w:val="18"/>
      <w:lang w:eastAsia="hu-HU"/>
    </w:rPr>
  </w:style>
  <w:style w:type="paragraph" w:customStyle="1" w:styleId="xl73">
    <w:name w:val="xl73"/>
    <w:basedOn w:val="Norml"/>
    <w:rsid w:val="009E1FF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Arial"/>
      <w:sz w:val="18"/>
      <w:szCs w:val="18"/>
      <w:lang w:eastAsia="hu-HU"/>
    </w:rPr>
  </w:style>
  <w:style w:type="paragraph" w:customStyle="1" w:styleId="xl74">
    <w:name w:val="xl74"/>
    <w:basedOn w:val="Norml"/>
    <w:rsid w:val="009E1FF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eastAsia="Times New Roman" w:cs="Arial"/>
      <w:sz w:val="18"/>
      <w:szCs w:val="18"/>
      <w:lang w:eastAsia="hu-HU"/>
    </w:rPr>
  </w:style>
  <w:style w:type="paragraph" w:customStyle="1" w:styleId="xl75">
    <w:name w:val="xl75"/>
    <w:basedOn w:val="Norml"/>
    <w:rsid w:val="009E1FF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Arial"/>
      <w:sz w:val="18"/>
      <w:szCs w:val="18"/>
      <w:lang w:eastAsia="hu-HU"/>
    </w:rPr>
  </w:style>
  <w:style w:type="paragraph" w:customStyle="1" w:styleId="xl76">
    <w:name w:val="xl76"/>
    <w:basedOn w:val="Norml"/>
    <w:rsid w:val="009E1FF3"/>
    <w:pPr>
      <w:widowControl/>
      <w:suppressAutoHyphens w:val="0"/>
      <w:spacing w:before="100" w:beforeAutospacing="1" w:after="100" w:afterAutospacing="1"/>
      <w:jc w:val="left"/>
      <w:textAlignment w:val="center"/>
    </w:pPr>
    <w:rPr>
      <w:rFonts w:eastAsia="Times New Roman" w:cs="Arial"/>
      <w:sz w:val="18"/>
      <w:szCs w:val="18"/>
      <w:lang w:eastAsia="hu-HU"/>
    </w:rPr>
  </w:style>
  <w:style w:type="paragraph" w:customStyle="1" w:styleId="xl77">
    <w:name w:val="xl77"/>
    <w:basedOn w:val="Norml"/>
    <w:rsid w:val="009E1FF3"/>
    <w:pPr>
      <w:widowControl/>
      <w:suppressAutoHyphens w:val="0"/>
      <w:spacing w:before="100" w:beforeAutospacing="1" w:after="100" w:afterAutospacing="1"/>
      <w:jc w:val="center"/>
      <w:textAlignment w:val="center"/>
    </w:pPr>
    <w:rPr>
      <w:rFonts w:eastAsia="Times New Roman" w:cs="Arial"/>
      <w:sz w:val="18"/>
      <w:szCs w:val="18"/>
      <w:lang w:eastAsia="hu-HU"/>
    </w:rPr>
  </w:style>
  <w:style w:type="paragraph" w:customStyle="1" w:styleId="xl78">
    <w:name w:val="xl78"/>
    <w:basedOn w:val="Norml"/>
    <w:rsid w:val="009E1FF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Arial"/>
      <w:sz w:val="18"/>
      <w:szCs w:val="18"/>
      <w:lang w:eastAsia="hu-HU"/>
    </w:rPr>
  </w:style>
  <w:style w:type="paragraph" w:styleId="TJ4">
    <w:name w:val="toc 4"/>
    <w:basedOn w:val="Norml"/>
    <w:next w:val="Norml"/>
    <w:autoRedefine/>
    <w:uiPriority w:val="39"/>
    <w:unhideWhenUsed/>
    <w:rsid w:val="004D674E"/>
    <w:pPr>
      <w:widowControl/>
      <w:suppressAutoHyphens w:val="0"/>
      <w:spacing w:after="100" w:line="276" w:lineRule="auto"/>
      <w:ind w:left="660"/>
      <w:jc w:val="left"/>
    </w:pPr>
    <w:rPr>
      <w:rFonts w:asciiTheme="minorHAnsi" w:eastAsiaTheme="minorEastAsia" w:hAnsiTheme="minorHAnsi" w:cstheme="minorBidi"/>
      <w:sz w:val="22"/>
      <w:szCs w:val="22"/>
      <w:lang w:eastAsia="hu-HU"/>
    </w:rPr>
  </w:style>
  <w:style w:type="paragraph" w:styleId="TJ5">
    <w:name w:val="toc 5"/>
    <w:basedOn w:val="Norml"/>
    <w:next w:val="Norml"/>
    <w:autoRedefine/>
    <w:uiPriority w:val="39"/>
    <w:unhideWhenUsed/>
    <w:rsid w:val="004D674E"/>
    <w:pPr>
      <w:widowControl/>
      <w:suppressAutoHyphens w:val="0"/>
      <w:spacing w:after="100" w:line="276" w:lineRule="auto"/>
      <w:ind w:left="880"/>
      <w:jc w:val="left"/>
    </w:pPr>
    <w:rPr>
      <w:rFonts w:asciiTheme="minorHAnsi" w:eastAsiaTheme="minorEastAsia" w:hAnsiTheme="minorHAnsi" w:cstheme="minorBidi"/>
      <w:sz w:val="22"/>
      <w:szCs w:val="22"/>
      <w:lang w:eastAsia="hu-HU"/>
    </w:rPr>
  </w:style>
  <w:style w:type="paragraph" w:styleId="TJ6">
    <w:name w:val="toc 6"/>
    <w:basedOn w:val="Norml"/>
    <w:next w:val="Norml"/>
    <w:autoRedefine/>
    <w:uiPriority w:val="39"/>
    <w:unhideWhenUsed/>
    <w:rsid w:val="004D674E"/>
    <w:pPr>
      <w:widowControl/>
      <w:suppressAutoHyphens w:val="0"/>
      <w:spacing w:after="100" w:line="276" w:lineRule="auto"/>
      <w:ind w:left="1100"/>
      <w:jc w:val="left"/>
    </w:pPr>
    <w:rPr>
      <w:rFonts w:asciiTheme="minorHAnsi" w:eastAsiaTheme="minorEastAsia" w:hAnsiTheme="minorHAnsi" w:cstheme="minorBidi"/>
      <w:sz w:val="22"/>
      <w:szCs w:val="22"/>
      <w:lang w:eastAsia="hu-HU"/>
    </w:rPr>
  </w:style>
  <w:style w:type="paragraph" w:styleId="TJ8">
    <w:name w:val="toc 8"/>
    <w:basedOn w:val="Norml"/>
    <w:next w:val="Norml"/>
    <w:autoRedefine/>
    <w:uiPriority w:val="39"/>
    <w:unhideWhenUsed/>
    <w:rsid w:val="004D674E"/>
    <w:pPr>
      <w:widowControl/>
      <w:suppressAutoHyphens w:val="0"/>
      <w:spacing w:after="100" w:line="276" w:lineRule="auto"/>
      <w:ind w:left="1540"/>
      <w:jc w:val="left"/>
    </w:pPr>
    <w:rPr>
      <w:rFonts w:asciiTheme="minorHAnsi" w:eastAsiaTheme="minorEastAsia" w:hAnsiTheme="minorHAnsi" w:cstheme="minorBidi"/>
      <w:sz w:val="22"/>
      <w:szCs w:val="22"/>
      <w:lang w:eastAsia="hu-HU"/>
    </w:rPr>
  </w:style>
  <w:style w:type="paragraph" w:styleId="TJ9">
    <w:name w:val="toc 9"/>
    <w:basedOn w:val="Norml"/>
    <w:next w:val="Norml"/>
    <w:autoRedefine/>
    <w:uiPriority w:val="39"/>
    <w:unhideWhenUsed/>
    <w:rsid w:val="004D674E"/>
    <w:pPr>
      <w:widowControl/>
      <w:suppressAutoHyphens w:val="0"/>
      <w:spacing w:after="100" w:line="276" w:lineRule="auto"/>
      <w:ind w:left="1760"/>
      <w:jc w:val="left"/>
    </w:pPr>
    <w:rPr>
      <w:rFonts w:asciiTheme="minorHAnsi" w:eastAsiaTheme="minorEastAsia" w:hAnsiTheme="minorHAnsi" w:cstheme="minorBidi"/>
      <w:sz w:val="22"/>
      <w:szCs w:val="22"/>
      <w:lang w:eastAsia="hu-HU"/>
    </w:rPr>
  </w:style>
  <w:style w:type="paragraph" w:styleId="Idzet">
    <w:name w:val="Quote"/>
    <w:basedOn w:val="Norml"/>
    <w:next w:val="Norml"/>
    <w:link w:val="IdzetChar"/>
    <w:uiPriority w:val="29"/>
    <w:qFormat/>
    <w:rsid w:val="00B62ACB"/>
    <w:pPr>
      <w:widowControl/>
      <w:suppressAutoHyphens w:val="0"/>
      <w:spacing w:after="200" w:line="276" w:lineRule="auto"/>
      <w:jc w:val="left"/>
    </w:pPr>
    <w:rPr>
      <w:rFonts w:asciiTheme="minorHAnsi" w:eastAsia="Times New Roman" w:hAnsiTheme="minorHAnsi" w:cs="Times New Roman"/>
      <w:i/>
      <w:iCs/>
      <w:color w:val="000000" w:themeColor="text1"/>
      <w:sz w:val="22"/>
      <w:szCs w:val="22"/>
      <w:lang w:eastAsia="en-US"/>
    </w:rPr>
  </w:style>
  <w:style w:type="character" w:customStyle="1" w:styleId="IdzetChar">
    <w:name w:val="Idézet Char"/>
    <w:basedOn w:val="Bekezdsalapbettpusa"/>
    <w:link w:val="Idzet"/>
    <w:uiPriority w:val="29"/>
    <w:rsid w:val="00B62ACB"/>
    <w:rPr>
      <w:rFonts w:asciiTheme="minorHAnsi" w:eastAsia="Times New Roman" w:hAnsiTheme="minorHAnsi"/>
      <w:i/>
      <w:iCs/>
      <w:color w:val="000000" w:themeColor="text1"/>
      <w:sz w:val="22"/>
      <w:szCs w:val="22"/>
      <w:lang w:eastAsia="en-US"/>
    </w:rPr>
  </w:style>
  <w:style w:type="numbering" w:customStyle="1" w:styleId="Nemlista1">
    <w:name w:val="Nem lista1"/>
    <w:next w:val="Nemlista"/>
    <w:uiPriority w:val="99"/>
    <w:semiHidden/>
    <w:unhideWhenUsed/>
    <w:rsid w:val="00B62ACB"/>
  </w:style>
  <w:style w:type="paragraph" w:styleId="Vltozat">
    <w:name w:val="Revision"/>
    <w:hidden/>
    <w:uiPriority w:val="99"/>
    <w:semiHidden/>
    <w:rsid w:val="00E510A7"/>
    <w:rPr>
      <w:rFonts w:ascii="Arial" w:hAnsi="Arial" w:cs="Times"/>
      <w:lang w:val="en-US" w:eastAsia="ar-SA"/>
    </w:rPr>
  </w:style>
  <w:style w:type="paragraph" w:styleId="Felsorols">
    <w:name w:val="List Bullet"/>
    <w:basedOn w:val="Norml"/>
    <w:autoRedefine/>
    <w:rsid w:val="00F8155A"/>
    <w:pPr>
      <w:widowControl/>
      <w:numPr>
        <w:numId w:val="11"/>
      </w:numPr>
      <w:suppressAutoHyphens w:val="0"/>
    </w:pPr>
    <w:rPr>
      <w:rFonts w:cs="Arial"/>
      <w:lang w:eastAsia="hu-HU"/>
    </w:rPr>
  </w:style>
  <w:style w:type="paragraph" w:customStyle="1" w:styleId="ketts">
    <w:name w:val="kettős"/>
    <w:basedOn w:val="Norml"/>
    <w:link w:val="kettsChar"/>
    <w:rsid w:val="00F8155A"/>
    <w:pPr>
      <w:widowControl/>
      <w:numPr>
        <w:ilvl w:val="1"/>
        <w:numId w:val="20"/>
      </w:numPr>
      <w:suppressAutoHyphens w:val="0"/>
      <w:jc w:val="left"/>
    </w:pPr>
    <w:rPr>
      <w:rFonts w:ascii="Times New Roman" w:eastAsia="Times New Roman" w:hAnsi="Times New Roman" w:cs="Times New Roman"/>
      <w:sz w:val="24"/>
      <w:szCs w:val="24"/>
      <w:lang w:val="en-GB" w:eastAsia="hu-HU"/>
    </w:rPr>
  </w:style>
  <w:style w:type="character" w:customStyle="1" w:styleId="kettsChar">
    <w:name w:val="kettős Char"/>
    <w:link w:val="ketts"/>
    <w:rsid w:val="00F8155A"/>
    <w:rPr>
      <w:rFonts w:eastAsia="Times New Roman"/>
      <w:sz w:val="24"/>
      <w:szCs w:val="24"/>
      <w:lang w:val="en-GB"/>
    </w:rPr>
  </w:style>
  <w:style w:type="paragraph" w:customStyle="1" w:styleId="Felsorol">
    <w:name w:val="Felsorol"/>
    <w:basedOn w:val="Norml"/>
    <w:link w:val="FelsorolChar"/>
    <w:qFormat/>
    <w:rsid w:val="00F8155A"/>
    <w:pPr>
      <w:widowControl/>
      <w:numPr>
        <w:numId w:val="21"/>
      </w:numPr>
      <w:suppressAutoHyphens w:val="0"/>
      <w:spacing w:before="120"/>
      <w:ind w:left="924" w:hanging="357"/>
      <w:jc w:val="left"/>
    </w:pPr>
    <w:rPr>
      <w:rFonts w:ascii="Times New Roman" w:eastAsia="Calibri" w:hAnsi="Times New Roman" w:cs="Times New Roman"/>
      <w:lang w:eastAsia="en-US"/>
    </w:rPr>
  </w:style>
  <w:style w:type="paragraph" w:customStyle="1" w:styleId="Behz">
    <w:name w:val="Behúz"/>
    <w:basedOn w:val="Norml"/>
    <w:link w:val="BehzChar"/>
    <w:qFormat/>
    <w:rsid w:val="00F8155A"/>
    <w:pPr>
      <w:widowControl/>
      <w:tabs>
        <w:tab w:val="left" w:pos="851"/>
        <w:tab w:val="left" w:pos="1418"/>
      </w:tabs>
      <w:suppressAutoHyphens w:val="0"/>
      <w:spacing w:before="120" w:line="276" w:lineRule="auto"/>
      <w:ind w:left="924"/>
      <w:jc w:val="left"/>
    </w:pPr>
    <w:rPr>
      <w:rFonts w:ascii="Times New Roman" w:eastAsia="Calibri" w:hAnsi="Times New Roman" w:cs="Times New Roman"/>
      <w:lang w:eastAsia="en-US"/>
    </w:rPr>
  </w:style>
  <w:style w:type="character" w:customStyle="1" w:styleId="FelsorolChar">
    <w:name w:val="Felsorol Char"/>
    <w:link w:val="Felsorol"/>
    <w:rsid w:val="00F8155A"/>
    <w:rPr>
      <w:rFonts w:eastAsia="Calibri"/>
      <w:lang w:eastAsia="en-US"/>
    </w:rPr>
  </w:style>
  <w:style w:type="character" w:customStyle="1" w:styleId="BehzChar">
    <w:name w:val="Behúz Char"/>
    <w:link w:val="Behz"/>
    <w:rsid w:val="00F8155A"/>
    <w:rPr>
      <w:rFonts w:eastAsia="Calibri"/>
      <w:lang w:eastAsia="en-US"/>
    </w:rPr>
  </w:style>
  <w:style w:type="paragraph" w:customStyle="1" w:styleId="Stlus1">
    <w:name w:val="Stílus1"/>
    <w:basedOn w:val="Norml"/>
    <w:autoRedefine/>
    <w:rsid w:val="00F8155A"/>
    <w:pPr>
      <w:widowControl/>
      <w:numPr>
        <w:ilvl w:val="3"/>
        <w:numId w:val="5"/>
      </w:numPr>
      <w:suppressAutoHyphens w:val="0"/>
      <w:jc w:val="left"/>
    </w:pPr>
    <w:rPr>
      <w:rFonts w:ascii="Times New Roman" w:eastAsia="Times New Roman" w:hAnsi="Times New Roman" w:cs="Times New Roman"/>
      <w:b/>
      <w:bCs/>
      <w:szCs w:val="24"/>
      <w:lang w:eastAsia="hu-HU"/>
    </w:rPr>
  </w:style>
  <w:style w:type="paragraph" w:styleId="Szmozottlista">
    <w:name w:val="List Number"/>
    <w:basedOn w:val="Norml"/>
    <w:rsid w:val="00DC31A8"/>
    <w:pPr>
      <w:widowControl/>
      <w:numPr>
        <w:numId w:val="24"/>
      </w:numPr>
      <w:suppressAutoHyphens w:val="0"/>
    </w:pPr>
    <w:rPr>
      <w:rFonts w:ascii="Arial Narrow" w:eastAsia="Times New Roman" w:hAnsi="Arial Narrow" w:cs="Times New Roman"/>
      <w:sz w:val="24"/>
      <w:szCs w:val="24"/>
      <w:lang w:eastAsia="hu-HU"/>
    </w:rPr>
  </w:style>
  <w:style w:type="paragraph" w:customStyle="1" w:styleId="Stlus2">
    <w:name w:val="Stílus2"/>
    <w:basedOn w:val="Norml"/>
    <w:rsid w:val="00D53082"/>
    <w:pPr>
      <w:widowControl/>
      <w:numPr>
        <w:ilvl w:val="2"/>
        <w:numId w:val="33"/>
      </w:numPr>
      <w:suppressAutoHyphens w:val="0"/>
      <w:spacing w:before="120"/>
      <w:jc w:val="left"/>
    </w:pPr>
    <w:rPr>
      <w:rFonts w:ascii="Times New Roman" w:eastAsia="Times New Roman" w:hAnsi="Times New Roman" w:cs="Times New Roman"/>
      <w:b/>
      <w:snapToGrid w:val="0"/>
      <w:sz w:val="24"/>
      <w:szCs w:val="24"/>
      <w:lang w:eastAsia="hu-HU"/>
    </w:rPr>
  </w:style>
  <w:style w:type="paragraph" w:styleId="Szvegtrzs2">
    <w:name w:val="Body Text 2"/>
    <w:basedOn w:val="Norml"/>
    <w:link w:val="Szvegtrzs2Char"/>
    <w:uiPriority w:val="99"/>
    <w:unhideWhenUsed/>
    <w:rsid w:val="009A7661"/>
    <w:pPr>
      <w:spacing w:after="120" w:line="480" w:lineRule="auto"/>
    </w:pPr>
  </w:style>
  <w:style w:type="character" w:customStyle="1" w:styleId="Szvegtrzs2Char">
    <w:name w:val="Szövegtörzs 2 Char"/>
    <w:basedOn w:val="Bekezdsalapbettpusa"/>
    <w:link w:val="Szvegtrzs2"/>
    <w:uiPriority w:val="99"/>
    <w:rsid w:val="009A7661"/>
    <w:rPr>
      <w:rFonts w:ascii="Arial" w:hAnsi="Arial" w:cs="Times"/>
      <w:lang w:val="en-US" w:eastAsia="ar-SA"/>
    </w:rPr>
  </w:style>
  <w:style w:type="character" w:customStyle="1" w:styleId="ListaszerbekezdsChar">
    <w:name w:val="Listaszerű bekezdés Char"/>
    <w:basedOn w:val="Bekezdsalapbettpusa"/>
    <w:link w:val="Listaszerbekezds"/>
    <w:uiPriority w:val="34"/>
    <w:rsid w:val="00B91047"/>
    <w:rPr>
      <w:rFonts w:ascii="Arial" w:hAnsi="Arial" w:cs="Times"/>
      <w:lang w:val="en-US" w:eastAsia="ar-SA"/>
    </w:rPr>
  </w:style>
  <w:style w:type="paragraph" w:styleId="Felsorols4">
    <w:name w:val="List Bullet 4"/>
    <w:basedOn w:val="Norml"/>
    <w:rsid w:val="0082390C"/>
    <w:pPr>
      <w:widowControl/>
      <w:numPr>
        <w:numId w:val="42"/>
      </w:numPr>
      <w:suppressAutoHyphens w:val="0"/>
    </w:pPr>
    <w:rPr>
      <w:rFonts w:ascii="Arial Narrow" w:eastAsia="Times New Roman" w:hAnsi="Arial Narrow" w:cs="Times New Roman"/>
      <w:sz w:val="24"/>
      <w:szCs w:val="24"/>
      <w:lang w:eastAsia="hu-HU"/>
    </w:rPr>
  </w:style>
  <w:style w:type="table" w:customStyle="1" w:styleId="Rcsostblzat2">
    <w:name w:val="Rácsos táblázat2"/>
    <w:basedOn w:val="Normltblzat"/>
    <w:next w:val="Rcsostblzat"/>
    <w:uiPriority w:val="59"/>
    <w:rsid w:val="008239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A2F52"/>
    <w:pPr>
      <w:widowControl w:val="0"/>
      <w:suppressAutoHyphens/>
      <w:jc w:val="both"/>
    </w:pPr>
    <w:rPr>
      <w:rFonts w:ascii="Arial" w:hAnsi="Arial" w:cs="Times"/>
      <w:lang w:eastAsia="ar-SA"/>
    </w:rPr>
  </w:style>
  <w:style w:type="paragraph" w:styleId="Cmsor1">
    <w:name w:val="heading 1"/>
    <w:aliases w:val="Chapitre"/>
    <w:basedOn w:val="Norml"/>
    <w:next w:val="Norml"/>
    <w:link w:val="Cmsor1Char"/>
    <w:qFormat/>
    <w:rsid w:val="0031719F"/>
    <w:pPr>
      <w:keepNext/>
      <w:numPr>
        <w:numId w:val="1"/>
      </w:numPr>
      <w:spacing w:before="360" w:after="240"/>
      <w:outlineLvl w:val="0"/>
    </w:pPr>
    <w:rPr>
      <w:rFonts w:cs="Arial"/>
      <w:b/>
      <w:kern w:val="1"/>
      <w:sz w:val="24"/>
    </w:rPr>
  </w:style>
  <w:style w:type="paragraph" w:styleId="Cmsor2">
    <w:name w:val="heading 2"/>
    <w:basedOn w:val="Norml"/>
    <w:next w:val="Norml"/>
    <w:link w:val="Cmsor2Char"/>
    <w:qFormat/>
    <w:rsid w:val="006824AD"/>
    <w:pPr>
      <w:keepNext/>
      <w:numPr>
        <w:ilvl w:val="1"/>
        <w:numId w:val="1"/>
      </w:numPr>
      <w:spacing w:before="240" w:after="120"/>
      <w:outlineLvl w:val="1"/>
    </w:pPr>
    <w:rPr>
      <w:rFonts w:cs="Arial"/>
      <w:b/>
      <w:sz w:val="22"/>
    </w:rPr>
  </w:style>
  <w:style w:type="paragraph" w:styleId="Cmsor3">
    <w:name w:val="heading 3"/>
    <w:aliases w:val="Section"/>
    <w:basedOn w:val="Norml"/>
    <w:next w:val="Norml"/>
    <w:link w:val="Cmsor3Char"/>
    <w:qFormat/>
    <w:rsid w:val="006824AD"/>
    <w:pPr>
      <w:keepNext/>
      <w:numPr>
        <w:ilvl w:val="2"/>
        <w:numId w:val="1"/>
      </w:numPr>
      <w:spacing w:before="240" w:after="240"/>
      <w:outlineLvl w:val="2"/>
    </w:pPr>
    <w:rPr>
      <w:b/>
      <w:i/>
    </w:rPr>
  </w:style>
  <w:style w:type="paragraph" w:styleId="Cmsor4">
    <w:name w:val="heading 4"/>
    <w:aliases w:val="Sous-Section"/>
    <w:basedOn w:val="Norml"/>
    <w:next w:val="Norml"/>
    <w:link w:val="Cmsor4Char"/>
    <w:qFormat/>
    <w:rsid w:val="0031719F"/>
    <w:pPr>
      <w:keepNext/>
      <w:numPr>
        <w:ilvl w:val="3"/>
        <w:numId w:val="1"/>
      </w:numPr>
      <w:spacing w:before="240" w:after="60"/>
      <w:outlineLvl w:val="3"/>
    </w:pPr>
    <w:rPr>
      <w:rFonts w:eastAsia="Times New Roman"/>
      <w:i/>
      <w:iCs/>
      <w:szCs w:val="28"/>
    </w:rPr>
  </w:style>
  <w:style w:type="paragraph" w:styleId="Cmsor5">
    <w:name w:val="heading 5"/>
    <w:basedOn w:val="Norml"/>
    <w:next w:val="Norml"/>
    <w:link w:val="Cmsor5Char"/>
    <w:qFormat/>
    <w:rsid w:val="000B6D83"/>
    <w:pPr>
      <w:keepNext/>
      <w:numPr>
        <w:ilvl w:val="4"/>
        <w:numId w:val="1"/>
      </w:numPr>
      <w:spacing w:before="120"/>
      <w:outlineLvl w:val="4"/>
    </w:pPr>
    <w:rPr>
      <w:rFonts w:eastAsia="Times New Roman"/>
      <w:i/>
      <w:iCs/>
      <w:szCs w:val="24"/>
    </w:rPr>
  </w:style>
  <w:style w:type="paragraph" w:styleId="Cmsor6">
    <w:name w:val="heading 6"/>
    <w:basedOn w:val="Norml"/>
    <w:next w:val="Norml"/>
    <w:link w:val="Cmsor6Char"/>
    <w:qFormat/>
    <w:rsid w:val="0031719F"/>
    <w:pPr>
      <w:numPr>
        <w:ilvl w:val="5"/>
        <w:numId w:val="1"/>
      </w:numPr>
      <w:spacing w:before="240" w:after="60"/>
      <w:jc w:val="left"/>
      <w:outlineLvl w:val="5"/>
    </w:pPr>
    <w:rPr>
      <w:rFonts w:eastAsia="Times New Roman"/>
      <w:b/>
      <w:bCs/>
      <w:szCs w:val="22"/>
    </w:rPr>
  </w:style>
  <w:style w:type="paragraph" w:styleId="Cmsor7">
    <w:name w:val="heading 7"/>
    <w:basedOn w:val="Norml"/>
    <w:next w:val="Norml"/>
    <w:link w:val="Cmsor7Char"/>
    <w:qFormat/>
    <w:rsid w:val="0031719F"/>
    <w:pPr>
      <w:numPr>
        <w:ilvl w:val="6"/>
        <w:numId w:val="1"/>
      </w:numPr>
      <w:spacing w:before="240" w:after="60"/>
      <w:jc w:val="left"/>
      <w:outlineLvl w:val="6"/>
    </w:pPr>
    <w:rPr>
      <w:rFonts w:eastAsia="Times New Roman"/>
      <w:b/>
      <w:szCs w:val="24"/>
    </w:rPr>
  </w:style>
  <w:style w:type="paragraph" w:styleId="Cmsor8">
    <w:name w:val="heading 8"/>
    <w:basedOn w:val="Norml"/>
    <w:next w:val="Norml"/>
    <w:link w:val="Cmsor8Char"/>
    <w:qFormat/>
    <w:rsid w:val="0031719F"/>
    <w:pPr>
      <w:numPr>
        <w:ilvl w:val="7"/>
        <w:numId w:val="1"/>
      </w:numPr>
      <w:spacing w:before="240" w:after="60"/>
      <w:jc w:val="left"/>
      <w:outlineLvl w:val="7"/>
    </w:pPr>
    <w:rPr>
      <w:rFonts w:eastAsia="Times New Roman"/>
      <w:b/>
      <w:iCs/>
      <w:szCs w:val="24"/>
    </w:rPr>
  </w:style>
  <w:style w:type="paragraph" w:styleId="Cmsor9">
    <w:name w:val="heading 9"/>
    <w:basedOn w:val="Norml"/>
    <w:next w:val="Norml"/>
    <w:link w:val="Cmsor9Char"/>
    <w:qFormat/>
    <w:rsid w:val="0031719F"/>
    <w:pPr>
      <w:numPr>
        <w:ilvl w:val="8"/>
        <w:numId w:val="1"/>
      </w:numPr>
      <w:spacing w:before="240" w:after="60"/>
      <w:jc w:val="left"/>
      <w:outlineLvl w:val="8"/>
    </w:pPr>
    <w:rPr>
      <w:rFonts w:eastAsia="Times New Roman" w:cs="Arial"/>
      <w:b/>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Chapitre Char"/>
    <w:basedOn w:val="Bekezdsalapbettpusa"/>
    <w:link w:val="Cmsor1"/>
    <w:rsid w:val="0018025A"/>
    <w:rPr>
      <w:rFonts w:ascii="Arial" w:hAnsi="Arial" w:cs="Arial"/>
      <w:b/>
      <w:kern w:val="1"/>
      <w:sz w:val="24"/>
      <w:lang w:eastAsia="ar-SA"/>
    </w:rPr>
  </w:style>
  <w:style w:type="character" w:customStyle="1" w:styleId="Cmsor2Char">
    <w:name w:val="Címsor 2 Char"/>
    <w:basedOn w:val="Bekezdsalapbettpusa"/>
    <w:link w:val="Cmsor2"/>
    <w:rsid w:val="006824AD"/>
    <w:rPr>
      <w:rFonts w:ascii="Arial" w:hAnsi="Arial" w:cs="Arial"/>
      <w:b/>
      <w:sz w:val="22"/>
      <w:lang w:eastAsia="ar-SA"/>
    </w:rPr>
  </w:style>
  <w:style w:type="character" w:customStyle="1" w:styleId="Cmsor3Char">
    <w:name w:val="Címsor 3 Char"/>
    <w:aliases w:val="Section Char"/>
    <w:basedOn w:val="Bekezdsalapbettpusa"/>
    <w:link w:val="Cmsor3"/>
    <w:rsid w:val="006824AD"/>
    <w:rPr>
      <w:rFonts w:ascii="Arial" w:hAnsi="Arial" w:cs="Times"/>
      <w:b/>
      <w:i/>
      <w:lang w:eastAsia="ar-SA"/>
    </w:rPr>
  </w:style>
  <w:style w:type="character" w:customStyle="1" w:styleId="Cmsor4Char">
    <w:name w:val="Címsor 4 Char"/>
    <w:aliases w:val="Sous-Section Char"/>
    <w:basedOn w:val="Bekezdsalapbettpusa"/>
    <w:link w:val="Cmsor4"/>
    <w:rsid w:val="0018025A"/>
    <w:rPr>
      <w:rFonts w:ascii="Arial" w:eastAsia="Times New Roman" w:hAnsi="Arial" w:cs="Times"/>
      <w:i/>
      <w:iCs/>
      <w:szCs w:val="28"/>
      <w:lang w:eastAsia="ar-SA"/>
    </w:rPr>
  </w:style>
  <w:style w:type="character" w:customStyle="1" w:styleId="Cmsor5Char">
    <w:name w:val="Címsor 5 Char"/>
    <w:basedOn w:val="Bekezdsalapbettpusa"/>
    <w:link w:val="Cmsor5"/>
    <w:rsid w:val="000B6D83"/>
    <w:rPr>
      <w:rFonts w:ascii="Arial" w:eastAsia="Times New Roman" w:hAnsi="Arial" w:cs="Times"/>
      <w:i/>
      <w:iCs/>
      <w:szCs w:val="24"/>
      <w:lang w:eastAsia="ar-SA"/>
    </w:rPr>
  </w:style>
  <w:style w:type="character" w:customStyle="1" w:styleId="Cmsor6Char">
    <w:name w:val="Címsor 6 Char"/>
    <w:basedOn w:val="Bekezdsalapbettpusa"/>
    <w:link w:val="Cmsor6"/>
    <w:rsid w:val="0018025A"/>
    <w:rPr>
      <w:rFonts w:ascii="Arial" w:eastAsia="Times New Roman" w:hAnsi="Arial" w:cs="Times"/>
      <w:b/>
      <w:bCs/>
      <w:szCs w:val="22"/>
      <w:lang w:eastAsia="ar-SA"/>
    </w:rPr>
  </w:style>
  <w:style w:type="character" w:customStyle="1" w:styleId="Cmsor7Char">
    <w:name w:val="Címsor 7 Char"/>
    <w:basedOn w:val="Bekezdsalapbettpusa"/>
    <w:link w:val="Cmsor7"/>
    <w:rsid w:val="0018025A"/>
    <w:rPr>
      <w:rFonts w:ascii="Arial" w:eastAsia="Times New Roman" w:hAnsi="Arial" w:cs="Times"/>
      <w:b/>
      <w:szCs w:val="24"/>
      <w:lang w:eastAsia="ar-SA"/>
    </w:rPr>
  </w:style>
  <w:style w:type="character" w:customStyle="1" w:styleId="Cmsor8Char">
    <w:name w:val="Címsor 8 Char"/>
    <w:basedOn w:val="Bekezdsalapbettpusa"/>
    <w:link w:val="Cmsor8"/>
    <w:rsid w:val="0018025A"/>
    <w:rPr>
      <w:rFonts w:ascii="Arial" w:eastAsia="Times New Roman" w:hAnsi="Arial" w:cs="Times"/>
      <w:b/>
      <w:iCs/>
      <w:szCs w:val="24"/>
      <w:lang w:eastAsia="ar-SA"/>
    </w:rPr>
  </w:style>
  <w:style w:type="character" w:customStyle="1" w:styleId="Cmsor9Char">
    <w:name w:val="Címsor 9 Char"/>
    <w:basedOn w:val="Bekezdsalapbettpusa"/>
    <w:link w:val="Cmsor9"/>
    <w:rsid w:val="0018025A"/>
    <w:rPr>
      <w:rFonts w:ascii="Arial" w:eastAsia="Times New Roman" w:hAnsi="Arial" w:cs="Arial"/>
      <w:b/>
      <w:szCs w:val="22"/>
      <w:lang w:eastAsia="ar-SA"/>
    </w:rPr>
  </w:style>
  <w:style w:type="character" w:styleId="Kiemels2">
    <w:name w:val="Strong"/>
    <w:basedOn w:val="Bekezdsalapbettpusa"/>
    <w:uiPriority w:val="22"/>
    <w:qFormat/>
    <w:rsid w:val="00294E5B"/>
  </w:style>
  <w:style w:type="paragraph" w:styleId="Listaszerbekezds">
    <w:name w:val="List Paragraph"/>
    <w:basedOn w:val="Norml"/>
    <w:link w:val="ListaszerbekezdsChar"/>
    <w:uiPriority w:val="34"/>
    <w:qFormat/>
    <w:rsid w:val="0031719F"/>
    <w:pPr>
      <w:ind w:left="720"/>
      <w:contextualSpacing/>
    </w:pPr>
  </w:style>
  <w:style w:type="paragraph" w:styleId="Tartalomjegyzkcmsora">
    <w:name w:val="TOC Heading"/>
    <w:basedOn w:val="Cmsor1"/>
    <w:next w:val="Norml"/>
    <w:uiPriority w:val="39"/>
    <w:unhideWhenUsed/>
    <w:qFormat/>
    <w:rsid w:val="0031719F"/>
    <w:pPr>
      <w:keepLines/>
      <w:widowControl/>
      <w:numPr>
        <w:numId w:val="0"/>
      </w:numPr>
      <w:suppressAutoHyphens w:val="0"/>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eastAsia="en-US"/>
    </w:rPr>
  </w:style>
  <w:style w:type="paragraph" w:customStyle="1" w:styleId="Fogalmak">
    <w:name w:val="Fogalmak"/>
    <w:basedOn w:val="Norml"/>
    <w:link w:val="FogalmakChar"/>
    <w:rsid w:val="0018025A"/>
    <w:rPr>
      <w:b/>
      <w:bCs/>
    </w:rPr>
  </w:style>
  <w:style w:type="character" w:customStyle="1" w:styleId="FogalmakChar">
    <w:name w:val="Fogalmak Char"/>
    <w:basedOn w:val="Bekezdsalapbettpusa"/>
    <w:link w:val="Fogalmak"/>
    <w:rsid w:val="0018025A"/>
    <w:rPr>
      <w:rFonts w:ascii="Arial" w:eastAsia="Times" w:hAnsi="Arial" w:cs="Arial"/>
      <w:b/>
      <w:bCs/>
      <w:lang w:eastAsia="ar-SA"/>
    </w:rPr>
  </w:style>
  <w:style w:type="paragraph" w:styleId="Cm">
    <w:name w:val="Title"/>
    <w:basedOn w:val="Norml"/>
    <w:link w:val="CmChar"/>
    <w:qFormat/>
    <w:rsid w:val="0031719F"/>
    <w:pPr>
      <w:widowControl/>
      <w:suppressAutoHyphens w:val="0"/>
      <w:jc w:val="center"/>
    </w:pPr>
    <w:rPr>
      <w:rFonts w:eastAsia="Times New Roman" w:cs="Arial"/>
      <w:b/>
      <w:bCs/>
      <w:smallCaps/>
      <w:sz w:val="24"/>
      <w:szCs w:val="24"/>
      <w:lang w:eastAsia="hu-HU"/>
    </w:rPr>
  </w:style>
  <w:style w:type="character" w:customStyle="1" w:styleId="CmChar">
    <w:name w:val="Cím Char"/>
    <w:basedOn w:val="Bekezdsalapbettpusa"/>
    <w:link w:val="Cm"/>
    <w:rsid w:val="0031719F"/>
    <w:rPr>
      <w:rFonts w:ascii="Arial" w:hAnsi="Arial" w:cs="Arial"/>
      <w:b/>
      <w:bCs/>
      <w:smallCaps/>
      <w:sz w:val="24"/>
      <w:szCs w:val="24"/>
    </w:rPr>
  </w:style>
  <w:style w:type="character" w:styleId="Finomhivatkozs">
    <w:name w:val="Subtle Reference"/>
    <w:basedOn w:val="Bekezdsalapbettpusa"/>
    <w:uiPriority w:val="31"/>
    <w:qFormat/>
    <w:rsid w:val="0031719F"/>
    <w:rPr>
      <w:smallCaps/>
      <w:color w:val="C0504D" w:themeColor="accent2"/>
      <w:u w:val="single"/>
    </w:rPr>
  </w:style>
  <w:style w:type="paragraph" w:customStyle="1" w:styleId="Szvegtrzsme75-04">
    <w:name w:val="Szövegtörzs_me75-04"/>
    <w:basedOn w:val="Norml"/>
    <w:link w:val="Szvegtrzsme75-04Char"/>
    <w:qFormat/>
    <w:rsid w:val="0031719F"/>
    <w:pPr>
      <w:spacing w:before="120"/>
    </w:pPr>
  </w:style>
  <w:style w:type="character" w:customStyle="1" w:styleId="Szvegtrzsme75-04Char">
    <w:name w:val="Szövegtörzs_me75-04 Char"/>
    <w:basedOn w:val="Bekezdsalapbettpusa"/>
    <w:link w:val="Szvegtrzsme75-04"/>
    <w:rsid w:val="0031719F"/>
    <w:rPr>
      <w:rFonts w:ascii="Arial" w:eastAsia="Times" w:hAnsi="Arial" w:cs="Times"/>
      <w:lang w:eastAsia="ar-SA"/>
    </w:rPr>
  </w:style>
  <w:style w:type="paragraph" w:customStyle="1" w:styleId="PttysbekHFT">
    <w:name w:val="Pöttyös bek. HFT"/>
    <w:basedOn w:val="Norml"/>
    <w:link w:val="PttysbekHFTChar"/>
    <w:qFormat/>
    <w:rsid w:val="0031719F"/>
    <w:pPr>
      <w:tabs>
        <w:tab w:val="left" w:pos="720"/>
      </w:tabs>
      <w:suppressAutoHyphens w:val="0"/>
      <w:overflowPunct w:val="0"/>
      <w:autoSpaceDE w:val="0"/>
      <w:autoSpaceDN w:val="0"/>
      <w:adjustRightInd w:val="0"/>
      <w:spacing w:before="120"/>
      <w:ind w:right="-79"/>
      <w:textAlignment w:val="baseline"/>
    </w:pPr>
    <w:rPr>
      <w:rFonts w:cs="Arial"/>
      <w:szCs w:val="22"/>
    </w:rPr>
  </w:style>
  <w:style w:type="character" w:customStyle="1" w:styleId="PttysbekHFTChar">
    <w:name w:val="Pöttyös bek. HFT Char"/>
    <w:basedOn w:val="Bekezdsalapbettpusa"/>
    <w:link w:val="PttysbekHFT"/>
    <w:rsid w:val="0031719F"/>
    <w:rPr>
      <w:rFonts w:ascii="Arial" w:eastAsia="Times" w:hAnsi="Arial" w:cs="Arial"/>
      <w:szCs w:val="22"/>
      <w:lang w:val="en-US" w:eastAsia="ar-SA"/>
    </w:rPr>
  </w:style>
  <w:style w:type="paragraph" w:customStyle="1" w:styleId="SzvegtrzsI-3">
    <w:name w:val="Szövegtörzs I-3"/>
    <w:basedOn w:val="Norml"/>
    <w:link w:val="SzvegtrzsI-3Char"/>
    <w:qFormat/>
    <w:rsid w:val="0031719F"/>
    <w:pPr>
      <w:spacing w:before="120"/>
    </w:pPr>
  </w:style>
  <w:style w:type="character" w:customStyle="1" w:styleId="SzvegtrzsI-3Char">
    <w:name w:val="Szövegtörzs I-3 Char"/>
    <w:basedOn w:val="Bekezdsalapbettpusa"/>
    <w:link w:val="SzvegtrzsI-3"/>
    <w:rsid w:val="0031719F"/>
    <w:rPr>
      <w:rFonts w:ascii="Arial" w:eastAsia="Times" w:hAnsi="Arial" w:cs="Times"/>
      <w:lang w:val="en-US" w:eastAsia="ar-SA"/>
    </w:rPr>
  </w:style>
  <w:style w:type="paragraph" w:customStyle="1" w:styleId="Szvegtest">
    <w:name w:val="Szövegtest"/>
    <w:basedOn w:val="Norml"/>
    <w:link w:val="SzvegtestChar"/>
    <w:qFormat/>
    <w:rsid w:val="0031719F"/>
    <w:pPr>
      <w:spacing w:before="120"/>
    </w:pPr>
  </w:style>
  <w:style w:type="character" w:customStyle="1" w:styleId="SzvegtestChar">
    <w:name w:val="Szövegtest Char"/>
    <w:basedOn w:val="Bekezdsalapbettpusa"/>
    <w:link w:val="Szvegtest"/>
    <w:rsid w:val="0031719F"/>
    <w:rPr>
      <w:rFonts w:ascii="Arial" w:eastAsia="Times" w:hAnsi="Arial" w:cs="Times"/>
      <w:lang w:eastAsia="ar-SA"/>
    </w:rPr>
  </w:style>
  <w:style w:type="paragraph" w:customStyle="1" w:styleId="PttysalbekHFT">
    <w:name w:val="Pöttyös albek. HFT"/>
    <w:basedOn w:val="Norml"/>
    <w:link w:val="PttysalbekHFTChar"/>
    <w:qFormat/>
    <w:rsid w:val="00F65CA1"/>
    <w:pPr>
      <w:numPr>
        <w:numId w:val="4"/>
      </w:numPr>
      <w:suppressAutoHyphens w:val="0"/>
      <w:overflowPunct w:val="0"/>
      <w:autoSpaceDE w:val="0"/>
      <w:autoSpaceDN w:val="0"/>
      <w:adjustRightInd w:val="0"/>
      <w:spacing w:before="120" w:after="120"/>
      <w:ind w:left="714" w:hanging="357"/>
      <w:textAlignment w:val="baseline"/>
    </w:pPr>
    <w:rPr>
      <w:rFonts w:cs="Arial"/>
      <w:szCs w:val="22"/>
    </w:rPr>
  </w:style>
  <w:style w:type="character" w:customStyle="1" w:styleId="PttysalbekHFTChar">
    <w:name w:val="Pöttyös albek. HFT Char"/>
    <w:basedOn w:val="Bekezdsalapbettpusa"/>
    <w:link w:val="PttysalbekHFT"/>
    <w:rsid w:val="00F65CA1"/>
    <w:rPr>
      <w:rFonts w:ascii="Arial" w:hAnsi="Arial" w:cs="Arial"/>
      <w:szCs w:val="22"/>
      <w:lang w:eastAsia="ar-SA"/>
    </w:rPr>
  </w:style>
  <w:style w:type="paragraph" w:styleId="NormlWeb">
    <w:name w:val="Normal (Web)"/>
    <w:basedOn w:val="Norml"/>
    <w:uiPriority w:val="99"/>
    <w:unhideWhenUsed/>
    <w:rsid w:val="00CE4A9F"/>
    <w:pPr>
      <w:widowControl/>
      <w:suppressAutoHyphens w:val="0"/>
      <w:spacing w:after="20"/>
      <w:ind w:firstLine="180"/>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CE4A9F"/>
    <w:pPr>
      <w:tabs>
        <w:tab w:val="center" w:pos="4536"/>
        <w:tab w:val="right" w:pos="9072"/>
      </w:tabs>
    </w:pPr>
  </w:style>
  <w:style w:type="character" w:customStyle="1" w:styleId="lfejChar">
    <w:name w:val="Élőfej Char"/>
    <w:basedOn w:val="Bekezdsalapbettpusa"/>
    <w:link w:val="lfej"/>
    <w:uiPriority w:val="99"/>
    <w:rsid w:val="00CE4A9F"/>
    <w:rPr>
      <w:rFonts w:ascii="Arial" w:hAnsi="Arial" w:cs="Times"/>
      <w:lang w:val="en-US" w:eastAsia="ar-SA"/>
    </w:rPr>
  </w:style>
  <w:style w:type="paragraph" w:styleId="llb">
    <w:name w:val="footer"/>
    <w:basedOn w:val="Norml"/>
    <w:link w:val="llbChar"/>
    <w:uiPriority w:val="99"/>
    <w:unhideWhenUsed/>
    <w:rsid w:val="00CE4A9F"/>
    <w:pPr>
      <w:tabs>
        <w:tab w:val="center" w:pos="4536"/>
        <w:tab w:val="right" w:pos="9072"/>
      </w:tabs>
    </w:pPr>
  </w:style>
  <w:style w:type="character" w:customStyle="1" w:styleId="llbChar">
    <w:name w:val="Élőláb Char"/>
    <w:basedOn w:val="Bekezdsalapbettpusa"/>
    <w:link w:val="llb"/>
    <w:uiPriority w:val="99"/>
    <w:rsid w:val="00CE4A9F"/>
    <w:rPr>
      <w:rFonts w:ascii="Arial" w:hAnsi="Arial" w:cs="Times"/>
      <w:lang w:val="en-US" w:eastAsia="ar-SA"/>
    </w:rPr>
  </w:style>
  <w:style w:type="paragraph" w:styleId="Buborkszveg">
    <w:name w:val="Balloon Text"/>
    <w:basedOn w:val="Norml"/>
    <w:link w:val="BuborkszvegChar"/>
    <w:uiPriority w:val="99"/>
    <w:semiHidden/>
    <w:unhideWhenUsed/>
    <w:rsid w:val="00C63D44"/>
    <w:rPr>
      <w:rFonts w:ascii="Tahoma" w:hAnsi="Tahoma" w:cs="Tahoma"/>
      <w:sz w:val="16"/>
      <w:szCs w:val="16"/>
    </w:rPr>
  </w:style>
  <w:style w:type="character" w:customStyle="1" w:styleId="BuborkszvegChar">
    <w:name w:val="Buborékszöveg Char"/>
    <w:basedOn w:val="Bekezdsalapbettpusa"/>
    <w:link w:val="Buborkszveg"/>
    <w:uiPriority w:val="99"/>
    <w:semiHidden/>
    <w:rsid w:val="00C63D44"/>
    <w:rPr>
      <w:rFonts w:ascii="Tahoma" w:hAnsi="Tahoma" w:cs="Tahoma"/>
      <w:sz w:val="16"/>
      <w:szCs w:val="16"/>
      <w:lang w:val="en-US" w:eastAsia="ar-SA"/>
    </w:rPr>
  </w:style>
  <w:style w:type="paragraph" w:customStyle="1" w:styleId="Pttysbekezds">
    <w:name w:val="Pöttyös bekezdés"/>
    <w:basedOn w:val="Listaszerbekezds"/>
    <w:link w:val="PttysbekezdsChar"/>
    <w:qFormat/>
    <w:rsid w:val="001F6B73"/>
    <w:pPr>
      <w:numPr>
        <w:numId w:val="2"/>
      </w:numPr>
      <w:overflowPunct w:val="0"/>
      <w:autoSpaceDE w:val="0"/>
      <w:autoSpaceDN w:val="0"/>
      <w:adjustRightInd w:val="0"/>
      <w:spacing w:before="120"/>
      <w:ind w:left="426"/>
      <w:contextualSpacing w:val="0"/>
      <w:textAlignment w:val="baseline"/>
    </w:pPr>
    <w:rPr>
      <w:rFonts w:eastAsia="Times New Roman" w:cs="Arial"/>
      <w:lang w:eastAsia="hu-HU"/>
    </w:rPr>
  </w:style>
  <w:style w:type="character" w:customStyle="1" w:styleId="PttysbekezdsChar">
    <w:name w:val="Pöttyös bekezdés Char"/>
    <w:basedOn w:val="Bekezdsalapbettpusa"/>
    <w:link w:val="Pttysbekezds"/>
    <w:rsid w:val="001F6B73"/>
    <w:rPr>
      <w:rFonts w:ascii="Arial" w:eastAsia="Times New Roman" w:hAnsi="Arial" w:cs="Arial"/>
    </w:rPr>
  </w:style>
  <w:style w:type="paragraph" w:styleId="Szvegtrzsbehzssal">
    <w:name w:val="Body Text Indent"/>
    <w:basedOn w:val="Norml"/>
    <w:link w:val="SzvegtrzsbehzssalChar"/>
    <w:uiPriority w:val="99"/>
    <w:semiHidden/>
    <w:unhideWhenUsed/>
    <w:rsid w:val="000B0197"/>
    <w:pPr>
      <w:spacing w:after="120"/>
      <w:ind w:left="283"/>
    </w:pPr>
  </w:style>
  <w:style w:type="character" w:customStyle="1" w:styleId="SzvegtrzsbehzssalChar">
    <w:name w:val="Szövegtörzs behúzással Char"/>
    <w:basedOn w:val="Bekezdsalapbettpusa"/>
    <w:link w:val="Szvegtrzsbehzssal"/>
    <w:uiPriority w:val="99"/>
    <w:semiHidden/>
    <w:rsid w:val="000B0197"/>
    <w:rPr>
      <w:rFonts w:ascii="Arial" w:hAnsi="Arial" w:cs="Times"/>
      <w:lang w:eastAsia="ar-SA"/>
    </w:rPr>
  </w:style>
  <w:style w:type="character" w:customStyle="1" w:styleId="WW8Num13z0">
    <w:name w:val="WW8Num13z0"/>
    <w:rsid w:val="005746F5"/>
    <w:rPr>
      <w:rFonts w:ascii="Symbol" w:hAnsi="Symbol"/>
    </w:rPr>
  </w:style>
  <w:style w:type="character" w:styleId="Hiperhivatkozs">
    <w:name w:val="Hyperlink"/>
    <w:basedOn w:val="Bekezdsalapbettpusa"/>
    <w:uiPriority w:val="99"/>
    <w:unhideWhenUsed/>
    <w:rsid w:val="005746F5"/>
    <w:rPr>
      <w:strike w:val="0"/>
      <w:dstrike w:val="0"/>
      <w:color w:val="068BC4"/>
      <w:u w:val="none"/>
      <w:effect w:val="none"/>
    </w:rPr>
  </w:style>
  <w:style w:type="character" w:styleId="Kiemels">
    <w:name w:val="Emphasis"/>
    <w:basedOn w:val="Bekezdsalapbettpusa"/>
    <w:uiPriority w:val="20"/>
    <w:qFormat/>
    <w:rsid w:val="000303AF"/>
    <w:rPr>
      <w:i/>
      <w:iCs/>
    </w:rPr>
  </w:style>
  <w:style w:type="character" w:styleId="Jegyzethivatkozs">
    <w:name w:val="annotation reference"/>
    <w:basedOn w:val="Bekezdsalapbettpusa"/>
    <w:uiPriority w:val="99"/>
    <w:semiHidden/>
    <w:unhideWhenUsed/>
    <w:rsid w:val="00E333DF"/>
    <w:rPr>
      <w:sz w:val="16"/>
      <w:szCs w:val="16"/>
    </w:rPr>
  </w:style>
  <w:style w:type="paragraph" w:styleId="Jegyzetszveg">
    <w:name w:val="annotation text"/>
    <w:basedOn w:val="Norml"/>
    <w:link w:val="JegyzetszvegChar"/>
    <w:uiPriority w:val="99"/>
    <w:semiHidden/>
    <w:unhideWhenUsed/>
    <w:rsid w:val="00E333DF"/>
  </w:style>
  <w:style w:type="character" w:customStyle="1" w:styleId="JegyzetszvegChar">
    <w:name w:val="Jegyzetszöveg Char"/>
    <w:basedOn w:val="Bekezdsalapbettpusa"/>
    <w:link w:val="Jegyzetszveg"/>
    <w:uiPriority w:val="99"/>
    <w:semiHidden/>
    <w:rsid w:val="00E333DF"/>
    <w:rPr>
      <w:rFonts w:ascii="Arial" w:hAnsi="Arial" w:cs="Times"/>
      <w:lang w:val="en-US" w:eastAsia="ar-SA"/>
    </w:rPr>
  </w:style>
  <w:style w:type="paragraph" w:styleId="Megjegyzstrgya">
    <w:name w:val="annotation subject"/>
    <w:basedOn w:val="Jegyzetszveg"/>
    <w:next w:val="Jegyzetszveg"/>
    <w:link w:val="MegjegyzstrgyaChar"/>
    <w:uiPriority w:val="99"/>
    <w:semiHidden/>
    <w:unhideWhenUsed/>
    <w:rsid w:val="00E333DF"/>
    <w:rPr>
      <w:b/>
      <w:bCs/>
    </w:rPr>
  </w:style>
  <w:style w:type="character" w:customStyle="1" w:styleId="MegjegyzstrgyaChar">
    <w:name w:val="Megjegyzés tárgya Char"/>
    <w:basedOn w:val="JegyzetszvegChar"/>
    <w:link w:val="Megjegyzstrgya"/>
    <w:uiPriority w:val="99"/>
    <w:semiHidden/>
    <w:rsid w:val="00E333DF"/>
    <w:rPr>
      <w:rFonts w:ascii="Arial" w:hAnsi="Arial" w:cs="Times"/>
      <w:b/>
      <w:bCs/>
      <w:lang w:val="en-US" w:eastAsia="ar-SA"/>
    </w:rPr>
  </w:style>
  <w:style w:type="character" w:styleId="Oldalszm">
    <w:name w:val="page number"/>
    <w:basedOn w:val="Bekezdsalapbettpusa"/>
    <w:rsid w:val="007A6E0C"/>
    <w:rPr>
      <w:b/>
    </w:rPr>
  </w:style>
  <w:style w:type="paragraph" w:customStyle="1" w:styleId="kenyerszoveg">
    <w:name w:val="kenyerszoveg"/>
    <w:basedOn w:val="Norml"/>
    <w:rsid w:val="007A6E0C"/>
    <w:rPr>
      <w:rFonts w:eastAsia="Times New Roman"/>
    </w:rPr>
  </w:style>
  <w:style w:type="paragraph" w:styleId="TJ1">
    <w:name w:val="toc 1"/>
    <w:basedOn w:val="Norml"/>
    <w:next w:val="Norml"/>
    <w:uiPriority w:val="39"/>
    <w:rsid w:val="007A6E0C"/>
    <w:pPr>
      <w:spacing w:before="120"/>
    </w:pPr>
    <w:rPr>
      <w:rFonts w:eastAsia="Times New Roman"/>
      <w:b/>
    </w:rPr>
  </w:style>
  <w:style w:type="paragraph" w:styleId="TJ2">
    <w:name w:val="toc 2"/>
    <w:basedOn w:val="Norml"/>
    <w:next w:val="Norml"/>
    <w:uiPriority w:val="39"/>
    <w:rsid w:val="007A6E0C"/>
    <w:pPr>
      <w:spacing w:before="120"/>
      <w:ind w:left="240"/>
    </w:pPr>
    <w:rPr>
      <w:rFonts w:eastAsia="Times New Roman"/>
    </w:rPr>
  </w:style>
  <w:style w:type="paragraph" w:styleId="TJ3">
    <w:name w:val="toc 3"/>
    <w:basedOn w:val="Norml"/>
    <w:next w:val="Norml"/>
    <w:uiPriority w:val="39"/>
    <w:rsid w:val="007A6E0C"/>
    <w:pPr>
      <w:spacing w:before="120"/>
      <w:ind w:left="480"/>
    </w:pPr>
    <w:rPr>
      <w:rFonts w:eastAsia="Times New Roman"/>
      <w:szCs w:val="24"/>
    </w:rPr>
  </w:style>
  <w:style w:type="paragraph" w:styleId="TJ7">
    <w:name w:val="toc 7"/>
    <w:basedOn w:val="Norml"/>
    <w:next w:val="Norml"/>
    <w:uiPriority w:val="39"/>
    <w:rsid w:val="007A6E0C"/>
    <w:pPr>
      <w:spacing w:before="120"/>
      <w:ind w:left="1440"/>
    </w:pPr>
    <w:rPr>
      <w:rFonts w:eastAsia="Times New Roman"/>
      <w:szCs w:val="24"/>
    </w:rPr>
  </w:style>
  <w:style w:type="paragraph" w:customStyle="1" w:styleId="Tblzateltti">
    <w:name w:val="Táblázat előtti"/>
    <w:basedOn w:val="SzvegtrzsI-3"/>
    <w:link w:val="TblzatelttiChar"/>
    <w:qFormat/>
    <w:rsid w:val="00605C22"/>
    <w:pPr>
      <w:spacing w:after="120"/>
    </w:pPr>
  </w:style>
  <w:style w:type="paragraph" w:customStyle="1" w:styleId="StlusKpalrsArialKzprezrt">
    <w:name w:val="Stílus Képaláírás + Arial Középre zárt"/>
    <w:basedOn w:val="Kpalrs"/>
    <w:rsid w:val="004C40E4"/>
    <w:pPr>
      <w:widowControl/>
      <w:numPr>
        <w:numId w:val="3"/>
      </w:numPr>
      <w:tabs>
        <w:tab w:val="num" w:pos="360"/>
      </w:tabs>
      <w:suppressAutoHyphens w:val="0"/>
      <w:spacing w:before="120" w:after="120"/>
      <w:ind w:left="0" w:firstLine="0"/>
      <w:jc w:val="center"/>
    </w:pPr>
    <w:rPr>
      <w:rFonts w:eastAsia="Times New Roman" w:cs="Times New Roman"/>
      <w:b w:val="0"/>
      <w:i/>
      <w:color w:val="auto"/>
      <w:lang w:eastAsia="hu-HU"/>
    </w:rPr>
  </w:style>
  <w:style w:type="character" w:customStyle="1" w:styleId="TblzatelttiChar">
    <w:name w:val="Táblázat előtti Char"/>
    <w:basedOn w:val="SzvegtrzsI-3Char"/>
    <w:link w:val="Tblzateltti"/>
    <w:rsid w:val="00605C22"/>
    <w:rPr>
      <w:rFonts w:ascii="Arial" w:eastAsia="Times" w:hAnsi="Arial" w:cs="Times"/>
      <w:lang w:val="en-US" w:eastAsia="ar-SA"/>
    </w:rPr>
  </w:style>
  <w:style w:type="paragraph" w:styleId="Kpalrs">
    <w:name w:val="caption"/>
    <w:basedOn w:val="Norml"/>
    <w:next w:val="Norml"/>
    <w:unhideWhenUsed/>
    <w:qFormat/>
    <w:rsid w:val="004C40E4"/>
    <w:pPr>
      <w:spacing w:after="200"/>
    </w:pPr>
    <w:rPr>
      <w:b/>
      <w:bCs/>
      <w:color w:val="4F81BD" w:themeColor="accent1"/>
      <w:sz w:val="18"/>
      <w:szCs w:val="18"/>
    </w:rPr>
  </w:style>
  <w:style w:type="paragraph" w:styleId="Alcm">
    <w:name w:val="Subtitle"/>
    <w:basedOn w:val="Norml"/>
    <w:next w:val="Norml"/>
    <w:link w:val="AlcmChar"/>
    <w:qFormat/>
    <w:rsid w:val="00917ABE"/>
    <w:pPr>
      <w:numPr>
        <w:ilvl w:val="1"/>
      </w:numPr>
      <w:suppressAutoHyphens w:val="0"/>
      <w:overflowPunct w:val="0"/>
      <w:autoSpaceDE w:val="0"/>
      <w:autoSpaceDN w:val="0"/>
      <w:adjustRightInd w:val="0"/>
      <w:spacing w:before="120"/>
      <w:textAlignment w:val="baseline"/>
    </w:pPr>
    <w:rPr>
      <w:rFonts w:asciiTheme="majorHAnsi" w:eastAsiaTheme="majorEastAsia" w:hAnsiTheme="majorHAnsi" w:cstheme="majorBidi"/>
      <w:i/>
      <w:iCs/>
      <w:color w:val="4F81BD" w:themeColor="accent1"/>
      <w:spacing w:val="15"/>
      <w:sz w:val="24"/>
      <w:szCs w:val="24"/>
      <w:lang w:eastAsia="hu-HU"/>
    </w:rPr>
  </w:style>
  <w:style w:type="character" w:customStyle="1" w:styleId="AlcmChar">
    <w:name w:val="Alcím Char"/>
    <w:basedOn w:val="Bekezdsalapbettpusa"/>
    <w:link w:val="Alcm"/>
    <w:rsid w:val="00917ABE"/>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A923BF"/>
    <w:pPr>
      <w:autoSpaceDE w:val="0"/>
      <w:autoSpaceDN w:val="0"/>
      <w:adjustRightInd w:val="0"/>
    </w:pPr>
    <w:rPr>
      <w:rFonts w:ascii="Arial" w:eastAsiaTheme="minorHAnsi" w:hAnsi="Arial" w:cs="Arial"/>
      <w:color w:val="000000"/>
      <w:sz w:val="24"/>
      <w:szCs w:val="24"/>
      <w:lang w:eastAsia="en-US"/>
    </w:rPr>
  </w:style>
  <w:style w:type="table" w:styleId="Rcsostblzat">
    <w:name w:val="Table Grid"/>
    <w:basedOn w:val="Normltblzat"/>
    <w:rsid w:val="0047295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uiPriority w:val="99"/>
    <w:semiHidden/>
    <w:unhideWhenUsed/>
    <w:rsid w:val="008E7E34"/>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8E7E34"/>
    <w:rPr>
      <w:rFonts w:ascii="Arial" w:hAnsi="Arial" w:cs="Times"/>
      <w:lang w:val="en-US" w:eastAsia="ar-SA"/>
    </w:rPr>
  </w:style>
  <w:style w:type="paragraph" w:styleId="Szvegtrzs">
    <w:name w:val="Body Text"/>
    <w:basedOn w:val="Norml"/>
    <w:link w:val="SzvegtrzsChar"/>
    <w:unhideWhenUsed/>
    <w:rsid w:val="00C11C92"/>
    <w:pPr>
      <w:spacing w:after="120"/>
    </w:pPr>
  </w:style>
  <w:style w:type="character" w:customStyle="1" w:styleId="SzvegtrzsChar">
    <w:name w:val="Szövegtörzs Char"/>
    <w:basedOn w:val="Bekezdsalapbettpusa"/>
    <w:link w:val="Szvegtrzs"/>
    <w:uiPriority w:val="99"/>
    <w:semiHidden/>
    <w:rsid w:val="00C11C92"/>
    <w:rPr>
      <w:rFonts w:ascii="Arial" w:hAnsi="Arial" w:cs="Times"/>
      <w:lang w:val="en-US" w:eastAsia="ar-SA"/>
    </w:rPr>
  </w:style>
  <w:style w:type="paragraph" w:customStyle="1" w:styleId="kiscim2">
    <w:name w:val="kiscim2"/>
    <w:basedOn w:val="Norml"/>
    <w:rsid w:val="00C11C92"/>
    <w:pPr>
      <w:widowControl/>
      <w:suppressAutoHyphens w:val="0"/>
      <w:spacing w:line="360" w:lineRule="auto"/>
    </w:pPr>
    <w:rPr>
      <w:rFonts w:ascii="H-Arial" w:eastAsia="Times New Roman" w:hAnsi="H-Arial" w:cs="Times New Roman"/>
      <w:b/>
      <w:sz w:val="28"/>
      <w:lang w:eastAsia="hu-HU"/>
    </w:rPr>
  </w:style>
  <w:style w:type="paragraph" w:customStyle="1" w:styleId="kiscim3">
    <w:name w:val="kiscim3"/>
    <w:basedOn w:val="Norml"/>
    <w:rsid w:val="00C11C92"/>
    <w:pPr>
      <w:widowControl/>
      <w:suppressAutoHyphens w:val="0"/>
      <w:spacing w:line="360" w:lineRule="auto"/>
    </w:pPr>
    <w:rPr>
      <w:rFonts w:ascii="H-Arial" w:eastAsia="Times New Roman" w:hAnsi="H-Arial" w:cs="Times New Roman"/>
      <w:b/>
      <w:sz w:val="24"/>
      <w:lang w:eastAsia="hu-HU"/>
    </w:rPr>
  </w:style>
  <w:style w:type="paragraph" w:customStyle="1" w:styleId="szoveg">
    <w:name w:val="szoveg"/>
    <w:basedOn w:val="Norml"/>
    <w:rsid w:val="00C11C92"/>
    <w:pPr>
      <w:widowControl/>
      <w:suppressAutoHyphens w:val="0"/>
      <w:spacing w:line="360" w:lineRule="auto"/>
    </w:pPr>
    <w:rPr>
      <w:rFonts w:ascii="H-Arial" w:eastAsia="Times New Roman" w:hAnsi="H-Arial" w:cs="Times New Roman"/>
      <w:sz w:val="24"/>
      <w:lang w:eastAsia="hu-HU"/>
    </w:rPr>
  </w:style>
  <w:style w:type="paragraph" w:customStyle="1" w:styleId="tablacim">
    <w:name w:val="tablacim"/>
    <w:basedOn w:val="szoveg"/>
    <w:rsid w:val="00C11C92"/>
    <w:pPr>
      <w:jc w:val="center"/>
    </w:pPr>
    <w:rPr>
      <w:b/>
    </w:rPr>
  </w:style>
  <w:style w:type="paragraph" w:customStyle="1" w:styleId="kiscim4">
    <w:name w:val="kiscim4"/>
    <w:basedOn w:val="kiscim3"/>
    <w:rsid w:val="00C11C92"/>
  </w:style>
  <w:style w:type="paragraph" w:customStyle="1" w:styleId="Magyarzat">
    <w:name w:val="Magyarázat"/>
    <w:basedOn w:val="Szvegtest"/>
    <w:link w:val="MagyarzatChar"/>
    <w:qFormat/>
    <w:rsid w:val="00152844"/>
    <w:rPr>
      <w:sz w:val="18"/>
      <w:szCs w:val="18"/>
    </w:rPr>
  </w:style>
  <w:style w:type="paragraph" w:customStyle="1" w:styleId="SZvegtest0">
    <w:name w:val="SZövegtest"/>
    <w:basedOn w:val="Norml"/>
    <w:link w:val="SZvegtestChar0"/>
    <w:qFormat/>
    <w:rsid w:val="006A0C08"/>
    <w:pPr>
      <w:spacing w:before="120"/>
    </w:pPr>
  </w:style>
  <w:style w:type="character" w:customStyle="1" w:styleId="MagyarzatChar">
    <w:name w:val="Magyarázat Char"/>
    <w:basedOn w:val="SzvegtestChar"/>
    <w:link w:val="Magyarzat"/>
    <w:rsid w:val="00152844"/>
    <w:rPr>
      <w:rFonts w:ascii="Arial" w:eastAsia="Times" w:hAnsi="Arial" w:cs="Times"/>
      <w:sz w:val="18"/>
      <w:szCs w:val="18"/>
      <w:lang w:eastAsia="ar-SA"/>
    </w:rPr>
  </w:style>
  <w:style w:type="character" w:customStyle="1" w:styleId="SZvegtestChar0">
    <w:name w:val="SZövegtest Char"/>
    <w:basedOn w:val="Bekezdsalapbettpusa"/>
    <w:link w:val="SZvegtest0"/>
    <w:rsid w:val="006A0C08"/>
    <w:rPr>
      <w:rFonts w:ascii="Arial" w:hAnsi="Arial" w:cs="Times"/>
      <w:lang w:eastAsia="ar-SA"/>
    </w:rPr>
  </w:style>
  <w:style w:type="paragraph" w:customStyle="1" w:styleId="bracm">
    <w:name w:val="Ábra cím"/>
    <w:basedOn w:val="SZvegtest0"/>
    <w:link w:val="bracmChar"/>
    <w:qFormat/>
    <w:rsid w:val="00B96FCE"/>
    <w:pPr>
      <w:jc w:val="center"/>
    </w:pPr>
    <w:rPr>
      <w:i/>
      <w:sz w:val="18"/>
      <w:szCs w:val="18"/>
    </w:rPr>
  </w:style>
  <w:style w:type="character" w:styleId="Mrltotthiperhivatkozs">
    <w:name w:val="FollowedHyperlink"/>
    <w:basedOn w:val="Bekezdsalapbettpusa"/>
    <w:uiPriority w:val="99"/>
    <w:semiHidden/>
    <w:unhideWhenUsed/>
    <w:rsid w:val="009E1FF3"/>
    <w:rPr>
      <w:color w:val="800080"/>
      <w:u w:val="single"/>
    </w:rPr>
  </w:style>
  <w:style w:type="character" w:customStyle="1" w:styleId="bracmChar">
    <w:name w:val="Ábra cím Char"/>
    <w:basedOn w:val="SZvegtestChar0"/>
    <w:link w:val="bracm"/>
    <w:rsid w:val="00B96FCE"/>
    <w:rPr>
      <w:rFonts w:ascii="Arial" w:hAnsi="Arial" w:cs="Times"/>
      <w:i/>
      <w:sz w:val="18"/>
      <w:szCs w:val="18"/>
      <w:lang w:eastAsia="ar-SA"/>
    </w:rPr>
  </w:style>
  <w:style w:type="paragraph" w:customStyle="1" w:styleId="font5">
    <w:name w:val="font5"/>
    <w:basedOn w:val="Norml"/>
    <w:rsid w:val="009E1FF3"/>
    <w:pPr>
      <w:widowControl/>
      <w:suppressAutoHyphens w:val="0"/>
      <w:spacing w:before="100" w:beforeAutospacing="1" w:after="100" w:afterAutospacing="1"/>
      <w:jc w:val="left"/>
    </w:pPr>
    <w:rPr>
      <w:rFonts w:eastAsia="Times New Roman" w:cs="Arial"/>
      <w:b/>
      <w:bCs/>
      <w:sz w:val="18"/>
      <w:szCs w:val="18"/>
      <w:lang w:eastAsia="hu-HU"/>
    </w:rPr>
  </w:style>
  <w:style w:type="paragraph" w:customStyle="1" w:styleId="font6">
    <w:name w:val="font6"/>
    <w:basedOn w:val="Norml"/>
    <w:rsid w:val="009E1FF3"/>
    <w:pPr>
      <w:widowControl/>
      <w:suppressAutoHyphens w:val="0"/>
      <w:spacing w:before="100" w:beforeAutospacing="1" w:after="100" w:afterAutospacing="1"/>
      <w:jc w:val="left"/>
    </w:pPr>
    <w:rPr>
      <w:rFonts w:eastAsia="Times New Roman" w:cs="Arial"/>
      <w:b/>
      <w:bCs/>
      <w:sz w:val="18"/>
      <w:szCs w:val="18"/>
      <w:lang w:eastAsia="hu-HU"/>
    </w:rPr>
  </w:style>
  <w:style w:type="paragraph" w:customStyle="1" w:styleId="xl66">
    <w:name w:val="xl66"/>
    <w:basedOn w:val="Norml"/>
    <w:rsid w:val="009E1FF3"/>
    <w:pPr>
      <w:widowControl/>
      <w:pBdr>
        <w:top w:val="single" w:sz="4" w:space="0" w:color="auto"/>
        <w:left w:val="single" w:sz="4" w:space="0" w:color="auto"/>
        <w:bottom w:val="single" w:sz="4" w:space="0" w:color="auto"/>
        <w:right w:val="single" w:sz="4" w:space="0" w:color="auto"/>
      </w:pBdr>
      <w:shd w:val="clear" w:color="000000" w:fill="DBEEF3"/>
      <w:suppressAutoHyphens w:val="0"/>
      <w:spacing w:before="100" w:beforeAutospacing="1" w:after="100" w:afterAutospacing="1"/>
      <w:jc w:val="center"/>
      <w:textAlignment w:val="center"/>
    </w:pPr>
    <w:rPr>
      <w:rFonts w:eastAsia="Times New Roman" w:cs="Arial"/>
      <w:b/>
      <w:bCs/>
      <w:sz w:val="18"/>
      <w:szCs w:val="18"/>
      <w:lang w:eastAsia="hu-HU"/>
    </w:rPr>
  </w:style>
  <w:style w:type="paragraph" w:customStyle="1" w:styleId="xl67">
    <w:name w:val="xl67"/>
    <w:basedOn w:val="Norml"/>
    <w:rsid w:val="009E1FF3"/>
    <w:pPr>
      <w:widowControl/>
      <w:suppressAutoHyphens w:val="0"/>
      <w:spacing w:before="100" w:beforeAutospacing="1" w:after="100" w:afterAutospacing="1"/>
      <w:jc w:val="left"/>
      <w:textAlignment w:val="center"/>
    </w:pPr>
    <w:rPr>
      <w:rFonts w:eastAsia="Times New Roman" w:cs="Arial"/>
      <w:b/>
      <w:bCs/>
      <w:sz w:val="18"/>
      <w:szCs w:val="18"/>
      <w:lang w:eastAsia="hu-HU"/>
    </w:rPr>
  </w:style>
  <w:style w:type="paragraph" w:customStyle="1" w:styleId="xl68">
    <w:name w:val="xl68"/>
    <w:basedOn w:val="Norml"/>
    <w:rsid w:val="009E1FF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Arial"/>
      <w:sz w:val="18"/>
      <w:szCs w:val="18"/>
      <w:lang w:eastAsia="hu-HU"/>
    </w:rPr>
  </w:style>
  <w:style w:type="paragraph" w:customStyle="1" w:styleId="xl69">
    <w:name w:val="xl69"/>
    <w:basedOn w:val="Norml"/>
    <w:rsid w:val="009E1FF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eastAsia="Times New Roman" w:cs="Arial"/>
      <w:sz w:val="18"/>
      <w:szCs w:val="18"/>
      <w:lang w:eastAsia="hu-HU"/>
    </w:rPr>
  </w:style>
  <w:style w:type="paragraph" w:customStyle="1" w:styleId="xl70">
    <w:name w:val="xl70"/>
    <w:basedOn w:val="Norml"/>
    <w:rsid w:val="009E1FF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Arial"/>
      <w:sz w:val="18"/>
      <w:szCs w:val="18"/>
      <w:lang w:eastAsia="hu-HU"/>
    </w:rPr>
  </w:style>
  <w:style w:type="paragraph" w:customStyle="1" w:styleId="xl71">
    <w:name w:val="xl71"/>
    <w:basedOn w:val="Norml"/>
    <w:rsid w:val="009E1FF3"/>
    <w:pPr>
      <w:widowControl/>
      <w:suppressAutoHyphens w:val="0"/>
      <w:spacing w:before="100" w:beforeAutospacing="1" w:after="100" w:afterAutospacing="1"/>
      <w:jc w:val="left"/>
      <w:textAlignment w:val="center"/>
    </w:pPr>
    <w:rPr>
      <w:rFonts w:eastAsia="Times New Roman" w:cs="Arial"/>
      <w:sz w:val="18"/>
      <w:szCs w:val="18"/>
      <w:lang w:eastAsia="hu-HU"/>
    </w:rPr>
  </w:style>
  <w:style w:type="paragraph" w:customStyle="1" w:styleId="xl72">
    <w:name w:val="xl72"/>
    <w:basedOn w:val="Norml"/>
    <w:rsid w:val="009E1FF3"/>
    <w:pPr>
      <w:widowControl/>
      <w:suppressAutoHyphens w:val="0"/>
      <w:spacing w:before="100" w:beforeAutospacing="1" w:after="100" w:afterAutospacing="1"/>
      <w:jc w:val="left"/>
      <w:textAlignment w:val="center"/>
    </w:pPr>
    <w:rPr>
      <w:rFonts w:eastAsia="Times New Roman" w:cs="Arial"/>
      <w:sz w:val="18"/>
      <w:szCs w:val="18"/>
      <w:lang w:eastAsia="hu-HU"/>
    </w:rPr>
  </w:style>
  <w:style w:type="paragraph" w:customStyle="1" w:styleId="xl73">
    <w:name w:val="xl73"/>
    <w:basedOn w:val="Norml"/>
    <w:rsid w:val="009E1FF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Arial"/>
      <w:sz w:val="18"/>
      <w:szCs w:val="18"/>
      <w:lang w:eastAsia="hu-HU"/>
    </w:rPr>
  </w:style>
  <w:style w:type="paragraph" w:customStyle="1" w:styleId="xl74">
    <w:name w:val="xl74"/>
    <w:basedOn w:val="Norml"/>
    <w:rsid w:val="009E1FF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eastAsia="Times New Roman" w:cs="Arial"/>
      <w:sz w:val="18"/>
      <w:szCs w:val="18"/>
      <w:lang w:eastAsia="hu-HU"/>
    </w:rPr>
  </w:style>
  <w:style w:type="paragraph" w:customStyle="1" w:styleId="xl75">
    <w:name w:val="xl75"/>
    <w:basedOn w:val="Norml"/>
    <w:rsid w:val="009E1FF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Arial"/>
      <w:sz w:val="18"/>
      <w:szCs w:val="18"/>
      <w:lang w:eastAsia="hu-HU"/>
    </w:rPr>
  </w:style>
  <w:style w:type="paragraph" w:customStyle="1" w:styleId="xl76">
    <w:name w:val="xl76"/>
    <w:basedOn w:val="Norml"/>
    <w:rsid w:val="009E1FF3"/>
    <w:pPr>
      <w:widowControl/>
      <w:suppressAutoHyphens w:val="0"/>
      <w:spacing w:before="100" w:beforeAutospacing="1" w:after="100" w:afterAutospacing="1"/>
      <w:jc w:val="left"/>
      <w:textAlignment w:val="center"/>
    </w:pPr>
    <w:rPr>
      <w:rFonts w:eastAsia="Times New Roman" w:cs="Arial"/>
      <w:sz w:val="18"/>
      <w:szCs w:val="18"/>
      <w:lang w:eastAsia="hu-HU"/>
    </w:rPr>
  </w:style>
  <w:style w:type="paragraph" w:customStyle="1" w:styleId="xl77">
    <w:name w:val="xl77"/>
    <w:basedOn w:val="Norml"/>
    <w:rsid w:val="009E1FF3"/>
    <w:pPr>
      <w:widowControl/>
      <w:suppressAutoHyphens w:val="0"/>
      <w:spacing w:before="100" w:beforeAutospacing="1" w:after="100" w:afterAutospacing="1"/>
      <w:jc w:val="center"/>
      <w:textAlignment w:val="center"/>
    </w:pPr>
    <w:rPr>
      <w:rFonts w:eastAsia="Times New Roman" w:cs="Arial"/>
      <w:sz w:val="18"/>
      <w:szCs w:val="18"/>
      <w:lang w:eastAsia="hu-HU"/>
    </w:rPr>
  </w:style>
  <w:style w:type="paragraph" w:customStyle="1" w:styleId="xl78">
    <w:name w:val="xl78"/>
    <w:basedOn w:val="Norml"/>
    <w:rsid w:val="009E1FF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Arial"/>
      <w:sz w:val="18"/>
      <w:szCs w:val="18"/>
      <w:lang w:eastAsia="hu-HU"/>
    </w:rPr>
  </w:style>
  <w:style w:type="paragraph" w:styleId="TJ4">
    <w:name w:val="toc 4"/>
    <w:basedOn w:val="Norml"/>
    <w:next w:val="Norml"/>
    <w:autoRedefine/>
    <w:uiPriority w:val="39"/>
    <w:unhideWhenUsed/>
    <w:rsid w:val="004D674E"/>
    <w:pPr>
      <w:widowControl/>
      <w:suppressAutoHyphens w:val="0"/>
      <w:spacing w:after="100" w:line="276" w:lineRule="auto"/>
      <w:ind w:left="660"/>
      <w:jc w:val="left"/>
    </w:pPr>
    <w:rPr>
      <w:rFonts w:asciiTheme="minorHAnsi" w:eastAsiaTheme="minorEastAsia" w:hAnsiTheme="minorHAnsi" w:cstheme="minorBidi"/>
      <w:sz w:val="22"/>
      <w:szCs w:val="22"/>
      <w:lang w:eastAsia="hu-HU"/>
    </w:rPr>
  </w:style>
  <w:style w:type="paragraph" w:styleId="TJ5">
    <w:name w:val="toc 5"/>
    <w:basedOn w:val="Norml"/>
    <w:next w:val="Norml"/>
    <w:autoRedefine/>
    <w:uiPriority w:val="39"/>
    <w:unhideWhenUsed/>
    <w:rsid w:val="004D674E"/>
    <w:pPr>
      <w:widowControl/>
      <w:suppressAutoHyphens w:val="0"/>
      <w:spacing w:after="100" w:line="276" w:lineRule="auto"/>
      <w:ind w:left="880"/>
      <w:jc w:val="left"/>
    </w:pPr>
    <w:rPr>
      <w:rFonts w:asciiTheme="minorHAnsi" w:eastAsiaTheme="minorEastAsia" w:hAnsiTheme="minorHAnsi" w:cstheme="minorBidi"/>
      <w:sz w:val="22"/>
      <w:szCs w:val="22"/>
      <w:lang w:eastAsia="hu-HU"/>
    </w:rPr>
  </w:style>
  <w:style w:type="paragraph" w:styleId="TJ6">
    <w:name w:val="toc 6"/>
    <w:basedOn w:val="Norml"/>
    <w:next w:val="Norml"/>
    <w:autoRedefine/>
    <w:uiPriority w:val="39"/>
    <w:unhideWhenUsed/>
    <w:rsid w:val="004D674E"/>
    <w:pPr>
      <w:widowControl/>
      <w:suppressAutoHyphens w:val="0"/>
      <w:spacing w:after="100" w:line="276" w:lineRule="auto"/>
      <w:ind w:left="1100"/>
      <w:jc w:val="left"/>
    </w:pPr>
    <w:rPr>
      <w:rFonts w:asciiTheme="minorHAnsi" w:eastAsiaTheme="minorEastAsia" w:hAnsiTheme="minorHAnsi" w:cstheme="minorBidi"/>
      <w:sz w:val="22"/>
      <w:szCs w:val="22"/>
      <w:lang w:eastAsia="hu-HU"/>
    </w:rPr>
  </w:style>
  <w:style w:type="paragraph" w:styleId="TJ8">
    <w:name w:val="toc 8"/>
    <w:basedOn w:val="Norml"/>
    <w:next w:val="Norml"/>
    <w:autoRedefine/>
    <w:uiPriority w:val="39"/>
    <w:unhideWhenUsed/>
    <w:rsid w:val="004D674E"/>
    <w:pPr>
      <w:widowControl/>
      <w:suppressAutoHyphens w:val="0"/>
      <w:spacing w:after="100" w:line="276" w:lineRule="auto"/>
      <w:ind w:left="1540"/>
      <w:jc w:val="left"/>
    </w:pPr>
    <w:rPr>
      <w:rFonts w:asciiTheme="minorHAnsi" w:eastAsiaTheme="minorEastAsia" w:hAnsiTheme="minorHAnsi" w:cstheme="minorBidi"/>
      <w:sz w:val="22"/>
      <w:szCs w:val="22"/>
      <w:lang w:eastAsia="hu-HU"/>
    </w:rPr>
  </w:style>
  <w:style w:type="paragraph" w:styleId="TJ9">
    <w:name w:val="toc 9"/>
    <w:basedOn w:val="Norml"/>
    <w:next w:val="Norml"/>
    <w:autoRedefine/>
    <w:uiPriority w:val="39"/>
    <w:unhideWhenUsed/>
    <w:rsid w:val="004D674E"/>
    <w:pPr>
      <w:widowControl/>
      <w:suppressAutoHyphens w:val="0"/>
      <w:spacing w:after="100" w:line="276" w:lineRule="auto"/>
      <w:ind w:left="1760"/>
      <w:jc w:val="left"/>
    </w:pPr>
    <w:rPr>
      <w:rFonts w:asciiTheme="minorHAnsi" w:eastAsiaTheme="minorEastAsia" w:hAnsiTheme="minorHAnsi" w:cstheme="minorBidi"/>
      <w:sz w:val="22"/>
      <w:szCs w:val="22"/>
      <w:lang w:eastAsia="hu-HU"/>
    </w:rPr>
  </w:style>
  <w:style w:type="paragraph" w:styleId="Idzet">
    <w:name w:val="Quote"/>
    <w:basedOn w:val="Norml"/>
    <w:next w:val="Norml"/>
    <w:link w:val="IdzetChar"/>
    <w:uiPriority w:val="29"/>
    <w:qFormat/>
    <w:rsid w:val="00B62ACB"/>
    <w:pPr>
      <w:widowControl/>
      <w:suppressAutoHyphens w:val="0"/>
      <w:spacing w:after="200" w:line="276" w:lineRule="auto"/>
      <w:jc w:val="left"/>
    </w:pPr>
    <w:rPr>
      <w:rFonts w:asciiTheme="minorHAnsi" w:eastAsia="Times New Roman" w:hAnsiTheme="minorHAnsi" w:cs="Times New Roman"/>
      <w:i/>
      <w:iCs/>
      <w:color w:val="000000" w:themeColor="text1"/>
      <w:sz w:val="22"/>
      <w:szCs w:val="22"/>
      <w:lang w:eastAsia="en-US"/>
    </w:rPr>
  </w:style>
  <w:style w:type="character" w:customStyle="1" w:styleId="IdzetChar">
    <w:name w:val="Idézet Char"/>
    <w:basedOn w:val="Bekezdsalapbettpusa"/>
    <w:link w:val="Idzet"/>
    <w:uiPriority w:val="29"/>
    <w:rsid w:val="00B62ACB"/>
    <w:rPr>
      <w:rFonts w:asciiTheme="minorHAnsi" w:eastAsia="Times New Roman" w:hAnsiTheme="minorHAnsi"/>
      <w:i/>
      <w:iCs/>
      <w:color w:val="000000" w:themeColor="text1"/>
      <w:sz w:val="22"/>
      <w:szCs w:val="22"/>
      <w:lang w:eastAsia="en-US"/>
    </w:rPr>
  </w:style>
  <w:style w:type="numbering" w:customStyle="1" w:styleId="Nemlista1">
    <w:name w:val="Nem lista1"/>
    <w:next w:val="Nemlista"/>
    <w:uiPriority w:val="99"/>
    <w:semiHidden/>
    <w:unhideWhenUsed/>
    <w:rsid w:val="00B62ACB"/>
  </w:style>
  <w:style w:type="paragraph" w:styleId="Vltozat">
    <w:name w:val="Revision"/>
    <w:hidden/>
    <w:uiPriority w:val="99"/>
    <w:semiHidden/>
    <w:rsid w:val="00E510A7"/>
    <w:rPr>
      <w:rFonts w:ascii="Arial" w:hAnsi="Arial" w:cs="Times"/>
      <w:lang w:val="en-US" w:eastAsia="ar-SA"/>
    </w:rPr>
  </w:style>
  <w:style w:type="paragraph" w:styleId="Felsorols">
    <w:name w:val="List Bullet"/>
    <w:basedOn w:val="Norml"/>
    <w:autoRedefine/>
    <w:rsid w:val="00F8155A"/>
    <w:pPr>
      <w:widowControl/>
      <w:numPr>
        <w:numId w:val="11"/>
      </w:numPr>
      <w:suppressAutoHyphens w:val="0"/>
    </w:pPr>
    <w:rPr>
      <w:rFonts w:cs="Arial"/>
      <w:lang w:eastAsia="hu-HU"/>
    </w:rPr>
  </w:style>
  <w:style w:type="paragraph" w:customStyle="1" w:styleId="ketts">
    <w:name w:val="kettős"/>
    <w:basedOn w:val="Norml"/>
    <w:link w:val="kettsChar"/>
    <w:rsid w:val="00F8155A"/>
    <w:pPr>
      <w:widowControl/>
      <w:numPr>
        <w:ilvl w:val="1"/>
        <w:numId w:val="20"/>
      </w:numPr>
      <w:suppressAutoHyphens w:val="0"/>
      <w:jc w:val="left"/>
    </w:pPr>
    <w:rPr>
      <w:rFonts w:ascii="Times New Roman" w:eastAsia="Times New Roman" w:hAnsi="Times New Roman" w:cs="Times New Roman"/>
      <w:sz w:val="24"/>
      <w:szCs w:val="24"/>
      <w:lang w:val="en-GB" w:eastAsia="hu-HU"/>
    </w:rPr>
  </w:style>
  <w:style w:type="character" w:customStyle="1" w:styleId="kettsChar">
    <w:name w:val="kettős Char"/>
    <w:link w:val="ketts"/>
    <w:rsid w:val="00F8155A"/>
    <w:rPr>
      <w:rFonts w:eastAsia="Times New Roman"/>
      <w:sz w:val="24"/>
      <w:szCs w:val="24"/>
      <w:lang w:val="en-GB"/>
    </w:rPr>
  </w:style>
  <w:style w:type="paragraph" w:customStyle="1" w:styleId="Felsorol">
    <w:name w:val="Felsorol"/>
    <w:basedOn w:val="Norml"/>
    <w:link w:val="FelsorolChar"/>
    <w:qFormat/>
    <w:rsid w:val="00F8155A"/>
    <w:pPr>
      <w:widowControl/>
      <w:numPr>
        <w:numId w:val="21"/>
      </w:numPr>
      <w:suppressAutoHyphens w:val="0"/>
      <w:spacing w:before="120"/>
      <w:ind w:left="924" w:hanging="357"/>
      <w:jc w:val="left"/>
    </w:pPr>
    <w:rPr>
      <w:rFonts w:ascii="Times New Roman" w:eastAsia="Calibri" w:hAnsi="Times New Roman" w:cs="Times New Roman"/>
      <w:lang w:eastAsia="en-US"/>
    </w:rPr>
  </w:style>
  <w:style w:type="paragraph" w:customStyle="1" w:styleId="Behz">
    <w:name w:val="Behúz"/>
    <w:basedOn w:val="Norml"/>
    <w:link w:val="BehzChar"/>
    <w:qFormat/>
    <w:rsid w:val="00F8155A"/>
    <w:pPr>
      <w:widowControl/>
      <w:tabs>
        <w:tab w:val="left" w:pos="851"/>
        <w:tab w:val="left" w:pos="1418"/>
      </w:tabs>
      <w:suppressAutoHyphens w:val="0"/>
      <w:spacing w:before="120" w:line="276" w:lineRule="auto"/>
      <w:ind w:left="924"/>
      <w:jc w:val="left"/>
    </w:pPr>
    <w:rPr>
      <w:rFonts w:ascii="Times New Roman" w:eastAsia="Calibri" w:hAnsi="Times New Roman" w:cs="Times New Roman"/>
      <w:lang w:eastAsia="en-US"/>
    </w:rPr>
  </w:style>
  <w:style w:type="character" w:customStyle="1" w:styleId="FelsorolChar">
    <w:name w:val="Felsorol Char"/>
    <w:link w:val="Felsorol"/>
    <w:rsid w:val="00F8155A"/>
    <w:rPr>
      <w:rFonts w:eastAsia="Calibri"/>
      <w:lang w:eastAsia="en-US"/>
    </w:rPr>
  </w:style>
  <w:style w:type="character" w:customStyle="1" w:styleId="BehzChar">
    <w:name w:val="Behúz Char"/>
    <w:link w:val="Behz"/>
    <w:rsid w:val="00F8155A"/>
    <w:rPr>
      <w:rFonts w:eastAsia="Calibri"/>
      <w:lang w:eastAsia="en-US"/>
    </w:rPr>
  </w:style>
  <w:style w:type="paragraph" w:customStyle="1" w:styleId="Stlus1">
    <w:name w:val="Stílus1"/>
    <w:basedOn w:val="Norml"/>
    <w:autoRedefine/>
    <w:rsid w:val="00F8155A"/>
    <w:pPr>
      <w:widowControl/>
      <w:numPr>
        <w:ilvl w:val="3"/>
        <w:numId w:val="5"/>
      </w:numPr>
      <w:suppressAutoHyphens w:val="0"/>
      <w:jc w:val="left"/>
    </w:pPr>
    <w:rPr>
      <w:rFonts w:ascii="Times New Roman" w:eastAsia="Times New Roman" w:hAnsi="Times New Roman" w:cs="Times New Roman"/>
      <w:b/>
      <w:bCs/>
      <w:szCs w:val="24"/>
      <w:lang w:eastAsia="hu-HU"/>
    </w:rPr>
  </w:style>
  <w:style w:type="paragraph" w:styleId="Szmozottlista">
    <w:name w:val="List Number"/>
    <w:basedOn w:val="Norml"/>
    <w:rsid w:val="00DC31A8"/>
    <w:pPr>
      <w:widowControl/>
      <w:numPr>
        <w:numId w:val="24"/>
      </w:numPr>
      <w:suppressAutoHyphens w:val="0"/>
    </w:pPr>
    <w:rPr>
      <w:rFonts w:ascii="Arial Narrow" w:eastAsia="Times New Roman" w:hAnsi="Arial Narrow" w:cs="Times New Roman"/>
      <w:sz w:val="24"/>
      <w:szCs w:val="24"/>
      <w:lang w:eastAsia="hu-HU"/>
    </w:rPr>
  </w:style>
  <w:style w:type="paragraph" w:customStyle="1" w:styleId="Stlus2">
    <w:name w:val="Stílus2"/>
    <w:basedOn w:val="Norml"/>
    <w:rsid w:val="00D53082"/>
    <w:pPr>
      <w:widowControl/>
      <w:numPr>
        <w:ilvl w:val="2"/>
        <w:numId w:val="33"/>
      </w:numPr>
      <w:suppressAutoHyphens w:val="0"/>
      <w:spacing w:before="120"/>
      <w:jc w:val="left"/>
    </w:pPr>
    <w:rPr>
      <w:rFonts w:ascii="Times New Roman" w:eastAsia="Times New Roman" w:hAnsi="Times New Roman" w:cs="Times New Roman"/>
      <w:b/>
      <w:snapToGrid w:val="0"/>
      <w:sz w:val="24"/>
      <w:szCs w:val="24"/>
      <w:lang w:eastAsia="hu-HU"/>
    </w:rPr>
  </w:style>
  <w:style w:type="paragraph" w:styleId="Szvegtrzs2">
    <w:name w:val="Body Text 2"/>
    <w:basedOn w:val="Norml"/>
    <w:link w:val="Szvegtrzs2Char"/>
    <w:uiPriority w:val="99"/>
    <w:unhideWhenUsed/>
    <w:rsid w:val="009A7661"/>
    <w:pPr>
      <w:spacing w:after="120" w:line="480" w:lineRule="auto"/>
    </w:pPr>
  </w:style>
  <w:style w:type="character" w:customStyle="1" w:styleId="Szvegtrzs2Char">
    <w:name w:val="Szövegtörzs 2 Char"/>
    <w:basedOn w:val="Bekezdsalapbettpusa"/>
    <w:link w:val="Szvegtrzs2"/>
    <w:uiPriority w:val="99"/>
    <w:rsid w:val="009A7661"/>
    <w:rPr>
      <w:rFonts w:ascii="Arial" w:hAnsi="Arial" w:cs="Times"/>
      <w:lang w:val="en-US" w:eastAsia="ar-SA"/>
    </w:rPr>
  </w:style>
  <w:style w:type="character" w:customStyle="1" w:styleId="ListaszerbekezdsChar">
    <w:name w:val="Listaszerű bekezdés Char"/>
    <w:basedOn w:val="Bekezdsalapbettpusa"/>
    <w:link w:val="Listaszerbekezds"/>
    <w:uiPriority w:val="34"/>
    <w:rsid w:val="00B91047"/>
    <w:rPr>
      <w:rFonts w:ascii="Arial" w:hAnsi="Arial" w:cs="Times"/>
      <w:lang w:val="en-US" w:eastAsia="ar-SA"/>
    </w:rPr>
  </w:style>
  <w:style w:type="paragraph" w:styleId="Felsorols4">
    <w:name w:val="List Bullet 4"/>
    <w:basedOn w:val="Norml"/>
    <w:rsid w:val="0082390C"/>
    <w:pPr>
      <w:widowControl/>
      <w:numPr>
        <w:numId w:val="42"/>
      </w:numPr>
      <w:suppressAutoHyphens w:val="0"/>
    </w:pPr>
    <w:rPr>
      <w:rFonts w:ascii="Arial Narrow" w:eastAsia="Times New Roman" w:hAnsi="Arial Narrow" w:cs="Times New Roman"/>
      <w:sz w:val="24"/>
      <w:szCs w:val="24"/>
      <w:lang w:eastAsia="hu-HU"/>
    </w:rPr>
  </w:style>
  <w:style w:type="table" w:customStyle="1" w:styleId="Rcsostblzat2">
    <w:name w:val="Rácsos táblázat2"/>
    <w:basedOn w:val="Normltblzat"/>
    <w:next w:val="Rcsostblzat"/>
    <w:uiPriority w:val="59"/>
    <w:rsid w:val="008239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4499">
      <w:bodyDiv w:val="1"/>
      <w:marLeft w:val="0"/>
      <w:marRight w:val="0"/>
      <w:marTop w:val="0"/>
      <w:marBottom w:val="0"/>
      <w:divBdr>
        <w:top w:val="none" w:sz="0" w:space="0" w:color="auto"/>
        <w:left w:val="none" w:sz="0" w:space="0" w:color="auto"/>
        <w:bottom w:val="none" w:sz="0" w:space="0" w:color="auto"/>
        <w:right w:val="none" w:sz="0" w:space="0" w:color="auto"/>
      </w:divBdr>
      <w:divsChild>
        <w:div w:id="1513371525">
          <w:marLeft w:val="0"/>
          <w:marRight w:val="0"/>
          <w:marTop w:val="0"/>
          <w:marBottom w:val="0"/>
          <w:divBdr>
            <w:top w:val="none" w:sz="0" w:space="0" w:color="auto"/>
            <w:left w:val="none" w:sz="0" w:space="0" w:color="auto"/>
            <w:bottom w:val="none" w:sz="0" w:space="0" w:color="auto"/>
            <w:right w:val="none" w:sz="0" w:space="0" w:color="auto"/>
          </w:divBdr>
          <w:divsChild>
            <w:div w:id="9904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477">
      <w:bodyDiv w:val="1"/>
      <w:marLeft w:val="0"/>
      <w:marRight w:val="0"/>
      <w:marTop w:val="0"/>
      <w:marBottom w:val="0"/>
      <w:divBdr>
        <w:top w:val="none" w:sz="0" w:space="0" w:color="auto"/>
        <w:left w:val="none" w:sz="0" w:space="0" w:color="auto"/>
        <w:bottom w:val="none" w:sz="0" w:space="0" w:color="auto"/>
        <w:right w:val="none" w:sz="0" w:space="0" w:color="auto"/>
      </w:divBdr>
    </w:div>
    <w:div w:id="84351900">
      <w:bodyDiv w:val="1"/>
      <w:marLeft w:val="0"/>
      <w:marRight w:val="0"/>
      <w:marTop w:val="0"/>
      <w:marBottom w:val="0"/>
      <w:divBdr>
        <w:top w:val="none" w:sz="0" w:space="0" w:color="auto"/>
        <w:left w:val="none" w:sz="0" w:space="0" w:color="auto"/>
        <w:bottom w:val="none" w:sz="0" w:space="0" w:color="auto"/>
        <w:right w:val="none" w:sz="0" w:space="0" w:color="auto"/>
      </w:divBdr>
    </w:div>
    <w:div w:id="89158362">
      <w:bodyDiv w:val="1"/>
      <w:marLeft w:val="0"/>
      <w:marRight w:val="0"/>
      <w:marTop w:val="0"/>
      <w:marBottom w:val="0"/>
      <w:divBdr>
        <w:top w:val="none" w:sz="0" w:space="0" w:color="auto"/>
        <w:left w:val="none" w:sz="0" w:space="0" w:color="auto"/>
        <w:bottom w:val="none" w:sz="0" w:space="0" w:color="auto"/>
        <w:right w:val="none" w:sz="0" w:space="0" w:color="auto"/>
      </w:divBdr>
    </w:div>
    <w:div w:id="96098432">
      <w:bodyDiv w:val="1"/>
      <w:marLeft w:val="0"/>
      <w:marRight w:val="0"/>
      <w:marTop w:val="0"/>
      <w:marBottom w:val="0"/>
      <w:divBdr>
        <w:top w:val="none" w:sz="0" w:space="0" w:color="auto"/>
        <w:left w:val="none" w:sz="0" w:space="0" w:color="auto"/>
        <w:bottom w:val="none" w:sz="0" w:space="0" w:color="auto"/>
        <w:right w:val="none" w:sz="0" w:space="0" w:color="auto"/>
      </w:divBdr>
    </w:div>
    <w:div w:id="100689159">
      <w:bodyDiv w:val="1"/>
      <w:marLeft w:val="0"/>
      <w:marRight w:val="0"/>
      <w:marTop w:val="0"/>
      <w:marBottom w:val="0"/>
      <w:divBdr>
        <w:top w:val="none" w:sz="0" w:space="0" w:color="auto"/>
        <w:left w:val="none" w:sz="0" w:space="0" w:color="auto"/>
        <w:bottom w:val="none" w:sz="0" w:space="0" w:color="auto"/>
        <w:right w:val="none" w:sz="0" w:space="0" w:color="auto"/>
      </w:divBdr>
    </w:div>
    <w:div w:id="117996548">
      <w:bodyDiv w:val="1"/>
      <w:marLeft w:val="0"/>
      <w:marRight w:val="0"/>
      <w:marTop w:val="0"/>
      <w:marBottom w:val="0"/>
      <w:divBdr>
        <w:top w:val="none" w:sz="0" w:space="0" w:color="auto"/>
        <w:left w:val="none" w:sz="0" w:space="0" w:color="auto"/>
        <w:bottom w:val="none" w:sz="0" w:space="0" w:color="auto"/>
        <w:right w:val="none" w:sz="0" w:space="0" w:color="auto"/>
      </w:divBdr>
    </w:div>
    <w:div w:id="191765896">
      <w:bodyDiv w:val="1"/>
      <w:marLeft w:val="0"/>
      <w:marRight w:val="0"/>
      <w:marTop w:val="0"/>
      <w:marBottom w:val="0"/>
      <w:divBdr>
        <w:top w:val="none" w:sz="0" w:space="0" w:color="auto"/>
        <w:left w:val="none" w:sz="0" w:space="0" w:color="auto"/>
        <w:bottom w:val="none" w:sz="0" w:space="0" w:color="auto"/>
        <w:right w:val="none" w:sz="0" w:space="0" w:color="auto"/>
      </w:divBdr>
    </w:div>
    <w:div w:id="203447370">
      <w:bodyDiv w:val="1"/>
      <w:marLeft w:val="0"/>
      <w:marRight w:val="0"/>
      <w:marTop w:val="0"/>
      <w:marBottom w:val="0"/>
      <w:divBdr>
        <w:top w:val="none" w:sz="0" w:space="0" w:color="auto"/>
        <w:left w:val="none" w:sz="0" w:space="0" w:color="auto"/>
        <w:bottom w:val="none" w:sz="0" w:space="0" w:color="auto"/>
        <w:right w:val="none" w:sz="0" w:space="0" w:color="auto"/>
      </w:divBdr>
    </w:div>
    <w:div w:id="204567218">
      <w:bodyDiv w:val="1"/>
      <w:marLeft w:val="0"/>
      <w:marRight w:val="0"/>
      <w:marTop w:val="0"/>
      <w:marBottom w:val="0"/>
      <w:divBdr>
        <w:top w:val="none" w:sz="0" w:space="0" w:color="auto"/>
        <w:left w:val="none" w:sz="0" w:space="0" w:color="auto"/>
        <w:bottom w:val="none" w:sz="0" w:space="0" w:color="auto"/>
        <w:right w:val="none" w:sz="0" w:space="0" w:color="auto"/>
      </w:divBdr>
      <w:divsChild>
        <w:div w:id="209535324">
          <w:marLeft w:val="0"/>
          <w:marRight w:val="0"/>
          <w:marTop w:val="0"/>
          <w:marBottom w:val="0"/>
          <w:divBdr>
            <w:top w:val="none" w:sz="0" w:space="0" w:color="auto"/>
            <w:left w:val="none" w:sz="0" w:space="0" w:color="auto"/>
            <w:bottom w:val="none" w:sz="0" w:space="0" w:color="auto"/>
            <w:right w:val="none" w:sz="0" w:space="0" w:color="auto"/>
          </w:divBdr>
          <w:divsChild>
            <w:div w:id="282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5655">
      <w:bodyDiv w:val="1"/>
      <w:marLeft w:val="0"/>
      <w:marRight w:val="0"/>
      <w:marTop w:val="0"/>
      <w:marBottom w:val="0"/>
      <w:divBdr>
        <w:top w:val="none" w:sz="0" w:space="0" w:color="auto"/>
        <w:left w:val="none" w:sz="0" w:space="0" w:color="auto"/>
        <w:bottom w:val="none" w:sz="0" w:space="0" w:color="auto"/>
        <w:right w:val="none" w:sz="0" w:space="0" w:color="auto"/>
      </w:divBdr>
    </w:div>
    <w:div w:id="222133474">
      <w:bodyDiv w:val="1"/>
      <w:marLeft w:val="0"/>
      <w:marRight w:val="0"/>
      <w:marTop w:val="0"/>
      <w:marBottom w:val="0"/>
      <w:divBdr>
        <w:top w:val="none" w:sz="0" w:space="0" w:color="auto"/>
        <w:left w:val="none" w:sz="0" w:space="0" w:color="auto"/>
        <w:bottom w:val="none" w:sz="0" w:space="0" w:color="auto"/>
        <w:right w:val="none" w:sz="0" w:space="0" w:color="auto"/>
      </w:divBdr>
    </w:div>
    <w:div w:id="222984734">
      <w:bodyDiv w:val="1"/>
      <w:marLeft w:val="0"/>
      <w:marRight w:val="0"/>
      <w:marTop w:val="0"/>
      <w:marBottom w:val="0"/>
      <w:divBdr>
        <w:top w:val="none" w:sz="0" w:space="0" w:color="auto"/>
        <w:left w:val="none" w:sz="0" w:space="0" w:color="auto"/>
        <w:bottom w:val="none" w:sz="0" w:space="0" w:color="auto"/>
        <w:right w:val="none" w:sz="0" w:space="0" w:color="auto"/>
      </w:divBdr>
    </w:div>
    <w:div w:id="234974263">
      <w:bodyDiv w:val="1"/>
      <w:marLeft w:val="0"/>
      <w:marRight w:val="0"/>
      <w:marTop w:val="0"/>
      <w:marBottom w:val="0"/>
      <w:divBdr>
        <w:top w:val="none" w:sz="0" w:space="0" w:color="auto"/>
        <w:left w:val="none" w:sz="0" w:space="0" w:color="auto"/>
        <w:bottom w:val="none" w:sz="0" w:space="0" w:color="auto"/>
        <w:right w:val="none" w:sz="0" w:space="0" w:color="auto"/>
      </w:divBdr>
    </w:div>
    <w:div w:id="240220341">
      <w:bodyDiv w:val="1"/>
      <w:marLeft w:val="0"/>
      <w:marRight w:val="0"/>
      <w:marTop w:val="0"/>
      <w:marBottom w:val="0"/>
      <w:divBdr>
        <w:top w:val="none" w:sz="0" w:space="0" w:color="auto"/>
        <w:left w:val="none" w:sz="0" w:space="0" w:color="auto"/>
        <w:bottom w:val="none" w:sz="0" w:space="0" w:color="auto"/>
        <w:right w:val="none" w:sz="0" w:space="0" w:color="auto"/>
      </w:divBdr>
    </w:div>
    <w:div w:id="278727967">
      <w:bodyDiv w:val="1"/>
      <w:marLeft w:val="0"/>
      <w:marRight w:val="0"/>
      <w:marTop w:val="0"/>
      <w:marBottom w:val="0"/>
      <w:divBdr>
        <w:top w:val="none" w:sz="0" w:space="0" w:color="auto"/>
        <w:left w:val="none" w:sz="0" w:space="0" w:color="auto"/>
        <w:bottom w:val="none" w:sz="0" w:space="0" w:color="auto"/>
        <w:right w:val="none" w:sz="0" w:space="0" w:color="auto"/>
      </w:divBdr>
    </w:div>
    <w:div w:id="290209106">
      <w:bodyDiv w:val="1"/>
      <w:marLeft w:val="0"/>
      <w:marRight w:val="0"/>
      <w:marTop w:val="0"/>
      <w:marBottom w:val="0"/>
      <w:divBdr>
        <w:top w:val="none" w:sz="0" w:space="0" w:color="auto"/>
        <w:left w:val="none" w:sz="0" w:space="0" w:color="auto"/>
        <w:bottom w:val="none" w:sz="0" w:space="0" w:color="auto"/>
        <w:right w:val="none" w:sz="0" w:space="0" w:color="auto"/>
      </w:divBdr>
    </w:div>
    <w:div w:id="296842560">
      <w:bodyDiv w:val="1"/>
      <w:marLeft w:val="0"/>
      <w:marRight w:val="0"/>
      <w:marTop w:val="0"/>
      <w:marBottom w:val="0"/>
      <w:divBdr>
        <w:top w:val="none" w:sz="0" w:space="0" w:color="auto"/>
        <w:left w:val="none" w:sz="0" w:space="0" w:color="auto"/>
        <w:bottom w:val="none" w:sz="0" w:space="0" w:color="auto"/>
        <w:right w:val="none" w:sz="0" w:space="0" w:color="auto"/>
      </w:divBdr>
    </w:div>
    <w:div w:id="304043063">
      <w:bodyDiv w:val="1"/>
      <w:marLeft w:val="0"/>
      <w:marRight w:val="0"/>
      <w:marTop w:val="0"/>
      <w:marBottom w:val="0"/>
      <w:divBdr>
        <w:top w:val="none" w:sz="0" w:space="0" w:color="auto"/>
        <w:left w:val="none" w:sz="0" w:space="0" w:color="auto"/>
        <w:bottom w:val="none" w:sz="0" w:space="0" w:color="auto"/>
        <w:right w:val="none" w:sz="0" w:space="0" w:color="auto"/>
      </w:divBdr>
    </w:div>
    <w:div w:id="309485703">
      <w:bodyDiv w:val="1"/>
      <w:marLeft w:val="0"/>
      <w:marRight w:val="0"/>
      <w:marTop w:val="0"/>
      <w:marBottom w:val="0"/>
      <w:divBdr>
        <w:top w:val="none" w:sz="0" w:space="0" w:color="auto"/>
        <w:left w:val="none" w:sz="0" w:space="0" w:color="auto"/>
        <w:bottom w:val="none" w:sz="0" w:space="0" w:color="auto"/>
        <w:right w:val="none" w:sz="0" w:space="0" w:color="auto"/>
      </w:divBdr>
    </w:div>
    <w:div w:id="350959640">
      <w:bodyDiv w:val="1"/>
      <w:marLeft w:val="0"/>
      <w:marRight w:val="0"/>
      <w:marTop w:val="0"/>
      <w:marBottom w:val="0"/>
      <w:divBdr>
        <w:top w:val="none" w:sz="0" w:space="0" w:color="auto"/>
        <w:left w:val="none" w:sz="0" w:space="0" w:color="auto"/>
        <w:bottom w:val="none" w:sz="0" w:space="0" w:color="auto"/>
        <w:right w:val="none" w:sz="0" w:space="0" w:color="auto"/>
      </w:divBdr>
    </w:div>
    <w:div w:id="355927251">
      <w:bodyDiv w:val="1"/>
      <w:marLeft w:val="0"/>
      <w:marRight w:val="0"/>
      <w:marTop w:val="0"/>
      <w:marBottom w:val="0"/>
      <w:divBdr>
        <w:top w:val="none" w:sz="0" w:space="0" w:color="auto"/>
        <w:left w:val="none" w:sz="0" w:space="0" w:color="auto"/>
        <w:bottom w:val="none" w:sz="0" w:space="0" w:color="auto"/>
        <w:right w:val="none" w:sz="0" w:space="0" w:color="auto"/>
      </w:divBdr>
    </w:div>
    <w:div w:id="366302042">
      <w:bodyDiv w:val="1"/>
      <w:marLeft w:val="0"/>
      <w:marRight w:val="0"/>
      <w:marTop w:val="0"/>
      <w:marBottom w:val="0"/>
      <w:divBdr>
        <w:top w:val="none" w:sz="0" w:space="0" w:color="auto"/>
        <w:left w:val="none" w:sz="0" w:space="0" w:color="auto"/>
        <w:bottom w:val="none" w:sz="0" w:space="0" w:color="auto"/>
        <w:right w:val="none" w:sz="0" w:space="0" w:color="auto"/>
      </w:divBdr>
    </w:div>
    <w:div w:id="375662491">
      <w:bodyDiv w:val="1"/>
      <w:marLeft w:val="0"/>
      <w:marRight w:val="0"/>
      <w:marTop w:val="0"/>
      <w:marBottom w:val="0"/>
      <w:divBdr>
        <w:top w:val="none" w:sz="0" w:space="0" w:color="auto"/>
        <w:left w:val="none" w:sz="0" w:space="0" w:color="auto"/>
        <w:bottom w:val="none" w:sz="0" w:space="0" w:color="auto"/>
        <w:right w:val="none" w:sz="0" w:space="0" w:color="auto"/>
      </w:divBdr>
    </w:div>
    <w:div w:id="383910084">
      <w:bodyDiv w:val="1"/>
      <w:marLeft w:val="0"/>
      <w:marRight w:val="0"/>
      <w:marTop w:val="0"/>
      <w:marBottom w:val="0"/>
      <w:divBdr>
        <w:top w:val="none" w:sz="0" w:space="0" w:color="auto"/>
        <w:left w:val="none" w:sz="0" w:space="0" w:color="auto"/>
        <w:bottom w:val="none" w:sz="0" w:space="0" w:color="auto"/>
        <w:right w:val="none" w:sz="0" w:space="0" w:color="auto"/>
      </w:divBdr>
    </w:div>
    <w:div w:id="416636696">
      <w:bodyDiv w:val="1"/>
      <w:marLeft w:val="0"/>
      <w:marRight w:val="0"/>
      <w:marTop w:val="0"/>
      <w:marBottom w:val="0"/>
      <w:divBdr>
        <w:top w:val="none" w:sz="0" w:space="0" w:color="auto"/>
        <w:left w:val="none" w:sz="0" w:space="0" w:color="auto"/>
        <w:bottom w:val="none" w:sz="0" w:space="0" w:color="auto"/>
        <w:right w:val="none" w:sz="0" w:space="0" w:color="auto"/>
      </w:divBdr>
    </w:div>
    <w:div w:id="419566384">
      <w:bodyDiv w:val="1"/>
      <w:marLeft w:val="0"/>
      <w:marRight w:val="0"/>
      <w:marTop w:val="0"/>
      <w:marBottom w:val="0"/>
      <w:divBdr>
        <w:top w:val="none" w:sz="0" w:space="0" w:color="auto"/>
        <w:left w:val="none" w:sz="0" w:space="0" w:color="auto"/>
        <w:bottom w:val="none" w:sz="0" w:space="0" w:color="auto"/>
        <w:right w:val="none" w:sz="0" w:space="0" w:color="auto"/>
      </w:divBdr>
      <w:divsChild>
        <w:div w:id="935789629">
          <w:marLeft w:val="0"/>
          <w:marRight w:val="0"/>
          <w:marTop w:val="0"/>
          <w:marBottom w:val="0"/>
          <w:divBdr>
            <w:top w:val="none" w:sz="0" w:space="0" w:color="auto"/>
            <w:left w:val="none" w:sz="0" w:space="0" w:color="auto"/>
            <w:bottom w:val="none" w:sz="0" w:space="0" w:color="auto"/>
            <w:right w:val="none" w:sz="0" w:space="0" w:color="auto"/>
          </w:divBdr>
          <w:divsChild>
            <w:div w:id="2105226158">
              <w:marLeft w:val="0"/>
              <w:marRight w:val="0"/>
              <w:marTop w:val="0"/>
              <w:marBottom w:val="0"/>
              <w:divBdr>
                <w:top w:val="none" w:sz="0" w:space="0" w:color="auto"/>
                <w:left w:val="none" w:sz="0" w:space="0" w:color="auto"/>
                <w:bottom w:val="none" w:sz="0" w:space="0" w:color="auto"/>
                <w:right w:val="none" w:sz="0" w:space="0" w:color="auto"/>
              </w:divBdr>
              <w:divsChild>
                <w:div w:id="2122988995">
                  <w:marLeft w:val="0"/>
                  <w:marRight w:val="0"/>
                  <w:marTop w:val="0"/>
                  <w:marBottom w:val="0"/>
                  <w:divBdr>
                    <w:top w:val="none" w:sz="0" w:space="0" w:color="auto"/>
                    <w:left w:val="none" w:sz="0" w:space="0" w:color="auto"/>
                    <w:bottom w:val="none" w:sz="0" w:space="0" w:color="auto"/>
                    <w:right w:val="none" w:sz="0" w:space="0" w:color="auto"/>
                  </w:divBdr>
                  <w:divsChild>
                    <w:div w:id="115951381">
                      <w:marLeft w:val="0"/>
                      <w:marRight w:val="90"/>
                      <w:marTop w:val="75"/>
                      <w:marBottom w:val="0"/>
                      <w:divBdr>
                        <w:top w:val="none" w:sz="0" w:space="0" w:color="auto"/>
                        <w:left w:val="none" w:sz="0" w:space="0" w:color="auto"/>
                        <w:bottom w:val="none" w:sz="0" w:space="0" w:color="auto"/>
                        <w:right w:val="none" w:sz="0" w:space="0" w:color="auto"/>
                      </w:divBdr>
                      <w:divsChild>
                        <w:div w:id="2033452850">
                          <w:marLeft w:val="0"/>
                          <w:marRight w:val="0"/>
                          <w:marTop w:val="0"/>
                          <w:marBottom w:val="0"/>
                          <w:divBdr>
                            <w:top w:val="none" w:sz="0" w:space="0" w:color="auto"/>
                            <w:left w:val="none" w:sz="0" w:space="0" w:color="auto"/>
                            <w:bottom w:val="none" w:sz="0" w:space="0" w:color="auto"/>
                            <w:right w:val="none" w:sz="0" w:space="0" w:color="auto"/>
                          </w:divBdr>
                          <w:divsChild>
                            <w:div w:id="1107116533">
                              <w:marLeft w:val="0"/>
                              <w:marRight w:val="0"/>
                              <w:marTop w:val="0"/>
                              <w:marBottom w:val="0"/>
                              <w:divBdr>
                                <w:top w:val="none" w:sz="0" w:space="0" w:color="auto"/>
                                <w:left w:val="none" w:sz="0" w:space="0" w:color="auto"/>
                                <w:bottom w:val="none" w:sz="0" w:space="0" w:color="auto"/>
                                <w:right w:val="none" w:sz="0" w:space="0" w:color="auto"/>
                              </w:divBdr>
                              <w:divsChild>
                                <w:div w:id="175427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644643">
      <w:bodyDiv w:val="1"/>
      <w:marLeft w:val="0"/>
      <w:marRight w:val="0"/>
      <w:marTop w:val="0"/>
      <w:marBottom w:val="0"/>
      <w:divBdr>
        <w:top w:val="none" w:sz="0" w:space="0" w:color="auto"/>
        <w:left w:val="none" w:sz="0" w:space="0" w:color="auto"/>
        <w:bottom w:val="none" w:sz="0" w:space="0" w:color="auto"/>
        <w:right w:val="none" w:sz="0" w:space="0" w:color="auto"/>
      </w:divBdr>
    </w:div>
    <w:div w:id="467868855">
      <w:bodyDiv w:val="1"/>
      <w:marLeft w:val="0"/>
      <w:marRight w:val="0"/>
      <w:marTop w:val="0"/>
      <w:marBottom w:val="0"/>
      <w:divBdr>
        <w:top w:val="none" w:sz="0" w:space="0" w:color="auto"/>
        <w:left w:val="none" w:sz="0" w:space="0" w:color="auto"/>
        <w:bottom w:val="none" w:sz="0" w:space="0" w:color="auto"/>
        <w:right w:val="none" w:sz="0" w:space="0" w:color="auto"/>
      </w:divBdr>
    </w:div>
    <w:div w:id="485046884">
      <w:bodyDiv w:val="1"/>
      <w:marLeft w:val="0"/>
      <w:marRight w:val="0"/>
      <w:marTop w:val="0"/>
      <w:marBottom w:val="0"/>
      <w:divBdr>
        <w:top w:val="none" w:sz="0" w:space="0" w:color="auto"/>
        <w:left w:val="none" w:sz="0" w:space="0" w:color="auto"/>
        <w:bottom w:val="none" w:sz="0" w:space="0" w:color="auto"/>
        <w:right w:val="none" w:sz="0" w:space="0" w:color="auto"/>
      </w:divBdr>
    </w:div>
    <w:div w:id="506946258">
      <w:bodyDiv w:val="1"/>
      <w:marLeft w:val="0"/>
      <w:marRight w:val="0"/>
      <w:marTop w:val="0"/>
      <w:marBottom w:val="0"/>
      <w:divBdr>
        <w:top w:val="none" w:sz="0" w:space="0" w:color="auto"/>
        <w:left w:val="none" w:sz="0" w:space="0" w:color="auto"/>
        <w:bottom w:val="none" w:sz="0" w:space="0" w:color="auto"/>
        <w:right w:val="none" w:sz="0" w:space="0" w:color="auto"/>
      </w:divBdr>
    </w:div>
    <w:div w:id="512887731">
      <w:bodyDiv w:val="1"/>
      <w:marLeft w:val="0"/>
      <w:marRight w:val="0"/>
      <w:marTop w:val="0"/>
      <w:marBottom w:val="0"/>
      <w:divBdr>
        <w:top w:val="none" w:sz="0" w:space="0" w:color="auto"/>
        <w:left w:val="none" w:sz="0" w:space="0" w:color="auto"/>
        <w:bottom w:val="none" w:sz="0" w:space="0" w:color="auto"/>
        <w:right w:val="none" w:sz="0" w:space="0" w:color="auto"/>
      </w:divBdr>
    </w:div>
    <w:div w:id="530920784">
      <w:bodyDiv w:val="1"/>
      <w:marLeft w:val="0"/>
      <w:marRight w:val="0"/>
      <w:marTop w:val="0"/>
      <w:marBottom w:val="0"/>
      <w:divBdr>
        <w:top w:val="none" w:sz="0" w:space="0" w:color="auto"/>
        <w:left w:val="none" w:sz="0" w:space="0" w:color="auto"/>
        <w:bottom w:val="none" w:sz="0" w:space="0" w:color="auto"/>
        <w:right w:val="none" w:sz="0" w:space="0" w:color="auto"/>
      </w:divBdr>
    </w:div>
    <w:div w:id="554197160">
      <w:bodyDiv w:val="1"/>
      <w:marLeft w:val="0"/>
      <w:marRight w:val="0"/>
      <w:marTop w:val="0"/>
      <w:marBottom w:val="0"/>
      <w:divBdr>
        <w:top w:val="none" w:sz="0" w:space="0" w:color="auto"/>
        <w:left w:val="none" w:sz="0" w:space="0" w:color="auto"/>
        <w:bottom w:val="none" w:sz="0" w:space="0" w:color="auto"/>
        <w:right w:val="none" w:sz="0" w:space="0" w:color="auto"/>
      </w:divBdr>
    </w:div>
    <w:div w:id="558787038">
      <w:bodyDiv w:val="1"/>
      <w:marLeft w:val="0"/>
      <w:marRight w:val="0"/>
      <w:marTop w:val="0"/>
      <w:marBottom w:val="0"/>
      <w:divBdr>
        <w:top w:val="none" w:sz="0" w:space="0" w:color="auto"/>
        <w:left w:val="none" w:sz="0" w:space="0" w:color="auto"/>
        <w:bottom w:val="none" w:sz="0" w:space="0" w:color="auto"/>
        <w:right w:val="none" w:sz="0" w:space="0" w:color="auto"/>
      </w:divBdr>
    </w:div>
    <w:div w:id="581066770">
      <w:bodyDiv w:val="1"/>
      <w:marLeft w:val="0"/>
      <w:marRight w:val="0"/>
      <w:marTop w:val="0"/>
      <w:marBottom w:val="0"/>
      <w:divBdr>
        <w:top w:val="none" w:sz="0" w:space="0" w:color="auto"/>
        <w:left w:val="none" w:sz="0" w:space="0" w:color="auto"/>
        <w:bottom w:val="none" w:sz="0" w:space="0" w:color="auto"/>
        <w:right w:val="none" w:sz="0" w:space="0" w:color="auto"/>
      </w:divBdr>
    </w:div>
    <w:div w:id="603611790">
      <w:bodyDiv w:val="1"/>
      <w:marLeft w:val="0"/>
      <w:marRight w:val="0"/>
      <w:marTop w:val="0"/>
      <w:marBottom w:val="0"/>
      <w:divBdr>
        <w:top w:val="none" w:sz="0" w:space="0" w:color="auto"/>
        <w:left w:val="none" w:sz="0" w:space="0" w:color="auto"/>
        <w:bottom w:val="none" w:sz="0" w:space="0" w:color="auto"/>
        <w:right w:val="none" w:sz="0" w:space="0" w:color="auto"/>
      </w:divBdr>
    </w:div>
    <w:div w:id="609703755">
      <w:bodyDiv w:val="1"/>
      <w:marLeft w:val="0"/>
      <w:marRight w:val="0"/>
      <w:marTop w:val="0"/>
      <w:marBottom w:val="0"/>
      <w:divBdr>
        <w:top w:val="none" w:sz="0" w:space="0" w:color="auto"/>
        <w:left w:val="none" w:sz="0" w:space="0" w:color="auto"/>
        <w:bottom w:val="none" w:sz="0" w:space="0" w:color="auto"/>
        <w:right w:val="none" w:sz="0" w:space="0" w:color="auto"/>
      </w:divBdr>
    </w:div>
    <w:div w:id="619796545">
      <w:bodyDiv w:val="1"/>
      <w:marLeft w:val="0"/>
      <w:marRight w:val="0"/>
      <w:marTop w:val="0"/>
      <w:marBottom w:val="0"/>
      <w:divBdr>
        <w:top w:val="none" w:sz="0" w:space="0" w:color="auto"/>
        <w:left w:val="none" w:sz="0" w:space="0" w:color="auto"/>
        <w:bottom w:val="none" w:sz="0" w:space="0" w:color="auto"/>
        <w:right w:val="none" w:sz="0" w:space="0" w:color="auto"/>
      </w:divBdr>
    </w:div>
    <w:div w:id="677120424">
      <w:bodyDiv w:val="1"/>
      <w:marLeft w:val="0"/>
      <w:marRight w:val="0"/>
      <w:marTop w:val="0"/>
      <w:marBottom w:val="0"/>
      <w:divBdr>
        <w:top w:val="none" w:sz="0" w:space="0" w:color="auto"/>
        <w:left w:val="none" w:sz="0" w:space="0" w:color="auto"/>
        <w:bottom w:val="none" w:sz="0" w:space="0" w:color="auto"/>
        <w:right w:val="none" w:sz="0" w:space="0" w:color="auto"/>
      </w:divBdr>
    </w:div>
    <w:div w:id="716661167">
      <w:bodyDiv w:val="1"/>
      <w:marLeft w:val="0"/>
      <w:marRight w:val="0"/>
      <w:marTop w:val="0"/>
      <w:marBottom w:val="0"/>
      <w:divBdr>
        <w:top w:val="none" w:sz="0" w:space="0" w:color="auto"/>
        <w:left w:val="none" w:sz="0" w:space="0" w:color="auto"/>
        <w:bottom w:val="none" w:sz="0" w:space="0" w:color="auto"/>
        <w:right w:val="none" w:sz="0" w:space="0" w:color="auto"/>
      </w:divBdr>
    </w:div>
    <w:div w:id="723720738">
      <w:bodyDiv w:val="1"/>
      <w:marLeft w:val="0"/>
      <w:marRight w:val="0"/>
      <w:marTop w:val="0"/>
      <w:marBottom w:val="0"/>
      <w:divBdr>
        <w:top w:val="none" w:sz="0" w:space="0" w:color="auto"/>
        <w:left w:val="none" w:sz="0" w:space="0" w:color="auto"/>
        <w:bottom w:val="none" w:sz="0" w:space="0" w:color="auto"/>
        <w:right w:val="none" w:sz="0" w:space="0" w:color="auto"/>
      </w:divBdr>
    </w:div>
    <w:div w:id="754130825">
      <w:bodyDiv w:val="1"/>
      <w:marLeft w:val="0"/>
      <w:marRight w:val="0"/>
      <w:marTop w:val="0"/>
      <w:marBottom w:val="0"/>
      <w:divBdr>
        <w:top w:val="none" w:sz="0" w:space="0" w:color="auto"/>
        <w:left w:val="none" w:sz="0" w:space="0" w:color="auto"/>
        <w:bottom w:val="none" w:sz="0" w:space="0" w:color="auto"/>
        <w:right w:val="none" w:sz="0" w:space="0" w:color="auto"/>
      </w:divBdr>
    </w:div>
    <w:div w:id="754402896">
      <w:bodyDiv w:val="1"/>
      <w:marLeft w:val="0"/>
      <w:marRight w:val="0"/>
      <w:marTop w:val="0"/>
      <w:marBottom w:val="0"/>
      <w:divBdr>
        <w:top w:val="none" w:sz="0" w:space="0" w:color="auto"/>
        <w:left w:val="none" w:sz="0" w:space="0" w:color="auto"/>
        <w:bottom w:val="none" w:sz="0" w:space="0" w:color="auto"/>
        <w:right w:val="none" w:sz="0" w:space="0" w:color="auto"/>
      </w:divBdr>
    </w:div>
    <w:div w:id="759637546">
      <w:bodyDiv w:val="1"/>
      <w:marLeft w:val="0"/>
      <w:marRight w:val="0"/>
      <w:marTop w:val="0"/>
      <w:marBottom w:val="0"/>
      <w:divBdr>
        <w:top w:val="none" w:sz="0" w:space="0" w:color="auto"/>
        <w:left w:val="none" w:sz="0" w:space="0" w:color="auto"/>
        <w:bottom w:val="none" w:sz="0" w:space="0" w:color="auto"/>
        <w:right w:val="none" w:sz="0" w:space="0" w:color="auto"/>
      </w:divBdr>
    </w:div>
    <w:div w:id="761295371">
      <w:bodyDiv w:val="1"/>
      <w:marLeft w:val="0"/>
      <w:marRight w:val="0"/>
      <w:marTop w:val="0"/>
      <w:marBottom w:val="0"/>
      <w:divBdr>
        <w:top w:val="none" w:sz="0" w:space="0" w:color="auto"/>
        <w:left w:val="none" w:sz="0" w:space="0" w:color="auto"/>
        <w:bottom w:val="none" w:sz="0" w:space="0" w:color="auto"/>
        <w:right w:val="none" w:sz="0" w:space="0" w:color="auto"/>
      </w:divBdr>
    </w:div>
    <w:div w:id="762457582">
      <w:bodyDiv w:val="1"/>
      <w:marLeft w:val="0"/>
      <w:marRight w:val="0"/>
      <w:marTop w:val="0"/>
      <w:marBottom w:val="0"/>
      <w:divBdr>
        <w:top w:val="none" w:sz="0" w:space="0" w:color="auto"/>
        <w:left w:val="none" w:sz="0" w:space="0" w:color="auto"/>
        <w:bottom w:val="none" w:sz="0" w:space="0" w:color="auto"/>
        <w:right w:val="none" w:sz="0" w:space="0" w:color="auto"/>
      </w:divBdr>
    </w:div>
    <w:div w:id="786779741">
      <w:bodyDiv w:val="1"/>
      <w:marLeft w:val="0"/>
      <w:marRight w:val="0"/>
      <w:marTop w:val="0"/>
      <w:marBottom w:val="0"/>
      <w:divBdr>
        <w:top w:val="none" w:sz="0" w:space="0" w:color="auto"/>
        <w:left w:val="none" w:sz="0" w:space="0" w:color="auto"/>
        <w:bottom w:val="none" w:sz="0" w:space="0" w:color="auto"/>
        <w:right w:val="none" w:sz="0" w:space="0" w:color="auto"/>
      </w:divBdr>
    </w:div>
    <w:div w:id="786967387">
      <w:bodyDiv w:val="1"/>
      <w:marLeft w:val="0"/>
      <w:marRight w:val="0"/>
      <w:marTop w:val="0"/>
      <w:marBottom w:val="0"/>
      <w:divBdr>
        <w:top w:val="none" w:sz="0" w:space="0" w:color="auto"/>
        <w:left w:val="none" w:sz="0" w:space="0" w:color="auto"/>
        <w:bottom w:val="none" w:sz="0" w:space="0" w:color="auto"/>
        <w:right w:val="none" w:sz="0" w:space="0" w:color="auto"/>
      </w:divBdr>
      <w:divsChild>
        <w:div w:id="1058044601">
          <w:marLeft w:val="0"/>
          <w:marRight w:val="0"/>
          <w:marTop w:val="0"/>
          <w:marBottom w:val="0"/>
          <w:divBdr>
            <w:top w:val="none" w:sz="0" w:space="0" w:color="auto"/>
            <w:left w:val="none" w:sz="0" w:space="0" w:color="auto"/>
            <w:bottom w:val="none" w:sz="0" w:space="0" w:color="auto"/>
            <w:right w:val="none" w:sz="0" w:space="0" w:color="auto"/>
          </w:divBdr>
          <w:divsChild>
            <w:div w:id="1447888287">
              <w:marLeft w:val="0"/>
              <w:marRight w:val="0"/>
              <w:marTop w:val="0"/>
              <w:marBottom w:val="0"/>
              <w:divBdr>
                <w:top w:val="none" w:sz="0" w:space="0" w:color="auto"/>
                <w:left w:val="none" w:sz="0" w:space="0" w:color="auto"/>
                <w:bottom w:val="none" w:sz="0" w:space="0" w:color="auto"/>
                <w:right w:val="none" w:sz="0" w:space="0" w:color="auto"/>
              </w:divBdr>
              <w:divsChild>
                <w:div w:id="1240334902">
                  <w:marLeft w:val="0"/>
                  <w:marRight w:val="0"/>
                  <w:marTop w:val="0"/>
                  <w:marBottom w:val="0"/>
                  <w:divBdr>
                    <w:top w:val="none" w:sz="0" w:space="0" w:color="auto"/>
                    <w:left w:val="none" w:sz="0" w:space="0" w:color="auto"/>
                    <w:bottom w:val="none" w:sz="0" w:space="0" w:color="auto"/>
                    <w:right w:val="none" w:sz="0" w:space="0" w:color="auto"/>
                  </w:divBdr>
                  <w:divsChild>
                    <w:div w:id="1482427204">
                      <w:marLeft w:val="0"/>
                      <w:marRight w:val="90"/>
                      <w:marTop w:val="75"/>
                      <w:marBottom w:val="0"/>
                      <w:divBdr>
                        <w:top w:val="none" w:sz="0" w:space="0" w:color="auto"/>
                        <w:left w:val="none" w:sz="0" w:space="0" w:color="auto"/>
                        <w:bottom w:val="none" w:sz="0" w:space="0" w:color="auto"/>
                        <w:right w:val="none" w:sz="0" w:space="0" w:color="auto"/>
                      </w:divBdr>
                      <w:divsChild>
                        <w:div w:id="746418012">
                          <w:marLeft w:val="0"/>
                          <w:marRight w:val="0"/>
                          <w:marTop w:val="0"/>
                          <w:marBottom w:val="0"/>
                          <w:divBdr>
                            <w:top w:val="none" w:sz="0" w:space="0" w:color="auto"/>
                            <w:left w:val="none" w:sz="0" w:space="0" w:color="auto"/>
                            <w:bottom w:val="none" w:sz="0" w:space="0" w:color="auto"/>
                            <w:right w:val="none" w:sz="0" w:space="0" w:color="auto"/>
                          </w:divBdr>
                          <w:divsChild>
                            <w:div w:id="543978739">
                              <w:marLeft w:val="0"/>
                              <w:marRight w:val="0"/>
                              <w:marTop w:val="0"/>
                              <w:marBottom w:val="0"/>
                              <w:divBdr>
                                <w:top w:val="none" w:sz="0" w:space="0" w:color="auto"/>
                                <w:left w:val="none" w:sz="0" w:space="0" w:color="auto"/>
                                <w:bottom w:val="none" w:sz="0" w:space="0" w:color="auto"/>
                                <w:right w:val="none" w:sz="0" w:space="0" w:color="auto"/>
                              </w:divBdr>
                              <w:divsChild>
                                <w:div w:id="17338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559075">
      <w:bodyDiv w:val="1"/>
      <w:marLeft w:val="0"/>
      <w:marRight w:val="0"/>
      <w:marTop w:val="0"/>
      <w:marBottom w:val="0"/>
      <w:divBdr>
        <w:top w:val="none" w:sz="0" w:space="0" w:color="auto"/>
        <w:left w:val="none" w:sz="0" w:space="0" w:color="auto"/>
        <w:bottom w:val="none" w:sz="0" w:space="0" w:color="auto"/>
        <w:right w:val="none" w:sz="0" w:space="0" w:color="auto"/>
      </w:divBdr>
    </w:div>
    <w:div w:id="826676681">
      <w:bodyDiv w:val="1"/>
      <w:marLeft w:val="0"/>
      <w:marRight w:val="0"/>
      <w:marTop w:val="0"/>
      <w:marBottom w:val="0"/>
      <w:divBdr>
        <w:top w:val="none" w:sz="0" w:space="0" w:color="auto"/>
        <w:left w:val="none" w:sz="0" w:space="0" w:color="auto"/>
        <w:bottom w:val="none" w:sz="0" w:space="0" w:color="auto"/>
        <w:right w:val="none" w:sz="0" w:space="0" w:color="auto"/>
      </w:divBdr>
    </w:div>
    <w:div w:id="842159920">
      <w:bodyDiv w:val="1"/>
      <w:marLeft w:val="0"/>
      <w:marRight w:val="0"/>
      <w:marTop w:val="0"/>
      <w:marBottom w:val="0"/>
      <w:divBdr>
        <w:top w:val="none" w:sz="0" w:space="0" w:color="auto"/>
        <w:left w:val="none" w:sz="0" w:space="0" w:color="auto"/>
        <w:bottom w:val="none" w:sz="0" w:space="0" w:color="auto"/>
        <w:right w:val="none" w:sz="0" w:space="0" w:color="auto"/>
      </w:divBdr>
    </w:div>
    <w:div w:id="861892999">
      <w:bodyDiv w:val="1"/>
      <w:marLeft w:val="0"/>
      <w:marRight w:val="0"/>
      <w:marTop w:val="0"/>
      <w:marBottom w:val="0"/>
      <w:divBdr>
        <w:top w:val="none" w:sz="0" w:space="0" w:color="auto"/>
        <w:left w:val="none" w:sz="0" w:space="0" w:color="auto"/>
        <w:bottom w:val="none" w:sz="0" w:space="0" w:color="auto"/>
        <w:right w:val="none" w:sz="0" w:space="0" w:color="auto"/>
      </w:divBdr>
    </w:div>
    <w:div w:id="866217163">
      <w:bodyDiv w:val="1"/>
      <w:marLeft w:val="0"/>
      <w:marRight w:val="0"/>
      <w:marTop w:val="0"/>
      <w:marBottom w:val="0"/>
      <w:divBdr>
        <w:top w:val="none" w:sz="0" w:space="0" w:color="auto"/>
        <w:left w:val="none" w:sz="0" w:space="0" w:color="auto"/>
        <w:bottom w:val="none" w:sz="0" w:space="0" w:color="auto"/>
        <w:right w:val="none" w:sz="0" w:space="0" w:color="auto"/>
      </w:divBdr>
    </w:div>
    <w:div w:id="869807022">
      <w:bodyDiv w:val="1"/>
      <w:marLeft w:val="0"/>
      <w:marRight w:val="0"/>
      <w:marTop w:val="0"/>
      <w:marBottom w:val="0"/>
      <w:divBdr>
        <w:top w:val="none" w:sz="0" w:space="0" w:color="auto"/>
        <w:left w:val="none" w:sz="0" w:space="0" w:color="auto"/>
        <w:bottom w:val="none" w:sz="0" w:space="0" w:color="auto"/>
        <w:right w:val="none" w:sz="0" w:space="0" w:color="auto"/>
      </w:divBdr>
    </w:div>
    <w:div w:id="881938923">
      <w:bodyDiv w:val="1"/>
      <w:marLeft w:val="0"/>
      <w:marRight w:val="0"/>
      <w:marTop w:val="0"/>
      <w:marBottom w:val="0"/>
      <w:divBdr>
        <w:top w:val="none" w:sz="0" w:space="0" w:color="auto"/>
        <w:left w:val="none" w:sz="0" w:space="0" w:color="auto"/>
        <w:bottom w:val="none" w:sz="0" w:space="0" w:color="auto"/>
        <w:right w:val="none" w:sz="0" w:space="0" w:color="auto"/>
      </w:divBdr>
    </w:div>
    <w:div w:id="890188482">
      <w:bodyDiv w:val="1"/>
      <w:marLeft w:val="0"/>
      <w:marRight w:val="0"/>
      <w:marTop w:val="0"/>
      <w:marBottom w:val="0"/>
      <w:divBdr>
        <w:top w:val="none" w:sz="0" w:space="0" w:color="auto"/>
        <w:left w:val="none" w:sz="0" w:space="0" w:color="auto"/>
        <w:bottom w:val="none" w:sz="0" w:space="0" w:color="auto"/>
        <w:right w:val="none" w:sz="0" w:space="0" w:color="auto"/>
      </w:divBdr>
    </w:div>
    <w:div w:id="894124083">
      <w:bodyDiv w:val="1"/>
      <w:marLeft w:val="0"/>
      <w:marRight w:val="0"/>
      <w:marTop w:val="0"/>
      <w:marBottom w:val="0"/>
      <w:divBdr>
        <w:top w:val="none" w:sz="0" w:space="0" w:color="auto"/>
        <w:left w:val="none" w:sz="0" w:space="0" w:color="auto"/>
        <w:bottom w:val="none" w:sz="0" w:space="0" w:color="auto"/>
        <w:right w:val="none" w:sz="0" w:space="0" w:color="auto"/>
      </w:divBdr>
    </w:div>
    <w:div w:id="899831385">
      <w:bodyDiv w:val="1"/>
      <w:marLeft w:val="0"/>
      <w:marRight w:val="0"/>
      <w:marTop w:val="0"/>
      <w:marBottom w:val="0"/>
      <w:divBdr>
        <w:top w:val="none" w:sz="0" w:space="0" w:color="auto"/>
        <w:left w:val="none" w:sz="0" w:space="0" w:color="auto"/>
        <w:bottom w:val="none" w:sz="0" w:space="0" w:color="auto"/>
        <w:right w:val="none" w:sz="0" w:space="0" w:color="auto"/>
      </w:divBdr>
    </w:div>
    <w:div w:id="910193425">
      <w:bodyDiv w:val="1"/>
      <w:marLeft w:val="0"/>
      <w:marRight w:val="0"/>
      <w:marTop w:val="0"/>
      <w:marBottom w:val="0"/>
      <w:divBdr>
        <w:top w:val="none" w:sz="0" w:space="0" w:color="auto"/>
        <w:left w:val="none" w:sz="0" w:space="0" w:color="auto"/>
        <w:bottom w:val="none" w:sz="0" w:space="0" w:color="auto"/>
        <w:right w:val="none" w:sz="0" w:space="0" w:color="auto"/>
      </w:divBdr>
      <w:divsChild>
        <w:div w:id="139854613">
          <w:marLeft w:val="0"/>
          <w:marRight w:val="0"/>
          <w:marTop w:val="0"/>
          <w:marBottom w:val="0"/>
          <w:divBdr>
            <w:top w:val="none" w:sz="0" w:space="0" w:color="auto"/>
            <w:left w:val="none" w:sz="0" w:space="0" w:color="auto"/>
            <w:bottom w:val="none" w:sz="0" w:space="0" w:color="auto"/>
            <w:right w:val="none" w:sz="0" w:space="0" w:color="auto"/>
          </w:divBdr>
          <w:divsChild>
            <w:div w:id="147698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03214">
      <w:bodyDiv w:val="1"/>
      <w:marLeft w:val="0"/>
      <w:marRight w:val="0"/>
      <w:marTop w:val="0"/>
      <w:marBottom w:val="0"/>
      <w:divBdr>
        <w:top w:val="none" w:sz="0" w:space="0" w:color="auto"/>
        <w:left w:val="none" w:sz="0" w:space="0" w:color="auto"/>
        <w:bottom w:val="none" w:sz="0" w:space="0" w:color="auto"/>
        <w:right w:val="none" w:sz="0" w:space="0" w:color="auto"/>
      </w:divBdr>
    </w:div>
    <w:div w:id="924073253">
      <w:bodyDiv w:val="1"/>
      <w:marLeft w:val="0"/>
      <w:marRight w:val="0"/>
      <w:marTop w:val="0"/>
      <w:marBottom w:val="0"/>
      <w:divBdr>
        <w:top w:val="none" w:sz="0" w:space="0" w:color="auto"/>
        <w:left w:val="none" w:sz="0" w:space="0" w:color="auto"/>
        <w:bottom w:val="none" w:sz="0" w:space="0" w:color="auto"/>
        <w:right w:val="none" w:sz="0" w:space="0" w:color="auto"/>
      </w:divBdr>
      <w:divsChild>
        <w:div w:id="975642654">
          <w:marLeft w:val="0"/>
          <w:marRight w:val="0"/>
          <w:marTop w:val="0"/>
          <w:marBottom w:val="0"/>
          <w:divBdr>
            <w:top w:val="none" w:sz="0" w:space="0" w:color="auto"/>
            <w:left w:val="none" w:sz="0" w:space="0" w:color="auto"/>
            <w:bottom w:val="none" w:sz="0" w:space="0" w:color="auto"/>
            <w:right w:val="none" w:sz="0" w:space="0" w:color="auto"/>
          </w:divBdr>
          <w:divsChild>
            <w:div w:id="1351373985">
              <w:marLeft w:val="0"/>
              <w:marRight w:val="0"/>
              <w:marTop w:val="0"/>
              <w:marBottom w:val="0"/>
              <w:divBdr>
                <w:top w:val="none" w:sz="0" w:space="0" w:color="auto"/>
                <w:left w:val="none" w:sz="0" w:space="0" w:color="auto"/>
                <w:bottom w:val="none" w:sz="0" w:space="0" w:color="auto"/>
                <w:right w:val="none" w:sz="0" w:space="0" w:color="auto"/>
              </w:divBdr>
              <w:divsChild>
                <w:div w:id="693337239">
                  <w:marLeft w:val="0"/>
                  <w:marRight w:val="0"/>
                  <w:marTop w:val="0"/>
                  <w:marBottom w:val="0"/>
                  <w:divBdr>
                    <w:top w:val="none" w:sz="0" w:space="0" w:color="auto"/>
                    <w:left w:val="none" w:sz="0" w:space="0" w:color="auto"/>
                    <w:bottom w:val="none" w:sz="0" w:space="0" w:color="auto"/>
                    <w:right w:val="none" w:sz="0" w:space="0" w:color="auto"/>
                  </w:divBdr>
                  <w:divsChild>
                    <w:div w:id="1876891007">
                      <w:marLeft w:val="0"/>
                      <w:marRight w:val="90"/>
                      <w:marTop w:val="75"/>
                      <w:marBottom w:val="0"/>
                      <w:divBdr>
                        <w:top w:val="none" w:sz="0" w:space="0" w:color="auto"/>
                        <w:left w:val="none" w:sz="0" w:space="0" w:color="auto"/>
                        <w:bottom w:val="none" w:sz="0" w:space="0" w:color="auto"/>
                        <w:right w:val="none" w:sz="0" w:space="0" w:color="auto"/>
                      </w:divBdr>
                      <w:divsChild>
                        <w:div w:id="1158696171">
                          <w:marLeft w:val="0"/>
                          <w:marRight w:val="0"/>
                          <w:marTop w:val="0"/>
                          <w:marBottom w:val="0"/>
                          <w:divBdr>
                            <w:top w:val="none" w:sz="0" w:space="0" w:color="auto"/>
                            <w:left w:val="none" w:sz="0" w:space="0" w:color="auto"/>
                            <w:bottom w:val="none" w:sz="0" w:space="0" w:color="auto"/>
                            <w:right w:val="none" w:sz="0" w:space="0" w:color="auto"/>
                          </w:divBdr>
                          <w:divsChild>
                            <w:div w:id="2117939469">
                              <w:marLeft w:val="0"/>
                              <w:marRight w:val="0"/>
                              <w:marTop w:val="0"/>
                              <w:marBottom w:val="0"/>
                              <w:divBdr>
                                <w:top w:val="none" w:sz="0" w:space="0" w:color="auto"/>
                                <w:left w:val="none" w:sz="0" w:space="0" w:color="auto"/>
                                <w:bottom w:val="none" w:sz="0" w:space="0" w:color="auto"/>
                                <w:right w:val="none" w:sz="0" w:space="0" w:color="auto"/>
                              </w:divBdr>
                              <w:divsChild>
                                <w:div w:id="125350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977793">
      <w:bodyDiv w:val="1"/>
      <w:marLeft w:val="0"/>
      <w:marRight w:val="0"/>
      <w:marTop w:val="0"/>
      <w:marBottom w:val="0"/>
      <w:divBdr>
        <w:top w:val="none" w:sz="0" w:space="0" w:color="auto"/>
        <w:left w:val="none" w:sz="0" w:space="0" w:color="auto"/>
        <w:bottom w:val="none" w:sz="0" w:space="0" w:color="auto"/>
        <w:right w:val="none" w:sz="0" w:space="0" w:color="auto"/>
      </w:divBdr>
    </w:div>
    <w:div w:id="968314845">
      <w:bodyDiv w:val="1"/>
      <w:marLeft w:val="0"/>
      <w:marRight w:val="0"/>
      <w:marTop w:val="0"/>
      <w:marBottom w:val="0"/>
      <w:divBdr>
        <w:top w:val="none" w:sz="0" w:space="0" w:color="auto"/>
        <w:left w:val="none" w:sz="0" w:space="0" w:color="auto"/>
        <w:bottom w:val="none" w:sz="0" w:space="0" w:color="auto"/>
        <w:right w:val="none" w:sz="0" w:space="0" w:color="auto"/>
      </w:divBdr>
    </w:div>
    <w:div w:id="985742363">
      <w:bodyDiv w:val="1"/>
      <w:marLeft w:val="0"/>
      <w:marRight w:val="0"/>
      <w:marTop w:val="0"/>
      <w:marBottom w:val="0"/>
      <w:divBdr>
        <w:top w:val="none" w:sz="0" w:space="0" w:color="auto"/>
        <w:left w:val="none" w:sz="0" w:space="0" w:color="auto"/>
        <w:bottom w:val="none" w:sz="0" w:space="0" w:color="auto"/>
        <w:right w:val="none" w:sz="0" w:space="0" w:color="auto"/>
      </w:divBdr>
    </w:div>
    <w:div w:id="989944679">
      <w:bodyDiv w:val="1"/>
      <w:marLeft w:val="0"/>
      <w:marRight w:val="0"/>
      <w:marTop w:val="0"/>
      <w:marBottom w:val="0"/>
      <w:divBdr>
        <w:top w:val="none" w:sz="0" w:space="0" w:color="auto"/>
        <w:left w:val="none" w:sz="0" w:space="0" w:color="auto"/>
        <w:bottom w:val="none" w:sz="0" w:space="0" w:color="auto"/>
        <w:right w:val="none" w:sz="0" w:space="0" w:color="auto"/>
      </w:divBdr>
    </w:div>
    <w:div w:id="1012758077">
      <w:bodyDiv w:val="1"/>
      <w:marLeft w:val="0"/>
      <w:marRight w:val="0"/>
      <w:marTop w:val="0"/>
      <w:marBottom w:val="0"/>
      <w:divBdr>
        <w:top w:val="none" w:sz="0" w:space="0" w:color="auto"/>
        <w:left w:val="none" w:sz="0" w:space="0" w:color="auto"/>
        <w:bottom w:val="none" w:sz="0" w:space="0" w:color="auto"/>
        <w:right w:val="none" w:sz="0" w:space="0" w:color="auto"/>
      </w:divBdr>
    </w:div>
    <w:div w:id="1017385912">
      <w:bodyDiv w:val="1"/>
      <w:marLeft w:val="0"/>
      <w:marRight w:val="0"/>
      <w:marTop w:val="0"/>
      <w:marBottom w:val="0"/>
      <w:divBdr>
        <w:top w:val="none" w:sz="0" w:space="0" w:color="auto"/>
        <w:left w:val="none" w:sz="0" w:space="0" w:color="auto"/>
        <w:bottom w:val="none" w:sz="0" w:space="0" w:color="auto"/>
        <w:right w:val="none" w:sz="0" w:space="0" w:color="auto"/>
      </w:divBdr>
    </w:div>
    <w:div w:id="1056321019">
      <w:bodyDiv w:val="1"/>
      <w:marLeft w:val="0"/>
      <w:marRight w:val="0"/>
      <w:marTop w:val="0"/>
      <w:marBottom w:val="0"/>
      <w:divBdr>
        <w:top w:val="none" w:sz="0" w:space="0" w:color="auto"/>
        <w:left w:val="none" w:sz="0" w:space="0" w:color="auto"/>
        <w:bottom w:val="none" w:sz="0" w:space="0" w:color="auto"/>
        <w:right w:val="none" w:sz="0" w:space="0" w:color="auto"/>
      </w:divBdr>
    </w:div>
    <w:div w:id="1108114846">
      <w:bodyDiv w:val="1"/>
      <w:marLeft w:val="0"/>
      <w:marRight w:val="0"/>
      <w:marTop w:val="0"/>
      <w:marBottom w:val="0"/>
      <w:divBdr>
        <w:top w:val="none" w:sz="0" w:space="0" w:color="auto"/>
        <w:left w:val="none" w:sz="0" w:space="0" w:color="auto"/>
        <w:bottom w:val="none" w:sz="0" w:space="0" w:color="auto"/>
        <w:right w:val="none" w:sz="0" w:space="0" w:color="auto"/>
      </w:divBdr>
    </w:div>
    <w:div w:id="1172916163">
      <w:bodyDiv w:val="1"/>
      <w:marLeft w:val="0"/>
      <w:marRight w:val="0"/>
      <w:marTop w:val="0"/>
      <w:marBottom w:val="0"/>
      <w:divBdr>
        <w:top w:val="none" w:sz="0" w:space="0" w:color="auto"/>
        <w:left w:val="none" w:sz="0" w:space="0" w:color="auto"/>
        <w:bottom w:val="none" w:sz="0" w:space="0" w:color="auto"/>
        <w:right w:val="none" w:sz="0" w:space="0" w:color="auto"/>
      </w:divBdr>
    </w:div>
    <w:div w:id="1178813645">
      <w:bodyDiv w:val="1"/>
      <w:marLeft w:val="0"/>
      <w:marRight w:val="0"/>
      <w:marTop w:val="0"/>
      <w:marBottom w:val="0"/>
      <w:divBdr>
        <w:top w:val="none" w:sz="0" w:space="0" w:color="auto"/>
        <w:left w:val="none" w:sz="0" w:space="0" w:color="auto"/>
        <w:bottom w:val="none" w:sz="0" w:space="0" w:color="auto"/>
        <w:right w:val="none" w:sz="0" w:space="0" w:color="auto"/>
      </w:divBdr>
    </w:div>
    <w:div w:id="1186938332">
      <w:bodyDiv w:val="1"/>
      <w:marLeft w:val="0"/>
      <w:marRight w:val="0"/>
      <w:marTop w:val="0"/>
      <w:marBottom w:val="0"/>
      <w:divBdr>
        <w:top w:val="none" w:sz="0" w:space="0" w:color="auto"/>
        <w:left w:val="none" w:sz="0" w:space="0" w:color="auto"/>
        <w:bottom w:val="none" w:sz="0" w:space="0" w:color="auto"/>
        <w:right w:val="none" w:sz="0" w:space="0" w:color="auto"/>
      </w:divBdr>
    </w:div>
    <w:div w:id="1193690391">
      <w:bodyDiv w:val="1"/>
      <w:marLeft w:val="0"/>
      <w:marRight w:val="0"/>
      <w:marTop w:val="0"/>
      <w:marBottom w:val="0"/>
      <w:divBdr>
        <w:top w:val="none" w:sz="0" w:space="0" w:color="auto"/>
        <w:left w:val="none" w:sz="0" w:space="0" w:color="auto"/>
        <w:bottom w:val="none" w:sz="0" w:space="0" w:color="auto"/>
        <w:right w:val="none" w:sz="0" w:space="0" w:color="auto"/>
      </w:divBdr>
    </w:div>
    <w:div w:id="1207135636">
      <w:bodyDiv w:val="1"/>
      <w:marLeft w:val="0"/>
      <w:marRight w:val="0"/>
      <w:marTop w:val="0"/>
      <w:marBottom w:val="0"/>
      <w:divBdr>
        <w:top w:val="none" w:sz="0" w:space="0" w:color="auto"/>
        <w:left w:val="none" w:sz="0" w:space="0" w:color="auto"/>
        <w:bottom w:val="none" w:sz="0" w:space="0" w:color="auto"/>
        <w:right w:val="none" w:sz="0" w:space="0" w:color="auto"/>
      </w:divBdr>
    </w:div>
    <w:div w:id="1225220752">
      <w:bodyDiv w:val="1"/>
      <w:marLeft w:val="0"/>
      <w:marRight w:val="0"/>
      <w:marTop w:val="0"/>
      <w:marBottom w:val="0"/>
      <w:divBdr>
        <w:top w:val="none" w:sz="0" w:space="0" w:color="auto"/>
        <w:left w:val="none" w:sz="0" w:space="0" w:color="auto"/>
        <w:bottom w:val="none" w:sz="0" w:space="0" w:color="auto"/>
        <w:right w:val="none" w:sz="0" w:space="0" w:color="auto"/>
      </w:divBdr>
    </w:div>
    <w:div w:id="1229919854">
      <w:bodyDiv w:val="1"/>
      <w:marLeft w:val="0"/>
      <w:marRight w:val="0"/>
      <w:marTop w:val="0"/>
      <w:marBottom w:val="0"/>
      <w:divBdr>
        <w:top w:val="none" w:sz="0" w:space="0" w:color="auto"/>
        <w:left w:val="none" w:sz="0" w:space="0" w:color="auto"/>
        <w:bottom w:val="none" w:sz="0" w:space="0" w:color="auto"/>
        <w:right w:val="none" w:sz="0" w:space="0" w:color="auto"/>
      </w:divBdr>
    </w:div>
    <w:div w:id="1240486386">
      <w:bodyDiv w:val="1"/>
      <w:marLeft w:val="0"/>
      <w:marRight w:val="0"/>
      <w:marTop w:val="0"/>
      <w:marBottom w:val="0"/>
      <w:divBdr>
        <w:top w:val="none" w:sz="0" w:space="0" w:color="auto"/>
        <w:left w:val="none" w:sz="0" w:space="0" w:color="auto"/>
        <w:bottom w:val="none" w:sz="0" w:space="0" w:color="auto"/>
        <w:right w:val="none" w:sz="0" w:space="0" w:color="auto"/>
      </w:divBdr>
    </w:div>
    <w:div w:id="1292901252">
      <w:bodyDiv w:val="1"/>
      <w:marLeft w:val="0"/>
      <w:marRight w:val="0"/>
      <w:marTop w:val="0"/>
      <w:marBottom w:val="0"/>
      <w:divBdr>
        <w:top w:val="none" w:sz="0" w:space="0" w:color="auto"/>
        <w:left w:val="none" w:sz="0" w:space="0" w:color="auto"/>
        <w:bottom w:val="none" w:sz="0" w:space="0" w:color="auto"/>
        <w:right w:val="none" w:sz="0" w:space="0" w:color="auto"/>
      </w:divBdr>
    </w:div>
    <w:div w:id="1303004931">
      <w:bodyDiv w:val="1"/>
      <w:marLeft w:val="0"/>
      <w:marRight w:val="0"/>
      <w:marTop w:val="0"/>
      <w:marBottom w:val="0"/>
      <w:divBdr>
        <w:top w:val="none" w:sz="0" w:space="0" w:color="auto"/>
        <w:left w:val="none" w:sz="0" w:space="0" w:color="auto"/>
        <w:bottom w:val="none" w:sz="0" w:space="0" w:color="auto"/>
        <w:right w:val="none" w:sz="0" w:space="0" w:color="auto"/>
      </w:divBdr>
    </w:div>
    <w:div w:id="1305427538">
      <w:bodyDiv w:val="1"/>
      <w:marLeft w:val="0"/>
      <w:marRight w:val="0"/>
      <w:marTop w:val="0"/>
      <w:marBottom w:val="0"/>
      <w:divBdr>
        <w:top w:val="none" w:sz="0" w:space="0" w:color="auto"/>
        <w:left w:val="none" w:sz="0" w:space="0" w:color="auto"/>
        <w:bottom w:val="none" w:sz="0" w:space="0" w:color="auto"/>
        <w:right w:val="none" w:sz="0" w:space="0" w:color="auto"/>
      </w:divBdr>
    </w:div>
    <w:div w:id="1476068073">
      <w:bodyDiv w:val="1"/>
      <w:marLeft w:val="0"/>
      <w:marRight w:val="0"/>
      <w:marTop w:val="0"/>
      <w:marBottom w:val="0"/>
      <w:divBdr>
        <w:top w:val="none" w:sz="0" w:space="0" w:color="auto"/>
        <w:left w:val="none" w:sz="0" w:space="0" w:color="auto"/>
        <w:bottom w:val="none" w:sz="0" w:space="0" w:color="auto"/>
        <w:right w:val="none" w:sz="0" w:space="0" w:color="auto"/>
      </w:divBdr>
    </w:div>
    <w:div w:id="1488132983">
      <w:bodyDiv w:val="1"/>
      <w:marLeft w:val="0"/>
      <w:marRight w:val="0"/>
      <w:marTop w:val="0"/>
      <w:marBottom w:val="0"/>
      <w:divBdr>
        <w:top w:val="none" w:sz="0" w:space="0" w:color="auto"/>
        <w:left w:val="none" w:sz="0" w:space="0" w:color="auto"/>
        <w:bottom w:val="none" w:sz="0" w:space="0" w:color="auto"/>
        <w:right w:val="none" w:sz="0" w:space="0" w:color="auto"/>
      </w:divBdr>
    </w:div>
    <w:div w:id="1496413102">
      <w:bodyDiv w:val="1"/>
      <w:marLeft w:val="0"/>
      <w:marRight w:val="0"/>
      <w:marTop w:val="0"/>
      <w:marBottom w:val="0"/>
      <w:divBdr>
        <w:top w:val="none" w:sz="0" w:space="0" w:color="auto"/>
        <w:left w:val="none" w:sz="0" w:space="0" w:color="auto"/>
        <w:bottom w:val="none" w:sz="0" w:space="0" w:color="auto"/>
        <w:right w:val="none" w:sz="0" w:space="0" w:color="auto"/>
      </w:divBdr>
    </w:div>
    <w:div w:id="1517620978">
      <w:bodyDiv w:val="1"/>
      <w:marLeft w:val="0"/>
      <w:marRight w:val="0"/>
      <w:marTop w:val="0"/>
      <w:marBottom w:val="0"/>
      <w:divBdr>
        <w:top w:val="none" w:sz="0" w:space="0" w:color="auto"/>
        <w:left w:val="none" w:sz="0" w:space="0" w:color="auto"/>
        <w:bottom w:val="none" w:sz="0" w:space="0" w:color="auto"/>
        <w:right w:val="none" w:sz="0" w:space="0" w:color="auto"/>
      </w:divBdr>
    </w:div>
    <w:div w:id="1520509576">
      <w:bodyDiv w:val="1"/>
      <w:marLeft w:val="0"/>
      <w:marRight w:val="0"/>
      <w:marTop w:val="0"/>
      <w:marBottom w:val="0"/>
      <w:divBdr>
        <w:top w:val="none" w:sz="0" w:space="0" w:color="auto"/>
        <w:left w:val="none" w:sz="0" w:space="0" w:color="auto"/>
        <w:bottom w:val="none" w:sz="0" w:space="0" w:color="auto"/>
        <w:right w:val="none" w:sz="0" w:space="0" w:color="auto"/>
      </w:divBdr>
    </w:div>
    <w:div w:id="1521551095">
      <w:bodyDiv w:val="1"/>
      <w:marLeft w:val="0"/>
      <w:marRight w:val="0"/>
      <w:marTop w:val="0"/>
      <w:marBottom w:val="0"/>
      <w:divBdr>
        <w:top w:val="none" w:sz="0" w:space="0" w:color="auto"/>
        <w:left w:val="none" w:sz="0" w:space="0" w:color="auto"/>
        <w:bottom w:val="none" w:sz="0" w:space="0" w:color="auto"/>
        <w:right w:val="none" w:sz="0" w:space="0" w:color="auto"/>
      </w:divBdr>
    </w:div>
    <w:div w:id="1525442970">
      <w:bodyDiv w:val="1"/>
      <w:marLeft w:val="0"/>
      <w:marRight w:val="0"/>
      <w:marTop w:val="0"/>
      <w:marBottom w:val="0"/>
      <w:divBdr>
        <w:top w:val="none" w:sz="0" w:space="0" w:color="auto"/>
        <w:left w:val="none" w:sz="0" w:space="0" w:color="auto"/>
        <w:bottom w:val="none" w:sz="0" w:space="0" w:color="auto"/>
        <w:right w:val="none" w:sz="0" w:space="0" w:color="auto"/>
      </w:divBdr>
    </w:div>
    <w:div w:id="1540047364">
      <w:bodyDiv w:val="1"/>
      <w:marLeft w:val="0"/>
      <w:marRight w:val="0"/>
      <w:marTop w:val="0"/>
      <w:marBottom w:val="0"/>
      <w:divBdr>
        <w:top w:val="none" w:sz="0" w:space="0" w:color="auto"/>
        <w:left w:val="none" w:sz="0" w:space="0" w:color="auto"/>
        <w:bottom w:val="none" w:sz="0" w:space="0" w:color="auto"/>
        <w:right w:val="none" w:sz="0" w:space="0" w:color="auto"/>
      </w:divBdr>
    </w:div>
    <w:div w:id="1548254232">
      <w:bodyDiv w:val="1"/>
      <w:marLeft w:val="0"/>
      <w:marRight w:val="0"/>
      <w:marTop w:val="0"/>
      <w:marBottom w:val="0"/>
      <w:divBdr>
        <w:top w:val="none" w:sz="0" w:space="0" w:color="auto"/>
        <w:left w:val="none" w:sz="0" w:space="0" w:color="auto"/>
        <w:bottom w:val="none" w:sz="0" w:space="0" w:color="auto"/>
        <w:right w:val="none" w:sz="0" w:space="0" w:color="auto"/>
      </w:divBdr>
    </w:div>
    <w:div w:id="1563831705">
      <w:bodyDiv w:val="1"/>
      <w:marLeft w:val="0"/>
      <w:marRight w:val="0"/>
      <w:marTop w:val="0"/>
      <w:marBottom w:val="0"/>
      <w:divBdr>
        <w:top w:val="none" w:sz="0" w:space="0" w:color="auto"/>
        <w:left w:val="none" w:sz="0" w:space="0" w:color="auto"/>
        <w:bottom w:val="none" w:sz="0" w:space="0" w:color="auto"/>
        <w:right w:val="none" w:sz="0" w:space="0" w:color="auto"/>
      </w:divBdr>
    </w:div>
    <w:div w:id="1567063180">
      <w:bodyDiv w:val="1"/>
      <w:marLeft w:val="0"/>
      <w:marRight w:val="0"/>
      <w:marTop w:val="0"/>
      <w:marBottom w:val="0"/>
      <w:divBdr>
        <w:top w:val="none" w:sz="0" w:space="0" w:color="auto"/>
        <w:left w:val="none" w:sz="0" w:space="0" w:color="auto"/>
        <w:bottom w:val="none" w:sz="0" w:space="0" w:color="auto"/>
        <w:right w:val="none" w:sz="0" w:space="0" w:color="auto"/>
      </w:divBdr>
      <w:divsChild>
        <w:div w:id="93868300">
          <w:marLeft w:val="0"/>
          <w:marRight w:val="0"/>
          <w:marTop w:val="0"/>
          <w:marBottom w:val="0"/>
          <w:divBdr>
            <w:top w:val="none" w:sz="0" w:space="0" w:color="auto"/>
            <w:left w:val="none" w:sz="0" w:space="0" w:color="auto"/>
            <w:bottom w:val="none" w:sz="0" w:space="0" w:color="auto"/>
            <w:right w:val="none" w:sz="0" w:space="0" w:color="auto"/>
          </w:divBdr>
          <w:divsChild>
            <w:div w:id="1796289283">
              <w:marLeft w:val="0"/>
              <w:marRight w:val="0"/>
              <w:marTop w:val="0"/>
              <w:marBottom w:val="0"/>
              <w:divBdr>
                <w:top w:val="none" w:sz="0" w:space="0" w:color="auto"/>
                <w:left w:val="none" w:sz="0" w:space="0" w:color="auto"/>
                <w:bottom w:val="none" w:sz="0" w:space="0" w:color="auto"/>
                <w:right w:val="none" w:sz="0" w:space="0" w:color="auto"/>
              </w:divBdr>
              <w:divsChild>
                <w:div w:id="1918859295">
                  <w:marLeft w:val="0"/>
                  <w:marRight w:val="0"/>
                  <w:marTop w:val="0"/>
                  <w:marBottom w:val="0"/>
                  <w:divBdr>
                    <w:top w:val="none" w:sz="0" w:space="0" w:color="auto"/>
                    <w:left w:val="none" w:sz="0" w:space="0" w:color="auto"/>
                    <w:bottom w:val="none" w:sz="0" w:space="0" w:color="auto"/>
                    <w:right w:val="none" w:sz="0" w:space="0" w:color="auto"/>
                  </w:divBdr>
                  <w:divsChild>
                    <w:div w:id="2019117634">
                      <w:marLeft w:val="0"/>
                      <w:marRight w:val="0"/>
                      <w:marTop w:val="0"/>
                      <w:marBottom w:val="0"/>
                      <w:divBdr>
                        <w:top w:val="none" w:sz="0" w:space="0" w:color="auto"/>
                        <w:left w:val="none" w:sz="0" w:space="0" w:color="auto"/>
                        <w:bottom w:val="none" w:sz="0" w:space="0" w:color="auto"/>
                        <w:right w:val="none" w:sz="0" w:space="0" w:color="auto"/>
                      </w:divBdr>
                      <w:divsChild>
                        <w:div w:id="530383131">
                          <w:marLeft w:val="0"/>
                          <w:marRight w:val="0"/>
                          <w:marTop w:val="0"/>
                          <w:marBottom w:val="0"/>
                          <w:divBdr>
                            <w:top w:val="none" w:sz="0" w:space="0" w:color="auto"/>
                            <w:left w:val="none" w:sz="0" w:space="0" w:color="auto"/>
                            <w:bottom w:val="none" w:sz="0" w:space="0" w:color="auto"/>
                            <w:right w:val="none" w:sz="0" w:space="0" w:color="auto"/>
                          </w:divBdr>
                          <w:divsChild>
                            <w:div w:id="827863021">
                              <w:marLeft w:val="-3450"/>
                              <w:marRight w:val="0"/>
                              <w:marTop w:val="0"/>
                              <w:marBottom w:val="0"/>
                              <w:divBdr>
                                <w:top w:val="none" w:sz="0" w:space="0" w:color="auto"/>
                                <w:left w:val="none" w:sz="0" w:space="0" w:color="auto"/>
                                <w:bottom w:val="none" w:sz="0" w:space="0" w:color="auto"/>
                                <w:right w:val="none" w:sz="0" w:space="0" w:color="auto"/>
                              </w:divBdr>
                              <w:divsChild>
                                <w:div w:id="1128358156">
                                  <w:marLeft w:val="0"/>
                                  <w:marRight w:val="0"/>
                                  <w:marTop w:val="0"/>
                                  <w:marBottom w:val="0"/>
                                  <w:divBdr>
                                    <w:top w:val="none" w:sz="0" w:space="0" w:color="auto"/>
                                    <w:left w:val="none" w:sz="0" w:space="0" w:color="auto"/>
                                    <w:bottom w:val="none" w:sz="0" w:space="0" w:color="auto"/>
                                    <w:right w:val="none" w:sz="0" w:space="0" w:color="auto"/>
                                  </w:divBdr>
                                  <w:divsChild>
                                    <w:div w:id="1958102052">
                                      <w:marLeft w:val="3450"/>
                                      <w:marRight w:val="0"/>
                                      <w:marTop w:val="0"/>
                                      <w:marBottom w:val="0"/>
                                      <w:divBdr>
                                        <w:top w:val="none" w:sz="0" w:space="0" w:color="auto"/>
                                        <w:left w:val="none" w:sz="0" w:space="0" w:color="auto"/>
                                        <w:bottom w:val="none" w:sz="0" w:space="0" w:color="auto"/>
                                        <w:right w:val="none" w:sz="0" w:space="0" w:color="auto"/>
                                      </w:divBdr>
                                      <w:divsChild>
                                        <w:div w:id="534848057">
                                          <w:marLeft w:val="0"/>
                                          <w:marRight w:val="0"/>
                                          <w:marTop w:val="0"/>
                                          <w:marBottom w:val="0"/>
                                          <w:divBdr>
                                            <w:top w:val="none" w:sz="0" w:space="0" w:color="auto"/>
                                            <w:left w:val="none" w:sz="0" w:space="0" w:color="auto"/>
                                            <w:bottom w:val="none" w:sz="0" w:space="0" w:color="auto"/>
                                            <w:right w:val="none" w:sz="0" w:space="0" w:color="auto"/>
                                          </w:divBdr>
                                          <w:divsChild>
                                            <w:div w:id="1323198762">
                                              <w:marLeft w:val="0"/>
                                              <w:marRight w:val="0"/>
                                              <w:marTop w:val="0"/>
                                              <w:marBottom w:val="0"/>
                                              <w:divBdr>
                                                <w:top w:val="none" w:sz="0" w:space="0" w:color="auto"/>
                                                <w:left w:val="none" w:sz="0" w:space="0" w:color="auto"/>
                                                <w:bottom w:val="none" w:sz="0" w:space="0" w:color="auto"/>
                                                <w:right w:val="none" w:sz="0" w:space="0" w:color="auto"/>
                                              </w:divBdr>
                                              <w:divsChild>
                                                <w:div w:id="1088693463">
                                                  <w:marLeft w:val="0"/>
                                                  <w:marRight w:val="0"/>
                                                  <w:marTop w:val="0"/>
                                                  <w:marBottom w:val="0"/>
                                                  <w:divBdr>
                                                    <w:top w:val="none" w:sz="0" w:space="0" w:color="auto"/>
                                                    <w:left w:val="none" w:sz="0" w:space="0" w:color="auto"/>
                                                    <w:bottom w:val="none" w:sz="0" w:space="0" w:color="auto"/>
                                                    <w:right w:val="none" w:sz="0" w:space="0" w:color="auto"/>
                                                  </w:divBdr>
                                                  <w:divsChild>
                                                    <w:div w:id="6367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9727948">
      <w:bodyDiv w:val="1"/>
      <w:marLeft w:val="0"/>
      <w:marRight w:val="0"/>
      <w:marTop w:val="0"/>
      <w:marBottom w:val="0"/>
      <w:divBdr>
        <w:top w:val="none" w:sz="0" w:space="0" w:color="auto"/>
        <w:left w:val="none" w:sz="0" w:space="0" w:color="auto"/>
        <w:bottom w:val="none" w:sz="0" w:space="0" w:color="auto"/>
        <w:right w:val="none" w:sz="0" w:space="0" w:color="auto"/>
      </w:divBdr>
    </w:div>
    <w:div w:id="1579899621">
      <w:bodyDiv w:val="1"/>
      <w:marLeft w:val="0"/>
      <w:marRight w:val="0"/>
      <w:marTop w:val="0"/>
      <w:marBottom w:val="0"/>
      <w:divBdr>
        <w:top w:val="none" w:sz="0" w:space="0" w:color="auto"/>
        <w:left w:val="none" w:sz="0" w:space="0" w:color="auto"/>
        <w:bottom w:val="none" w:sz="0" w:space="0" w:color="auto"/>
        <w:right w:val="none" w:sz="0" w:space="0" w:color="auto"/>
      </w:divBdr>
    </w:div>
    <w:div w:id="1582375287">
      <w:bodyDiv w:val="1"/>
      <w:marLeft w:val="0"/>
      <w:marRight w:val="0"/>
      <w:marTop w:val="0"/>
      <w:marBottom w:val="0"/>
      <w:divBdr>
        <w:top w:val="none" w:sz="0" w:space="0" w:color="auto"/>
        <w:left w:val="none" w:sz="0" w:space="0" w:color="auto"/>
        <w:bottom w:val="none" w:sz="0" w:space="0" w:color="auto"/>
        <w:right w:val="none" w:sz="0" w:space="0" w:color="auto"/>
      </w:divBdr>
    </w:div>
    <w:div w:id="1591697134">
      <w:bodyDiv w:val="1"/>
      <w:marLeft w:val="0"/>
      <w:marRight w:val="0"/>
      <w:marTop w:val="0"/>
      <w:marBottom w:val="0"/>
      <w:divBdr>
        <w:top w:val="none" w:sz="0" w:space="0" w:color="auto"/>
        <w:left w:val="none" w:sz="0" w:space="0" w:color="auto"/>
        <w:bottom w:val="none" w:sz="0" w:space="0" w:color="auto"/>
        <w:right w:val="none" w:sz="0" w:space="0" w:color="auto"/>
      </w:divBdr>
    </w:div>
    <w:div w:id="1599215946">
      <w:bodyDiv w:val="1"/>
      <w:marLeft w:val="0"/>
      <w:marRight w:val="0"/>
      <w:marTop w:val="0"/>
      <w:marBottom w:val="0"/>
      <w:divBdr>
        <w:top w:val="none" w:sz="0" w:space="0" w:color="auto"/>
        <w:left w:val="none" w:sz="0" w:space="0" w:color="auto"/>
        <w:bottom w:val="none" w:sz="0" w:space="0" w:color="auto"/>
        <w:right w:val="none" w:sz="0" w:space="0" w:color="auto"/>
      </w:divBdr>
    </w:div>
    <w:div w:id="1630551542">
      <w:bodyDiv w:val="1"/>
      <w:marLeft w:val="0"/>
      <w:marRight w:val="0"/>
      <w:marTop w:val="0"/>
      <w:marBottom w:val="0"/>
      <w:divBdr>
        <w:top w:val="none" w:sz="0" w:space="0" w:color="auto"/>
        <w:left w:val="none" w:sz="0" w:space="0" w:color="auto"/>
        <w:bottom w:val="none" w:sz="0" w:space="0" w:color="auto"/>
        <w:right w:val="none" w:sz="0" w:space="0" w:color="auto"/>
      </w:divBdr>
    </w:div>
    <w:div w:id="1647275743">
      <w:bodyDiv w:val="1"/>
      <w:marLeft w:val="0"/>
      <w:marRight w:val="0"/>
      <w:marTop w:val="0"/>
      <w:marBottom w:val="0"/>
      <w:divBdr>
        <w:top w:val="none" w:sz="0" w:space="0" w:color="auto"/>
        <w:left w:val="none" w:sz="0" w:space="0" w:color="auto"/>
        <w:bottom w:val="none" w:sz="0" w:space="0" w:color="auto"/>
        <w:right w:val="none" w:sz="0" w:space="0" w:color="auto"/>
      </w:divBdr>
    </w:div>
    <w:div w:id="1651714482">
      <w:bodyDiv w:val="1"/>
      <w:marLeft w:val="0"/>
      <w:marRight w:val="0"/>
      <w:marTop w:val="0"/>
      <w:marBottom w:val="0"/>
      <w:divBdr>
        <w:top w:val="none" w:sz="0" w:space="0" w:color="auto"/>
        <w:left w:val="none" w:sz="0" w:space="0" w:color="auto"/>
        <w:bottom w:val="none" w:sz="0" w:space="0" w:color="auto"/>
        <w:right w:val="none" w:sz="0" w:space="0" w:color="auto"/>
      </w:divBdr>
    </w:div>
    <w:div w:id="1665738926">
      <w:bodyDiv w:val="1"/>
      <w:marLeft w:val="0"/>
      <w:marRight w:val="0"/>
      <w:marTop w:val="0"/>
      <w:marBottom w:val="0"/>
      <w:divBdr>
        <w:top w:val="none" w:sz="0" w:space="0" w:color="auto"/>
        <w:left w:val="none" w:sz="0" w:space="0" w:color="auto"/>
        <w:bottom w:val="none" w:sz="0" w:space="0" w:color="auto"/>
        <w:right w:val="none" w:sz="0" w:space="0" w:color="auto"/>
      </w:divBdr>
    </w:div>
    <w:div w:id="1673295431">
      <w:bodyDiv w:val="1"/>
      <w:marLeft w:val="0"/>
      <w:marRight w:val="0"/>
      <w:marTop w:val="0"/>
      <w:marBottom w:val="0"/>
      <w:divBdr>
        <w:top w:val="none" w:sz="0" w:space="0" w:color="auto"/>
        <w:left w:val="none" w:sz="0" w:space="0" w:color="auto"/>
        <w:bottom w:val="none" w:sz="0" w:space="0" w:color="auto"/>
        <w:right w:val="none" w:sz="0" w:space="0" w:color="auto"/>
      </w:divBdr>
    </w:div>
    <w:div w:id="1701857307">
      <w:bodyDiv w:val="1"/>
      <w:marLeft w:val="0"/>
      <w:marRight w:val="0"/>
      <w:marTop w:val="0"/>
      <w:marBottom w:val="0"/>
      <w:divBdr>
        <w:top w:val="none" w:sz="0" w:space="0" w:color="auto"/>
        <w:left w:val="none" w:sz="0" w:space="0" w:color="auto"/>
        <w:bottom w:val="none" w:sz="0" w:space="0" w:color="auto"/>
        <w:right w:val="none" w:sz="0" w:space="0" w:color="auto"/>
      </w:divBdr>
    </w:div>
    <w:div w:id="1703482045">
      <w:bodyDiv w:val="1"/>
      <w:marLeft w:val="0"/>
      <w:marRight w:val="0"/>
      <w:marTop w:val="0"/>
      <w:marBottom w:val="0"/>
      <w:divBdr>
        <w:top w:val="none" w:sz="0" w:space="0" w:color="auto"/>
        <w:left w:val="none" w:sz="0" w:space="0" w:color="auto"/>
        <w:bottom w:val="none" w:sz="0" w:space="0" w:color="auto"/>
        <w:right w:val="none" w:sz="0" w:space="0" w:color="auto"/>
      </w:divBdr>
      <w:divsChild>
        <w:div w:id="639502623">
          <w:marLeft w:val="0"/>
          <w:marRight w:val="0"/>
          <w:marTop w:val="0"/>
          <w:marBottom w:val="0"/>
          <w:divBdr>
            <w:top w:val="none" w:sz="0" w:space="0" w:color="auto"/>
            <w:left w:val="none" w:sz="0" w:space="0" w:color="auto"/>
            <w:bottom w:val="none" w:sz="0" w:space="0" w:color="auto"/>
            <w:right w:val="none" w:sz="0" w:space="0" w:color="auto"/>
          </w:divBdr>
          <w:divsChild>
            <w:div w:id="14148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04582">
      <w:bodyDiv w:val="1"/>
      <w:marLeft w:val="0"/>
      <w:marRight w:val="0"/>
      <w:marTop w:val="0"/>
      <w:marBottom w:val="0"/>
      <w:divBdr>
        <w:top w:val="none" w:sz="0" w:space="0" w:color="auto"/>
        <w:left w:val="none" w:sz="0" w:space="0" w:color="auto"/>
        <w:bottom w:val="none" w:sz="0" w:space="0" w:color="auto"/>
        <w:right w:val="none" w:sz="0" w:space="0" w:color="auto"/>
      </w:divBdr>
    </w:div>
    <w:div w:id="1754542285">
      <w:bodyDiv w:val="1"/>
      <w:marLeft w:val="0"/>
      <w:marRight w:val="0"/>
      <w:marTop w:val="0"/>
      <w:marBottom w:val="0"/>
      <w:divBdr>
        <w:top w:val="none" w:sz="0" w:space="0" w:color="auto"/>
        <w:left w:val="none" w:sz="0" w:space="0" w:color="auto"/>
        <w:bottom w:val="none" w:sz="0" w:space="0" w:color="auto"/>
        <w:right w:val="none" w:sz="0" w:space="0" w:color="auto"/>
      </w:divBdr>
    </w:div>
    <w:div w:id="1757940980">
      <w:bodyDiv w:val="1"/>
      <w:marLeft w:val="0"/>
      <w:marRight w:val="0"/>
      <w:marTop w:val="0"/>
      <w:marBottom w:val="0"/>
      <w:divBdr>
        <w:top w:val="none" w:sz="0" w:space="0" w:color="auto"/>
        <w:left w:val="none" w:sz="0" w:space="0" w:color="auto"/>
        <w:bottom w:val="none" w:sz="0" w:space="0" w:color="auto"/>
        <w:right w:val="none" w:sz="0" w:space="0" w:color="auto"/>
      </w:divBdr>
    </w:div>
    <w:div w:id="1763333883">
      <w:bodyDiv w:val="1"/>
      <w:marLeft w:val="0"/>
      <w:marRight w:val="0"/>
      <w:marTop w:val="0"/>
      <w:marBottom w:val="0"/>
      <w:divBdr>
        <w:top w:val="none" w:sz="0" w:space="0" w:color="auto"/>
        <w:left w:val="none" w:sz="0" w:space="0" w:color="auto"/>
        <w:bottom w:val="none" w:sz="0" w:space="0" w:color="auto"/>
        <w:right w:val="none" w:sz="0" w:space="0" w:color="auto"/>
      </w:divBdr>
    </w:div>
    <w:div w:id="1767338026">
      <w:bodyDiv w:val="1"/>
      <w:marLeft w:val="0"/>
      <w:marRight w:val="0"/>
      <w:marTop w:val="0"/>
      <w:marBottom w:val="0"/>
      <w:divBdr>
        <w:top w:val="none" w:sz="0" w:space="0" w:color="auto"/>
        <w:left w:val="none" w:sz="0" w:space="0" w:color="auto"/>
        <w:bottom w:val="none" w:sz="0" w:space="0" w:color="auto"/>
        <w:right w:val="none" w:sz="0" w:space="0" w:color="auto"/>
      </w:divBdr>
    </w:div>
    <w:div w:id="1780297817">
      <w:bodyDiv w:val="1"/>
      <w:marLeft w:val="0"/>
      <w:marRight w:val="0"/>
      <w:marTop w:val="0"/>
      <w:marBottom w:val="0"/>
      <w:divBdr>
        <w:top w:val="none" w:sz="0" w:space="0" w:color="auto"/>
        <w:left w:val="none" w:sz="0" w:space="0" w:color="auto"/>
        <w:bottom w:val="none" w:sz="0" w:space="0" w:color="auto"/>
        <w:right w:val="none" w:sz="0" w:space="0" w:color="auto"/>
      </w:divBdr>
    </w:div>
    <w:div w:id="1781680651">
      <w:bodyDiv w:val="1"/>
      <w:marLeft w:val="0"/>
      <w:marRight w:val="0"/>
      <w:marTop w:val="0"/>
      <w:marBottom w:val="0"/>
      <w:divBdr>
        <w:top w:val="none" w:sz="0" w:space="0" w:color="auto"/>
        <w:left w:val="none" w:sz="0" w:space="0" w:color="auto"/>
        <w:bottom w:val="none" w:sz="0" w:space="0" w:color="auto"/>
        <w:right w:val="none" w:sz="0" w:space="0" w:color="auto"/>
      </w:divBdr>
    </w:div>
    <w:div w:id="1791512510">
      <w:bodyDiv w:val="1"/>
      <w:marLeft w:val="0"/>
      <w:marRight w:val="0"/>
      <w:marTop w:val="0"/>
      <w:marBottom w:val="0"/>
      <w:divBdr>
        <w:top w:val="none" w:sz="0" w:space="0" w:color="auto"/>
        <w:left w:val="none" w:sz="0" w:space="0" w:color="auto"/>
        <w:bottom w:val="none" w:sz="0" w:space="0" w:color="auto"/>
        <w:right w:val="none" w:sz="0" w:space="0" w:color="auto"/>
      </w:divBdr>
    </w:div>
    <w:div w:id="1811746338">
      <w:bodyDiv w:val="1"/>
      <w:marLeft w:val="0"/>
      <w:marRight w:val="0"/>
      <w:marTop w:val="0"/>
      <w:marBottom w:val="0"/>
      <w:divBdr>
        <w:top w:val="none" w:sz="0" w:space="0" w:color="auto"/>
        <w:left w:val="none" w:sz="0" w:space="0" w:color="auto"/>
        <w:bottom w:val="none" w:sz="0" w:space="0" w:color="auto"/>
        <w:right w:val="none" w:sz="0" w:space="0" w:color="auto"/>
      </w:divBdr>
    </w:div>
    <w:div w:id="1818374504">
      <w:bodyDiv w:val="1"/>
      <w:marLeft w:val="0"/>
      <w:marRight w:val="0"/>
      <w:marTop w:val="0"/>
      <w:marBottom w:val="0"/>
      <w:divBdr>
        <w:top w:val="none" w:sz="0" w:space="0" w:color="auto"/>
        <w:left w:val="none" w:sz="0" w:space="0" w:color="auto"/>
        <w:bottom w:val="none" w:sz="0" w:space="0" w:color="auto"/>
        <w:right w:val="none" w:sz="0" w:space="0" w:color="auto"/>
      </w:divBdr>
    </w:div>
    <w:div w:id="1834370780">
      <w:bodyDiv w:val="1"/>
      <w:marLeft w:val="0"/>
      <w:marRight w:val="0"/>
      <w:marTop w:val="0"/>
      <w:marBottom w:val="0"/>
      <w:divBdr>
        <w:top w:val="none" w:sz="0" w:space="0" w:color="auto"/>
        <w:left w:val="none" w:sz="0" w:space="0" w:color="auto"/>
        <w:bottom w:val="none" w:sz="0" w:space="0" w:color="auto"/>
        <w:right w:val="none" w:sz="0" w:space="0" w:color="auto"/>
      </w:divBdr>
    </w:div>
    <w:div w:id="1889560641">
      <w:bodyDiv w:val="1"/>
      <w:marLeft w:val="0"/>
      <w:marRight w:val="0"/>
      <w:marTop w:val="0"/>
      <w:marBottom w:val="0"/>
      <w:divBdr>
        <w:top w:val="none" w:sz="0" w:space="0" w:color="auto"/>
        <w:left w:val="none" w:sz="0" w:space="0" w:color="auto"/>
        <w:bottom w:val="none" w:sz="0" w:space="0" w:color="auto"/>
        <w:right w:val="none" w:sz="0" w:space="0" w:color="auto"/>
      </w:divBdr>
    </w:div>
    <w:div w:id="1908029008">
      <w:bodyDiv w:val="1"/>
      <w:marLeft w:val="0"/>
      <w:marRight w:val="0"/>
      <w:marTop w:val="0"/>
      <w:marBottom w:val="0"/>
      <w:divBdr>
        <w:top w:val="none" w:sz="0" w:space="0" w:color="auto"/>
        <w:left w:val="none" w:sz="0" w:space="0" w:color="auto"/>
        <w:bottom w:val="none" w:sz="0" w:space="0" w:color="auto"/>
        <w:right w:val="none" w:sz="0" w:space="0" w:color="auto"/>
      </w:divBdr>
      <w:divsChild>
        <w:div w:id="463813616">
          <w:marLeft w:val="0"/>
          <w:marRight w:val="0"/>
          <w:marTop w:val="0"/>
          <w:marBottom w:val="0"/>
          <w:divBdr>
            <w:top w:val="none" w:sz="0" w:space="0" w:color="auto"/>
            <w:left w:val="none" w:sz="0" w:space="0" w:color="auto"/>
            <w:bottom w:val="none" w:sz="0" w:space="0" w:color="auto"/>
            <w:right w:val="none" w:sz="0" w:space="0" w:color="auto"/>
          </w:divBdr>
          <w:divsChild>
            <w:div w:id="19203136">
              <w:marLeft w:val="0"/>
              <w:marRight w:val="0"/>
              <w:marTop w:val="0"/>
              <w:marBottom w:val="0"/>
              <w:divBdr>
                <w:top w:val="none" w:sz="0" w:space="0" w:color="auto"/>
                <w:left w:val="none" w:sz="0" w:space="0" w:color="auto"/>
                <w:bottom w:val="none" w:sz="0" w:space="0" w:color="auto"/>
                <w:right w:val="none" w:sz="0" w:space="0" w:color="auto"/>
              </w:divBdr>
              <w:divsChild>
                <w:div w:id="1637493389">
                  <w:marLeft w:val="0"/>
                  <w:marRight w:val="0"/>
                  <w:marTop w:val="0"/>
                  <w:marBottom w:val="0"/>
                  <w:divBdr>
                    <w:top w:val="none" w:sz="0" w:space="0" w:color="auto"/>
                    <w:left w:val="none" w:sz="0" w:space="0" w:color="auto"/>
                    <w:bottom w:val="none" w:sz="0" w:space="0" w:color="auto"/>
                    <w:right w:val="none" w:sz="0" w:space="0" w:color="auto"/>
                  </w:divBdr>
                  <w:divsChild>
                    <w:div w:id="2138906689">
                      <w:marLeft w:val="0"/>
                      <w:marRight w:val="90"/>
                      <w:marTop w:val="75"/>
                      <w:marBottom w:val="0"/>
                      <w:divBdr>
                        <w:top w:val="none" w:sz="0" w:space="0" w:color="auto"/>
                        <w:left w:val="none" w:sz="0" w:space="0" w:color="auto"/>
                        <w:bottom w:val="none" w:sz="0" w:space="0" w:color="auto"/>
                        <w:right w:val="none" w:sz="0" w:space="0" w:color="auto"/>
                      </w:divBdr>
                      <w:divsChild>
                        <w:div w:id="981664184">
                          <w:marLeft w:val="0"/>
                          <w:marRight w:val="0"/>
                          <w:marTop w:val="0"/>
                          <w:marBottom w:val="0"/>
                          <w:divBdr>
                            <w:top w:val="none" w:sz="0" w:space="0" w:color="auto"/>
                            <w:left w:val="none" w:sz="0" w:space="0" w:color="auto"/>
                            <w:bottom w:val="none" w:sz="0" w:space="0" w:color="auto"/>
                            <w:right w:val="none" w:sz="0" w:space="0" w:color="auto"/>
                          </w:divBdr>
                          <w:divsChild>
                            <w:div w:id="1398163436">
                              <w:marLeft w:val="0"/>
                              <w:marRight w:val="0"/>
                              <w:marTop w:val="0"/>
                              <w:marBottom w:val="0"/>
                              <w:divBdr>
                                <w:top w:val="none" w:sz="0" w:space="0" w:color="auto"/>
                                <w:left w:val="none" w:sz="0" w:space="0" w:color="auto"/>
                                <w:bottom w:val="none" w:sz="0" w:space="0" w:color="auto"/>
                                <w:right w:val="none" w:sz="0" w:space="0" w:color="auto"/>
                              </w:divBdr>
                              <w:divsChild>
                                <w:div w:id="11546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899156">
      <w:bodyDiv w:val="1"/>
      <w:marLeft w:val="0"/>
      <w:marRight w:val="0"/>
      <w:marTop w:val="0"/>
      <w:marBottom w:val="0"/>
      <w:divBdr>
        <w:top w:val="none" w:sz="0" w:space="0" w:color="auto"/>
        <w:left w:val="none" w:sz="0" w:space="0" w:color="auto"/>
        <w:bottom w:val="none" w:sz="0" w:space="0" w:color="auto"/>
        <w:right w:val="none" w:sz="0" w:space="0" w:color="auto"/>
      </w:divBdr>
    </w:div>
    <w:div w:id="2003655952">
      <w:bodyDiv w:val="1"/>
      <w:marLeft w:val="0"/>
      <w:marRight w:val="0"/>
      <w:marTop w:val="0"/>
      <w:marBottom w:val="0"/>
      <w:divBdr>
        <w:top w:val="none" w:sz="0" w:space="0" w:color="auto"/>
        <w:left w:val="none" w:sz="0" w:space="0" w:color="auto"/>
        <w:bottom w:val="none" w:sz="0" w:space="0" w:color="auto"/>
        <w:right w:val="none" w:sz="0" w:space="0" w:color="auto"/>
      </w:divBdr>
    </w:div>
    <w:div w:id="2050378875">
      <w:bodyDiv w:val="1"/>
      <w:marLeft w:val="0"/>
      <w:marRight w:val="0"/>
      <w:marTop w:val="0"/>
      <w:marBottom w:val="0"/>
      <w:divBdr>
        <w:top w:val="none" w:sz="0" w:space="0" w:color="auto"/>
        <w:left w:val="none" w:sz="0" w:space="0" w:color="auto"/>
        <w:bottom w:val="none" w:sz="0" w:space="0" w:color="auto"/>
        <w:right w:val="none" w:sz="0" w:space="0" w:color="auto"/>
      </w:divBdr>
      <w:divsChild>
        <w:div w:id="1162349482">
          <w:marLeft w:val="0"/>
          <w:marRight w:val="0"/>
          <w:marTop w:val="0"/>
          <w:marBottom w:val="0"/>
          <w:divBdr>
            <w:top w:val="none" w:sz="0" w:space="0" w:color="auto"/>
            <w:left w:val="none" w:sz="0" w:space="0" w:color="auto"/>
            <w:bottom w:val="none" w:sz="0" w:space="0" w:color="auto"/>
            <w:right w:val="none" w:sz="0" w:space="0" w:color="auto"/>
          </w:divBdr>
          <w:divsChild>
            <w:div w:id="1661881388">
              <w:marLeft w:val="0"/>
              <w:marRight w:val="0"/>
              <w:marTop w:val="0"/>
              <w:marBottom w:val="0"/>
              <w:divBdr>
                <w:top w:val="none" w:sz="0" w:space="0" w:color="auto"/>
                <w:left w:val="none" w:sz="0" w:space="0" w:color="auto"/>
                <w:bottom w:val="none" w:sz="0" w:space="0" w:color="auto"/>
                <w:right w:val="none" w:sz="0" w:space="0" w:color="auto"/>
              </w:divBdr>
              <w:divsChild>
                <w:div w:id="1443184213">
                  <w:marLeft w:val="0"/>
                  <w:marRight w:val="0"/>
                  <w:marTop w:val="0"/>
                  <w:marBottom w:val="0"/>
                  <w:divBdr>
                    <w:top w:val="none" w:sz="0" w:space="0" w:color="auto"/>
                    <w:left w:val="none" w:sz="0" w:space="0" w:color="auto"/>
                    <w:bottom w:val="none" w:sz="0" w:space="0" w:color="auto"/>
                    <w:right w:val="none" w:sz="0" w:space="0" w:color="auto"/>
                  </w:divBdr>
                  <w:divsChild>
                    <w:div w:id="1448349679">
                      <w:marLeft w:val="0"/>
                      <w:marRight w:val="90"/>
                      <w:marTop w:val="75"/>
                      <w:marBottom w:val="0"/>
                      <w:divBdr>
                        <w:top w:val="none" w:sz="0" w:space="0" w:color="auto"/>
                        <w:left w:val="none" w:sz="0" w:space="0" w:color="auto"/>
                        <w:bottom w:val="none" w:sz="0" w:space="0" w:color="auto"/>
                        <w:right w:val="none" w:sz="0" w:space="0" w:color="auto"/>
                      </w:divBdr>
                      <w:divsChild>
                        <w:div w:id="7415032">
                          <w:marLeft w:val="0"/>
                          <w:marRight w:val="0"/>
                          <w:marTop w:val="0"/>
                          <w:marBottom w:val="0"/>
                          <w:divBdr>
                            <w:top w:val="none" w:sz="0" w:space="0" w:color="auto"/>
                            <w:left w:val="none" w:sz="0" w:space="0" w:color="auto"/>
                            <w:bottom w:val="none" w:sz="0" w:space="0" w:color="auto"/>
                            <w:right w:val="none" w:sz="0" w:space="0" w:color="auto"/>
                          </w:divBdr>
                          <w:divsChild>
                            <w:div w:id="1044987451">
                              <w:marLeft w:val="0"/>
                              <w:marRight w:val="0"/>
                              <w:marTop w:val="0"/>
                              <w:marBottom w:val="0"/>
                              <w:divBdr>
                                <w:top w:val="none" w:sz="0" w:space="0" w:color="auto"/>
                                <w:left w:val="none" w:sz="0" w:space="0" w:color="auto"/>
                                <w:bottom w:val="none" w:sz="0" w:space="0" w:color="auto"/>
                                <w:right w:val="none" w:sz="0" w:space="0" w:color="auto"/>
                              </w:divBdr>
                              <w:divsChild>
                                <w:div w:id="1645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9998">
      <w:bodyDiv w:val="1"/>
      <w:marLeft w:val="0"/>
      <w:marRight w:val="0"/>
      <w:marTop w:val="0"/>
      <w:marBottom w:val="0"/>
      <w:divBdr>
        <w:top w:val="none" w:sz="0" w:space="0" w:color="auto"/>
        <w:left w:val="none" w:sz="0" w:space="0" w:color="auto"/>
        <w:bottom w:val="none" w:sz="0" w:space="0" w:color="auto"/>
        <w:right w:val="none" w:sz="0" w:space="0" w:color="auto"/>
      </w:divBdr>
    </w:div>
    <w:div w:id="2081706613">
      <w:bodyDiv w:val="1"/>
      <w:marLeft w:val="0"/>
      <w:marRight w:val="0"/>
      <w:marTop w:val="0"/>
      <w:marBottom w:val="0"/>
      <w:divBdr>
        <w:top w:val="none" w:sz="0" w:space="0" w:color="auto"/>
        <w:left w:val="none" w:sz="0" w:space="0" w:color="auto"/>
        <w:bottom w:val="none" w:sz="0" w:space="0" w:color="auto"/>
        <w:right w:val="none" w:sz="0" w:space="0" w:color="auto"/>
      </w:divBdr>
    </w:div>
    <w:div w:id="2092581386">
      <w:bodyDiv w:val="1"/>
      <w:marLeft w:val="0"/>
      <w:marRight w:val="0"/>
      <w:marTop w:val="0"/>
      <w:marBottom w:val="0"/>
      <w:divBdr>
        <w:top w:val="none" w:sz="0" w:space="0" w:color="auto"/>
        <w:left w:val="none" w:sz="0" w:space="0" w:color="auto"/>
        <w:bottom w:val="none" w:sz="0" w:space="0" w:color="auto"/>
        <w:right w:val="none" w:sz="0" w:space="0" w:color="auto"/>
      </w:divBdr>
    </w:div>
    <w:div w:id="2100788284">
      <w:bodyDiv w:val="1"/>
      <w:marLeft w:val="0"/>
      <w:marRight w:val="0"/>
      <w:marTop w:val="0"/>
      <w:marBottom w:val="0"/>
      <w:divBdr>
        <w:top w:val="none" w:sz="0" w:space="0" w:color="auto"/>
        <w:left w:val="none" w:sz="0" w:space="0" w:color="auto"/>
        <w:bottom w:val="none" w:sz="0" w:space="0" w:color="auto"/>
        <w:right w:val="none" w:sz="0" w:space="0" w:color="auto"/>
      </w:divBdr>
    </w:div>
    <w:div w:id="2113667517">
      <w:bodyDiv w:val="1"/>
      <w:marLeft w:val="0"/>
      <w:marRight w:val="0"/>
      <w:marTop w:val="0"/>
      <w:marBottom w:val="0"/>
      <w:divBdr>
        <w:top w:val="none" w:sz="0" w:space="0" w:color="auto"/>
        <w:left w:val="none" w:sz="0" w:space="0" w:color="auto"/>
        <w:bottom w:val="none" w:sz="0" w:space="0" w:color="auto"/>
        <w:right w:val="none" w:sz="0" w:space="0" w:color="auto"/>
      </w:divBdr>
    </w:div>
    <w:div w:id="211566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584A32-1219-4148-86DB-72B77A489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33</Pages>
  <Words>7063</Words>
  <Characters>48737</Characters>
  <Application>Microsoft Office Word</Application>
  <DocSecurity>0</DocSecurity>
  <Lines>406</Lines>
  <Paragraphs>111</Paragraphs>
  <ScaleCrop>false</ScaleCrop>
  <HeadingPairs>
    <vt:vector size="2" baseType="variant">
      <vt:variant>
        <vt:lpstr>Cím</vt:lpstr>
      </vt:variant>
      <vt:variant>
        <vt:i4>1</vt:i4>
      </vt:variant>
    </vt:vector>
  </HeadingPairs>
  <TitlesOfParts>
    <vt:vector size="1" baseType="lpstr">
      <vt:lpstr/>
    </vt:vector>
  </TitlesOfParts>
  <Company>FV Zrt</Company>
  <LinksUpToDate>false</LinksUpToDate>
  <CharactersWithSpaces>55689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geza.velegi@vizmuvek.hu</dc:creator>
  <cp:lastModifiedBy>Földi Anett Ilona</cp:lastModifiedBy>
  <cp:revision>23</cp:revision>
  <cp:lastPrinted>2019-07-11T13:36:00Z</cp:lastPrinted>
  <dcterms:created xsi:type="dcterms:W3CDTF">2019-02-14T08:07:00Z</dcterms:created>
  <dcterms:modified xsi:type="dcterms:W3CDTF">2019-07-17T14:37:00Z</dcterms:modified>
</cp:coreProperties>
</file>