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FF" w:rsidRPr="001379CF" w:rsidRDefault="006F576F" w:rsidP="00133118">
      <w:pPr>
        <w:jc w:val="right"/>
        <w:rPr>
          <w:i/>
        </w:rPr>
      </w:pPr>
      <w:bookmarkStart w:id="0" w:name="_GoBack"/>
      <w:bookmarkEnd w:id="0"/>
      <w:r w:rsidRPr="001379CF">
        <w:rPr>
          <w:i/>
        </w:rPr>
        <w:t xml:space="preserve">Az előterjesztés </w:t>
      </w:r>
      <w:r w:rsidR="00E96297" w:rsidRPr="001379CF">
        <w:rPr>
          <w:i/>
        </w:rPr>
        <w:t>2</w:t>
      </w:r>
      <w:r w:rsidR="00133118" w:rsidRPr="001379CF">
        <w:rPr>
          <w:i/>
        </w:rPr>
        <w:t>. sz. melléklete</w:t>
      </w:r>
    </w:p>
    <w:p w:rsidR="00133118" w:rsidRDefault="00133118" w:rsidP="005C72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5C7288" w:rsidTr="00767F2D">
        <w:tc>
          <w:tcPr>
            <w:tcW w:w="4644" w:type="dxa"/>
            <w:tcBorders>
              <w:top w:val="nil"/>
              <w:left w:val="nil"/>
              <w:bottom w:val="nil"/>
              <w:right w:val="nil"/>
            </w:tcBorders>
            <w:shd w:val="clear" w:color="auto" w:fill="auto"/>
          </w:tcPr>
          <w:p w:rsidR="005C7288" w:rsidRPr="00767F2D" w:rsidRDefault="005C7288" w:rsidP="00767F2D">
            <w:pPr>
              <w:jc w:val="center"/>
              <w:rPr>
                <w:b/>
              </w:rPr>
            </w:pPr>
            <w:r w:rsidRPr="00767F2D">
              <w:rPr>
                <w:b/>
              </w:rPr>
              <w:t>Budapest Főváros Önkormányzata Közgyűlésének</w:t>
            </w:r>
          </w:p>
          <w:p w:rsidR="005C7288" w:rsidRPr="00767F2D" w:rsidRDefault="005C7288" w:rsidP="00767F2D">
            <w:pPr>
              <w:jc w:val="center"/>
              <w:rPr>
                <w:b/>
              </w:rPr>
            </w:pPr>
            <w:r w:rsidRPr="00767F2D">
              <w:rPr>
                <w:b/>
              </w:rPr>
              <w:t xml:space="preserve">30/2010. (VI. 4.) Főv. Kgy. rendelete </w:t>
            </w:r>
          </w:p>
          <w:p w:rsidR="005C7288" w:rsidRPr="00767F2D" w:rsidRDefault="005C7288" w:rsidP="00767F2D">
            <w:pPr>
              <w:jc w:val="center"/>
              <w:rPr>
                <w:b/>
              </w:rPr>
            </w:pPr>
            <w:r w:rsidRPr="00767F2D">
              <w:rPr>
                <w:b/>
              </w:rPr>
              <w:t>a Budapest főváros közigazgatási területén a járművel várakozás rendjének egységes kialakításáról, a várakozás díjáról és az üzemképtele</w:t>
            </w:r>
            <w:r w:rsidR="00431EE1">
              <w:rPr>
                <w:b/>
              </w:rPr>
              <w:t>n</w:t>
            </w:r>
          </w:p>
          <w:p w:rsidR="005C7288" w:rsidRPr="00767F2D" w:rsidRDefault="005C7288" w:rsidP="00767F2D">
            <w:pPr>
              <w:jc w:val="center"/>
              <w:rPr>
                <w:b/>
              </w:rPr>
            </w:pPr>
            <w:r w:rsidRPr="00767F2D">
              <w:rPr>
                <w:b/>
              </w:rPr>
              <w:t>járművek tárolásának szabályozásáról</w:t>
            </w:r>
          </w:p>
          <w:p w:rsidR="005C7288" w:rsidRPr="00767F2D" w:rsidRDefault="005C7288" w:rsidP="00767F2D">
            <w:pPr>
              <w:jc w:val="center"/>
              <w:rPr>
                <w:b/>
              </w:rPr>
            </w:pPr>
          </w:p>
          <w:p w:rsidR="005C7288" w:rsidRDefault="005C7288" w:rsidP="00767F2D">
            <w:pPr>
              <w:jc w:val="center"/>
            </w:pPr>
            <w:r>
              <w:t>(Hatályos szöveg)</w:t>
            </w:r>
          </w:p>
        </w:tc>
        <w:tc>
          <w:tcPr>
            <w:tcW w:w="4644" w:type="dxa"/>
            <w:tcBorders>
              <w:top w:val="nil"/>
              <w:left w:val="nil"/>
              <w:bottom w:val="nil"/>
              <w:right w:val="nil"/>
            </w:tcBorders>
            <w:shd w:val="clear" w:color="auto" w:fill="auto"/>
          </w:tcPr>
          <w:p w:rsidR="005C7288" w:rsidRPr="00767F2D" w:rsidRDefault="005C7288" w:rsidP="00767F2D">
            <w:pPr>
              <w:jc w:val="center"/>
              <w:rPr>
                <w:b/>
              </w:rPr>
            </w:pPr>
            <w:r w:rsidRPr="00767F2D">
              <w:rPr>
                <w:b/>
              </w:rPr>
              <w:t>Budapest Főváros Önkormányzata Közgyűlésének</w:t>
            </w:r>
          </w:p>
          <w:p w:rsidR="005C7288" w:rsidRPr="00767F2D" w:rsidRDefault="005C7288" w:rsidP="00767F2D">
            <w:pPr>
              <w:jc w:val="center"/>
              <w:rPr>
                <w:b/>
              </w:rPr>
            </w:pPr>
            <w:r w:rsidRPr="00767F2D">
              <w:rPr>
                <w:b/>
              </w:rPr>
              <w:t xml:space="preserve">30/2010. (VI. 4.) Főv. Kgy. rendelete </w:t>
            </w:r>
          </w:p>
          <w:p w:rsidR="005C7288" w:rsidRPr="00767F2D" w:rsidRDefault="005C7288" w:rsidP="00767F2D">
            <w:pPr>
              <w:jc w:val="center"/>
              <w:rPr>
                <w:b/>
              </w:rPr>
            </w:pPr>
            <w:r w:rsidRPr="00767F2D">
              <w:rPr>
                <w:b/>
              </w:rPr>
              <w:t>a Budapest főváros közigazgatási területén a járművel várakozás rendjének egységes kialakításáról, a várakozás dí</w:t>
            </w:r>
            <w:r w:rsidR="00431EE1">
              <w:rPr>
                <w:b/>
              </w:rPr>
              <w:t>járól és az üzemképtelen</w:t>
            </w:r>
          </w:p>
          <w:p w:rsidR="005C7288" w:rsidRPr="00767F2D" w:rsidRDefault="005C7288" w:rsidP="00767F2D">
            <w:pPr>
              <w:jc w:val="center"/>
              <w:rPr>
                <w:b/>
              </w:rPr>
            </w:pPr>
            <w:r w:rsidRPr="00767F2D">
              <w:rPr>
                <w:b/>
              </w:rPr>
              <w:t>járművek tárolásának szabályozásáról</w:t>
            </w:r>
          </w:p>
          <w:p w:rsidR="005C7288" w:rsidRPr="00767F2D" w:rsidRDefault="005C7288" w:rsidP="00767F2D">
            <w:pPr>
              <w:jc w:val="center"/>
              <w:rPr>
                <w:b/>
              </w:rPr>
            </w:pPr>
          </w:p>
          <w:p w:rsidR="005C7288" w:rsidRDefault="005C7288" w:rsidP="00767F2D">
            <w:pPr>
              <w:jc w:val="center"/>
            </w:pPr>
            <w:r>
              <w:t>(</w:t>
            </w:r>
            <w:r w:rsidRPr="00767F2D">
              <w:rPr>
                <w:b/>
                <w:i/>
              </w:rPr>
              <w:t>Módosított szöveg</w:t>
            </w:r>
            <w:r>
              <w:t>)</w:t>
            </w:r>
          </w:p>
          <w:p w:rsidR="005C7288" w:rsidRDefault="005C7288" w:rsidP="00767F2D">
            <w:pPr>
              <w:jc w:val="center"/>
            </w:pPr>
          </w:p>
        </w:tc>
      </w:tr>
      <w:tr w:rsidR="005C7288" w:rsidTr="00767F2D">
        <w:tc>
          <w:tcPr>
            <w:tcW w:w="4644" w:type="dxa"/>
            <w:tcBorders>
              <w:top w:val="nil"/>
              <w:left w:val="nil"/>
              <w:bottom w:val="nil"/>
              <w:right w:val="nil"/>
            </w:tcBorders>
            <w:shd w:val="clear" w:color="auto" w:fill="auto"/>
          </w:tcPr>
          <w:p w:rsidR="005C7288" w:rsidRPr="00B824EF" w:rsidRDefault="00800012" w:rsidP="00B824EF">
            <w:pPr>
              <w:jc w:val="center"/>
              <w:rPr>
                <w:b/>
              </w:rPr>
            </w:pPr>
            <w:r w:rsidRPr="00B824EF">
              <w:rPr>
                <w:b/>
              </w:rPr>
              <w:t>8</w:t>
            </w:r>
            <w:r w:rsidR="005C7288" w:rsidRPr="00B824EF">
              <w:rPr>
                <w:b/>
              </w:rPr>
              <w:t>. §</w:t>
            </w:r>
          </w:p>
          <w:p w:rsidR="005C7288" w:rsidRDefault="005C7288" w:rsidP="00B824EF"/>
          <w:p w:rsidR="00800012" w:rsidRPr="00B824EF" w:rsidRDefault="00800012" w:rsidP="00B824EF">
            <w:r w:rsidRPr="00B824EF">
              <w:t>(1) A várakozási övezet területén a járművel történő várakozás biztosítását célzó közszolgáltatás ellenszolgáltatásaként a várakozási díj megfizetése</w:t>
            </w:r>
          </w:p>
          <w:p w:rsidR="00800012" w:rsidRPr="00B824EF" w:rsidRDefault="00800012" w:rsidP="00B824EF"/>
          <w:p w:rsidR="00800012" w:rsidRPr="00B824EF" w:rsidRDefault="00800012" w:rsidP="00B824EF">
            <w:r w:rsidRPr="00B824EF">
              <w:t>a) normál várakozási övezet esetében a megállást követően haladéktalanul, külön felhívás nélkül</w:t>
            </w:r>
          </w:p>
          <w:p w:rsidR="00800012" w:rsidRPr="00B824EF" w:rsidRDefault="00800012" w:rsidP="00B824EF"/>
          <w:p w:rsidR="00800012" w:rsidRPr="00B824EF" w:rsidRDefault="00800012" w:rsidP="00B824EF">
            <w:proofErr w:type="spellStart"/>
            <w:r w:rsidRPr="00B824EF">
              <w:t>aa</w:t>
            </w:r>
            <w:proofErr w:type="spellEnd"/>
            <w:r w:rsidRPr="00B824EF">
              <w:t>) az abban a díjövezetben elhelyezett parkolójegy-kiadó automatánál történő parkolójegy megváltásával és az így megváltott parkolójegy gépjármű első szélvédő üvege mögött, kívülről jól látható helyen és érvényességének ellenőrzését biztosító, teljes egészében látható, olvasható módon történő azonnali elhelyezésével együtt, vagy</w:t>
            </w:r>
          </w:p>
          <w:p w:rsidR="00800012" w:rsidRPr="00B824EF" w:rsidRDefault="00800012" w:rsidP="00B824EF"/>
          <w:p w:rsidR="00800012" w:rsidRPr="00B824EF" w:rsidRDefault="00800012" w:rsidP="00B824EF">
            <w:r w:rsidRPr="00B824EF">
              <w:t>ab) a mobiltelefonos parkolási díjfizetési rendszernek az arra a díjövezetre érvényes kóddal történő megindításával és a vonatkozó jogszabályban meghatározott, sikeres ügyfélrendelkezés visszaigazolásának megérkezésével együtt;</w:t>
            </w:r>
          </w:p>
          <w:p w:rsidR="00800012" w:rsidRPr="00B824EF" w:rsidRDefault="00800012" w:rsidP="00B824EF"/>
          <w:p w:rsidR="00800012" w:rsidRPr="00B824EF" w:rsidRDefault="00800012" w:rsidP="00B824EF">
            <w:r w:rsidRPr="00B824EF">
              <w:t>b) zárt rendszerű várakozási övezet esetében pedig</w:t>
            </w:r>
          </w:p>
          <w:p w:rsidR="00800012" w:rsidRPr="00B824EF" w:rsidRDefault="00800012" w:rsidP="00B824EF"/>
          <w:p w:rsidR="00800012" w:rsidRPr="00B824EF" w:rsidRDefault="00800012" w:rsidP="00B824EF">
            <w:proofErr w:type="spellStart"/>
            <w:r w:rsidRPr="00B824EF">
              <w:t>ba</w:t>
            </w:r>
            <w:proofErr w:type="spellEnd"/>
            <w:r w:rsidRPr="00B824EF">
              <w:t>) az övezetbe történő behajtáskor kapott igazolás alapján az övezetből történő kihajtáskor a parkolójegy megváltásával, vagy</w:t>
            </w:r>
          </w:p>
          <w:p w:rsidR="00800012" w:rsidRPr="00B824EF" w:rsidRDefault="00800012" w:rsidP="00B824EF"/>
          <w:p w:rsidR="00800012" w:rsidRPr="00B824EF" w:rsidRDefault="00800012" w:rsidP="00B824EF">
            <w:proofErr w:type="spellStart"/>
            <w:r w:rsidRPr="00B824EF">
              <w:t>bb</w:t>
            </w:r>
            <w:proofErr w:type="spellEnd"/>
            <w:r w:rsidRPr="00B824EF">
              <w:t xml:space="preserve">) az övezetbe történő behajtáskor kapott igazolás alapján az övezetből történő </w:t>
            </w:r>
            <w:r w:rsidRPr="00B824EF">
              <w:lastRenderedPageBreak/>
              <w:t>kihajtáskor a mobiltelefonos parkolási díjfizetési rendszernek az arra az övezetre érvényes kóddal történő megindításával és a vonatkozó jogszabályban meghatározott, sikeres ügyfélrendelkezés visszaigazolásának bemutatásával együtt</w:t>
            </w:r>
          </w:p>
          <w:p w:rsidR="00800012" w:rsidRPr="00B824EF" w:rsidRDefault="00800012" w:rsidP="00B824EF">
            <w:r w:rsidRPr="00B824EF">
              <w:t>történik.</w:t>
            </w:r>
          </w:p>
          <w:p w:rsidR="00800012" w:rsidRPr="00B824EF" w:rsidRDefault="00800012" w:rsidP="00B824EF"/>
          <w:p w:rsidR="00800012" w:rsidRPr="00B824EF" w:rsidRDefault="00800012" w:rsidP="00B824EF">
            <w:r w:rsidRPr="00B824EF">
              <w:t>(1a) A várakozási díj megfizetése az (1) bekezdés </w:t>
            </w:r>
            <w:proofErr w:type="spellStart"/>
            <w:r w:rsidRPr="00B824EF">
              <w:t>aa</w:t>
            </w:r>
            <w:proofErr w:type="spellEnd"/>
            <w:r w:rsidRPr="00B824EF">
              <w:t>) pontjától eltérően már a parkolójegy megváltásával megtörténik, amennyiben az adott díjövezetben elhelyezett parkolójegy-kiadó automatákon a gépjármű forgalmi rendszáma elektronikusan rögzítésre került és az adott díjövezetben működő parkolásüzemeltetési rendszer az így rögzített forgalmi rendszám alapján a várakozási díjfizetés ellenőrzésére alkalmas.</w:t>
            </w:r>
          </w:p>
          <w:p w:rsidR="00800012" w:rsidRPr="00B824EF" w:rsidRDefault="00800012" w:rsidP="00B824EF"/>
          <w:p w:rsidR="00800012" w:rsidRPr="00B824EF" w:rsidRDefault="00800012" w:rsidP="00B824EF">
            <w:r w:rsidRPr="00B824EF">
              <w:t>(2) A várakozás megkezdésekor a minimálisan fizetendő várakozási díjról külön jogszabály rendelkezik, az előírás azonban nem vonatkozik az előző napi díjköteles várakozási időszakot meghaladóan kifizetett, így a következő napi díjköteles várakozási időszakra vonatkozó időintervallumra.</w:t>
            </w:r>
          </w:p>
          <w:p w:rsidR="00800012" w:rsidRPr="00B824EF" w:rsidRDefault="00800012" w:rsidP="00B824EF"/>
          <w:p w:rsidR="00800012" w:rsidRPr="00B824EF" w:rsidRDefault="00800012" w:rsidP="00B824EF">
            <w:r w:rsidRPr="00B824EF">
              <w:t>(3) Várakozási díjfizetés esetén legfeljebb az időtartam korlátozásnak megfelelő ideig lehet várakozni. Az övezetre meghatározott időtartam lejárta után a gépjárművel a várakozóhelyet el kell hagyni. A várakozási időtartam ismételt díjfizetéssel nem hosszabbítható meg.</w:t>
            </w:r>
          </w:p>
          <w:p w:rsidR="00800012" w:rsidRPr="00B824EF" w:rsidRDefault="00800012" w:rsidP="00B824EF"/>
          <w:p w:rsidR="00BC2BEE" w:rsidRDefault="00BC2BEE" w:rsidP="00B824EF"/>
          <w:p w:rsidR="00BC2BEE" w:rsidRDefault="00BC2BEE" w:rsidP="00B824EF"/>
          <w:p w:rsidR="00800012" w:rsidRPr="00B824EF" w:rsidRDefault="00800012" w:rsidP="00B824EF">
            <w:r w:rsidRPr="00B824EF">
              <w:t>(4) Jelen rendelet 5. számú melléklet 10. címében meghatározott területeken 3 órára történő díjfizetés esetén a díjfizetés napján a várakozási üzemidő végéig további díjfizetés nélkül lehet azonos helyen várakozni.</w:t>
            </w:r>
          </w:p>
          <w:p w:rsidR="00800012" w:rsidRPr="00B824EF" w:rsidRDefault="00800012" w:rsidP="00B824EF"/>
          <w:p w:rsidR="00D106BF" w:rsidRPr="00AA3ACA" w:rsidRDefault="00800012" w:rsidP="00AA3ACA">
            <w:r w:rsidRPr="00B824EF">
              <w:t>(5)</w:t>
            </w:r>
            <w:hyperlink r:id="rId8" w:anchor="lbj11ida6ae" w:history="1">
              <w:r w:rsidRPr="00B824EF">
                <w:t> * </w:t>
              </w:r>
            </w:hyperlink>
          </w:p>
          <w:p w:rsidR="00D106BF" w:rsidRPr="00B824EF" w:rsidRDefault="00D106BF" w:rsidP="00B824EF"/>
        </w:tc>
        <w:tc>
          <w:tcPr>
            <w:tcW w:w="4644" w:type="dxa"/>
            <w:tcBorders>
              <w:top w:val="nil"/>
              <w:left w:val="nil"/>
              <w:bottom w:val="nil"/>
              <w:right w:val="nil"/>
            </w:tcBorders>
            <w:shd w:val="clear" w:color="auto" w:fill="auto"/>
          </w:tcPr>
          <w:p w:rsidR="005C7288" w:rsidRPr="00767F2D" w:rsidRDefault="00800012" w:rsidP="00767F2D">
            <w:pPr>
              <w:jc w:val="center"/>
              <w:rPr>
                <w:b/>
              </w:rPr>
            </w:pPr>
            <w:r>
              <w:rPr>
                <w:b/>
              </w:rPr>
              <w:lastRenderedPageBreak/>
              <w:t>8</w:t>
            </w:r>
            <w:r w:rsidR="005C7288" w:rsidRPr="00767F2D">
              <w:rPr>
                <w:b/>
              </w:rPr>
              <w:t>. §</w:t>
            </w:r>
          </w:p>
          <w:p w:rsidR="005C7288" w:rsidRDefault="005C7288" w:rsidP="005C7288"/>
          <w:p w:rsidR="00800012" w:rsidRPr="00AA3ACA" w:rsidRDefault="00800012" w:rsidP="00800012">
            <w:r w:rsidRPr="00FD7CD6">
              <w:t>(1)</w:t>
            </w:r>
            <w:r>
              <w:rPr>
                <w:b/>
                <w:bCs/>
                <w:vertAlign w:val="superscript"/>
              </w:rPr>
              <w:t> </w:t>
            </w:r>
            <w:r w:rsidRPr="00FD7CD6">
              <w:t xml:space="preserve">A várakozási övezet területén a járművel történő várakozás biztosítását célzó közszolgáltatás ellenszolgáltatásaként a </w:t>
            </w:r>
            <w:r w:rsidRPr="00AA3ACA">
              <w:t>várakozási díj megfizetése</w:t>
            </w:r>
          </w:p>
          <w:p w:rsidR="00D724A8" w:rsidRPr="00AA3ACA" w:rsidRDefault="00D724A8" w:rsidP="00D724A8">
            <w:pPr>
              <w:rPr>
                <w:iCs/>
              </w:rPr>
            </w:pPr>
          </w:p>
          <w:p w:rsidR="00800012" w:rsidRPr="00AA3ACA" w:rsidRDefault="00800012" w:rsidP="00D724A8">
            <w:r w:rsidRPr="00AA3ACA">
              <w:rPr>
                <w:iCs/>
              </w:rPr>
              <w:t>a)</w:t>
            </w:r>
            <w:r w:rsidRPr="00AA3ACA">
              <w:t> normál várakozási övezet esetében a megállást követően haladéktalanul, külön felhívás nélkül</w:t>
            </w:r>
          </w:p>
          <w:p w:rsidR="00D724A8" w:rsidRPr="00AA3ACA" w:rsidRDefault="00D724A8" w:rsidP="00D724A8">
            <w:pPr>
              <w:rPr>
                <w:iCs/>
              </w:rPr>
            </w:pPr>
          </w:p>
          <w:p w:rsidR="00800012" w:rsidRPr="00AA3ACA" w:rsidRDefault="00800012" w:rsidP="00D724A8">
            <w:proofErr w:type="spellStart"/>
            <w:r w:rsidRPr="00AA3ACA">
              <w:rPr>
                <w:iCs/>
              </w:rPr>
              <w:t>aa</w:t>
            </w:r>
            <w:proofErr w:type="spellEnd"/>
            <w:r w:rsidRPr="00AA3ACA">
              <w:rPr>
                <w:iCs/>
              </w:rPr>
              <w:t>)</w:t>
            </w:r>
            <w:r w:rsidRPr="00AA3ACA">
              <w:t> az abban a díjövezetben elhelyezett parkolójegy-kiadó automatánál történő parkolójegy megváltásával és az így megváltott parkolójegy gépjármű első szélvédő üvege mögött, kívülről jól látható helyen és érvényességének ellenőrzését biztosító, teljes egészében látható, olvasható módon történő azonnali elhelyezésével együtt, vagy</w:t>
            </w:r>
          </w:p>
          <w:p w:rsidR="00D724A8" w:rsidRPr="00AA3ACA" w:rsidRDefault="00D724A8" w:rsidP="00D724A8">
            <w:pPr>
              <w:rPr>
                <w:iCs/>
              </w:rPr>
            </w:pPr>
          </w:p>
          <w:p w:rsidR="00800012" w:rsidRPr="00AA3ACA" w:rsidRDefault="00800012" w:rsidP="00D724A8">
            <w:r w:rsidRPr="00AA3ACA">
              <w:rPr>
                <w:iCs/>
              </w:rPr>
              <w:t>ab)</w:t>
            </w:r>
            <w:r w:rsidRPr="00AA3ACA">
              <w:t> a mobiltelefonos parkolási díjfizetési rendszernek az arra a díjövezetre érvényes kóddal történő megindításával és a vonatkozó jogszabályban meghatározott, sikeres ügyfélrendelkezés visszaigazolásának megérkezésével együtt;</w:t>
            </w:r>
          </w:p>
          <w:p w:rsidR="00D724A8" w:rsidRPr="00AA3ACA" w:rsidRDefault="00D724A8" w:rsidP="00D724A8">
            <w:pPr>
              <w:rPr>
                <w:iCs/>
              </w:rPr>
            </w:pPr>
          </w:p>
          <w:p w:rsidR="00800012" w:rsidRPr="00AA3ACA" w:rsidRDefault="00800012" w:rsidP="00D724A8">
            <w:r w:rsidRPr="00AA3ACA">
              <w:rPr>
                <w:iCs/>
              </w:rPr>
              <w:t>b)</w:t>
            </w:r>
            <w:r w:rsidRPr="00AA3ACA">
              <w:t> zárt rendszerű várakozási övezet esetében pedig</w:t>
            </w:r>
          </w:p>
          <w:p w:rsidR="00D724A8" w:rsidRPr="00AA3ACA" w:rsidRDefault="00D724A8" w:rsidP="00D724A8">
            <w:pPr>
              <w:rPr>
                <w:iCs/>
              </w:rPr>
            </w:pPr>
          </w:p>
          <w:p w:rsidR="00800012" w:rsidRPr="00AA3ACA" w:rsidRDefault="00800012" w:rsidP="00D724A8">
            <w:proofErr w:type="spellStart"/>
            <w:r w:rsidRPr="00AA3ACA">
              <w:rPr>
                <w:iCs/>
              </w:rPr>
              <w:t>ba</w:t>
            </w:r>
            <w:proofErr w:type="spellEnd"/>
            <w:r w:rsidRPr="00AA3ACA">
              <w:rPr>
                <w:iCs/>
              </w:rPr>
              <w:t>)</w:t>
            </w:r>
            <w:r w:rsidRPr="00AA3ACA">
              <w:t> az övezetbe történő behajtáskor kapott igazolás alapján az övezetből történő kihajtáskor a parkolójegy megváltásával, vagy</w:t>
            </w:r>
          </w:p>
          <w:p w:rsidR="00D724A8" w:rsidRPr="00AA3ACA" w:rsidRDefault="00D724A8" w:rsidP="00D724A8">
            <w:pPr>
              <w:rPr>
                <w:iCs/>
              </w:rPr>
            </w:pPr>
          </w:p>
          <w:p w:rsidR="00800012" w:rsidRPr="00AA3ACA" w:rsidRDefault="00800012" w:rsidP="00D724A8">
            <w:proofErr w:type="spellStart"/>
            <w:r w:rsidRPr="00AA3ACA">
              <w:rPr>
                <w:iCs/>
              </w:rPr>
              <w:t>bb</w:t>
            </w:r>
            <w:proofErr w:type="spellEnd"/>
            <w:r w:rsidRPr="00AA3ACA">
              <w:rPr>
                <w:iCs/>
              </w:rPr>
              <w:t>)</w:t>
            </w:r>
            <w:r w:rsidRPr="00AA3ACA">
              <w:t xml:space="preserve"> az övezetbe történő behajtáskor kapott igazolás alapján az övezetből történő </w:t>
            </w:r>
            <w:r w:rsidRPr="00AA3ACA">
              <w:lastRenderedPageBreak/>
              <w:t>kihajtáskor a mobiltelefonos parkolási díjfizetési rendszernek az arra az övezetre érvényes kóddal történő megindításával és a vonatkozó jogszabályban meghatározott, sikeres ügyfélrendelkezés visszaigazolásának bemutatásával együtt</w:t>
            </w:r>
          </w:p>
          <w:p w:rsidR="00800012" w:rsidRPr="00AA3ACA" w:rsidRDefault="00800012" w:rsidP="00800012">
            <w:r w:rsidRPr="00AA3ACA">
              <w:t>történik.</w:t>
            </w:r>
          </w:p>
          <w:p w:rsidR="00D724A8" w:rsidRPr="00AA3ACA" w:rsidRDefault="00D724A8" w:rsidP="00800012"/>
          <w:p w:rsidR="00800012" w:rsidRPr="00AA3ACA" w:rsidRDefault="00800012" w:rsidP="00800012">
            <w:r w:rsidRPr="00AA3ACA">
              <w:t>(1a)</w:t>
            </w:r>
            <w:r w:rsidRPr="00AA3ACA">
              <w:rPr>
                <w:b/>
                <w:bCs/>
                <w:vertAlign w:val="superscript"/>
              </w:rPr>
              <w:t> </w:t>
            </w:r>
            <w:r w:rsidRPr="00AA3ACA">
              <w:t>A várakozási díj megfizetése az (1) bekezdés </w:t>
            </w:r>
            <w:proofErr w:type="spellStart"/>
            <w:r w:rsidRPr="00AA3ACA">
              <w:rPr>
                <w:iCs/>
              </w:rPr>
              <w:t>aa</w:t>
            </w:r>
            <w:proofErr w:type="spellEnd"/>
            <w:r w:rsidRPr="00AA3ACA">
              <w:rPr>
                <w:iCs/>
              </w:rPr>
              <w:t>)</w:t>
            </w:r>
            <w:r w:rsidRPr="00AA3ACA">
              <w:t> pontjától eltérően már a parkolójegy megváltásával megtörténik, amennyiben az adott díjövezetben elhelyezett parkolójegy-kiadó automatákon a gépjármű forgalmi rendszáma elektronikusan rögzítésre került és az adott díjövezetben működő parkolás-üzemeltetési rendszer az így rögzített forgalmi rendszám alapján a várakozási díjfizetés ellenőrzésére alkalmas.</w:t>
            </w:r>
          </w:p>
          <w:p w:rsidR="00D724A8" w:rsidRPr="00AA3ACA" w:rsidRDefault="00D724A8" w:rsidP="00800012"/>
          <w:p w:rsidR="00800012" w:rsidRPr="00AA3ACA" w:rsidRDefault="00800012" w:rsidP="00800012">
            <w:r w:rsidRPr="00AA3ACA">
              <w:t>(2) A várakozás megkezdésekor a minimálisan fizetendő várakozási díjról külön jogszabály rendelkezik, az előírás azonban nem vonatkozik az előző napi díjköteles várakozási időszakot meghaladóan kifizetett, így a következő napi díjköteles várakozási időszakra vonatkozó időintervallumra.</w:t>
            </w:r>
          </w:p>
          <w:p w:rsidR="00D724A8" w:rsidRDefault="00D724A8" w:rsidP="00800012"/>
          <w:p w:rsidR="00800012" w:rsidRPr="00D724A8" w:rsidRDefault="00800012" w:rsidP="00800012">
            <w:pPr>
              <w:rPr>
                <w:b/>
                <w:i/>
              </w:rPr>
            </w:pPr>
            <w:r w:rsidRPr="004B4CDC">
              <w:t xml:space="preserve">(3) Várakozási díjfizetés esetén legfeljebb az időtartam korlátozásnak megfelelő ideig lehet várakozni. Az övezetre meghatározott időtartam lejárta után a gépjárművel a </w:t>
            </w:r>
            <w:proofErr w:type="spellStart"/>
            <w:r w:rsidRPr="004B4CDC">
              <w:t>várakozóhelyet</w:t>
            </w:r>
            <w:proofErr w:type="spellEnd"/>
            <w:r w:rsidRPr="004B4CDC">
              <w:t xml:space="preserve"> el kell </w:t>
            </w:r>
            <w:proofErr w:type="gramStart"/>
            <w:r w:rsidRPr="004B4CDC">
              <w:t>hagyni</w:t>
            </w:r>
            <w:r w:rsidR="00AA3ACA" w:rsidRPr="002E76B7">
              <w:rPr>
                <w:b/>
              </w:rPr>
              <w:t>,</w:t>
            </w:r>
            <w:r w:rsidR="004B4CDC" w:rsidRPr="002E76B7">
              <w:rPr>
                <w:strike/>
              </w:rPr>
              <w:t>.</w:t>
            </w:r>
            <w:proofErr w:type="gramEnd"/>
            <w:r w:rsidR="004B4CDC" w:rsidRPr="002E76B7">
              <w:rPr>
                <w:strike/>
              </w:rPr>
              <w:t xml:space="preserve"> A várakozási időtartam ismételt díjfizetéssel nem hosszabbítható meg.</w:t>
            </w:r>
            <w:r w:rsidR="004B4CDC" w:rsidRPr="004B4CDC">
              <w:t xml:space="preserve"> </w:t>
            </w:r>
            <w:r w:rsidRPr="0015526C">
              <w:rPr>
                <w:b/>
                <w:i/>
              </w:rPr>
              <w:t>amennyiben a kerületi önkormányzat rendeletében ettől eltérően nem rendelkezik</w:t>
            </w:r>
            <w:r w:rsidRPr="004B4CDC">
              <w:rPr>
                <w:i/>
              </w:rPr>
              <w:t>.</w:t>
            </w:r>
          </w:p>
          <w:p w:rsidR="00D724A8" w:rsidRDefault="00800012" w:rsidP="00800012">
            <w:r w:rsidRPr="00FD7CD6">
              <w:t xml:space="preserve"> </w:t>
            </w:r>
          </w:p>
          <w:p w:rsidR="00800012" w:rsidRDefault="00800012" w:rsidP="00800012">
            <w:r w:rsidRPr="00FD7CD6">
              <w:t>(4)</w:t>
            </w:r>
            <w:r>
              <w:rPr>
                <w:b/>
                <w:bCs/>
                <w:vertAlign w:val="superscript"/>
              </w:rPr>
              <w:t> </w:t>
            </w:r>
            <w:r w:rsidRPr="00FD7CD6">
              <w:t>Jelen rendelet 5. számú melléklet 10. címében meghatározott területeken 3 órára történő díjfizetés esetén a díjfizetés napján a várakozási üzemidő végéig további díjfizetés nélkül lehet azonos helyen várakozni.</w:t>
            </w:r>
          </w:p>
          <w:p w:rsidR="00D724A8" w:rsidRDefault="00D724A8" w:rsidP="00800012"/>
          <w:p w:rsidR="005C7288" w:rsidRPr="00AA3ACA" w:rsidRDefault="00800012" w:rsidP="00AA3ACA">
            <w:r w:rsidRPr="006C1762">
              <w:t>(5)</w:t>
            </w:r>
            <w:hyperlink r:id="rId9" w:anchor="lbj11ida6ae" w:history="1">
              <w:r w:rsidRPr="006C1762">
                <w:rPr>
                  <w:rStyle w:val="Hiperhivatkozs"/>
                  <w:b/>
                  <w:bCs/>
                  <w:vertAlign w:val="superscript"/>
                </w:rPr>
                <w:t> * </w:t>
              </w:r>
            </w:hyperlink>
          </w:p>
        </w:tc>
      </w:tr>
      <w:tr w:rsidR="005C7288" w:rsidTr="00767F2D">
        <w:tc>
          <w:tcPr>
            <w:tcW w:w="4644" w:type="dxa"/>
            <w:tcBorders>
              <w:top w:val="nil"/>
              <w:left w:val="nil"/>
              <w:bottom w:val="nil"/>
              <w:right w:val="nil"/>
            </w:tcBorders>
            <w:shd w:val="clear" w:color="auto" w:fill="auto"/>
          </w:tcPr>
          <w:p w:rsidR="005C7288" w:rsidRPr="00767F2D" w:rsidRDefault="005C7288" w:rsidP="00767F2D">
            <w:pPr>
              <w:jc w:val="center"/>
              <w:rPr>
                <w:b/>
              </w:rPr>
            </w:pPr>
            <w:r w:rsidRPr="00767F2D">
              <w:rPr>
                <w:b/>
              </w:rPr>
              <w:lastRenderedPageBreak/>
              <w:t>10. §</w:t>
            </w:r>
          </w:p>
          <w:p w:rsidR="005C7288" w:rsidRDefault="005C7288" w:rsidP="00767F2D">
            <w:pPr>
              <w:jc w:val="center"/>
            </w:pPr>
          </w:p>
          <w:p w:rsidR="005C7288" w:rsidRDefault="005C7288" w:rsidP="005C7288">
            <w:r>
              <w:t xml:space="preserve">(1) Lakossági várakozási hozzájárulás - kérelemre - annak a lakosnak adható, akinek </w:t>
            </w:r>
            <w:r>
              <w:lastRenderedPageBreak/>
              <w:t>állandó lakóhelye a várakozási övezet területén van, az általa megjelölt</w:t>
            </w:r>
          </w:p>
          <w:p w:rsidR="005C7288" w:rsidRDefault="005C7288" w:rsidP="005C7288">
            <w:r>
              <w:t>a) egy darab személygépkocsira, vagy egy darab három- vagy négykerekű motorkerékpárra, vagy egy darab három- vagy négykerekű segédmotoros kerékpárra, vagy egy darab 3500 kilogramm megengedett legnagyobb össztömeget meg nem haladó tehergépkocsira, amelynek a lakos az üzembentartója;</w:t>
            </w:r>
          </w:p>
          <w:p w:rsidR="005C7288" w:rsidRDefault="005C7288" w:rsidP="005C7288">
            <w:r>
              <w:t xml:space="preserve">b) munkáltatótól kizárólagos használatba kapott egy darab, a munkáltató által </w:t>
            </w:r>
            <w:proofErr w:type="spellStart"/>
            <w:r>
              <w:t>üzembentartott</w:t>
            </w:r>
            <w:proofErr w:type="spellEnd"/>
            <w:r>
              <w:t>, vagy lízingelt, vagy tartósan bérelt személygépkocsira, ha az a) pontban megjelölt gépjárműre lakossági várakozási hozzájárulással nem rendelkezik.</w:t>
            </w:r>
          </w:p>
          <w:p w:rsidR="005C7288" w:rsidRDefault="005C7288" w:rsidP="005C7288"/>
          <w:p w:rsidR="005C7288" w:rsidRDefault="005C7288" w:rsidP="005C7288">
            <w:r>
              <w:t>(2) A lakossági várakozási hozzájárulás kiadásának feltételei:</w:t>
            </w:r>
          </w:p>
          <w:p w:rsidR="005C7288" w:rsidRDefault="005C7288" w:rsidP="005C7288">
            <w:r>
              <w:t>a) a költségtérítés megfizetése,</w:t>
            </w:r>
          </w:p>
          <w:p w:rsidR="005C7288" w:rsidRDefault="005C7288" w:rsidP="005C7288">
            <w:r>
              <w:t>b) a várakozási díj megfizetése,</w:t>
            </w:r>
          </w:p>
          <w:p w:rsidR="005C7288" w:rsidRDefault="005C7288" w:rsidP="005C7288">
            <w:r>
              <w:t>c) a gépjárműadó megfizetésének vagy az adómentesség igazolása,</w:t>
            </w:r>
          </w:p>
          <w:p w:rsidR="005C7288" w:rsidRDefault="005C7288" w:rsidP="005C7288">
            <w:r>
              <w:t>d) a kérelem beadásának időpontjában - valamennyi fővárosi parkolás-üzemeltető nyilvántartása szerint - a kérelmezett gépjárműre nincs 30 napnál régebbi jogosulatlan parkolási esemény miatt kiszabott és nem vitatott várakozási díj és pótdíj tartozás.</w:t>
            </w:r>
          </w:p>
          <w:p w:rsidR="005C7288" w:rsidRDefault="005C7288" w:rsidP="005C7288"/>
          <w:p w:rsidR="005C7288" w:rsidRDefault="005C7288" w:rsidP="005C7288">
            <w:r>
              <w:t>(3) Lakásonként legfeljebb 2 darab lakossági várakozási hozzájárulás adható ki.</w:t>
            </w:r>
          </w:p>
          <w:p w:rsidR="005C7288" w:rsidRDefault="005C7288" w:rsidP="005C7288"/>
          <w:p w:rsidR="005C7288" w:rsidRDefault="005C7288" w:rsidP="005C7288">
            <w:r>
              <w:t>(4) A lakossági várakozási hozzájárulás az adott kerület - amennyiben a kerületi önkormányzat rendeletében a várakozási övezetet zónákra osztotta, akkor az adott zóna - kerületi önkormányzati tulajdonú közúti várakozóhelyein és jelen rendelet 5. számú mellékletében megjelölt fővárosi önkormányzati tulajdonú közúti várakozóhelyeken időtartam korlátozás nélküli várakozásra jogosít. A területi érvényességet a hozzájáruláson fel kell tüntetni.</w:t>
            </w:r>
          </w:p>
          <w:p w:rsidR="002E76B7" w:rsidRDefault="002E76B7" w:rsidP="005C7288"/>
          <w:p w:rsidR="005C7288" w:rsidRDefault="005C7288" w:rsidP="005C7288">
            <w:r>
              <w:t xml:space="preserve">(5) A lakossági várakozási hozzájárulás éves várakozási díja az adott területen fizetendő egyórai várakozási díj kétszázötvenszerese. A </w:t>
            </w:r>
            <w:r>
              <w:lastRenderedPageBreak/>
              <w:t>kerületi önkormányzat rendeletében kedvezményeket határozhat meg az alábbiak szerint:</w:t>
            </w:r>
          </w:p>
          <w:p w:rsidR="005C7288" w:rsidRDefault="005C7288" w:rsidP="005C7288">
            <w:r>
              <w:t>a) lakásonként az első gépjárműre kiadott hozzájárulás esetén a kedvezmény mértéke legfeljebb 100%,</w:t>
            </w:r>
          </w:p>
          <w:p w:rsidR="005C7288" w:rsidRDefault="005C7288" w:rsidP="005C7288">
            <w:r>
              <w:t>b) lakásonként a második gépjárműre kiadott hozzájárulás esetén a kedvezmény mértéke</w:t>
            </w:r>
          </w:p>
          <w:p w:rsidR="005C7288" w:rsidRDefault="005C7288" w:rsidP="005C7288">
            <w:proofErr w:type="spellStart"/>
            <w:r>
              <w:t>ba</w:t>
            </w:r>
            <w:proofErr w:type="spellEnd"/>
            <w:r>
              <w:t>) legfeljebb 30%, ha a kérelmezett gépjármű az EURO 3 környezetvédelmi kategóriának megfelel,</w:t>
            </w:r>
          </w:p>
          <w:p w:rsidR="005C7288" w:rsidRDefault="005C7288" w:rsidP="005C7288">
            <w:proofErr w:type="spellStart"/>
            <w:r>
              <w:t>bb</w:t>
            </w:r>
            <w:proofErr w:type="spellEnd"/>
            <w:r>
              <w:t>) legfeljebb 50%, ha a kérelmezett gépjármű az EURO 4 környezetvédelmi kategóriának megfelel,</w:t>
            </w:r>
          </w:p>
          <w:p w:rsidR="005C7288" w:rsidRDefault="005C7288" w:rsidP="005C7288">
            <w:proofErr w:type="spellStart"/>
            <w:r>
              <w:t>bc</w:t>
            </w:r>
            <w:proofErr w:type="spellEnd"/>
            <w:r>
              <w:t>) legfeljebb 70%, ha a kérelmezett gépjármű hibrid üzemű, vagy az EURO 5 környezetvédelmi kategóriának megfelel,</w:t>
            </w:r>
          </w:p>
          <w:p w:rsidR="005C7288" w:rsidRDefault="005C7288" w:rsidP="005C7288">
            <w:proofErr w:type="spellStart"/>
            <w:r>
              <w:t>bd</w:t>
            </w:r>
            <w:proofErr w:type="spellEnd"/>
            <w:r>
              <w:t>) legfeljebb 100%, ha a kérelmezett gépjármű teljesen gáz vagy elektromos üzemű.</w:t>
            </w:r>
          </w:p>
          <w:p w:rsidR="005C7288" w:rsidRDefault="005C7288" w:rsidP="005C7288"/>
          <w:p w:rsidR="00D106BF" w:rsidRDefault="005C7288" w:rsidP="005C7288">
            <w:r>
              <w:t>(6) Év közben kiváltott hozzájárulás esetén időarányos várakozási díjat kell fizetni. Az érvényességi idő lejárta előtt visszaadott hozzájárulások esetén az időarányos várakozási díjat a hozzájárulá</w:t>
            </w:r>
            <w:r w:rsidR="0015526C">
              <w:t>st kiadó köteles visszafizetni.</w:t>
            </w:r>
          </w:p>
          <w:p w:rsidR="0015526C" w:rsidRDefault="0015526C" w:rsidP="005C7288"/>
          <w:p w:rsidR="0015526C" w:rsidRDefault="0015526C" w:rsidP="005C7288"/>
          <w:p w:rsidR="0015526C" w:rsidRDefault="0015526C" w:rsidP="0015526C">
            <w:pPr>
              <w:jc w:val="center"/>
              <w:rPr>
                <w:b/>
              </w:rPr>
            </w:pPr>
            <w:r w:rsidRPr="0015526C">
              <w:rPr>
                <w:b/>
              </w:rPr>
              <w:t>11. §</w:t>
            </w:r>
          </w:p>
          <w:p w:rsidR="002E76B7" w:rsidRPr="0015526C" w:rsidRDefault="002E76B7" w:rsidP="0015526C">
            <w:pPr>
              <w:jc w:val="center"/>
              <w:rPr>
                <w:b/>
              </w:rPr>
            </w:pPr>
          </w:p>
        </w:tc>
        <w:tc>
          <w:tcPr>
            <w:tcW w:w="4644" w:type="dxa"/>
            <w:tcBorders>
              <w:top w:val="nil"/>
              <w:left w:val="nil"/>
              <w:bottom w:val="nil"/>
              <w:right w:val="nil"/>
            </w:tcBorders>
            <w:shd w:val="clear" w:color="auto" w:fill="auto"/>
          </w:tcPr>
          <w:p w:rsidR="005C7288" w:rsidRPr="00767F2D" w:rsidRDefault="005C7288" w:rsidP="00767F2D">
            <w:pPr>
              <w:jc w:val="center"/>
              <w:rPr>
                <w:b/>
              </w:rPr>
            </w:pPr>
            <w:r w:rsidRPr="00767F2D">
              <w:rPr>
                <w:b/>
              </w:rPr>
              <w:lastRenderedPageBreak/>
              <w:t>10. §</w:t>
            </w:r>
          </w:p>
          <w:p w:rsidR="005C7288" w:rsidRDefault="005C7288" w:rsidP="00767F2D">
            <w:pPr>
              <w:jc w:val="center"/>
            </w:pPr>
          </w:p>
          <w:p w:rsidR="005C7288" w:rsidRDefault="005C7288" w:rsidP="005C7288">
            <w:r>
              <w:t xml:space="preserve">10. § (1) Lakossági várakozási hozzájárulás - kérelemre - annak a lakosnak adható, akinek </w:t>
            </w:r>
            <w:r>
              <w:lastRenderedPageBreak/>
              <w:t>állandó lakóhelye a várakozási övezet területén van, az általa megjelölt</w:t>
            </w:r>
          </w:p>
          <w:p w:rsidR="005C7288" w:rsidRDefault="005C7288" w:rsidP="005C7288">
            <w:r>
              <w:t>a) egy darab személygépkocsira, vagy egy darab három- vagy négykerekű motorkerékpárra, vagy egy darab három- vagy négykerekű segédmotoros kerékpárra, vagy egy darab 3500 kilogramm megengedett legnagyobb össztömeget meg nem haladó tehergépkocsira, amelynek a lakos az üzembentartója;</w:t>
            </w:r>
          </w:p>
          <w:p w:rsidR="005C7288" w:rsidRDefault="005C7288" w:rsidP="005C7288">
            <w:r>
              <w:t xml:space="preserve">b) munkáltatótól kizárólagos használatba kapott egy darab, a munkáltató által </w:t>
            </w:r>
            <w:proofErr w:type="spellStart"/>
            <w:r>
              <w:t>üzembentartott</w:t>
            </w:r>
            <w:proofErr w:type="spellEnd"/>
            <w:r>
              <w:t>, vagy lízingelt, vagy tartósan bérelt személygépkocsira, ha az a) pontban megjelölt gépjárműre lakossági várakozási hozzájárulással nem rendelkezik.</w:t>
            </w:r>
          </w:p>
          <w:p w:rsidR="005C7288" w:rsidRDefault="005C7288" w:rsidP="005C7288"/>
          <w:p w:rsidR="005C7288" w:rsidRDefault="005C7288" w:rsidP="005C7288">
            <w:r>
              <w:t>(2) A lakossági várakozási hozzájárulás kiadásának feltételei:</w:t>
            </w:r>
          </w:p>
          <w:p w:rsidR="005C7288" w:rsidRDefault="005C7288" w:rsidP="005C7288">
            <w:r>
              <w:t>a) a költségtérítés megfizetése,</w:t>
            </w:r>
          </w:p>
          <w:p w:rsidR="005C7288" w:rsidRDefault="005C7288" w:rsidP="005C7288">
            <w:r>
              <w:t>b) a várakozási díj megfizetése,</w:t>
            </w:r>
          </w:p>
          <w:p w:rsidR="005C7288" w:rsidRDefault="005C7288" w:rsidP="005C7288">
            <w:r>
              <w:t>c) a gépjárműadó megfizetésének vagy az adómentesség igazolása,</w:t>
            </w:r>
          </w:p>
          <w:p w:rsidR="005C7288" w:rsidRDefault="005C7288" w:rsidP="005C7288">
            <w:r>
              <w:t>d) a kérelem beadásának időpontjában - valamennyi fővárosi parkolás-üzemeltető nyilvántartása szerint - a kérelmezett gépjárműre nincs 30 napnál régebbi jogosulatlan parkolási esemény miatt kiszabott és nem vitatott várakozási díj és pótdíj tartozás.</w:t>
            </w:r>
          </w:p>
          <w:p w:rsidR="005C7288" w:rsidRDefault="005C7288" w:rsidP="005C7288"/>
          <w:p w:rsidR="005C7288" w:rsidRDefault="005C7288" w:rsidP="005C7288">
            <w:r>
              <w:t>(3) Lakásonként legfeljebb 2 darab lakossági várakozási hozzájárulás adható ki.</w:t>
            </w:r>
          </w:p>
          <w:p w:rsidR="005C7288" w:rsidRDefault="005C7288" w:rsidP="005C7288"/>
          <w:p w:rsidR="005C7288" w:rsidRDefault="005C7288" w:rsidP="005C7288">
            <w:r>
              <w:t>(4) A lakossági várakozási hozzájárulás az adott kerület - amennyiben a kerületi önkormányzat rendeletében a várakozási övezetet zónákra osztotta, akkor az adott zóna - kerületi önkormányzati tulajdonú közúti várakozóhelyein és jelen rendelet 5. számú mellékletében megjelölt fővárosi önkormányzati tulajdonú közúti várakozóhelyeken időtartam korlátozás nélküli várakozásra jogosít. A területi érvényességet a hozzájáruláson fel kell tüntetni.</w:t>
            </w:r>
          </w:p>
          <w:p w:rsidR="002E76B7" w:rsidRDefault="002E76B7" w:rsidP="005C7288"/>
          <w:p w:rsidR="005C7288" w:rsidRDefault="005C7288" w:rsidP="005C7288">
            <w:r>
              <w:t xml:space="preserve">(5) A lakossági várakozási hozzájárulás éves várakozási díja az adott területen fizetendő egyórai várakozási díj kétszázötvenszerese. A </w:t>
            </w:r>
            <w:r>
              <w:lastRenderedPageBreak/>
              <w:t>kerületi önkormányzat rendeletében kedvezményeket határozhat meg az alábbiak szerint:</w:t>
            </w:r>
          </w:p>
          <w:p w:rsidR="005C7288" w:rsidRDefault="005C7288" w:rsidP="005C7288">
            <w:r>
              <w:t>a) lakásonként az első gépjárműre kiadott hozzájárulás esetén a kedvezmény mértéke legfeljebb 100%,</w:t>
            </w:r>
          </w:p>
          <w:p w:rsidR="005C7288" w:rsidRDefault="005C7288" w:rsidP="005C7288">
            <w:r>
              <w:t>b) lakásonként a második gépjárműre kiadott hozzájárulás esetén a kedvezmény mértéke</w:t>
            </w:r>
          </w:p>
          <w:p w:rsidR="005C7288" w:rsidRDefault="005C7288" w:rsidP="005C7288">
            <w:proofErr w:type="spellStart"/>
            <w:r>
              <w:t>ba</w:t>
            </w:r>
            <w:proofErr w:type="spellEnd"/>
            <w:r>
              <w:t>) legfeljebb 30%, ha a kérelmezett gépjármű az EURO 3 környezetvédelmi kategóriának megfelel,</w:t>
            </w:r>
          </w:p>
          <w:p w:rsidR="005C7288" w:rsidRDefault="005C7288" w:rsidP="005C7288">
            <w:proofErr w:type="spellStart"/>
            <w:r>
              <w:t>bb</w:t>
            </w:r>
            <w:proofErr w:type="spellEnd"/>
            <w:r>
              <w:t>) legfeljebb 50%, ha a kérelmezett gépjármű az EURO 4 környezetvédelmi kategóriának megfelel,</w:t>
            </w:r>
          </w:p>
          <w:p w:rsidR="005C7288" w:rsidRDefault="005C7288" w:rsidP="005C7288">
            <w:proofErr w:type="spellStart"/>
            <w:r>
              <w:t>bc</w:t>
            </w:r>
            <w:proofErr w:type="spellEnd"/>
            <w:r>
              <w:t>) legfeljebb 70%, ha a kérelmezett gépjármű hibrid üzemű, vagy az EURO 5 környezetvédelmi kategóriának megfelel,</w:t>
            </w:r>
          </w:p>
          <w:p w:rsidR="005C7288" w:rsidRDefault="005C7288" w:rsidP="005C7288">
            <w:proofErr w:type="spellStart"/>
            <w:r>
              <w:t>bd</w:t>
            </w:r>
            <w:proofErr w:type="spellEnd"/>
            <w:r>
              <w:t>) legfeljebb 100%, ha a kérelmezett gépjármű teljesen gáz vagy elektromos üzemű.</w:t>
            </w:r>
          </w:p>
          <w:p w:rsidR="005C7288" w:rsidRDefault="005C7288" w:rsidP="005C7288"/>
          <w:p w:rsidR="005C7288" w:rsidRDefault="005C7288" w:rsidP="005C7288">
            <w:r>
              <w:t>(6) Év közben kiváltott hozzájárulás esetén időarányos várakozási díjat kell fizetni. Az érvényességi idő lejárta előtt visszaadott hozzájárulások esetén az időarányos várakozási díjat a hozzájárulást kiadó köteles visszafizetni.</w:t>
            </w:r>
          </w:p>
          <w:p w:rsidR="005C7288" w:rsidRDefault="005C7288" w:rsidP="005C7288"/>
          <w:p w:rsidR="00D106BF" w:rsidRDefault="00D106BF" w:rsidP="005C7288"/>
          <w:p w:rsidR="00D106BF" w:rsidRDefault="00D106BF" w:rsidP="00D106BF">
            <w:pPr>
              <w:jc w:val="center"/>
              <w:rPr>
                <w:b/>
              </w:rPr>
            </w:pPr>
            <w:r w:rsidRPr="00D106BF">
              <w:rPr>
                <w:b/>
              </w:rPr>
              <w:t>11. §</w:t>
            </w:r>
          </w:p>
          <w:p w:rsidR="002E76B7" w:rsidRPr="00D106BF" w:rsidRDefault="002E76B7" w:rsidP="00D106BF">
            <w:pPr>
              <w:jc w:val="center"/>
              <w:rPr>
                <w:b/>
              </w:rPr>
            </w:pPr>
          </w:p>
        </w:tc>
      </w:tr>
      <w:tr w:rsidR="005C7288" w:rsidRPr="00337BB8" w:rsidTr="00767F2D">
        <w:tc>
          <w:tcPr>
            <w:tcW w:w="4644" w:type="dxa"/>
            <w:tcBorders>
              <w:top w:val="nil"/>
              <w:left w:val="nil"/>
              <w:bottom w:val="nil"/>
              <w:right w:val="nil"/>
            </w:tcBorders>
            <w:shd w:val="clear" w:color="auto" w:fill="auto"/>
          </w:tcPr>
          <w:p w:rsidR="00D106BF" w:rsidRPr="00337BB8" w:rsidRDefault="00D106BF" w:rsidP="00337BB8">
            <w:r w:rsidRPr="00337BB8">
              <w:lastRenderedPageBreak/>
              <w:t>(1) Gazdálkodói várakozási hozzájárulás - kérelemre - annak a gazdálkodónak adható, amelynek székhelye, telephelye vagy fióktelepe a várakozási övezet területén van, az általa megjelölt olyan személygépkocsikra, három- vagy négykerekű motorkerékpárokra, három- vagy négykerekű segédmotoros kerékpárokra, vagy 3500 kilogramm megengedett legnagyobb össztömeget meg nem haladó tehergépkocsikra, amelyeknek a gazdálkodó az üzembentartója.</w:t>
            </w:r>
          </w:p>
          <w:p w:rsidR="00D106BF" w:rsidRPr="00337BB8" w:rsidRDefault="00D106BF" w:rsidP="00337BB8"/>
          <w:p w:rsidR="00D106BF" w:rsidRPr="00337BB8" w:rsidRDefault="00D106BF" w:rsidP="00337BB8">
            <w:r w:rsidRPr="00337BB8">
              <w:t>(2) A gazdálkodói várakozási hozzájárulás kiadásának feltételei:</w:t>
            </w:r>
          </w:p>
          <w:p w:rsidR="00D106BF" w:rsidRPr="00337BB8" w:rsidRDefault="00D106BF" w:rsidP="00337BB8"/>
          <w:p w:rsidR="00D106BF" w:rsidRPr="00337BB8" w:rsidRDefault="00D106BF" w:rsidP="00337BB8">
            <w:r w:rsidRPr="00337BB8">
              <w:t>a) a költségtérítés megfizetése,</w:t>
            </w:r>
          </w:p>
          <w:p w:rsidR="00D106BF" w:rsidRPr="00337BB8" w:rsidRDefault="00D106BF" w:rsidP="00337BB8"/>
          <w:p w:rsidR="00D106BF" w:rsidRPr="00337BB8" w:rsidRDefault="00D106BF" w:rsidP="00337BB8">
            <w:r w:rsidRPr="00337BB8">
              <w:t>b) a gépjárműadó megfizetésének vagy adómentességének igazolása.</w:t>
            </w:r>
          </w:p>
          <w:p w:rsidR="00D106BF" w:rsidRPr="00337BB8" w:rsidRDefault="00D106BF" w:rsidP="00337BB8"/>
          <w:p w:rsidR="00D106BF" w:rsidRPr="00337BB8" w:rsidRDefault="00D106BF" w:rsidP="00337BB8">
            <w:r w:rsidRPr="00337BB8">
              <w:t>(3) A gazdálkodói várakozási hozzájárulás az adott kerület - amennyiben a kerületi önkormányzat rendeletében a várakozási övezetet zónákra osztotta, akkor az adott zóna - kerületi önkormányzati tulajdonú közúti várakozóhelyein és jelen rendelet 5. számú mellékletében megjelölt fővárosi önkormányzati tulajdonú közúti várakozóhelyeken kedvezményes díjú és üzemidőn belül időtartam korlátozás nélküli várakozásra jogosít. A területi érvényességet a hozzájáruláson fel kell tüntetni.</w:t>
            </w:r>
          </w:p>
          <w:p w:rsidR="00D106BF" w:rsidRPr="00337BB8" w:rsidRDefault="00D106BF" w:rsidP="00337BB8"/>
          <w:p w:rsidR="00D106BF" w:rsidRPr="00337BB8" w:rsidRDefault="00D106BF" w:rsidP="00337BB8">
            <w:r w:rsidRPr="00337BB8">
              <w:t>(4) A kerületi önkormányzat rendeletében meghatározott mértékű, de legfeljebb 50%-os díjkedvezményt nyújthat.</w:t>
            </w:r>
          </w:p>
          <w:p w:rsidR="00D106BF" w:rsidRPr="00337BB8" w:rsidRDefault="00D106BF" w:rsidP="00337BB8"/>
          <w:p w:rsidR="00D106BF" w:rsidRPr="00337BB8" w:rsidRDefault="00D106BF" w:rsidP="00337BB8">
            <w:r w:rsidRPr="00337BB8">
              <w:t>(5) A gazdálkodói várakozási hozzájárulás alapján a (3) bekezdés szerinti kedvezményeket a gazdálkodói parkolókártya vagy a mobiltelefonos parkolási díjfizetési rendszer biztosítja. A gazdálkodói parkolókártyával a parkolójegy kiadó automatánál parkolójegyet kell váltani, amelyet a gépjármű első szélvédő üvege mögött, kívülről jól látható helyen és érvényességének ellenőrzését biztosítva, teljes egészében láthatóan és olvasható módon kell elhelyezni.</w:t>
            </w:r>
          </w:p>
          <w:p w:rsidR="00D106BF" w:rsidRPr="00337BB8" w:rsidRDefault="00D106BF" w:rsidP="00337BB8"/>
          <w:p w:rsidR="00D106BF" w:rsidRPr="00337BB8" w:rsidRDefault="00D106BF" w:rsidP="00337BB8"/>
          <w:p w:rsidR="00266C6F" w:rsidRPr="00337BB8" w:rsidRDefault="00266C6F" w:rsidP="00337BB8"/>
          <w:p w:rsidR="00266C6F" w:rsidRPr="00337BB8" w:rsidRDefault="00266C6F" w:rsidP="00337BB8"/>
          <w:p w:rsidR="00266C6F" w:rsidRPr="00337BB8" w:rsidRDefault="00266C6F" w:rsidP="00337BB8"/>
          <w:p w:rsidR="00266C6F" w:rsidRPr="00337BB8" w:rsidRDefault="00266C6F" w:rsidP="00337BB8"/>
          <w:p w:rsidR="00266C6F" w:rsidRPr="00337BB8" w:rsidRDefault="00266C6F" w:rsidP="00337BB8"/>
          <w:p w:rsidR="00266C6F" w:rsidRPr="00337BB8" w:rsidRDefault="00266C6F" w:rsidP="00337BB8"/>
          <w:p w:rsidR="00266C6F" w:rsidRPr="00337BB8" w:rsidRDefault="00266C6F" w:rsidP="00337BB8"/>
          <w:p w:rsidR="00266C6F" w:rsidRPr="000A7D94" w:rsidRDefault="00266C6F" w:rsidP="000A7D94">
            <w:pPr>
              <w:jc w:val="center"/>
              <w:rPr>
                <w:b/>
              </w:rPr>
            </w:pPr>
            <w:r w:rsidRPr="000A7D94">
              <w:rPr>
                <w:b/>
              </w:rPr>
              <w:t>48. §.</w:t>
            </w:r>
          </w:p>
          <w:p w:rsidR="00266C6F" w:rsidRPr="00337BB8" w:rsidRDefault="00266C6F" w:rsidP="00337BB8"/>
          <w:p w:rsidR="00266C6F" w:rsidRPr="00337BB8" w:rsidRDefault="00266C6F" w:rsidP="00337BB8">
            <w:r w:rsidRPr="00337BB8">
              <w:t>(1) A várakozási övezetekben a közúti várakozóhelyeken, illetve a várakozási övezeteken kívül eső, fizető várakozóhelyeken a parkolásüzemeltető jogosult jelen rendeletben meghatározott díjfizetési feltételekkel történő várakozást ellenőrizni.</w:t>
            </w:r>
          </w:p>
          <w:p w:rsidR="00266C6F" w:rsidRPr="00337BB8" w:rsidRDefault="00266C6F" w:rsidP="00337BB8"/>
          <w:p w:rsidR="00266C6F" w:rsidRPr="00337BB8" w:rsidRDefault="00266C6F" w:rsidP="00337BB8">
            <w:r w:rsidRPr="00337BB8">
              <w:t>(2)</w:t>
            </w:r>
            <w:r w:rsidRPr="00337BB8">
              <w:rPr>
                <w:bCs/>
                <w:vertAlign w:val="superscript"/>
              </w:rPr>
              <w:t> </w:t>
            </w:r>
            <w:r w:rsidRPr="00337BB8">
              <w:t xml:space="preserve"> A díjfizetés nélkül várakozó gépjármű üzemben tartójával szembeni szankciókról </w:t>
            </w:r>
            <w:r w:rsidRPr="00337BB8">
              <w:lastRenderedPageBreak/>
              <w:t>külön jogszabályok rendelkeznek a (3)-(3a) bekezdésben meghatározottak figyelembevételével.</w:t>
            </w:r>
          </w:p>
          <w:p w:rsidR="00266C6F" w:rsidRPr="00337BB8" w:rsidRDefault="00266C6F" w:rsidP="00337BB8"/>
          <w:p w:rsidR="00266C6F" w:rsidRPr="00337BB8" w:rsidRDefault="00266C6F" w:rsidP="00337BB8">
            <w:r w:rsidRPr="00337BB8">
              <w:t>(3)</w:t>
            </w:r>
            <w:r w:rsidRPr="00337BB8">
              <w:rPr>
                <w:bCs/>
                <w:vertAlign w:val="superscript"/>
              </w:rPr>
              <w:t> </w:t>
            </w:r>
            <w:r w:rsidRPr="00337BB8">
              <w:t>A gépjármű üzemben tartója mentesül a külön jogszabályban meghatározott egyórai várakozási díj és pótdíj megfizetése alól, ha</w:t>
            </w:r>
          </w:p>
          <w:p w:rsidR="00266C6F" w:rsidRPr="00337BB8" w:rsidRDefault="00266C6F" w:rsidP="00337BB8"/>
          <w:p w:rsidR="00266C6F" w:rsidRPr="00337BB8" w:rsidRDefault="00266C6F" w:rsidP="00337BB8">
            <w:r w:rsidRPr="00337BB8">
              <w:rPr>
                <w:i/>
                <w:iCs/>
              </w:rPr>
              <w:t>a)</w:t>
            </w:r>
            <w:r w:rsidRPr="00337BB8">
              <w:t> a várakozási díjat e rendelet szabályai szerint megfizette, de az ellenőrzés időpontja és a parkolójegy vagy a mobiltelefonos parkolási díjfizetés érvényességének kezdő időpontja között nem telt el 5 percnél hosszabb idő, vagy</w:t>
            </w:r>
          </w:p>
          <w:p w:rsidR="00266C6F" w:rsidRPr="00337BB8" w:rsidRDefault="00266C6F" w:rsidP="00337BB8"/>
          <w:p w:rsidR="00266C6F" w:rsidRPr="00337BB8" w:rsidRDefault="00266C6F" w:rsidP="00337BB8">
            <w:r w:rsidRPr="00337BB8">
              <w:rPr>
                <w:i/>
                <w:iCs/>
              </w:rPr>
              <w:t>b)</w:t>
            </w:r>
            <w:r w:rsidRPr="00337BB8">
              <w:t> a várakozás megkezdésekor a mozgásában korlátozott személy eredeti és érvényes parkolási igazolványát a gépjármű első szélvédője mögött elhelyezte, de előlapja az érvényesség és a jogosultság ellenőrzése céljából nem teljes egészében látható, vagy azt hátlappal felfelé helyezte el,</w:t>
            </w:r>
          </w:p>
          <w:p w:rsidR="00266C6F" w:rsidRPr="00337BB8" w:rsidRDefault="00266C6F" w:rsidP="00337BB8"/>
          <w:p w:rsidR="00266C6F" w:rsidRPr="00337BB8" w:rsidRDefault="00266C6F" w:rsidP="00337BB8">
            <w:r w:rsidRPr="00337BB8">
              <w:t>és az</w:t>
            </w:r>
            <w:r w:rsidRPr="00337BB8">
              <w:rPr>
                <w:i/>
                <w:iCs/>
              </w:rPr>
              <w:t> a)</w:t>
            </w:r>
            <w:r w:rsidRPr="00337BB8">
              <w:t> vagy a</w:t>
            </w:r>
            <w:r w:rsidRPr="00337BB8">
              <w:rPr>
                <w:i/>
                <w:iCs/>
              </w:rPr>
              <w:t> b)</w:t>
            </w:r>
            <w:r w:rsidRPr="00337BB8">
              <w:t> pontban előírt feltételek teljesülése a parkolásüzemeltető ügyfélszolgálati irodájában az eredeti parkolójegy, a mobiltelefonos parkolási díjfizetés megtörténtét igazolható sikeres ügyfélrendelkezés visszaigazolás, vagy az ellenőrzéskor regisztrált mozgásában korlátozott személy eredeti parkolási igazolványának a bemutatásával igazolta.</w:t>
            </w:r>
          </w:p>
          <w:p w:rsidR="00266C6F" w:rsidRPr="00337BB8" w:rsidRDefault="00266C6F" w:rsidP="00337BB8"/>
          <w:p w:rsidR="00266C6F" w:rsidRPr="00337BB8" w:rsidRDefault="00266C6F" w:rsidP="00337BB8">
            <w:r w:rsidRPr="00337BB8">
              <w:t>(3a)</w:t>
            </w:r>
            <w:r w:rsidRPr="00337BB8">
              <w:rPr>
                <w:bCs/>
                <w:vertAlign w:val="superscript"/>
              </w:rPr>
              <w:t> </w:t>
            </w:r>
            <w:r w:rsidRPr="00337BB8">
              <w:t> Nem minősül díjfizetés nélküli várakozásnak, ha a gépjármű két szomszédos kerületi önkormányzat közigazgatási területét határoló úton vagy téren, valamint ezen határoló utat vagy teret keresztező úton, a határoló úttól vagy tértől számított első útkereszteződésig várakozik és</w:t>
            </w:r>
          </w:p>
          <w:p w:rsidR="00266C6F" w:rsidRPr="00337BB8" w:rsidRDefault="00266C6F" w:rsidP="00337BB8">
            <w:r w:rsidRPr="00337BB8">
              <w:rPr>
                <w:i/>
                <w:iCs/>
              </w:rPr>
              <w:t>a)</w:t>
            </w:r>
            <w:r w:rsidRPr="00337BB8">
              <w:t> a parkolójegyet a szomszédos kerületi önkormányzat területén, azonos díjövezetben elhelyezett parkolójegy-kiadó automatánál váltották meg, vagy</w:t>
            </w:r>
          </w:p>
          <w:p w:rsidR="00266C6F" w:rsidRPr="00337BB8" w:rsidRDefault="00266C6F" w:rsidP="00337BB8"/>
          <w:p w:rsidR="00266C6F" w:rsidRPr="00337BB8" w:rsidRDefault="00266C6F" w:rsidP="00337BB8">
            <w:r w:rsidRPr="00337BB8">
              <w:rPr>
                <w:i/>
                <w:iCs/>
              </w:rPr>
              <w:t>b)</w:t>
            </w:r>
            <w:r w:rsidRPr="00337BB8">
              <w:t> a mobiltelefonos parkolási díjfizetési rendszert a szomszédos kerületi önkormányzat területén azonos díjövezetre érvényes kóddal indították el.</w:t>
            </w:r>
          </w:p>
          <w:p w:rsidR="00266C6F" w:rsidRPr="00337BB8" w:rsidRDefault="00266C6F" w:rsidP="00337BB8"/>
          <w:p w:rsidR="00BC2BEE" w:rsidRDefault="00BC2BEE" w:rsidP="00337BB8"/>
          <w:p w:rsidR="00BC2BEE" w:rsidRDefault="00BC2BEE" w:rsidP="00337BB8"/>
          <w:p w:rsidR="00BC2BEE" w:rsidRDefault="00BC2BEE" w:rsidP="00337BB8"/>
          <w:p w:rsidR="00BC2BEE" w:rsidRDefault="00BC2BEE" w:rsidP="00337BB8"/>
          <w:p w:rsidR="00BC2BEE" w:rsidRDefault="00BC2BEE" w:rsidP="00337BB8"/>
          <w:p w:rsidR="00BC2BEE" w:rsidRDefault="00BC2BEE" w:rsidP="00337BB8"/>
          <w:p w:rsidR="00BC2BEE" w:rsidRDefault="00BC2BEE" w:rsidP="00337BB8"/>
          <w:p w:rsidR="00BC2BEE" w:rsidRDefault="00BC2BEE" w:rsidP="00337BB8"/>
          <w:p w:rsidR="00BC2BEE" w:rsidRDefault="00BC2BEE" w:rsidP="00337BB8"/>
          <w:p w:rsidR="00266C6F" w:rsidRPr="00337BB8" w:rsidRDefault="00266C6F" w:rsidP="00337BB8">
            <w:r w:rsidRPr="00337BB8">
              <w:t>(4)</w:t>
            </w:r>
            <w:hyperlink r:id="rId10" w:anchor="lbj101idb75e" w:history="1">
              <w:r w:rsidRPr="00337BB8">
                <w:rPr>
                  <w:rStyle w:val="Hiperhivatkozs"/>
                  <w:bCs/>
                  <w:vertAlign w:val="superscript"/>
                </w:rPr>
                <w:t> </w:t>
              </w:r>
            </w:hyperlink>
            <w:r w:rsidRPr="00337BB8">
              <w:t> A (3) bekezdésben meghatározott rendelkezéseket a pótdíj kiszabásáról szóló értesítésen fel kell tüntetni.</w:t>
            </w:r>
          </w:p>
          <w:p w:rsidR="00266C6F" w:rsidRPr="00337BB8" w:rsidRDefault="00266C6F" w:rsidP="00337BB8"/>
          <w:p w:rsidR="00266C6F" w:rsidRPr="00337BB8" w:rsidRDefault="00266C6F" w:rsidP="00337BB8">
            <w:r w:rsidRPr="00337BB8">
              <w:t>(5) Ha a zárt rendszerű várakozási övezetet igénybe vevő a behajtáskor kapott igazolást a kihajtáskor nem tudja felmutatni, úgy a közúti közlekedésről szóló törvényben meghatározott várakozási díjat és pótdíjat köteles fizetni.</w:t>
            </w:r>
          </w:p>
          <w:p w:rsidR="00266C6F" w:rsidRPr="00337BB8" w:rsidRDefault="00266C6F" w:rsidP="00337BB8"/>
          <w:p w:rsidR="00266C6F" w:rsidRPr="00337BB8" w:rsidRDefault="00266C6F" w:rsidP="00337BB8">
            <w:r w:rsidRPr="00337BB8">
              <w:t>(6)</w:t>
            </w:r>
            <w:r w:rsidRPr="00337BB8">
              <w:rPr>
                <w:bCs/>
                <w:vertAlign w:val="superscript"/>
              </w:rPr>
              <w:t> </w:t>
            </w:r>
            <w:r w:rsidRPr="00337BB8">
              <w:t>A kerékbilincs alkalmazására, illetve a gépjármű elszállítására külön jogszabályok szerint kerül sor.</w:t>
            </w:r>
          </w:p>
          <w:p w:rsidR="00337BB8" w:rsidRPr="007F4C4B" w:rsidRDefault="00337BB8" w:rsidP="00AA3ACA">
            <w:pPr>
              <w:rPr>
                <w:b/>
              </w:rPr>
            </w:pPr>
          </w:p>
          <w:p w:rsidR="00337BB8" w:rsidRPr="007F4C4B" w:rsidRDefault="00337BB8" w:rsidP="00337BB8">
            <w:pPr>
              <w:rPr>
                <w:b/>
              </w:rPr>
            </w:pPr>
          </w:p>
          <w:p w:rsidR="00337BB8" w:rsidRDefault="00337BB8" w:rsidP="00337BB8">
            <w:pPr>
              <w:rPr>
                <w:b/>
              </w:rPr>
            </w:pPr>
            <w:r w:rsidRPr="007F4C4B">
              <w:rPr>
                <w:b/>
              </w:rPr>
              <w:t>2. számú melléklet</w:t>
            </w:r>
            <w:r w:rsidR="00AA3ACA">
              <w:rPr>
                <w:b/>
              </w:rPr>
              <w:t xml:space="preserve"> a 30/2010. (VI. 4.) Főv. Kgy. rendelethez</w:t>
            </w:r>
          </w:p>
          <w:p w:rsidR="00AA3ACA" w:rsidRDefault="00AA3ACA" w:rsidP="00337BB8">
            <w:pPr>
              <w:rPr>
                <w:b/>
              </w:rPr>
            </w:pPr>
          </w:p>
          <w:p w:rsidR="00AA3ACA" w:rsidRPr="007F4C4B" w:rsidRDefault="00AA3ACA" w:rsidP="00337BB8">
            <w:pPr>
              <w:rPr>
                <w:b/>
              </w:rPr>
            </w:pPr>
            <w:r>
              <w:rPr>
                <w:b/>
              </w:rPr>
              <w:t>Várakozási övezetek díjtételek szerinti felsorolása</w:t>
            </w:r>
          </w:p>
          <w:p w:rsidR="00337BB8" w:rsidRPr="00337BB8" w:rsidRDefault="00337BB8" w:rsidP="00337BB8"/>
          <w:p w:rsidR="00337BB8" w:rsidRPr="00337BB8" w:rsidRDefault="00337BB8" w:rsidP="00337BB8">
            <w:pPr>
              <w:rPr>
                <w:bCs/>
              </w:rPr>
            </w:pPr>
            <w:r w:rsidRPr="00337BB8">
              <w:rPr>
                <w:bCs/>
              </w:rPr>
              <w:t>2. díjtételű területek</w:t>
            </w:r>
          </w:p>
          <w:p w:rsidR="00337BB8" w:rsidRPr="00337BB8" w:rsidRDefault="00337BB8" w:rsidP="00337BB8"/>
          <w:p w:rsidR="00337BB8" w:rsidRPr="00337BB8" w:rsidRDefault="00337BB8" w:rsidP="00337BB8">
            <w:r w:rsidRPr="00337BB8">
              <w:t>XII. kerület:</w:t>
            </w:r>
          </w:p>
          <w:p w:rsidR="00337BB8" w:rsidRPr="00337BB8" w:rsidRDefault="00AA3ACA" w:rsidP="00337BB8">
            <w:r>
              <w:t xml:space="preserve">A Krisztina körút - Vérmező út - Várfok utca - Széll Kálmán tér által határolt terület, beleértve a határoló utakat és tereket; továbbá a Krisztina körút Attila út és Magyar jakobinusok tere közötti szakasza, és a </w:t>
            </w:r>
            <w:proofErr w:type="gramStart"/>
            <w:r>
              <w:t>Magyar</w:t>
            </w:r>
            <w:proofErr w:type="gramEnd"/>
            <w:r>
              <w:t xml:space="preserve"> jakobinusok tere.</w:t>
            </w:r>
          </w:p>
          <w:p w:rsidR="00337BB8" w:rsidRPr="00337BB8" w:rsidRDefault="00337BB8" w:rsidP="00337BB8"/>
          <w:p w:rsidR="007F4C4B" w:rsidRDefault="007F4C4B" w:rsidP="00337BB8">
            <w:pPr>
              <w:rPr>
                <w:bCs/>
              </w:rPr>
            </w:pPr>
          </w:p>
          <w:p w:rsidR="007F4C4B" w:rsidRDefault="007F4C4B" w:rsidP="00337BB8">
            <w:pPr>
              <w:rPr>
                <w:bCs/>
              </w:rPr>
            </w:pPr>
          </w:p>
          <w:p w:rsidR="007F4C4B" w:rsidRDefault="007F4C4B"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2E76B7" w:rsidRDefault="002E76B7" w:rsidP="00337BB8">
            <w:pPr>
              <w:rPr>
                <w:bCs/>
              </w:rPr>
            </w:pPr>
          </w:p>
          <w:p w:rsidR="00FD2B6A" w:rsidRDefault="00FD2B6A" w:rsidP="00337BB8">
            <w:pPr>
              <w:rPr>
                <w:bCs/>
              </w:rPr>
            </w:pPr>
          </w:p>
          <w:p w:rsidR="00337BB8" w:rsidRPr="00337BB8" w:rsidRDefault="00337BB8" w:rsidP="00337BB8">
            <w:pPr>
              <w:rPr>
                <w:bCs/>
              </w:rPr>
            </w:pPr>
            <w:r w:rsidRPr="00337BB8">
              <w:rPr>
                <w:bCs/>
              </w:rPr>
              <w:t>3. díjtételű területek</w:t>
            </w:r>
          </w:p>
          <w:p w:rsidR="007F4C4B" w:rsidRDefault="007F4C4B" w:rsidP="00337BB8"/>
          <w:p w:rsidR="00337BB8" w:rsidRPr="00337BB8" w:rsidRDefault="00337BB8" w:rsidP="00337BB8">
            <w:r w:rsidRPr="00337BB8">
              <w:t>XII. kerület:</w:t>
            </w:r>
          </w:p>
          <w:p w:rsidR="007F4C4B" w:rsidRPr="00337BB8" w:rsidRDefault="00337BB8" w:rsidP="0015526C">
            <w:r w:rsidRPr="00337BB8">
              <w:t xml:space="preserve">A Szilágyi Erzsébet fasor - Széll Kálmán tér - Krisztina körút - Magyar jakobinusok tere - Alkotás utca - Márvány utca - Győri út - Avar utca - Hegyalja út - Fürj utca - Lejtő utca - Apor Vilmos tér - Jagelló út - Németvölgyi út - Muskátli utca - Nárcisz utca - Stromfeld Aurél út - Orbánhegyi út - Galántai utca - Székács utca - Goldmark Károly utca - Határőr utca - Városmajor utca által határolt terület, beleértve - a Lejtő utca, a Nárcisz utca, a Goldmark Károly utca (a Székács utca és Határőr utca közötti szakasza), a Határőr út (a Goldmark Károly utca és az </w:t>
            </w:r>
            <w:proofErr w:type="spellStart"/>
            <w:r w:rsidRPr="00337BB8">
              <w:t>Acsády</w:t>
            </w:r>
            <w:proofErr w:type="spellEnd"/>
            <w:r w:rsidRPr="00337BB8">
              <w:t xml:space="preserve"> Ignác utca közötti szakasza), a Széll Kálmán tér, a Krisztina körút és a Magyar </w:t>
            </w:r>
            <w:proofErr w:type="spellStart"/>
            <w:r w:rsidRPr="00337BB8">
              <w:t>jokobinusok</w:t>
            </w:r>
            <w:proofErr w:type="spellEnd"/>
            <w:r w:rsidRPr="00337BB8">
              <w:t xml:space="preserve"> tere kivételével - a határoló utakat és tereket, a Fogaskerekű utca (a </w:t>
            </w:r>
            <w:proofErr w:type="spellStart"/>
            <w:r w:rsidRPr="00337BB8">
              <w:t>Pethényi</w:t>
            </w:r>
            <w:proofErr w:type="spellEnd"/>
            <w:r w:rsidRPr="00337BB8">
              <w:t xml:space="preserve"> köz és a Fogaskerekű utca 12. közötti szakaszát), a </w:t>
            </w:r>
            <w:proofErr w:type="spellStart"/>
            <w:r w:rsidRPr="00337BB8">
              <w:t>Pethényi</w:t>
            </w:r>
            <w:proofErr w:type="spellEnd"/>
            <w:r w:rsidRPr="00337BB8">
              <w:t xml:space="preserve"> köz és a Sirály utca, valamint a Diós árok 1. előtti közterületet.</w:t>
            </w:r>
          </w:p>
        </w:tc>
        <w:tc>
          <w:tcPr>
            <w:tcW w:w="4644" w:type="dxa"/>
            <w:tcBorders>
              <w:top w:val="nil"/>
              <w:left w:val="nil"/>
              <w:bottom w:val="nil"/>
              <w:right w:val="nil"/>
            </w:tcBorders>
            <w:shd w:val="clear" w:color="auto" w:fill="auto"/>
          </w:tcPr>
          <w:p w:rsidR="00D106BF" w:rsidRPr="00337BB8" w:rsidRDefault="00D106BF" w:rsidP="00337BB8">
            <w:r w:rsidRPr="00337BB8">
              <w:lastRenderedPageBreak/>
              <w:t>(1) Gazdálkodói várakozási hozzájárulás - kérelemre - annak a gazdálkodónak adható, amelynek székhelye, telephelye vagy fióktelepe a várakozási övezet területén van, az általa megjelölt olyan személygépkocsikra, három- vagy négykerekű motorkerékpárokra, három- vagy négykerekű segédmotoros kerékpárokra, vagy 3500 kilogramm megengedett legnagyobb össztömeget meg nem haladó tehergépkocsikra, amelyeknek a gazdálkodó az üzembentartója.</w:t>
            </w:r>
          </w:p>
          <w:p w:rsidR="00D106BF" w:rsidRPr="00337BB8" w:rsidRDefault="00D106BF" w:rsidP="00337BB8"/>
          <w:p w:rsidR="00D106BF" w:rsidRPr="00337BB8" w:rsidRDefault="00D106BF" w:rsidP="00337BB8">
            <w:r w:rsidRPr="00337BB8">
              <w:t>(2) A gazdálkodói várakozási hozzájárulás kiadásának feltételei:</w:t>
            </w:r>
          </w:p>
          <w:p w:rsidR="00D106BF" w:rsidRPr="00337BB8" w:rsidRDefault="00D106BF" w:rsidP="00337BB8"/>
          <w:p w:rsidR="00D106BF" w:rsidRPr="00337BB8" w:rsidRDefault="00D106BF" w:rsidP="00337BB8">
            <w:r w:rsidRPr="00337BB8">
              <w:t>a) a költségtérítés megfizetése,</w:t>
            </w:r>
          </w:p>
          <w:p w:rsidR="00D106BF" w:rsidRPr="00337BB8" w:rsidRDefault="00D106BF" w:rsidP="00337BB8"/>
          <w:p w:rsidR="00D106BF" w:rsidRPr="00337BB8" w:rsidRDefault="00D106BF" w:rsidP="00337BB8">
            <w:r w:rsidRPr="00337BB8">
              <w:t>b) a gépjárműadó megfizetésének vagy adómentességének igazolása.</w:t>
            </w:r>
          </w:p>
          <w:p w:rsidR="00D106BF" w:rsidRPr="00337BB8" w:rsidRDefault="00D106BF" w:rsidP="00337BB8"/>
          <w:p w:rsidR="00D106BF" w:rsidRPr="00337BB8" w:rsidRDefault="00D106BF" w:rsidP="00337BB8">
            <w:r w:rsidRPr="00337BB8">
              <w:t>(3) A gazdálkodói várakozási hozzájárulás az adott kerület - amennyiben a kerületi önkormányzat rendeletében a várakozási övezetet zónákra osztotta, akkor az adott zóna - kerületi önkormányzati tulajdonú közúti várakozóhelyein és jelen rendelet 5. számú mellékletében megjelölt fővárosi önkormányzati tulajdonú közúti várakozóhelyeken kedvezményes díjú és üzemidőn belül időtartam korlátozás nélküli várakozásra jogosít. A területi érvényességet a hozzájáruláson fel kell tüntetni.</w:t>
            </w:r>
          </w:p>
          <w:p w:rsidR="00D106BF" w:rsidRPr="00337BB8" w:rsidRDefault="00D106BF" w:rsidP="00337BB8"/>
          <w:p w:rsidR="00D106BF" w:rsidRPr="00337BB8" w:rsidRDefault="00D106BF" w:rsidP="00337BB8">
            <w:r w:rsidRPr="00337BB8">
              <w:t>(4) A kerületi önkormányzat rendeletében meghatározott mértékű, de legfeljebb 50%-os díjkedvezményt nyújthat.</w:t>
            </w:r>
          </w:p>
          <w:p w:rsidR="00D106BF" w:rsidRPr="00337BB8" w:rsidRDefault="00D106BF" w:rsidP="00337BB8"/>
          <w:p w:rsidR="00D106BF" w:rsidRPr="00337BB8" w:rsidRDefault="00D106BF" w:rsidP="00337BB8">
            <w:r w:rsidRPr="00337BB8">
              <w:t>(5) A gazdálkodói várakozási hozzájárulás alapján a (3) bekezdés szerinti kedvezményeket a gazdálkodói parkolókártya vagy a mobiltelefonos parkolási díjfizetési rendszer biztosítja. A gazdálkodói parkolókártyával a parkolójegy kiadó automatánál parkolójegyet kell váltani, amelyet a gépjármű első szélvédő üvege mögött, kívülről jól látható helyen és érvényességének ellenőrzését biztosítva, teljes egészében láthatóan és olvasható módon kell elhelyezni.</w:t>
            </w:r>
          </w:p>
          <w:p w:rsidR="00D106BF" w:rsidRPr="00337BB8" w:rsidRDefault="00D106BF" w:rsidP="00337BB8"/>
          <w:p w:rsidR="00D106BF" w:rsidRPr="004B4CDC" w:rsidRDefault="00D106BF" w:rsidP="00337BB8">
            <w:pPr>
              <w:rPr>
                <w:b/>
                <w:i/>
              </w:rPr>
            </w:pPr>
            <w:r w:rsidRPr="004B4CDC">
              <w:rPr>
                <w:b/>
                <w:i/>
              </w:rPr>
              <w:t>11/A. §</w:t>
            </w:r>
          </w:p>
          <w:p w:rsidR="00D106BF" w:rsidRPr="004B4CDC" w:rsidRDefault="00D106BF" w:rsidP="00337BB8">
            <w:pPr>
              <w:rPr>
                <w:b/>
                <w:i/>
              </w:rPr>
            </w:pPr>
          </w:p>
          <w:p w:rsidR="00D106BF" w:rsidRPr="00AA3ACA" w:rsidRDefault="00AA3ACA" w:rsidP="00337BB8">
            <w:pPr>
              <w:rPr>
                <w:b/>
                <w:i/>
              </w:rPr>
            </w:pPr>
            <w:r w:rsidRPr="00AA3ACA">
              <w:rPr>
                <w:b/>
                <w:i/>
                <w:iCs/>
              </w:rPr>
              <w:t>A kerületi önkormányzat képviselőtestülete rendeletében a jelen rendelet 10-11. §-</w:t>
            </w:r>
            <w:proofErr w:type="spellStart"/>
            <w:r w:rsidRPr="00AA3ACA">
              <w:rPr>
                <w:b/>
                <w:i/>
                <w:iCs/>
              </w:rPr>
              <w:t>aiban</w:t>
            </w:r>
            <w:proofErr w:type="spellEnd"/>
            <w:r w:rsidRPr="00AA3ACA">
              <w:rPr>
                <w:b/>
                <w:i/>
                <w:iCs/>
              </w:rPr>
              <w:t xml:space="preserve"> meghatározottaktól kedvezőbb feltételekkel biztosíthat lakossági és gazdálkodói várakozási hozzájárulást</w:t>
            </w:r>
            <w:r w:rsidR="005C443B" w:rsidRPr="00AA3ACA">
              <w:rPr>
                <w:b/>
                <w:i/>
              </w:rPr>
              <w:t>.</w:t>
            </w:r>
          </w:p>
          <w:p w:rsidR="00266C6F" w:rsidRPr="004B4CDC" w:rsidRDefault="00266C6F" w:rsidP="00337BB8">
            <w:pPr>
              <w:rPr>
                <w:i/>
              </w:rPr>
            </w:pPr>
          </w:p>
          <w:p w:rsidR="00266C6F" w:rsidRPr="000A7D94" w:rsidRDefault="00266C6F" w:rsidP="000A7D94">
            <w:pPr>
              <w:jc w:val="center"/>
              <w:rPr>
                <w:b/>
              </w:rPr>
            </w:pPr>
            <w:r w:rsidRPr="000A7D94">
              <w:rPr>
                <w:b/>
              </w:rPr>
              <w:t>48. §.</w:t>
            </w:r>
          </w:p>
          <w:p w:rsidR="00266C6F" w:rsidRPr="00337BB8" w:rsidRDefault="00266C6F" w:rsidP="00337BB8"/>
          <w:p w:rsidR="00266C6F" w:rsidRPr="00337BB8" w:rsidRDefault="00266C6F" w:rsidP="00337BB8">
            <w:r w:rsidRPr="00337BB8">
              <w:t>(1) A várakozási övezetekben a közúti várakozóhelyeken, illetve a várakozási övezeteken kívül eső, fizető várakozóhelyeken a parkolásüzemeltető jogosult jelen rendeletben meghatározott díjfizetési feltételekkel történő várakozást ellenőrizni.</w:t>
            </w:r>
          </w:p>
          <w:p w:rsidR="00266C6F" w:rsidRPr="00337BB8" w:rsidRDefault="00266C6F" w:rsidP="00337BB8"/>
          <w:p w:rsidR="00266C6F" w:rsidRPr="00337BB8" w:rsidRDefault="00266C6F" w:rsidP="00337BB8">
            <w:r w:rsidRPr="00337BB8">
              <w:t>(2)</w:t>
            </w:r>
            <w:r w:rsidRPr="00337BB8">
              <w:rPr>
                <w:bCs/>
                <w:vertAlign w:val="superscript"/>
              </w:rPr>
              <w:t> </w:t>
            </w:r>
            <w:r w:rsidRPr="00337BB8">
              <w:t xml:space="preserve"> A díjfizetés nélkül várakozó gépjármű üzemben tartójával szembeni szankciókról </w:t>
            </w:r>
            <w:r w:rsidRPr="00337BB8">
              <w:lastRenderedPageBreak/>
              <w:t>külön jogszabályok rendelkeznek a (3)-(3a) bekezdésben meghatározottak figyelembevételével.</w:t>
            </w:r>
          </w:p>
          <w:p w:rsidR="00266C6F" w:rsidRPr="00337BB8" w:rsidRDefault="00266C6F" w:rsidP="00337BB8"/>
          <w:p w:rsidR="00266C6F" w:rsidRPr="00337BB8" w:rsidRDefault="00266C6F" w:rsidP="00337BB8">
            <w:r w:rsidRPr="00337BB8">
              <w:t>(3)</w:t>
            </w:r>
            <w:r w:rsidRPr="00337BB8">
              <w:rPr>
                <w:bCs/>
                <w:vertAlign w:val="superscript"/>
              </w:rPr>
              <w:t> </w:t>
            </w:r>
            <w:r w:rsidRPr="00337BB8">
              <w:t>A gépjármű üzemben tartója mentesül a külön jogszabályban meghatározott egyórai várakozási díj és pótdíj megfizetése alól, ha</w:t>
            </w:r>
          </w:p>
          <w:p w:rsidR="00266C6F" w:rsidRPr="00337BB8" w:rsidRDefault="00266C6F" w:rsidP="00337BB8"/>
          <w:p w:rsidR="00266C6F" w:rsidRPr="00337BB8" w:rsidRDefault="00266C6F" w:rsidP="00337BB8">
            <w:r w:rsidRPr="00337BB8">
              <w:rPr>
                <w:i/>
                <w:iCs/>
              </w:rPr>
              <w:t>a)</w:t>
            </w:r>
            <w:r w:rsidRPr="00337BB8">
              <w:t> a várakozási díjat e rendelet szabályai szerint megfizette, de az ellenőrzés időpontja és a parkolójegy vagy a mobiltelefonos parkolási díjfizetés érvényességének kezdő időpontja között nem telt el 5 percnél hosszabb idő, vagy</w:t>
            </w:r>
          </w:p>
          <w:p w:rsidR="00266C6F" w:rsidRPr="00337BB8" w:rsidRDefault="00266C6F" w:rsidP="00337BB8"/>
          <w:p w:rsidR="00266C6F" w:rsidRPr="00337BB8" w:rsidRDefault="00266C6F" w:rsidP="00337BB8">
            <w:r w:rsidRPr="00337BB8">
              <w:rPr>
                <w:i/>
                <w:iCs/>
              </w:rPr>
              <w:t>b)</w:t>
            </w:r>
            <w:r w:rsidRPr="00337BB8">
              <w:t> a várakozás megkezdésekor a mozgásában korlátozott személy eredeti és érvényes parkolási igazolványát a gépjármű első szélvédője mögött elhelyezte, de előlapja az érvényesség és a jogosultság ellenőrzése céljából nem teljes egészében látható, vagy azt hátlappal felfelé helyezte el,</w:t>
            </w:r>
          </w:p>
          <w:p w:rsidR="00266C6F" w:rsidRPr="00337BB8" w:rsidRDefault="00266C6F" w:rsidP="00337BB8"/>
          <w:p w:rsidR="00266C6F" w:rsidRPr="00337BB8" w:rsidRDefault="00266C6F" w:rsidP="00337BB8">
            <w:r w:rsidRPr="00337BB8">
              <w:t>és az</w:t>
            </w:r>
            <w:r w:rsidRPr="00337BB8">
              <w:rPr>
                <w:i/>
                <w:iCs/>
              </w:rPr>
              <w:t> a)</w:t>
            </w:r>
            <w:r w:rsidRPr="00337BB8">
              <w:t> vagy a</w:t>
            </w:r>
            <w:r w:rsidRPr="00337BB8">
              <w:rPr>
                <w:i/>
                <w:iCs/>
              </w:rPr>
              <w:t> b)</w:t>
            </w:r>
            <w:r w:rsidRPr="00337BB8">
              <w:t> pontban előírt feltételek teljesülése a parkolásüzemeltető ügyfélszolgálati irodájában az eredeti parkolójegy, a mobiltelefonos parkolási díjfizetés megtörténtét igazolható sikeres ügyfélrendelkezés visszaigazolás, vagy az ellenőrzéskor regisztrált mozgásában korlátozott személy eredeti parkolási igazolványának a bemutatásával igazolta.</w:t>
            </w:r>
          </w:p>
          <w:p w:rsidR="00266C6F" w:rsidRPr="00337BB8" w:rsidRDefault="00266C6F" w:rsidP="00337BB8"/>
          <w:p w:rsidR="00266C6F" w:rsidRPr="00337BB8" w:rsidRDefault="00266C6F" w:rsidP="00337BB8">
            <w:r w:rsidRPr="00337BB8">
              <w:t>(3a)</w:t>
            </w:r>
            <w:r w:rsidRPr="00337BB8">
              <w:rPr>
                <w:bCs/>
                <w:vertAlign w:val="superscript"/>
              </w:rPr>
              <w:t> </w:t>
            </w:r>
            <w:r w:rsidRPr="00337BB8">
              <w:t> Nem minősül díjfizetés nélküli várakozásnak, ha a gépjármű két szomszédos kerületi önkormányzat közigazgatási területét határoló úton vagy téren, valamint ezen határoló utat vagy teret keresztező úton, a határoló úttól vagy tértől számított első útkereszteződésig várakozik és</w:t>
            </w:r>
          </w:p>
          <w:p w:rsidR="00266C6F" w:rsidRPr="00337BB8" w:rsidRDefault="00266C6F" w:rsidP="00337BB8">
            <w:r w:rsidRPr="00337BB8">
              <w:rPr>
                <w:i/>
                <w:iCs/>
              </w:rPr>
              <w:t>a)</w:t>
            </w:r>
            <w:r w:rsidRPr="00337BB8">
              <w:t> a parkolójegyet a szomszédos kerületi önkormányzat területén, azonos díjövezetben elhelyezett parkolójegy-kiadó automatánál váltották meg, vagy</w:t>
            </w:r>
          </w:p>
          <w:p w:rsidR="00266C6F" w:rsidRPr="00337BB8" w:rsidRDefault="00266C6F" w:rsidP="00337BB8"/>
          <w:p w:rsidR="00266C6F" w:rsidRPr="00337BB8" w:rsidRDefault="00266C6F" w:rsidP="00337BB8">
            <w:r w:rsidRPr="00337BB8">
              <w:rPr>
                <w:i/>
                <w:iCs/>
              </w:rPr>
              <w:t>b)</w:t>
            </w:r>
            <w:r w:rsidRPr="00337BB8">
              <w:t> a mobiltelefonos parkolási díjfizetési rendszert a szomszédos kerületi önkormányzat területén azonos díjövezetre érvényes kóddal indították el</w:t>
            </w:r>
            <w:r w:rsidR="00AA3ACA" w:rsidRPr="00AA3ACA">
              <w:rPr>
                <w:strike/>
              </w:rPr>
              <w:t>.</w:t>
            </w:r>
            <w:r w:rsidRPr="00337BB8">
              <w:t>,</w:t>
            </w:r>
          </w:p>
          <w:p w:rsidR="00266C6F" w:rsidRPr="00337BB8" w:rsidRDefault="00266C6F" w:rsidP="00337BB8"/>
          <w:p w:rsidR="00266C6F" w:rsidRPr="005C443B" w:rsidRDefault="00266C6F" w:rsidP="00337BB8">
            <w:pPr>
              <w:rPr>
                <w:i/>
              </w:rPr>
            </w:pPr>
            <w:r w:rsidRPr="0015526C">
              <w:rPr>
                <w:i/>
              </w:rPr>
              <w:lastRenderedPageBreak/>
              <w:t>c</w:t>
            </w:r>
            <w:r w:rsidRPr="0015526C">
              <w:rPr>
                <w:b/>
                <w:i/>
              </w:rPr>
              <w:t>) vagy – amennyiben a szomszédos kerületek között viszonossági megállapodás szabályozza – a gépjármű a határoló út vagy tér, vagy ezeket keresztező út, vagy ezektől számított útkereszteződés bármely oldalán megváltott érvényes parkolójeggyel vagy mobiltelefonos parkolási díjfizetéssel rendelkezik.</w:t>
            </w:r>
          </w:p>
          <w:p w:rsidR="00266C6F" w:rsidRPr="00337BB8" w:rsidRDefault="00266C6F" w:rsidP="00337BB8"/>
          <w:p w:rsidR="00266C6F" w:rsidRPr="00337BB8" w:rsidRDefault="00266C6F" w:rsidP="00337BB8">
            <w:r w:rsidRPr="00337BB8">
              <w:t>(4)</w:t>
            </w:r>
            <w:hyperlink r:id="rId11" w:anchor="lbj101idb75e" w:history="1">
              <w:r w:rsidRPr="00337BB8">
                <w:rPr>
                  <w:rStyle w:val="Hiperhivatkozs"/>
                  <w:bCs/>
                  <w:vertAlign w:val="superscript"/>
                </w:rPr>
                <w:t> </w:t>
              </w:r>
            </w:hyperlink>
            <w:r w:rsidRPr="00337BB8">
              <w:t> A (3) bekezdésben meghatározott rendelkezéseket a pótdíj kiszabásáról szóló értesítésen fel kell tüntetni.</w:t>
            </w:r>
          </w:p>
          <w:p w:rsidR="00266C6F" w:rsidRPr="00337BB8" w:rsidRDefault="00266C6F" w:rsidP="00337BB8"/>
          <w:p w:rsidR="00266C6F" w:rsidRPr="00337BB8" w:rsidRDefault="00266C6F" w:rsidP="00337BB8">
            <w:r w:rsidRPr="00337BB8">
              <w:t>(5) Ha a zárt rendszerű várakozási övezetet igénybe vevő a behajtáskor kapott igazolást a kihajtáskor nem tudja felmutatni, úgy a közúti közlekedésről szóló törvényben meghatározott várakozási díjat és pótdíjat köteles fizetni.</w:t>
            </w:r>
          </w:p>
          <w:p w:rsidR="00266C6F" w:rsidRPr="00337BB8" w:rsidRDefault="00266C6F" w:rsidP="00337BB8"/>
          <w:p w:rsidR="00266C6F" w:rsidRPr="00337BB8" w:rsidRDefault="00266C6F" w:rsidP="00337BB8">
            <w:r w:rsidRPr="00337BB8">
              <w:t>(6)</w:t>
            </w:r>
            <w:r w:rsidRPr="00337BB8">
              <w:rPr>
                <w:bCs/>
                <w:vertAlign w:val="superscript"/>
              </w:rPr>
              <w:t> </w:t>
            </w:r>
            <w:r w:rsidRPr="00337BB8">
              <w:t>A kerékbilincs alkalmazására, illetve a gépjármű elszállítására külön jogszabályok szerint kerül sor.</w:t>
            </w:r>
          </w:p>
          <w:p w:rsidR="00337BB8" w:rsidRPr="007F4C4B" w:rsidRDefault="00337BB8" w:rsidP="00AA3ACA">
            <w:pPr>
              <w:rPr>
                <w:b/>
              </w:rPr>
            </w:pPr>
          </w:p>
          <w:p w:rsidR="00337BB8" w:rsidRPr="007F4C4B" w:rsidRDefault="00337BB8" w:rsidP="00337BB8">
            <w:pPr>
              <w:rPr>
                <w:b/>
              </w:rPr>
            </w:pPr>
          </w:p>
          <w:p w:rsidR="00AA3ACA" w:rsidRPr="007F4C4B" w:rsidRDefault="00337BB8" w:rsidP="00AA3ACA">
            <w:pPr>
              <w:rPr>
                <w:b/>
              </w:rPr>
            </w:pPr>
            <w:r w:rsidRPr="007F4C4B">
              <w:rPr>
                <w:b/>
              </w:rPr>
              <w:t>2. számú melléklet</w:t>
            </w:r>
            <w:r w:rsidR="00AA3ACA">
              <w:rPr>
                <w:b/>
              </w:rPr>
              <w:t xml:space="preserve"> a 30/2010. (VI. 4.) Főv. Kgy. rendelethez</w:t>
            </w:r>
          </w:p>
          <w:p w:rsidR="00337BB8" w:rsidRPr="007F4C4B" w:rsidRDefault="00337BB8" w:rsidP="00337BB8">
            <w:pPr>
              <w:rPr>
                <w:b/>
              </w:rPr>
            </w:pPr>
          </w:p>
          <w:p w:rsidR="00AA3ACA" w:rsidRPr="007F4C4B" w:rsidRDefault="00AA3ACA" w:rsidP="00AA3ACA">
            <w:pPr>
              <w:rPr>
                <w:b/>
              </w:rPr>
            </w:pPr>
            <w:r>
              <w:rPr>
                <w:b/>
              </w:rPr>
              <w:t>Várakozási övezetek díjtételek szerinti felsorolása</w:t>
            </w:r>
          </w:p>
          <w:p w:rsidR="00AA3ACA" w:rsidRPr="00337BB8" w:rsidRDefault="00AA3ACA" w:rsidP="00337BB8"/>
          <w:p w:rsidR="00337BB8" w:rsidRDefault="007F4C4B" w:rsidP="00337BB8">
            <w:r w:rsidRPr="0015526C">
              <w:t>2. díjtételű területek</w:t>
            </w:r>
          </w:p>
          <w:p w:rsidR="007F4C4B" w:rsidRDefault="007F4C4B" w:rsidP="00337BB8"/>
          <w:p w:rsidR="007F4C4B" w:rsidRDefault="007F4C4B" w:rsidP="007F4C4B">
            <w:r w:rsidRPr="00337BB8">
              <w:t>XII. kerület:</w:t>
            </w:r>
          </w:p>
          <w:p w:rsidR="00AA3ACA" w:rsidRPr="00337BB8" w:rsidRDefault="00AA3ACA" w:rsidP="00AA3ACA">
            <w:r>
              <w:t xml:space="preserve">A Krisztina körút - Vérmező út - Várfok utca - Széll Kálmán tér által határolt terület, beleértve a határoló utakat és tereket; továbbá a Krisztina körút Attila út és Magyar jakobinusok tere közötti szakasza, és a </w:t>
            </w:r>
            <w:proofErr w:type="gramStart"/>
            <w:r>
              <w:t>Magyar</w:t>
            </w:r>
            <w:proofErr w:type="gramEnd"/>
            <w:r>
              <w:t xml:space="preserve"> jakobinusok tere.</w:t>
            </w:r>
          </w:p>
          <w:p w:rsidR="00AA3ACA" w:rsidRPr="00337BB8" w:rsidRDefault="00AA3ACA" w:rsidP="007F4C4B"/>
          <w:p w:rsidR="00FD2B6A" w:rsidRPr="00FD2B6A" w:rsidRDefault="00FD2B6A" w:rsidP="00FD2B6A">
            <w:pPr>
              <w:rPr>
                <w:b/>
                <w:i/>
              </w:rPr>
            </w:pPr>
            <w:r w:rsidRPr="00FD2B6A">
              <w:rPr>
                <w:b/>
                <w:i/>
              </w:rPr>
              <w:t xml:space="preserve">- A Szilágyi Erzsébet fasor - Széll Kálmán tér – Várfok utca – Vérmező út - Krisztina körút - Magyar jakobinusok tere - Alkotás utca - Márvány utca - Győri út - Avar utca - Hegyalja út - Fürj utca - Lejtő utca - Apor Vilmos tér - Jagelló út - Németvölgyi út - Muskátli utca - Nárcisz utca - Stromfeld Aurél út - Orbánhegyi út - Galántai utca - Székács utca - Goldmark Károly utca - Határőr utca -  </w:t>
            </w:r>
            <w:proofErr w:type="spellStart"/>
            <w:r w:rsidRPr="00FD2B6A">
              <w:rPr>
                <w:b/>
                <w:i/>
              </w:rPr>
              <w:t>Pethényi</w:t>
            </w:r>
            <w:proofErr w:type="spellEnd"/>
            <w:r w:rsidRPr="00FD2B6A">
              <w:rPr>
                <w:b/>
                <w:i/>
              </w:rPr>
              <w:t xml:space="preserve"> köz – Diós árok - </w:t>
            </w:r>
            <w:r w:rsidRPr="00FD2B6A">
              <w:rPr>
                <w:b/>
                <w:i/>
              </w:rPr>
              <w:lastRenderedPageBreak/>
              <w:t xml:space="preserve">Józsa Béla köz - Alsó-Svábhegyi út-Kútvölgyi út – Szilágyi Erzsébet fasor - Városmajor utca által határolt terület, beleértve - a Lejtő utca, a Nárcisz utca, a Goldmark Károly utca (a Székács utca és Határőr utca közötti szakasza), a Határőr út (a Goldmark Károly utca és az </w:t>
            </w:r>
            <w:proofErr w:type="spellStart"/>
            <w:r w:rsidRPr="00FD2B6A">
              <w:rPr>
                <w:b/>
                <w:i/>
              </w:rPr>
              <w:t>Acsády</w:t>
            </w:r>
            <w:proofErr w:type="spellEnd"/>
            <w:r w:rsidRPr="00FD2B6A">
              <w:rPr>
                <w:b/>
                <w:i/>
              </w:rPr>
              <w:t xml:space="preserve"> Ignác utca közötti szakasza), a Széll Kálmán tér, a Krisztina körút és a Magyar Jakobinusok tere kivételével - a határoló utakat és tereket, a Fogaskerekű utca (a </w:t>
            </w:r>
            <w:proofErr w:type="spellStart"/>
            <w:r w:rsidRPr="00FD2B6A">
              <w:rPr>
                <w:b/>
                <w:i/>
              </w:rPr>
              <w:t>Pethényi</w:t>
            </w:r>
            <w:proofErr w:type="spellEnd"/>
            <w:r w:rsidRPr="00FD2B6A">
              <w:rPr>
                <w:b/>
                <w:i/>
              </w:rPr>
              <w:t xml:space="preserve"> köz és a Fogaskerekű utca 12. közötti szakaszát), és a Sirály utca közterületet.</w:t>
            </w:r>
          </w:p>
          <w:p w:rsidR="00FD2B6A" w:rsidRDefault="00FD2B6A" w:rsidP="007F4C4B">
            <w:pPr>
              <w:rPr>
                <w:bCs/>
              </w:rPr>
            </w:pPr>
          </w:p>
          <w:p w:rsidR="007F4C4B" w:rsidRPr="004B4CDC" w:rsidRDefault="007F4C4B" w:rsidP="007F4C4B">
            <w:pPr>
              <w:rPr>
                <w:bCs/>
              </w:rPr>
            </w:pPr>
            <w:r w:rsidRPr="004B4CDC">
              <w:rPr>
                <w:bCs/>
              </w:rPr>
              <w:t>3. díjtételű területek</w:t>
            </w:r>
          </w:p>
          <w:p w:rsidR="007F4C4B" w:rsidRPr="007F4C4B" w:rsidRDefault="007F4C4B" w:rsidP="007F4C4B">
            <w:pPr>
              <w:rPr>
                <w:strike/>
              </w:rPr>
            </w:pPr>
          </w:p>
          <w:p w:rsidR="007F4C4B" w:rsidRPr="007F4C4B" w:rsidRDefault="007F4C4B" w:rsidP="007F4C4B">
            <w:pPr>
              <w:rPr>
                <w:strike/>
              </w:rPr>
            </w:pPr>
            <w:r w:rsidRPr="007F4C4B">
              <w:rPr>
                <w:strike/>
              </w:rPr>
              <w:t>XII. kerület:</w:t>
            </w:r>
          </w:p>
          <w:p w:rsidR="007F4C4B" w:rsidRPr="000A7D94" w:rsidRDefault="007F4C4B" w:rsidP="00337BB8">
            <w:pPr>
              <w:rPr>
                <w:strike/>
              </w:rPr>
            </w:pPr>
            <w:r w:rsidRPr="007F4C4B">
              <w:rPr>
                <w:strike/>
              </w:rPr>
              <w:t xml:space="preserve">A Szilágyi Erzsébet fasor - Széll Kálmán tér - Krisztina körút - Magyar jakobinusok tere - Alkotás utca - Márvány utca - Győri út - Avar utca - Hegyalja út - Fürj utca - Lejtő utca - Apor Vilmos tér - Jagelló út - Németvölgyi út - Muskátli utca - Nárcisz utca - Stromfeld Aurél út - Orbánhegyi út - Galántai utca - Székács utca - Goldmark Károly utca - Határőr utca - Városmajor utca által határolt terület, beleértve - a Lejtő utca, a Nárcisz utca, a Goldmark Károly utca (a Székács utca és Határőr utca közötti szakasza), a Határőr út (a Goldmark Károly utca és az </w:t>
            </w:r>
            <w:proofErr w:type="spellStart"/>
            <w:r w:rsidRPr="007F4C4B">
              <w:rPr>
                <w:strike/>
              </w:rPr>
              <w:t>Acsády</w:t>
            </w:r>
            <w:proofErr w:type="spellEnd"/>
            <w:r w:rsidRPr="007F4C4B">
              <w:rPr>
                <w:strike/>
              </w:rPr>
              <w:t xml:space="preserve"> Ignác utca közötti szakasza), a Széll Kálmán tér, a Krisztina körút és a Magyar </w:t>
            </w:r>
            <w:proofErr w:type="spellStart"/>
            <w:r w:rsidRPr="007F4C4B">
              <w:rPr>
                <w:strike/>
              </w:rPr>
              <w:t>jokobinusok</w:t>
            </w:r>
            <w:proofErr w:type="spellEnd"/>
            <w:r w:rsidRPr="007F4C4B">
              <w:rPr>
                <w:strike/>
              </w:rPr>
              <w:t xml:space="preserve"> tere kivételével - a határoló utakat és tereket, a Fogaskerekű utca (a </w:t>
            </w:r>
            <w:proofErr w:type="spellStart"/>
            <w:r w:rsidRPr="007F4C4B">
              <w:rPr>
                <w:strike/>
              </w:rPr>
              <w:t>Pethényi</w:t>
            </w:r>
            <w:proofErr w:type="spellEnd"/>
            <w:r w:rsidRPr="007F4C4B">
              <w:rPr>
                <w:strike/>
              </w:rPr>
              <w:t xml:space="preserve"> köz és a Fogaskerekű utca 12. közötti szakaszát), a </w:t>
            </w:r>
            <w:proofErr w:type="spellStart"/>
            <w:r w:rsidRPr="007F4C4B">
              <w:rPr>
                <w:strike/>
              </w:rPr>
              <w:t>Pethényi</w:t>
            </w:r>
            <w:proofErr w:type="spellEnd"/>
            <w:r w:rsidRPr="007F4C4B">
              <w:rPr>
                <w:strike/>
              </w:rPr>
              <w:t xml:space="preserve"> köz és a Sirály utca, valamint a Diós árok 1. előtti közterületet.</w:t>
            </w:r>
          </w:p>
        </w:tc>
      </w:tr>
    </w:tbl>
    <w:p w:rsidR="005C7288" w:rsidRPr="00337BB8" w:rsidRDefault="005C7288" w:rsidP="000A7D94">
      <w:pPr>
        <w:tabs>
          <w:tab w:val="left" w:pos="5580"/>
        </w:tabs>
      </w:pPr>
    </w:p>
    <w:sectPr w:rsidR="005C7288" w:rsidRPr="00337BB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26B" w:rsidRDefault="0057526B" w:rsidP="00182A5B">
      <w:r>
        <w:separator/>
      </w:r>
    </w:p>
  </w:endnote>
  <w:endnote w:type="continuationSeparator" w:id="0">
    <w:p w:rsidR="0057526B" w:rsidRDefault="0057526B" w:rsidP="0018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26B" w:rsidRDefault="0057526B" w:rsidP="00182A5B">
      <w:r>
        <w:separator/>
      </w:r>
    </w:p>
  </w:footnote>
  <w:footnote w:type="continuationSeparator" w:id="0">
    <w:p w:rsidR="0057526B" w:rsidRDefault="0057526B" w:rsidP="0018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5B" w:rsidRDefault="00182A5B">
    <w:pPr>
      <w:pStyle w:val="lfej"/>
      <w:jc w:val="center"/>
    </w:pPr>
    <w:r>
      <w:fldChar w:fldCharType="begin"/>
    </w:r>
    <w:r>
      <w:instrText>PAGE   \* MERGEFORMAT</w:instrText>
    </w:r>
    <w:r>
      <w:fldChar w:fldCharType="separate"/>
    </w:r>
    <w:r w:rsidR="00BC2BEE">
      <w:rPr>
        <w:noProof/>
      </w:rPr>
      <w:t>9</w:t>
    </w:r>
    <w:r>
      <w:fldChar w:fldCharType="end"/>
    </w:r>
  </w:p>
  <w:p w:rsidR="00182A5B" w:rsidRDefault="00182A5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001A4"/>
    <w:multiLevelType w:val="hybridMultilevel"/>
    <w:tmpl w:val="B07061EE"/>
    <w:lvl w:ilvl="0" w:tplc="040E0017">
      <w:start w:val="1"/>
      <w:numFmt w:val="lowerLetter"/>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8"/>
    <w:rsid w:val="000A7D94"/>
    <w:rsid w:val="00133118"/>
    <w:rsid w:val="001379CF"/>
    <w:rsid w:val="0015526C"/>
    <w:rsid w:val="00164EA0"/>
    <w:rsid w:val="00182A5B"/>
    <w:rsid w:val="001E2F08"/>
    <w:rsid w:val="00204F45"/>
    <w:rsid w:val="00266C6F"/>
    <w:rsid w:val="002E76B7"/>
    <w:rsid w:val="00337BB8"/>
    <w:rsid w:val="00392684"/>
    <w:rsid w:val="003B5F6E"/>
    <w:rsid w:val="00431EE1"/>
    <w:rsid w:val="004A5596"/>
    <w:rsid w:val="004B4CDC"/>
    <w:rsid w:val="0057526B"/>
    <w:rsid w:val="005820E1"/>
    <w:rsid w:val="005C443B"/>
    <w:rsid w:val="005C7288"/>
    <w:rsid w:val="005E6216"/>
    <w:rsid w:val="005E6BA0"/>
    <w:rsid w:val="00640539"/>
    <w:rsid w:val="006F576F"/>
    <w:rsid w:val="00723F30"/>
    <w:rsid w:val="00767F2D"/>
    <w:rsid w:val="007E5DBD"/>
    <w:rsid w:val="007F4C4B"/>
    <w:rsid w:val="00800012"/>
    <w:rsid w:val="00802FF2"/>
    <w:rsid w:val="0095250D"/>
    <w:rsid w:val="00971BFF"/>
    <w:rsid w:val="00A27B57"/>
    <w:rsid w:val="00A36671"/>
    <w:rsid w:val="00AA3ACA"/>
    <w:rsid w:val="00AF4C2D"/>
    <w:rsid w:val="00B824EF"/>
    <w:rsid w:val="00BC2BEE"/>
    <w:rsid w:val="00D106BF"/>
    <w:rsid w:val="00D724A8"/>
    <w:rsid w:val="00E96297"/>
    <w:rsid w:val="00FD2B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49B3-5223-4678-BCD4-A25E8FE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23F30"/>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C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33118"/>
    <w:rPr>
      <w:rFonts w:ascii="Segoe UI" w:hAnsi="Segoe UI" w:cs="Segoe UI"/>
      <w:sz w:val="18"/>
      <w:szCs w:val="18"/>
    </w:rPr>
  </w:style>
  <w:style w:type="character" w:customStyle="1" w:styleId="BuborkszvegChar">
    <w:name w:val="Buborékszöveg Char"/>
    <w:link w:val="Buborkszveg"/>
    <w:uiPriority w:val="99"/>
    <w:semiHidden/>
    <w:rsid w:val="00133118"/>
    <w:rPr>
      <w:rFonts w:ascii="Segoe UI" w:hAnsi="Segoe UI" w:cs="Segoe UI"/>
      <w:sz w:val="18"/>
      <w:szCs w:val="18"/>
      <w:lang w:eastAsia="en-US"/>
    </w:rPr>
  </w:style>
  <w:style w:type="character" w:styleId="Hiperhivatkozs">
    <w:name w:val="Hyperlink"/>
    <w:uiPriority w:val="99"/>
    <w:unhideWhenUsed/>
    <w:rsid w:val="00800012"/>
    <w:rPr>
      <w:color w:val="0563C1"/>
      <w:u w:val="single"/>
    </w:rPr>
  </w:style>
  <w:style w:type="paragraph" w:styleId="lfej">
    <w:name w:val="header"/>
    <w:basedOn w:val="Norml"/>
    <w:link w:val="lfejChar"/>
    <w:uiPriority w:val="99"/>
    <w:unhideWhenUsed/>
    <w:rsid w:val="00182A5B"/>
    <w:pPr>
      <w:tabs>
        <w:tab w:val="center" w:pos="4536"/>
        <w:tab w:val="right" w:pos="9072"/>
      </w:tabs>
    </w:pPr>
  </w:style>
  <w:style w:type="character" w:customStyle="1" w:styleId="lfejChar">
    <w:name w:val="Élőfej Char"/>
    <w:link w:val="lfej"/>
    <w:uiPriority w:val="99"/>
    <w:rsid w:val="00182A5B"/>
    <w:rPr>
      <w:sz w:val="24"/>
      <w:szCs w:val="24"/>
      <w:lang w:eastAsia="en-US"/>
    </w:rPr>
  </w:style>
  <w:style w:type="paragraph" w:styleId="llb">
    <w:name w:val="footer"/>
    <w:basedOn w:val="Norml"/>
    <w:link w:val="llbChar"/>
    <w:uiPriority w:val="99"/>
    <w:unhideWhenUsed/>
    <w:rsid w:val="00182A5B"/>
    <w:pPr>
      <w:tabs>
        <w:tab w:val="center" w:pos="4536"/>
        <w:tab w:val="right" w:pos="9072"/>
      </w:tabs>
    </w:pPr>
  </w:style>
  <w:style w:type="character" w:customStyle="1" w:styleId="llbChar">
    <w:name w:val="Élőláb Char"/>
    <w:link w:val="llb"/>
    <w:uiPriority w:val="99"/>
    <w:rsid w:val="00182A5B"/>
    <w:rPr>
      <w:sz w:val="24"/>
      <w:szCs w:val="24"/>
      <w:lang w:eastAsia="en-US"/>
    </w:rPr>
  </w:style>
  <w:style w:type="paragraph" w:styleId="Listaszerbekezds">
    <w:name w:val="List Paragraph"/>
    <w:basedOn w:val="Norml"/>
    <w:uiPriority w:val="34"/>
    <w:qFormat/>
    <w:rsid w:val="00FD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5589">
      <w:bodyDiv w:val="1"/>
      <w:marLeft w:val="0"/>
      <w:marRight w:val="0"/>
      <w:marTop w:val="0"/>
      <w:marBottom w:val="0"/>
      <w:divBdr>
        <w:top w:val="none" w:sz="0" w:space="0" w:color="auto"/>
        <w:left w:val="none" w:sz="0" w:space="0" w:color="auto"/>
        <w:bottom w:val="none" w:sz="0" w:space="0" w:color="auto"/>
        <w:right w:val="none" w:sz="0" w:space="0" w:color="auto"/>
      </w:divBdr>
    </w:div>
    <w:div w:id="101193301">
      <w:bodyDiv w:val="1"/>
      <w:marLeft w:val="0"/>
      <w:marRight w:val="0"/>
      <w:marTop w:val="0"/>
      <w:marBottom w:val="0"/>
      <w:divBdr>
        <w:top w:val="none" w:sz="0" w:space="0" w:color="auto"/>
        <w:left w:val="none" w:sz="0" w:space="0" w:color="auto"/>
        <w:bottom w:val="none" w:sz="0" w:space="0" w:color="auto"/>
        <w:right w:val="none" w:sz="0" w:space="0" w:color="auto"/>
      </w:divBdr>
    </w:div>
    <w:div w:id="236523463">
      <w:bodyDiv w:val="1"/>
      <w:marLeft w:val="0"/>
      <w:marRight w:val="0"/>
      <w:marTop w:val="0"/>
      <w:marBottom w:val="0"/>
      <w:divBdr>
        <w:top w:val="none" w:sz="0" w:space="0" w:color="auto"/>
        <w:left w:val="none" w:sz="0" w:space="0" w:color="auto"/>
        <w:bottom w:val="none" w:sz="0" w:space="0" w:color="auto"/>
        <w:right w:val="none" w:sz="0" w:space="0" w:color="auto"/>
      </w:divBdr>
    </w:div>
    <w:div w:id="440875593">
      <w:bodyDiv w:val="1"/>
      <w:marLeft w:val="0"/>
      <w:marRight w:val="0"/>
      <w:marTop w:val="0"/>
      <w:marBottom w:val="0"/>
      <w:divBdr>
        <w:top w:val="none" w:sz="0" w:space="0" w:color="auto"/>
        <w:left w:val="none" w:sz="0" w:space="0" w:color="auto"/>
        <w:bottom w:val="none" w:sz="0" w:space="0" w:color="auto"/>
        <w:right w:val="none" w:sz="0" w:space="0" w:color="auto"/>
      </w:divBdr>
    </w:div>
    <w:div w:id="525094853">
      <w:bodyDiv w:val="1"/>
      <w:marLeft w:val="0"/>
      <w:marRight w:val="0"/>
      <w:marTop w:val="0"/>
      <w:marBottom w:val="0"/>
      <w:divBdr>
        <w:top w:val="none" w:sz="0" w:space="0" w:color="auto"/>
        <w:left w:val="none" w:sz="0" w:space="0" w:color="auto"/>
        <w:bottom w:val="none" w:sz="0" w:space="0" w:color="auto"/>
        <w:right w:val="none" w:sz="0" w:space="0" w:color="auto"/>
      </w:divBdr>
    </w:div>
    <w:div w:id="668404286">
      <w:bodyDiv w:val="1"/>
      <w:marLeft w:val="0"/>
      <w:marRight w:val="0"/>
      <w:marTop w:val="0"/>
      <w:marBottom w:val="0"/>
      <w:divBdr>
        <w:top w:val="none" w:sz="0" w:space="0" w:color="auto"/>
        <w:left w:val="none" w:sz="0" w:space="0" w:color="auto"/>
        <w:bottom w:val="none" w:sz="0" w:space="0" w:color="auto"/>
        <w:right w:val="none" w:sz="0" w:space="0" w:color="auto"/>
      </w:divBdr>
    </w:div>
    <w:div w:id="1203053091">
      <w:bodyDiv w:val="1"/>
      <w:marLeft w:val="0"/>
      <w:marRight w:val="0"/>
      <w:marTop w:val="0"/>
      <w:marBottom w:val="0"/>
      <w:divBdr>
        <w:top w:val="none" w:sz="0" w:space="0" w:color="auto"/>
        <w:left w:val="none" w:sz="0" w:space="0" w:color="auto"/>
        <w:bottom w:val="none" w:sz="0" w:space="0" w:color="auto"/>
        <w:right w:val="none" w:sz="0" w:space="0" w:color="auto"/>
      </w:divBdr>
    </w:div>
    <w:div w:id="1234244275">
      <w:bodyDiv w:val="1"/>
      <w:marLeft w:val="0"/>
      <w:marRight w:val="0"/>
      <w:marTop w:val="0"/>
      <w:marBottom w:val="0"/>
      <w:divBdr>
        <w:top w:val="none" w:sz="0" w:space="0" w:color="auto"/>
        <w:left w:val="none" w:sz="0" w:space="0" w:color="auto"/>
        <w:bottom w:val="none" w:sz="0" w:space="0" w:color="auto"/>
        <w:right w:val="none" w:sz="0" w:space="0" w:color="auto"/>
      </w:divBdr>
    </w:div>
    <w:div w:id="1576547891">
      <w:bodyDiv w:val="1"/>
      <w:marLeft w:val="0"/>
      <w:marRight w:val="0"/>
      <w:marTop w:val="0"/>
      <w:marBottom w:val="0"/>
      <w:divBdr>
        <w:top w:val="none" w:sz="0" w:space="0" w:color="auto"/>
        <w:left w:val="none" w:sz="0" w:space="0" w:color="auto"/>
        <w:bottom w:val="none" w:sz="0" w:space="0" w:color="auto"/>
        <w:right w:val="none" w:sz="0" w:space="0" w:color="auto"/>
      </w:divBdr>
      <w:divsChild>
        <w:div w:id="1939216461">
          <w:marLeft w:val="0"/>
          <w:marRight w:val="0"/>
          <w:marTop w:val="0"/>
          <w:marBottom w:val="0"/>
          <w:divBdr>
            <w:top w:val="none" w:sz="0" w:space="0" w:color="auto"/>
            <w:left w:val="none" w:sz="0" w:space="0" w:color="auto"/>
            <w:bottom w:val="none" w:sz="0" w:space="0" w:color="auto"/>
            <w:right w:val="none" w:sz="0" w:space="0" w:color="auto"/>
          </w:divBdr>
          <w:divsChild>
            <w:div w:id="1465200129">
              <w:marLeft w:val="0"/>
              <w:marRight w:val="0"/>
              <w:marTop w:val="0"/>
              <w:marBottom w:val="0"/>
              <w:divBdr>
                <w:top w:val="none" w:sz="0" w:space="0" w:color="auto"/>
                <w:left w:val="none" w:sz="0" w:space="0" w:color="auto"/>
                <w:bottom w:val="none" w:sz="0" w:space="0" w:color="auto"/>
                <w:right w:val="none" w:sz="0" w:space="0" w:color="auto"/>
              </w:divBdr>
              <w:divsChild>
                <w:div w:id="10010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5880">
      <w:bodyDiv w:val="1"/>
      <w:marLeft w:val="0"/>
      <w:marRight w:val="0"/>
      <w:marTop w:val="0"/>
      <w:marBottom w:val="0"/>
      <w:divBdr>
        <w:top w:val="none" w:sz="0" w:space="0" w:color="auto"/>
        <w:left w:val="none" w:sz="0" w:space="0" w:color="auto"/>
        <w:bottom w:val="none" w:sz="0" w:space="0" w:color="auto"/>
        <w:right w:val="none" w:sz="0" w:space="0" w:color="auto"/>
      </w:divBdr>
    </w:div>
    <w:div w:id="20491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rendelet?council=fovaros&amp;docid=A1000030.FOV&amp;timeshift=201903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rendelet?council=fovaros&amp;dbnum=104&amp;docid=A1000030.FOV&amp;searchUrl=/rendelet-kereso/gyors%3Fcouncil%3Dfovaros%26keyword%3D30/2010" TargetMode="External"/><Relationship Id="rId5" Type="http://schemas.openxmlformats.org/officeDocument/2006/relationships/webSettings" Target="webSettings.xml"/><Relationship Id="rId10" Type="http://schemas.openxmlformats.org/officeDocument/2006/relationships/hyperlink" Target="https://net.jogtar.hu/rendelet?council=fovaros&amp;dbnum=104&amp;docid=A1000030.FOV&amp;searchUrl=/rendelet-kereso/gyors%3Fcouncil%3Dfovaros%26keyword%3D30/2010" TargetMode="External"/><Relationship Id="rId4" Type="http://schemas.openxmlformats.org/officeDocument/2006/relationships/settings" Target="settings.xml"/><Relationship Id="rId9" Type="http://schemas.openxmlformats.org/officeDocument/2006/relationships/hyperlink" Target="https://net.jogtar.hu/rendelet?council=fovaros&amp;docid=A1000030.FOV&amp;timeshift=20190308"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8A76-5CEF-4F85-B669-FE9C887E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3046</Words>
  <Characters>21022</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24020</CharactersWithSpaces>
  <SharedDoc>false</SharedDoc>
  <HLinks>
    <vt:vector size="24" baseType="variant">
      <vt:variant>
        <vt:i4>1835096</vt:i4>
      </vt:variant>
      <vt:variant>
        <vt:i4>9</vt:i4>
      </vt:variant>
      <vt:variant>
        <vt:i4>0</vt:i4>
      </vt:variant>
      <vt:variant>
        <vt:i4>5</vt:i4>
      </vt:variant>
      <vt:variant>
        <vt:lpwstr>https://net.jogtar.hu/rendelet?council=fovaros&amp;dbnum=104&amp;docid=A1000030.FOV&amp;searchUrl=/rendelet-kereso/gyors%3Fcouncil%3Dfovaros%26keyword%3D30/2010</vt:lpwstr>
      </vt:variant>
      <vt:variant>
        <vt:lpwstr>lbj101idb75e</vt:lpwstr>
      </vt:variant>
      <vt:variant>
        <vt:i4>1835096</vt:i4>
      </vt:variant>
      <vt:variant>
        <vt:i4>6</vt:i4>
      </vt:variant>
      <vt:variant>
        <vt:i4>0</vt:i4>
      </vt:variant>
      <vt:variant>
        <vt:i4>5</vt:i4>
      </vt:variant>
      <vt:variant>
        <vt:lpwstr>https://net.jogtar.hu/rendelet?council=fovaros&amp;dbnum=104&amp;docid=A1000030.FOV&amp;searchUrl=/rendelet-kereso/gyors%3Fcouncil%3Dfovaros%26keyword%3D30/2010</vt:lpwstr>
      </vt:variant>
      <vt:variant>
        <vt:lpwstr>lbj101idb75e</vt:lpwstr>
      </vt:variant>
      <vt:variant>
        <vt:i4>3407975</vt:i4>
      </vt:variant>
      <vt:variant>
        <vt:i4>3</vt:i4>
      </vt:variant>
      <vt:variant>
        <vt:i4>0</vt:i4>
      </vt:variant>
      <vt:variant>
        <vt:i4>5</vt:i4>
      </vt:variant>
      <vt:variant>
        <vt:lpwstr>https://net.jogtar.hu/rendelet?council=fovaros&amp;docid=A1000030.FOV&amp;timeshift=20190308</vt:lpwstr>
      </vt:variant>
      <vt:variant>
        <vt:lpwstr>lbj11ida6ae</vt:lpwstr>
      </vt:variant>
      <vt:variant>
        <vt:i4>3407975</vt:i4>
      </vt:variant>
      <vt:variant>
        <vt:i4>0</vt:i4>
      </vt:variant>
      <vt:variant>
        <vt:i4>0</vt:i4>
      </vt:variant>
      <vt:variant>
        <vt:i4>5</vt:i4>
      </vt:variant>
      <vt:variant>
        <vt:lpwstr>https://net.jogtar.hu/rendelet?council=fovaros&amp;docid=A1000030.FOV&amp;timeshift=20190308</vt:lpwstr>
      </vt:variant>
      <vt:variant>
        <vt:lpwstr>lbj11ida6ae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 Ferenc</dc:creator>
  <cp:keywords/>
  <dc:description/>
  <cp:lastModifiedBy>Mócsán Anikó Marianna</cp:lastModifiedBy>
  <cp:revision>2</cp:revision>
  <cp:lastPrinted>2019-11-22T12:51:00Z</cp:lastPrinted>
  <dcterms:created xsi:type="dcterms:W3CDTF">2020-02-19T16:25:00Z</dcterms:created>
  <dcterms:modified xsi:type="dcterms:W3CDTF">2020-02-19T16:25:00Z</dcterms:modified>
</cp:coreProperties>
</file>